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58" w:lineRule="auto"/>
        <w:rPr>
          <w:rFonts w:ascii="Arial"/>
          <w:sz w:val="21"/>
        </w:rPr>
      </w:pPr>
      <w:r>
        <w:drawing>
          <wp:anchor distT="0" distB="0" distL="0" distR="0" simplePos="0" relativeHeight="251661312" behindDoc="0" locked="0" layoutInCell="0" allowOverlap="1">
            <wp:simplePos x="0" y="0"/>
            <wp:positionH relativeFrom="page">
              <wp:posOffset>720090</wp:posOffset>
            </wp:positionH>
            <wp:positionV relativeFrom="page">
              <wp:posOffset>544195</wp:posOffset>
            </wp:positionV>
            <wp:extent cx="1316990" cy="14795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2"/>
                    <a:stretch>
                      <a:fillRect/>
                    </a:stretch>
                  </pic:blipFill>
                  <pic:spPr>
                    <a:xfrm>
                      <a:off x="0" y="0"/>
                      <a:ext cx="1317256" cy="147929"/>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227" w:line="188" w:lineRule="auto"/>
        <w:ind w:left="5210"/>
        <w:rPr>
          <w:rFonts w:ascii="宋体" w:hAnsi="宋体" w:eastAsia="宋体" w:cs="宋体"/>
          <w:sz w:val="70"/>
          <w:szCs w:val="70"/>
        </w:rPr>
      </w:pPr>
      <w:r>
        <w:drawing>
          <wp:anchor distT="0" distB="0" distL="0" distR="0" simplePos="0" relativeHeight="251660288" behindDoc="1" locked="0" layoutInCell="1" allowOverlap="1">
            <wp:simplePos x="0" y="0"/>
            <wp:positionH relativeFrom="column">
              <wp:posOffset>650875</wp:posOffset>
            </wp:positionH>
            <wp:positionV relativeFrom="paragraph">
              <wp:posOffset>-1023620</wp:posOffset>
            </wp:positionV>
            <wp:extent cx="2971800" cy="20923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3"/>
                    <a:stretch>
                      <a:fillRect/>
                    </a:stretch>
                  </pic:blipFill>
                  <pic:spPr>
                    <a:xfrm>
                      <a:off x="0" y="0"/>
                      <a:ext cx="2971800" cy="2092452"/>
                    </a:xfrm>
                    <a:prstGeom prst="rect">
                      <a:avLst/>
                    </a:prstGeom>
                  </pic:spPr>
                </pic:pic>
              </a:graphicData>
            </a:graphic>
          </wp:anchor>
        </w:drawing>
      </w:r>
      <w:r>
        <w:rPr>
          <w:rFonts w:ascii="宋体" w:hAnsi="宋体" w:eastAsia="宋体" w:cs="宋体"/>
          <w:sz w:val="70"/>
          <w:szCs w:val="70"/>
        </w:rPr>
        <w:t>F</w:t>
      </w:r>
      <w:r>
        <w:rPr>
          <w:rFonts w:ascii="宋体" w:hAnsi="宋体" w:eastAsia="宋体" w:cs="宋体"/>
          <w:spacing w:val="36"/>
          <w:sz w:val="70"/>
          <w:szCs w:val="70"/>
        </w:rPr>
        <w:t>-</w:t>
      </w:r>
      <w:r>
        <w:rPr>
          <w:rFonts w:ascii="宋体" w:hAnsi="宋体" w:eastAsia="宋体" w:cs="宋体"/>
          <w:sz w:val="70"/>
          <w:szCs w:val="70"/>
        </w:rPr>
        <w:t>STONE</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558" w:lineRule="exact"/>
        <w:ind w:firstLine="2207"/>
        <w:textAlignment w:val="center"/>
      </w:pPr>
      <w:r>
        <w:drawing>
          <wp:inline distT="0" distB="0" distL="0" distR="0">
            <wp:extent cx="3321685" cy="35369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4"/>
                    <a:stretch>
                      <a:fillRect/>
                    </a:stretch>
                  </pic:blipFill>
                  <pic:spPr>
                    <a:xfrm>
                      <a:off x="0" y="0"/>
                      <a:ext cx="3321849" cy="354114"/>
                    </a:xfrm>
                    <a:prstGeom prst="rect">
                      <a:avLst/>
                    </a:prstGeom>
                  </pic:spPr>
                </pic:pic>
              </a:graphicData>
            </a:graphic>
          </wp:inline>
        </w:drawing>
      </w: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91" w:line="220" w:lineRule="auto"/>
        <w:ind w:left="3238"/>
        <w:rPr>
          <w:rFonts w:ascii="宋体" w:hAnsi="宋体" w:eastAsia="宋体" w:cs="宋体"/>
          <w:sz w:val="28"/>
          <w:szCs w:val="28"/>
        </w:rPr>
      </w:pPr>
      <w:r>
        <w:rPr>
          <w:rFonts w:ascii="宋体" w:hAnsi="宋体" w:eastAsia="宋体" w:cs="宋体"/>
          <w:spacing w:val="-2"/>
          <w:sz w:val="28"/>
          <w:szCs w:val="28"/>
        </w:rPr>
        <w:t>项目编号：</w:t>
      </w:r>
      <w:r>
        <w:rPr>
          <w:rFonts w:ascii="宋体" w:hAnsi="宋体" w:eastAsia="宋体" w:cs="宋体"/>
          <w:spacing w:val="-1"/>
          <w:sz w:val="28"/>
          <w:szCs w:val="28"/>
        </w:rPr>
        <w:t>ZJWS</w:t>
      </w:r>
      <w:r>
        <w:rPr>
          <w:rFonts w:ascii="宋体" w:hAnsi="宋体" w:eastAsia="宋体" w:cs="宋体"/>
          <w:spacing w:val="-2"/>
          <w:sz w:val="28"/>
          <w:szCs w:val="28"/>
        </w:rPr>
        <w:t>2023-</w:t>
      </w:r>
      <w:r>
        <w:rPr>
          <w:rFonts w:ascii="宋体" w:hAnsi="宋体" w:eastAsia="宋体" w:cs="宋体"/>
          <w:spacing w:val="-1"/>
          <w:sz w:val="28"/>
          <w:szCs w:val="28"/>
        </w:rPr>
        <w:t>JJ</w:t>
      </w:r>
      <w:r>
        <w:rPr>
          <w:rFonts w:ascii="宋体" w:hAnsi="宋体" w:eastAsia="宋体" w:cs="宋体"/>
          <w:spacing w:val="-2"/>
          <w:sz w:val="28"/>
          <w:szCs w:val="28"/>
        </w:rPr>
        <w:t>54</w:t>
      </w: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91" w:line="219" w:lineRule="auto"/>
        <w:ind w:left="1968"/>
        <w:rPr>
          <w:rFonts w:ascii="宋体" w:hAnsi="宋体" w:eastAsia="宋体" w:cs="宋体"/>
          <w:sz w:val="28"/>
          <w:szCs w:val="28"/>
        </w:rPr>
      </w:pPr>
      <w:r>
        <w:rPr>
          <w:rFonts w:ascii="宋体" w:hAnsi="宋体" w:eastAsia="宋体" w:cs="宋体"/>
          <w:spacing w:val="-1"/>
          <w:sz w:val="28"/>
          <w:szCs w:val="28"/>
        </w:rPr>
        <w:t>采购项目：台州市立医院迁建工程移动家具采购</w:t>
      </w:r>
      <w:r>
        <w:rPr>
          <w:rFonts w:ascii="宋体" w:hAnsi="宋体" w:eastAsia="宋体" w:cs="宋体"/>
          <w:sz w:val="28"/>
          <w:szCs w:val="28"/>
        </w:rPr>
        <w:t>项目</w:t>
      </w:r>
    </w:p>
    <w:p>
      <w:pPr>
        <w:spacing w:before="311" w:line="219" w:lineRule="auto"/>
        <w:ind w:left="1968"/>
        <w:rPr>
          <w:rFonts w:ascii="宋体" w:hAnsi="宋体" w:eastAsia="宋体" w:cs="宋体"/>
          <w:sz w:val="28"/>
          <w:szCs w:val="28"/>
        </w:rPr>
      </w:pPr>
      <w:r>
        <w:rPr>
          <w:rFonts w:ascii="宋体" w:hAnsi="宋体" w:eastAsia="宋体" w:cs="宋体"/>
          <w:spacing w:val="-2"/>
          <w:sz w:val="28"/>
          <w:szCs w:val="28"/>
        </w:rPr>
        <w:t>采购单位：台州</w:t>
      </w:r>
      <w:r>
        <w:rPr>
          <w:rFonts w:ascii="宋体" w:hAnsi="宋体" w:eastAsia="宋体" w:cs="宋体"/>
          <w:spacing w:val="-1"/>
          <w:sz w:val="28"/>
          <w:szCs w:val="28"/>
        </w:rPr>
        <w:t>市立医院</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1" w:line="430" w:lineRule="auto"/>
        <w:ind w:left="4214" w:right="1885" w:hanging="2318"/>
        <w:rPr>
          <w:rFonts w:ascii="宋体" w:hAnsi="宋体" w:eastAsia="宋体" w:cs="宋体"/>
          <w:sz w:val="28"/>
          <w:szCs w:val="28"/>
        </w:rPr>
      </w:pPr>
      <w:r>
        <w:rPr>
          <w:rFonts w:ascii="宋体" w:hAnsi="宋体" w:eastAsia="宋体" w:cs="宋体"/>
          <w:spacing w:val="-1"/>
          <w:sz w:val="28"/>
          <w:szCs w:val="28"/>
        </w:rPr>
        <w:t>采购代理机构：浙江五石中正工程咨询有限公</w:t>
      </w:r>
      <w:r>
        <w:rPr>
          <w:rFonts w:ascii="宋体" w:hAnsi="宋体" w:eastAsia="宋体" w:cs="宋体"/>
          <w:sz w:val="28"/>
          <w:szCs w:val="28"/>
        </w:rPr>
        <w:t xml:space="preserve">司 </w:t>
      </w:r>
      <w:r>
        <w:rPr>
          <w:rFonts w:ascii="宋体" w:hAnsi="宋体" w:eastAsia="宋体" w:cs="宋体"/>
          <w:spacing w:val="-6"/>
          <w:sz w:val="28"/>
          <w:szCs w:val="28"/>
        </w:rPr>
        <w:t>2</w:t>
      </w:r>
      <w:r>
        <w:rPr>
          <w:rFonts w:ascii="宋体" w:hAnsi="宋体" w:eastAsia="宋体" w:cs="宋体"/>
          <w:spacing w:val="-3"/>
          <w:sz w:val="28"/>
          <w:szCs w:val="28"/>
        </w:rPr>
        <w:t>023年5月</w:t>
      </w:r>
    </w:p>
    <w:p>
      <w:pPr>
        <w:sectPr>
          <w:headerReference r:id="rId5" w:type="default"/>
          <w:pgSz w:w="11906" w:h="16840"/>
          <w:pgMar w:top="400" w:right="1127" w:bottom="0" w:left="1134" w:header="0" w:footer="0" w:gutter="0"/>
          <w:cols w:space="720" w:num="1"/>
        </w:sectPr>
      </w:pPr>
    </w:p>
    <w:p>
      <w:pPr>
        <w:spacing w:line="456" w:lineRule="auto"/>
        <w:rPr>
          <w:rFonts w:ascii="Arial"/>
          <w:sz w:val="21"/>
        </w:rPr>
      </w:pPr>
      <w:r>
        <w:drawing>
          <wp:anchor distT="0" distB="0" distL="0" distR="0" simplePos="0" relativeHeight="251662336" behindDoc="0" locked="0" layoutInCell="0" allowOverlap="1">
            <wp:simplePos x="0" y="0"/>
            <wp:positionH relativeFrom="page">
              <wp:posOffset>1079500</wp:posOffset>
            </wp:positionH>
            <wp:positionV relativeFrom="page">
              <wp:posOffset>543560</wp:posOffset>
            </wp:positionV>
            <wp:extent cx="1316990" cy="14795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1317256" cy="147930"/>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3514725</wp:posOffset>
            </wp:positionH>
            <wp:positionV relativeFrom="page">
              <wp:posOffset>982980</wp:posOffset>
            </wp:positionV>
            <wp:extent cx="170180" cy="23177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6"/>
                    <a:stretch>
                      <a:fillRect/>
                    </a:stretch>
                  </pic:blipFill>
                  <pic:spPr>
                    <a:xfrm>
                      <a:off x="0" y="0"/>
                      <a:ext cx="170497" cy="231571"/>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1064260</wp:posOffset>
            </wp:positionH>
            <wp:positionV relativeFrom="page">
              <wp:posOffset>1805940</wp:posOffset>
            </wp:positionV>
            <wp:extent cx="621665" cy="22352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
                    <a:stretch>
                      <a:fillRect/>
                    </a:stretch>
                  </pic:blipFill>
                  <pic:spPr>
                    <a:xfrm>
                      <a:off x="0" y="0"/>
                      <a:ext cx="621550" cy="223545"/>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1064260</wp:posOffset>
            </wp:positionH>
            <wp:positionV relativeFrom="page">
              <wp:posOffset>2223135</wp:posOffset>
            </wp:positionV>
            <wp:extent cx="621665" cy="22352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8"/>
                    <a:stretch>
                      <a:fillRect/>
                    </a:stretch>
                  </pic:blipFill>
                  <pic:spPr>
                    <a:xfrm>
                      <a:off x="0" y="0"/>
                      <a:ext cx="621550" cy="223545"/>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1064260</wp:posOffset>
            </wp:positionH>
            <wp:positionV relativeFrom="page">
              <wp:posOffset>2610485</wp:posOffset>
            </wp:positionV>
            <wp:extent cx="623570" cy="22352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623455" cy="223545"/>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1064260</wp:posOffset>
            </wp:positionH>
            <wp:positionV relativeFrom="page">
              <wp:posOffset>3028315</wp:posOffset>
            </wp:positionV>
            <wp:extent cx="619760" cy="22352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0"/>
                    <a:stretch>
                      <a:fillRect/>
                    </a:stretch>
                  </pic:blipFill>
                  <pic:spPr>
                    <a:xfrm>
                      <a:off x="0" y="0"/>
                      <a:ext cx="619645" cy="22354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1064260</wp:posOffset>
            </wp:positionH>
            <wp:positionV relativeFrom="page">
              <wp:posOffset>3415030</wp:posOffset>
            </wp:positionV>
            <wp:extent cx="619760" cy="22352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
                    <a:stretch>
                      <a:fillRect/>
                    </a:stretch>
                  </pic:blipFill>
                  <pic:spPr>
                    <a:xfrm>
                      <a:off x="0" y="0"/>
                      <a:ext cx="619645" cy="223545"/>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1064260</wp:posOffset>
            </wp:positionH>
            <wp:positionV relativeFrom="page">
              <wp:posOffset>3828415</wp:posOffset>
            </wp:positionV>
            <wp:extent cx="621665" cy="19939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2"/>
                    <a:stretch>
                      <a:fillRect/>
                    </a:stretch>
                  </pic:blipFill>
                  <pic:spPr>
                    <a:xfrm>
                      <a:off x="0" y="0"/>
                      <a:ext cx="621550" cy="199491"/>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4029075</wp:posOffset>
            </wp:positionH>
            <wp:positionV relativeFrom="page">
              <wp:posOffset>3418205</wp:posOffset>
            </wp:positionV>
            <wp:extent cx="180340" cy="21780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
                    <a:stretch>
                      <a:fillRect/>
                    </a:stretch>
                  </pic:blipFill>
                  <pic:spPr>
                    <a:xfrm>
                      <a:off x="0" y="0"/>
                      <a:ext cx="180441" cy="217538"/>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427" w:lineRule="auto"/>
        <w:rPr>
          <w:rFonts w:ascii="Arial"/>
          <w:sz w:val="21"/>
        </w:rPr>
      </w:pPr>
    </w:p>
    <w:p>
      <w:pPr>
        <w:spacing w:line="375" w:lineRule="exact"/>
        <w:ind w:firstLine="4461"/>
        <w:textAlignment w:val="center"/>
      </w:pPr>
      <w:r>
        <w:drawing>
          <wp:inline distT="0" distB="0" distL="0" distR="0">
            <wp:extent cx="242570" cy="23749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4"/>
                    <a:stretch>
                      <a:fillRect/>
                    </a:stretch>
                  </pic:blipFill>
                  <pic:spPr>
                    <a:xfrm>
                      <a:off x="0" y="0"/>
                      <a:ext cx="242735" cy="237807"/>
                    </a:xfrm>
                    <a:prstGeom prst="rect">
                      <a:avLst/>
                    </a:prstGeom>
                  </pic:spPr>
                </pic:pic>
              </a:graphicData>
            </a:graphic>
          </wp:inline>
        </w:drawing>
      </w:r>
    </w:p>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line="354" w:lineRule="exact"/>
        <w:ind w:firstLine="1137"/>
        <w:textAlignment w:val="center"/>
      </w:pPr>
      <w:r>
        <w:drawing>
          <wp:inline distT="0" distB="0" distL="0" distR="0">
            <wp:extent cx="1622425" cy="2241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5"/>
                    <a:stretch>
                      <a:fillRect/>
                    </a:stretch>
                  </pic:blipFill>
                  <pic:spPr>
                    <a:xfrm>
                      <a:off x="0" y="0"/>
                      <a:ext cx="1622704" cy="224383"/>
                    </a:xfrm>
                    <a:prstGeom prst="rect">
                      <a:avLst/>
                    </a:prstGeom>
                  </pic:spPr>
                </pic:pic>
              </a:graphicData>
            </a:graphic>
          </wp:inline>
        </w:drawing>
      </w:r>
    </w:p>
    <w:p>
      <w:pPr>
        <w:spacing w:line="301" w:lineRule="auto"/>
        <w:rPr>
          <w:rFonts w:ascii="Arial"/>
          <w:sz w:val="21"/>
        </w:rPr>
      </w:pPr>
    </w:p>
    <w:p>
      <w:pPr>
        <w:spacing w:line="350" w:lineRule="exact"/>
        <w:ind w:firstLine="1127"/>
        <w:textAlignment w:val="center"/>
      </w:pPr>
      <w:r>
        <w:drawing>
          <wp:inline distT="0" distB="0" distL="0" distR="0">
            <wp:extent cx="1016635" cy="22161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6"/>
                    <a:stretch>
                      <a:fillRect/>
                    </a:stretch>
                  </pic:blipFill>
                  <pic:spPr>
                    <a:xfrm>
                      <a:off x="0" y="0"/>
                      <a:ext cx="1017041" cy="222174"/>
                    </a:xfrm>
                    <a:prstGeom prst="rect">
                      <a:avLst/>
                    </a:prstGeom>
                  </pic:spPr>
                </pic:pic>
              </a:graphicData>
            </a:graphic>
          </wp:inline>
        </w:drawing>
      </w:r>
    </w:p>
    <w:p>
      <w:pPr>
        <w:spacing w:line="258" w:lineRule="auto"/>
        <w:rPr>
          <w:rFonts w:ascii="Arial"/>
          <w:sz w:val="21"/>
        </w:rPr>
      </w:pPr>
    </w:p>
    <w:p>
      <w:pPr>
        <w:spacing w:line="350" w:lineRule="exact"/>
        <w:ind w:firstLine="1129"/>
        <w:textAlignment w:val="center"/>
      </w:pPr>
      <w:r>
        <w:drawing>
          <wp:inline distT="0" distB="0" distL="0" distR="0">
            <wp:extent cx="1837055" cy="2222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1837689" cy="222262"/>
                    </a:xfrm>
                    <a:prstGeom prst="rect">
                      <a:avLst/>
                    </a:prstGeom>
                  </pic:spPr>
                </pic:pic>
              </a:graphicData>
            </a:graphic>
          </wp:inline>
        </w:drawing>
      </w:r>
    </w:p>
    <w:p>
      <w:pPr>
        <w:spacing w:line="306" w:lineRule="auto"/>
        <w:rPr>
          <w:rFonts w:ascii="Arial"/>
          <w:sz w:val="21"/>
        </w:rPr>
      </w:pPr>
    </w:p>
    <w:p>
      <w:pPr>
        <w:spacing w:line="349" w:lineRule="exact"/>
        <w:ind w:firstLine="1132"/>
        <w:textAlignment w:val="center"/>
      </w:pPr>
      <w:r>
        <w:drawing>
          <wp:inline distT="0" distB="0" distL="0" distR="0">
            <wp:extent cx="1223645" cy="22161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8"/>
                    <a:stretch>
                      <a:fillRect/>
                    </a:stretch>
                  </pic:blipFill>
                  <pic:spPr>
                    <a:xfrm>
                      <a:off x="0" y="0"/>
                      <a:ext cx="1224064" cy="222084"/>
                    </a:xfrm>
                    <a:prstGeom prst="rect">
                      <a:avLst/>
                    </a:prstGeom>
                  </pic:spPr>
                </pic:pic>
              </a:graphicData>
            </a:graphic>
          </wp:inline>
        </w:drawing>
      </w:r>
    </w:p>
    <w:p>
      <w:pPr>
        <w:spacing w:line="256" w:lineRule="auto"/>
        <w:rPr>
          <w:rFonts w:ascii="Arial"/>
          <w:sz w:val="21"/>
        </w:rPr>
      </w:pPr>
    </w:p>
    <w:p>
      <w:pPr>
        <w:spacing w:before="1" w:line="353" w:lineRule="exact"/>
        <w:ind w:firstLine="1124"/>
        <w:textAlignment w:val="center"/>
      </w:pPr>
      <w:r>
        <w:drawing>
          <wp:inline distT="0" distB="0" distL="0" distR="0">
            <wp:extent cx="2245995" cy="2241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9"/>
                    <a:stretch>
                      <a:fillRect/>
                    </a:stretch>
                  </pic:blipFill>
                  <pic:spPr>
                    <a:xfrm>
                      <a:off x="0" y="0"/>
                      <a:ext cx="2246553" cy="224396"/>
                    </a:xfrm>
                    <a:prstGeom prst="rect">
                      <a:avLst/>
                    </a:prstGeom>
                  </pic:spPr>
                </pic:pic>
              </a:graphicData>
            </a:graphic>
          </wp:inline>
        </w:drawing>
      </w:r>
    </w:p>
    <w:p>
      <w:pPr>
        <w:spacing w:line="297" w:lineRule="auto"/>
        <w:rPr>
          <w:rFonts w:ascii="Arial"/>
          <w:sz w:val="21"/>
        </w:rPr>
      </w:pPr>
    </w:p>
    <w:p>
      <w:pPr>
        <w:spacing w:line="314" w:lineRule="exact"/>
        <w:ind w:firstLine="1130"/>
        <w:textAlignment w:val="center"/>
      </w:pPr>
      <w:r>
        <w:drawing>
          <wp:inline distT="0" distB="0" distL="0" distR="0">
            <wp:extent cx="1631950" cy="19875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0"/>
                    <a:stretch>
                      <a:fillRect/>
                    </a:stretch>
                  </pic:blipFill>
                  <pic:spPr>
                    <a:xfrm>
                      <a:off x="0" y="0"/>
                      <a:ext cx="1632318" cy="199199"/>
                    </a:xfrm>
                    <a:prstGeom prst="rect">
                      <a:avLst/>
                    </a:prstGeom>
                  </pic:spPr>
                </pic:pic>
              </a:graphicData>
            </a:graphic>
          </wp:inline>
        </w:drawing>
      </w:r>
    </w:p>
    <w:p>
      <w:pPr>
        <w:sectPr>
          <w:headerReference r:id="rId6" w:type="default"/>
          <w:pgSz w:w="11906" w:h="16840"/>
          <w:pgMar w:top="400" w:right="1694" w:bottom="0" w:left="1676" w:header="0" w:footer="0" w:gutter="0"/>
          <w:cols w:space="720" w:num="1"/>
        </w:sectPr>
      </w:pPr>
    </w:p>
    <w:p>
      <w:pPr>
        <w:spacing w:line="432" w:lineRule="auto"/>
        <w:rPr>
          <w:rFonts w:ascii="Arial"/>
          <w:sz w:val="21"/>
        </w:rPr>
      </w:pPr>
      <w:r>
        <w:drawing>
          <wp:anchor distT="0" distB="0" distL="0" distR="0" simplePos="0" relativeHeight="251671552" behindDoc="0" locked="0" layoutInCell="0" allowOverlap="1">
            <wp:simplePos x="0" y="0"/>
            <wp:positionH relativeFrom="page">
              <wp:posOffset>1078865</wp:posOffset>
            </wp:positionH>
            <wp:positionV relativeFrom="page">
              <wp:posOffset>536575</wp:posOffset>
            </wp:positionV>
            <wp:extent cx="1316990" cy="1460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1"/>
                    <a:stretch>
                      <a:fillRect/>
                    </a:stretch>
                  </pic:blipFill>
                  <pic:spPr>
                    <a:xfrm>
                      <a:off x="0" y="0"/>
                      <a:ext cx="1317256" cy="146025"/>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2682240</wp:posOffset>
            </wp:positionH>
            <wp:positionV relativeFrom="page">
              <wp:posOffset>1005840</wp:posOffset>
            </wp:positionV>
            <wp:extent cx="696595" cy="247015"/>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2"/>
                    <a:stretch>
                      <a:fillRect/>
                    </a:stretch>
                  </pic:blipFill>
                  <pic:spPr>
                    <a:xfrm>
                      <a:off x="0" y="0"/>
                      <a:ext cx="696785" cy="247027"/>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2433320</wp:posOffset>
            </wp:positionH>
            <wp:positionV relativeFrom="page">
              <wp:posOffset>2661285</wp:posOffset>
            </wp:positionV>
            <wp:extent cx="1021080" cy="16002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1021283" cy="160007"/>
                    </a:xfrm>
                    <a:prstGeom prst="rect">
                      <a:avLst/>
                    </a:prstGeom>
                  </pic:spPr>
                </pic:pic>
              </a:graphicData>
            </a:graphic>
          </wp:anchor>
        </w:drawing>
      </w:r>
    </w:p>
    <w:p>
      <w:pPr>
        <w:spacing w:before="52" w:line="231" w:lineRule="auto"/>
        <w:ind w:right="90"/>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6" w:lineRule="auto"/>
        <w:rPr>
          <w:rFonts w:ascii="Arial"/>
          <w:sz w:val="21"/>
        </w:rPr>
      </w:pPr>
    </w:p>
    <w:p>
      <w:pPr>
        <w:spacing w:line="247" w:lineRule="auto"/>
        <w:rPr>
          <w:rFonts w:ascii="Arial"/>
          <w:sz w:val="21"/>
        </w:rPr>
      </w:pPr>
    </w:p>
    <w:p>
      <w:pPr>
        <w:spacing w:line="390" w:lineRule="exact"/>
        <w:ind w:firstLine="3830"/>
        <w:textAlignment w:val="center"/>
      </w:pPr>
      <w:r>
        <w:drawing>
          <wp:inline distT="0" distB="0" distL="0" distR="0">
            <wp:extent cx="1826895" cy="24765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4"/>
                    <a:stretch>
                      <a:fillRect/>
                    </a:stretch>
                  </pic:blipFill>
                  <pic:spPr>
                    <a:xfrm>
                      <a:off x="0" y="0"/>
                      <a:ext cx="1827403" cy="247853"/>
                    </a:xfrm>
                    <a:prstGeom prst="rect">
                      <a:avLst/>
                    </a:prstGeom>
                  </pic:spPr>
                </pic:pic>
              </a:graphicData>
            </a:graphic>
          </wp:inline>
        </w:drawing>
      </w:r>
    </w:p>
    <w:p>
      <w:pPr>
        <w:tabs>
          <w:tab w:val="left" w:pos="2"/>
        </w:tabs>
        <w:spacing w:before="249" w:line="393" w:lineRule="auto"/>
        <w:ind w:firstLine="513"/>
        <w:rPr>
          <w:rFonts w:ascii="宋体" w:hAnsi="宋体" w:eastAsia="宋体" w:cs="宋体"/>
          <w:sz w:val="22"/>
          <w:szCs w:val="22"/>
        </w:rPr>
      </w:pPr>
      <w:r>
        <w:rPr>
          <w:rFonts w:ascii="宋体" w:hAnsi="宋体" w:eastAsia="宋体" w:cs="宋体"/>
          <w:spacing w:val="12"/>
          <w:sz w:val="22"/>
          <w:szCs w:val="22"/>
        </w:rPr>
        <w:t>根据《中华人民共和国政府采购法》、《中华人民共和国政府采购法实施条例</w:t>
      </w:r>
      <w:r>
        <w:rPr>
          <w:rFonts w:ascii="宋体" w:hAnsi="宋体" w:eastAsia="宋体" w:cs="宋体"/>
          <w:spacing w:val="11"/>
          <w:sz w:val="22"/>
          <w:szCs w:val="22"/>
        </w:rPr>
        <w:t>》</w:t>
      </w:r>
      <w:r>
        <w:rPr>
          <w:rFonts w:ascii="宋体" w:hAnsi="宋体" w:eastAsia="宋体" w:cs="宋体"/>
          <w:sz w:val="22"/>
          <w:szCs w:val="22"/>
        </w:rPr>
        <w:t xml:space="preserve"> </w:t>
      </w:r>
      <w:r>
        <w:rPr>
          <w:rFonts w:ascii="宋体" w:hAnsi="宋体" w:eastAsia="宋体" w:cs="宋体"/>
          <w:spacing w:val="19"/>
          <w:sz w:val="22"/>
          <w:szCs w:val="22"/>
        </w:rPr>
        <w:t>和</w:t>
      </w:r>
      <w:r>
        <w:rPr>
          <w:rFonts w:ascii="宋体" w:hAnsi="宋体" w:eastAsia="宋体" w:cs="宋体"/>
          <w:spacing w:val="15"/>
          <w:sz w:val="22"/>
          <w:szCs w:val="22"/>
        </w:rPr>
        <w:t xml:space="preserve">财政部令第 87 号《政府采购货物和服务招标投标管理办法》等有关规定, </w:t>
      </w:r>
      <w:r>
        <w:rPr>
          <w:position w:val="-5"/>
          <w:sz w:val="22"/>
          <w:szCs w:val="22"/>
        </w:rPr>
        <w:drawing>
          <wp:inline distT="0" distB="0" distL="0" distR="0">
            <wp:extent cx="323215" cy="1695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
                    <a:stretch>
                      <a:fillRect/>
                    </a:stretch>
                  </pic:blipFill>
                  <pic:spPr>
                    <a:xfrm>
                      <a:off x="0" y="0"/>
                      <a:ext cx="323786" cy="170091"/>
                    </a:xfrm>
                    <a:prstGeom prst="rect">
                      <a:avLst/>
                    </a:prstGeom>
                  </pic:spPr>
                </pic:pic>
              </a:graphicData>
            </a:graphic>
          </wp:inline>
        </w:drawing>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position w:val="-5"/>
          <w:sz w:val="22"/>
          <w:szCs w:val="22"/>
        </w:rPr>
        <w:drawing>
          <wp:inline distT="0" distB="0" distL="0" distR="0">
            <wp:extent cx="1859280" cy="17399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6"/>
                    <a:stretch>
                      <a:fillRect/>
                    </a:stretch>
                  </pic:blipFill>
                  <pic:spPr>
                    <a:xfrm>
                      <a:off x="0" y="0"/>
                      <a:ext cx="1859385" cy="174485"/>
                    </a:xfrm>
                    <a:prstGeom prst="rect">
                      <a:avLst/>
                    </a:prstGeom>
                  </pic:spPr>
                </pic:pic>
              </a:graphicData>
            </a:graphic>
          </wp:inline>
        </w:drawing>
      </w:r>
      <w:r>
        <w:rPr>
          <w:rFonts w:ascii="宋体" w:hAnsi="宋体" w:eastAsia="宋体" w:cs="宋体"/>
          <w:spacing w:val="23"/>
          <w:sz w:val="22"/>
          <w:szCs w:val="22"/>
        </w:rPr>
        <w:t>受</w:t>
      </w:r>
      <w:r>
        <w:rPr>
          <w:position w:val="-5"/>
          <w:sz w:val="22"/>
          <w:szCs w:val="22"/>
        </w:rPr>
        <w:drawing>
          <wp:inline distT="0" distB="0" distL="0" distR="0">
            <wp:extent cx="931545" cy="1746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7"/>
                    <a:stretch>
                      <a:fillRect/>
                    </a:stretch>
                  </pic:blipFill>
                  <pic:spPr>
                    <a:xfrm>
                      <a:off x="0" y="0"/>
                      <a:ext cx="931916" cy="175171"/>
                    </a:xfrm>
                    <a:prstGeom prst="rect">
                      <a:avLst/>
                    </a:prstGeom>
                  </pic:spPr>
                </pic:pic>
              </a:graphicData>
            </a:graphic>
          </wp:inline>
        </w:drawing>
      </w:r>
      <w:r>
        <w:rPr>
          <w:rFonts w:ascii="宋体" w:hAnsi="宋体" w:eastAsia="宋体" w:cs="宋体"/>
          <w:spacing w:val="23"/>
          <w:sz w:val="22"/>
          <w:szCs w:val="22"/>
        </w:rPr>
        <w:t>委托，现就其</w:t>
      </w:r>
      <w:r>
        <w:rPr>
          <w:position w:val="-5"/>
          <w:sz w:val="22"/>
          <w:szCs w:val="22"/>
        </w:rPr>
        <w:drawing>
          <wp:inline distT="0" distB="0" distL="0" distR="0">
            <wp:extent cx="1551940" cy="17526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8"/>
                    <a:stretch>
                      <a:fillRect/>
                    </a:stretch>
                  </pic:blipFill>
                  <pic:spPr>
                    <a:xfrm>
                      <a:off x="0" y="0"/>
                      <a:ext cx="1552250" cy="175285"/>
                    </a:xfrm>
                    <a:prstGeom prst="rect">
                      <a:avLst/>
                    </a:prstGeom>
                  </pic:spPr>
                </pic:pic>
              </a:graphicData>
            </a:graphic>
          </wp:inline>
        </w:drawing>
      </w:r>
      <w:r>
        <w:rPr>
          <w:rFonts w:ascii="宋体" w:hAnsi="宋体" w:eastAsia="宋体" w:cs="宋体"/>
          <w:sz w:val="22"/>
          <w:szCs w:val="22"/>
        </w:rPr>
        <w:t xml:space="preserve"> </w:t>
      </w:r>
      <w:r>
        <w:rPr>
          <w:rFonts w:ascii="宋体" w:hAnsi="宋体" w:eastAsia="宋体" w:cs="宋体"/>
          <w:position w:val="-5"/>
          <w:sz w:val="22"/>
          <w:szCs w:val="22"/>
        </w:rPr>
        <w:drawing>
          <wp:inline distT="0" distB="0" distL="0" distR="0">
            <wp:extent cx="1223010" cy="1758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9"/>
                    <a:stretch>
                      <a:fillRect/>
                    </a:stretch>
                  </pic:blipFill>
                  <pic:spPr>
                    <a:xfrm>
                      <a:off x="0" y="0"/>
                      <a:ext cx="1223213" cy="175983"/>
                    </a:xfrm>
                    <a:prstGeom prst="rect">
                      <a:avLst/>
                    </a:prstGeom>
                  </pic:spPr>
                </pic:pic>
              </a:graphicData>
            </a:graphic>
          </wp:inline>
        </w:drawing>
      </w:r>
      <w:r>
        <w:rPr>
          <w:rFonts w:ascii="宋体" w:hAnsi="宋体" w:eastAsia="宋体" w:cs="宋体"/>
          <w:spacing w:val="19"/>
          <w:sz w:val="22"/>
          <w:szCs w:val="22"/>
        </w:rPr>
        <w:t>进行公开招标采购，欢迎合格供应商前来投标</w:t>
      </w:r>
      <w:r>
        <w:rPr>
          <w:rFonts w:ascii="宋体" w:hAnsi="宋体" w:eastAsia="宋体" w:cs="宋体"/>
          <w:spacing w:val="16"/>
          <w:sz w:val="22"/>
          <w:szCs w:val="22"/>
        </w:rPr>
        <w:t>。</w:t>
      </w:r>
    </w:p>
    <w:p>
      <w:pPr>
        <w:spacing w:before="58" w:line="275" w:lineRule="exact"/>
        <w:ind w:firstLine="485"/>
        <w:textAlignment w:val="center"/>
      </w:pPr>
      <w:r>
        <w:drawing>
          <wp:inline distT="0" distB="0" distL="0" distR="0">
            <wp:extent cx="990600" cy="17462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40"/>
                    <a:stretch>
                      <a:fillRect/>
                    </a:stretch>
                  </pic:blipFill>
                  <pic:spPr>
                    <a:xfrm>
                      <a:off x="0" y="0"/>
                      <a:ext cx="990892" cy="174726"/>
                    </a:xfrm>
                    <a:prstGeom prst="rect">
                      <a:avLst/>
                    </a:prstGeom>
                  </pic:spPr>
                </pic:pic>
              </a:graphicData>
            </a:graphic>
          </wp:inline>
        </w:drawing>
      </w:r>
    </w:p>
    <w:p>
      <w:pPr>
        <w:spacing w:before="145" w:line="276" w:lineRule="exact"/>
        <w:ind w:firstLine="485"/>
        <w:textAlignment w:val="center"/>
      </w:pPr>
      <w:r>
        <w:drawing>
          <wp:inline distT="0" distB="0" distL="0" distR="0">
            <wp:extent cx="1285240" cy="17526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
                    <a:stretch>
                      <a:fillRect/>
                    </a:stretch>
                  </pic:blipFill>
                  <pic:spPr>
                    <a:xfrm>
                      <a:off x="0" y="0"/>
                      <a:ext cx="1285532" cy="175539"/>
                    </a:xfrm>
                    <a:prstGeom prst="rect">
                      <a:avLst/>
                    </a:prstGeom>
                  </pic:spPr>
                </pic:pic>
              </a:graphicData>
            </a:graphic>
          </wp:inline>
        </w:drawing>
      </w:r>
    </w:p>
    <w:p>
      <w:pPr>
        <w:spacing w:line="56" w:lineRule="exact"/>
      </w:pPr>
    </w:p>
    <w:tbl>
      <w:tblPr>
        <w:tblStyle w:val="4"/>
        <w:tblW w:w="7918"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509"/>
        <w:gridCol w:w="588"/>
        <w:gridCol w:w="595"/>
        <w:gridCol w:w="1273"/>
        <w:gridCol w:w="2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41" w:type="dxa"/>
            <w:vAlign w:val="top"/>
          </w:tcPr>
          <w:p>
            <w:pPr>
              <w:spacing w:before="182" w:line="276" w:lineRule="exact"/>
              <w:ind w:firstLine="104"/>
              <w:textAlignment w:val="center"/>
            </w:pPr>
            <w:r>
              <w:drawing>
                <wp:inline distT="0" distB="0" distL="0" distR="0">
                  <wp:extent cx="321310" cy="17462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2"/>
                          <a:stretch>
                            <a:fillRect/>
                          </a:stretch>
                        </pic:blipFill>
                        <pic:spPr>
                          <a:xfrm>
                            <a:off x="0" y="0"/>
                            <a:ext cx="321678" cy="174765"/>
                          </a:xfrm>
                          <a:prstGeom prst="rect">
                            <a:avLst/>
                          </a:prstGeom>
                        </pic:spPr>
                      </pic:pic>
                    </a:graphicData>
                  </a:graphic>
                </wp:inline>
              </w:drawing>
            </w:r>
          </w:p>
        </w:tc>
        <w:tc>
          <w:tcPr>
            <w:tcW w:w="2509" w:type="dxa"/>
            <w:vAlign w:val="top"/>
          </w:tcPr>
          <w:p>
            <w:pPr>
              <w:spacing w:before="183" w:line="275" w:lineRule="exact"/>
              <w:ind w:firstLine="755"/>
              <w:textAlignment w:val="center"/>
            </w:pPr>
            <w:r>
              <w:drawing>
                <wp:inline distT="0" distB="0" distL="0" distR="0">
                  <wp:extent cx="622935" cy="1739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3"/>
                          <a:stretch>
                            <a:fillRect/>
                          </a:stretch>
                        </pic:blipFill>
                        <pic:spPr>
                          <a:xfrm>
                            <a:off x="0" y="0"/>
                            <a:ext cx="623455" cy="174421"/>
                          </a:xfrm>
                          <a:prstGeom prst="rect">
                            <a:avLst/>
                          </a:prstGeom>
                        </pic:spPr>
                      </pic:pic>
                    </a:graphicData>
                  </a:graphic>
                </wp:inline>
              </w:drawing>
            </w:r>
          </w:p>
        </w:tc>
        <w:tc>
          <w:tcPr>
            <w:tcW w:w="588" w:type="dxa"/>
            <w:tcBorders>
              <w:right w:val="nil"/>
            </w:tcBorders>
            <w:vAlign w:val="top"/>
          </w:tcPr>
          <w:p>
            <w:pPr>
              <w:spacing w:before="182" w:line="276" w:lineRule="exact"/>
              <w:ind w:firstLine="270"/>
              <w:textAlignment w:val="center"/>
            </w:pPr>
            <w:r>
              <w:drawing>
                <wp:inline distT="0" distB="0" distL="0" distR="0">
                  <wp:extent cx="173990" cy="17462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4"/>
                          <a:stretch>
                            <a:fillRect/>
                          </a:stretch>
                        </pic:blipFill>
                        <pic:spPr>
                          <a:xfrm>
                            <a:off x="0" y="0"/>
                            <a:ext cx="173990" cy="175196"/>
                          </a:xfrm>
                          <a:prstGeom prst="rect">
                            <a:avLst/>
                          </a:prstGeom>
                        </pic:spPr>
                      </pic:pic>
                    </a:graphicData>
                  </a:graphic>
                </wp:inline>
              </w:drawing>
            </w:r>
          </w:p>
        </w:tc>
        <w:tc>
          <w:tcPr>
            <w:tcW w:w="595" w:type="dxa"/>
            <w:tcBorders>
              <w:left w:val="nil"/>
            </w:tcBorders>
            <w:vAlign w:val="top"/>
          </w:tcPr>
          <w:p>
            <w:pPr>
              <w:spacing w:before="184" w:line="267" w:lineRule="exact"/>
              <w:ind w:firstLine="41"/>
              <w:textAlignment w:val="center"/>
            </w:pPr>
            <w:r>
              <w:drawing>
                <wp:inline distT="0" distB="0" distL="0" distR="0">
                  <wp:extent cx="173355" cy="1695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5"/>
                          <a:stretch>
                            <a:fillRect/>
                          </a:stretch>
                        </pic:blipFill>
                        <pic:spPr>
                          <a:xfrm>
                            <a:off x="0" y="0"/>
                            <a:ext cx="173799" cy="169621"/>
                          </a:xfrm>
                          <a:prstGeom prst="rect">
                            <a:avLst/>
                          </a:prstGeom>
                        </pic:spPr>
                      </pic:pic>
                    </a:graphicData>
                  </a:graphic>
                </wp:inline>
              </w:drawing>
            </w:r>
          </w:p>
        </w:tc>
        <w:tc>
          <w:tcPr>
            <w:tcW w:w="1273" w:type="dxa"/>
            <w:vAlign w:val="top"/>
          </w:tcPr>
          <w:p>
            <w:pPr>
              <w:spacing w:before="181" w:line="277" w:lineRule="exact"/>
              <w:ind w:firstLine="137"/>
              <w:textAlignment w:val="center"/>
            </w:pPr>
            <w:r>
              <w:drawing>
                <wp:inline distT="0" distB="0" distL="0" distR="0">
                  <wp:extent cx="626110" cy="17526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6"/>
                          <a:stretch>
                            <a:fillRect/>
                          </a:stretch>
                        </pic:blipFill>
                        <pic:spPr>
                          <a:xfrm>
                            <a:off x="0" y="0"/>
                            <a:ext cx="626630" cy="175844"/>
                          </a:xfrm>
                          <a:prstGeom prst="rect">
                            <a:avLst/>
                          </a:prstGeom>
                        </pic:spPr>
                      </pic:pic>
                    </a:graphicData>
                  </a:graphic>
                </wp:inline>
              </w:drawing>
            </w:r>
          </w:p>
        </w:tc>
        <w:tc>
          <w:tcPr>
            <w:tcW w:w="2212" w:type="dxa"/>
            <w:vAlign w:val="top"/>
          </w:tcPr>
          <w:p>
            <w:pPr>
              <w:spacing w:before="181" w:line="277" w:lineRule="exact"/>
              <w:ind w:firstLine="431"/>
              <w:textAlignment w:val="center"/>
            </w:pPr>
            <w:r>
              <w:drawing>
                <wp:inline distT="0" distB="0" distL="0" distR="0">
                  <wp:extent cx="846455" cy="1758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7"/>
                          <a:stretch>
                            <a:fillRect/>
                          </a:stretch>
                        </pic:blipFill>
                        <pic:spPr>
                          <a:xfrm>
                            <a:off x="0" y="0"/>
                            <a:ext cx="846582" cy="17613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741" w:type="dxa"/>
            <w:vAlign w:val="top"/>
          </w:tcPr>
          <w:p>
            <w:pPr>
              <w:spacing w:before="307" w:line="193" w:lineRule="auto"/>
              <w:ind w:left="357"/>
              <w:rPr>
                <w:rFonts w:ascii="宋体" w:hAnsi="宋体" w:eastAsia="宋体" w:cs="宋体"/>
                <w:sz w:val="22"/>
                <w:szCs w:val="22"/>
              </w:rPr>
            </w:pPr>
            <w:r>
              <w:rPr>
                <w:rFonts w:ascii="宋体" w:hAnsi="宋体" w:eastAsia="宋体" w:cs="宋体"/>
                <w:sz w:val="22"/>
                <w:szCs w:val="22"/>
              </w:rPr>
              <w:t>1</w:t>
            </w:r>
          </w:p>
        </w:tc>
        <w:tc>
          <w:tcPr>
            <w:tcW w:w="2509" w:type="dxa"/>
            <w:vAlign w:val="top"/>
          </w:tcPr>
          <w:p>
            <w:pPr>
              <w:spacing w:before="124" w:line="249" w:lineRule="auto"/>
              <w:ind w:left="184" w:right="182" w:firstLine="38"/>
              <w:rPr>
                <w:rFonts w:ascii="宋体" w:hAnsi="宋体" w:eastAsia="宋体" w:cs="宋体"/>
                <w:sz w:val="22"/>
                <w:szCs w:val="22"/>
              </w:rPr>
            </w:pPr>
            <w:r>
              <w:rPr>
                <w:rFonts w:ascii="宋体" w:hAnsi="宋体" w:eastAsia="宋体" w:cs="宋体"/>
                <w:spacing w:val="15"/>
                <w:sz w:val="22"/>
                <w:szCs w:val="22"/>
              </w:rPr>
              <w:t>台</w:t>
            </w:r>
            <w:r>
              <w:rPr>
                <w:rFonts w:ascii="宋体" w:hAnsi="宋体" w:eastAsia="宋体" w:cs="宋体"/>
                <w:spacing w:val="13"/>
                <w:sz w:val="22"/>
                <w:szCs w:val="22"/>
              </w:rPr>
              <w:t>州市立医院迁建工</w:t>
            </w:r>
            <w:r>
              <w:rPr>
                <w:rFonts w:ascii="宋体" w:hAnsi="宋体" w:eastAsia="宋体" w:cs="宋体"/>
                <w:sz w:val="22"/>
                <w:szCs w:val="22"/>
              </w:rPr>
              <w:t xml:space="preserve"> </w:t>
            </w:r>
            <w:r>
              <w:rPr>
                <w:rFonts w:ascii="宋体" w:hAnsi="宋体" w:eastAsia="宋体" w:cs="宋体"/>
                <w:spacing w:val="18"/>
                <w:sz w:val="22"/>
                <w:szCs w:val="22"/>
              </w:rPr>
              <w:t>程</w:t>
            </w:r>
            <w:r>
              <w:rPr>
                <w:rFonts w:ascii="宋体" w:hAnsi="宋体" w:eastAsia="宋体" w:cs="宋体"/>
                <w:spacing w:val="17"/>
                <w:sz w:val="22"/>
                <w:szCs w:val="22"/>
              </w:rPr>
              <w:t>移动家具采购项目</w:t>
            </w:r>
          </w:p>
        </w:tc>
        <w:tc>
          <w:tcPr>
            <w:tcW w:w="1183" w:type="dxa"/>
            <w:gridSpan w:val="2"/>
            <w:vAlign w:val="top"/>
          </w:tcPr>
          <w:p>
            <w:pPr>
              <w:spacing w:before="272" w:line="230" w:lineRule="auto"/>
              <w:ind w:left="429"/>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7"/>
                <w:sz w:val="22"/>
                <w:szCs w:val="22"/>
              </w:rPr>
              <w:t xml:space="preserve"> 批</w:t>
            </w:r>
          </w:p>
        </w:tc>
        <w:tc>
          <w:tcPr>
            <w:tcW w:w="1273" w:type="dxa"/>
            <w:vAlign w:val="top"/>
          </w:tcPr>
          <w:p>
            <w:pPr>
              <w:spacing w:before="270" w:line="228" w:lineRule="auto"/>
              <w:ind w:left="204"/>
              <w:rPr>
                <w:rFonts w:ascii="宋体" w:hAnsi="宋体" w:eastAsia="宋体" w:cs="宋体"/>
                <w:sz w:val="22"/>
                <w:szCs w:val="22"/>
              </w:rPr>
            </w:pPr>
            <w:r>
              <w:rPr>
                <w:rFonts w:ascii="宋体" w:hAnsi="宋体" w:eastAsia="宋体" w:cs="宋体"/>
                <w:spacing w:val="1"/>
                <w:sz w:val="22"/>
                <w:szCs w:val="22"/>
              </w:rPr>
              <w:t xml:space="preserve">850 </w:t>
            </w:r>
            <w:r>
              <w:rPr>
                <w:rFonts w:ascii="宋体" w:hAnsi="宋体" w:eastAsia="宋体" w:cs="宋体"/>
                <w:sz w:val="22"/>
                <w:szCs w:val="22"/>
              </w:rPr>
              <w:t>万元</w:t>
            </w:r>
          </w:p>
        </w:tc>
        <w:tc>
          <w:tcPr>
            <w:tcW w:w="2212" w:type="dxa"/>
            <w:vAlign w:val="top"/>
          </w:tcPr>
          <w:p>
            <w:pPr>
              <w:spacing w:before="124" w:line="249" w:lineRule="auto"/>
              <w:ind w:left="222" w:right="150" w:hanging="60"/>
              <w:rPr>
                <w:rFonts w:ascii="宋体" w:hAnsi="宋体" w:eastAsia="宋体" w:cs="宋体"/>
                <w:sz w:val="22"/>
                <w:szCs w:val="22"/>
              </w:rPr>
            </w:pPr>
            <w:r>
              <w:rPr>
                <w:rFonts w:ascii="宋体" w:hAnsi="宋体" w:eastAsia="宋体" w:cs="宋体"/>
                <w:spacing w:val="21"/>
                <w:sz w:val="22"/>
                <w:szCs w:val="22"/>
              </w:rPr>
              <w:t>签</w:t>
            </w:r>
            <w:r>
              <w:rPr>
                <w:rFonts w:ascii="宋体" w:hAnsi="宋体" w:eastAsia="宋体" w:cs="宋体"/>
                <w:spacing w:val="16"/>
                <w:sz w:val="22"/>
                <w:szCs w:val="22"/>
              </w:rPr>
              <w:t>订供货合同之日</w:t>
            </w:r>
            <w:r>
              <w:rPr>
                <w:rFonts w:ascii="宋体" w:hAnsi="宋体" w:eastAsia="宋体" w:cs="宋体"/>
                <w:sz w:val="22"/>
                <w:szCs w:val="22"/>
              </w:rPr>
              <w:t xml:space="preserve"> </w:t>
            </w:r>
            <w:r>
              <w:rPr>
                <w:rFonts w:ascii="宋体" w:hAnsi="宋体" w:eastAsia="宋体" w:cs="宋体"/>
                <w:spacing w:val="1"/>
                <w:sz w:val="22"/>
                <w:szCs w:val="22"/>
              </w:rPr>
              <w:t>起 90 天内交货</w:t>
            </w:r>
            <w:r>
              <w:rPr>
                <w:rFonts w:ascii="宋体" w:hAnsi="宋体" w:eastAsia="宋体" w:cs="宋体"/>
                <w:sz w:val="22"/>
                <w:szCs w:val="22"/>
              </w:rPr>
              <w:t>。</w:t>
            </w:r>
          </w:p>
        </w:tc>
      </w:tr>
    </w:tbl>
    <w:p>
      <w:pPr>
        <w:spacing w:before="136" w:line="277" w:lineRule="exact"/>
        <w:ind w:firstLine="479"/>
        <w:textAlignment w:val="center"/>
      </w:pPr>
      <w:r>
        <w:drawing>
          <wp:inline distT="0" distB="0" distL="0" distR="0">
            <wp:extent cx="1901825" cy="17589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8"/>
                    <a:stretch>
                      <a:fillRect/>
                    </a:stretch>
                  </pic:blipFill>
                  <pic:spPr>
                    <a:xfrm>
                      <a:off x="0" y="0"/>
                      <a:ext cx="1902383" cy="176174"/>
                    </a:xfrm>
                    <a:prstGeom prst="rect">
                      <a:avLst/>
                    </a:prstGeom>
                  </pic:spPr>
                </pic:pic>
              </a:graphicData>
            </a:graphic>
          </wp:inline>
        </w:drawing>
      </w:r>
    </w:p>
    <w:p>
      <w:pPr>
        <w:spacing w:before="131" w:line="391" w:lineRule="auto"/>
        <w:ind w:left="133" w:right="197" w:firstLine="533"/>
        <w:rPr>
          <w:rFonts w:ascii="宋体" w:hAnsi="宋体" w:eastAsia="宋体" w:cs="宋体"/>
          <w:sz w:val="22"/>
          <w:szCs w:val="22"/>
        </w:rPr>
      </w:pPr>
      <w:r>
        <w:rPr>
          <w:rFonts w:ascii="宋体" w:hAnsi="宋体" w:eastAsia="宋体" w:cs="宋体"/>
          <w:spacing w:val="28"/>
          <w:sz w:val="22"/>
          <w:szCs w:val="22"/>
        </w:rPr>
        <w:t>(</w:t>
      </w:r>
      <w:r>
        <w:rPr>
          <w:rFonts w:ascii="宋体" w:hAnsi="宋体" w:eastAsia="宋体" w:cs="宋体"/>
          <w:spacing w:val="19"/>
          <w:sz w:val="22"/>
          <w:szCs w:val="22"/>
        </w:rPr>
        <w:t xml:space="preserve"> </w:t>
      </w:r>
      <w:r>
        <w:rPr>
          <w:rFonts w:ascii="宋体" w:hAnsi="宋体" w:eastAsia="宋体" w:cs="宋体"/>
          <w:spacing w:val="14"/>
          <w:sz w:val="22"/>
          <w:szCs w:val="22"/>
        </w:rPr>
        <w:t>一) 符合《中华人民共和国政府采购法》第二十二条规定的投标人资格条</w:t>
      </w:r>
      <w:r>
        <w:rPr>
          <w:rFonts w:ascii="宋体" w:hAnsi="宋体" w:eastAsia="宋体" w:cs="宋体"/>
          <w:sz w:val="22"/>
          <w:szCs w:val="22"/>
        </w:rPr>
        <w:t xml:space="preserve"> </w:t>
      </w:r>
      <w:r>
        <w:rPr>
          <w:rFonts w:ascii="宋体" w:hAnsi="宋体" w:eastAsia="宋体" w:cs="宋体"/>
          <w:spacing w:val="1"/>
          <w:sz w:val="22"/>
          <w:szCs w:val="22"/>
        </w:rPr>
        <w:t>件</w:t>
      </w:r>
      <w:r>
        <w:rPr>
          <w:rFonts w:ascii="宋体" w:hAnsi="宋体" w:eastAsia="宋体" w:cs="宋体"/>
          <w:sz w:val="22"/>
          <w:szCs w:val="22"/>
        </w:rPr>
        <w:t>；</w:t>
      </w:r>
    </w:p>
    <w:p>
      <w:pPr>
        <w:spacing w:before="1" w:line="226" w:lineRule="auto"/>
        <w:ind w:left="667"/>
        <w:rPr>
          <w:rFonts w:ascii="宋体" w:hAnsi="宋体" w:eastAsia="宋体" w:cs="宋体"/>
          <w:sz w:val="22"/>
          <w:szCs w:val="22"/>
        </w:rPr>
      </w:pPr>
      <w:r>
        <w:rPr>
          <w:rFonts w:ascii="宋体" w:hAnsi="宋体" w:eastAsia="宋体" w:cs="宋体"/>
          <w:spacing w:val="21"/>
          <w:sz w:val="22"/>
          <w:szCs w:val="22"/>
        </w:rPr>
        <w:t>(二) 未被“信用中国” (</w:t>
      </w:r>
      <w:r>
        <w:rPr>
          <w:rFonts w:ascii="宋体" w:hAnsi="宋体" w:eastAsia="宋体" w:cs="宋体"/>
          <w:sz w:val="22"/>
          <w:szCs w:val="22"/>
        </w:rPr>
        <w:t>www</w:t>
      </w:r>
      <w:r>
        <w:rPr>
          <w:rFonts w:ascii="宋体" w:hAnsi="宋体" w:eastAsia="宋体" w:cs="宋体"/>
          <w:spacing w:val="21"/>
          <w:sz w:val="22"/>
          <w:szCs w:val="22"/>
        </w:rPr>
        <w:t>.</w:t>
      </w:r>
      <w:r>
        <w:rPr>
          <w:rFonts w:ascii="宋体" w:hAnsi="宋体" w:eastAsia="宋体" w:cs="宋体"/>
          <w:sz w:val="22"/>
          <w:szCs w:val="22"/>
        </w:rPr>
        <w:t>creditchina</w:t>
      </w:r>
      <w:r>
        <w:rPr>
          <w:rFonts w:ascii="宋体" w:hAnsi="宋体" w:eastAsia="宋体" w:cs="宋体"/>
          <w:spacing w:val="21"/>
          <w:sz w:val="22"/>
          <w:szCs w:val="22"/>
        </w:rPr>
        <w:t>.</w:t>
      </w:r>
      <w:r>
        <w:rPr>
          <w:rFonts w:ascii="宋体" w:hAnsi="宋体" w:eastAsia="宋体" w:cs="宋体"/>
          <w:sz w:val="22"/>
          <w:szCs w:val="22"/>
        </w:rPr>
        <w:t>gov</w:t>
      </w:r>
      <w:r>
        <w:rPr>
          <w:rFonts w:ascii="宋体" w:hAnsi="宋体" w:eastAsia="宋体" w:cs="宋体"/>
          <w:spacing w:val="21"/>
          <w:sz w:val="22"/>
          <w:szCs w:val="22"/>
        </w:rPr>
        <w:t>.</w:t>
      </w:r>
      <w:r>
        <w:rPr>
          <w:rFonts w:ascii="宋体" w:hAnsi="宋体" w:eastAsia="宋体" w:cs="宋体"/>
          <w:sz w:val="22"/>
          <w:szCs w:val="22"/>
        </w:rPr>
        <w:t>cn</w:t>
      </w:r>
      <w:r>
        <w:rPr>
          <w:rFonts w:ascii="宋体" w:hAnsi="宋体" w:eastAsia="宋体" w:cs="宋体"/>
          <w:spacing w:val="21"/>
          <w:sz w:val="22"/>
          <w:szCs w:val="22"/>
        </w:rPr>
        <w:t>) 、  中国政府采购</w:t>
      </w:r>
      <w:r>
        <w:rPr>
          <w:rFonts w:ascii="宋体" w:hAnsi="宋体" w:eastAsia="宋体" w:cs="宋体"/>
          <w:spacing w:val="16"/>
          <w:sz w:val="22"/>
          <w:szCs w:val="22"/>
        </w:rPr>
        <w:t>网</w:t>
      </w:r>
    </w:p>
    <w:p>
      <w:pPr>
        <w:spacing w:before="197" w:line="385" w:lineRule="auto"/>
        <w:ind w:left="137" w:right="199" w:firstLine="164"/>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z w:val="22"/>
          <w:szCs w:val="22"/>
        </w:rPr>
        <w:t>www</w:t>
      </w:r>
      <w:r>
        <w:rPr>
          <w:rFonts w:ascii="宋体" w:hAnsi="宋体" w:eastAsia="宋体" w:cs="宋体"/>
          <w:spacing w:val="21"/>
          <w:sz w:val="22"/>
          <w:szCs w:val="22"/>
        </w:rPr>
        <w:t>.</w:t>
      </w:r>
      <w:r>
        <w:rPr>
          <w:rFonts w:ascii="宋体" w:hAnsi="宋体" w:eastAsia="宋体" w:cs="宋体"/>
          <w:sz w:val="22"/>
          <w:szCs w:val="22"/>
        </w:rPr>
        <w:t>ccgp</w:t>
      </w:r>
      <w:r>
        <w:rPr>
          <w:rFonts w:ascii="宋体" w:hAnsi="宋体" w:eastAsia="宋体" w:cs="宋体"/>
          <w:spacing w:val="21"/>
          <w:sz w:val="22"/>
          <w:szCs w:val="22"/>
        </w:rPr>
        <w:t>.</w:t>
      </w:r>
      <w:r>
        <w:rPr>
          <w:rFonts w:ascii="宋体" w:hAnsi="宋体" w:eastAsia="宋体" w:cs="宋体"/>
          <w:sz w:val="22"/>
          <w:szCs w:val="22"/>
        </w:rPr>
        <w:t>gov</w:t>
      </w:r>
      <w:r>
        <w:rPr>
          <w:rFonts w:ascii="宋体" w:hAnsi="宋体" w:eastAsia="宋体" w:cs="宋体"/>
          <w:spacing w:val="21"/>
          <w:sz w:val="22"/>
          <w:szCs w:val="22"/>
        </w:rPr>
        <w:t>.</w:t>
      </w:r>
      <w:r>
        <w:rPr>
          <w:rFonts w:ascii="宋体" w:hAnsi="宋体" w:eastAsia="宋体" w:cs="宋体"/>
          <w:sz w:val="22"/>
          <w:szCs w:val="22"/>
        </w:rPr>
        <w:t>cn</w:t>
      </w:r>
      <w:r>
        <w:rPr>
          <w:rFonts w:ascii="宋体" w:hAnsi="宋体" w:eastAsia="宋体" w:cs="宋体"/>
          <w:spacing w:val="21"/>
          <w:sz w:val="22"/>
          <w:szCs w:val="22"/>
        </w:rPr>
        <w:t>) 列入失信被执行人、重大税收违法失信主体、政府采购严</w:t>
      </w:r>
      <w:r>
        <w:rPr>
          <w:rFonts w:ascii="宋体" w:hAnsi="宋体" w:eastAsia="宋体" w:cs="宋体"/>
          <w:sz w:val="22"/>
          <w:szCs w:val="22"/>
        </w:rPr>
        <w:t xml:space="preserve"> </w:t>
      </w:r>
      <w:r>
        <w:rPr>
          <w:rFonts w:ascii="宋体" w:hAnsi="宋体" w:eastAsia="宋体" w:cs="宋体"/>
          <w:spacing w:val="15"/>
          <w:sz w:val="22"/>
          <w:szCs w:val="22"/>
        </w:rPr>
        <w:t>重违法失信行为记录名单；</w:t>
      </w:r>
    </w:p>
    <w:p>
      <w:pPr>
        <w:spacing w:before="1" w:line="226" w:lineRule="auto"/>
        <w:ind w:left="667"/>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3"/>
          <w:sz w:val="22"/>
          <w:szCs w:val="22"/>
        </w:rPr>
        <w:t>三</w:t>
      </w:r>
      <w:r>
        <w:rPr>
          <w:rFonts w:ascii="宋体" w:hAnsi="宋体" w:eastAsia="宋体" w:cs="宋体"/>
          <w:spacing w:val="12"/>
          <w:sz w:val="22"/>
          <w:szCs w:val="22"/>
        </w:rPr>
        <w:t>) 本项目供应商特定条件： 无</w:t>
      </w:r>
    </w:p>
    <w:p>
      <w:pPr>
        <w:spacing w:before="195" w:line="227" w:lineRule="auto"/>
        <w:ind w:left="667"/>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8"/>
          <w:sz w:val="22"/>
          <w:szCs w:val="22"/>
        </w:rPr>
        <w:t>四) 本项目不接受联合体投标。</w:t>
      </w:r>
    </w:p>
    <w:p>
      <w:pPr>
        <w:spacing w:line="259" w:lineRule="auto"/>
        <w:rPr>
          <w:rFonts w:ascii="Arial"/>
          <w:sz w:val="21"/>
        </w:rPr>
      </w:pPr>
    </w:p>
    <w:p>
      <w:pPr>
        <w:spacing w:before="1" w:line="276" w:lineRule="exact"/>
        <w:ind w:firstLine="519"/>
        <w:textAlignment w:val="center"/>
      </w:pPr>
      <w:r>
        <w:drawing>
          <wp:inline distT="0" distB="0" distL="0" distR="0">
            <wp:extent cx="2182495" cy="1752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9"/>
                    <a:stretch>
                      <a:fillRect/>
                    </a:stretch>
                  </pic:blipFill>
                  <pic:spPr>
                    <a:xfrm>
                      <a:off x="0" y="0"/>
                      <a:ext cx="2182799" cy="175666"/>
                    </a:xfrm>
                    <a:prstGeom prst="rect">
                      <a:avLst/>
                    </a:prstGeom>
                  </pic:spPr>
                </pic:pic>
              </a:graphicData>
            </a:graphic>
          </wp:inline>
        </w:drawing>
      </w:r>
    </w:p>
    <w:p>
      <w:pPr>
        <w:spacing w:before="233" w:line="389" w:lineRule="auto"/>
        <w:ind w:left="33" w:right="50" w:firstLine="372"/>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0"/>
          <w:sz w:val="22"/>
          <w:szCs w:val="22"/>
        </w:rPr>
        <w:t>、本项目招标文件实行“政府采购云平台”在线获取，不提供招标文件纸质版。</w:t>
      </w:r>
      <w:r>
        <w:rPr>
          <w:rFonts w:ascii="宋体" w:hAnsi="宋体" w:eastAsia="宋体" w:cs="宋体"/>
          <w:sz w:val="22"/>
          <w:szCs w:val="22"/>
        </w:rPr>
        <w:t xml:space="preserve"> </w:t>
      </w:r>
      <w:r>
        <w:rPr>
          <w:rFonts w:ascii="宋体" w:hAnsi="宋体" w:eastAsia="宋体" w:cs="宋体"/>
          <w:spacing w:val="20"/>
          <w:sz w:val="22"/>
          <w:szCs w:val="22"/>
        </w:rPr>
        <w:t>供</w:t>
      </w:r>
      <w:r>
        <w:rPr>
          <w:rFonts w:ascii="宋体" w:hAnsi="宋体" w:eastAsia="宋体" w:cs="宋体"/>
          <w:spacing w:val="18"/>
          <w:sz w:val="22"/>
          <w:szCs w:val="22"/>
        </w:rPr>
        <w:t>应商获取招标文件前应先完成“政府采购云平台”的账号注册；</w:t>
      </w:r>
    </w:p>
    <w:p>
      <w:pPr>
        <w:spacing w:before="1" w:line="398" w:lineRule="auto"/>
        <w:ind w:left="42" w:right="96" w:firstLine="295"/>
        <w:rPr>
          <w:rFonts w:ascii="宋体" w:hAnsi="宋体" w:eastAsia="宋体" w:cs="宋体"/>
          <w:sz w:val="22"/>
          <w:szCs w:val="22"/>
        </w:rPr>
      </w:pPr>
      <w:r>
        <w:rPr>
          <w:rFonts w:ascii="宋体" w:hAnsi="宋体" w:eastAsia="宋体" w:cs="宋体"/>
          <w:position w:val="-5"/>
          <w:sz w:val="22"/>
          <w:szCs w:val="22"/>
        </w:rPr>
        <w:drawing>
          <wp:inline distT="0" distB="0" distL="0" distR="0">
            <wp:extent cx="920750" cy="17462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50"/>
                    <a:stretch>
                      <a:fillRect/>
                    </a:stretch>
                  </pic:blipFill>
                  <pic:spPr>
                    <a:xfrm>
                      <a:off x="0" y="0"/>
                      <a:ext cx="921181" cy="175005"/>
                    </a:xfrm>
                    <a:prstGeom prst="rect">
                      <a:avLst/>
                    </a:prstGeom>
                  </pic:spPr>
                </pic:pic>
              </a:graphicData>
            </a:graphic>
          </wp:inline>
        </w:drawing>
      </w:r>
      <w:r>
        <w:rPr>
          <w:rFonts w:ascii="宋体" w:hAnsi="宋体" w:eastAsia="宋体" w:cs="宋体"/>
          <w:spacing w:val="16"/>
          <w:sz w:val="22"/>
          <w:szCs w:val="22"/>
        </w:rPr>
        <w:t xml:space="preserve"> 自本公告发布之日起至响应文件递交截止时间止 (以供应商完</w:t>
      </w:r>
      <w:r>
        <w:rPr>
          <w:rFonts w:ascii="宋体" w:hAnsi="宋体" w:eastAsia="宋体" w:cs="宋体"/>
          <w:spacing w:val="14"/>
          <w:sz w:val="22"/>
          <w:szCs w:val="22"/>
        </w:rPr>
        <w:t>成</w:t>
      </w:r>
      <w:r>
        <w:rPr>
          <w:rFonts w:ascii="宋体" w:hAnsi="宋体" w:eastAsia="宋体" w:cs="宋体"/>
          <w:sz w:val="22"/>
          <w:szCs w:val="22"/>
        </w:rPr>
        <w:t xml:space="preserve"> </w:t>
      </w:r>
      <w:r>
        <w:rPr>
          <w:rFonts w:ascii="宋体" w:hAnsi="宋体" w:eastAsia="宋体" w:cs="宋体"/>
          <w:spacing w:val="17"/>
          <w:sz w:val="22"/>
          <w:szCs w:val="22"/>
        </w:rPr>
        <w:t xml:space="preserve">获取采购文件申请后下载采购文件的时间为准) </w:t>
      </w:r>
      <w:r>
        <w:rPr>
          <w:rFonts w:ascii="宋体" w:hAnsi="宋体" w:eastAsia="宋体" w:cs="宋体"/>
          <w:spacing w:val="12"/>
          <w:sz w:val="22"/>
          <w:szCs w:val="22"/>
        </w:rPr>
        <w:t>；</w:t>
      </w:r>
    </w:p>
    <w:p>
      <w:pPr>
        <w:spacing w:line="276" w:lineRule="exact"/>
        <w:ind w:firstLine="341"/>
        <w:textAlignment w:val="center"/>
      </w:pPr>
      <w:r>
        <w:drawing>
          <wp:inline distT="0" distB="0" distL="0" distR="0">
            <wp:extent cx="904875" cy="1746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1"/>
                    <a:stretch>
                      <a:fillRect/>
                    </a:stretch>
                  </pic:blipFill>
                  <pic:spPr>
                    <a:xfrm>
                      <a:off x="0" y="0"/>
                      <a:ext cx="905294" cy="175209"/>
                    </a:xfrm>
                    <a:prstGeom prst="rect">
                      <a:avLst/>
                    </a:prstGeom>
                  </pic:spPr>
                </pic:pic>
              </a:graphicData>
            </a:graphic>
          </wp:inline>
        </w:drawing>
      </w:r>
    </w:p>
    <w:p>
      <w:pPr>
        <w:spacing w:before="61" w:line="475" w:lineRule="exact"/>
        <w:ind w:left="254"/>
        <w:rPr>
          <w:rFonts w:ascii="宋体" w:hAnsi="宋体" w:eastAsia="宋体" w:cs="宋体"/>
          <w:sz w:val="22"/>
          <w:szCs w:val="22"/>
        </w:rPr>
      </w:pPr>
      <w:r>
        <w:rPr>
          <w:rFonts w:ascii="宋体" w:hAnsi="宋体" w:eastAsia="宋体" w:cs="宋体"/>
          <w:spacing w:val="25"/>
          <w:position w:val="7"/>
          <w:sz w:val="22"/>
          <w:szCs w:val="22"/>
        </w:rPr>
        <w:t>(</w:t>
      </w:r>
      <w:r>
        <w:rPr>
          <w:rFonts w:ascii="宋体" w:hAnsi="宋体" w:eastAsia="宋体" w:cs="宋体"/>
          <w:spacing w:val="22"/>
          <w:position w:val="7"/>
          <w:sz w:val="22"/>
          <w:szCs w:val="22"/>
        </w:rPr>
        <w:t>1) 政采云平台 (</w:t>
      </w:r>
      <w:r>
        <w:fldChar w:fldCharType="begin"/>
      </w:r>
      <w:r>
        <w:instrText xml:space="preserve"> HYPERLINK "http://zfcg.czt.zj.gov.cn/" </w:instrText>
      </w:r>
      <w:r>
        <w:fldChar w:fldCharType="separate"/>
      </w:r>
      <w:r>
        <w:rPr>
          <w:rFonts w:ascii="宋体" w:hAnsi="宋体" w:eastAsia="宋体" w:cs="宋体"/>
          <w:position w:val="7"/>
          <w:sz w:val="22"/>
          <w:szCs w:val="22"/>
        </w:rPr>
        <w:t>http</w:t>
      </w:r>
      <w:r>
        <w:rPr>
          <w:rFonts w:ascii="宋体" w:hAnsi="宋体" w:eastAsia="宋体" w:cs="宋体"/>
          <w:spacing w:val="22"/>
          <w:position w:val="7"/>
          <w:sz w:val="22"/>
          <w:szCs w:val="22"/>
        </w:rPr>
        <w:t>://</w:t>
      </w:r>
      <w:r>
        <w:rPr>
          <w:rFonts w:ascii="宋体" w:hAnsi="宋体" w:eastAsia="宋体" w:cs="宋体"/>
          <w:position w:val="7"/>
          <w:sz w:val="22"/>
          <w:szCs w:val="22"/>
        </w:rPr>
        <w:t>zfcg</w:t>
      </w:r>
      <w:r>
        <w:rPr>
          <w:rFonts w:ascii="宋体" w:hAnsi="宋体" w:eastAsia="宋体" w:cs="宋体"/>
          <w:spacing w:val="22"/>
          <w:position w:val="7"/>
          <w:sz w:val="22"/>
          <w:szCs w:val="22"/>
        </w:rPr>
        <w:t>.</w:t>
      </w:r>
      <w:r>
        <w:rPr>
          <w:rFonts w:ascii="宋体" w:hAnsi="宋体" w:eastAsia="宋体" w:cs="宋体"/>
          <w:position w:val="7"/>
          <w:sz w:val="22"/>
          <w:szCs w:val="22"/>
        </w:rPr>
        <w:t>czt</w:t>
      </w:r>
      <w:r>
        <w:rPr>
          <w:rFonts w:ascii="宋体" w:hAnsi="宋体" w:eastAsia="宋体" w:cs="宋体"/>
          <w:spacing w:val="22"/>
          <w:position w:val="7"/>
          <w:sz w:val="22"/>
          <w:szCs w:val="22"/>
        </w:rPr>
        <w:t>.</w:t>
      </w:r>
      <w:r>
        <w:rPr>
          <w:rFonts w:ascii="宋体" w:hAnsi="宋体" w:eastAsia="宋体" w:cs="宋体"/>
          <w:position w:val="7"/>
          <w:sz w:val="22"/>
          <w:szCs w:val="22"/>
        </w:rPr>
        <w:t>zj</w:t>
      </w:r>
      <w:r>
        <w:rPr>
          <w:rFonts w:ascii="宋体" w:hAnsi="宋体" w:eastAsia="宋体" w:cs="宋体"/>
          <w:spacing w:val="22"/>
          <w:position w:val="7"/>
          <w:sz w:val="22"/>
          <w:szCs w:val="22"/>
        </w:rPr>
        <w:t>.</w:t>
      </w:r>
      <w:r>
        <w:rPr>
          <w:rFonts w:ascii="宋体" w:hAnsi="宋体" w:eastAsia="宋体" w:cs="宋体"/>
          <w:position w:val="7"/>
          <w:sz w:val="22"/>
          <w:szCs w:val="22"/>
        </w:rPr>
        <w:t>gov</w:t>
      </w:r>
      <w:r>
        <w:rPr>
          <w:rFonts w:ascii="宋体" w:hAnsi="宋体" w:eastAsia="宋体" w:cs="宋体"/>
          <w:spacing w:val="22"/>
          <w:position w:val="7"/>
          <w:sz w:val="22"/>
          <w:szCs w:val="22"/>
        </w:rPr>
        <w:t>.</w:t>
      </w:r>
      <w:r>
        <w:rPr>
          <w:rFonts w:ascii="宋体" w:hAnsi="宋体" w:eastAsia="宋体" w:cs="宋体"/>
          <w:position w:val="7"/>
          <w:sz w:val="22"/>
          <w:szCs w:val="22"/>
        </w:rPr>
        <w:t>cn</w:t>
      </w:r>
      <w:r>
        <w:rPr>
          <w:rFonts w:ascii="宋体" w:hAnsi="宋体" w:eastAsia="宋体" w:cs="宋体"/>
          <w:position w:val="7"/>
          <w:sz w:val="22"/>
          <w:szCs w:val="22"/>
        </w:rPr>
        <w:fldChar w:fldCharType="end"/>
      </w:r>
      <w:r>
        <w:rPr>
          <w:rFonts w:ascii="宋体" w:hAnsi="宋体" w:eastAsia="宋体" w:cs="宋体"/>
          <w:spacing w:val="22"/>
          <w:position w:val="7"/>
          <w:sz w:val="22"/>
          <w:szCs w:val="22"/>
        </w:rPr>
        <w:t>) ；</w:t>
      </w:r>
    </w:p>
    <w:p>
      <w:pPr>
        <w:spacing w:before="157" w:line="473" w:lineRule="exact"/>
        <w:ind w:left="254"/>
        <w:rPr>
          <w:rFonts w:ascii="宋体" w:hAnsi="宋体" w:eastAsia="宋体" w:cs="宋体"/>
          <w:sz w:val="22"/>
          <w:szCs w:val="22"/>
        </w:rPr>
      </w:pPr>
      <w:r>
        <w:rPr>
          <w:rFonts w:ascii="宋体" w:hAnsi="宋体" w:eastAsia="宋体" w:cs="宋体"/>
          <w:spacing w:val="22"/>
          <w:position w:val="18"/>
          <w:sz w:val="22"/>
          <w:szCs w:val="22"/>
        </w:rPr>
        <w:t>(2</w:t>
      </w:r>
      <w:r>
        <w:rPr>
          <w:rFonts w:ascii="宋体" w:hAnsi="宋体" w:eastAsia="宋体" w:cs="宋体"/>
          <w:spacing w:val="17"/>
          <w:position w:val="18"/>
          <w:sz w:val="22"/>
          <w:szCs w:val="22"/>
        </w:rPr>
        <w:t>)</w:t>
      </w:r>
      <w:r>
        <w:rPr>
          <w:rFonts w:ascii="宋体" w:hAnsi="宋体" w:eastAsia="宋体" w:cs="宋体"/>
          <w:spacing w:val="11"/>
          <w:position w:val="18"/>
          <w:sz w:val="22"/>
          <w:szCs w:val="22"/>
        </w:rPr>
        <w:t xml:space="preserve"> 供应商网上报名操作指南：  “浙江政府采购网-办事指南-省采中心-网上报</w:t>
      </w:r>
    </w:p>
    <w:p>
      <w:pPr>
        <w:spacing w:before="1" w:line="221" w:lineRule="auto"/>
        <w:ind w:left="38"/>
        <w:rPr>
          <w:rFonts w:ascii="宋体" w:hAnsi="宋体" w:eastAsia="宋体" w:cs="宋体"/>
          <w:sz w:val="22"/>
          <w:szCs w:val="22"/>
        </w:rPr>
      </w:pPr>
      <w:r>
        <w:rPr>
          <w:rFonts w:ascii="宋体" w:hAnsi="宋体" w:eastAsia="宋体" w:cs="宋体"/>
          <w:spacing w:val="24"/>
          <w:sz w:val="22"/>
          <w:szCs w:val="22"/>
        </w:rPr>
        <w:t>名</w:t>
      </w:r>
      <w:r>
        <w:rPr>
          <w:rFonts w:ascii="宋体" w:hAnsi="宋体" w:eastAsia="宋体" w:cs="宋体"/>
          <w:spacing w:val="14"/>
          <w:sz w:val="22"/>
          <w:szCs w:val="22"/>
        </w:rPr>
        <w:t xml:space="preserve"> ” (</w:t>
      </w:r>
      <w:r>
        <w:rPr>
          <w:rFonts w:ascii="宋体" w:hAnsi="宋体" w:eastAsia="宋体" w:cs="宋体"/>
          <w:sz w:val="22"/>
          <w:szCs w:val="22"/>
        </w:rPr>
        <w:t>http</w:t>
      </w:r>
      <w:r>
        <w:rPr>
          <w:rFonts w:ascii="宋体" w:hAnsi="宋体" w:eastAsia="宋体" w:cs="宋体"/>
          <w:spacing w:val="14"/>
          <w:sz w:val="22"/>
          <w:szCs w:val="22"/>
        </w:rPr>
        <w:t>://</w:t>
      </w:r>
      <w:r>
        <w:rPr>
          <w:rFonts w:ascii="宋体" w:hAnsi="宋体" w:eastAsia="宋体" w:cs="宋体"/>
          <w:sz w:val="22"/>
          <w:szCs w:val="22"/>
        </w:rPr>
        <w:t>zfcg</w:t>
      </w:r>
      <w:r>
        <w:rPr>
          <w:rFonts w:ascii="宋体" w:hAnsi="宋体" w:eastAsia="宋体" w:cs="宋体"/>
          <w:spacing w:val="14"/>
          <w:sz w:val="22"/>
          <w:szCs w:val="22"/>
        </w:rPr>
        <w:t>.</w:t>
      </w:r>
      <w:r>
        <w:rPr>
          <w:rFonts w:ascii="宋体" w:hAnsi="宋体" w:eastAsia="宋体" w:cs="宋体"/>
          <w:sz w:val="22"/>
          <w:szCs w:val="22"/>
        </w:rPr>
        <w:t>czt</w:t>
      </w:r>
      <w:r>
        <w:rPr>
          <w:rFonts w:ascii="宋体" w:hAnsi="宋体" w:eastAsia="宋体" w:cs="宋体"/>
          <w:spacing w:val="14"/>
          <w:sz w:val="22"/>
          <w:szCs w:val="22"/>
        </w:rPr>
        <w:t>.</w:t>
      </w:r>
      <w:r>
        <w:rPr>
          <w:rFonts w:ascii="宋体" w:hAnsi="宋体" w:eastAsia="宋体" w:cs="宋体"/>
          <w:sz w:val="22"/>
          <w:szCs w:val="22"/>
        </w:rPr>
        <w:t>zj</w:t>
      </w:r>
      <w:r>
        <w:rPr>
          <w:rFonts w:ascii="宋体" w:hAnsi="宋体" w:eastAsia="宋体" w:cs="宋体"/>
          <w:spacing w:val="14"/>
          <w:sz w:val="22"/>
          <w:szCs w:val="22"/>
        </w:rPr>
        <w:t>.</w:t>
      </w:r>
      <w:r>
        <w:rPr>
          <w:rFonts w:ascii="宋体" w:hAnsi="宋体" w:eastAsia="宋体" w:cs="宋体"/>
          <w:sz w:val="22"/>
          <w:szCs w:val="22"/>
        </w:rPr>
        <w:t>gov</w:t>
      </w:r>
      <w:r>
        <w:rPr>
          <w:rFonts w:ascii="宋体" w:hAnsi="宋体" w:eastAsia="宋体" w:cs="宋体"/>
          <w:spacing w:val="14"/>
          <w:sz w:val="22"/>
          <w:szCs w:val="22"/>
        </w:rPr>
        <w:t>.</w:t>
      </w:r>
      <w:r>
        <w:rPr>
          <w:rFonts w:ascii="宋体" w:hAnsi="宋体" w:eastAsia="宋体" w:cs="宋体"/>
          <w:sz w:val="22"/>
          <w:szCs w:val="22"/>
        </w:rPr>
        <w:t>cn</w:t>
      </w:r>
      <w:r>
        <w:rPr>
          <w:rFonts w:ascii="宋体" w:hAnsi="宋体" w:eastAsia="宋体" w:cs="宋体"/>
          <w:spacing w:val="14"/>
          <w:sz w:val="22"/>
          <w:szCs w:val="22"/>
        </w:rPr>
        <w:t>/</w:t>
      </w:r>
      <w:r>
        <w:rPr>
          <w:rFonts w:ascii="宋体" w:hAnsi="宋体" w:eastAsia="宋体" w:cs="宋体"/>
          <w:sz w:val="22"/>
          <w:szCs w:val="22"/>
        </w:rPr>
        <w:t>bs</w:t>
      </w:r>
      <w:r>
        <w:rPr>
          <w:rFonts w:ascii="宋体" w:hAnsi="宋体" w:eastAsia="宋体" w:cs="宋体"/>
          <w:spacing w:val="14"/>
          <w:sz w:val="22"/>
          <w:szCs w:val="22"/>
        </w:rPr>
        <w:t>_</w:t>
      </w:r>
      <w:r>
        <w:rPr>
          <w:rFonts w:ascii="宋体" w:hAnsi="宋体" w:eastAsia="宋体" w:cs="宋体"/>
          <w:sz w:val="22"/>
          <w:szCs w:val="22"/>
        </w:rPr>
        <w:t>other</w:t>
      </w:r>
      <w:r>
        <w:rPr>
          <w:rFonts w:ascii="宋体" w:hAnsi="宋体" w:eastAsia="宋体" w:cs="宋体"/>
          <w:spacing w:val="14"/>
          <w:sz w:val="22"/>
          <w:szCs w:val="22"/>
        </w:rPr>
        <w:t>/2018-03-30/12002.</w:t>
      </w:r>
      <w:r>
        <w:rPr>
          <w:rFonts w:ascii="宋体" w:hAnsi="宋体" w:eastAsia="宋体" w:cs="宋体"/>
          <w:sz w:val="22"/>
          <w:szCs w:val="22"/>
        </w:rPr>
        <w:t>html</w:t>
      </w:r>
      <w:r>
        <w:rPr>
          <w:rFonts w:ascii="宋体" w:hAnsi="宋体" w:eastAsia="宋体" w:cs="宋体"/>
          <w:spacing w:val="14"/>
          <w:sz w:val="22"/>
          <w:szCs w:val="22"/>
        </w:rPr>
        <w:t>) 。</w:t>
      </w:r>
    </w:p>
    <w:p>
      <w:pPr>
        <w:spacing w:before="175" w:line="385" w:lineRule="auto"/>
        <w:ind w:left="123" w:right="91" w:firstLine="208"/>
        <w:rPr>
          <w:rFonts w:ascii="宋体" w:hAnsi="宋体" w:eastAsia="宋体" w:cs="宋体"/>
          <w:sz w:val="22"/>
          <w:szCs w:val="22"/>
        </w:rPr>
      </w:pPr>
      <w:r>
        <w:rPr>
          <w:rFonts w:ascii="宋体" w:hAnsi="宋体" w:eastAsia="宋体" w:cs="宋体"/>
          <w:position w:val="-5"/>
          <w:sz w:val="22"/>
          <w:szCs w:val="22"/>
        </w:rPr>
        <w:drawing>
          <wp:inline distT="0" distB="0" distL="0" distR="0">
            <wp:extent cx="909955" cy="16383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2"/>
                    <a:stretch>
                      <a:fillRect/>
                    </a:stretch>
                  </pic:blipFill>
                  <pic:spPr>
                    <a:xfrm>
                      <a:off x="0" y="0"/>
                      <a:ext cx="910386" cy="164427"/>
                    </a:xfrm>
                    <a:prstGeom prst="rect">
                      <a:avLst/>
                    </a:prstGeom>
                  </pic:spPr>
                </pic:pic>
              </a:graphicData>
            </a:graphic>
          </wp:inline>
        </w:drawing>
      </w:r>
      <w:r>
        <w:rPr>
          <w:rFonts w:ascii="宋体" w:hAnsi="宋体" w:eastAsia="宋体" w:cs="宋体"/>
          <w:spacing w:val="17"/>
          <w:sz w:val="22"/>
          <w:szCs w:val="22"/>
        </w:rPr>
        <w:t xml:space="preserve"> 潜在供应商登陆政采云平台，在线申请获取招标文件 (进入“</w:t>
      </w:r>
      <w:r>
        <w:rPr>
          <w:rFonts w:ascii="宋体" w:hAnsi="宋体" w:eastAsia="宋体" w:cs="宋体"/>
          <w:spacing w:val="13"/>
          <w:sz w:val="22"/>
          <w:szCs w:val="22"/>
        </w:rPr>
        <w:t>项</w:t>
      </w:r>
      <w:r>
        <w:rPr>
          <w:rFonts w:ascii="宋体" w:hAnsi="宋体" w:eastAsia="宋体" w:cs="宋体"/>
          <w:sz w:val="22"/>
          <w:szCs w:val="22"/>
        </w:rPr>
        <w:t xml:space="preserve"> </w:t>
      </w:r>
      <w:r>
        <w:rPr>
          <w:rFonts w:ascii="宋体" w:hAnsi="宋体" w:eastAsia="宋体" w:cs="宋体"/>
          <w:spacing w:val="20"/>
          <w:sz w:val="22"/>
          <w:szCs w:val="22"/>
        </w:rPr>
        <w:t>目</w:t>
      </w:r>
      <w:r>
        <w:rPr>
          <w:rFonts w:ascii="宋体" w:hAnsi="宋体" w:eastAsia="宋体" w:cs="宋体"/>
          <w:spacing w:val="11"/>
          <w:sz w:val="22"/>
          <w:szCs w:val="22"/>
        </w:rPr>
        <w:t>采</w:t>
      </w:r>
      <w:r>
        <w:rPr>
          <w:rFonts w:ascii="宋体" w:hAnsi="宋体" w:eastAsia="宋体" w:cs="宋体"/>
          <w:spacing w:val="10"/>
          <w:sz w:val="22"/>
          <w:szCs w:val="22"/>
        </w:rPr>
        <w:t>购”应用，在获取招标文件菜单中选择项目， 申请获取招标文件，本项目招标</w:t>
      </w:r>
    </w:p>
    <w:p>
      <w:pPr>
        <w:sectPr>
          <w:pgSz w:w="11906" w:h="16840"/>
          <w:pgMar w:top="400" w:right="1600" w:bottom="0" w:left="1672" w:header="0" w:footer="0" w:gutter="0"/>
          <w:cols w:space="720" w:num="1"/>
        </w:sectPr>
      </w:pPr>
    </w:p>
    <w:p>
      <w:pPr>
        <w:spacing w:line="432" w:lineRule="auto"/>
        <w:rPr>
          <w:rFonts w:ascii="Arial"/>
          <w:sz w:val="21"/>
        </w:rPr>
      </w:pPr>
      <w:r>
        <w:drawing>
          <wp:anchor distT="0" distB="0" distL="0" distR="0" simplePos="0" relativeHeight="251674624"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right="2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1" w:line="391" w:lineRule="auto"/>
        <w:ind w:left="15" w:right="33" w:firstLine="5"/>
        <w:rPr>
          <w:rFonts w:ascii="宋体" w:hAnsi="宋体" w:eastAsia="宋体" w:cs="宋体"/>
          <w:sz w:val="22"/>
          <w:szCs w:val="22"/>
        </w:rPr>
      </w:pPr>
      <w:r>
        <w:rPr>
          <w:rFonts w:ascii="宋体" w:hAnsi="宋体" w:eastAsia="宋体" w:cs="宋体"/>
          <w:spacing w:val="16"/>
          <w:sz w:val="22"/>
          <w:szCs w:val="22"/>
        </w:rPr>
        <w:t>文件不收取工本费；仅需浏览招标文件的供应商可点击“游客，浏览招标文件”直</w:t>
      </w:r>
      <w:r>
        <w:rPr>
          <w:rFonts w:ascii="宋体" w:hAnsi="宋体" w:eastAsia="宋体" w:cs="宋体"/>
          <w:sz w:val="22"/>
          <w:szCs w:val="22"/>
        </w:rPr>
        <w:t xml:space="preserve"> </w:t>
      </w:r>
      <w:r>
        <w:rPr>
          <w:rFonts w:ascii="宋体" w:hAnsi="宋体" w:eastAsia="宋体" w:cs="宋体"/>
          <w:spacing w:val="15"/>
          <w:sz w:val="22"/>
          <w:szCs w:val="22"/>
        </w:rPr>
        <w:t xml:space="preserve">接下载招标文件浏览) </w:t>
      </w:r>
      <w:r>
        <w:rPr>
          <w:rFonts w:ascii="宋体" w:hAnsi="宋体" w:eastAsia="宋体" w:cs="宋体"/>
          <w:spacing w:val="13"/>
          <w:sz w:val="22"/>
          <w:szCs w:val="22"/>
        </w:rPr>
        <w:t>；</w:t>
      </w:r>
    </w:p>
    <w:p>
      <w:pPr>
        <w:spacing w:before="4" w:line="395" w:lineRule="auto"/>
        <w:ind w:left="19" w:right="31" w:firstLine="304"/>
        <w:rPr>
          <w:rFonts w:ascii="宋体" w:hAnsi="宋体" w:eastAsia="宋体" w:cs="宋体"/>
          <w:sz w:val="22"/>
          <w:szCs w:val="22"/>
        </w:rPr>
      </w:pPr>
      <w:r>
        <w:rPr>
          <w:rFonts w:ascii="宋体" w:hAnsi="宋体" w:eastAsia="宋体" w:cs="宋体"/>
          <w:position w:val="-5"/>
          <w:sz w:val="22"/>
          <w:szCs w:val="22"/>
        </w:rPr>
        <w:drawing>
          <wp:inline distT="0" distB="0" distL="0" distR="0">
            <wp:extent cx="615950" cy="17399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54"/>
                    <a:stretch>
                      <a:fillRect/>
                    </a:stretch>
                  </pic:blipFill>
                  <pic:spPr>
                    <a:xfrm>
                      <a:off x="0" y="0"/>
                      <a:ext cx="616356" cy="174536"/>
                    </a:xfrm>
                    <a:prstGeom prst="rect">
                      <a:avLst/>
                    </a:prstGeom>
                  </pic:spPr>
                </pic:pic>
              </a:graphicData>
            </a:graphic>
          </wp:inline>
        </w:drawing>
      </w:r>
      <w:r>
        <w:rPr>
          <w:rFonts w:ascii="宋体" w:hAnsi="宋体" w:eastAsia="宋体" w:cs="宋体"/>
          <w:spacing w:val="30"/>
          <w:sz w:val="22"/>
          <w:szCs w:val="22"/>
        </w:rPr>
        <w:t xml:space="preserve"> </w:t>
      </w:r>
      <w:r>
        <w:rPr>
          <w:rFonts w:ascii="宋体" w:hAnsi="宋体" w:eastAsia="宋体" w:cs="宋体"/>
          <w:spacing w:val="19"/>
          <w:sz w:val="22"/>
          <w:szCs w:val="22"/>
        </w:rPr>
        <w:t>招</w:t>
      </w:r>
      <w:r>
        <w:rPr>
          <w:rFonts w:ascii="宋体" w:hAnsi="宋体" w:eastAsia="宋体" w:cs="宋体"/>
          <w:spacing w:val="15"/>
          <w:sz w:val="22"/>
          <w:szCs w:val="22"/>
        </w:rPr>
        <w:t>标公告附件内的招标文件 (或采购需求) 仅供阅览使用，供应商只</w:t>
      </w:r>
      <w:r>
        <w:rPr>
          <w:rFonts w:ascii="宋体" w:hAnsi="宋体" w:eastAsia="宋体" w:cs="宋体"/>
          <w:sz w:val="22"/>
          <w:szCs w:val="22"/>
        </w:rPr>
        <w:t xml:space="preserve"> </w:t>
      </w:r>
      <w:r>
        <w:rPr>
          <w:rFonts w:ascii="宋体" w:hAnsi="宋体" w:eastAsia="宋体" w:cs="宋体"/>
          <w:spacing w:val="19"/>
          <w:sz w:val="22"/>
          <w:szCs w:val="22"/>
        </w:rPr>
        <w:t>有</w:t>
      </w:r>
      <w:r>
        <w:rPr>
          <w:rFonts w:ascii="宋体" w:hAnsi="宋体" w:eastAsia="宋体" w:cs="宋体"/>
          <w:spacing w:val="16"/>
          <w:sz w:val="22"/>
          <w:szCs w:val="22"/>
        </w:rPr>
        <w:t>在“政府采购云平台”完成获取招标文件申请并下载了招标文件后才视作依法获</w:t>
      </w:r>
      <w:r>
        <w:rPr>
          <w:rFonts w:ascii="宋体" w:hAnsi="宋体" w:eastAsia="宋体" w:cs="宋体"/>
          <w:sz w:val="22"/>
          <w:szCs w:val="22"/>
        </w:rPr>
        <w:t xml:space="preserve"> </w:t>
      </w:r>
      <w:r>
        <w:rPr>
          <w:rFonts w:ascii="宋体" w:hAnsi="宋体" w:eastAsia="宋体" w:cs="宋体"/>
          <w:spacing w:val="22"/>
          <w:sz w:val="22"/>
          <w:szCs w:val="22"/>
        </w:rPr>
        <w:t>取</w:t>
      </w:r>
      <w:r>
        <w:rPr>
          <w:rFonts w:ascii="宋体" w:hAnsi="宋体" w:eastAsia="宋体" w:cs="宋体"/>
          <w:spacing w:val="19"/>
          <w:sz w:val="22"/>
          <w:szCs w:val="22"/>
        </w:rPr>
        <w:t>招标文件(法律法规所指的供应商获取招标文件时间以供应商完成获取招标文件</w:t>
      </w:r>
      <w:r>
        <w:rPr>
          <w:rFonts w:ascii="宋体" w:hAnsi="宋体" w:eastAsia="宋体" w:cs="宋体"/>
          <w:sz w:val="22"/>
          <w:szCs w:val="22"/>
        </w:rPr>
        <w:t xml:space="preserve"> </w:t>
      </w:r>
      <w:r>
        <w:rPr>
          <w:rFonts w:ascii="宋体" w:hAnsi="宋体" w:eastAsia="宋体" w:cs="宋体"/>
          <w:spacing w:val="18"/>
          <w:sz w:val="22"/>
          <w:szCs w:val="22"/>
        </w:rPr>
        <w:t>申</w:t>
      </w:r>
      <w:r>
        <w:rPr>
          <w:rFonts w:ascii="宋体" w:hAnsi="宋体" w:eastAsia="宋体" w:cs="宋体"/>
          <w:spacing w:val="16"/>
          <w:sz w:val="22"/>
          <w:szCs w:val="22"/>
        </w:rPr>
        <w:t>请后下载招标文件的时间为准) 。</w:t>
      </w:r>
    </w:p>
    <w:p>
      <w:pPr>
        <w:spacing w:line="276" w:lineRule="exact"/>
        <w:ind w:firstLine="469"/>
        <w:textAlignment w:val="center"/>
      </w:pPr>
      <w:r>
        <w:drawing>
          <wp:inline distT="0" distB="0" distL="0" distR="0">
            <wp:extent cx="980440" cy="1752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5"/>
                    <a:stretch>
                      <a:fillRect/>
                    </a:stretch>
                  </pic:blipFill>
                  <pic:spPr>
                    <a:xfrm>
                      <a:off x="0" y="0"/>
                      <a:ext cx="980732" cy="175488"/>
                    </a:xfrm>
                    <a:prstGeom prst="rect">
                      <a:avLst/>
                    </a:prstGeom>
                  </pic:spPr>
                </pic:pic>
              </a:graphicData>
            </a:graphic>
          </wp:inline>
        </w:drawing>
      </w:r>
    </w:p>
    <w:p>
      <w:pPr>
        <w:spacing w:before="225" w:line="397" w:lineRule="auto"/>
        <w:ind w:left="19" w:right="29" w:firstLine="512"/>
        <w:rPr>
          <w:rFonts w:ascii="宋体" w:hAnsi="宋体" w:eastAsia="宋体" w:cs="宋体"/>
          <w:sz w:val="22"/>
          <w:szCs w:val="22"/>
        </w:rPr>
      </w:pPr>
      <w:r>
        <w:rPr>
          <w:rFonts w:ascii="宋体" w:hAnsi="宋体" w:eastAsia="宋体" w:cs="宋体"/>
          <w:spacing w:val="28"/>
          <w:sz w:val="22"/>
          <w:szCs w:val="22"/>
          <w:u w:val="single" w:color="auto"/>
        </w:rPr>
        <w:t>1</w:t>
      </w:r>
      <w:r>
        <w:rPr>
          <w:rFonts w:ascii="宋体" w:hAnsi="宋体" w:eastAsia="宋体" w:cs="宋体"/>
          <w:spacing w:val="19"/>
          <w:sz w:val="22"/>
          <w:szCs w:val="22"/>
          <w:u w:val="single" w:color="auto"/>
        </w:rPr>
        <w:t>.</w:t>
      </w:r>
      <w:r>
        <w:rPr>
          <w:rFonts w:ascii="宋体" w:hAnsi="宋体" w:eastAsia="宋体" w:cs="宋体"/>
          <w:spacing w:val="14"/>
          <w:sz w:val="22"/>
          <w:szCs w:val="22"/>
          <w:u w:val="single" w:color="auto"/>
        </w:rPr>
        <w:t>本项目实行电子投标，投标人应按照本项目招标文件和政采云平台的要求编</w:t>
      </w:r>
      <w:r>
        <w:rPr>
          <w:rFonts w:ascii="宋体" w:hAnsi="宋体" w:eastAsia="宋体" w:cs="宋体"/>
          <w:sz w:val="22"/>
          <w:szCs w:val="22"/>
        </w:rPr>
        <w:t xml:space="preserve"> </w:t>
      </w:r>
      <w:r>
        <w:rPr>
          <w:rFonts w:ascii="宋体" w:hAnsi="宋体" w:eastAsia="宋体" w:cs="宋体"/>
          <w:spacing w:val="19"/>
          <w:sz w:val="22"/>
          <w:szCs w:val="22"/>
          <w:u w:val="single" w:color="auto"/>
        </w:rPr>
        <w:t>制</w:t>
      </w:r>
      <w:r>
        <w:rPr>
          <w:rFonts w:ascii="宋体" w:hAnsi="宋体" w:eastAsia="宋体" w:cs="宋体"/>
          <w:spacing w:val="16"/>
          <w:sz w:val="22"/>
          <w:szCs w:val="22"/>
          <w:u w:val="single" w:color="auto"/>
        </w:rPr>
        <w:t>、加密并递交投标文件。投标人在使用系统进行投标的过程中遇到涉及平台使用</w:t>
      </w:r>
      <w:r>
        <w:rPr>
          <w:rFonts w:ascii="宋体" w:hAnsi="宋体" w:eastAsia="宋体" w:cs="宋体"/>
          <w:sz w:val="22"/>
          <w:szCs w:val="22"/>
        </w:rPr>
        <w:t xml:space="preserve"> </w:t>
      </w:r>
      <w:r>
        <w:rPr>
          <w:rFonts w:ascii="宋体" w:hAnsi="宋体" w:eastAsia="宋体" w:cs="宋体"/>
          <w:spacing w:val="34"/>
          <w:sz w:val="22"/>
          <w:szCs w:val="22"/>
          <w:u w:val="single" w:color="auto"/>
        </w:rPr>
        <w:t>的</w:t>
      </w:r>
      <w:r>
        <w:rPr>
          <w:rFonts w:ascii="宋体" w:hAnsi="宋体" w:eastAsia="宋体" w:cs="宋体"/>
          <w:spacing w:val="23"/>
          <w:sz w:val="22"/>
          <w:szCs w:val="22"/>
          <w:u w:val="single" w:color="auto"/>
        </w:rPr>
        <w:t>任</w:t>
      </w:r>
      <w:r>
        <w:rPr>
          <w:rFonts w:ascii="宋体" w:hAnsi="宋体" w:eastAsia="宋体" w:cs="宋体"/>
          <w:spacing w:val="17"/>
          <w:sz w:val="22"/>
          <w:szCs w:val="22"/>
          <w:u w:val="single" w:color="auto"/>
        </w:rPr>
        <w:t>何问题，可致电政采云平台技术支持热线咨询，联系方式：400-881-7190。</w:t>
      </w:r>
    </w:p>
    <w:p>
      <w:pPr>
        <w:spacing w:before="1" w:line="226" w:lineRule="auto"/>
        <w:ind w:left="503"/>
        <w:rPr>
          <w:rFonts w:ascii="宋体" w:hAnsi="宋体" w:eastAsia="宋体" w:cs="宋体"/>
          <w:sz w:val="22"/>
          <w:szCs w:val="22"/>
        </w:rPr>
      </w:pPr>
      <w:r>
        <w:rPr>
          <w:rFonts w:ascii="宋体" w:hAnsi="宋体" w:eastAsia="宋体" w:cs="宋体"/>
          <w:spacing w:val="12"/>
          <w:sz w:val="22"/>
          <w:szCs w:val="22"/>
          <w:u w:val="single" w:color="auto"/>
        </w:rPr>
        <w:t>2.投标人通过政采云平台电子投标工具制作投标文件， 电子投标工具请供应</w:t>
      </w:r>
      <w:r>
        <w:rPr>
          <w:rFonts w:ascii="宋体" w:hAnsi="宋体" w:eastAsia="宋体" w:cs="宋体"/>
          <w:spacing w:val="5"/>
          <w:sz w:val="22"/>
          <w:szCs w:val="22"/>
          <w:u w:val="single" w:color="auto"/>
        </w:rPr>
        <w:t>商</w:t>
      </w:r>
    </w:p>
    <w:p>
      <w:pPr>
        <w:spacing w:before="188" w:line="227" w:lineRule="auto"/>
        <w:ind w:left="94"/>
        <w:rPr>
          <w:rFonts w:ascii="宋体" w:hAnsi="宋体" w:eastAsia="宋体" w:cs="宋体"/>
          <w:sz w:val="22"/>
          <w:szCs w:val="22"/>
        </w:rPr>
      </w:pPr>
      <w:r>
        <w:pict>
          <v:rect id="_x0000_s1026" o:spid="_x0000_s1026" o:spt="1" style="position:absolute;left:0pt;margin-left:0pt;margin-top:19.8pt;height:0.65pt;width:426.4pt;z-index:251675648;mso-width-relative:page;mso-height-relative:page;" fillcolor="#000000" filled="t" stroked="f" coordsize="21600,21600">
            <v:path/>
            <v:fill on="t" focussize="0,0"/>
            <v:stroke on="f"/>
            <v:imagedata o:title=""/>
            <o:lock v:ext="edit"/>
          </v:rect>
        </w:pict>
      </w:r>
      <w:r>
        <w:rPr>
          <w:rFonts w:ascii="宋体" w:hAnsi="宋体" w:eastAsia="宋体" w:cs="宋体"/>
          <w:spacing w:val="15"/>
          <w:sz w:val="22"/>
          <w:szCs w:val="22"/>
        </w:rPr>
        <w:t>自</w:t>
      </w:r>
      <w:r>
        <w:rPr>
          <w:rFonts w:ascii="宋体" w:hAnsi="宋体" w:eastAsia="宋体" w:cs="宋体"/>
          <w:spacing w:val="12"/>
          <w:sz w:val="22"/>
          <w:szCs w:val="22"/>
        </w:rPr>
        <w:t xml:space="preserve"> 行 前 往 浙 江 政 府 采 购 网 下 载 并 安 装 ，     ( 下 载 网 址 ：</w:t>
      </w:r>
    </w:p>
    <w:p>
      <w:pPr>
        <w:spacing w:before="219" w:line="222" w:lineRule="auto"/>
        <w:ind w:left="13"/>
        <w:rPr>
          <w:rFonts w:ascii="宋体" w:hAnsi="宋体" w:eastAsia="宋体" w:cs="宋体"/>
          <w:sz w:val="22"/>
          <w:szCs w:val="22"/>
        </w:rPr>
      </w:pPr>
      <w:r>
        <w:fldChar w:fldCharType="begin"/>
      </w:r>
      <w:r>
        <w:instrText xml:space="preserve"> HYPERLINK "http://www.zjzfcg.gov.cn/bidClientTemplate/2019-05-27/12946.html" </w:instrText>
      </w:r>
      <w:r>
        <w:fldChar w:fldCharType="separate"/>
      </w:r>
      <w:r>
        <w:rPr>
          <w:rFonts w:ascii="宋体" w:hAnsi="宋体" w:eastAsia="宋体" w:cs="宋体"/>
          <w:sz w:val="22"/>
          <w:szCs w:val="22"/>
          <w:u w:val="single" w:color="auto"/>
        </w:rPr>
        <w:t>http</w:t>
      </w:r>
      <w:r>
        <w:rPr>
          <w:rFonts w:ascii="宋体" w:hAnsi="宋体" w:eastAsia="宋体" w:cs="宋体"/>
          <w:spacing w:val="23"/>
          <w:sz w:val="22"/>
          <w:szCs w:val="22"/>
          <w:u w:val="single" w:color="auto"/>
        </w:rPr>
        <w:t>:</w:t>
      </w:r>
      <w:r>
        <w:rPr>
          <w:rFonts w:ascii="宋体" w:hAnsi="宋体" w:eastAsia="宋体" w:cs="宋体"/>
          <w:spacing w:val="15"/>
          <w:sz w:val="22"/>
          <w:szCs w:val="22"/>
          <w:u w:val="single" w:color="auto"/>
        </w:rPr>
        <w:t>//</w:t>
      </w:r>
      <w:r>
        <w:rPr>
          <w:rFonts w:ascii="宋体" w:hAnsi="宋体" w:eastAsia="宋体" w:cs="宋体"/>
          <w:sz w:val="22"/>
          <w:szCs w:val="22"/>
          <w:u w:val="single" w:color="auto"/>
        </w:rPr>
        <w:t>www</w:t>
      </w:r>
      <w:r>
        <w:rPr>
          <w:rFonts w:ascii="宋体" w:hAnsi="宋体" w:eastAsia="宋体" w:cs="宋体"/>
          <w:spacing w:val="15"/>
          <w:sz w:val="22"/>
          <w:szCs w:val="22"/>
          <w:u w:val="single" w:color="auto"/>
        </w:rPr>
        <w:t>.</w:t>
      </w:r>
      <w:r>
        <w:rPr>
          <w:rFonts w:ascii="宋体" w:hAnsi="宋体" w:eastAsia="宋体" w:cs="宋体"/>
          <w:sz w:val="22"/>
          <w:szCs w:val="22"/>
          <w:u w:val="single" w:color="auto"/>
        </w:rPr>
        <w:t>zjzfcg</w:t>
      </w:r>
      <w:r>
        <w:rPr>
          <w:rFonts w:ascii="宋体" w:hAnsi="宋体" w:eastAsia="宋体" w:cs="宋体"/>
          <w:spacing w:val="15"/>
          <w:sz w:val="22"/>
          <w:szCs w:val="22"/>
          <w:u w:val="single" w:color="auto"/>
        </w:rPr>
        <w:t>.</w:t>
      </w:r>
      <w:r>
        <w:rPr>
          <w:rFonts w:ascii="宋体" w:hAnsi="宋体" w:eastAsia="宋体" w:cs="宋体"/>
          <w:sz w:val="22"/>
          <w:szCs w:val="22"/>
          <w:u w:val="single" w:color="auto"/>
        </w:rPr>
        <w:t>gov</w:t>
      </w:r>
      <w:r>
        <w:rPr>
          <w:rFonts w:ascii="宋体" w:hAnsi="宋体" w:eastAsia="宋体" w:cs="宋体"/>
          <w:spacing w:val="15"/>
          <w:sz w:val="22"/>
          <w:szCs w:val="22"/>
          <w:u w:val="single" w:color="auto"/>
        </w:rPr>
        <w:t>.</w:t>
      </w:r>
      <w:r>
        <w:rPr>
          <w:rFonts w:ascii="宋体" w:hAnsi="宋体" w:eastAsia="宋体" w:cs="宋体"/>
          <w:sz w:val="22"/>
          <w:szCs w:val="22"/>
          <w:u w:val="single" w:color="auto"/>
        </w:rPr>
        <w:t>cn</w:t>
      </w:r>
      <w:r>
        <w:rPr>
          <w:rFonts w:ascii="宋体" w:hAnsi="宋体" w:eastAsia="宋体" w:cs="宋体"/>
          <w:spacing w:val="15"/>
          <w:sz w:val="22"/>
          <w:szCs w:val="22"/>
          <w:u w:val="single" w:color="auto"/>
        </w:rPr>
        <w:t>/</w:t>
      </w:r>
      <w:r>
        <w:rPr>
          <w:rFonts w:ascii="宋体" w:hAnsi="宋体" w:eastAsia="宋体" w:cs="宋体"/>
          <w:sz w:val="22"/>
          <w:szCs w:val="22"/>
          <w:u w:val="single" w:color="auto"/>
        </w:rPr>
        <w:t>bidClientTemplate</w:t>
      </w:r>
      <w:r>
        <w:rPr>
          <w:rFonts w:ascii="宋体" w:hAnsi="宋体" w:eastAsia="宋体" w:cs="宋体"/>
          <w:spacing w:val="15"/>
          <w:sz w:val="22"/>
          <w:szCs w:val="22"/>
          <w:u w:val="single" w:color="auto"/>
        </w:rPr>
        <w:t>/2019-05-27/12946.</w:t>
      </w:r>
      <w:r>
        <w:rPr>
          <w:rFonts w:ascii="宋体" w:hAnsi="宋体" w:eastAsia="宋体" w:cs="宋体"/>
          <w:sz w:val="22"/>
          <w:szCs w:val="22"/>
          <w:u w:val="single" w:color="auto"/>
        </w:rPr>
        <w:t>html</w:t>
      </w:r>
      <w:r>
        <w:rPr>
          <w:rFonts w:ascii="宋体" w:hAnsi="宋体" w:eastAsia="宋体" w:cs="宋体"/>
          <w:sz w:val="22"/>
          <w:szCs w:val="22"/>
          <w:u w:val="single" w:color="auto"/>
        </w:rPr>
        <w:fldChar w:fldCharType="end"/>
      </w:r>
      <w:r>
        <w:rPr>
          <w:rFonts w:ascii="宋体" w:hAnsi="宋体" w:eastAsia="宋体" w:cs="宋体"/>
          <w:spacing w:val="15"/>
          <w:sz w:val="22"/>
          <w:szCs w:val="22"/>
          <w:u w:val="single" w:color="auto"/>
        </w:rPr>
        <w:t>) ， 电子</w:t>
      </w:r>
    </w:p>
    <w:p>
      <w:pPr>
        <w:spacing w:before="210" w:line="393" w:lineRule="auto"/>
        <w:ind w:left="23" w:right="26"/>
        <w:rPr>
          <w:rFonts w:ascii="宋体" w:hAnsi="宋体" w:eastAsia="宋体" w:cs="宋体"/>
          <w:sz w:val="22"/>
          <w:szCs w:val="22"/>
        </w:rPr>
      </w:pPr>
      <w:r>
        <w:rPr>
          <w:rFonts w:ascii="宋体" w:hAnsi="宋体" w:eastAsia="宋体" w:cs="宋体"/>
          <w:spacing w:val="12"/>
          <w:sz w:val="22"/>
          <w:szCs w:val="22"/>
          <w:u w:val="single" w:color="auto"/>
        </w:rPr>
        <w:t>投</w:t>
      </w:r>
      <w:r>
        <w:rPr>
          <w:rFonts w:ascii="宋体" w:hAnsi="宋体" w:eastAsia="宋体" w:cs="宋体"/>
          <w:spacing w:val="10"/>
          <w:sz w:val="22"/>
          <w:szCs w:val="22"/>
          <w:u w:val="single" w:color="auto"/>
        </w:rPr>
        <w:t>标</w:t>
      </w:r>
      <w:r>
        <w:rPr>
          <w:rFonts w:ascii="宋体" w:hAnsi="宋体" w:eastAsia="宋体" w:cs="宋体"/>
          <w:spacing w:val="6"/>
          <w:sz w:val="22"/>
          <w:szCs w:val="22"/>
          <w:u w:val="single" w:color="auto"/>
        </w:rPr>
        <w:t>具体流程详见本招标公告附件：    “政采云供应商项目采购-电子招投标操作指</w:t>
      </w:r>
      <w:r>
        <w:rPr>
          <w:rFonts w:ascii="宋体" w:hAnsi="宋体" w:eastAsia="宋体" w:cs="宋体"/>
          <w:sz w:val="22"/>
          <w:szCs w:val="22"/>
        </w:rPr>
        <w:t xml:space="preserve"> </w:t>
      </w:r>
      <w:r>
        <w:rPr>
          <w:rFonts w:ascii="宋体" w:hAnsi="宋体" w:eastAsia="宋体" w:cs="宋体"/>
          <w:spacing w:val="4"/>
          <w:sz w:val="22"/>
          <w:szCs w:val="22"/>
          <w:u w:val="single" w:color="auto"/>
        </w:rPr>
        <w:t>南</w:t>
      </w:r>
      <w:r>
        <w:rPr>
          <w:rFonts w:ascii="宋体" w:hAnsi="宋体" w:eastAsia="宋体" w:cs="宋体"/>
          <w:spacing w:val="3"/>
          <w:sz w:val="22"/>
          <w:szCs w:val="22"/>
          <w:u w:val="single" w:color="auto"/>
        </w:rPr>
        <w:t>.</w:t>
      </w:r>
      <w:r>
        <w:rPr>
          <w:rFonts w:ascii="宋体" w:hAnsi="宋体" w:eastAsia="宋体" w:cs="宋体"/>
          <w:sz w:val="22"/>
          <w:szCs w:val="22"/>
          <w:u w:val="single" w:color="auto"/>
        </w:rPr>
        <w:t>pdf</w:t>
      </w:r>
      <w:r>
        <w:rPr>
          <w:rFonts w:ascii="宋体" w:hAnsi="宋体" w:eastAsia="宋体" w:cs="宋体"/>
          <w:spacing w:val="3"/>
          <w:sz w:val="22"/>
          <w:szCs w:val="22"/>
          <w:u w:val="single" w:color="auto"/>
        </w:rPr>
        <w:t>” 。</w:t>
      </w:r>
    </w:p>
    <w:p>
      <w:pPr>
        <w:spacing w:before="1" w:line="226" w:lineRule="auto"/>
        <w:ind w:left="507"/>
        <w:rPr>
          <w:rFonts w:ascii="宋体" w:hAnsi="宋体" w:eastAsia="宋体" w:cs="宋体"/>
          <w:sz w:val="22"/>
          <w:szCs w:val="22"/>
        </w:rPr>
      </w:pPr>
      <w:r>
        <w:rPr>
          <w:rFonts w:ascii="宋体" w:hAnsi="宋体" w:eastAsia="宋体" w:cs="宋体"/>
          <w:spacing w:val="-22"/>
          <w:sz w:val="22"/>
          <w:szCs w:val="22"/>
          <w:u w:val="single" w:color="auto"/>
        </w:rPr>
        <w:t xml:space="preserve">3. </w:t>
      </w:r>
      <w:r>
        <w:rPr>
          <w:rFonts w:ascii="宋体" w:hAnsi="宋体" w:eastAsia="宋体" w:cs="宋体"/>
          <w:spacing w:val="-12"/>
          <w:sz w:val="22"/>
          <w:szCs w:val="22"/>
          <w:u w:val="single" w:color="auto"/>
        </w:rPr>
        <w:t>投</w:t>
      </w:r>
      <w:r>
        <w:rPr>
          <w:rFonts w:ascii="宋体" w:hAnsi="宋体" w:eastAsia="宋体" w:cs="宋体"/>
          <w:spacing w:val="-11"/>
          <w:sz w:val="22"/>
          <w:szCs w:val="22"/>
          <w:u w:val="single" w:color="auto"/>
        </w:rPr>
        <w:t xml:space="preserve"> 标 人 应 在 开 标 前 完 成 CA 数 字 证 书 办 理 。    ( 办 理 流 程 详 见</w:t>
      </w:r>
    </w:p>
    <w:p>
      <w:pPr>
        <w:spacing w:before="65" w:line="456" w:lineRule="auto"/>
        <w:ind w:left="13"/>
        <w:rPr>
          <w:rFonts w:ascii="宋体" w:hAnsi="宋体" w:eastAsia="宋体" w:cs="宋体"/>
          <w:sz w:val="22"/>
          <w:szCs w:val="22"/>
        </w:rPr>
      </w:pPr>
      <w:r>
        <w:fldChar w:fldCharType="begin"/>
      </w:r>
      <w:r>
        <w:instrText xml:space="preserve"> HYPERLINK "http://www.zjzfcg.gov.cn/bidClientTemplate/2019-05-27/12945.html" </w:instrText>
      </w:r>
      <w:r>
        <w:fldChar w:fldCharType="separate"/>
      </w:r>
      <w:r>
        <w:rPr>
          <w:rFonts w:ascii="宋体" w:hAnsi="宋体" w:eastAsia="宋体" w:cs="宋体"/>
          <w:sz w:val="22"/>
          <w:szCs w:val="22"/>
          <w:u w:val="single" w:color="auto"/>
        </w:rPr>
        <w:t>http</w:t>
      </w:r>
      <w:r>
        <w:rPr>
          <w:rFonts w:ascii="宋体" w:hAnsi="宋体" w:eastAsia="宋体" w:cs="宋体"/>
          <w:spacing w:val="22"/>
          <w:sz w:val="22"/>
          <w:szCs w:val="22"/>
          <w:u w:val="single" w:color="auto"/>
        </w:rPr>
        <w:t>:</w:t>
      </w:r>
      <w:r>
        <w:rPr>
          <w:rFonts w:ascii="宋体" w:hAnsi="宋体" w:eastAsia="宋体" w:cs="宋体"/>
          <w:spacing w:val="19"/>
          <w:sz w:val="22"/>
          <w:szCs w:val="22"/>
          <w:u w:val="single" w:color="auto"/>
        </w:rPr>
        <w:t>/</w:t>
      </w:r>
      <w:r>
        <w:rPr>
          <w:rFonts w:ascii="宋体" w:hAnsi="宋体" w:eastAsia="宋体" w:cs="宋体"/>
          <w:spacing w:val="11"/>
          <w:sz w:val="22"/>
          <w:szCs w:val="22"/>
          <w:u w:val="single" w:color="auto"/>
        </w:rPr>
        <w:t>/</w:t>
      </w:r>
      <w:r>
        <w:rPr>
          <w:rFonts w:ascii="宋体" w:hAnsi="宋体" w:eastAsia="宋体" w:cs="宋体"/>
          <w:sz w:val="22"/>
          <w:szCs w:val="22"/>
          <w:u w:val="single" w:color="auto"/>
        </w:rPr>
        <w:t>www</w:t>
      </w:r>
      <w:r>
        <w:rPr>
          <w:rFonts w:ascii="宋体" w:hAnsi="宋体" w:eastAsia="宋体" w:cs="宋体"/>
          <w:spacing w:val="11"/>
          <w:sz w:val="22"/>
          <w:szCs w:val="22"/>
          <w:u w:val="single" w:color="auto"/>
        </w:rPr>
        <w:t>.</w:t>
      </w:r>
      <w:r>
        <w:rPr>
          <w:rFonts w:ascii="宋体" w:hAnsi="宋体" w:eastAsia="宋体" w:cs="宋体"/>
          <w:sz w:val="22"/>
          <w:szCs w:val="22"/>
          <w:u w:val="single" w:color="auto"/>
        </w:rPr>
        <w:t>zjzfcg</w:t>
      </w:r>
      <w:r>
        <w:rPr>
          <w:rFonts w:ascii="宋体" w:hAnsi="宋体" w:eastAsia="宋体" w:cs="宋体"/>
          <w:spacing w:val="11"/>
          <w:sz w:val="22"/>
          <w:szCs w:val="22"/>
          <w:u w:val="single" w:color="auto"/>
        </w:rPr>
        <w:t>.</w:t>
      </w:r>
      <w:r>
        <w:rPr>
          <w:rFonts w:ascii="宋体" w:hAnsi="宋体" w:eastAsia="宋体" w:cs="宋体"/>
          <w:sz w:val="22"/>
          <w:szCs w:val="22"/>
          <w:u w:val="single" w:color="auto"/>
        </w:rPr>
        <w:t>gov</w:t>
      </w:r>
      <w:r>
        <w:rPr>
          <w:rFonts w:ascii="宋体" w:hAnsi="宋体" w:eastAsia="宋体" w:cs="宋体"/>
          <w:spacing w:val="11"/>
          <w:sz w:val="22"/>
          <w:szCs w:val="22"/>
          <w:u w:val="single" w:color="auto"/>
        </w:rPr>
        <w:t>.</w:t>
      </w:r>
      <w:r>
        <w:rPr>
          <w:rFonts w:ascii="宋体" w:hAnsi="宋体" w:eastAsia="宋体" w:cs="宋体"/>
          <w:sz w:val="22"/>
          <w:szCs w:val="22"/>
          <w:u w:val="single" w:color="auto"/>
        </w:rPr>
        <w:t>cn</w:t>
      </w:r>
      <w:r>
        <w:rPr>
          <w:rFonts w:ascii="宋体" w:hAnsi="宋体" w:eastAsia="宋体" w:cs="宋体"/>
          <w:spacing w:val="11"/>
          <w:sz w:val="22"/>
          <w:szCs w:val="22"/>
          <w:u w:val="single" w:color="auto"/>
        </w:rPr>
        <w:t>/</w:t>
      </w:r>
      <w:r>
        <w:rPr>
          <w:rFonts w:ascii="宋体" w:hAnsi="宋体" w:eastAsia="宋体" w:cs="宋体"/>
          <w:sz w:val="22"/>
          <w:szCs w:val="22"/>
          <w:u w:val="single" w:color="auto"/>
        </w:rPr>
        <w:t>bidClientTemplate</w:t>
      </w:r>
      <w:r>
        <w:rPr>
          <w:rFonts w:ascii="宋体" w:hAnsi="宋体" w:eastAsia="宋体" w:cs="宋体"/>
          <w:spacing w:val="11"/>
          <w:sz w:val="22"/>
          <w:szCs w:val="22"/>
          <w:u w:val="single" w:color="auto"/>
        </w:rPr>
        <w:t>/2019-05-27/12945.</w:t>
      </w:r>
      <w:r>
        <w:rPr>
          <w:rFonts w:ascii="宋体" w:hAnsi="宋体" w:eastAsia="宋体" w:cs="宋体"/>
          <w:sz w:val="22"/>
          <w:szCs w:val="22"/>
          <w:u w:val="single" w:color="auto"/>
        </w:rPr>
        <w:t>html</w:t>
      </w:r>
      <w:r>
        <w:rPr>
          <w:rFonts w:ascii="宋体" w:hAnsi="宋体" w:eastAsia="宋体" w:cs="宋体"/>
          <w:sz w:val="22"/>
          <w:szCs w:val="22"/>
          <w:u w:val="single" w:color="auto"/>
        </w:rPr>
        <w:fldChar w:fldCharType="end"/>
      </w:r>
      <w:r>
        <w:rPr>
          <w:rFonts w:ascii="宋体" w:hAnsi="宋体" w:eastAsia="宋体" w:cs="宋体"/>
          <w:spacing w:val="11"/>
          <w:sz w:val="22"/>
          <w:szCs w:val="22"/>
          <w:u w:val="single" w:color="auto"/>
        </w:rPr>
        <w:t xml:space="preserve"> ，  完 成</w:t>
      </w:r>
    </w:p>
    <w:p>
      <w:pPr>
        <w:spacing w:before="69" w:line="227" w:lineRule="auto"/>
        <w:ind w:left="14"/>
        <w:rPr>
          <w:rFonts w:ascii="宋体" w:hAnsi="宋体" w:eastAsia="宋体" w:cs="宋体"/>
          <w:sz w:val="22"/>
          <w:szCs w:val="22"/>
        </w:rPr>
      </w:pPr>
      <w:r>
        <w:rPr>
          <w:rFonts w:ascii="宋体" w:hAnsi="宋体" w:eastAsia="宋体" w:cs="宋体"/>
          <w:sz w:val="22"/>
          <w:szCs w:val="22"/>
          <w:u w:val="single" w:color="auto"/>
        </w:rPr>
        <w:t>CA</w:t>
      </w:r>
      <w:r>
        <w:rPr>
          <w:rFonts w:ascii="宋体" w:hAnsi="宋体" w:eastAsia="宋体" w:cs="宋体"/>
          <w:spacing w:val="23"/>
          <w:sz w:val="22"/>
          <w:szCs w:val="22"/>
          <w:u w:val="single" w:color="auto"/>
        </w:rPr>
        <w:t xml:space="preserve"> </w:t>
      </w:r>
      <w:r>
        <w:rPr>
          <w:rFonts w:ascii="宋体" w:hAnsi="宋体" w:eastAsia="宋体" w:cs="宋体"/>
          <w:spacing w:val="16"/>
          <w:sz w:val="22"/>
          <w:szCs w:val="22"/>
          <w:u w:val="single" w:color="auto"/>
        </w:rPr>
        <w:t>数字证书办理预计一周左右，请各投标人自行把握时间)</w:t>
      </w:r>
      <w:r>
        <w:rPr>
          <w:rFonts w:ascii="宋体" w:hAnsi="宋体" w:eastAsia="宋体" w:cs="宋体"/>
          <w:sz w:val="22"/>
          <w:szCs w:val="22"/>
          <w:u w:val="single" w:color="auto"/>
        </w:rPr>
        <w:t xml:space="preserve"> </w:t>
      </w:r>
    </w:p>
    <w:p>
      <w:pPr>
        <w:spacing w:before="218" w:line="399" w:lineRule="auto"/>
        <w:ind w:left="16" w:firstLine="479"/>
        <w:rPr>
          <w:rFonts w:ascii="宋体" w:hAnsi="宋体" w:eastAsia="宋体" w:cs="宋体"/>
          <w:sz w:val="22"/>
          <w:szCs w:val="22"/>
        </w:rPr>
      </w:pPr>
      <w:r>
        <w:rPr>
          <w:rFonts w:ascii="宋体" w:hAnsi="宋体" w:eastAsia="宋体" w:cs="宋体"/>
          <w:spacing w:val="31"/>
          <w:sz w:val="22"/>
          <w:szCs w:val="22"/>
        </w:rPr>
        <w:t>4</w:t>
      </w:r>
      <w:r>
        <w:rPr>
          <w:rFonts w:ascii="宋体" w:hAnsi="宋体" w:eastAsia="宋体" w:cs="宋体"/>
          <w:spacing w:val="16"/>
          <w:sz w:val="22"/>
          <w:szCs w:val="22"/>
        </w:rPr>
        <w:t>.投标人应当在投标截止时间前完成电子投标文件的传输递交，并可以补充、</w:t>
      </w:r>
      <w:r>
        <w:rPr>
          <w:rFonts w:ascii="宋体" w:hAnsi="宋体" w:eastAsia="宋体" w:cs="宋体"/>
          <w:sz w:val="22"/>
          <w:szCs w:val="22"/>
        </w:rPr>
        <w:t xml:space="preserve"> </w:t>
      </w:r>
      <w:r>
        <w:rPr>
          <w:rFonts w:ascii="宋体" w:hAnsi="宋体" w:eastAsia="宋体" w:cs="宋体"/>
          <w:spacing w:val="20"/>
          <w:sz w:val="22"/>
          <w:szCs w:val="22"/>
        </w:rPr>
        <w:t>修改</w:t>
      </w:r>
      <w:r>
        <w:rPr>
          <w:rFonts w:ascii="宋体" w:hAnsi="宋体" w:eastAsia="宋体" w:cs="宋体"/>
          <w:spacing w:val="14"/>
          <w:sz w:val="22"/>
          <w:szCs w:val="22"/>
        </w:rPr>
        <w:t>或</w:t>
      </w:r>
      <w:r>
        <w:rPr>
          <w:rFonts w:ascii="宋体" w:hAnsi="宋体" w:eastAsia="宋体" w:cs="宋体"/>
          <w:spacing w:val="10"/>
          <w:sz w:val="22"/>
          <w:szCs w:val="22"/>
        </w:rPr>
        <w:t>者撤回电子投标文件。补充或者修改电子投标文件的，应当先行撤回原文件，</w:t>
      </w:r>
      <w:r>
        <w:rPr>
          <w:rFonts w:ascii="宋体" w:hAnsi="宋体" w:eastAsia="宋体" w:cs="宋体"/>
          <w:sz w:val="22"/>
          <w:szCs w:val="22"/>
        </w:rPr>
        <w:t xml:space="preserve"> </w:t>
      </w:r>
      <w:r>
        <w:rPr>
          <w:rFonts w:ascii="宋体" w:hAnsi="宋体" w:eastAsia="宋体" w:cs="宋体"/>
          <w:spacing w:val="19"/>
          <w:sz w:val="22"/>
          <w:szCs w:val="22"/>
        </w:rPr>
        <w:t>补</w:t>
      </w:r>
      <w:r>
        <w:rPr>
          <w:rFonts w:ascii="宋体" w:hAnsi="宋体" w:eastAsia="宋体" w:cs="宋体"/>
          <w:spacing w:val="17"/>
          <w:sz w:val="22"/>
          <w:szCs w:val="22"/>
        </w:rPr>
        <w:t>充、修改后重新传输递交。投标截止时间前未完成传输的，视为撤回投标文件。</w:t>
      </w:r>
      <w:r>
        <w:rPr>
          <w:rFonts w:ascii="宋体" w:hAnsi="宋体" w:eastAsia="宋体" w:cs="宋体"/>
          <w:sz w:val="22"/>
          <w:szCs w:val="22"/>
        </w:rPr>
        <w:t xml:space="preserve"> </w:t>
      </w:r>
      <w:r>
        <w:rPr>
          <w:rFonts w:ascii="宋体" w:hAnsi="宋体" w:eastAsia="宋体" w:cs="宋体"/>
          <w:spacing w:val="20"/>
          <w:sz w:val="22"/>
          <w:szCs w:val="22"/>
        </w:rPr>
        <w:t>投标</w:t>
      </w:r>
      <w:r>
        <w:rPr>
          <w:rFonts w:ascii="宋体" w:hAnsi="宋体" w:eastAsia="宋体" w:cs="宋体"/>
          <w:spacing w:val="14"/>
          <w:sz w:val="22"/>
          <w:szCs w:val="22"/>
        </w:rPr>
        <w:t>截</w:t>
      </w:r>
      <w:r>
        <w:rPr>
          <w:rFonts w:ascii="宋体" w:hAnsi="宋体" w:eastAsia="宋体" w:cs="宋体"/>
          <w:spacing w:val="10"/>
          <w:sz w:val="22"/>
          <w:szCs w:val="22"/>
        </w:rPr>
        <w:t>止时间后传输、递交的投标文件，将被拒收。在开标后规定的投标有效期内，</w:t>
      </w:r>
      <w:r>
        <w:rPr>
          <w:rFonts w:ascii="宋体" w:hAnsi="宋体" w:eastAsia="宋体" w:cs="宋体"/>
          <w:sz w:val="22"/>
          <w:szCs w:val="22"/>
        </w:rPr>
        <w:t xml:space="preserve"> </w:t>
      </w:r>
      <w:r>
        <w:rPr>
          <w:rFonts w:ascii="宋体" w:hAnsi="宋体" w:eastAsia="宋体" w:cs="宋体"/>
          <w:spacing w:val="19"/>
          <w:sz w:val="22"/>
          <w:szCs w:val="22"/>
        </w:rPr>
        <w:t>投</w:t>
      </w:r>
      <w:r>
        <w:rPr>
          <w:rFonts w:ascii="宋体" w:hAnsi="宋体" w:eastAsia="宋体" w:cs="宋体"/>
          <w:spacing w:val="15"/>
          <w:sz w:val="22"/>
          <w:szCs w:val="22"/>
        </w:rPr>
        <w:t>标人不能撤销投标文件。</w:t>
      </w:r>
    </w:p>
    <w:p>
      <w:pPr>
        <w:spacing w:line="296" w:lineRule="exact"/>
        <w:ind w:left="507"/>
        <w:rPr>
          <w:rFonts w:ascii="宋体" w:hAnsi="宋体" w:eastAsia="宋体" w:cs="宋体"/>
          <w:sz w:val="22"/>
          <w:szCs w:val="22"/>
        </w:rPr>
      </w:pPr>
      <w:r>
        <w:rPr>
          <w:rFonts w:ascii="宋体" w:hAnsi="宋体" w:eastAsia="宋体" w:cs="宋体"/>
          <w:spacing w:val="29"/>
          <w:position w:val="1"/>
          <w:sz w:val="22"/>
          <w:szCs w:val="22"/>
        </w:rPr>
        <w:t>5</w:t>
      </w:r>
      <w:r>
        <w:rPr>
          <w:rFonts w:ascii="宋体" w:hAnsi="宋体" w:eastAsia="宋体" w:cs="宋体"/>
          <w:spacing w:val="16"/>
          <w:position w:val="1"/>
          <w:sz w:val="22"/>
          <w:szCs w:val="22"/>
        </w:rPr>
        <w:t>.投标文件的组成、份数、密封、效力</w:t>
      </w:r>
    </w:p>
    <w:p>
      <w:pPr>
        <w:spacing w:before="175" w:line="475" w:lineRule="exact"/>
        <w:ind w:left="497"/>
        <w:rPr>
          <w:rFonts w:ascii="宋体" w:hAnsi="宋体" w:eastAsia="宋体" w:cs="宋体"/>
          <w:sz w:val="22"/>
          <w:szCs w:val="22"/>
        </w:rPr>
      </w:pPr>
      <w:r>
        <w:rPr>
          <w:rFonts w:ascii="宋体" w:hAnsi="宋体" w:eastAsia="宋体" w:cs="宋体"/>
          <w:spacing w:val="22"/>
          <w:position w:val="19"/>
          <w:sz w:val="22"/>
          <w:szCs w:val="22"/>
        </w:rPr>
        <w:t>本项</w:t>
      </w:r>
      <w:r>
        <w:rPr>
          <w:rFonts w:ascii="宋体" w:hAnsi="宋体" w:eastAsia="宋体" w:cs="宋体"/>
          <w:spacing w:val="12"/>
          <w:position w:val="19"/>
          <w:sz w:val="22"/>
          <w:szCs w:val="22"/>
        </w:rPr>
        <w:t>目</w:t>
      </w:r>
      <w:r>
        <w:rPr>
          <w:rFonts w:ascii="宋体" w:hAnsi="宋体" w:eastAsia="宋体" w:cs="宋体"/>
          <w:spacing w:val="11"/>
          <w:position w:val="19"/>
          <w:sz w:val="22"/>
          <w:szCs w:val="22"/>
        </w:rPr>
        <w:t>实行电子投标，供应商应准备电子投标文件、 以介质 (</w:t>
      </w:r>
      <w:r>
        <w:rPr>
          <w:rFonts w:ascii="宋体" w:hAnsi="宋体" w:eastAsia="宋体" w:cs="宋体"/>
          <w:position w:val="19"/>
          <w:sz w:val="22"/>
          <w:szCs w:val="22"/>
        </w:rPr>
        <w:t>U</w:t>
      </w:r>
      <w:r>
        <w:rPr>
          <w:rFonts w:ascii="宋体" w:hAnsi="宋体" w:eastAsia="宋体" w:cs="宋体"/>
          <w:spacing w:val="11"/>
          <w:position w:val="19"/>
          <w:sz w:val="22"/>
          <w:szCs w:val="22"/>
        </w:rPr>
        <w:t xml:space="preserve"> 盘) 存储的数</w:t>
      </w:r>
    </w:p>
    <w:p>
      <w:pPr>
        <w:spacing w:before="1" w:line="227" w:lineRule="auto"/>
        <w:ind w:left="15"/>
        <w:rPr>
          <w:rFonts w:ascii="宋体" w:hAnsi="宋体" w:eastAsia="宋体" w:cs="宋体"/>
          <w:sz w:val="22"/>
          <w:szCs w:val="22"/>
        </w:rPr>
      </w:pPr>
      <w:r>
        <w:rPr>
          <w:rFonts w:ascii="宋体" w:hAnsi="宋体" w:eastAsia="宋体" w:cs="宋体"/>
          <w:spacing w:val="17"/>
          <w:sz w:val="22"/>
          <w:szCs w:val="22"/>
        </w:rPr>
        <w:t>据电文形式、纸质备份投标文件三类</w:t>
      </w:r>
      <w:r>
        <w:rPr>
          <w:rFonts w:ascii="宋体" w:hAnsi="宋体" w:eastAsia="宋体" w:cs="宋体"/>
          <w:spacing w:val="15"/>
          <w:sz w:val="22"/>
          <w:szCs w:val="22"/>
        </w:rPr>
        <w:t>：</w:t>
      </w:r>
    </w:p>
    <w:p>
      <w:pPr>
        <w:spacing w:before="169" w:line="393" w:lineRule="auto"/>
        <w:ind w:left="15" w:right="28" w:firstLine="492"/>
        <w:rPr>
          <w:rFonts w:ascii="宋体" w:hAnsi="宋体" w:eastAsia="宋体" w:cs="宋体"/>
          <w:sz w:val="22"/>
          <w:szCs w:val="22"/>
        </w:rPr>
      </w:pPr>
      <w:r>
        <w:rPr>
          <w:rFonts w:ascii="宋体" w:hAnsi="宋体" w:eastAsia="宋体" w:cs="宋体"/>
          <w:spacing w:val="28"/>
          <w:sz w:val="22"/>
          <w:szCs w:val="22"/>
        </w:rPr>
        <w:t>5</w:t>
      </w:r>
      <w:r>
        <w:rPr>
          <w:rFonts w:ascii="宋体" w:hAnsi="宋体" w:eastAsia="宋体" w:cs="宋体"/>
          <w:spacing w:val="15"/>
          <w:sz w:val="22"/>
          <w:szCs w:val="22"/>
        </w:rPr>
        <w:t>.</w:t>
      </w:r>
      <w:r>
        <w:rPr>
          <w:rFonts w:ascii="宋体" w:hAnsi="宋体" w:eastAsia="宋体" w:cs="宋体"/>
          <w:spacing w:val="14"/>
          <w:sz w:val="22"/>
          <w:szCs w:val="22"/>
        </w:rPr>
        <w:t>1 电子投标文件，按政采云平台项目采购--电子招投标操作指南及本招标文</w:t>
      </w:r>
      <w:r>
        <w:rPr>
          <w:rFonts w:ascii="宋体" w:hAnsi="宋体" w:eastAsia="宋体" w:cs="宋体"/>
          <w:sz w:val="22"/>
          <w:szCs w:val="22"/>
        </w:rPr>
        <w:t xml:space="preserve"> </w:t>
      </w:r>
      <w:r>
        <w:rPr>
          <w:rFonts w:ascii="宋体" w:hAnsi="宋体" w:eastAsia="宋体" w:cs="宋体"/>
          <w:spacing w:val="14"/>
          <w:sz w:val="22"/>
          <w:szCs w:val="22"/>
        </w:rPr>
        <w:t>件</w:t>
      </w:r>
      <w:r>
        <w:rPr>
          <w:rFonts w:ascii="宋体" w:hAnsi="宋体" w:eastAsia="宋体" w:cs="宋体"/>
          <w:spacing w:val="11"/>
          <w:sz w:val="22"/>
          <w:szCs w:val="22"/>
        </w:rPr>
        <w:t>要求编制。</w:t>
      </w:r>
    </w:p>
    <w:p>
      <w:pPr>
        <w:sectPr>
          <w:pgSz w:w="11906" w:h="16840"/>
          <w:pgMar w:top="400" w:right="1665" w:bottom="0" w:left="1689" w:header="0" w:footer="0" w:gutter="0"/>
          <w:cols w:space="720" w:num="1"/>
        </w:sectPr>
      </w:pPr>
    </w:p>
    <w:p>
      <w:pPr>
        <w:spacing w:line="432" w:lineRule="auto"/>
        <w:rPr>
          <w:rFonts w:ascii="Arial"/>
          <w:sz w:val="21"/>
        </w:rPr>
      </w:pPr>
      <w:r>
        <w:drawing>
          <wp:anchor distT="0" distB="0" distL="0" distR="0" simplePos="0" relativeHeight="251677696"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1367790</wp:posOffset>
            </wp:positionH>
            <wp:positionV relativeFrom="page">
              <wp:posOffset>8517890</wp:posOffset>
            </wp:positionV>
            <wp:extent cx="1953260" cy="17526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6"/>
                    <a:stretch>
                      <a:fillRect/>
                    </a:stretch>
                  </pic:blipFill>
                  <pic:spPr>
                    <a:xfrm>
                      <a:off x="0" y="0"/>
                      <a:ext cx="1953323" cy="175170"/>
                    </a:xfrm>
                    <a:prstGeom prst="rect">
                      <a:avLst/>
                    </a:prstGeom>
                  </pic:spPr>
                </pic:pic>
              </a:graphicData>
            </a:graphic>
          </wp:anchor>
        </w:drawing>
      </w:r>
    </w:p>
    <w:p>
      <w:pPr>
        <w:spacing w:before="52" w:line="231" w:lineRule="auto"/>
        <w:ind w:right="47"/>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1" w:line="399" w:lineRule="auto"/>
        <w:ind w:left="2" w:firstLine="493"/>
        <w:rPr>
          <w:rFonts w:ascii="宋体" w:hAnsi="宋体" w:eastAsia="宋体" w:cs="宋体"/>
          <w:sz w:val="22"/>
          <w:szCs w:val="22"/>
        </w:rPr>
      </w:pPr>
      <w:r>
        <w:rPr>
          <w:rFonts w:ascii="宋体" w:hAnsi="宋体" w:eastAsia="宋体" w:cs="宋体"/>
          <w:spacing w:val="15"/>
          <w:sz w:val="22"/>
          <w:szCs w:val="22"/>
        </w:rPr>
        <w:t>5.2 纸质备份投标文件以纸质文件的形式编制，按资格及商务技术文件、报</w:t>
      </w:r>
      <w:r>
        <w:rPr>
          <w:rFonts w:ascii="宋体" w:hAnsi="宋体" w:eastAsia="宋体" w:cs="宋体"/>
          <w:spacing w:val="11"/>
          <w:sz w:val="22"/>
          <w:szCs w:val="22"/>
        </w:rPr>
        <w:t>价</w:t>
      </w:r>
      <w:r>
        <w:rPr>
          <w:rFonts w:ascii="宋体" w:hAnsi="宋体" w:eastAsia="宋体" w:cs="宋体"/>
          <w:sz w:val="22"/>
          <w:szCs w:val="22"/>
        </w:rPr>
        <w:t xml:space="preserve"> </w:t>
      </w:r>
      <w:r>
        <w:rPr>
          <w:rFonts w:ascii="宋体" w:hAnsi="宋体" w:eastAsia="宋体" w:cs="宋体"/>
          <w:spacing w:val="8"/>
          <w:sz w:val="22"/>
          <w:szCs w:val="22"/>
        </w:rPr>
        <w:t>文件分别编制并</w:t>
      </w:r>
      <w:r>
        <w:rPr>
          <w:rFonts w:ascii="宋体" w:hAnsi="宋体" w:eastAsia="宋体" w:cs="宋体"/>
          <w:spacing w:val="6"/>
          <w:sz w:val="22"/>
          <w:szCs w:val="22"/>
        </w:rPr>
        <w:t>单</w:t>
      </w:r>
      <w:r>
        <w:rPr>
          <w:rFonts w:ascii="宋体" w:hAnsi="宋体" w:eastAsia="宋体" w:cs="宋体"/>
          <w:spacing w:val="4"/>
          <w:sz w:val="22"/>
          <w:szCs w:val="22"/>
        </w:rPr>
        <w:t>独装订成册，数量均为 2 份 ( 一正一副) 。资格及商务技术文件、</w:t>
      </w:r>
      <w:r>
        <w:rPr>
          <w:rFonts w:ascii="宋体" w:hAnsi="宋体" w:eastAsia="宋体" w:cs="宋体"/>
          <w:sz w:val="22"/>
          <w:szCs w:val="22"/>
        </w:rPr>
        <w:t xml:space="preserve"> </w:t>
      </w:r>
      <w:r>
        <w:rPr>
          <w:rFonts w:ascii="宋体" w:hAnsi="宋体" w:eastAsia="宋体" w:cs="宋体"/>
          <w:spacing w:val="24"/>
          <w:sz w:val="22"/>
          <w:szCs w:val="22"/>
        </w:rPr>
        <w:t>报</w:t>
      </w:r>
      <w:r>
        <w:rPr>
          <w:rFonts w:ascii="宋体" w:hAnsi="宋体" w:eastAsia="宋体" w:cs="宋体"/>
          <w:spacing w:val="16"/>
          <w:sz w:val="22"/>
          <w:szCs w:val="22"/>
        </w:rPr>
        <w:t>价文件须分别密封封装，资格及商务技术文件、报价文件未分别密封的投标文件</w:t>
      </w:r>
      <w:r>
        <w:rPr>
          <w:rFonts w:ascii="宋体" w:hAnsi="宋体" w:eastAsia="宋体" w:cs="宋体"/>
          <w:sz w:val="22"/>
          <w:szCs w:val="22"/>
        </w:rPr>
        <w:t xml:space="preserve"> </w:t>
      </w:r>
      <w:r>
        <w:rPr>
          <w:rFonts w:ascii="宋体" w:hAnsi="宋体" w:eastAsia="宋体" w:cs="宋体"/>
          <w:spacing w:val="13"/>
          <w:sz w:val="22"/>
          <w:szCs w:val="22"/>
        </w:rPr>
        <w:t>将</w:t>
      </w:r>
      <w:r>
        <w:rPr>
          <w:rFonts w:ascii="宋体" w:hAnsi="宋体" w:eastAsia="宋体" w:cs="宋体"/>
          <w:spacing w:val="10"/>
          <w:sz w:val="22"/>
          <w:szCs w:val="22"/>
        </w:rPr>
        <w:t>为无效。</w:t>
      </w:r>
    </w:p>
    <w:p>
      <w:pPr>
        <w:spacing w:before="1" w:line="226" w:lineRule="auto"/>
        <w:ind w:left="494"/>
        <w:rPr>
          <w:rFonts w:ascii="宋体" w:hAnsi="宋体" w:eastAsia="宋体" w:cs="宋体"/>
          <w:sz w:val="22"/>
          <w:szCs w:val="22"/>
        </w:rPr>
      </w:pPr>
      <w:r>
        <w:rPr>
          <w:rFonts w:ascii="宋体" w:hAnsi="宋体" w:eastAsia="宋体" w:cs="宋体"/>
          <w:spacing w:val="15"/>
          <w:sz w:val="22"/>
          <w:szCs w:val="22"/>
        </w:rPr>
        <w:t>5.3 投标供应商在“政府采购云平台”完成“电子加密投标文件”的上传递</w:t>
      </w:r>
      <w:r>
        <w:rPr>
          <w:rFonts w:ascii="宋体" w:hAnsi="宋体" w:eastAsia="宋体" w:cs="宋体"/>
          <w:spacing w:val="11"/>
          <w:sz w:val="22"/>
          <w:szCs w:val="22"/>
        </w:rPr>
        <w:t>交</w:t>
      </w:r>
    </w:p>
    <w:p>
      <w:pPr>
        <w:spacing w:before="200" w:line="395" w:lineRule="auto"/>
        <w:ind w:left="4" w:right="52" w:firstLine="1"/>
        <w:rPr>
          <w:rFonts w:ascii="宋体" w:hAnsi="宋体" w:eastAsia="宋体" w:cs="宋体"/>
          <w:sz w:val="22"/>
          <w:szCs w:val="22"/>
        </w:rPr>
      </w:pPr>
      <w:r>
        <w:rPr>
          <w:rFonts w:ascii="宋体" w:hAnsi="宋体" w:eastAsia="宋体" w:cs="宋体"/>
          <w:spacing w:val="30"/>
          <w:sz w:val="22"/>
          <w:szCs w:val="22"/>
        </w:rPr>
        <w:t>后</w:t>
      </w:r>
      <w:r>
        <w:rPr>
          <w:rFonts w:ascii="宋体" w:hAnsi="宋体" w:eastAsia="宋体" w:cs="宋体"/>
          <w:spacing w:val="26"/>
          <w:sz w:val="22"/>
          <w:szCs w:val="22"/>
        </w:rPr>
        <w:t>，</w:t>
      </w:r>
      <w:r>
        <w:rPr>
          <w:rFonts w:ascii="宋体" w:hAnsi="宋体" w:eastAsia="宋体" w:cs="宋体"/>
          <w:spacing w:val="15"/>
          <w:sz w:val="22"/>
          <w:szCs w:val="22"/>
        </w:rPr>
        <w:t>需在投标截止时间前递交以介质(</w:t>
      </w:r>
      <w:r>
        <w:rPr>
          <w:rFonts w:ascii="宋体" w:hAnsi="宋体" w:eastAsia="宋体" w:cs="宋体"/>
          <w:sz w:val="22"/>
          <w:szCs w:val="22"/>
        </w:rPr>
        <w:t>U</w:t>
      </w:r>
      <w:r>
        <w:rPr>
          <w:rFonts w:ascii="宋体" w:hAnsi="宋体" w:eastAsia="宋体" w:cs="宋体"/>
          <w:spacing w:val="15"/>
          <w:sz w:val="22"/>
          <w:szCs w:val="22"/>
        </w:rPr>
        <w:t xml:space="preserve"> 盘)存储的数据电文形式和纸质形式的“备</w:t>
      </w:r>
      <w:r>
        <w:rPr>
          <w:rFonts w:ascii="宋体" w:hAnsi="宋体" w:eastAsia="宋体" w:cs="宋体"/>
          <w:sz w:val="22"/>
          <w:szCs w:val="22"/>
        </w:rPr>
        <w:t xml:space="preserve"> </w:t>
      </w:r>
      <w:r>
        <w:rPr>
          <w:rFonts w:ascii="宋体" w:hAnsi="宋体" w:eastAsia="宋体" w:cs="宋体"/>
          <w:spacing w:val="12"/>
          <w:sz w:val="22"/>
          <w:szCs w:val="22"/>
        </w:rPr>
        <w:t>份投标</w:t>
      </w:r>
      <w:r>
        <w:rPr>
          <w:rFonts w:ascii="宋体" w:hAnsi="宋体" w:eastAsia="宋体" w:cs="宋体"/>
          <w:spacing w:val="7"/>
          <w:sz w:val="22"/>
          <w:szCs w:val="22"/>
        </w:rPr>
        <w:t>文</w:t>
      </w:r>
      <w:r>
        <w:rPr>
          <w:rFonts w:ascii="宋体" w:hAnsi="宋体" w:eastAsia="宋体" w:cs="宋体"/>
          <w:spacing w:val="6"/>
          <w:sz w:val="22"/>
          <w:szCs w:val="22"/>
        </w:rPr>
        <w:t>件” ，  “备份投标文件”应当密封包装并在包装上标注投标项目名称、投</w:t>
      </w:r>
      <w:r>
        <w:rPr>
          <w:rFonts w:ascii="宋体" w:hAnsi="宋体" w:eastAsia="宋体" w:cs="宋体"/>
          <w:sz w:val="22"/>
          <w:szCs w:val="22"/>
        </w:rPr>
        <w:t xml:space="preserve"> </w:t>
      </w:r>
      <w:r>
        <w:rPr>
          <w:rFonts w:ascii="宋体" w:hAnsi="宋体" w:eastAsia="宋体" w:cs="宋体"/>
          <w:spacing w:val="17"/>
          <w:sz w:val="22"/>
          <w:szCs w:val="22"/>
        </w:rPr>
        <w:t>标</w:t>
      </w:r>
      <w:r>
        <w:rPr>
          <w:rFonts w:ascii="宋体" w:hAnsi="宋体" w:eastAsia="宋体" w:cs="宋体"/>
          <w:spacing w:val="12"/>
          <w:sz w:val="22"/>
          <w:szCs w:val="22"/>
        </w:rPr>
        <w:t>单位名称并加盖公章。 以介质 (</w:t>
      </w:r>
      <w:r>
        <w:rPr>
          <w:rFonts w:ascii="宋体" w:hAnsi="宋体" w:eastAsia="宋体" w:cs="宋体"/>
          <w:sz w:val="22"/>
          <w:szCs w:val="22"/>
        </w:rPr>
        <w:t>U</w:t>
      </w:r>
      <w:r>
        <w:rPr>
          <w:rFonts w:ascii="宋体" w:hAnsi="宋体" w:eastAsia="宋体" w:cs="宋体"/>
          <w:spacing w:val="12"/>
          <w:sz w:val="22"/>
          <w:szCs w:val="22"/>
        </w:rPr>
        <w:t xml:space="preserve"> 盘) 存储的数据电文形式和纸质形式的“备份</w:t>
      </w:r>
      <w:r>
        <w:rPr>
          <w:rFonts w:ascii="宋体" w:hAnsi="宋体" w:eastAsia="宋体" w:cs="宋体"/>
          <w:sz w:val="22"/>
          <w:szCs w:val="22"/>
        </w:rPr>
        <w:t xml:space="preserve"> </w:t>
      </w:r>
      <w:r>
        <w:rPr>
          <w:rFonts w:ascii="宋体" w:hAnsi="宋体" w:eastAsia="宋体" w:cs="宋体"/>
          <w:spacing w:val="30"/>
          <w:sz w:val="22"/>
          <w:szCs w:val="22"/>
        </w:rPr>
        <w:t>投</w:t>
      </w:r>
      <w:r>
        <w:rPr>
          <w:rFonts w:ascii="宋体" w:hAnsi="宋体" w:eastAsia="宋体" w:cs="宋体"/>
          <w:spacing w:val="28"/>
          <w:sz w:val="22"/>
          <w:szCs w:val="22"/>
        </w:rPr>
        <w:t>标</w:t>
      </w:r>
      <w:r>
        <w:rPr>
          <w:rFonts w:ascii="宋体" w:hAnsi="宋体" w:eastAsia="宋体" w:cs="宋体"/>
          <w:spacing w:val="15"/>
          <w:sz w:val="22"/>
          <w:szCs w:val="22"/>
        </w:rPr>
        <w:t>文件”需分别密封，可采用以下两种方式其中一种送达 (逾期送达或未密封将</w:t>
      </w:r>
      <w:r>
        <w:rPr>
          <w:rFonts w:ascii="宋体" w:hAnsi="宋体" w:eastAsia="宋体" w:cs="宋体"/>
          <w:sz w:val="22"/>
          <w:szCs w:val="22"/>
        </w:rPr>
        <w:t xml:space="preserve"> </w:t>
      </w:r>
      <w:r>
        <w:rPr>
          <w:rFonts w:ascii="宋体" w:hAnsi="宋体" w:eastAsia="宋体" w:cs="宋体"/>
          <w:spacing w:val="10"/>
          <w:sz w:val="22"/>
          <w:szCs w:val="22"/>
        </w:rPr>
        <w:t>被拒收) ：</w:t>
      </w:r>
    </w:p>
    <w:p>
      <w:pPr>
        <w:spacing w:line="225" w:lineRule="auto"/>
        <w:ind w:left="483"/>
        <w:rPr>
          <w:rFonts w:ascii="宋体" w:hAnsi="宋体" w:eastAsia="宋体" w:cs="宋体"/>
          <w:sz w:val="22"/>
          <w:szCs w:val="22"/>
        </w:rPr>
      </w:pPr>
      <w:r>
        <w:rPr>
          <w:rFonts w:ascii="宋体" w:hAnsi="宋体" w:eastAsia="宋体" w:cs="宋体"/>
          <w:spacing w:val="17"/>
          <w:sz w:val="22"/>
          <w:szCs w:val="22"/>
        </w:rPr>
        <w:t>①在投标截止时间前送交到开标地点</w:t>
      </w:r>
      <w:r>
        <w:rPr>
          <w:rFonts w:ascii="宋体" w:hAnsi="宋体" w:eastAsia="宋体" w:cs="宋体"/>
          <w:spacing w:val="15"/>
          <w:sz w:val="22"/>
          <w:szCs w:val="22"/>
        </w:rPr>
        <w:t>；</w:t>
      </w:r>
    </w:p>
    <w:p>
      <w:pPr>
        <w:spacing w:before="220" w:line="399" w:lineRule="auto"/>
        <w:ind w:left="3" w:right="52" w:firstLine="479"/>
        <w:rPr>
          <w:rFonts w:ascii="宋体" w:hAnsi="宋体" w:eastAsia="宋体" w:cs="宋体"/>
          <w:sz w:val="22"/>
          <w:szCs w:val="22"/>
        </w:rPr>
      </w:pPr>
      <w:r>
        <w:rPr>
          <w:rFonts w:ascii="宋体" w:hAnsi="宋体" w:eastAsia="宋体" w:cs="宋体"/>
          <w:spacing w:val="30"/>
          <w:sz w:val="22"/>
          <w:szCs w:val="22"/>
        </w:rPr>
        <w:t>②</w:t>
      </w:r>
      <w:r>
        <w:rPr>
          <w:rFonts w:ascii="宋体" w:hAnsi="宋体" w:eastAsia="宋体" w:cs="宋体"/>
          <w:spacing w:val="20"/>
          <w:sz w:val="22"/>
          <w:szCs w:val="22"/>
        </w:rPr>
        <w:t>采</w:t>
      </w:r>
      <w:r>
        <w:rPr>
          <w:rFonts w:ascii="宋体" w:hAnsi="宋体" w:eastAsia="宋体" w:cs="宋体"/>
          <w:spacing w:val="15"/>
          <w:sz w:val="22"/>
          <w:szCs w:val="22"/>
        </w:rPr>
        <w:t>用邮寄方式，邮寄公司统一采用顺丰 (包裹外包装上请注明单位、项目名</w:t>
      </w:r>
      <w:r>
        <w:rPr>
          <w:rFonts w:ascii="宋体" w:hAnsi="宋体" w:eastAsia="宋体" w:cs="宋体"/>
          <w:sz w:val="22"/>
          <w:szCs w:val="22"/>
        </w:rPr>
        <w:t xml:space="preserve"> </w:t>
      </w:r>
      <w:r>
        <w:rPr>
          <w:rFonts w:ascii="宋体" w:hAnsi="宋体" w:eastAsia="宋体" w:cs="宋体"/>
          <w:spacing w:val="24"/>
          <w:sz w:val="22"/>
          <w:szCs w:val="22"/>
        </w:rPr>
        <w:t>称</w:t>
      </w:r>
      <w:r>
        <w:rPr>
          <w:rFonts w:ascii="宋体" w:hAnsi="宋体" w:eastAsia="宋体" w:cs="宋体"/>
          <w:spacing w:val="18"/>
          <w:sz w:val="22"/>
          <w:szCs w:val="22"/>
        </w:rPr>
        <w:t>、</w:t>
      </w:r>
      <w:r>
        <w:rPr>
          <w:rFonts w:ascii="宋体" w:hAnsi="宋体" w:eastAsia="宋体" w:cs="宋体"/>
          <w:spacing w:val="12"/>
          <w:sz w:val="22"/>
          <w:szCs w:val="22"/>
        </w:rPr>
        <w:t>联系电话等信息， 以便代理机构作接收登记工作) ，邮寄接收截止时间为投标</w:t>
      </w:r>
      <w:r>
        <w:rPr>
          <w:rFonts w:ascii="宋体" w:hAnsi="宋体" w:eastAsia="宋体" w:cs="宋体"/>
          <w:sz w:val="22"/>
          <w:szCs w:val="22"/>
        </w:rPr>
        <w:t xml:space="preserve"> </w:t>
      </w:r>
      <w:r>
        <w:rPr>
          <w:rFonts w:ascii="宋体" w:hAnsi="宋体" w:eastAsia="宋体" w:cs="宋体"/>
          <w:spacing w:val="29"/>
          <w:sz w:val="22"/>
          <w:szCs w:val="22"/>
        </w:rPr>
        <w:t>截</w:t>
      </w:r>
      <w:r>
        <w:rPr>
          <w:rFonts w:ascii="宋体" w:hAnsi="宋体" w:eastAsia="宋体" w:cs="宋体"/>
          <w:spacing w:val="15"/>
          <w:sz w:val="22"/>
          <w:szCs w:val="22"/>
        </w:rPr>
        <w:t>止时间前 (邮寄地址：浙江五石中正工程咨询有限公司 (台州市椒江区东环大道</w:t>
      </w:r>
      <w:r>
        <w:rPr>
          <w:rFonts w:ascii="宋体" w:hAnsi="宋体" w:eastAsia="宋体" w:cs="宋体"/>
          <w:sz w:val="22"/>
          <w:szCs w:val="22"/>
        </w:rPr>
        <w:t xml:space="preserve"> </w:t>
      </w:r>
      <w:r>
        <w:rPr>
          <w:rFonts w:ascii="宋体" w:hAnsi="宋体" w:eastAsia="宋体" w:cs="宋体"/>
          <w:spacing w:val="16"/>
          <w:sz w:val="22"/>
          <w:szCs w:val="22"/>
        </w:rPr>
        <w:t>5</w:t>
      </w:r>
      <w:r>
        <w:rPr>
          <w:rFonts w:ascii="宋体" w:hAnsi="宋体" w:eastAsia="宋体" w:cs="宋体"/>
          <w:spacing w:val="14"/>
          <w:sz w:val="22"/>
          <w:szCs w:val="22"/>
        </w:rPr>
        <w:t>7</w:t>
      </w:r>
      <w:r>
        <w:rPr>
          <w:rFonts w:ascii="宋体" w:hAnsi="宋体" w:eastAsia="宋体" w:cs="宋体"/>
          <w:spacing w:val="8"/>
          <w:sz w:val="22"/>
          <w:szCs w:val="22"/>
        </w:rPr>
        <w:t>6 号二楼，联系人：金老师， 电话：0576-88781913。))。</w:t>
      </w:r>
    </w:p>
    <w:p>
      <w:pPr>
        <w:spacing w:before="1" w:line="398" w:lineRule="auto"/>
        <w:ind w:left="4" w:right="44" w:firstLine="489"/>
        <w:rPr>
          <w:rFonts w:ascii="宋体" w:hAnsi="宋体" w:eastAsia="宋体" w:cs="宋体"/>
          <w:sz w:val="22"/>
          <w:szCs w:val="22"/>
        </w:rPr>
      </w:pPr>
      <w:r>
        <w:rPr>
          <w:rFonts w:ascii="宋体" w:hAnsi="宋体" w:eastAsia="宋体" w:cs="宋体"/>
          <w:spacing w:val="16"/>
          <w:sz w:val="22"/>
          <w:szCs w:val="22"/>
        </w:rPr>
        <w:t>5.4</w:t>
      </w:r>
      <w:r>
        <w:rPr>
          <w:rFonts w:ascii="宋体" w:hAnsi="宋体" w:eastAsia="宋体" w:cs="宋体"/>
          <w:spacing w:val="10"/>
          <w:sz w:val="22"/>
          <w:szCs w:val="22"/>
        </w:rPr>
        <w:t xml:space="preserve"> </w:t>
      </w:r>
      <w:r>
        <w:rPr>
          <w:rFonts w:ascii="宋体" w:hAnsi="宋体" w:eastAsia="宋体" w:cs="宋体"/>
          <w:spacing w:val="8"/>
          <w:sz w:val="22"/>
          <w:szCs w:val="22"/>
        </w:rPr>
        <w:t>通过“政府采购云平台”上传递交的“电子加密投标文件”无法按时解密，</w:t>
      </w:r>
      <w:r>
        <w:rPr>
          <w:rFonts w:ascii="宋体" w:hAnsi="宋体" w:eastAsia="宋体" w:cs="宋体"/>
          <w:sz w:val="22"/>
          <w:szCs w:val="22"/>
        </w:rPr>
        <w:t xml:space="preserve"> </w:t>
      </w:r>
      <w:r>
        <w:rPr>
          <w:rFonts w:ascii="宋体" w:hAnsi="宋体" w:eastAsia="宋体" w:cs="宋体"/>
          <w:spacing w:val="24"/>
          <w:sz w:val="22"/>
          <w:szCs w:val="22"/>
        </w:rPr>
        <w:t>投标</w:t>
      </w:r>
      <w:r>
        <w:rPr>
          <w:rFonts w:ascii="宋体" w:hAnsi="宋体" w:eastAsia="宋体" w:cs="宋体"/>
          <w:spacing w:val="17"/>
          <w:sz w:val="22"/>
          <w:szCs w:val="22"/>
        </w:rPr>
        <w:t>供</w:t>
      </w:r>
      <w:r>
        <w:rPr>
          <w:rFonts w:ascii="宋体" w:hAnsi="宋体" w:eastAsia="宋体" w:cs="宋体"/>
          <w:spacing w:val="12"/>
          <w:sz w:val="22"/>
          <w:szCs w:val="22"/>
        </w:rPr>
        <w:t>应商递交了备份投标文件的， 以备份投标文件为依据，否则视为投标文件撤</w:t>
      </w:r>
      <w:r>
        <w:rPr>
          <w:rFonts w:ascii="宋体" w:hAnsi="宋体" w:eastAsia="宋体" w:cs="宋体"/>
          <w:sz w:val="22"/>
          <w:szCs w:val="22"/>
        </w:rPr>
        <w:t xml:space="preserve"> </w:t>
      </w:r>
      <w:r>
        <w:rPr>
          <w:rFonts w:ascii="宋体" w:hAnsi="宋体" w:eastAsia="宋体" w:cs="宋体"/>
          <w:spacing w:val="10"/>
          <w:sz w:val="22"/>
          <w:szCs w:val="22"/>
        </w:rPr>
        <w:t>回。通过“政府采购云平台”上传递交的“电子加密投标文件”已按时解密的，“</w:t>
      </w:r>
      <w:r>
        <w:rPr>
          <w:rFonts w:ascii="宋体" w:hAnsi="宋体" w:eastAsia="宋体" w:cs="宋体"/>
          <w:spacing w:val="8"/>
          <w:sz w:val="22"/>
          <w:szCs w:val="22"/>
        </w:rPr>
        <w:t>备</w:t>
      </w:r>
      <w:r>
        <w:rPr>
          <w:rFonts w:ascii="宋体" w:hAnsi="宋体" w:eastAsia="宋体" w:cs="宋体"/>
          <w:sz w:val="22"/>
          <w:szCs w:val="22"/>
        </w:rPr>
        <w:t xml:space="preserve"> </w:t>
      </w:r>
      <w:r>
        <w:rPr>
          <w:rFonts w:ascii="宋体" w:hAnsi="宋体" w:eastAsia="宋体" w:cs="宋体"/>
          <w:spacing w:val="26"/>
          <w:sz w:val="22"/>
          <w:szCs w:val="22"/>
        </w:rPr>
        <w:t>份</w:t>
      </w:r>
      <w:r>
        <w:rPr>
          <w:rFonts w:ascii="宋体" w:hAnsi="宋体" w:eastAsia="宋体" w:cs="宋体"/>
          <w:spacing w:val="18"/>
          <w:sz w:val="22"/>
          <w:szCs w:val="22"/>
        </w:rPr>
        <w:t>投标文件”自动失效。投标供应商仅递交备份投标文件的，投标无效。</w:t>
      </w:r>
    </w:p>
    <w:p>
      <w:pPr>
        <w:spacing w:before="1" w:line="395" w:lineRule="auto"/>
        <w:ind w:left="8" w:right="50" w:firstLine="486"/>
        <w:rPr>
          <w:rFonts w:ascii="宋体" w:hAnsi="宋体" w:eastAsia="宋体" w:cs="宋体"/>
          <w:sz w:val="22"/>
          <w:szCs w:val="22"/>
        </w:rPr>
      </w:pPr>
      <w:r>
        <w:rPr>
          <w:rFonts w:ascii="宋体" w:hAnsi="宋体" w:eastAsia="宋体" w:cs="宋体"/>
          <w:spacing w:val="15"/>
          <w:sz w:val="22"/>
          <w:szCs w:val="22"/>
        </w:rPr>
        <w:t>5.5 投标文件启用顺序和效力：投标文件的启用，按先后顺位分别为电子投</w:t>
      </w:r>
      <w:r>
        <w:rPr>
          <w:rFonts w:ascii="宋体" w:hAnsi="宋体" w:eastAsia="宋体" w:cs="宋体"/>
          <w:spacing w:val="11"/>
          <w:sz w:val="22"/>
          <w:szCs w:val="22"/>
        </w:rPr>
        <w:t>标</w:t>
      </w:r>
      <w:r>
        <w:rPr>
          <w:rFonts w:ascii="宋体" w:hAnsi="宋体" w:eastAsia="宋体" w:cs="宋体"/>
          <w:sz w:val="22"/>
          <w:szCs w:val="22"/>
        </w:rPr>
        <w:t xml:space="preserve"> </w:t>
      </w:r>
      <w:r>
        <w:rPr>
          <w:rFonts w:ascii="宋体" w:hAnsi="宋体" w:eastAsia="宋体" w:cs="宋体"/>
          <w:spacing w:val="13"/>
          <w:sz w:val="22"/>
          <w:szCs w:val="22"/>
        </w:rPr>
        <w:t>文</w:t>
      </w:r>
      <w:r>
        <w:rPr>
          <w:rFonts w:ascii="宋体" w:hAnsi="宋体" w:eastAsia="宋体" w:cs="宋体"/>
          <w:spacing w:val="12"/>
          <w:sz w:val="22"/>
          <w:szCs w:val="22"/>
        </w:rPr>
        <w:t>件、 以介质 (</w:t>
      </w:r>
      <w:r>
        <w:rPr>
          <w:rFonts w:ascii="宋体" w:hAnsi="宋体" w:eastAsia="宋体" w:cs="宋体"/>
          <w:sz w:val="22"/>
          <w:szCs w:val="22"/>
        </w:rPr>
        <w:t>U</w:t>
      </w:r>
      <w:r>
        <w:rPr>
          <w:rFonts w:ascii="宋体" w:hAnsi="宋体" w:eastAsia="宋体" w:cs="宋体"/>
          <w:spacing w:val="12"/>
          <w:sz w:val="22"/>
          <w:szCs w:val="22"/>
        </w:rPr>
        <w:t xml:space="preserve"> 盘) 存储的数据电文形式的备份投标文件。全部投标人的电子投</w:t>
      </w:r>
      <w:r>
        <w:rPr>
          <w:rFonts w:ascii="宋体" w:hAnsi="宋体" w:eastAsia="宋体" w:cs="宋体"/>
          <w:sz w:val="22"/>
          <w:szCs w:val="22"/>
        </w:rPr>
        <w:t xml:space="preserve"> </w:t>
      </w:r>
      <w:r>
        <w:rPr>
          <w:rFonts w:ascii="宋体" w:hAnsi="宋体" w:eastAsia="宋体" w:cs="宋体"/>
          <w:spacing w:val="19"/>
          <w:sz w:val="22"/>
          <w:szCs w:val="22"/>
        </w:rPr>
        <w:t>标</w:t>
      </w:r>
      <w:r>
        <w:rPr>
          <w:rFonts w:ascii="宋体" w:hAnsi="宋体" w:eastAsia="宋体" w:cs="宋体"/>
          <w:spacing w:val="16"/>
          <w:sz w:val="22"/>
          <w:szCs w:val="22"/>
        </w:rPr>
        <w:t>文件均已按时解密的，备份投标文件自动失效，如果某位投标人的电子投标文件</w:t>
      </w:r>
      <w:r>
        <w:rPr>
          <w:rFonts w:ascii="宋体" w:hAnsi="宋体" w:eastAsia="宋体" w:cs="宋体"/>
          <w:sz w:val="22"/>
          <w:szCs w:val="22"/>
        </w:rPr>
        <w:t xml:space="preserve"> </w:t>
      </w:r>
      <w:r>
        <w:rPr>
          <w:rFonts w:ascii="宋体" w:hAnsi="宋体" w:eastAsia="宋体" w:cs="宋体"/>
          <w:spacing w:val="19"/>
          <w:sz w:val="22"/>
          <w:szCs w:val="22"/>
        </w:rPr>
        <w:t>无</w:t>
      </w:r>
      <w:r>
        <w:rPr>
          <w:rFonts w:ascii="宋体" w:hAnsi="宋体" w:eastAsia="宋体" w:cs="宋体"/>
          <w:spacing w:val="16"/>
          <w:sz w:val="22"/>
          <w:szCs w:val="22"/>
        </w:rPr>
        <w:t>法按时解密的，可启用以介质存储的数据电文形式的备份投标文件，不启用纸质</w:t>
      </w:r>
      <w:r>
        <w:rPr>
          <w:rFonts w:ascii="宋体" w:hAnsi="宋体" w:eastAsia="宋体" w:cs="宋体"/>
          <w:sz w:val="22"/>
          <w:szCs w:val="22"/>
        </w:rPr>
        <w:t xml:space="preserve"> </w:t>
      </w:r>
      <w:r>
        <w:rPr>
          <w:rFonts w:ascii="宋体" w:hAnsi="宋体" w:eastAsia="宋体" w:cs="宋体"/>
          <w:spacing w:val="13"/>
          <w:sz w:val="22"/>
          <w:szCs w:val="22"/>
        </w:rPr>
        <w:t>备</w:t>
      </w:r>
      <w:r>
        <w:rPr>
          <w:rFonts w:ascii="宋体" w:hAnsi="宋体" w:eastAsia="宋体" w:cs="宋体"/>
          <w:spacing w:val="12"/>
          <w:sz w:val="22"/>
          <w:szCs w:val="22"/>
        </w:rPr>
        <w:t>份投标文件。</w:t>
      </w:r>
    </w:p>
    <w:p>
      <w:pPr>
        <w:spacing w:before="1" w:line="226" w:lineRule="auto"/>
        <w:ind w:left="496"/>
        <w:rPr>
          <w:rFonts w:ascii="宋体" w:hAnsi="宋体" w:eastAsia="宋体" w:cs="宋体"/>
          <w:sz w:val="22"/>
          <w:szCs w:val="22"/>
        </w:rPr>
      </w:pPr>
      <w:r>
        <w:rPr>
          <w:rFonts w:ascii="宋体" w:hAnsi="宋体" w:eastAsia="宋体" w:cs="宋体"/>
          <w:spacing w:val="13"/>
          <w:sz w:val="22"/>
          <w:szCs w:val="22"/>
        </w:rPr>
        <w:t>5.6 未传输递交电子投标文件的，投标无效</w:t>
      </w:r>
      <w:r>
        <w:rPr>
          <w:rFonts w:ascii="宋体" w:hAnsi="宋体" w:eastAsia="宋体" w:cs="宋体"/>
          <w:spacing w:val="8"/>
          <w:sz w:val="22"/>
          <w:szCs w:val="22"/>
        </w:rPr>
        <w:t>。</w:t>
      </w:r>
    </w:p>
    <w:p>
      <w:pPr>
        <w:spacing w:before="204" w:line="228" w:lineRule="auto"/>
        <w:ind w:left="3677"/>
        <w:rPr>
          <w:rFonts w:ascii="宋体" w:hAnsi="宋体" w:eastAsia="宋体" w:cs="宋体"/>
          <w:sz w:val="22"/>
          <w:szCs w:val="22"/>
        </w:rPr>
      </w:pPr>
      <w:r>
        <w:rPr>
          <w:rFonts w:ascii="宋体" w:hAnsi="宋体" w:eastAsia="宋体" w:cs="宋体"/>
          <w:spacing w:val="6"/>
          <w:sz w:val="22"/>
          <w:szCs w:val="22"/>
        </w:rPr>
        <w:t xml:space="preserve">2023 </w:t>
      </w:r>
      <w:r>
        <w:rPr>
          <w:rFonts w:ascii="宋体" w:hAnsi="宋体" w:eastAsia="宋体" w:cs="宋体"/>
          <w:spacing w:val="4"/>
          <w:sz w:val="22"/>
          <w:szCs w:val="22"/>
        </w:rPr>
        <w:t>年</w:t>
      </w:r>
      <w:r>
        <w:rPr>
          <w:rFonts w:ascii="宋体" w:hAnsi="宋体" w:eastAsia="宋体" w:cs="宋体"/>
          <w:spacing w:val="3"/>
          <w:sz w:val="22"/>
          <w:szCs w:val="22"/>
        </w:rPr>
        <w:t xml:space="preserve"> 6 月 19 日上午 09:00</w:t>
      </w:r>
    </w:p>
    <w:p>
      <w:pPr>
        <w:spacing w:before="197"/>
        <w:ind w:left="450"/>
        <w:rPr>
          <w:rFonts w:ascii="宋体" w:hAnsi="宋体" w:eastAsia="宋体" w:cs="宋体"/>
          <w:sz w:val="22"/>
          <w:szCs w:val="22"/>
        </w:rPr>
      </w:pPr>
      <w:r>
        <w:rPr>
          <w:rFonts w:ascii="宋体" w:hAnsi="宋体" w:eastAsia="宋体" w:cs="宋体"/>
          <w:position w:val="-5"/>
          <w:sz w:val="22"/>
          <w:szCs w:val="22"/>
        </w:rPr>
        <w:drawing>
          <wp:inline distT="0" distB="0" distL="0" distR="0">
            <wp:extent cx="1414780" cy="1746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7"/>
                    <a:stretch>
                      <a:fillRect/>
                    </a:stretch>
                  </pic:blipFill>
                  <pic:spPr>
                    <a:xfrm>
                      <a:off x="0" y="0"/>
                      <a:ext cx="1414792" cy="175171"/>
                    </a:xfrm>
                    <a:prstGeom prst="rect">
                      <a:avLst/>
                    </a:prstGeom>
                  </pic:spPr>
                </pic:pic>
              </a:graphicData>
            </a:graphic>
          </wp:inline>
        </w:drawing>
      </w:r>
      <w:r>
        <w:rPr>
          <w:rFonts w:ascii="宋体" w:hAnsi="宋体" w:eastAsia="宋体" w:cs="宋体"/>
          <w:spacing w:val="15"/>
          <w:sz w:val="22"/>
          <w:szCs w:val="22"/>
        </w:rPr>
        <w:t xml:space="preserve"> </w:t>
      </w:r>
      <w:r>
        <w:rPr>
          <w:rFonts w:ascii="宋体" w:hAnsi="宋体" w:eastAsia="宋体" w:cs="宋体"/>
          <w:spacing w:val="11"/>
          <w:sz w:val="22"/>
          <w:szCs w:val="22"/>
        </w:rPr>
        <w:t xml:space="preserve">椒江区市府大道 777 号民泰大楼 3 楼一号开标室 </w:t>
      </w:r>
      <w:r>
        <w:rPr>
          <w:rFonts w:ascii="宋体" w:hAnsi="宋体" w:eastAsia="宋体" w:cs="宋体"/>
          <w:sz w:val="22"/>
          <w:szCs w:val="22"/>
        </w:rPr>
        <w:t>B</w:t>
      </w:r>
      <w:r>
        <w:rPr>
          <w:rFonts w:ascii="宋体" w:hAnsi="宋体" w:eastAsia="宋体" w:cs="宋体"/>
          <w:spacing w:val="11"/>
          <w:sz w:val="22"/>
          <w:szCs w:val="22"/>
        </w:rPr>
        <w:t xml:space="preserve"> 场</w:t>
      </w:r>
    </w:p>
    <w:p>
      <w:pPr>
        <w:spacing w:before="205" w:line="237" w:lineRule="auto"/>
        <w:ind w:left="4"/>
        <w:outlineLvl w:val="0"/>
        <w:rPr>
          <w:rFonts w:ascii="宋体" w:hAnsi="宋体" w:eastAsia="宋体" w:cs="宋体"/>
          <w:sz w:val="22"/>
          <w:szCs w:val="22"/>
        </w:rPr>
      </w:pPr>
      <w:r>
        <w:rPr>
          <w:rFonts w:ascii="宋体" w:hAnsi="宋体" w:eastAsia="宋体" w:cs="宋体"/>
          <w:spacing w:val="1"/>
          <w:sz w:val="22"/>
          <w:szCs w:val="22"/>
        </w:rPr>
        <w:t>地</w:t>
      </w:r>
      <w:r>
        <w:rPr>
          <w:rFonts w:ascii="宋体" w:hAnsi="宋体" w:eastAsia="宋体" w:cs="宋体"/>
          <w:sz w:val="22"/>
          <w:szCs w:val="22"/>
        </w:rPr>
        <w:t>。</w:t>
      </w:r>
    </w:p>
    <w:p>
      <w:pPr>
        <w:sectPr>
          <w:footerReference r:id="rId7" w:type="default"/>
          <w:pgSz w:w="11906" w:h="16840"/>
          <w:pgMar w:top="400" w:right="1643" w:bottom="2002" w:left="1700" w:header="0" w:footer="1762" w:gutter="0"/>
          <w:cols w:space="720" w:num="1"/>
        </w:sectPr>
      </w:pPr>
    </w:p>
    <w:p>
      <w:pPr>
        <w:spacing w:line="432" w:lineRule="auto"/>
        <w:rPr>
          <w:rFonts w:ascii="Arial"/>
          <w:sz w:val="21"/>
        </w:rPr>
      </w:pPr>
      <w:r>
        <w:drawing>
          <wp:anchor distT="0" distB="0" distL="0" distR="0" simplePos="0" relativeHeight="251679744"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1519555</wp:posOffset>
            </wp:positionH>
            <wp:positionV relativeFrom="page">
              <wp:posOffset>6718300</wp:posOffset>
            </wp:positionV>
            <wp:extent cx="768350" cy="1752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8"/>
                    <a:stretch>
                      <a:fillRect/>
                    </a:stretch>
                  </pic:blipFill>
                  <pic:spPr>
                    <a:xfrm>
                      <a:off x="0" y="0"/>
                      <a:ext cx="768324" cy="175094"/>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1112520</wp:posOffset>
            </wp:positionH>
            <wp:positionV relativeFrom="page">
              <wp:posOffset>7019925</wp:posOffset>
            </wp:positionV>
            <wp:extent cx="1507490" cy="17653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9"/>
                    <a:stretch>
                      <a:fillRect/>
                    </a:stretch>
                  </pic:blipFill>
                  <pic:spPr>
                    <a:xfrm>
                      <a:off x="0" y="0"/>
                      <a:ext cx="1507642" cy="176314"/>
                    </a:xfrm>
                    <a:prstGeom prst="rect">
                      <a:avLst/>
                    </a:prstGeom>
                  </pic:spPr>
                </pic:pic>
              </a:graphicData>
            </a:graphic>
          </wp:anchor>
        </w:drawing>
      </w:r>
    </w:p>
    <w:p>
      <w:pPr>
        <w:spacing w:before="52" w:line="231" w:lineRule="auto"/>
        <w:ind w:right="2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7" w:lineRule="auto"/>
        <w:rPr>
          <w:rFonts w:ascii="Arial"/>
          <w:sz w:val="21"/>
        </w:rPr>
      </w:pPr>
    </w:p>
    <w:p>
      <w:pPr>
        <w:spacing w:before="71" w:line="397" w:lineRule="auto"/>
        <w:ind w:left="42" w:firstLine="517"/>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9"/>
          <w:sz w:val="22"/>
          <w:szCs w:val="22"/>
        </w:rPr>
        <w:t>.</w:t>
      </w:r>
      <w:r>
        <w:rPr>
          <w:rFonts w:ascii="宋体" w:hAnsi="宋体" w:eastAsia="宋体" w:cs="宋体"/>
          <w:spacing w:val="14"/>
          <w:sz w:val="22"/>
          <w:szCs w:val="22"/>
        </w:rPr>
        <w:t>供应商认为采购文件使自己的权益受到损害的，可以自获取采购文件之日或</w:t>
      </w:r>
      <w:r>
        <w:rPr>
          <w:rFonts w:ascii="宋体" w:hAnsi="宋体" w:eastAsia="宋体" w:cs="宋体"/>
          <w:sz w:val="22"/>
          <w:szCs w:val="22"/>
        </w:rPr>
        <w:t xml:space="preserve"> </w:t>
      </w:r>
      <w:r>
        <w:rPr>
          <w:rFonts w:ascii="宋体" w:hAnsi="宋体" w:eastAsia="宋体" w:cs="宋体"/>
          <w:spacing w:val="18"/>
          <w:sz w:val="22"/>
          <w:szCs w:val="22"/>
        </w:rPr>
        <w:t>者</w:t>
      </w:r>
      <w:r>
        <w:rPr>
          <w:rFonts w:ascii="宋体" w:hAnsi="宋体" w:eastAsia="宋体" w:cs="宋体"/>
          <w:spacing w:val="15"/>
          <w:sz w:val="22"/>
          <w:szCs w:val="22"/>
        </w:rPr>
        <w:t>采</w:t>
      </w:r>
      <w:r>
        <w:rPr>
          <w:rFonts w:ascii="宋体" w:hAnsi="宋体" w:eastAsia="宋体" w:cs="宋体"/>
          <w:spacing w:val="9"/>
          <w:sz w:val="22"/>
          <w:szCs w:val="22"/>
        </w:rPr>
        <w:t>购文件公告期限届满之日起 7 个工作日内， 以书面形式一次性向采购人和采购</w:t>
      </w:r>
      <w:r>
        <w:rPr>
          <w:rFonts w:ascii="宋体" w:hAnsi="宋体" w:eastAsia="宋体" w:cs="宋体"/>
          <w:sz w:val="22"/>
          <w:szCs w:val="22"/>
        </w:rPr>
        <w:t xml:space="preserve"> </w:t>
      </w:r>
      <w:r>
        <w:rPr>
          <w:rFonts w:ascii="宋体" w:hAnsi="宋体" w:eastAsia="宋体" w:cs="宋体"/>
          <w:spacing w:val="24"/>
          <w:sz w:val="22"/>
          <w:szCs w:val="22"/>
        </w:rPr>
        <w:t>代</w:t>
      </w:r>
      <w:r>
        <w:rPr>
          <w:rFonts w:ascii="宋体" w:hAnsi="宋体" w:eastAsia="宋体" w:cs="宋体"/>
          <w:spacing w:val="16"/>
          <w:sz w:val="22"/>
          <w:szCs w:val="22"/>
        </w:rPr>
        <w:t>理机构提出质疑。供应商认为采购过程、中标或者成交结果使自己的权益受到损</w:t>
      </w:r>
      <w:r>
        <w:rPr>
          <w:rFonts w:ascii="宋体" w:hAnsi="宋体" w:eastAsia="宋体" w:cs="宋体"/>
          <w:sz w:val="22"/>
          <w:szCs w:val="22"/>
        </w:rPr>
        <w:t xml:space="preserve"> </w:t>
      </w:r>
      <w:r>
        <w:rPr>
          <w:rFonts w:ascii="宋体" w:hAnsi="宋体" w:eastAsia="宋体" w:cs="宋体"/>
          <w:spacing w:val="18"/>
          <w:sz w:val="22"/>
          <w:szCs w:val="22"/>
        </w:rPr>
        <w:t>害</w:t>
      </w:r>
      <w:r>
        <w:rPr>
          <w:rFonts w:ascii="宋体" w:hAnsi="宋体" w:eastAsia="宋体" w:cs="宋体"/>
          <w:spacing w:val="15"/>
          <w:sz w:val="22"/>
          <w:szCs w:val="22"/>
        </w:rPr>
        <w:t>的</w:t>
      </w:r>
      <w:r>
        <w:rPr>
          <w:rFonts w:ascii="宋体" w:hAnsi="宋体" w:eastAsia="宋体" w:cs="宋体"/>
          <w:spacing w:val="9"/>
          <w:sz w:val="22"/>
          <w:szCs w:val="22"/>
        </w:rPr>
        <w:t>，可以在知道或者应知其权益受到损害之日起 7 个工作日内， 以书面形式一次</w:t>
      </w:r>
      <w:r>
        <w:rPr>
          <w:rFonts w:ascii="宋体" w:hAnsi="宋体" w:eastAsia="宋体" w:cs="宋体"/>
          <w:sz w:val="22"/>
          <w:szCs w:val="22"/>
        </w:rPr>
        <w:t xml:space="preserve"> </w:t>
      </w:r>
      <w:r>
        <w:rPr>
          <w:rFonts w:ascii="宋体" w:hAnsi="宋体" w:eastAsia="宋体" w:cs="宋体"/>
          <w:spacing w:val="24"/>
          <w:sz w:val="22"/>
          <w:szCs w:val="22"/>
        </w:rPr>
        <w:t>性</w:t>
      </w:r>
      <w:r>
        <w:rPr>
          <w:rFonts w:ascii="宋体" w:hAnsi="宋体" w:eastAsia="宋体" w:cs="宋体"/>
          <w:spacing w:val="16"/>
          <w:sz w:val="22"/>
          <w:szCs w:val="22"/>
        </w:rPr>
        <w:t>针对同一环节向采购人、采购代理机构提出质疑。质疑供应商对采购人、采购代</w:t>
      </w:r>
      <w:r>
        <w:rPr>
          <w:rFonts w:ascii="宋体" w:hAnsi="宋体" w:eastAsia="宋体" w:cs="宋体"/>
          <w:sz w:val="22"/>
          <w:szCs w:val="22"/>
        </w:rPr>
        <w:t xml:space="preserve"> </w:t>
      </w:r>
      <w:r>
        <w:rPr>
          <w:rFonts w:ascii="宋体" w:hAnsi="宋体" w:eastAsia="宋体" w:cs="宋体"/>
          <w:spacing w:val="24"/>
          <w:sz w:val="22"/>
          <w:szCs w:val="22"/>
        </w:rPr>
        <w:t>理</w:t>
      </w:r>
      <w:r>
        <w:rPr>
          <w:rFonts w:ascii="宋体" w:hAnsi="宋体" w:eastAsia="宋体" w:cs="宋体"/>
          <w:spacing w:val="16"/>
          <w:sz w:val="22"/>
          <w:szCs w:val="22"/>
        </w:rPr>
        <w:t>机构的答复不满意或者采购人、采购代理机构未在规定的时间内作出答复的，可</w:t>
      </w:r>
      <w:r>
        <w:rPr>
          <w:rFonts w:ascii="宋体" w:hAnsi="宋体" w:eastAsia="宋体" w:cs="宋体"/>
          <w:sz w:val="22"/>
          <w:szCs w:val="22"/>
        </w:rPr>
        <w:t xml:space="preserve"> </w:t>
      </w:r>
      <w:r>
        <w:rPr>
          <w:rFonts w:ascii="宋体" w:hAnsi="宋体" w:eastAsia="宋体" w:cs="宋体"/>
          <w:spacing w:val="20"/>
          <w:sz w:val="22"/>
          <w:szCs w:val="22"/>
        </w:rPr>
        <w:t>以</w:t>
      </w:r>
      <w:r>
        <w:rPr>
          <w:rFonts w:ascii="宋体" w:hAnsi="宋体" w:eastAsia="宋体" w:cs="宋体"/>
          <w:spacing w:val="17"/>
          <w:sz w:val="22"/>
          <w:szCs w:val="22"/>
        </w:rPr>
        <w:t>在答复期满后十五个工作日内向同级政府采购监督管理部门投诉。质疑函范本、</w:t>
      </w:r>
      <w:r>
        <w:rPr>
          <w:rFonts w:ascii="宋体" w:hAnsi="宋体" w:eastAsia="宋体" w:cs="宋体"/>
          <w:sz w:val="22"/>
          <w:szCs w:val="22"/>
        </w:rPr>
        <w:t xml:space="preserve"> </w:t>
      </w:r>
      <w:r>
        <w:rPr>
          <w:rFonts w:ascii="宋体" w:hAnsi="宋体" w:eastAsia="宋体" w:cs="宋体"/>
          <w:spacing w:val="14"/>
          <w:sz w:val="22"/>
          <w:szCs w:val="22"/>
        </w:rPr>
        <w:t>投诉书范本请到浙江政府采购网下载专区下载。2.根据财库[2016]125 号《关于</w:t>
      </w:r>
      <w:r>
        <w:rPr>
          <w:rFonts w:ascii="宋体" w:hAnsi="宋体" w:eastAsia="宋体" w:cs="宋体"/>
          <w:spacing w:val="12"/>
          <w:sz w:val="22"/>
          <w:szCs w:val="22"/>
        </w:rPr>
        <w:t>在</w:t>
      </w:r>
      <w:r>
        <w:rPr>
          <w:rFonts w:ascii="宋体" w:hAnsi="宋体" w:eastAsia="宋体" w:cs="宋体"/>
          <w:sz w:val="22"/>
          <w:szCs w:val="22"/>
        </w:rPr>
        <w:t xml:space="preserve"> </w:t>
      </w:r>
      <w:r>
        <w:rPr>
          <w:rFonts w:ascii="宋体" w:hAnsi="宋体" w:eastAsia="宋体" w:cs="宋体"/>
          <w:spacing w:val="24"/>
          <w:sz w:val="22"/>
          <w:szCs w:val="22"/>
        </w:rPr>
        <w:t>政</w:t>
      </w:r>
      <w:r>
        <w:rPr>
          <w:rFonts w:ascii="宋体" w:hAnsi="宋体" w:eastAsia="宋体" w:cs="宋体"/>
          <w:spacing w:val="16"/>
          <w:sz w:val="22"/>
          <w:szCs w:val="22"/>
        </w:rPr>
        <w:t>府采购活动中查询及使用信用记录有关问题的通知》要求，采购代理机构会对供</w:t>
      </w:r>
      <w:r>
        <w:rPr>
          <w:rFonts w:ascii="宋体" w:hAnsi="宋体" w:eastAsia="宋体" w:cs="宋体"/>
          <w:sz w:val="22"/>
          <w:szCs w:val="22"/>
        </w:rPr>
        <w:t xml:space="preserve"> </w:t>
      </w:r>
      <w:r>
        <w:rPr>
          <w:rFonts w:ascii="宋体" w:hAnsi="宋体" w:eastAsia="宋体" w:cs="宋体"/>
          <w:spacing w:val="19"/>
          <w:sz w:val="22"/>
          <w:szCs w:val="22"/>
        </w:rPr>
        <w:t>应</w:t>
      </w:r>
      <w:r>
        <w:rPr>
          <w:rFonts w:ascii="宋体" w:hAnsi="宋体" w:eastAsia="宋体" w:cs="宋体"/>
          <w:spacing w:val="16"/>
          <w:sz w:val="22"/>
          <w:szCs w:val="22"/>
        </w:rPr>
        <w:t>商信用记录进行查询并甄别。</w:t>
      </w:r>
    </w:p>
    <w:p>
      <w:pPr>
        <w:spacing w:line="227" w:lineRule="auto"/>
        <w:ind w:left="559"/>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4"/>
          <w:sz w:val="22"/>
          <w:szCs w:val="22"/>
        </w:rPr>
        <w:t>) 信用信息查询的截止时点：开标后评标前；</w:t>
      </w:r>
    </w:p>
    <w:p>
      <w:pPr>
        <w:spacing w:before="95" w:line="460" w:lineRule="exact"/>
        <w:ind w:left="531"/>
        <w:rPr>
          <w:rFonts w:ascii="宋体" w:hAnsi="宋体" w:eastAsia="宋体" w:cs="宋体"/>
          <w:sz w:val="22"/>
          <w:szCs w:val="22"/>
        </w:rPr>
      </w:pPr>
      <w:r>
        <w:rPr>
          <w:rFonts w:ascii="宋体" w:hAnsi="宋体" w:eastAsia="宋体" w:cs="宋体"/>
          <w:spacing w:val="12"/>
          <w:position w:val="18"/>
          <w:sz w:val="22"/>
          <w:szCs w:val="22"/>
        </w:rPr>
        <w:t>2</w:t>
      </w:r>
      <w:r>
        <w:rPr>
          <w:rFonts w:ascii="宋体" w:hAnsi="宋体" w:eastAsia="宋体" w:cs="宋体"/>
          <w:spacing w:val="10"/>
          <w:position w:val="18"/>
          <w:sz w:val="22"/>
          <w:szCs w:val="22"/>
        </w:rPr>
        <w:t>)</w:t>
      </w:r>
      <w:r>
        <w:rPr>
          <w:rFonts w:ascii="宋体" w:hAnsi="宋体" w:eastAsia="宋体" w:cs="宋体"/>
          <w:spacing w:val="6"/>
          <w:position w:val="18"/>
          <w:sz w:val="22"/>
          <w:szCs w:val="22"/>
        </w:rPr>
        <w:t xml:space="preserve"> 查询渠道：    “信用中国” (</w:t>
      </w:r>
      <w:r>
        <w:fldChar w:fldCharType="begin"/>
      </w:r>
      <w:r>
        <w:instrText xml:space="preserve"> HYPERLINK "qq://txfile/" </w:instrText>
      </w:r>
      <w:r>
        <w:fldChar w:fldCharType="separate"/>
      </w:r>
      <w:r>
        <w:rPr>
          <w:rFonts w:ascii="宋体" w:hAnsi="宋体" w:eastAsia="宋体" w:cs="宋体"/>
          <w:position w:val="18"/>
          <w:sz w:val="22"/>
          <w:szCs w:val="22"/>
        </w:rPr>
        <w:t>www</w:t>
      </w:r>
      <w:r>
        <w:rPr>
          <w:rFonts w:ascii="宋体" w:hAnsi="宋体" w:eastAsia="宋体" w:cs="宋体"/>
          <w:spacing w:val="6"/>
          <w:position w:val="18"/>
          <w:sz w:val="22"/>
          <w:szCs w:val="22"/>
        </w:rPr>
        <w:t>.</w:t>
      </w:r>
      <w:r>
        <w:rPr>
          <w:rFonts w:ascii="宋体" w:hAnsi="宋体" w:eastAsia="宋体" w:cs="宋体"/>
          <w:position w:val="18"/>
          <w:sz w:val="22"/>
          <w:szCs w:val="22"/>
        </w:rPr>
        <w:t>creditchina</w:t>
      </w:r>
      <w:r>
        <w:rPr>
          <w:rFonts w:ascii="宋体" w:hAnsi="宋体" w:eastAsia="宋体" w:cs="宋体"/>
          <w:spacing w:val="6"/>
          <w:position w:val="18"/>
          <w:sz w:val="22"/>
          <w:szCs w:val="22"/>
        </w:rPr>
        <w:t>.</w:t>
      </w:r>
      <w:r>
        <w:rPr>
          <w:rFonts w:ascii="宋体" w:hAnsi="宋体" w:eastAsia="宋体" w:cs="宋体"/>
          <w:position w:val="18"/>
          <w:sz w:val="22"/>
          <w:szCs w:val="22"/>
        </w:rPr>
        <w:t>gov</w:t>
      </w:r>
      <w:r>
        <w:rPr>
          <w:rFonts w:ascii="宋体" w:hAnsi="宋体" w:eastAsia="宋体" w:cs="宋体"/>
          <w:spacing w:val="6"/>
          <w:position w:val="18"/>
          <w:sz w:val="22"/>
          <w:szCs w:val="22"/>
        </w:rPr>
        <w:t>.</w:t>
      </w:r>
      <w:r>
        <w:rPr>
          <w:rFonts w:ascii="宋体" w:hAnsi="宋体" w:eastAsia="宋体" w:cs="宋体"/>
          <w:position w:val="18"/>
          <w:sz w:val="22"/>
          <w:szCs w:val="22"/>
        </w:rPr>
        <w:t>cn</w:t>
      </w:r>
      <w:r>
        <w:rPr>
          <w:rFonts w:ascii="宋体" w:hAnsi="宋体" w:eastAsia="宋体" w:cs="宋体"/>
          <w:position w:val="18"/>
          <w:sz w:val="22"/>
          <w:szCs w:val="22"/>
        </w:rPr>
        <w:fldChar w:fldCharType="end"/>
      </w:r>
      <w:r>
        <w:rPr>
          <w:rFonts w:ascii="宋体" w:hAnsi="宋体" w:eastAsia="宋体" w:cs="宋体"/>
          <w:spacing w:val="6"/>
          <w:position w:val="18"/>
          <w:sz w:val="22"/>
          <w:szCs w:val="22"/>
        </w:rPr>
        <w:t>) 、“中国政府采购</w:t>
      </w:r>
    </w:p>
    <w:p>
      <w:pPr>
        <w:spacing w:line="493" w:lineRule="exact"/>
        <w:ind w:left="80"/>
        <w:rPr>
          <w:rFonts w:ascii="宋体" w:hAnsi="宋体" w:eastAsia="宋体" w:cs="宋体"/>
          <w:sz w:val="22"/>
          <w:szCs w:val="22"/>
        </w:rPr>
      </w:pPr>
      <w:r>
        <w:rPr>
          <w:rFonts w:ascii="宋体" w:hAnsi="宋体" w:eastAsia="宋体" w:cs="宋体"/>
          <w:spacing w:val="16"/>
          <w:position w:val="7"/>
          <w:sz w:val="22"/>
          <w:szCs w:val="22"/>
        </w:rPr>
        <w:t>网</w:t>
      </w:r>
      <w:r>
        <w:rPr>
          <w:rFonts w:ascii="宋体" w:hAnsi="宋体" w:eastAsia="宋体" w:cs="宋体"/>
          <w:spacing w:val="12"/>
          <w:position w:val="7"/>
          <w:sz w:val="22"/>
          <w:szCs w:val="22"/>
        </w:rPr>
        <w:t>” (</w:t>
      </w:r>
      <w:r>
        <w:fldChar w:fldCharType="begin"/>
      </w:r>
      <w:r>
        <w:instrText xml:space="preserve"> HYPERLINK "qq://txfile/" </w:instrText>
      </w:r>
      <w:r>
        <w:fldChar w:fldCharType="separate"/>
      </w:r>
      <w:r>
        <w:rPr>
          <w:rFonts w:ascii="宋体" w:hAnsi="宋体" w:eastAsia="宋体" w:cs="宋体"/>
          <w:position w:val="7"/>
          <w:sz w:val="22"/>
          <w:szCs w:val="22"/>
        </w:rPr>
        <w:t>www</w:t>
      </w:r>
      <w:r>
        <w:rPr>
          <w:rFonts w:ascii="宋体" w:hAnsi="宋体" w:eastAsia="宋体" w:cs="宋体"/>
          <w:spacing w:val="12"/>
          <w:position w:val="7"/>
          <w:sz w:val="22"/>
          <w:szCs w:val="22"/>
        </w:rPr>
        <w:t>.</w:t>
      </w:r>
      <w:r>
        <w:rPr>
          <w:rFonts w:ascii="宋体" w:hAnsi="宋体" w:eastAsia="宋体" w:cs="宋体"/>
          <w:position w:val="7"/>
          <w:sz w:val="22"/>
          <w:szCs w:val="22"/>
        </w:rPr>
        <w:t>ccgp</w:t>
      </w:r>
      <w:r>
        <w:rPr>
          <w:rFonts w:ascii="宋体" w:hAnsi="宋体" w:eastAsia="宋体" w:cs="宋体"/>
          <w:spacing w:val="12"/>
          <w:position w:val="7"/>
          <w:sz w:val="22"/>
          <w:szCs w:val="22"/>
        </w:rPr>
        <w:t>.</w:t>
      </w:r>
      <w:r>
        <w:rPr>
          <w:rFonts w:ascii="宋体" w:hAnsi="宋体" w:eastAsia="宋体" w:cs="宋体"/>
          <w:position w:val="7"/>
          <w:sz w:val="22"/>
          <w:szCs w:val="22"/>
        </w:rPr>
        <w:t>gov</w:t>
      </w:r>
      <w:r>
        <w:rPr>
          <w:rFonts w:ascii="宋体" w:hAnsi="宋体" w:eastAsia="宋体" w:cs="宋体"/>
          <w:spacing w:val="12"/>
          <w:position w:val="7"/>
          <w:sz w:val="22"/>
          <w:szCs w:val="22"/>
        </w:rPr>
        <w:t>.</w:t>
      </w:r>
      <w:r>
        <w:rPr>
          <w:rFonts w:ascii="宋体" w:hAnsi="宋体" w:eastAsia="宋体" w:cs="宋体"/>
          <w:position w:val="7"/>
          <w:sz w:val="22"/>
          <w:szCs w:val="22"/>
        </w:rPr>
        <w:t>cn</w:t>
      </w:r>
      <w:r>
        <w:rPr>
          <w:rFonts w:ascii="宋体" w:hAnsi="宋体" w:eastAsia="宋体" w:cs="宋体"/>
          <w:position w:val="7"/>
          <w:sz w:val="22"/>
          <w:szCs w:val="22"/>
        </w:rPr>
        <w:fldChar w:fldCharType="end"/>
      </w:r>
      <w:r>
        <w:rPr>
          <w:rFonts w:ascii="宋体" w:hAnsi="宋体" w:eastAsia="宋体" w:cs="宋体"/>
          <w:spacing w:val="12"/>
          <w:position w:val="7"/>
          <w:sz w:val="22"/>
          <w:szCs w:val="22"/>
        </w:rPr>
        <w:t>) 、  “浙江政府采购网 (</w:t>
      </w:r>
      <w:r>
        <w:fldChar w:fldCharType="begin"/>
      </w:r>
      <w:r>
        <w:instrText xml:space="preserve"> HYPERLINK "qq://txfile/" </w:instrText>
      </w:r>
      <w:r>
        <w:fldChar w:fldCharType="separate"/>
      </w:r>
      <w:r>
        <w:rPr>
          <w:rFonts w:ascii="宋体" w:hAnsi="宋体" w:eastAsia="宋体" w:cs="宋体"/>
          <w:position w:val="7"/>
          <w:sz w:val="22"/>
          <w:szCs w:val="22"/>
        </w:rPr>
        <w:t>www</w:t>
      </w:r>
      <w:r>
        <w:rPr>
          <w:rFonts w:ascii="宋体" w:hAnsi="宋体" w:eastAsia="宋体" w:cs="宋体"/>
          <w:spacing w:val="12"/>
          <w:position w:val="7"/>
          <w:sz w:val="22"/>
          <w:szCs w:val="22"/>
        </w:rPr>
        <w:t>.</w:t>
      </w:r>
      <w:r>
        <w:rPr>
          <w:rFonts w:ascii="宋体" w:hAnsi="宋体" w:eastAsia="宋体" w:cs="宋体"/>
          <w:position w:val="7"/>
          <w:sz w:val="22"/>
          <w:szCs w:val="22"/>
        </w:rPr>
        <w:t>zjzfcg</w:t>
      </w:r>
      <w:r>
        <w:rPr>
          <w:rFonts w:ascii="宋体" w:hAnsi="宋体" w:eastAsia="宋体" w:cs="宋体"/>
          <w:spacing w:val="12"/>
          <w:position w:val="7"/>
          <w:sz w:val="22"/>
          <w:szCs w:val="22"/>
        </w:rPr>
        <w:t>.</w:t>
      </w:r>
      <w:r>
        <w:rPr>
          <w:rFonts w:ascii="宋体" w:hAnsi="宋体" w:eastAsia="宋体" w:cs="宋体"/>
          <w:position w:val="7"/>
          <w:sz w:val="22"/>
          <w:szCs w:val="22"/>
        </w:rPr>
        <w:t>gov</w:t>
      </w:r>
      <w:r>
        <w:rPr>
          <w:rFonts w:ascii="宋体" w:hAnsi="宋体" w:eastAsia="宋体" w:cs="宋体"/>
          <w:spacing w:val="12"/>
          <w:position w:val="7"/>
          <w:sz w:val="22"/>
          <w:szCs w:val="22"/>
        </w:rPr>
        <w:t>.</w:t>
      </w:r>
      <w:r>
        <w:rPr>
          <w:rFonts w:ascii="宋体" w:hAnsi="宋体" w:eastAsia="宋体" w:cs="宋体"/>
          <w:position w:val="7"/>
          <w:sz w:val="22"/>
          <w:szCs w:val="22"/>
        </w:rPr>
        <w:t>cn</w:t>
      </w:r>
      <w:r>
        <w:rPr>
          <w:rFonts w:ascii="宋体" w:hAnsi="宋体" w:eastAsia="宋体" w:cs="宋体"/>
          <w:position w:val="7"/>
          <w:sz w:val="22"/>
          <w:szCs w:val="22"/>
        </w:rPr>
        <w:fldChar w:fldCharType="end"/>
      </w:r>
      <w:r>
        <w:rPr>
          <w:rFonts w:ascii="宋体" w:hAnsi="宋体" w:eastAsia="宋体" w:cs="宋体"/>
          <w:spacing w:val="12"/>
          <w:position w:val="7"/>
          <w:sz w:val="22"/>
          <w:szCs w:val="22"/>
        </w:rPr>
        <w:t>) ；</w:t>
      </w:r>
    </w:p>
    <w:p>
      <w:pPr>
        <w:spacing w:before="115" w:line="399" w:lineRule="auto"/>
        <w:ind w:left="41" w:right="33" w:firstLine="491"/>
        <w:rPr>
          <w:rFonts w:ascii="宋体" w:hAnsi="宋体" w:eastAsia="宋体" w:cs="宋体"/>
          <w:sz w:val="22"/>
          <w:szCs w:val="22"/>
        </w:rPr>
      </w:pPr>
      <w:r>
        <w:rPr>
          <w:rFonts w:ascii="宋体" w:hAnsi="宋体" w:eastAsia="宋体" w:cs="宋体"/>
          <w:spacing w:val="29"/>
          <w:sz w:val="22"/>
          <w:szCs w:val="22"/>
        </w:rPr>
        <w:t>3</w:t>
      </w:r>
      <w:r>
        <w:rPr>
          <w:rFonts w:ascii="宋体" w:hAnsi="宋体" w:eastAsia="宋体" w:cs="宋体"/>
          <w:spacing w:val="18"/>
          <w:sz w:val="22"/>
          <w:szCs w:val="22"/>
        </w:rPr>
        <w:t>) 信用信息查询记录和证据留存具体方式：采购代理机构经办人和监督人员</w:t>
      </w:r>
      <w:r>
        <w:rPr>
          <w:rFonts w:ascii="宋体" w:hAnsi="宋体" w:eastAsia="宋体" w:cs="宋体"/>
          <w:sz w:val="22"/>
          <w:szCs w:val="22"/>
        </w:rPr>
        <w:t xml:space="preserve"> </w:t>
      </w:r>
      <w:r>
        <w:rPr>
          <w:rFonts w:ascii="宋体" w:hAnsi="宋体" w:eastAsia="宋体" w:cs="宋体"/>
          <w:spacing w:val="20"/>
          <w:sz w:val="22"/>
          <w:szCs w:val="22"/>
        </w:rPr>
        <w:t>将</w:t>
      </w:r>
      <w:r>
        <w:rPr>
          <w:rFonts w:ascii="宋体" w:hAnsi="宋体" w:eastAsia="宋体" w:cs="宋体"/>
          <w:spacing w:val="17"/>
          <w:sz w:val="22"/>
          <w:szCs w:val="22"/>
        </w:rPr>
        <w:t>查询网页打印与其他采购文件一并保存；</w:t>
      </w:r>
    </w:p>
    <w:p>
      <w:pPr>
        <w:spacing w:before="1" w:line="398" w:lineRule="auto"/>
        <w:ind w:left="51" w:right="33" w:firstLine="471"/>
        <w:rPr>
          <w:rFonts w:ascii="宋体" w:hAnsi="宋体" w:eastAsia="宋体" w:cs="宋体"/>
          <w:sz w:val="22"/>
          <w:szCs w:val="22"/>
        </w:rPr>
      </w:pPr>
      <w:r>
        <w:rPr>
          <w:rFonts w:ascii="宋体" w:hAnsi="宋体" w:eastAsia="宋体" w:cs="宋体"/>
          <w:spacing w:val="36"/>
          <w:sz w:val="22"/>
          <w:szCs w:val="22"/>
        </w:rPr>
        <w:t>4</w:t>
      </w:r>
      <w:r>
        <w:rPr>
          <w:rFonts w:ascii="宋体" w:hAnsi="宋体" w:eastAsia="宋体" w:cs="宋体"/>
          <w:spacing w:val="21"/>
          <w:sz w:val="22"/>
          <w:szCs w:val="22"/>
        </w:rPr>
        <w:t>)</w:t>
      </w:r>
      <w:r>
        <w:rPr>
          <w:rFonts w:ascii="宋体" w:hAnsi="宋体" w:eastAsia="宋体" w:cs="宋体"/>
          <w:spacing w:val="18"/>
          <w:sz w:val="22"/>
          <w:szCs w:val="22"/>
        </w:rPr>
        <w:t xml:space="preserve"> 信用信息的使用规则：投标人存在不良信用记录的，其投标将被作为无效</w:t>
      </w:r>
      <w:r>
        <w:rPr>
          <w:rFonts w:ascii="宋体" w:hAnsi="宋体" w:eastAsia="宋体" w:cs="宋体"/>
          <w:sz w:val="22"/>
          <w:szCs w:val="22"/>
        </w:rPr>
        <w:t xml:space="preserve"> </w:t>
      </w:r>
      <w:r>
        <w:rPr>
          <w:rFonts w:ascii="宋体" w:hAnsi="宋体" w:eastAsia="宋体" w:cs="宋体"/>
          <w:spacing w:val="11"/>
          <w:sz w:val="22"/>
          <w:szCs w:val="22"/>
        </w:rPr>
        <w:t>投</w:t>
      </w:r>
      <w:r>
        <w:rPr>
          <w:rFonts w:ascii="宋体" w:hAnsi="宋体" w:eastAsia="宋体" w:cs="宋体"/>
          <w:spacing w:val="10"/>
          <w:sz w:val="22"/>
          <w:szCs w:val="22"/>
        </w:rPr>
        <w:t>标被拒绝。</w:t>
      </w:r>
    </w:p>
    <w:p>
      <w:pPr>
        <w:spacing w:before="1" w:line="388" w:lineRule="auto"/>
        <w:ind w:left="47" w:right="31" w:firstLine="486"/>
        <w:rPr>
          <w:rFonts w:ascii="宋体" w:hAnsi="宋体" w:eastAsia="宋体" w:cs="宋体"/>
          <w:sz w:val="22"/>
          <w:szCs w:val="22"/>
        </w:rPr>
      </w:pPr>
      <w:r>
        <w:rPr>
          <w:rFonts w:ascii="宋体" w:hAnsi="宋体" w:eastAsia="宋体" w:cs="宋体"/>
          <w:spacing w:val="23"/>
          <w:sz w:val="22"/>
          <w:szCs w:val="22"/>
        </w:rPr>
        <w:t>3</w:t>
      </w:r>
      <w:r>
        <w:rPr>
          <w:rFonts w:ascii="宋体" w:hAnsi="宋体" w:eastAsia="宋体" w:cs="宋体"/>
          <w:spacing w:val="15"/>
          <w:sz w:val="22"/>
          <w:szCs w:val="22"/>
        </w:rPr>
        <w:t>.不良信用记录指：被列入失信被执行人、重大税收违法失信主体、政府采购</w:t>
      </w:r>
      <w:r>
        <w:rPr>
          <w:rFonts w:ascii="宋体" w:hAnsi="宋体" w:eastAsia="宋体" w:cs="宋体"/>
          <w:sz w:val="22"/>
          <w:szCs w:val="22"/>
        </w:rPr>
        <w:t xml:space="preserve"> </w:t>
      </w:r>
      <w:r>
        <w:rPr>
          <w:rFonts w:ascii="宋体" w:hAnsi="宋体" w:eastAsia="宋体" w:cs="宋体"/>
          <w:spacing w:val="24"/>
          <w:sz w:val="22"/>
          <w:szCs w:val="22"/>
        </w:rPr>
        <w:t>严</w:t>
      </w:r>
      <w:r>
        <w:rPr>
          <w:rFonts w:ascii="宋体" w:hAnsi="宋体" w:eastAsia="宋体" w:cs="宋体"/>
          <w:spacing w:val="18"/>
          <w:sz w:val="22"/>
          <w:szCs w:val="22"/>
        </w:rPr>
        <w:t>重违法失信行为记录名单或浙江政府采购网曝光台中尚在行政处罚期内的。</w:t>
      </w:r>
    </w:p>
    <w:p>
      <w:pPr>
        <w:ind w:left="522"/>
        <w:rPr>
          <w:sz w:val="22"/>
          <w:szCs w:val="22"/>
        </w:rPr>
      </w:pPr>
      <w:r>
        <w:rPr>
          <w:rFonts w:ascii="宋体" w:hAnsi="宋体" w:eastAsia="宋体" w:cs="宋体"/>
          <w:spacing w:val="8"/>
          <w:sz w:val="22"/>
          <w:szCs w:val="22"/>
        </w:rPr>
        <w:t>4</w:t>
      </w:r>
      <w:r>
        <w:rPr>
          <w:rFonts w:ascii="宋体" w:hAnsi="宋体" w:eastAsia="宋体" w:cs="宋体"/>
          <w:spacing w:val="6"/>
          <w:sz w:val="22"/>
          <w:szCs w:val="22"/>
        </w:rPr>
        <w:t xml:space="preserve">.           </w:t>
      </w:r>
      <w:r>
        <w:rPr>
          <w:position w:val="-5"/>
          <w:sz w:val="22"/>
          <w:szCs w:val="22"/>
        </w:rPr>
        <w:drawing>
          <wp:inline distT="0" distB="0" distL="0" distR="0">
            <wp:extent cx="4137660" cy="1758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0"/>
                    <a:stretch>
                      <a:fillRect/>
                    </a:stretch>
                  </pic:blipFill>
                  <pic:spPr>
                    <a:xfrm>
                      <a:off x="0" y="0"/>
                      <a:ext cx="4137748" cy="176301"/>
                    </a:xfrm>
                    <a:prstGeom prst="rect">
                      <a:avLst/>
                    </a:prstGeom>
                  </pic:spPr>
                </pic:pic>
              </a:graphicData>
            </a:graphic>
          </wp:inline>
        </w:drawing>
      </w:r>
    </w:p>
    <w:p>
      <w:pPr>
        <w:spacing w:before="183" w:line="277" w:lineRule="exact"/>
        <w:ind w:firstLine="2530"/>
        <w:textAlignment w:val="center"/>
      </w:pPr>
      <w:r>
        <w:drawing>
          <wp:inline distT="0" distB="0" distL="0" distR="0">
            <wp:extent cx="3828415" cy="17526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61"/>
                    <a:stretch>
                      <a:fillRect/>
                    </a:stretch>
                  </pic:blipFill>
                  <pic:spPr>
                    <a:xfrm>
                      <a:off x="0" y="0"/>
                      <a:ext cx="3828960" cy="175679"/>
                    </a:xfrm>
                    <a:prstGeom prst="rect">
                      <a:avLst/>
                    </a:prstGeom>
                  </pic:spPr>
                </pic:pic>
              </a:graphicData>
            </a:graphic>
          </wp:inline>
        </w:drawing>
      </w:r>
    </w:p>
    <w:p>
      <w:pPr>
        <w:spacing w:before="198" w:line="278" w:lineRule="exact"/>
        <w:textAlignment w:val="center"/>
      </w:pPr>
      <w:r>
        <w:drawing>
          <wp:inline distT="0" distB="0" distL="0" distR="0">
            <wp:extent cx="2072640" cy="1765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2"/>
                    <a:stretch>
                      <a:fillRect/>
                    </a:stretch>
                  </pic:blipFill>
                  <pic:spPr>
                    <a:xfrm>
                      <a:off x="0" y="0"/>
                      <a:ext cx="2072919" cy="176568"/>
                    </a:xfrm>
                    <a:prstGeom prst="rect">
                      <a:avLst/>
                    </a:prstGeom>
                  </pic:spPr>
                </pic:pic>
              </a:graphicData>
            </a:graphic>
          </wp:inline>
        </w:drawing>
      </w:r>
    </w:p>
    <w:p>
      <w:pPr>
        <w:spacing w:before="187" w:line="275" w:lineRule="exact"/>
        <w:ind w:firstLine="499"/>
        <w:textAlignment w:val="center"/>
      </w:pPr>
      <w:r>
        <w:drawing>
          <wp:inline distT="0" distB="0" distL="0" distR="0">
            <wp:extent cx="977265" cy="17462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63"/>
                    <a:stretch>
                      <a:fillRect/>
                    </a:stretch>
                  </pic:blipFill>
                  <pic:spPr>
                    <a:xfrm>
                      <a:off x="0" y="0"/>
                      <a:ext cx="977696" cy="174967"/>
                    </a:xfrm>
                    <a:prstGeom prst="rect">
                      <a:avLst/>
                    </a:prstGeom>
                  </pic:spPr>
                </pic:pic>
              </a:graphicData>
            </a:graphic>
          </wp:inline>
        </w:drawing>
      </w:r>
    </w:p>
    <w:p>
      <w:pPr>
        <w:spacing w:before="197"/>
        <w:ind w:left="521"/>
        <w:rPr>
          <w:rFonts w:ascii="宋体" w:hAnsi="宋体" w:eastAsia="宋体" w:cs="宋体"/>
          <w:sz w:val="22"/>
          <w:szCs w:val="22"/>
        </w:rPr>
      </w:pPr>
      <w:r>
        <w:rPr>
          <w:rFonts w:ascii="宋体" w:hAnsi="宋体" w:eastAsia="宋体" w:cs="宋体"/>
          <w:position w:val="-5"/>
          <w:sz w:val="22"/>
          <w:szCs w:val="22"/>
        </w:rPr>
        <w:drawing>
          <wp:inline distT="0" distB="0" distL="0" distR="0">
            <wp:extent cx="1518920" cy="1758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4"/>
                    <a:stretch>
                      <a:fillRect/>
                    </a:stretch>
                  </pic:blipFill>
                  <pic:spPr>
                    <a:xfrm>
                      <a:off x="0" y="0"/>
                      <a:ext cx="1519402" cy="176453"/>
                    </a:xfrm>
                    <a:prstGeom prst="rect">
                      <a:avLst/>
                    </a:prstGeom>
                  </pic:spPr>
                </pic:pic>
              </a:graphicData>
            </a:graphic>
          </wp:inline>
        </w:drawing>
      </w:r>
      <w:r>
        <w:rPr>
          <w:rFonts w:ascii="宋体" w:hAnsi="宋体" w:eastAsia="宋体" w:cs="宋体"/>
          <w:spacing w:val="20"/>
          <w:sz w:val="22"/>
          <w:szCs w:val="22"/>
        </w:rPr>
        <w:t xml:space="preserve"> </w:t>
      </w:r>
      <w:r>
        <w:rPr>
          <w:rFonts w:ascii="宋体" w:hAnsi="宋体" w:eastAsia="宋体" w:cs="宋体"/>
          <w:spacing w:val="17"/>
          <w:sz w:val="22"/>
          <w:szCs w:val="22"/>
        </w:rPr>
        <w:t>浙江五石中正工程咨询有限公司；</w:t>
      </w:r>
    </w:p>
    <w:p>
      <w:pPr>
        <w:spacing w:before="184" w:line="228" w:lineRule="auto"/>
        <w:ind w:left="532"/>
        <w:rPr>
          <w:rFonts w:ascii="宋体" w:hAnsi="宋体" w:eastAsia="宋体" w:cs="宋体"/>
          <w:sz w:val="22"/>
          <w:szCs w:val="22"/>
        </w:rPr>
      </w:pPr>
      <w:r>
        <w:rPr>
          <w:rFonts w:ascii="宋体" w:hAnsi="宋体" w:eastAsia="宋体" w:cs="宋体"/>
          <w:spacing w:val="12"/>
          <w:sz w:val="22"/>
          <w:szCs w:val="22"/>
        </w:rPr>
        <w:t>项</w:t>
      </w:r>
      <w:r>
        <w:rPr>
          <w:rFonts w:ascii="宋体" w:hAnsi="宋体" w:eastAsia="宋体" w:cs="宋体"/>
          <w:spacing w:val="9"/>
          <w:sz w:val="22"/>
          <w:szCs w:val="22"/>
        </w:rPr>
        <w:t>目负责人：王先生；联系电话： 18258693327；</w:t>
      </w:r>
    </w:p>
    <w:p>
      <w:pPr>
        <w:spacing w:before="223" w:line="228" w:lineRule="auto"/>
        <w:ind w:left="527"/>
        <w:rPr>
          <w:rFonts w:ascii="宋体" w:hAnsi="宋体" w:eastAsia="宋体" w:cs="宋体"/>
          <w:sz w:val="22"/>
          <w:szCs w:val="22"/>
        </w:rPr>
      </w:pPr>
      <w:r>
        <w:rPr>
          <w:rFonts w:ascii="宋体" w:hAnsi="宋体" w:eastAsia="宋体" w:cs="宋体"/>
          <w:spacing w:val="26"/>
          <w:sz w:val="22"/>
          <w:szCs w:val="22"/>
        </w:rPr>
        <w:t>质</w:t>
      </w:r>
      <w:r>
        <w:rPr>
          <w:rFonts w:ascii="宋体" w:hAnsi="宋体" w:eastAsia="宋体" w:cs="宋体"/>
          <w:spacing w:val="14"/>
          <w:sz w:val="22"/>
          <w:szCs w:val="22"/>
        </w:rPr>
        <w:t>疑</w:t>
      </w:r>
      <w:r>
        <w:rPr>
          <w:rFonts w:ascii="宋体" w:hAnsi="宋体" w:eastAsia="宋体" w:cs="宋体"/>
          <w:spacing w:val="13"/>
          <w:sz w:val="22"/>
          <w:szCs w:val="22"/>
        </w:rPr>
        <w:t>接收人：徐少媚；联系电话：0576-88785265；</w:t>
      </w:r>
    </w:p>
    <w:p>
      <w:pPr>
        <w:spacing w:before="203" w:line="228" w:lineRule="auto"/>
        <w:ind w:left="521"/>
        <w:rPr>
          <w:rFonts w:ascii="宋体" w:hAnsi="宋体" w:eastAsia="宋体" w:cs="宋体"/>
          <w:sz w:val="22"/>
          <w:szCs w:val="22"/>
        </w:rPr>
      </w:pPr>
      <w:r>
        <w:rPr>
          <w:rFonts w:ascii="宋体" w:hAnsi="宋体" w:eastAsia="宋体" w:cs="宋体"/>
          <w:spacing w:val="20"/>
          <w:sz w:val="22"/>
          <w:szCs w:val="22"/>
        </w:rPr>
        <w:t>报名</w:t>
      </w:r>
      <w:r>
        <w:rPr>
          <w:rFonts w:ascii="宋体" w:hAnsi="宋体" w:eastAsia="宋体" w:cs="宋体"/>
          <w:spacing w:val="16"/>
          <w:sz w:val="22"/>
          <w:szCs w:val="22"/>
        </w:rPr>
        <w:t>联</w:t>
      </w:r>
      <w:r>
        <w:rPr>
          <w:rFonts w:ascii="宋体" w:hAnsi="宋体" w:eastAsia="宋体" w:cs="宋体"/>
          <w:spacing w:val="10"/>
          <w:sz w:val="22"/>
          <w:szCs w:val="22"/>
        </w:rPr>
        <w:t>系人： 高女士；联系电话：0571-85334203；传真：0571-85342190；</w:t>
      </w:r>
    </w:p>
    <w:p>
      <w:pPr>
        <w:spacing w:before="184" w:line="394" w:lineRule="auto"/>
        <w:ind w:left="52" w:right="28" w:firstLine="471"/>
        <w:rPr>
          <w:rFonts w:ascii="宋体" w:hAnsi="宋体" w:eastAsia="宋体" w:cs="宋体"/>
          <w:sz w:val="22"/>
          <w:szCs w:val="22"/>
        </w:rPr>
      </w:pPr>
      <w:r>
        <w:rPr>
          <w:rFonts w:ascii="宋体" w:hAnsi="宋体" w:eastAsia="宋体" w:cs="宋体"/>
          <w:spacing w:val="20"/>
          <w:sz w:val="22"/>
          <w:szCs w:val="22"/>
        </w:rPr>
        <w:t>地点</w:t>
      </w:r>
      <w:r>
        <w:rPr>
          <w:rFonts w:ascii="宋体" w:hAnsi="宋体" w:eastAsia="宋体" w:cs="宋体"/>
          <w:spacing w:val="16"/>
          <w:sz w:val="22"/>
          <w:szCs w:val="22"/>
        </w:rPr>
        <w:t>：</w:t>
      </w:r>
      <w:r>
        <w:rPr>
          <w:rFonts w:ascii="宋体" w:hAnsi="宋体" w:eastAsia="宋体" w:cs="宋体"/>
          <w:spacing w:val="10"/>
          <w:sz w:val="22"/>
          <w:szCs w:val="22"/>
        </w:rPr>
        <w:t>杭州市拱墅区白石路 318 号中国 (杭州) 人力资源服务产业园北楼 512</w:t>
      </w:r>
      <w:r>
        <w:rPr>
          <w:rFonts w:ascii="宋体" w:hAnsi="宋体" w:eastAsia="宋体" w:cs="宋体"/>
          <w:sz w:val="22"/>
          <w:szCs w:val="22"/>
        </w:rPr>
        <w:t xml:space="preserve"> </w:t>
      </w:r>
      <w:r>
        <w:rPr>
          <w:rFonts w:ascii="宋体" w:hAnsi="宋体" w:eastAsia="宋体" w:cs="宋体"/>
          <w:spacing w:val="-2"/>
          <w:sz w:val="22"/>
          <w:szCs w:val="22"/>
        </w:rPr>
        <w:t>室</w:t>
      </w:r>
      <w:r>
        <w:rPr>
          <w:rFonts w:ascii="宋体" w:hAnsi="宋体" w:eastAsia="宋体" w:cs="宋体"/>
          <w:spacing w:val="-1"/>
          <w:sz w:val="22"/>
          <w:szCs w:val="22"/>
        </w:rPr>
        <w:t>；</w:t>
      </w:r>
    </w:p>
    <w:p>
      <w:pPr>
        <w:sectPr>
          <w:footerReference r:id="rId8" w:type="default"/>
          <w:pgSz w:w="11906" w:h="16840"/>
          <w:pgMar w:top="400" w:right="1665" w:bottom="400" w:left="1661" w:header="0" w:footer="0" w:gutter="0"/>
          <w:cols w:space="720" w:num="1"/>
        </w:sectPr>
      </w:pPr>
    </w:p>
    <w:p>
      <w:pPr>
        <w:spacing w:line="432" w:lineRule="auto"/>
        <w:rPr>
          <w:rFonts w:ascii="Arial"/>
          <w:sz w:val="21"/>
        </w:rPr>
      </w:pPr>
      <w:r>
        <w:drawing>
          <wp:anchor distT="0" distB="0" distL="0" distR="0" simplePos="0" relativeHeight="251681792"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right="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395" w:lineRule="auto"/>
        <w:rPr>
          <w:rFonts w:ascii="Arial"/>
          <w:sz w:val="21"/>
        </w:rPr>
      </w:pPr>
    </w:p>
    <w:p>
      <w:pPr>
        <w:spacing w:before="71"/>
        <w:ind w:left="470"/>
        <w:rPr>
          <w:rFonts w:ascii="宋体" w:hAnsi="宋体" w:eastAsia="宋体" w:cs="宋体"/>
          <w:sz w:val="22"/>
          <w:szCs w:val="22"/>
        </w:rPr>
      </w:pPr>
      <w:r>
        <w:rPr>
          <w:rFonts w:ascii="宋体" w:hAnsi="宋体" w:eastAsia="宋体" w:cs="宋体"/>
          <w:position w:val="-5"/>
          <w:sz w:val="22"/>
          <w:szCs w:val="22"/>
        </w:rPr>
        <w:drawing>
          <wp:inline distT="0" distB="0" distL="0" distR="0">
            <wp:extent cx="761365" cy="1752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5"/>
                    <a:stretch>
                      <a:fillRect/>
                    </a:stretch>
                  </pic:blipFill>
                  <pic:spPr>
                    <a:xfrm>
                      <a:off x="0" y="0"/>
                      <a:ext cx="761796" cy="175742"/>
                    </a:xfrm>
                    <a:prstGeom prst="rect">
                      <a:avLst/>
                    </a:prstGeom>
                  </pic:spPr>
                </pic:pic>
              </a:graphicData>
            </a:graphic>
          </wp:inline>
        </w:drawing>
      </w:r>
      <w:r>
        <w:rPr>
          <w:rFonts w:ascii="宋体" w:hAnsi="宋体" w:eastAsia="宋体" w:cs="宋体"/>
          <w:spacing w:val="20"/>
          <w:sz w:val="22"/>
          <w:szCs w:val="22"/>
        </w:rPr>
        <w:t xml:space="preserve"> </w:t>
      </w:r>
      <w:r>
        <w:rPr>
          <w:rFonts w:ascii="宋体" w:hAnsi="宋体" w:eastAsia="宋体" w:cs="宋体"/>
          <w:spacing w:val="16"/>
          <w:sz w:val="22"/>
          <w:szCs w:val="22"/>
        </w:rPr>
        <w:t>台州市立医院；</w:t>
      </w:r>
    </w:p>
    <w:p>
      <w:pPr>
        <w:spacing w:before="236" w:line="230" w:lineRule="auto"/>
        <w:ind w:left="505"/>
        <w:rPr>
          <w:rFonts w:ascii="宋体" w:hAnsi="宋体" w:eastAsia="宋体" w:cs="宋体"/>
          <w:sz w:val="22"/>
          <w:szCs w:val="22"/>
        </w:rPr>
      </w:pPr>
      <w:r>
        <w:rPr>
          <w:rFonts w:ascii="宋体" w:hAnsi="宋体" w:eastAsia="宋体" w:cs="宋体"/>
          <w:spacing w:val="17"/>
          <w:sz w:val="22"/>
          <w:szCs w:val="22"/>
        </w:rPr>
        <w:t>联</w:t>
      </w:r>
      <w:r>
        <w:rPr>
          <w:rFonts w:ascii="宋体" w:hAnsi="宋体" w:eastAsia="宋体" w:cs="宋体"/>
          <w:spacing w:val="13"/>
          <w:sz w:val="22"/>
          <w:szCs w:val="22"/>
        </w:rPr>
        <w:t>系人：何先生；联系电话：0576-82960009；</w:t>
      </w:r>
    </w:p>
    <w:p>
      <w:pPr>
        <w:spacing w:before="131" w:line="228" w:lineRule="auto"/>
        <w:ind w:left="505"/>
        <w:rPr>
          <w:rFonts w:ascii="宋体" w:hAnsi="宋体" w:eastAsia="宋体" w:cs="宋体"/>
          <w:sz w:val="22"/>
          <w:szCs w:val="22"/>
        </w:rPr>
      </w:pPr>
      <w:r>
        <w:rPr>
          <w:rFonts w:ascii="宋体" w:hAnsi="宋体" w:eastAsia="宋体" w:cs="宋体"/>
          <w:spacing w:val="26"/>
          <w:sz w:val="22"/>
          <w:szCs w:val="22"/>
        </w:rPr>
        <w:t>质</w:t>
      </w:r>
      <w:r>
        <w:rPr>
          <w:rFonts w:ascii="宋体" w:hAnsi="宋体" w:eastAsia="宋体" w:cs="宋体"/>
          <w:spacing w:val="14"/>
          <w:sz w:val="22"/>
          <w:szCs w:val="22"/>
        </w:rPr>
        <w:t>疑</w:t>
      </w:r>
      <w:r>
        <w:rPr>
          <w:rFonts w:ascii="宋体" w:hAnsi="宋体" w:eastAsia="宋体" w:cs="宋体"/>
          <w:spacing w:val="13"/>
          <w:sz w:val="22"/>
          <w:szCs w:val="22"/>
        </w:rPr>
        <w:t>接收人：朱女士；联系电话：0576-88858038；</w:t>
      </w:r>
    </w:p>
    <w:p>
      <w:pPr>
        <w:spacing w:before="220" w:line="227" w:lineRule="auto"/>
        <w:ind w:left="502"/>
        <w:rPr>
          <w:rFonts w:ascii="宋体" w:hAnsi="宋体" w:eastAsia="宋体" w:cs="宋体"/>
          <w:sz w:val="22"/>
          <w:szCs w:val="22"/>
        </w:rPr>
      </w:pPr>
      <w:r>
        <w:rPr>
          <w:rFonts w:ascii="宋体" w:hAnsi="宋体" w:eastAsia="宋体" w:cs="宋体"/>
          <w:spacing w:val="10"/>
          <w:sz w:val="22"/>
          <w:szCs w:val="22"/>
        </w:rPr>
        <w:t>地址</w:t>
      </w:r>
      <w:r>
        <w:rPr>
          <w:rFonts w:ascii="宋体" w:hAnsi="宋体" w:eastAsia="宋体" w:cs="宋体"/>
          <w:spacing w:val="9"/>
          <w:sz w:val="22"/>
          <w:szCs w:val="22"/>
        </w:rPr>
        <w:t>：</w:t>
      </w:r>
      <w:r>
        <w:rPr>
          <w:rFonts w:ascii="宋体" w:hAnsi="宋体" w:eastAsia="宋体" w:cs="宋体"/>
          <w:spacing w:val="5"/>
          <w:sz w:val="22"/>
          <w:szCs w:val="22"/>
        </w:rPr>
        <w:t xml:space="preserve"> 台州市椒江区中山东路 381-1 号。</w:t>
      </w:r>
    </w:p>
    <w:p>
      <w:pPr>
        <w:spacing w:before="182" w:line="399" w:lineRule="auto"/>
        <w:ind w:left="502" w:right="367" w:hanging="33"/>
        <w:rPr>
          <w:rFonts w:ascii="宋体" w:hAnsi="宋体" w:eastAsia="宋体" w:cs="宋体"/>
          <w:sz w:val="22"/>
          <w:szCs w:val="22"/>
        </w:rPr>
      </w:pPr>
      <w:r>
        <w:rPr>
          <w:rFonts w:ascii="宋体" w:hAnsi="宋体" w:eastAsia="宋体" w:cs="宋体"/>
          <w:position w:val="-5"/>
          <w:sz w:val="22"/>
          <w:szCs w:val="22"/>
        </w:rPr>
        <w:drawing>
          <wp:inline distT="0" distB="0" distL="0" distR="0">
            <wp:extent cx="2122170" cy="17589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66"/>
                    <a:stretch>
                      <a:fillRect/>
                    </a:stretch>
                  </pic:blipFill>
                  <pic:spPr>
                    <a:xfrm>
                      <a:off x="0" y="0"/>
                      <a:ext cx="2122589" cy="176301"/>
                    </a:xfrm>
                    <a:prstGeom prst="rect">
                      <a:avLst/>
                    </a:prstGeom>
                  </pic:spPr>
                </pic:pic>
              </a:graphicData>
            </a:graphic>
          </wp:inline>
        </w:drawing>
      </w:r>
      <w:r>
        <w:rPr>
          <w:rFonts w:ascii="宋体" w:hAnsi="宋体" w:eastAsia="宋体" w:cs="宋体"/>
          <w:spacing w:val="16"/>
          <w:sz w:val="22"/>
          <w:szCs w:val="22"/>
        </w:rPr>
        <w:t xml:space="preserve"> </w:t>
      </w:r>
      <w:r>
        <w:rPr>
          <w:rFonts w:ascii="宋体" w:hAnsi="宋体" w:eastAsia="宋体" w:cs="宋体"/>
          <w:spacing w:val="15"/>
          <w:sz w:val="22"/>
          <w:szCs w:val="22"/>
        </w:rPr>
        <w:t>台州市财政局政府采购监督管理办公室；</w:t>
      </w:r>
      <w:r>
        <w:rPr>
          <w:rFonts w:ascii="宋体" w:hAnsi="宋体" w:eastAsia="宋体" w:cs="宋体"/>
          <w:sz w:val="22"/>
          <w:szCs w:val="22"/>
        </w:rPr>
        <w:t xml:space="preserve"> </w:t>
      </w:r>
      <w:r>
        <w:rPr>
          <w:rFonts w:ascii="宋体" w:hAnsi="宋体" w:eastAsia="宋体" w:cs="宋体"/>
          <w:spacing w:val="10"/>
          <w:sz w:val="22"/>
          <w:szCs w:val="22"/>
        </w:rPr>
        <w:t>联系人： 陈工、李工；联系电话：0576-88206705、0576-88206731</w:t>
      </w:r>
      <w:r>
        <w:rPr>
          <w:rFonts w:ascii="宋体" w:hAnsi="宋体" w:eastAsia="宋体" w:cs="宋体"/>
          <w:spacing w:val="3"/>
          <w:sz w:val="22"/>
          <w:szCs w:val="22"/>
        </w:rPr>
        <w:t>；</w:t>
      </w:r>
    </w:p>
    <w:p>
      <w:pPr>
        <w:spacing w:before="1" w:line="226" w:lineRule="auto"/>
        <w:ind w:left="502"/>
        <w:rPr>
          <w:rFonts w:ascii="宋体" w:hAnsi="宋体" w:eastAsia="宋体" w:cs="宋体"/>
          <w:sz w:val="22"/>
          <w:szCs w:val="22"/>
        </w:rPr>
      </w:pPr>
      <w:r>
        <w:rPr>
          <w:rFonts w:ascii="宋体" w:hAnsi="宋体" w:eastAsia="宋体" w:cs="宋体"/>
          <w:spacing w:val="10"/>
          <w:sz w:val="22"/>
          <w:szCs w:val="22"/>
        </w:rPr>
        <w:t>地址</w:t>
      </w:r>
      <w:r>
        <w:rPr>
          <w:rFonts w:ascii="宋体" w:hAnsi="宋体" w:eastAsia="宋体" w:cs="宋体"/>
          <w:spacing w:val="8"/>
          <w:sz w:val="22"/>
          <w:szCs w:val="22"/>
        </w:rPr>
        <w:t>：</w:t>
      </w:r>
      <w:r>
        <w:rPr>
          <w:rFonts w:ascii="宋体" w:hAnsi="宋体" w:eastAsia="宋体" w:cs="宋体"/>
          <w:spacing w:val="5"/>
          <w:sz w:val="22"/>
          <w:szCs w:val="22"/>
        </w:rPr>
        <w:t xml:space="preserve"> 台州市椒江区纬一路 66 号天元大厦。</w:t>
      </w:r>
    </w:p>
    <w:p>
      <w:pPr>
        <w:spacing w:before="181"/>
        <w:ind w:left="463"/>
        <w:rPr>
          <w:rFonts w:ascii="宋体" w:hAnsi="宋体" w:eastAsia="宋体" w:cs="宋体"/>
          <w:sz w:val="22"/>
          <w:szCs w:val="22"/>
        </w:rPr>
      </w:pPr>
      <w:r>
        <w:rPr>
          <w:rFonts w:ascii="宋体" w:hAnsi="宋体" w:eastAsia="宋体" w:cs="宋体"/>
          <w:position w:val="-5"/>
          <w:sz w:val="22"/>
          <w:szCs w:val="22"/>
        </w:rPr>
        <w:drawing>
          <wp:inline distT="0" distB="0" distL="0" distR="0">
            <wp:extent cx="925830" cy="1746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7"/>
                    <a:stretch>
                      <a:fillRect/>
                    </a:stretch>
                  </pic:blipFill>
                  <pic:spPr>
                    <a:xfrm>
                      <a:off x="0" y="0"/>
                      <a:ext cx="926261" cy="175031"/>
                    </a:xfrm>
                    <a:prstGeom prst="rect">
                      <a:avLst/>
                    </a:prstGeom>
                  </pic:spPr>
                </pic:pic>
              </a:graphicData>
            </a:graphic>
          </wp:inline>
        </w:drawing>
      </w:r>
      <w:r>
        <w:rPr>
          <w:rFonts w:ascii="宋体" w:hAnsi="宋体" w:eastAsia="宋体" w:cs="宋体"/>
          <w:spacing w:val="30"/>
          <w:sz w:val="22"/>
          <w:szCs w:val="22"/>
        </w:rPr>
        <w:t xml:space="preserve"> </w:t>
      </w:r>
      <w:r>
        <w:rPr>
          <w:rFonts w:ascii="宋体" w:hAnsi="宋体" w:eastAsia="宋体" w:cs="宋体"/>
          <w:spacing w:val="18"/>
          <w:sz w:val="22"/>
          <w:szCs w:val="22"/>
        </w:rPr>
        <w:t>中标供应商如有融资需求，可使用以下银行的政采贷服务。</w:t>
      </w:r>
    </w:p>
    <w:p>
      <w:pPr>
        <w:spacing w:line="68" w:lineRule="exact"/>
      </w:pPr>
    </w:p>
    <w:tbl>
      <w:tblPr>
        <w:tblStyle w:val="4"/>
        <w:tblW w:w="850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8"/>
        <w:gridCol w:w="1468"/>
        <w:gridCol w:w="1153"/>
        <w:gridCol w:w="33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508" w:type="dxa"/>
            <w:vAlign w:val="top"/>
          </w:tcPr>
          <w:p>
            <w:pPr>
              <w:spacing w:before="103" w:line="228" w:lineRule="auto"/>
              <w:ind w:left="1031"/>
              <w:rPr>
                <w:rFonts w:ascii="宋体" w:hAnsi="宋体" w:eastAsia="宋体" w:cs="宋体"/>
                <w:sz w:val="22"/>
                <w:szCs w:val="22"/>
              </w:rPr>
            </w:pPr>
            <w:r>
              <w:rPr>
                <w:rFonts w:ascii="宋体" w:hAnsi="宋体" w:eastAsia="宋体" w:cs="宋体"/>
                <w:spacing w:val="6"/>
                <w:sz w:val="22"/>
                <w:szCs w:val="22"/>
              </w:rPr>
              <w:t>银行</w:t>
            </w:r>
          </w:p>
        </w:tc>
        <w:tc>
          <w:tcPr>
            <w:tcW w:w="1468" w:type="dxa"/>
            <w:vAlign w:val="top"/>
          </w:tcPr>
          <w:p>
            <w:pPr>
              <w:spacing w:before="102" w:line="228" w:lineRule="auto"/>
              <w:ind w:left="142"/>
              <w:rPr>
                <w:rFonts w:ascii="宋体" w:hAnsi="宋体" w:eastAsia="宋体" w:cs="宋体"/>
                <w:sz w:val="22"/>
                <w:szCs w:val="22"/>
              </w:rPr>
            </w:pPr>
            <w:r>
              <w:rPr>
                <w:rFonts w:ascii="宋体" w:hAnsi="宋体" w:eastAsia="宋体" w:cs="宋体"/>
                <w:spacing w:val="16"/>
                <w:sz w:val="22"/>
                <w:szCs w:val="22"/>
              </w:rPr>
              <w:t>贷</w:t>
            </w:r>
            <w:r>
              <w:rPr>
                <w:rFonts w:ascii="宋体" w:hAnsi="宋体" w:eastAsia="宋体" w:cs="宋体"/>
                <w:spacing w:val="15"/>
                <w:sz w:val="22"/>
                <w:szCs w:val="22"/>
              </w:rPr>
              <w:t>款年利率</w:t>
            </w:r>
          </w:p>
        </w:tc>
        <w:tc>
          <w:tcPr>
            <w:tcW w:w="1153" w:type="dxa"/>
            <w:vAlign w:val="top"/>
          </w:tcPr>
          <w:p>
            <w:pPr>
              <w:spacing w:before="104" w:line="230" w:lineRule="auto"/>
              <w:ind w:left="235"/>
              <w:rPr>
                <w:rFonts w:ascii="宋体" w:hAnsi="宋体" w:eastAsia="宋体" w:cs="宋体"/>
                <w:sz w:val="22"/>
                <w:szCs w:val="22"/>
              </w:rPr>
            </w:pPr>
            <w:r>
              <w:rPr>
                <w:rFonts w:ascii="宋体" w:hAnsi="宋体" w:eastAsia="宋体" w:cs="宋体"/>
                <w:spacing w:val="10"/>
                <w:sz w:val="22"/>
                <w:szCs w:val="22"/>
              </w:rPr>
              <w:t>联系人</w:t>
            </w:r>
          </w:p>
        </w:tc>
        <w:tc>
          <w:tcPr>
            <w:tcW w:w="3373" w:type="dxa"/>
            <w:vAlign w:val="top"/>
          </w:tcPr>
          <w:p>
            <w:pPr>
              <w:spacing w:before="104" w:line="230" w:lineRule="auto"/>
              <w:ind w:left="1223"/>
              <w:rPr>
                <w:rFonts w:ascii="宋体" w:hAnsi="宋体" w:eastAsia="宋体" w:cs="宋体"/>
                <w:sz w:val="22"/>
                <w:szCs w:val="22"/>
              </w:rPr>
            </w:pPr>
            <w:r>
              <w:rPr>
                <w:rFonts w:ascii="宋体" w:hAnsi="宋体" w:eastAsia="宋体" w:cs="宋体"/>
                <w:spacing w:val="13"/>
                <w:sz w:val="22"/>
                <w:szCs w:val="22"/>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98" w:line="228" w:lineRule="auto"/>
              <w:ind w:left="593"/>
              <w:rPr>
                <w:rFonts w:ascii="宋体" w:hAnsi="宋体" w:eastAsia="宋体" w:cs="宋体"/>
                <w:sz w:val="22"/>
                <w:szCs w:val="22"/>
              </w:rPr>
            </w:pPr>
            <w:r>
              <w:rPr>
                <w:rFonts w:ascii="宋体" w:hAnsi="宋体" w:eastAsia="宋体" w:cs="宋体"/>
                <w:spacing w:val="9"/>
                <w:sz w:val="22"/>
                <w:szCs w:val="22"/>
              </w:rPr>
              <w:t>中国工商银</w:t>
            </w:r>
            <w:r>
              <w:rPr>
                <w:rFonts w:ascii="宋体" w:hAnsi="宋体" w:eastAsia="宋体" w:cs="宋体"/>
                <w:spacing w:val="7"/>
                <w:sz w:val="22"/>
                <w:szCs w:val="22"/>
              </w:rPr>
              <w:t>行</w:t>
            </w:r>
          </w:p>
        </w:tc>
        <w:tc>
          <w:tcPr>
            <w:tcW w:w="1468" w:type="dxa"/>
            <w:vAlign w:val="top"/>
          </w:tcPr>
          <w:p>
            <w:pPr>
              <w:spacing w:before="114"/>
              <w:ind w:left="396"/>
              <w:rPr>
                <w:rFonts w:ascii="宋体" w:hAnsi="宋体" w:eastAsia="宋体" w:cs="宋体"/>
                <w:sz w:val="22"/>
                <w:szCs w:val="22"/>
              </w:rPr>
            </w:pPr>
            <w:r>
              <w:rPr>
                <w:rFonts w:ascii="宋体" w:hAnsi="宋体" w:eastAsia="宋体" w:cs="宋体"/>
                <w:spacing w:val="6"/>
                <w:sz w:val="22"/>
                <w:szCs w:val="22"/>
              </w:rPr>
              <w:t>3.8%</w:t>
            </w:r>
            <w:r>
              <w:rPr>
                <w:rFonts w:ascii="宋体" w:hAnsi="宋体" w:eastAsia="宋体" w:cs="宋体"/>
                <w:spacing w:val="5"/>
                <w:sz w:val="22"/>
                <w:szCs w:val="22"/>
              </w:rPr>
              <w:t>起</w:t>
            </w:r>
          </w:p>
        </w:tc>
        <w:tc>
          <w:tcPr>
            <w:tcW w:w="1153" w:type="dxa"/>
            <w:vAlign w:val="top"/>
          </w:tcPr>
          <w:p>
            <w:pPr>
              <w:spacing w:before="97" w:line="228" w:lineRule="auto"/>
              <w:ind w:left="356"/>
              <w:rPr>
                <w:rFonts w:ascii="宋体" w:hAnsi="宋体" w:eastAsia="宋体" w:cs="宋体"/>
                <w:sz w:val="22"/>
                <w:szCs w:val="22"/>
              </w:rPr>
            </w:pPr>
            <w:r>
              <w:rPr>
                <w:rFonts w:ascii="宋体" w:hAnsi="宋体" w:eastAsia="宋体" w:cs="宋体"/>
                <w:spacing w:val="6"/>
                <w:sz w:val="22"/>
                <w:szCs w:val="22"/>
              </w:rPr>
              <w:t>王</w:t>
            </w:r>
            <w:r>
              <w:rPr>
                <w:rFonts w:ascii="宋体" w:hAnsi="宋体" w:eastAsia="宋体" w:cs="宋体"/>
                <w:spacing w:val="5"/>
                <w:sz w:val="22"/>
                <w:szCs w:val="22"/>
              </w:rPr>
              <w:t>霖</w:t>
            </w:r>
          </w:p>
        </w:tc>
        <w:tc>
          <w:tcPr>
            <w:tcW w:w="3373" w:type="dxa"/>
            <w:vAlign w:val="top"/>
          </w:tcPr>
          <w:p>
            <w:pPr>
              <w:spacing w:before="102"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8</w:t>
            </w:r>
            <w:r>
              <w:rPr>
                <w:rFonts w:ascii="宋体" w:hAnsi="宋体" w:eastAsia="宋体" w:cs="宋体"/>
                <w:spacing w:val="8"/>
                <w:sz w:val="22"/>
                <w:szCs w:val="22"/>
              </w:rPr>
              <w:t>588246/13857654562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0" w:line="228" w:lineRule="auto"/>
              <w:ind w:left="593"/>
              <w:rPr>
                <w:rFonts w:ascii="宋体" w:hAnsi="宋体" w:eastAsia="宋体" w:cs="宋体"/>
                <w:sz w:val="22"/>
                <w:szCs w:val="22"/>
              </w:rPr>
            </w:pPr>
            <w:r>
              <w:rPr>
                <w:rFonts w:ascii="宋体" w:hAnsi="宋体" w:eastAsia="宋体" w:cs="宋体"/>
                <w:spacing w:val="9"/>
                <w:sz w:val="22"/>
                <w:szCs w:val="22"/>
              </w:rPr>
              <w:t>中国农业银</w:t>
            </w:r>
            <w:r>
              <w:rPr>
                <w:rFonts w:ascii="宋体" w:hAnsi="宋体" w:eastAsia="宋体" w:cs="宋体"/>
                <w:spacing w:val="7"/>
                <w:sz w:val="22"/>
                <w:szCs w:val="22"/>
              </w:rPr>
              <w:t>行</w:t>
            </w:r>
          </w:p>
        </w:tc>
        <w:tc>
          <w:tcPr>
            <w:tcW w:w="1468" w:type="dxa"/>
            <w:vAlign w:val="top"/>
          </w:tcPr>
          <w:p>
            <w:pPr>
              <w:spacing w:before="116" w:line="239" w:lineRule="auto"/>
              <w:ind w:left="396"/>
              <w:rPr>
                <w:rFonts w:ascii="宋体" w:hAnsi="宋体" w:eastAsia="宋体" w:cs="宋体"/>
                <w:sz w:val="22"/>
                <w:szCs w:val="22"/>
              </w:rPr>
            </w:pPr>
            <w:r>
              <w:rPr>
                <w:rFonts w:ascii="宋体" w:hAnsi="宋体" w:eastAsia="宋体" w:cs="宋体"/>
                <w:spacing w:val="6"/>
                <w:sz w:val="22"/>
                <w:szCs w:val="22"/>
              </w:rPr>
              <w:t>3.8%</w:t>
            </w:r>
            <w:r>
              <w:rPr>
                <w:rFonts w:ascii="宋体" w:hAnsi="宋体" w:eastAsia="宋体" w:cs="宋体"/>
                <w:spacing w:val="5"/>
                <w:sz w:val="22"/>
                <w:szCs w:val="22"/>
              </w:rPr>
              <w:t>起</w:t>
            </w:r>
          </w:p>
        </w:tc>
        <w:tc>
          <w:tcPr>
            <w:tcW w:w="1153" w:type="dxa"/>
            <w:vAlign w:val="top"/>
          </w:tcPr>
          <w:p>
            <w:pPr>
              <w:spacing w:before="99" w:line="228" w:lineRule="auto"/>
              <w:ind w:left="356"/>
              <w:rPr>
                <w:rFonts w:ascii="宋体" w:hAnsi="宋体" w:eastAsia="宋体" w:cs="宋体"/>
                <w:sz w:val="22"/>
                <w:szCs w:val="22"/>
              </w:rPr>
            </w:pPr>
            <w:r>
              <w:rPr>
                <w:rFonts w:ascii="宋体" w:hAnsi="宋体" w:eastAsia="宋体" w:cs="宋体"/>
                <w:spacing w:val="6"/>
                <w:sz w:val="22"/>
                <w:szCs w:val="22"/>
              </w:rPr>
              <w:t>龚</w:t>
            </w:r>
            <w:r>
              <w:rPr>
                <w:rFonts w:ascii="宋体" w:hAnsi="宋体" w:eastAsia="宋体" w:cs="宋体"/>
                <w:spacing w:val="5"/>
                <w:sz w:val="22"/>
                <w:szCs w:val="22"/>
              </w:rPr>
              <w:t>盛</w:t>
            </w:r>
          </w:p>
        </w:tc>
        <w:tc>
          <w:tcPr>
            <w:tcW w:w="3373" w:type="dxa"/>
            <w:vAlign w:val="top"/>
          </w:tcPr>
          <w:p>
            <w:pPr>
              <w:spacing w:before="135" w:line="191" w:lineRule="auto"/>
              <w:ind w:left="159"/>
              <w:rPr>
                <w:rFonts w:ascii="宋体" w:hAnsi="宋体" w:eastAsia="宋体" w:cs="宋体"/>
                <w:sz w:val="22"/>
                <w:szCs w:val="22"/>
              </w:rPr>
            </w:pPr>
            <w:r>
              <w:rPr>
                <w:rFonts w:ascii="宋体" w:hAnsi="宋体" w:eastAsia="宋体" w:cs="宋体"/>
                <w:spacing w:val="5"/>
                <w:sz w:val="22"/>
                <w:szCs w:val="22"/>
              </w:rPr>
              <w:t>1585868221</w:t>
            </w:r>
            <w:r>
              <w:rPr>
                <w:rFonts w:ascii="宋体" w:hAnsi="宋体" w:eastAsia="宋体" w:cs="宋体"/>
                <w:spacing w:val="4"/>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99" w:line="228" w:lineRule="auto"/>
              <w:ind w:left="593"/>
              <w:rPr>
                <w:rFonts w:ascii="宋体" w:hAnsi="宋体" w:eastAsia="宋体" w:cs="宋体"/>
                <w:sz w:val="22"/>
                <w:szCs w:val="22"/>
              </w:rPr>
            </w:pPr>
            <w:r>
              <w:rPr>
                <w:rFonts w:ascii="宋体" w:hAnsi="宋体" w:eastAsia="宋体" w:cs="宋体"/>
                <w:spacing w:val="9"/>
                <w:sz w:val="22"/>
                <w:szCs w:val="22"/>
              </w:rPr>
              <w:t>中国建设银</w:t>
            </w:r>
            <w:r>
              <w:rPr>
                <w:rFonts w:ascii="宋体" w:hAnsi="宋体" w:eastAsia="宋体" w:cs="宋体"/>
                <w:spacing w:val="7"/>
                <w:sz w:val="22"/>
                <w:szCs w:val="22"/>
              </w:rPr>
              <w:t>行</w:t>
            </w:r>
          </w:p>
        </w:tc>
        <w:tc>
          <w:tcPr>
            <w:tcW w:w="1468" w:type="dxa"/>
            <w:vAlign w:val="top"/>
          </w:tcPr>
          <w:p>
            <w:pPr>
              <w:spacing w:before="116"/>
              <w:ind w:left="396"/>
              <w:rPr>
                <w:rFonts w:ascii="宋体" w:hAnsi="宋体" w:eastAsia="宋体" w:cs="宋体"/>
                <w:sz w:val="22"/>
                <w:szCs w:val="22"/>
              </w:rPr>
            </w:pPr>
            <w:r>
              <w:rPr>
                <w:rFonts w:ascii="宋体" w:hAnsi="宋体" w:eastAsia="宋体" w:cs="宋体"/>
                <w:spacing w:val="6"/>
                <w:sz w:val="22"/>
                <w:szCs w:val="22"/>
              </w:rPr>
              <w:t>3.8%</w:t>
            </w:r>
            <w:r>
              <w:rPr>
                <w:rFonts w:ascii="宋体" w:hAnsi="宋体" w:eastAsia="宋体" w:cs="宋体"/>
                <w:spacing w:val="5"/>
                <w:sz w:val="22"/>
                <w:szCs w:val="22"/>
              </w:rPr>
              <w:t>起</w:t>
            </w:r>
          </w:p>
        </w:tc>
        <w:tc>
          <w:tcPr>
            <w:tcW w:w="1153" w:type="dxa"/>
            <w:vAlign w:val="top"/>
          </w:tcPr>
          <w:p>
            <w:pPr>
              <w:spacing w:before="98" w:line="228" w:lineRule="auto"/>
              <w:ind w:left="231"/>
              <w:rPr>
                <w:rFonts w:ascii="宋体" w:hAnsi="宋体" w:eastAsia="宋体" w:cs="宋体"/>
                <w:sz w:val="22"/>
                <w:szCs w:val="22"/>
              </w:rPr>
            </w:pPr>
            <w:r>
              <w:rPr>
                <w:rFonts w:ascii="宋体" w:hAnsi="宋体" w:eastAsia="宋体" w:cs="宋体"/>
                <w:spacing w:val="12"/>
                <w:sz w:val="22"/>
                <w:szCs w:val="22"/>
              </w:rPr>
              <w:t>梅</w:t>
            </w:r>
            <w:r>
              <w:rPr>
                <w:rFonts w:ascii="宋体" w:hAnsi="宋体" w:eastAsia="宋体" w:cs="宋体"/>
                <w:spacing w:val="11"/>
                <w:sz w:val="22"/>
                <w:szCs w:val="22"/>
              </w:rPr>
              <w:t>晶晶</w:t>
            </w:r>
          </w:p>
        </w:tc>
        <w:tc>
          <w:tcPr>
            <w:tcW w:w="3373" w:type="dxa"/>
            <w:vAlign w:val="top"/>
          </w:tcPr>
          <w:p>
            <w:pPr>
              <w:spacing w:before="103"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8</w:t>
            </w:r>
            <w:r>
              <w:rPr>
                <w:rFonts w:ascii="宋体" w:hAnsi="宋体" w:eastAsia="宋体" w:cs="宋体"/>
                <w:spacing w:val="8"/>
                <w:sz w:val="22"/>
                <w:szCs w:val="22"/>
              </w:rPr>
              <w:t>525339/13736585303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0" w:line="228" w:lineRule="auto"/>
              <w:ind w:left="833"/>
              <w:rPr>
                <w:rFonts w:ascii="宋体" w:hAnsi="宋体" w:eastAsia="宋体" w:cs="宋体"/>
                <w:sz w:val="22"/>
                <w:szCs w:val="22"/>
              </w:rPr>
            </w:pPr>
            <w:r>
              <w:rPr>
                <w:rFonts w:ascii="宋体" w:hAnsi="宋体" w:eastAsia="宋体" w:cs="宋体"/>
                <w:spacing w:val="4"/>
                <w:sz w:val="22"/>
                <w:szCs w:val="22"/>
              </w:rPr>
              <w:t>中国银</w:t>
            </w:r>
            <w:r>
              <w:rPr>
                <w:rFonts w:ascii="宋体" w:hAnsi="宋体" w:eastAsia="宋体" w:cs="宋体"/>
                <w:spacing w:val="3"/>
                <w:sz w:val="22"/>
                <w:szCs w:val="22"/>
              </w:rPr>
              <w:t>行</w:t>
            </w:r>
          </w:p>
        </w:tc>
        <w:tc>
          <w:tcPr>
            <w:tcW w:w="1468" w:type="dxa"/>
            <w:vAlign w:val="top"/>
          </w:tcPr>
          <w:p>
            <w:pPr>
              <w:spacing w:before="117" w:line="238" w:lineRule="auto"/>
              <w:ind w:left="336"/>
              <w:rPr>
                <w:rFonts w:ascii="宋体" w:hAnsi="宋体" w:eastAsia="宋体" w:cs="宋体"/>
                <w:sz w:val="22"/>
                <w:szCs w:val="22"/>
              </w:rPr>
            </w:pPr>
            <w:r>
              <w:rPr>
                <w:rFonts w:ascii="宋体" w:hAnsi="宋体" w:eastAsia="宋体" w:cs="宋体"/>
                <w:spacing w:val="9"/>
                <w:sz w:val="22"/>
                <w:szCs w:val="22"/>
              </w:rPr>
              <w:t>3</w:t>
            </w:r>
            <w:r>
              <w:rPr>
                <w:rFonts w:ascii="宋体" w:hAnsi="宋体" w:eastAsia="宋体" w:cs="宋体"/>
                <w:spacing w:val="6"/>
                <w:sz w:val="22"/>
                <w:szCs w:val="22"/>
              </w:rPr>
              <w:t>.75%起</w:t>
            </w:r>
          </w:p>
        </w:tc>
        <w:tc>
          <w:tcPr>
            <w:tcW w:w="1153" w:type="dxa"/>
            <w:vAlign w:val="top"/>
          </w:tcPr>
          <w:p>
            <w:pPr>
              <w:spacing w:before="99" w:line="228" w:lineRule="auto"/>
              <w:ind w:left="351"/>
              <w:rPr>
                <w:rFonts w:ascii="宋体" w:hAnsi="宋体" w:eastAsia="宋体" w:cs="宋体"/>
                <w:sz w:val="22"/>
                <w:szCs w:val="22"/>
              </w:rPr>
            </w:pPr>
            <w:r>
              <w:rPr>
                <w:rFonts w:ascii="宋体" w:hAnsi="宋体" w:eastAsia="宋体" w:cs="宋体"/>
                <w:spacing w:val="9"/>
                <w:sz w:val="22"/>
                <w:szCs w:val="22"/>
              </w:rPr>
              <w:t>任</w:t>
            </w:r>
            <w:r>
              <w:rPr>
                <w:rFonts w:ascii="宋体" w:hAnsi="宋体" w:eastAsia="宋体" w:cs="宋体"/>
                <w:spacing w:val="8"/>
                <w:sz w:val="22"/>
                <w:szCs w:val="22"/>
              </w:rPr>
              <w:t>茜</w:t>
            </w:r>
          </w:p>
        </w:tc>
        <w:tc>
          <w:tcPr>
            <w:tcW w:w="3373" w:type="dxa"/>
            <w:vAlign w:val="top"/>
          </w:tcPr>
          <w:p>
            <w:pPr>
              <w:spacing w:before="135" w:line="191" w:lineRule="auto"/>
              <w:ind w:left="159"/>
              <w:rPr>
                <w:rFonts w:ascii="宋体" w:hAnsi="宋体" w:eastAsia="宋体" w:cs="宋体"/>
                <w:sz w:val="22"/>
                <w:szCs w:val="22"/>
              </w:rPr>
            </w:pPr>
            <w:r>
              <w:rPr>
                <w:rFonts w:ascii="宋体" w:hAnsi="宋体" w:eastAsia="宋体" w:cs="宋体"/>
                <w:spacing w:val="5"/>
                <w:sz w:val="22"/>
                <w:szCs w:val="22"/>
              </w:rPr>
              <w:t>1385769537</w:t>
            </w:r>
            <w:r>
              <w:rPr>
                <w:rFonts w:ascii="宋体" w:hAnsi="宋体" w:eastAsia="宋体" w:cs="宋体"/>
                <w:spacing w:val="4"/>
                <w:sz w:val="22"/>
                <w:szCs w:val="22"/>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508" w:type="dxa"/>
            <w:vAlign w:val="top"/>
          </w:tcPr>
          <w:p>
            <w:pPr>
              <w:spacing w:before="97" w:line="227" w:lineRule="auto"/>
              <w:ind w:left="311"/>
              <w:rPr>
                <w:rFonts w:ascii="宋体" w:hAnsi="宋体" w:eastAsia="宋体" w:cs="宋体"/>
                <w:sz w:val="22"/>
                <w:szCs w:val="22"/>
              </w:rPr>
            </w:pPr>
            <w:r>
              <w:rPr>
                <w:rFonts w:ascii="宋体" w:hAnsi="宋体" w:eastAsia="宋体" w:cs="宋体"/>
                <w:spacing w:val="18"/>
                <w:sz w:val="22"/>
                <w:szCs w:val="22"/>
              </w:rPr>
              <w:t>浦</w:t>
            </w:r>
            <w:r>
              <w:rPr>
                <w:rFonts w:ascii="宋体" w:hAnsi="宋体" w:eastAsia="宋体" w:cs="宋体"/>
                <w:spacing w:val="16"/>
                <w:sz w:val="22"/>
                <w:szCs w:val="22"/>
              </w:rPr>
              <w:t>发银行台州分行</w:t>
            </w:r>
          </w:p>
        </w:tc>
        <w:tc>
          <w:tcPr>
            <w:tcW w:w="1468" w:type="dxa"/>
            <w:vAlign w:val="top"/>
          </w:tcPr>
          <w:p>
            <w:pPr>
              <w:spacing w:before="119" w:line="237" w:lineRule="auto"/>
              <w:ind w:left="326"/>
              <w:rPr>
                <w:rFonts w:ascii="宋体" w:hAnsi="宋体" w:eastAsia="宋体" w:cs="宋体"/>
                <w:sz w:val="22"/>
                <w:szCs w:val="22"/>
              </w:rPr>
            </w:pPr>
            <w:r>
              <w:rPr>
                <w:rFonts w:ascii="宋体" w:hAnsi="宋体" w:eastAsia="宋体" w:cs="宋体"/>
                <w:spacing w:val="8"/>
                <w:sz w:val="22"/>
                <w:szCs w:val="22"/>
              </w:rPr>
              <w:t>4.05%</w:t>
            </w:r>
            <w:r>
              <w:rPr>
                <w:rFonts w:ascii="宋体" w:hAnsi="宋体" w:eastAsia="宋体" w:cs="宋体"/>
                <w:spacing w:val="7"/>
                <w:sz w:val="22"/>
                <w:szCs w:val="22"/>
              </w:rPr>
              <w:t>起</w:t>
            </w:r>
          </w:p>
        </w:tc>
        <w:tc>
          <w:tcPr>
            <w:tcW w:w="1153" w:type="dxa"/>
            <w:vAlign w:val="top"/>
          </w:tcPr>
          <w:p>
            <w:pPr>
              <w:spacing w:before="100" w:line="228" w:lineRule="auto"/>
              <w:ind w:left="356"/>
              <w:rPr>
                <w:rFonts w:ascii="宋体" w:hAnsi="宋体" w:eastAsia="宋体" w:cs="宋体"/>
                <w:sz w:val="22"/>
                <w:szCs w:val="22"/>
              </w:rPr>
            </w:pPr>
            <w:r>
              <w:rPr>
                <w:rFonts w:ascii="宋体" w:hAnsi="宋体" w:eastAsia="宋体" w:cs="宋体"/>
                <w:spacing w:val="6"/>
                <w:sz w:val="22"/>
                <w:szCs w:val="22"/>
              </w:rPr>
              <w:t>王</w:t>
            </w:r>
            <w:r>
              <w:rPr>
                <w:rFonts w:ascii="宋体" w:hAnsi="宋体" w:eastAsia="宋体" w:cs="宋体"/>
                <w:spacing w:val="5"/>
                <w:sz w:val="22"/>
                <w:szCs w:val="22"/>
              </w:rPr>
              <w:t>渊</w:t>
            </w:r>
          </w:p>
        </w:tc>
        <w:tc>
          <w:tcPr>
            <w:tcW w:w="3373" w:type="dxa"/>
            <w:vAlign w:val="top"/>
          </w:tcPr>
          <w:p>
            <w:pPr>
              <w:spacing w:before="135" w:line="191" w:lineRule="auto"/>
              <w:ind w:left="159"/>
              <w:rPr>
                <w:rFonts w:ascii="宋体" w:hAnsi="宋体" w:eastAsia="宋体" w:cs="宋体"/>
                <w:sz w:val="22"/>
                <w:szCs w:val="22"/>
              </w:rPr>
            </w:pPr>
            <w:r>
              <w:rPr>
                <w:rFonts w:ascii="宋体" w:hAnsi="宋体" w:eastAsia="宋体" w:cs="宋体"/>
                <w:spacing w:val="5"/>
                <w:sz w:val="22"/>
                <w:szCs w:val="22"/>
              </w:rPr>
              <w:t>1361667631</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1" w:line="228" w:lineRule="auto"/>
              <w:ind w:left="311"/>
              <w:rPr>
                <w:rFonts w:ascii="宋体" w:hAnsi="宋体" w:eastAsia="宋体" w:cs="宋体"/>
                <w:sz w:val="22"/>
                <w:szCs w:val="22"/>
              </w:rPr>
            </w:pPr>
            <w:r>
              <w:rPr>
                <w:rFonts w:ascii="宋体" w:hAnsi="宋体" w:eastAsia="宋体" w:cs="宋体"/>
                <w:spacing w:val="18"/>
                <w:sz w:val="22"/>
                <w:szCs w:val="22"/>
              </w:rPr>
              <w:t>浦</w:t>
            </w:r>
            <w:r>
              <w:rPr>
                <w:rFonts w:ascii="宋体" w:hAnsi="宋体" w:eastAsia="宋体" w:cs="宋体"/>
                <w:spacing w:val="16"/>
                <w:sz w:val="22"/>
                <w:szCs w:val="22"/>
              </w:rPr>
              <w:t>发银行椒江分行</w:t>
            </w:r>
          </w:p>
        </w:tc>
        <w:tc>
          <w:tcPr>
            <w:tcW w:w="1468" w:type="dxa"/>
            <w:vAlign w:val="top"/>
          </w:tcPr>
          <w:p>
            <w:pPr>
              <w:spacing w:before="119" w:line="236" w:lineRule="auto"/>
              <w:ind w:left="326"/>
              <w:rPr>
                <w:rFonts w:ascii="宋体" w:hAnsi="宋体" w:eastAsia="宋体" w:cs="宋体"/>
                <w:sz w:val="22"/>
                <w:szCs w:val="22"/>
              </w:rPr>
            </w:pPr>
            <w:r>
              <w:rPr>
                <w:rFonts w:ascii="宋体" w:hAnsi="宋体" w:eastAsia="宋体" w:cs="宋体"/>
                <w:spacing w:val="8"/>
                <w:sz w:val="22"/>
                <w:szCs w:val="22"/>
              </w:rPr>
              <w:t>4.05%</w:t>
            </w:r>
            <w:r>
              <w:rPr>
                <w:rFonts w:ascii="宋体" w:hAnsi="宋体" w:eastAsia="宋体" w:cs="宋体"/>
                <w:spacing w:val="7"/>
                <w:sz w:val="22"/>
                <w:szCs w:val="22"/>
              </w:rPr>
              <w:t>起</w:t>
            </w:r>
          </w:p>
        </w:tc>
        <w:tc>
          <w:tcPr>
            <w:tcW w:w="1153" w:type="dxa"/>
            <w:vAlign w:val="top"/>
          </w:tcPr>
          <w:p>
            <w:pPr>
              <w:spacing w:before="101" w:line="228" w:lineRule="auto"/>
              <w:ind w:left="235"/>
              <w:rPr>
                <w:rFonts w:ascii="宋体" w:hAnsi="宋体" w:eastAsia="宋体" w:cs="宋体"/>
                <w:sz w:val="22"/>
                <w:szCs w:val="22"/>
              </w:rPr>
            </w:pPr>
            <w:r>
              <w:rPr>
                <w:rFonts w:ascii="宋体" w:hAnsi="宋体" w:eastAsia="宋体" w:cs="宋体"/>
                <w:spacing w:val="10"/>
                <w:sz w:val="22"/>
                <w:szCs w:val="22"/>
              </w:rPr>
              <w:t>孙瑞华</w:t>
            </w:r>
          </w:p>
        </w:tc>
        <w:tc>
          <w:tcPr>
            <w:tcW w:w="3373" w:type="dxa"/>
            <w:vAlign w:val="top"/>
          </w:tcPr>
          <w:p>
            <w:pPr>
              <w:spacing w:before="136" w:line="191" w:lineRule="auto"/>
              <w:ind w:left="159"/>
              <w:rPr>
                <w:rFonts w:ascii="宋体" w:hAnsi="宋体" w:eastAsia="宋体" w:cs="宋体"/>
                <w:sz w:val="22"/>
                <w:szCs w:val="22"/>
              </w:rPr>
            </w:pPr>
            <w:r>
              <w:rPr>
                <w:rFonts w:ascii="宋体" w:hAnsi="宋体" w:eastAsia="宋体" w:cs="宋体"/>
                <w:spacing w:val="5"/>
                <w:sz w:val="22"/>
                <w:szCs w:val="22"/>
              </w:rPr>
              <w:t>1385768808</w:t>
            </w:r>
            <w:r>
              <w:rPr>
                <w:rFonts w:ascii="宋体" w:hAnsi="宋体" w:eastAsia="宋体" w:cs="宋体"/>
                <w:spacing w:val="4"/>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0" w:line="227" w:lineRule="auto"/>
              <w:ind w:left="317"/>
              <w:rPr>
                <w:rFonts w:ascii="宋体" w:hAnsi="宋体" w:eastAsia="宋体" w:cs="宋体"/>
                <w:sz w:val="22"/>
                <w:szCs w:val="22"/>
              </w:rPr>
            </w:pPr>
            <w:r>
              <w:rPr>
                <w:rFonts w:ascii="宋体" w:hAnsi="宋体" w:eastAsia="宋体" w:cs="宋体"/>
                <w:spacing w:val="19"/>
                <w:sz w:val="22"/>
                <w:szCs w:val="22"/>
              </w:rPr>
              <w:t>交</w:t>
            </w:r>
            <w:r>
              <w:rPr>
                <w:rFonts w:ascii="宋体" w:hAnsi="宋体" w:eastAsia="宋体" w:cs="宋体"/>
                <w:spacing w:val="15"/>
                <w:sz w:val="22"/>
                <w:szCs w:val="22"/>
              </w:rPr>
              <w:t>通银行台州分行</w:t>
            </w:r>
          </w:p>
        </w:tc>
        <w:tc>
          <w:tcPr>
            <w:tcW w:w="1468" w:type="dxa"/>
            <w:vAlign w:val="top"/>
          </w:tcPr>
          <w:p>
            <w:pPr>
              <w:spacing w:before="119" w:line="236" w:lineRule="auto"/>
              <w:ind w:left="336"/>
              <w:rPr>
                <w:rFonts w:ascii="宋体" w:hAnsi="宋体" w:eastAsia="宋体" w:cs="宋体"/>
                <w:sz w:val="22"/>
                <w:szCs w:val="22"/>
              </w:rPr>
            </w:pPr>
            <w:r>
              <w:rPr>
                <w:rFonts w:ascii="宋体" w:hAnsi="宋体" w:eastAsia="宋体" w:cs="宋体"/>
                <w:spacing w:val="9"/>
                <w:sz w:val="22"/>
                <w:szCs w:val="22"/>
              </w:rPr>
              <w:t>3</w:t>
            </w:r>
            <w:r>
              <w:rPr>
                <w:rFonts w:ascii="宋体" w:hAnsi="宋体" w:eastAsia="宋体" w:cs="宋体"/>
                <w:spacing w:val="6"/>
                <w:sz w:val="22"/>
                <w:szCs w:val="22"/>
              </w:rPr>
              <w:t>.75%起</w:t>
            </w:r>
          </w:p>
        </w:tc>
        <w:tc>
          <w:tcPr>
            <w:tcW w:w="1153" w:type="dxa"/>
            <w:vAlign w:val="top"/>
          </w:tcPr>
          <w:p>
            <w:pPr>
              <w:spacing w:before="102" w:line="228" w:lineRule="auto"/>
              <w:ind w:left="235"/>
              <w:rPr>
                <w:rFonts w:ascii="宋体" w:hAnsi="宋体" w:eastAsia="宋体" w:cs="宋体"/>
                <w:sz w:val="22"/>
                <w:szCs w:val="22"/>
              </w:rPr>
            </w:pPr>
            <w:r>
              <w:rPr>
                <w:rFonts w:ascii="宋体" w:hAnsi="宋体" w:eastAsia="宋体" w:cs="宋体"/>
                <w:spacing w:val="10"/>
                <w:sz w:val="22"/>
                <w:szCs w:val="22"/>
              </w:rPr>
              <w:t>周翔宇</w:t>
            </w:r>
          </w:p>
        </w:tc>
        <w:tc>
          <w:tcPr>
            <w:tcW w:w="3373" w:type="dxa"/>
            <w:vAlign w:val="top"/>
          </w:tcPr>
          <w:p>
            <w:pPr>
              <w:spacing w:before="138" w:line="191" w:lineRule="auto"/>
              <w:ind w:left="159"/>
              <w:rPr>
                <w:rFonts w:ascii="宋体" w:hAnsi="宋体" w:eastAsia="宋体" w:cs="宋体"/>
                <w:sz w:val="22"/>
                <w:szCs w:val="22"/>
              </w:rPr>
            </w:pPr>
            <w:r>
              <w:rPr>
                <w:rFonts w:ascii="宋体" w:hAnsi="宋体" w:eastAsia="宋体" w:cs="宋体"/>
                <w:spacing w:val="5"/>
                <w:sz w:val="22"/>
                <w:szCs w:val="22"/>
              </w:rPr>
              <w:t>1386769701</w:t>
            </w:r>
            <w:r>
              <w:rPr>
                <w:rFonts w:ascii="宋体" w:hAnsi="宋体" w:eastAsia="宋体" w:cs="宋体"/>
                <w:spacing w:val="4"/>
                <w:sz w:val="22"/>
                <w:szCs w:val="22"/>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0" w:line="227" w:lineRule="auto"/>
              <w:ind w:left="311"/>
              <w:rPr>
                <w:rFonts w:ascii="宋体" w:hAnsi="宋体" w:eastAsia="宋体" w:cs="宋体"/>
                <w:sz w:val="22"/>
                <w:szCs w:val="22"/>
              </w:rPr>
            </w:pPr>
            <w:r>
              <w:rPr>
                <w:rFonts w:ascii="宋体" w:hAnsi="宋体" w:eastAsia="宋体" w:cs="宋体"/>
                <w:spacing w:val="18"/>
                <w:sz w:val="22"/>
                <w:szCs w:val="22"/>
              </w:rPr>
              <w:t>招</w:t>
            </w:r>
            <w:r>
              <w:rPr>
                <w:rFonts w:ascii="宋体" w:hAnsi="宋体" w:eastAsia="宋体" w:cs="宋体"/>
                <w:spacing w:val="16"/>
                <w:sz w:val="22"/>
                <w:szCs w:val="22"/>
              </w:rPr>
              <w:t>商银行台州分行</w:t>
            </w:r>
          </w:p>
        </w:tc>
        <w:tc>
          <w:tcPr>
            <w:tcW w:w="1468" w:type="dxa"/>
            <w:vAlign w:val="top"/>
          </w:tcPr>
          <w:p>
            <w:pPr>
              <w:spacing w:before="121" w:line="235" w:lineRule="auto"/>
              <w:ind w:left="326"/>
              <w:rPr>
                <w:rFonts w:ascii="宋体" w:hAnsi="宋体" w:eastAsia="宋体" w:cs="宋体"/>
                <w:sz w:val="22"/>
                <w:szCs w:val="22"/>
              </w:rPr>
            </w:pPr>
            <w:r>
              <w:rPr>
                <w:rFonts w:ascii="宋体" w:hAnsi="宋体" w:eastAsia="宋体" w:cs="宋体"/>
                <w:spacing w:val="8"/>
                <w:sz w:val="22"/>
                <w:szCs w:val="22"/>
              </w:rPr>
              <w:t>4.32%</w:t>
            </w:r>
            <w:r>
              <w:rPr>
                <w:rFonts w:ascii="宋体" w:hAnsi="宋体" w:eastAsia="宋体" w:cs="宋体"/>
                <w:spacing w:val="7"/>
                <w:sz w:val="22"/>
                <w:szCs w:val="22"/>
              </w:rPr>
              <w:t>起</w:t>
            </w:r>
          </w:p>
        </w:tc>
        <w:tc>
          <w:tcPr>
            <w:tcW w:w="1153" w:type="dxa"/>
            <w:vAlign w:val="top"/>
          </w:tcPr>
          <w:p>
            <w:pPr>
              <w:spacing w:before="102" w:line="228" w:lineRule="auto"/>
              <w:ind w:left="236"/>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海玲</w:t>
            </w:r>
          </w:p>
        </w:tc>
        <w:tc>
          <w:tcPr>
            <w:tcW w:w="3373" w:type="dxa"/>
            <w:vAlign w:val="top"/>
          </w:tcPr>
          <w:p>
            <w:pPr>
              <w:spacing w:before="138" w:line="191" w:lineRule="auto"/>
              <w:ind w:left="159"/>
              <w:rPr>
                <w:rFonts w:ascii="宋体" w:hAnsi="宋体" w:eastAsia="宋体" w:cs="宋体"/>
                <w:sz w:val="22"/>
                <w:szCs w:val="22"/>
              </w:rPr>
            </w:pPr>
            <w:r>
              <w:rPr>
                <w:rFonts w:ascii="宋体" w:hAnsi="宋体" w:eastAsia="宋体" w:cs="宋体"/>
                <w:spacing w:val="5"/>
                <w:sz w:val="22"/>
                <w:szCs w:val="22"/>
              </w:rPr>
              <w:t>1356641382</w:t>
            </w:r>
            <w:r>
              <w:rPr>
                <w:rFonts w:ascii="宋体" w:hAnsi="宋体" w:eastAsia="宋体" w:cs="宋体"/>
                <w:spacing w:val="4"/>
                <w:sz w:val="22"/>
                <w:szCs w:val="22"/>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1" w:line="227" w:lineRule="auto"/>
              <w:ind w:left="311"/>
              <w:rPr>
                <w:rFonts w:ascii="宋体" w:hAnsi="宋体" w:eastAsia="宋体" w:cs="宋体"/>
                <w:sz w:val="22"/>
                <w:szCs w:val="22"/>
              </w:rPr>
            </w:pPr>
            <w:r>
              <w:rPr>
                <w:rFonts w:ascii="宋体" w:hAnsi="宋体" w:eastAsia="宋体" w:cs="宋体"/>
                <w:spacing w:val="18"/>
                <w:sz w:val="22"/>
                <w:szCs w:val="22"/>
              </w:rPr>
              <w:t>浙</w:t>
            </w:r>
            <w:r>
              <w:rPr>
                <w:rFonts w:ascii="宋体" w:hAnsi="宋体" w:eastAsia="宋体" w:cs="宋体"/>
                <w:spacing w:val="16"/>
                <w:sz w:val="22"/>
                <w:szCs w:val="22"/>
              </w:rPr>
              <w:t>商银行台州分行</w:t>
            </w:r>
          </w:p>
        </w:tc>
        <w:tc>
          <w:tcPr>
            <w:tcW w:w="1468" w:type="dxa"/>
            <w:vAlign w:val="top"/>
          </w:tcPr>
          <w:p>
            <w:pPr>
              <w:spacing w:before="119" w:line="236" w:lineRule="auto"/>
              <w:ind w:left="336"/>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6"/>
                <w:sz w:val="22"/>
                <w:szCs w:val="22"/>
              </w:rPr>
              <w:t>.01%起</w:t>
            </w:r>
          </w:p>
        </w:tc>
        <w:tc>
          <w:tcPr>
            <w:tcW w:w="1153" w:type="dxa"/>
            <w:vAlign w:val="top"/>
          </w:tcPr>
          <w:p>
            <w:pPr>
              <w:spacing w:before="101" w:line="227" w:lineRule="auto"/>
              <w:ind w:left="247"/>
              <w:rPr>
                <w:rFonts w:ascii="宋体" w:hAnsi="宋体" w:eastAsia="宋体" w:cs="宋体"/>
                <w:sz w:val="22"/>
                <w:szCs w:val="22"/>
              </w:rPr>
            </w:pPr>
            <w:r>
              <w:rPr>
                <w:rFonts w:ascii="宋体" w:hAnsi="宋体" w:eastAsia="宋体" w:cs="宋体"/>
                <w:spacing w:val="7"/>
                <w:sz w:val="22"/>
                <w:szCs w:val="22"/>
              </w:rPr>
              <w:t>章涉</w:t>
            </w:r>
            <w:r>
              <w:rPr>
                <w:rFonts w:ascii="宋体" w:hAnsi="宋体" w:eastAsia="宋体" w:cs="宋体"/>
                <w:spacing w:val="6"/>
                <w:sz w:val="22"/>
                <w:szCs w:val="22"/>
              </w:rPr>
              <w:t>漪</w:t>
            </w:r>
          </w:p>
        </w:tc>
        <w:tc>
          <w:tcPr>
            <w:tcW w:w="3373" w:type="dxa"/>
            <w:vAlign w:val="top"/>
          </w:tcPr>
          <w:p>
            <w:pPr>
              <w:spacing w:before="107"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1</w:t>
            </w:r>
            <w:r>
              <w:rPr>
                <w:rFonts w:ascii="宋体" w:hAnsi="宋体" w:eastAsia="宋体" w:cs="宋体"/>
                <w:spacing w:val="8"/>
                <w:sz w:val="22"/>
                <w:szCs w:val="22"/>
              </w:rPr>
              <w:t>880185/13606681262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0" w:line="227" w:lineRule="auto"/>
              <w:ind w:left="353"/>
              <w:rPr>
                <w:rFonts w:ascii="宋体" w:hAnsi="宋体" w:eastAsia="宋体" w:cs="宋体"/>
                <w:sz w:val="22"/>
                <w:szCs w:val="22"/>
              </w:rPr>
            </w:pPr>
            <w:r>
              <w:rPr>
                <w:rFonts w:ascii="宋体" w:hAnsi="宋体" w:eastAsia="宋体" w:cs="宋体"/>
                <w:spacing w:val="13"/>
                <w:sz w:val="22"/>
                <w:szCs w:val="22"/>
              </w:rPr>
              <w:t>中</w:t>
            </w:r>
            <w:r>
              <w:rPr>
                <w:rFonts w:ascii="宋体" w:hAnsi="宋体" w:eastAsia="宋体" w:cs="宋体"/>
                <w:spacing w:val="11"/>
                <w:sz w:val="22"/>
                <w:szCs w:val="22"/>
              </w:rPr>
              <w:t>信银行台州分行</w:t>
            </w:r>
          </w:p>
        </w:tc>
        <w:tc>
          <w:tcPr>
            <w:tcW w:w="1468" w:type="dxa"/>
            <w:vAlign w:val="top"/>
          </w:tcPr>
          <w:p>
            <w:pPr>
              <w:spacing w:before="121" w:line="235" w:lineRule="auto"/>
              <w:ind w:left="326"/>
              <w:rPr>
                <w:rFonts w:ascii="宋体" w:hAnsi="宋体" w:eastAsia="宋体" w:cs="宋体"/>
                <w:sz w:val="22"/>
                <w:szCs w:val="22"/>
              </w:rPr>
            </w:pPr>
            <w:r>
              <w:rPr>
                <w:rFonts w:ascii="宋体" w:hAnsi="宋体" w:eastAsia="宋体" w:cs="宋体"/>
                <w:spacing w:val="8"/>
                <w:sz w:val="22"/>
                <w:szCs w:val="22"/>
              </w:rPr>
              <w:t>4.15%</w:t>
            </w:r>
            <w:r>
              <w:rPr>
                <w:rFonts w:ascii="宋体" w:hAnsi="宋体" w:eastAsia="宋体" w:cs="宋体"/>
                <w:spacing w:val="7"/>
                <w:sz w:val="22"/>
                <w:szCs w:val="22"/>
              </w:rPr>
              <w:t>起</w:t>
            </w:r>
          </w:p>
        </w:tc>
        <w:tc>
          <w:tcPr>
            <w:tcW w:w="1153" w:type="dxa"/>
            <w:vAlign w:val="top"/>
          </w:tcPr>
          <w:p>
            <w:pPr>
              <w:spacing w:before="100" w:line="227" w:lineRule="auto"/>
              <w:ind w:left="259"/>
              <w:rPr>
                <w:rFonts w:ascii="宋体" w:hAnsi="宋体" w:eastAsia="宋体" w:cs="宋体"/>
                <w:sz w:val="22"/>
                <w:szCs w:val="22"/>
              </w:rPr>
            </w:pPr>
            <w:r>
              <w:rPr>
                <w:rFonts w:ascii="宋体" w:hAnsi="宋体" w:eastAsia="宋体" w:cs="宋体"/>
                <w:spacing w:val="5"/>
                <w:sz w:val="22"/>
                <w:szCs w:val="22"/>
              </w:rPr>
              <w:t>陈</w:t>
            </w:r>
            <w:r>
              <w:rPr>
                <w:rFonts w:ascii="宋体" w:hAnsi="宋体" w:eastAsia="宋体" w:cs="宋体"/>
                <w:spacing w:val="4"/>
                <w:sz w:val="22"/>
                <w:szCs w:val="22"/>
              </w:rPr>
              <w:t>金园</w:t>
            </w:r>
          </w:p>
        </w:tc>
        <w:tc>
          <w:tcPr>
            <w:tcW w:w="3373" w:type="dxa"/>
            <w:vAlign w:val="top"/>
          </w:tcPr>
          <w:p>
            <w:pPr>
              <w:spacing w:before="138" w:line="191" w:lineRule="auto"/>
              <w:ind w:left="159"/>
              <w:rPr>
                <w:rFonts w:ascii="宋体" w:hAnsi="宋体" w:eastAsia="宋体" w:cs="宋体"/>
                <w:sz w:val="22"/>
                <w:szCs w:val="22"/>
              </w:rPr>
            </w:pPr>
            <w:r>
              <w:rPr>
                <w:rFonts w:ascii="宋体" w:hAnsi="宋体" w:eastAsia="宋体" w:cs="宋体"/>
                <w:spacing w:val="5"/>
                <w:sz w:val="22"/>
                <w:szCs w:val="22"/>
              </w:rPr>
              <w:t>1358605216</w:t>
            </w:r>
            <w:r>
              <w:rPr>
                <w:rFonts w:ascii="宋体" w:hAnsi="宋体" w:eastAsia="宋体" w:cs="宋体"/>
                <w:spacing w:val="4"/>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1" w:line="227" w:lineRule="auto"/>
              <w:ind w:left="311"/>
              <w:rPr>
                <w:rFonts w:ascii="宋体" w:hAnsi="宋体" w:eastAsia="宋体" w:cs="宋体"/>
                <w:sz w:val="22"/>
                <w:szCs w:val="22"/>
              </w:rPr>
            </w:pPr>
            <w:r>
              <w:rPr>
                <w:rFonts w:ascii="宋体" w:hAnsi="宋体" w:eastAsia="宋体" w:cs="宋体"/>
                <w:spacing w:val="18"/>
                <w:sz w:val="22"/>
                <w:szCs w:val="22"/>
              </w:rPr>
              <w:t>华</w:t>
            </w:r>
            <w:r>
              <w:rPr>
                <w:rFonts w:ascii="宋体" w:hAnsi="宋体" w:eastAsia="宋体" w:cs="宋体"/>
                <w:spacing w:val="16"/>
                <w:sz w:val="22"/>
                <w:szCs w:val="22"/>
              </w:rPr>
              <w:t>夏银行台州分行</w:t>
            </w:r>
          </w:p>
        </w:tc>
        <w:tc>
          <w:tcPr>
            <w:tcW w:w="1468" w:type="dxa"/>
            <w:vAlign w:val="top"/>
          </w:tcPr>
          <w:p>
            <w:pPr>
              <w:spacing w:before="123" w:line="233" w:lineRule="auto"/>
              <w:ind w:left="386"/>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7"/>
                <w:sz w:val="22"/>
                <w:szCs w:val="22"/>
              </w:rPr>
              <w:t>.5%起</w:t>
            </w:r>
          </w:p>
        </w:tc>
        <w:tc>
          <w:tcPr>
            <w:tcW w:w="1153" w:type="dxa"/>
            <w:vAlign w:val="top"/>
          </w:tcPr>
          <w:p>
            <w:pPr>
              <w:spacing w:before="103" w:line="228" w:lineRule="auto"/>
              <w:ind w:left="245"/>
              <w:rPr>
                <w:rFonts w:ascii="宋体" w:hAnsi="宋体" w:eastAsia="宋体" w:cs="宋体"/>
                <w:sz w:val="22"/>
                <w:szCs w:val="22"/>
              </w:rPr>
            </w:pPr>
            <w:r>
              <w:rPr>
                <w:rFonts w:ascii="宋体" w:hAnsi="宋体" w:eastAsia="宋体" w:cs="宋体"/>
                <w:spacing w:val="8"/>
                <w:sz w:val="22"/>
                <w:szCs w:val="22"/>
              </w:rPr>
              <w:t>邱</w:t>
            </w:r>
            <w:r>
              <w:rPr>
                <w:rFonts w:ascii="宋体" w:hAnsi="宋体" w:eastAsia="宋体" w:cs="宋体"/>
                <w:spacing w:val="7"/>
                <w:sz w:val="22"/>
                <w:szCs w:val="22"/>
              </w:rPr>
              <w:t>明达</w:t>
            </w:r>
          </w:p>
        </w:tc>
        <w:tc>
          <w:tcPr>
            <w:tcW w:w="3373" w:type="dxa"/>
            <w:vAlign w:val="top"/>
          </w:tcPr>
          <w:p>
            <w:pPr>
              <w:spacing w:before="108"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1</w:t>
            </w:r>
            <w:r>
              <w:rPr>
                <w:rFonts w:ascii="宋体" w:hAnsi="宋体" w:eastAsia="宋体" w:cs="宋体"/>
                <w:spacing w:val="8"/>
                <w:sz w:val="22"/>
                <w:szCs w:val="22"/>
              </w:rPr>
              <w:t>871518/13736252233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3" w:line="228" w:lineRule="auto"/>
              <w:ind w:left="187"/>
              <w:rPr>
                <w:rFonts w:ascii="宋体" w:hAnsi="宋体" w:eastAsia="宋体" w:cs="宋体"/>
                <w:sz w:val="22"/>
                <w:szCs w:val="22"/>
              </w:rPr>
            </w:pPr>
            <w:r>
              <w:rPr>
                <w:rFonts w:ascii="宋体" w:hAnsi="宋体" w:eastAsia="宋体" w:cs="宋体"/>
                <w:spacing w:val="18"/>
                <w:sz w:val="22"/>
                <w:szCs w:val="22"/>
              </w:rPr>
              <w:t>泰</w:t>
            </w:r>
            <w:r>
              <w:rPr>
                <w:rFonts w:ascii="宋体" w:hAnsi="宋体" w:eastAsia="宋体" w:cs="宋体"/>
                <w:spacing w:val="17"/>
                <w:sz w:val="22"/>
                <w:szCs w:val="22"/>
              </w:rPr>
              <w:t>隆银行开发区支行</w:t>
            </w:r>
          </w:p>
        </w:tc>
        <w:tc>
          <w:tcPr>
            <w:tcW w:w="1468" w:type="dxa"/>
            <w:vAlign w:val="top"/>
          </w:tcPr>
          <w:p>
            <w:pPr>
              <w:spacing w:before="120" w:line="236" w:lineRule="auto"/>
              <w:ind w:left="396"/>
              <w:rPr>
                <w:rFonts w:ascii="宋体" w:hAnsi="宋体" w:eastAsia="宋体" w:cs="宋体"/>
                <w:sz w:val="22"/>
                <w:szCs w:val="22"/>
              </w:rPr>
            </w:pPr>
            <w:r>
              <w:rPr>
                <w:rFonts w:ascii="宋体" w:hAnsi="宋体" w:eastAsia="宋体" w:cs="宋体"/>
                <w:spacing w:val="6"/>
                <w:sz w:val="22"/>
                <w:szCs w:val="22"/>
              </w:rPr>
              <w:t>5.6%</w:t>
            </w:r>
            <w:r>
              <w:rPr>
                <w:rFonts w:ascii="宋体" w:hAnsi="宋体" w:eastAsia="宋体" w:cs="宋体"/>
                <w:spacing w:val="5"/>
                <w:sz w:val="22"/>
                <w:szCs w:val="22"/>
              </w:rPr>
              <w:t>起</w:t>
            </w:r>
          </w:p>
        </w:tc>
        <w:tc>
          <w:tcPr>
            <w:tcW w:w="1153" w:type="dxa"/>
            <w:vAlign w:val="top"/>
          </w:tcPr>
          <w:p>
            <w:pPr>
              <w:spacing w:before="103" w:line="228" w:lineRule="auto"/>
              <w:ind w:left="231"/>
              <w:rPr>
                <w:rFonts w:ascii="宋体" w:hAnsi="宋体" w:eastAsia="宋体" w:cs="宋体"/>
                <w:sz w:val="22"/>
                <w:szCs w:val="22"/>
              </w:rPr>
            </w:pPr>
            <w:r>
              <w:rPr>
                <w:rFonts w:ascii="宋体" w:hAnsi="宋体" w:eastAsia="宋体" w:cs="宋体"/>
                <w:spacing w:val="12"/>
                <w:sz w:val="22"/>
                <w:szCs w:val="22"/>
              </w:rPr>
              <w:t>梁宛莉</w:t>
            </w:r>
          </w:p>
        </w:tc>
        <w:tc>
          <w:tcPr>
            <w:tcW w:w="3373" w:type="dxa"/>
            <w:vAlign w:val="top"/>
          </w:tcPr>
          <w:p>
            <w:pPr>
              <w:spacing w:before="139" w:line="191" w:lineRule="auto"/>
              <w:ind w:left="159"/>
              <w:rPr>
                <w:rFonts w:ascii="宋体" w:hAnsi="宋体" w:eastAsia="宋体" w:cs="宋体"/>
                <w:sz w:val="22"/>
                <w:szCs w:val="22"/>
              </w:rPr>
            </w:pPr>
            <w:r>
              <w:rPr>
                <w:rFonts w:ascii="宋体" w:hAnsi="宋体" w:eastAsia="宋体" w:cs="宋体"/>
                <w:spacing w:val="5"/>
                <w:sz w:val="22"/>
                <w:szCs w:val="22"/>
              </w:rPr>
              <w:t>1330686910</w:t>
            </w:r>
            <w:r>
              <w:rPr>
                <w:rFonts w:ascii="宋体" w:hAnsi="宋体" w:eastAsia="宋体" w:cs="宋体"/>
                <w:spacing w:val="4"/>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5" w:line="228" w:lineRule="auto"/>
              <w:ind w:left="354"/>
              <w:rPr>
                <w:rFonts w:ascii="宋体" w:hAnsi="宋体" w:eastAsia="宋体" w:cs="宋体"/>
                <w:sz w:val="22"/>
                <w:szCs w:val="22"/>
              </w:rPr>
            </w:pPr>
            <w:r>
              <w:rPr>
                <w:rFonts w:ascii="宋体" w:hAnsi="宋体" w:eastAsia="宋体" w:cs="宋体"/>
                <w:spacing w:val="12"/>
                <w:sz w:val="22"/>
                <w:szCs w:val="22"/>
              </w:rPr>
              <w:t>民</w:t>
            </w:r>
            <w:r>
              <w:rPr>
                <w:rFonts w:ascii="宋体" w:hAnsi="宋体" w:eastAsia="宋体" w:cs="宋体"/>
                <w:spacing w:val="11"/>
                <w:sz w:val="22"/>
                <w:szCs w:val="22"/>
              </w:rPr>
              <w:t>泰银行椒江支行</w:t>
            </w:r>
          </w:p>
        </w:tc>
        <w:tc>
          <w:tcPr>
            <w:tcW w:w="1468" w:type="dxa"/>
            <w:vAlign w:val="top"/>
          </w:tcPr>
          <w:p>
            <w:pPr>
              <w:spacing w:before="121" w:line="235" w:lineRule="auto"/>
              <w:ind w:left="396"/>
              <w:rPr>
                <w:rFonts w:ascii="宋体" w:hAnsi="宋体" w:eastAsia="宋体" w:cs="宋体"/>
                <w:sz w:val="22"/>
                <w:szCs w:val="22"/>
              </w:rPr>
            </w:pPr>
            <w:r>
              <w:rPr>
                <w:rFonts w:ascii="宋体" w:hAnsi="宋体" w:eastAsia="宋体" w:cs="宋体"/>
                <w:spacing w:val="6"/>
                <w:sz w:val="22"/>
                <w:szCs w:val="22"/>
              </w:rPr>
              <w:t>5.8%</w:t>
            </w:r>
            <w:r>
              <w:rPr>
                <w:rFonts w:ascii="宋体" w:hAnsi="宋体" w:eastAsia="宋体" w:cs="宋体"/>
                <w:spacing w:val="5"/>
                <w:sz w:val="22"/>
                <w:szCs w:val="22"/>
              </w:rPr>
              <w:t>起</w:t>
            </w:r>
          </w:p>
        </w:tc>
        <w:tc>
          <w:tcPr>
            <w:tcW w:w="1153" w:type="dxa"/>
            <w:vAlign w:val="top"/>
          </w:tcPr>
          <w:p>
            <w:pPr>
              <w:spacing w:before="102" w:line="227" w:lineRule="auto"/>
              <w:ind w:left="259"/>
              <w:rPr>
                <w:rFonts w:ascii="宋体" w:hAnsi="宋体" w:eastAsia="宋体" w:cs="宋体"/>
                <w:sz w:val="22"/>
                <w:szCs w:val="22"/>
              </w:rPr>
            </w:pPr>
            <w:r>
              <w:rPr>
                <w:rFonts w:ascii="宋体" w:hAnsi="宋体" w:eastAsia="宋体" w:cs="宋体"/>
                <w:spacing w:val="5"/>
                <w:sz w:val="22"/>
                <w:szCs w:val="22"/>
              </w:rPr>
              <w:t>陈</w:t>
            </w:r>
            <w:r>
              <w:rPr>
                <w:rFonts w:ascii="宋体" w:hAnsi="宋体" w:eastAsia="宋体" w:cs="宋体"/>
                <w:spacing w:val="4"/>
                <w:sz w:val="22"/>
                <w:szCs w:val="22"/>
              </w:rPr>
              <w:t>慧珠</w:t>
            </w:r>
          </w:p>
        </w:tc>
        <w:tc>
          <w:tcPr>
            <w:tcW w:w="3373" w:type="dxa"/>
            <w:vAlign w:val="top"/>
          </w:tcPr>
          <w:p>
            <w:pPr>
              <w:spacing w:before="140" w:line="191" w:lineRule="auto"/>
              <w:ind w:left="159"/>
              <w:rPr>
                <w:rFonts w:ascii="宋体" w:hAnsi="宋体" w:eastAsia="宋体" w:cs="宋体"/>
                <w:sz w:val="22"/>
                <w:szCs w:val="22"/>
              </w:rPr>
            </w:pPr>
            <w:r>
              <w:rPr>
                <w:rFonts w:ascii="宋体" w:hAnsi="宋体" w:eastAsia="宋体" w:cs="宋体"/>
                <w:spacing w:val="5"/>
                <w:sz w:val="22"/>
                <w:szCs w:val="22"/>
              </w:rPr>
              <w:t>1385769966</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508" w:type="dxa"/>
            <w:vAlign w:val="top"/>
          </w:tcPr>
          <w:p>
            <w:pPr>
              <w:spacing w:before="103" w:line="227" w:lineRule="auto"/>
              <w:ind w:left="316"/>
              <w:rPr>
                <w:rFonts w:ascii="宋体" w:hAnsi="宋体" w:eastAsia="宋体" w:cs="宋体"/>
                <w:sz w:val="22"/>
                <w:szCs w:val="22"/>
              </w:rPr>
            </w:pPr>
            <w:r>
              <w:rPr>
                <w:rFonts w:ascii="宋体" w:hAnsi="宋体" w:eastAsia="宋体" w:cs="宋体"/>
                <w:spacing w:val="20"/>
                <w:sz w:val="22"/>
                <w:szCs w:val="22"/>
              </w:rPr>
              <w:t>绍</w:t>
            </w:r>
            <w:r>
              <w:rPr>
                <w:rFonts w:ascii="宋体" w:hAnsi="宋体" w:eastAsia="宋体" w:cs="宋体"/>
                <w:spacing w:val="15"/>
                <w:sz w:val="22"/>
                <w:szCs w:val="22"/>
              </w:rPr>
              <w:t>兴银行台州分行</w:t>
            </w:r>
          </w:p>
        </w:tc>
        <w:tc>
          <w:tcPr>
            <w:tcW w:w="1468" w:type="dxa"/>
            <w:vAlign w:val="top"/>
          </w:tcPr>
          <w:p>
            <w:pPr>
              <w:spacing w:before="122" w:line="234" w:lineRule="auto"/>
              <w:ind w:left="396"/>
              <w:rPr>
                <w:rFonts w:ascii="宋体" w:hAnsi="宋体" w:eastAsia="宋体" w:cs="宋体"/>
                <w:sz w:val="22"/>
                <w:szCs w:val="22"/>
              </w:rPr>
            </w:pPr>
            <w:r>
              <w:rPr>
                <w:rFonts w:ascii="宋体" w:hAnsi="宋体" w:eastAsia="宋体" w:cs="宋体"/>
                <w:spacing w:val="6"/>
                <w:sz w:val="22"/>
                <w:szCs w:val="22"/>
              </w:rPr>
              <w:t>5.1%</w:t>
            </w:r>
            <w:r>
              <w:rPr>
                <w:rFonts w:ascii="宋体" w:hAnsi="宋体" w:eastAsia="宋体" w:cs="宋体"/>
                <w:spacing w:val="5"/>
                <w:sz w:val="22"/>
                <w:szCs w:val="22"/>
              </w:rPr>
              <w:t>起</w:t>
            </w:r>
          </w:p>
        </w:tc>
        <w:tc>
          <w:tcPr>
            <w:tcW w:w="1153" w:type="dxa"/>
            <w:vAlign w:val="top"/>
          </w:tcPr>
          <w:p>
            <w:pPr>
              <w:spacing w:before="105" w:line="228" w:lineRule="auto"/>
              <w:ind w:left="245"/>
              <w:rPr>
                <w:rFonts w:ascii="宋体" w:hAnsi="宋体" w:eastAsia="宋体" w:cs="宋体"/>
                <w:sz w:val="22"/>
                <w:szCs w:val="22"/>
              </w:rPr>
            </w:pPr>
            <w:r>
              <w:rPr>
                <w:rFonts w:ascii="宋体" w:hAnsi="宋体" w:eastAsia="宋体" w:cs="宋体"/>
                <w:spacing w:val="8"/>
                <w:sz w:val="22"/>
                <w:szCs w:val="22"/>
              </w:rPr>
              <w:t>郭</w:t>
            </w:r>
            <w:r>
              <w:rPr>
                <w:rFonts w:ascii="宋体" w:hAnsi="宋体" w:eastAsia="宋体" w:cs="宋体"/>
                <w:spacing w:val="7"/>
                <w:sz w:val="22"/>
                <w:szCs w:val="22"/>
              </w:rPr>
              <w:t>庭斌</w:t>
            </w:r>
          </w:p>
        </w:tc>
        <w:tc>
          <w:tcPr>
            <w:tcW w:w="3373" w:type="dxa"/>
            <w:vAlign w:val="top"/>
          </w:tcPr>
          <w:p>
            <w:pPr>
              <w:spacing w:before="141" w:line="191" w:lineRule="auto"/>
              <w:ind w:left="159"/>
              <w:rPr>
                <w:rFonts w:ascii="宋体" w:hAnsi="宋体" w:eastAsia="宋体" w:cs="宋体"/>
                <w:sz w:val="22"/>
                <w:szCs w:val="22"/>
              </w:rPr>
            </w:pPr>
            <w:r>
              <w:rPr>
                <w:rFonts w:ascii="宋体" w:hAnsi="宋体" w:eastAsia="宋体" w:cs="宋体"/>
                <w:spacing w:val="5"/>
                <w:sz w:val="22"/>
                <w:szCs w:val="22"/>
              </w:rPr>
              <w:t>1595863311</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2" w:line="227" w:lineRule="auto"/>
              <w:ind w:left="312"/>
              <w:rPr>
                <w:rFonts w:ascii="宋体" w:hAnsi="宋体" w:eastAsia="宋体" w:cs="宋体"/>
                <w:sz w:val="22"/>
                <w:szCs w:val="22"/>
              </w:rPr>
            </w:pPr>
            <w:r>
              <w:rPr>
                <w:rFonts w:ascii="宋体" w:hAnsi="宋体" w:eastAsia="宋体" w:cs="宋体"/>
                <w:spacing w:val="17"/>
                <w:sz w:val="22"/>
                <w:szCs w:val="22"/>
              </w:rPr>
              <w:t>温</w:t>
            </w:r>
            <w:r>
              <w:rPr>
                <w:rFonts w:ascii="宋体" w:hAnsi="宋体" w:eastAsia="宋体" w:cs="宋体"/>
                <w:spacing w:val="16"/>
                <w:sz w:val="22"/>
                <w:szCs w:val="22"/>
              </w:rPr>
              <w:t>州银行台州分行</w:t>
            </w:r>
          </w:p>
        </w:tc>
        <w:tc>
          <w:tcPr>
            <w:tcW w:w="1468" w:type="dxa"/>
            <w:vAlign w:val="top"/>
          </w:tcPr>
          <w:p>
            <w:pPr>
              <w:spacing w:before="124" w:line="233" w:lineRule="auto"/>
              <w:ind w:left="326"/>
              <w:rPr>
                <w:rFonts w:ascii="宋体" w:hAnsi="宋体" w:eastAsia="宋体" w:cs="宋体"/>
                <w:sz w:val="22"/>
                <w:szCs w:val="22"/>
              </w:rPr>
            </w:pPr>
            <w:r>
              <w:rPr>
                <w:rFonts w:ascii="宋体" w:hAnsi="宋体" w:eastAsia="宋体" w:cs="宋体"/>
                <w:spacing w:val="8"/>
                <w:sz w:val="22"/>
                <w:szCs w:val="22"/>
              </w:rPr>
              <w:t>4.55%</w:t>
            </w:r>
            <w:r>
              <w:rPr>
                <w:rFonts w:ascii="宋体" w:hAnsi="宋体" w:eastAsia="宋体" w:cs="宋体"/>
                <w:spacing w:val="7"/>
                <w:sz w:val="22"/>
                <w:szCs w:val="22"/>
              </w:rPr>
              <w:t>起</w:t>
            </w:r>
          </w:p>
        </w:tc>
        <w:tc>
          <w:tcPr>
            <w:tcW w:w="1153" w:type="dxa"/>
            <w:vAlign w:val="top"/>
          </w:tcPr>
          <w:p>
            <w:pPr>
              <w:spacing w:before="105" w:line="228" w:lineRule="auto"/>
              <w:ind w:left="236"/>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晓波</w:t>
            </w:r>
          </w:p>
        </w:tc>
        <w:tc>
          <w:tcPr>
            <w:tcW w:w="3373" w:type="dxa"/>
            <w:vAlign w:val="top"/>
          </w:tcPr>
          <w:p>
            <w:pPr>
              <w:spacing w:before="140" w:line="191" w:lineRule="auto"/>
              <w:ind w:left="159"/>
              <w:rPr>
                <w:rFonts w:ascii="宋体" w:hAnsi="宋体" w:eastAsia="宋体" w:cs="宋体"/>
                <w:sz w:val="22"/>
                <w:szCs w:val="22"/>
              </w:rPr>
            </w:pPr>
            <w:r>
              <w:rPr>
                <w:rFonts w:ascii="宋体" w:hAnsi="宋体" w:eastAsia="宋体" w:cs="宋体"/>
                <w:spacing w:val="5"/>
                <w:sz w:val="22"/>
                <w:szCs w:val="22"/>
              </w:rPr>
              <w:t>1582400547</w:t>
            </w:r>
            <w:r>
              <w:rPr>
                <w:rFonts w:ascii="宋体" w:hAnsi="宋体" w:eastAsia="宋体" w:cs="宋体"/>
                <w:spacing w:val="4"/>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508" w:type="dxa"/>
            <w:vAlign w:val="top"/>
          </w:tcPr>
          <w:p>
            <w:pPr>
              <w:spacing w:before="103" w:line="227" w:lineRule="auto"/>
              <w:ind w:left="307"/>
              <w:rPr>
                <w:rFonts w:ascii="宋体" w:hAnsi="宋体" w:eastAsia="宋体" w:cs="宋体"/>
                <w:sz w:val="22"/>
                <w:szCs w:val="22"/>
              </w:rPr>
            </w:pPr>
            <w:r>
              <w:rPr>
                <w:rFonts w:ascii="宋体" w:hAnsi="宋体" w:eastAsia="宋体" w:cs="宋体"/>
                <w:spacing w:val="17"/>
                <w:sz w:val="22"/>
                <w:szCs w:val="22"/>
              </w:rPr>
              <w:t>平安银行台州分</w:t>
            </w:r>
            <w:r>
              <w:rPr>
                <w:rFonts w:ascii="宋体" w:hAnsi="宋体" w:eastAsia="宋体" w:cs="宋体"/>
                <w:spacing w:val="15"/>
                <w:sz w:val="22"/>
                <w:szCs w:val="22"/>
              </w:rPr>
              <w:t>行</w:t>
            </w:r>
          </w:p>
        </w:tc>
        <w:tc>
          <w:tcPr>
            <w:tcW w:w="1468" w:type="dxa"/>
            <w:vAlign w:val="top"/>
          </w:tcPr>
          <w:p>
            <w:pPr>
              <w:spacing w:before="123" w:line="234" w:lineRule="auto"/>
              <w:ind w:left="331"/>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7"/>
                <w:sz w:val="22"/>
                <w:szCs w:val="22"/>
              </w:rPr>
              <w:t>.53%起</w:t>
            </w:r>
          </w:p>
        </w:tc>
        <w:tc>
          <w:tcPr>
            <w:tcW w:w="1153" w:type="dxa"/>
            <w:vAlign w:val="top"/>
          </w:tcPr>
          <w:p>
            <w:pPr>
              <w:spacing w:before="106" w:line="228" w:lineRule="auto"/>
              <w:ind w:left="236"/>
              <w:rPr>
                <w:rFonts w:ascii="宋体" w:hAnsi="宋体" w:eastAsia="宋体" w:cs="宋体"/>
                <w:sz w:val="22"/>
                <w:szCs w:val="22"/>
              </w:rPr>
            </w:pPr>
            <w:r>
              <w:rPr>
                <w:rFonts w:ascii="宋体" w:hAnsi="宋体" w:eastAsia="宋体" w:cs="宋体"/>
                <w:spacing w:val="11"/>
                <w:sz w:val="22"/>
                <w:szCs w:val="22"/>
              </w:rPr>
              <w:t>李</w:t>
            </w:r>
            <w:r>
              <w:rPr>
                <w:rFonts w:ascii="宋体" w:hAnsi="宋体" w:eastAsia="宋体" w:cs="宋体"/>
                <w:spacing w:val="10"/>
                <w:sz w:val="22"/>
                <w:szCs w:val="22"/>
              </w:rPr>
              <w:t>俊丽</w:t>
            </w:r>
          </w:p>
        </w:tc>
        <w:tc>
          <w:tcPr>
            <w:tcW w:w="3373" w:type="dxa"/>
            <w:vAlign w:val="top"/>
          </w:tcPr>
          <w:p>
            <w:pPr>
              <w:spacing w:before="141" w:line="191" w:lineRule="auto"/>
              <w:ind w:left="159"/>
              <w:rPr>
                <w:rFonts w:ascii="宋体" w:hAnsi="宋体" w:eastAsia="宋体" w:cs="宋体"/>
                <w:sz w:val="22"/>
                <w:szCs w:val="22"/>
              </w:rPr>
            </w:pPr>
            <w:r>
              <w:rPr>
                <w:rFonts w:ascii="宋体" w:hAnsi="宋体" w:eastAsia="宋体" w:cs="宋体"/>
                <w:spacing w:val="5"/>
                <w:sz w:val="22"/>
                <w:szCs w:val="22"/>
              </w:rPr>
              <w:t>1590686102</w:t>
            </w:r>
            <w:r>
              <w:rPr>
                <w:rFonts w:ascii="宋体" w:hAnsi="宋体" w:eastAsia="宋体" w:cs="宋体"/>
                <w:spacing w:val="4"/>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2" w:line="227" w:lineRule="auto"/>
              <w:ind w:left="331"/>
              <w:rPr>
                <w:rFonts w:ascii="宋体" w:hAnsi="宋体" w:eastAsia="宋体" w:cs="宋体"/>
                <w:sz w:val="22"/>
                <w:szCs w:val="22"/>
              </w:rPr>
            </w:pPr>
            <w:r>
              <w:rPr>
                <w:rFonts w:ascii="宋体" w:hAnsi="宋体" w:eastAsia="宋体" w:cs="宋体"/>
                <w:spacing w:val="19"/>
                <w:sz w:val="22"/>
                <w:szCs w:val="22"/>
              </w:rPr>
              <w:t>宁</w:t>
            </w:r>
            <w:r>
              <w:rPr>
                <w:rFonts w:ascii="宋体" w:hAnsi="宋体" w:eastAsia="宋体" w:cs="宋体"/>
                <w:spacing w:val="13"/>
                <w:sz w:val="22"/>
                <w:szCs w:val="22"/>
              </w:rPr>
              <w:t>波银行台州分行</w:t>
            </w:r>
          </w:p>
        </w:tc>
        <w:tc>
          <w:tcPr>
            <w:tcW w:w="1468" w:type="dxa"/>
            <w:vAlign w:val="top"/>
          </w:tcPr>
          <w:p>
            <w:pPr>
              <w:spacing w:before="124" w:line="233" w:lineRule="auto"/>
              <w:ind w:left="326"/>
              <w:rPr>
                <w:rFonts w:ascii="宋体" w:hAnsi="宋体" w:eastAsia="宋体" w:cs="宋体"/>
                <w:sz w:val="22"/>
                <w:szCs w:val="22"/>
              </w:rPr>
            </w:pPr>
            <w:r>
              <w:rPr>
                <w:rFonts w:ascii="宋体" w:hAnsi="宋体" w:eastAsia="宋体" w:cs="宋体"/>
                <w:spacing w:val="8"/>
                <w:sz w:val="22"/>
                <w:szCs w:val="22"/>
              </w:rPr>
              <w:t>4.35%</w:t>
            </w:r>
            <w:r>
              <w:rPr>
                <w:rFonts w:ascii="宋体" w:hAnsi="宋体" w:eastAsia="宋体" w:cs="宋体"/>
                <w:spacing w:val="7"/>
                <w:sz w:val="22"/>
                <w:szCs w:val="22"/>
              </w:rPr>
              <w:t>起</w:t>
            </w:r>
          </w:p>
        </w:tc>
        <w:tc>
          <w:tcPr>
            <w:tcW w:w="1153" w:type="dxa"/>
            <w:vAlign w:val="top"/>
          </w:tcPr>
          <w:p>
            <w:pPr>
              <w:spacing w:before="104" w:line="228" w:lineRule="auto"/>
              <w:ind w:left="241"/>
              <w:rPr>
                <w:rFonts w:ascii="宋体" w:hAnsi="宋体" w:eastAsia="宋体" w:cs="宋体"/>
                <w:sz w:val="22"/>
                <w:szCs w:val="22"/>
              </w:rPr>
            </w:pPr>
            <w:r>
              <w:rPr>
                <w:rFonts w:ascii="宋体" w:hAnsi="宋体" w:eastAsia="宋体" w:cs="宋体"/>
                <w:spacing w:val="9"/>
                <w:sz w:val="22"/>
                <w:szCs w:val="22"/>
              </w:rPr>
              <w:t>戴莉</w:t>
            </w:r>
            <w:r>
              <w:rPr>
                <w:rFonts w:ascii="宋体" w:hAnsi="宋体" w:eastAsia="宋体" w:cs="宋体"/>
                <w:spacing w:val="8"/>
                <w:sz w:val="22"/>
                <w:szCs w:val="22"/>
              </w:rPr>
              <w:t>丽</w:t>
            </w:r>
          </w:p>
        </w:tc>
        <w:tc>
          <w:tcPr>
            <w:tcW w:w="3373" w:type="dxa"/>
            <w:vAlign w:val="top"/>
          </w:tcPr>
          <w:p>
            <w:pPr>
              <w:spacing w:before="140" w:line="191" w:lineRule="auto"/>
              <w:ind w:left="159"/>
              <w:rPr>
                <w:rFonts w:ascii="宋体" w:hAnsi="宋体" w:eastAsia="宋体" w:cs="宋体"/>
                <w:sz w:val="22"/>
                <w:szCs w:val="22"/>
              </w:rPr>
            </w:pPr>
            <w:r>
              <w:rPr>
                <w:rFonts w:ascii="宋体" w:hAnsi="宋体" w:eastAsia="宋体" w:cs="宋体"/>
                <w:spacing w:val="5"/>
                <w:sz w:val="22"/>
                <w:szCs w:val="22"/>
              </w:rPr>
              <w:t>1356662720</w:t>
            </w:r>
            <w:r>
              <w:rPr>
                <w:rFonts w:ascii="宋体" w:hAnsi="宋体" w:eastAsia="宋体" w:cs="宋体"/>
                <w:spacing w:val="4"/>
                <w:sz w:val="22"/>
                <w:szCs w:val="22"/>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508" w:type="dxa"/>
            <w:vAlign w:val="top"/>
          </w:tcPr>
          <w:p>
            <w:pPr>
              <w:spacing w:before="103" w:line="227" w:lineRule="auto"/>
              <w:ind w:left="312"/>
              <w:rPr>
                <w:rFonts w:ascii="宋体" w:hAnsi="宋体" w:eastAsia="宋体" w:cs="宋体"/>
                <w:sz w:val="22"/>
                <w:szCs w:val="22"/>
              </w:rPr>
            </w:pPr>
            <w:r>
              <w:rPr>
                <w:rFonts w:ascii="宋体" w:hAnsi="宋体" w:eastAsia="宋体" w:cs="宋体"/>
                <w:spacing w:val="17"/>
                <w:sz w:val="22"/>
                <w:szCs w:val="22"/>
              </w:rPr>
              <w:t>金</w:t>
            </w:r>
            <w:r>
              <w:rPr>
                <w:rFonts w:ascii="宋体" w:hAnsi="宋体" w:eastAsia="宋体" w:cs="宋体"/>
                <w:spacing w:val="16"/>
                <w:sz w:val="22"/>
                <w:szCs w:val="22"/>
              </w:rPr>
              <w:t>华银行台州分行</w:t>
            </w:r>
          </w:p>
        </w:tc>
        <w:tc>
          <w:tcPr>
            <w:tcW w:w="1468" w:type="dxa"/>
            <w:vAlign w:val="top"/>
          </w:tcPr>
          <w:p>
            <w:pPr>
              <w:spacing w:before="124" w:line="232" w:lineRule="auto"/>
              <w:ind w:left="326"/>
              <w:rPr>
                <w:rFonts w:ascii="宋体" w:hAnsi="宋体" w:eastAsia="宋体" w:cs="宋体"/>
                <w:sz w:val="22"/>
                <w:szCs w:val="22"/>
              </w:rPr>
            </w:pPr>
            <w:r>
              <w:rPr>
                <w:rFonts w:ascii="宋体" w:hAnsi="宋体" w:eastAsia="宋体" w:cs="宋体"/>
                <w:spacing w:val="8"/>
                <w:sz w:val="22"/>
                <w:szCs w:val="22"/>
              </w:rPr>
              <w:t>4.05%</w:t>
            </w:r>
            <w:r>
              <w:rPr>
                <w:rFonts w:ascii="宋体" w:hAnsi="宋体" w:eastAsia="宋体" w:cs="宋体"/>
                <w:spacing w:val="7"/>
                <w:sz w:val="22"/>
                <w:szCs w:val="22"/>
              </w:rPr>
              <w:t>起</w:t>
            </w:r>
          </w:p>
        </w:tc>
        <w:tc>
          <w:tcPr>
            <w:tcW w:w="1153" w:type="dxa"/>
            <w:vAlign w:val="top"/>
          </w:tcPr>
          <w:p>
            <w:pPr>
              <w:spacing w:before="105" w:line="228" w:lineRule="auto"/>
              <w:ind w:left="236"/>
              <w:rPr>
                <w:rFonts w:ascii="宋体" w:hAnsi="宋体" w:eastAsia="宋体" w:cs="宋体"/>
                <w:sz w:val="22"/>
                <w:szCs w:val="22"/>
              </w:rPr>
            </w:pPr>
            <w:r>
              <w:rPr>
                <w:rFonts w:ascii="宋体" w:hAnsi="宋体" w:eastAsia="宋体" w:cs="宋体"/>
                <w:spacing w:val="11"/>
                <w:sz w:val="22"/>
                <w:szCs w:val="22"/>
              </w:rPr>
              <w:t>金</w:t>
            </w:r>
            <w:r>
              <w:rPr>
                <w:rFonts w:ascii="宋体" w:hAnsi="宋体" w:eastAsia="宋体" w:cs="宋体"/>
                <w:spacing w:val="10"/>
                <w:sz w:val="22"/>
                <w:szCs w:val="22"/>
              </w:rPr>
              <w:t>雪婷</w:t>
            </w:r>
          </w:p>
        </w:tc>
        <w:tc>
          <w:tcPr>
            <w:tcW w:w="3373" w:type="dxa"/>
            <w:vAlign w:val="top"/>
          </w:tcPr>
          <w:p>
            <w:pPr>
              <w:spacing w:before="110"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1</w:t>
            </w:r>
            <w:r>
              <w:rPr>
                <w:rFonts w:ascii="宋体" w:hAnsi="宋体" w:eastAsia="宋体" w:cs="宋体"/>
                <w:spacing w:val="8"/>
                <w:sz w:val="22"/>
                <w:szCs w:val="22"/>
              </w:rPr>
              <w:t>886670/15968661569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508" w:type="dxa"/>
            <w:vAlign w:val="top"/>
          </w:tcPr>
          <w:p>
            <w:pPr>
              <w:spacing w:before="105" w:line="227" w:lineRule="auto"/>
              <w:ind w:left="825"/>
              <w:rPr>
                <w:rFonts w:ascii="宋体" w:hAnsi="宋体" w:eastAsia="宋体" w:cs="宋体"/>
                <w:sz w:val="22"/>
                <w:szCs w:val="22"/>
              </w:rPr>
            </w:pPr>
            <w:r>
              <w:rPr>
                <w:rFonts w:ascii="宋体" w:hAnsi="宋体" w:eastAsia="宋体" w:cs="宋体"/>
                <w:spacing w:val="6"/>
                <w:sz w:val="22"/>
                <w:szCs w:val="22"/>
              </w:rPr>
              <w:t>台</w:t>
            </w:r>
            <w:r>
              <w:rPr>
                <w:rFonts w:ascii="宋体" w:hAnsi="宋体" w:eastAsia="宋体" w:cs="宋体"/>
                <w:spacing w:val="5"/>
                <w:sz w:val="22"/>
                <w:szCs w:val="22"/>
              </w:rPr>
              <w:t>州银行</w:t>
            </w:r>
          </w:p>
        </w:tc>
        <w:tc>
          <w:tcPr>
            <w:tcW w:w="1468" w:type="dxa"/>
            <w:vAlign w:val="top"/>
          </w:tcPr>
          <w:p>
            <w:pPr>
              <w:spacing w:before="124" w:line="233" w:lineRule="auto"/>
              <w:ind w:left="396"/>
              <w:rPr>
                <w:rFonts w:ascii="宋体" w:hAnsi="宋体" w:eastAsia="宋体" w:cs="宋体"/>
                <w:sz w:val="22"/>
                <w:szCs w:val="22"/>
              </w:rPr>
            </w:pPr>
            <w:r>
              <w:rPr>
                <w:rFonts w:ascii="宋体" w:hAnsi="宋体" w:eastAsia="宋体" w:cs="宋体"/>
                <w:spacing w:val="6"/>
                <w:sz w:val="22"/>
                <w:szCs w:val="22"/>
              </w:rPr>
              <w:t>5.6%</w:t>
            </w:r>
            <w:r>
              <w:rPr>
                <w:rFonts w:ascii="宋体" w:hAnsi="宋体" w:eastAsia="宋体" w:cs="宋体"/>
                <w:spacing w:val="5"/>
                <w:sz w:val="22"/>
                <w:szCs w:val="22"/>
              </w:rPr>
              <w:t>起</w:t>
            </w:r>
          </w:p>
        </w:tc>
        <w:tc>
          <w:tcPr>
            <w:tcW w:w="1153" w:type="dxa"/>
            <w:vAlign w:val="top"/>
          </w:tcPr>
          <w:p>
            <w:pPr>
              <w:spacing w:before="107" w:line="228" w:lineRule="auto"/>
              <w:ind w:left="356"/>
              <w:rPr>
                <w:rFonts w:ascii="宋体" w:hAnsi="宋体" w:eastAsia="宋体" w:cs="宋体"/>
                <w:sz w:val="22"/>
                <w:szCs w:val="22"/>
              </w:rPr>
            </w:pPr>
            <w:r>
              <w:rPr>
                <w:rFonts w:ascii="宋体" w:hAnsi="宋体" w:eastAsia="宋体" w:cs="宋体"/>
                <w:spacing w:val="6"/>
                <w:sz w:val="22"/>
                <w:szCs w:val="22"/>
              </w:rPr>
              <w:t>洪</w:t>
            </w:r>
            <w:r>
              <w:rPr>
                <w:rFonts w:ascii="宋体" w:hAnsi="宋体" w:eastAsia="宋体" w:cs="宋体"/>
                <w:spacing w:val="5"/>
                <w:sz w:val="22"/>
                <w:szCs w:val="22"/>
              </w:rPr>
              <w:t>婷</w:t>
            </w:r>
          </w:p>
        </w:tc>
        <w:tc>
          <w:tcPr>
            <w:tcW w:w="3373" w:type="dxa"/>
            <w:vAlign w:val="top"/>
          </w:tcPr>
          <w:p>
            <w:pPr>
              <w:spacing w:before="143" w:line="191" w:lineRule="auto"/>
              <w:ind w:left="159"/>
              <w:rPr>
                <w:rFonts w:ascii="宋体" w:hAnsi="宋体" w:eastAsia="宋体" w:cs="宋体"/>
                <w:sz w:val="22"/>
                <w:szCs w:val="22"/>
              </w:rPr>
            </w:pPr>
            <w:r>
              <w:rPr>
                <w:rFonts w:ascii="宋体" w:hAnsi="宋体" w:eastAsia="宋体" w:cs="宋体"/>
                <w:spacing w:val="5"/>
                <w:sz w:val="22"/>
                <w:szCs w:val="22"/>
              </w:rPr>
              <w:t>1585862499</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508" w:type="dxa"/>
            <w:vAlign w:val="top"/>
          </w:tcPr>
          <w:p>
            <w:pPr>
              <w:spacing w:before="104" w:line="227" w:lineRule="auto"/>
              <w:ind w:left="344"/>
              <w:rPr>
                <w:rFonts w:ascii="宋体" w:hAnsi="宋体" w:eastAsia="宋体" w:cs="宋体"/>
                <w:sz w:val="22"/>
                <w:szCs w:val="22"/>
              </w:rPr>
            </w:pPr>
            <w:r>
              <w:rPr>
                <w:rFonts w:ascii="宋体" w:hAnsi="宋体" w:eastAsia="宋体" w:cs="宋体"/>
                <w:spacing w:val="15"/>
                <w:sz w:val="22"/>
                <w:szCs w:val="22"/>
              </w:rPr>
              <w:t>邮</w:t>
            </w:r>
            <w:r>
              <w:rPr>
                <w:rFonts w:ascii="宋体" w:hAnsi="宋体" w:eastAsia="宋体" w:cs="宋体"/>
                <w:spacing w:val="12"/>
                <w:sz w:val="22"/>
                <w:szCs w:val="22"/>
              </w:rPr>
              <w:t>储银行台州分行</w:t>
            </w:r>
          </w:p>
        </w:tc>
        <w:tc>
          <w:tcPr>
            <w:tcW w:w="1468" w:type="dxa"/>
            <w:vAlign w:val="top"/>
          </w:tcPr>
          <w:p>
            <w:pPr>
              <w:spacing w:before="123" w:line="239" w:lineRule="auto"/>
              <w:ind w:left="336"/>
              <w:rPr>
                <w:rFonts w:ascii="宋体" w:hAnsi="宋体" w:eastAsia="宋体" w:cs="宋体"/>
                <w:sz w:val="22"/>
                <w:szCs w:val="22"/>
              </w:rPr>
            </w:pPr>
            <w:r>
              <w:rPr>
                <w:rFonts w:ascii="宋体" w:hAnsi="宋体" w:eastAsia="宋体" w:cs="宋体"/>
                <w:spacing w:val="9"/>
                <w:sz w:val="22"/>
                <w:szCs w:val="22"/>
              </w:rPr>
              <w:t>3</w:t>
            </w:r>
            <w:r>
              <w:rPr>
                <w:rFonts w:ascii="宋体" w:hAnsi="宋体" w:eastAsia="宋体" w:cs="宋体"/>
                <w:spacing w:val="6"/>
                <w:sz w:val="22"/>
                <w:szCs w:val="22"/>
              </w:rPr>
              <w:t>.85%起</w:t>
            </w:r>
          </w:p>
        </w:tc>
        <w:tc>
          <w:tcPr>
            <w:tcW w:w="1153" w:type="dxa"/>
            <w:vAlign w:val="top"/>
          </w:tcPr>
          <w:p>
            <w:pPr>
              <w:spacing w:before="106" w:line="228" w:lineRule="auto"/>
              <w:ind w:left="356"/>
              <w:rPr>
                <w:rFonts w:ascii="宋体" w:hAnsi="宋体" w:eastAsia="宋体" w:cs="宋体"/>
                <w:sz w:val="22"/>
                <w:szCs w:val="22"/>
              </w:rPr>
            </w:pPr>
            <w:r>
              <w:rPr>
                <w:rFonts w:ascii="宋体" w:hAnsi="宋体" w:eastAsia="宋体" w:cs="宋体"/>
                <w:spacing w:val="6"/>
                <w:sz w:val="22"/>
                <w:szCs w:val="22"/>
              </w:rPr>
              <w:t>董</w:t>
            </w:r>
            <w:r>
              <w:rPr>
                <w:rFonts w:ascii="宋体" w:hAnsi="宋体" w:eastAsia="宋体" w:cs="宋体"/>
                <w:spacing w:val="5"/>
                <w:sz w:val="22"/>
                <w:szCs w:val="22"/>
              </w:rPr>
              <w:t>庆</w:t>
            </w:r>
          </w:p>
        </w:tc>
        <w:tc>
          <w:tcPr>
            <w:tcW w:w="3373" w:type="dxa"/>
            <w:vAlign w:val="top"/>
          </w:tcPr>
          <w:p>
            <w:pPr>
              <w:spacing w:before="110" w:line="233" w:lineRule="auto"/>
              <w:ind w:left="126"/>
              <w:rPr>
                <w:rFonts w:ascii="宋体" w:hAnsi="宋体" w:eastAsia="宋体" w:cs="宋体"/>
                <w:sz w:val="22"/>
                <w:szCs w:val="22"/>
              </w:rPr>
            </w:pPr>
            <w:r>
              <w:rPr>
                <w:rFonts w:ascii="宋体" w:hAnsi="宋体" w:eastAsia="宋体" w:cs="宋体"/>
                <w:spacing w:val="16"/>
                <w:sz w:val="22"/>
                <w:szCs w:val="22"/>
              </w:rPr>
              <w:t>8</w:t>
            </w:r>
            <w:r>
              <w:rPr>
                <w:rFonts w:ascii="宋体" w:hAnsi="宋体" w:eastAsia="宋体" w:cs="宋体"/>
                <w:spacing w:val="13"/>
                <w:sz w:val="22"/>
                <w:szCs w:val="22"/>
              </w:rPr>
              <w:t>1</w:t>
            </w:r>
            <w:r>
              <w:rPr>
                <w:rFonts w:ascii="宋体" w:hAnsi="宋体" w:eastAsia="宋体" w:cs="宋体"/>
                <w:spacing w:val="8"/>
                <w:sz w:val="22"/>
                <w:szCs w:val="22"/>
              </w:rPr>
              <w:t>888982/18957683735</w:t>
            </w:r>
          </w:p>
        </w:tc>
      </w:tr>
    </w:tbl>
    <w:p>
      <w:pPr>
        <w:spacing w:before="183" w:line="226" w:lineRule="auto"/>
        <w:ind w:left="2697"/>
        <w:rPr>
          <w:rFonts w:ascii="宋体" w:hAnsi="宋体" w:eastAsia="宋体" w:cs="宋体"/>
          <w:sz w:val="30"/>
          <w:szCs w:val="30"/>
        </w:rPr>
      </w:pPr>
      <w:r>
        <w:rPr>
          <w:rFonts w:ascii="宋体" w:hAnsi="宋体" w:eastAsia="宋体" w:cs="宋体"/>
          <w:spacing w:val="18"/>
          <w:sz w:val="30"/>
          <w:szCs w:val="30"/>
        </w:rPr>
        <w:t>合</w:t>
      </w:r>
      <w:r>
        <w:rPr>
          <w:rFonts w:ascii="宋体" w:hAnsi="宋体" w:eastAsia="宋体" w:cs="宋体"/>
          <w:spacing w:val="16"/>
          <w:sz w:val="30"/>
          <w:szCs w:val="30"/>
        </w:rPr>
        <w:t>同履约保函联系方式</w:t>
      </w:r>
    </w:p>
    <w:p>
      <w:pPr>
        <w:spacing w:line="83" w:lineRule="exact"/>
      </w:pPr>
    </w:p>
    <w:tbl>
      <w:tblPr>
        <w:tblStyle w:val="4"/>
        <w:tblW w:w="85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76"/>
        <w:gridCol w:w="2629"/>
        <w:gridCol w:w="98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376" w:type="dxa"/>
            <w:vAlign w:val="top"/>
          </w:tcPr>
          <w:p>
            <w:pPr>
              <w:spacing w:before="62" w:line="220" w:lineRule="auto"/>
              <w:ind w:left="985"/>
              <w:rPr>
                <w:rFonts w:ascii="宋体" w:hAnsi="宋体" w:eastAsia="宋体" w:cs="宋体"/>
                <w:sz w:val="22"/>
                <w:szCs w:val="22"/>
              </w:rPr>
            </w:pPr>
            <w:r>
              <w:rPr>
                <w:rFonts w:ascii="宋体" w:hAnsi="宋体" w:eastAsia="宋体" w:cs="宋体"/>
                <w:spacing w:val="15"/>
                <w:sz w:val="22"/>
                <w:szCs w:val="22"/>
              </w:rPr>
              <w:t>保险公司名称</w:t>
            </w:r>
          </w:p>
        </w:tc>
        <w:tc>
          <w:tcPr>
            <w:tcW w:w="2629" w:type="dxa"/>
            <w:vAlign w:val="top"/>
          </w:tcPr>
          <w:p>
            <w:pPr>
              <w:spacing w:before="62" w:line="220" w:lineRule="auto"/>
              <w:ind w:left="969"/>
              <w:rPr>
                <w:rFonts w:ascii="宋体" w:hAnsi="宋体" w:eastAsia="宋体" w:cs="宋体"/>
                <w:sz w:val="22"/>
                <w:szCs w:val="22"/>
              </w:rPr>
            </w:pPr>
            <w:r>
              <w:rPr>
                <w:rFonts w:ascii="宋体" w:hAnsi="宋体" w:eastAsia="宋体" w:cs="宋体"/>
                <w:spacing w:val="11"/>
                <w:sz w:val="22"/>
                <w:szCs w:val="22"/>
              </w:rPr>
              <w:t>保费</w:t>
            </w:r>
            <w:r>
              <w:rPr>
                <w:rFonts w:ascii="宋体" w:hAnsi="宋体" w:eastAsia="宋体" w:cs="宋体"/>
                <w:spacing w:val="10"/>
                <w:sz w:val="22"/>
                <w:szCs w:val="22"/>
              </w:rPr>
              <w:t>率</w:t>
            </w:r>
          </w:p>
        </w:tc>
        <w:tc>
          <w:tcPr>
            <w:tcW w:w="984" w:type="dxa"/>
            <w:vAlign w:val="top"/>
          </w:tcPr>
          <w:p>
            <w:pPr>
              <w:spacing w:before="62" w:line="220" w:lineRule="auto"/>
              <w:ind w:left="152"/>
              <w:rPr>
                <w:rFonts w:ascii="宋体" w:hAnsi="宋体" w:eastAsia="宋体" w:cs="宋体"/>
                <w:sz w:val="22"/>
                <w:szCs w:val="22"/>
              </w:rPr>
            </w:pPr>
            <w:r>
              <w:rPr>
                <w:rFonts w:ascii="宋体" w:hAnsi="宋体" w:eastAsia="宋体" w:cs="宋体"/>
                <w:spacing w:val="11"/>
                <w:sz w:val="22"/>
                <w:szCs w:val="22"/>
              </w:rPr>
              <w:t>联系</w:t>
            </w:r>
            <w:r>
              <w:rPr>
                <w:rFonts w:ascii="宋体" w:hAnsi="宋体" w:eastAsia="宋体" w:cs="宋体"/>
                <w:spacing w:val="10"/>
                <w:sz w:val="22"/>
                <w:szCs w:val="22"/>
              </w:rPr>
              <w:t>人</w:t>
            </w:r>
          </w:p>
        </w:tc>
        <w:tc>
          <w:tcPr>
            <w:tcW w:w="1542" w:type="dxa"/>
            <w:vAlign w:val="top"/>
          </w:tcPr>
          <w:p>
            <w:pPr>
              <w:spacing w:before="62" w:line="220" w:lineRule="auto"/>
              <w:ind w:left="308"/>
              <w:rPr>
                <w:rFonts w:ascii="宋体" w:hAnsi="宋体" w:eastAsia="宋体" w:cs="宋体"/>
                <w:sz w:val="22"/>
                <w:szCs w:val="22"/>
              </w:rPr>
            </w:pPr>
            <w:r>
              <w:rPr>
                <w:rFonts w:ascii="宋体" w:hAnsi="宋体" w:eastAsia="宋体" w:cs="宋体"/>
                <w:spacing w:val="13"/>
                <w:sz w:val="22"/>
                <w:szCs w:val="22"/>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3376" w:type="dxa"/>
            <w:vAlign w:val="top"/>
          </w:tcPr>
          <w:p>
            <w:pPr>
              <w:spacing w:before="73" w:line="236" w:lineRule="auto"/>
              <w:ind w:left="759" w:right="135" w:hanging="572"/>
              <w:rPr>
                <w:rFonts w:ascii="宋体" w:hAnsi="宋体" w:eastAsia="宋体" w:cs="宋体"/>
                <w:sz w:val="22"/>
                <w:szCs w:val="22"/>
              </w:rPr>
            </w:pPr>
            <w:r>
              <w:rPr>
                <w:rFonts w:ascii="宋体" w:hAnsi="宋体" w:eastAsia="宋体" w:cs="宋体"/>
                <w:spacing w:val="20"/>
                <w:sz w:val="22"/>
                <w:szCs w:val="22"/>
              </w:rPr>
              <w:t>中</w:t>
            </w:r>
            <w:r>
              <w:rPr>
                <w:rFonts w:ascii="宋体" w:hAnsi="宋体" w:eastAsia="宋体" w:cs="宋体"/>
                <w:spacing w:val="14"/>
                <w:sz w:val="22"/>
                <w:szCs w:val="22"/>
              </w:rPr>
              <w:t>国人寿财产保险股份有限公</w:t>
            </w:r>
            <w:r>
              <w:rPr>
                <w:rFonts w:ascii="宋体" w:hAnsi="宋体" w:eastAsia="宋体" w:cs="宋体"/>
                <w:sz w:val="22"/>
                <w:szCs w:val="22"/>
              </w:rPr>
              <w:t xml:space="preserve"> </w:t>
            </w:r>
            <w:r>
              <w:rPr>
                <w:rFonts w:ascii="宋体" w:hAnsi="宋体" w:eastAsia="宋体" w:cs="宋体"/>
                <w:spacing w:val="17"/>
                <w:sz w:val="22"/>
                <w:szCs w:val="22"/>
              </w:rPr>
              <w:t>司</w:t>
            </w:r>
            <w:r>
              <w:rPr>
                <w:rFonts w:ascii="宋体" w:hAnsi="宋体" w:eastAsia="宋体" w:cs="宋体"/>
                <w:spacing w:val="14"/>
                <w:sz w:val="22"/>
                <w:szCs w:val="22"/>
              </w:rPr>
              <w:t>台州中心支公司</w:t>
            </w:r>
          </w:p>
        </w:tc>
        <w:tc>
          <w:tcPr>
            <w:tcW w:w="2629" w:type="dxa"/>
            <w:vAlign w:val="top"/>
          </w:tcPr>
          <w:p>
            <w:pPr>
              <w:spacing w:before="72" w:line="228" w:lineRule="auto"/>
              <w:ind w:left="222"/>
              <w:rPr>
                <w:rFonts w:ascii="宋体" w:hAnsi="宋体" w:eastAsia="宋体" w:cs="宋体"/>
                <w:sz w:val="22"/>
                <w:szCs w:val="22"/>
              </w:rPr>
            </w:pPr>
            <w:r>
              <w:rPr>
                <w:rFonts w:ascii="宋体" w:hAnsi="宋体" w:eastAsia="宋体" w:cs="宋体"/>
                <w:spacing w:val="17"/>
                <w:sz w:val="22"/>
                <w:szCs w:val="22"/>
              </w:rPr>
              <w:t>年</w:t>
            </w:r>
            <w:r>
              <w:rPr>
                <w:rFonts w:ascii="宋体" w:hAnsi="宋体" w:eastAsia="宋体" w:cs="宋体"/>
                <w:spacing w:val="9"/>
                <w:sz w:val="22"/>
                <w:szCs w:val="22"/>
              </w:rPr>
              <w:t>费率 1%，最低保费</w:t>
            </w:r>
          </w:p>
          <w:p>
            <w:pPr>
              <w:spacing w:before="25" w:line="223" w:lineRule="auto"/>
              <w:ind w:left="1008"/>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
                <w:sz w:val="22"/>
                <w:szCs w:val="22"/>
              </w:rPr>
              <w:t>00 元</w:t>
            </w:r>
          </w:p>
        </w:tc>
        <w:tc>
          <w:tcPr>
            <w:tcW w:w="984" w:type="dxa"/>
            <w:vAlign w:val="top"/>
          </w:tcPr>
          <w:p>
            <w:pPr>
              <w:spacing w:before="216" w:line="228" w:lineRule="auto"/>
              <w:ind w:left="271"/>
              <w:rPr>
                <w:rFonts w:ascii="宋体" w:hAnsi="宋体" w:eastAsia="宋体" w:cs="宋体"/>
                <w:sz w:val="22"/>
                <w:szCs w:val="22"/>
              </w:rPr>
            </w:pPr>
            <w:r>
              <w:rPr>
                <w:rFonts w:ascii="宋体" w:hAnsi="宋体" w:eastAsia="宋体" w:cs="宋体"/>
                <w:spacing w:val="8"/>
                <w:sz w:val="22"/>
                <w:szCs w:val="22"/>
              </w:rPr>
              <w:t>徐凌</w:t>
            </w:r>
          </w:p>
        </w:tc>
        <w:tc>
          <w:tcPr>
            <w:tcW w:w="1542" w:type="dxa"/>
            <w:vAlign w:val="top"/>
          </w:tcPr>
          <w:p>
            <w:pPr>
              <w:spacing w:before="252" w:line="191" w:lineRule="auto"/>
              <w:ind w:left="161"/>
              <w:rPr>
                <w:rFonts w:ascii="宋体" w:hAnsi="宋体" w:eastAsia="宋体" w:cs="宋体"/>
                <w:sz w:val="22"/>
                <w:szCs w:val="22"/>
              </w:rPr>
            </w:pPr>
            <w:r>
              <w:rPr>
                <w:rFonts w:ascii="宋体" w:hAnsi="宋体" w:eastAsia="宋体" w:cs="宋体"/>
                <w:spacing w:val="5"/>
                <w:sz w:val="22"/>
                <w:szCs w:val="22"/>
              </w:rPr>
              <w:t>1390516807</w:t>
            </w:r>
            <w:r>
              <w:rPr>
                <w:rFonts w:ascii="宋体" w:hAnsi="宋体" w:eastAsia="宋体" w:cs="宋体"/>
                <w:spacing w:val="4"/>
                <w:sz w:val="22"/>
                <w:szCs w:val="22"/>
              </w:rPr>
              <w:t>0</w:t>
            </w:r>
          </w:p>
        </w:tc>
      </w:tr>
    </w:tbl>
    <w:p>
      <w:pPr>
        <w:rPr>
          <w:rFonts w:ascii="Arial"/>
          <w:sz w:val="21"/>
        </w:rPr>
      </w:pPr>
    </w:p>
    <w:p>
      <w:pPr>
        <w:sectPr>
          <w:pgSz w:w="11906" w:h="16840"/>
          <w:pgMar w:top="400" w:right="1685" w:bottom="400" w:left="1683" w:header="0" w:footer="0" w:gutter="0"/>
          <w:cols w:space="720" w:num="1"/>
        </w:sectPr>
      </w:pPr>
    </w:p>
    <w:p>
      <w:pPr>
        <w:spacing w:line="432" w:lineRule="auto"/>
        <w:rPr>
          <w:rFonts w:ascii="Arial"/>
          <w:sz w:val="21"/>
        </w:rPr>
      </w:pPr>
      <w:r>
        <w:drawing>
          <wp:anchor distT="0" distB="0" distL="0" distR="0" simplePos="0" relativeHeight="251682816"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right="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85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76"/>
        <w:gridCol w:w="2629"/>
        <w:gridCol w:w="98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376" w:type="dxa"/>
            <w:vAlign w:val="top"/>
          </w:tcPr>
          <w:p>
            <w:pPr>
              <w:spacing w:before="80" w:line="237" w:lineRule="auto"/>
              <w:ind w:left="1225" w:right="137" w:hanging="1079"/>
              <w:rPr>
                <w:rFonts w:ascii="宋体" w:hAnsi="宋体" w:eastAsia="宋体" w:cs="宋体"/>
                <w:sz w:val="22"/>
                <w:szCs w:val="22"/>
              </w:rPr>
            </w:pPr>
            <w:r>
              <w:rPr>
                <w:rFonts w:ascii="宋体" w:hAnsi="宋体" w:eastAsia="宋体" w:cs="宋体"/>
                <w:spacing w:val="23"/>
                <w:sz w:val="22"/>
                <w:szCs w:val="22"/>
              </w:rPr>
              <w:t>永</w:t>
            </w:r>
            <w:r>
              <w:rPr>
                <w:rFonts w:ascii="宋体" w:hAnsi="宋体" w:eastAsia="宋体" w:cs="宋体"/>
                <w:spacing w:val="17"/>
                <w:sz w:val="22"/>
                <w:szCs w:val="22"/>
              </w:rPr>
              <w:t>诚财产保险股份有限公司台</w:t>
            </w:r>
            <w:r>
              <w:rPr>
                <w:rFonts w:ascii="宋体" w:hAnsi="宋体" w:eastAsia="宋体" w:cs="宋体"/>
                <w:sz w:val="22"/>
                <w:szCs w:val="22"/>
              </w:rPr>
              <w:t xml:space="preserve"> </w:t>
            </w:r>
            <w:r>
              <w:rPr>
                <w:rFonts w:ascii="宋体" w:hAnsi="宋体" w:eastAsia="宋体" w:cs="宋体"/>
                <w:spacing w:val="14"/>
                <w:sz w:val="22"/>
                <w:szCs w:val="22"/>
              </w:rPr>
              <w:t>州</w:t>
            </w:r>
            <w:r>
              <w:rPr>
                <w:rFonts w:ascii="宋体" w:hAnsi="宋体" w:eastAsia="宋体" w:cs="宋体"/>
                <w:spacing w:val="12"/>
                <w:sz w:val="22"/>
                <w:szCs w:val="22"/>
              </w:rPr>
              <w:t>分公司</w:t>
            </w:r>
          </w:p>
        </w:tc>
        <w:tc>
          <w:tcPr>
            <w:tcW w:w="2629" w:type="dxa"/>
            <w:vAlign w:val="top"/>
          </w:tcPr>
          <w:p>
            <w:pPr>
              <w:spacing w:before="80" w:line="237" w:lineRule="auto"/>
              <w:ind w:left="972" w:right="203" w:hanging="750"/>
              <w:rPr>
                <w:rFonts w:ascii="宋体" w:hAnsi="宋体" w:eastAsia="宋体" w:cs="宋体"/>
                <w:sz w:val="22"/>
                <w:szCs w:val="22"/>
              </w:rPr>
            </w:pPr>
            <w:r>
              <w:rPr>
                <w:rFonts w:ascii="宋体" w:hAnsi="宋体" w:eastAsia="宋体" w:cs="宋体"/>
                <w:spacing w:val="17"/>
                <w:sz w:val="22"/>
                <w:szCs w:val="22"/>
              </w:rPr>
              <w:t>年</w:t>
            </w:r>
            <w:r>
              <w:rPr>
                <w:rFonts w:ascii="宋体" w:hAnsi="宋体" w:eastAsia="宋体" w:cs="宋体"/>
                <w:spacing w:val="9"/>
                <w:sz w:val="22"/>
                <w:szCs w:val="22"/>
              </w:rPr>
              <w:t>费率 1%，最低保费</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000 元</w:t>
            </w:r>
          </w:p>
        </w:tc>
        <w:tc>
          <w:tcPr>
            <w:tcW w:w="984" w:type="dxa"/>
            <w:vAlign w:val="top"/>
          </w:tcPr>
          <w:p>
            <w:pPr>
              <w:spacing w:before="224" w:line="228" w:lineRule="auto"/>
              <w:ind w:left="165"/>
              <w:rPr>
                <w:rFonts w:ascii="宋体" w:hAnsi="宋体" w:eastAsia="宋体" w:cs="宋体"/>
                <w:sz w:val="22"/>
                <w:szCs w:val="22"/>
              </w:rPr>
            </w:pPr>
            <w:r>
              <w:rPr>
                <w:rFonts w:ascii="宋体" w:hAnsi="宋体" w:eastAsia="宋体" w:cs="宋体"/>
                <w:spacing w:val="7"/>
                <w:sz w:val="22"/>
                <w:szCs w:val="22"/>
              </w:rPr>
              <w:t>尹刚强</w:t>
            </w:r>
          </w:p>
        </w:tc>
        <w:tc>
          <w:tcPr>
            <w:tcW w:w="1542" w:type="dxa"/>
            <w:vAlign w:val="top"/>
          </w:tcPr>
          <w:p>
            <w:pPr>
              <w:spacing w:before="261" w:line="191" w:lineRule="auto"/>
              <w:ind w:left="161"/>
              <w:rPr>
                <w:rFonts w:ascii="宋体" w:hAnsi="宋体" w:eastAsia="宋体" w:cs="宋体"/>
                <w:sz w:val="22"/>
                <w:szCs w:val="22"/>
              </w:rPr>
            </w:pPr>
            <w:r>
              <w:rPr>
                <w:rFonts w:ascii="宋体" w:hAnsi="宋体" w:eastAsia="宋体" w:cs="宋体"/>
                <w:spacing w:val="5"/>
                <w:sz w:val="22"/>
                <w:szCs w:val="22"/>
              </w:rPr>
              <w:t>1375066818</w:t>
            </w:r>
            <w:r>
              <w:rPr>
                <w:rFonts w:ascii="宋体" w:hAnsi="宋体" w:eastAsia="宋体" w:cs="宋体"/>
                <w:spacing w:val="4"/>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3376" w:type="dxa"/>
            <w:vAlign w:val="top"/>
          </w:tcPr>
          <w:p>
            <w:pPr>
              <w:spacing w:before="72" w:line="237" w:lineRule="auto"/>
              <w:ind w:left="1236" w:right="137" w:hanging="1091"/>
              <w:rPr>
                <w:rFonts w:ascii="宋体" w:hAnsi="宋体" w:eastAsia="宋体" w:cs="宋体"/>
                <w:sz w:val="22"/>
                <w:szCs w:val="22"/>
              </w:rPr>
            </w:pPr>
            <w:r>
              <w:rPr>
                <w:rFonts w:ascii="宋体" w:hAnsi="宋体" w:eastAsia="宋体" w:cs="宋体"/>
                <w:spacing w:val="24"/>
                <w:sz w:val="22"/>
                <w:szCs w:val="22"/>
              </w:rPr>
              <w:t>华</w:t>
            </w:r>
            <w:r>
              <w:rPr>
                <w:rFonts w:ascii="宋体" w:hAnsi="宋体" w:eastAsia="宋体" w:cs="宋体"/>
                <w:spacing w:val="17"/>
                <w:sz w:val="22"/>
                <w:szCs w:val="22"/>
              </w:rPr>
              <w:t>泰财产保险有限公司台州中</w:t>
            </w:r>
            <w:r>
              <w:rPr>
                <w:rFonts w:ascii="宋体" w:hAnsi="宋体" w:eastAsia="宋体" w:cs="宋体"/>
                <w:sz w:val="22"/>
                <w:szCs w:val="22"/>
              </w:rPr>
              <w:t xml:space="preserve"> </w:t>
            </w:r>
            <w:r>
              <w:rPr>
                <w:rFonts w:ascii="宋体" w:hAnsi="宋体" w:eastAsia="宋体" w:cs="宋体"/>
                <w:spacing w:val="10"/>
                <w:sz w:val="22"/>
                <w:szCs w:val="22"/>
              </w:rPr>
              <w:t>心支公司</w:t>
            </w:r>
          </w:p>
        </w:tc>
        <w:tc>
          <w:tcPr>
            <w:tcW w:w="2629" w:type="dxa"/>
            <w:vAlign w:val="top"/>
          </w:tcPr>
          <w:p>
            <w:pPr>
              <w:spacing w:before="72" w:line="237" w:lineRule="auto"/>
              <w:ind w:left="973" w:right="105" w:hanging="851"/>
              <w:rPr>
                <w:rFonts w:ascii="宋体" w:hAnsi="宋体" w:eastAsia="宋体" w:cs="宋体"/>
                <w:sz w:val="22"/>
                <w:szCs w:val="22"/>
              </w:rPr>
            </w:pPr>
            <w:r>
              <w:rPr>
                <w:rFonts w:ascii="宋体" w:hAnsi="宋体" w:eastAsia="宋体" w:cs="宋体"/>
                <w:spacing w:val="12"/>
                <w:sz w:val="22"/>
                <w:szCs w:val="22"/>
              </w:rPr>
              <w:t>年</w:t>
            </w:r>
            <w:r>
              <w:rPr>
                <w:rFonts w:ascii="宋体" w:hAnsi="宋体" w:eastAsia="宋体" w:cs="宋体"/>
                <w:spacing w:val="8"/>
                <w:sz w:val="22"/>
                <w:szCs w:val="22"/>
              </w:rPr>
              <w:t>费</w:t>
            </w:r>
            <w:r>
              <w:rPr>
                <w:rFonts w:ascii="宋体" w:hAnsi="宋体" w:eastAsia="宋体" w:cs="宋体"/>
                <w:spacing w:val="6"/>
                <w:sz w:val="22"/>
                <w:szCs w:val="22"/>
              </w:rPr>
              <w:t>率 0.5%，最低保费</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000 元</w:t>
            </w:r>
          </w:p>
        </w:tc>
        <w:tc>
          <w:tcPr>
            <w:tcW w:w="984" w:type="dxa"/>
            <w:vAlign w:val="top"/>
          </w:tcPr>
          <w:p>
            <w:pPr>
              <w:spacing w:before="217" w:line="228" w:lineRule="auto"/>
              <w:ind w:left="155"/>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灵芳</w:t>
            </w:r>
          </w:p>
        </w:tc>
        <w:tc>
          <w:tcPr>
            <w:tcW w:w="1542" w:type="dxa"/>
            <w:vAlign w:val="top"/>
          </w:tcPr>
          <w:p>
            <w:pPr>
              <w:spacing w:before="96" w:line="191" w:lineRule="auto"/>
              <w:ind w:left="308"/>
              <w:rPr>
                <w:rFonts w:ascii="宋体" w:hAnsi="宋体" w:eastAsia="宋体" w:cs="宋体"/>
                <w:sz w:val="22"/>
                <w:szCs w:val="22"/>
              </w:rPr>
            </w:pPr>
            <w:r>
              <w:rPr>
                <w:rFonts w:ascii="宋体" w:hAnsi="宋体" w:eastAsia="宋体" w:cs="宋体"/>
                <w:spacing w:val="11"/>
                <w:sz w:val="22"/>
                <w:szCs w:val="22"/>
              </w:rPr>
              <w:t>8</w:t>
            </w:r>
            <w:r>
              <w:rPr>
                <w:rFonts w:ascii="宋体" w:hAnsi="宋体" w:eastAsia="宋体" w:cs="宋体"/>
                <w:spacing w:val="6"/>
                <w:sz w:val="22"/>
                <w:szCs w:val="22"/>
              </w:rPr>
              <w:t>8869818</w:t>
            </w:r>
          </w:p>
          <w:p>
            <w:pPr>
              <w:spacing w:before="86" w:line="190" w:lineRule="auto"/>
              <w:ind w:left="161"/>
              <w:rPr>
                <w:rFonts w:ascii="宋体" w:hAnsi="宋体" w:eastAsia="宋体" w:cs="宋体"/>
                <w:sz w:val="22"/>
                <w:szCs w:val="22"/>
              </w:rPr>
            </w:pPr>
            <w:r>
              <w:rPr>
                <w:rFonts w:ascii="宋体" w:hAnsi="宋体" w:eastAsia="宋体" w:cs="宋体"/>
                <w:spacing w:val="5"/>
                <w:sz w:val="22"/>
                <w:szCs w:val="22"/>
              </w:rPr>
              <w:t>1358612319</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3376" w:type="dxa"/>
            <w:vAlign w:val="top"/>
          </w:tcPr>
          <w:p>
            <w:pPr>
              <w:spacing w:before="74" w:line="236" w:lineRule="auto"/>
              <w:ind w:left="759" w:right="135" w:hanging="572"/>
              <w:rPr>
                <w:rFonts w:ascii="宋体" w:hAnsi="宋体" w:eastAsia="宋体" w:cs="宋体"/>
                <w:sz w:val="22"/>
                <w:szCs w:val="22"/>
              </w:rPr>
            </w:pPr>
            <w:r>
              <w:rPr>
                <w:rFonts w:ascii="宋体" w:hAnsi="宋体" w:eastAsia="宋体" w:cs="宋体"/>
                <w:spacing w:val="20"/>
                <w:sz w:val="22"/>
                <w:szCs w:val="22"/>
              </w:rPr>
              <w:t>中</w:t>
            </w:r>
            <w:r>
              <w:rPr>
                <w:rFonts w:ascii="宋体" w:hAnsi="宋体" w:eastAsia="宋体" w:cs="宋体"/>
                <w:spacing w:val="14"/>
                <w:sz w:val="22"/>
                <w:szCs w:val="22"/>
              </w:rPr>
              <w:t>国大地财产保险股份有限公</w:t>
            </w:r>
            <w:r>
              <w:rPr>
                <w:rFonts w:ascii="宋体" w:hAnsi="宋体" w:eastAsia="宋体" w:cs="宋体"/>
                <w:sz w:val="22"/>
                <w:szCs w:val="22"/>
              </w:rPr>
              <w:t xml:space="preserve"> </w:t>
            </w:r>
            <w:r>
              <w:rPr>
                <w:rFonts w:ascii="宋体" w:hAnsi="宋体" w:eastAsia="宋体" w:cs="宋体"/>
                <w:spacing w:val="17"/>
                <w:sz w:val="22"/>
                <w:szCs w:val="22"/>
              </w:rPr>
              <w:t>司</w:t>
            </w:r>
            <w:r>
              <w:rPr>
                <w:rFonts w:ascii="宋体" w:hAnsi="宋体" w:eastAsia="宋体" w:cs="宋体"/>
                <w:spacing w:val="14"/>
                <w:sz w:val="22"/>
                <w:szCs w:val="22"/>
              </w:rPr>
              <w:t>台州中心支公司</w:t>
            </w:r>
          </w:p>
        </w:tc>
        <w:tc>
          <w:tcPr>
            <w:tcW w:w="2629" w:type="dxa"/>
            <w:vAlign w:val="top"/>
          </w:tcPr>
          <w:p>
            <w:pPr>
              <w:spacing w:before="73" w:line="228" w:lineRule="auto"/>
              <w:ind w:left="122"/>
              <w:rPr>
                <w:rFonts w:ascii="宋体" w:hAnsi="宋体" w:eastAsia="宋体" w:cs="宋体"/>
                <w:sz w:val="22"/>
                <w:szCs w:val="22"/>
              </w:rPr>
            </w:pPr>
            <w:r>
              <w:rPr>
                <w:rFonts w:ascii="宋体" w:hAnsi="宋体" w:eastAsia="宋体" w:cs="宋体"/>
                <w:spacing w:val="12"/>
                <w:sz w:val="22"/>
                <w:szCs w:val="22"/>
              </w:rPr>
              <w:t>年</w:t>
            </w:r>
            <w:r>
              <w:rPr>
                <w:rFonts w:ascii="宋体" w:hAnsi="宋体" w:eastAsia="宋体" w:cs="宋体"/>
                <w:spacing w:val="8"/>
                <w:sz w:val="22"/>
                <w:szCs w:val="22"/>
              </w:rPr>
              <w:t>费</w:t>
            </w:r>
            <w:r>
              <w:rPr>
                <w:rFonts w:ascii="宋体" w:hAnsi="宋体" w:eastAsia="宋体" w:cs="宋体"/>
                <w:spacing w:val="6"/>
                <w:sz w:val="22"/>
                <w:szCs w:val="22"/>
              </w:rPr>
              <w:t>率 1.5%，最低保费</w:t>
            </w:r>
          </w:p>
          <w:p>
            <w:pPr>
              <w:spacing w:before="25" w:line="223" w:lineRule="auto"/>
              <w:ind w:left="973"/>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000 元</w:t>
            </w:r>
          </w:p>
        </w:tc>
        <w:tc>
          <w:tcPr>
            <w:tcW w:w="984" w:type="dxa"/>
            <w:vAlign w:val="top"/>
          </w:tcPr>
          <w:p>
            <w:pPr>
              <w:spacing w:before="217" w:line="228" w:lineRule="auto"/>
              <w:ind w:left="151"/>
              <w:rPr>
                <w:rFonts w:ascii="宋体" w:hAnsi="宋体" w:eastAsia="宋体" w:cs="宋体"/>
                <w:sz w:val="22"/>
                <w:szCs w:val="22"/>
              </w:rPr>
            </w:pPr>
            <w:r>
              <w:rPr>
                <w:rFonts w:ascii="宋体" w:hAnsi="宋体" w:eastAsia="宋体" w:cs="宋体"/>
                <w:spacing w:val="11"/>
                <w:sz w:val="22"/>
                <w:szCs w:val="22"/>
              </w:rPr>
              <w:t>徐小明</w:t>
            </w:r>
          </w:p>
        </w:tc>
        <w:tc>
          <w:tcPr>
            <w:tcW w:w="1542" w:type="dxa"/>
            <w:vAlign w:val="top"/>
          </w:tcPr>
          <w:p>
            <w:pPr>
              <w:spacing w:before="99" w:line="190" w:lineRule="auto"/>
              <w:ind w:left="308"/>
              <w:rPr>
                <w:rFonts w:ascii="宋体" w:hAnsi="宋体" w:eastAsia="宋体" w:cs="宋体"/>
                <w:sz w:val="22"/>
                <w:szCs w:val="22"/>
              </w:rPr>
            </w:pPr>
            <w:r>
              <w:rPr>
                <w:rFonts w:ascii="宋体" w:hAnsi="宋体" w:eastAsia="宋体" w:cs="宋体"/>
                <w:spacing w:val="11"/>
                <w:sz w:val="22"/>
                <w:szCs w:val="22"/>
              </w:rPr>
              <w:t>8</w:t>
            </w:r>
            <w:r>
              <w:rPr>
                <w:rFonts w:ascii="宋体" w:hAnsi="宋体" w:eastAsia="宋体" w:cs="宋体"/>
                <w:spacing w:val="6"/>
                <w:sz w:val="22"/>
                <w:szCs w:val="22"/>
              </w:rPr>
              <w:t>8552788</w:t>
            </w:r>
          </w:p>
          <w:p>
            <w:pPr>
              <w:spacing w:before="88" w:line="187" w:lineRule="auto"/>
              <w:ind w:left="161"/>
              <w:rPr>
                <w:rFonts w:ascii="宋体" w:hAnsi="宋体" w:eastAsia="宋体" w:cs="宋体"/>
                <w:sz w:val="22"/>
                <w:szCs w:val="22"/>
              </w:rPr>
            </w:pPr>
            <w:r>
              <w:rPr>
                <w:rFonts w:ascii="宋体" w:hAnsi="宋体" w:eastAsia="宋体" w:cs="宋体"/>
                <w:spacing w:val="5"/>
                <w:sz w:val="22"/>
                <w:szCs w:val="22"/>
              </w:rPr>
              <w:t>1396860311</w:t>
            </w:r>
            <w:r>
              <w:rPr>
                <w:rFonts w:ascii="宋体" w:hAnsi="宋体" w:eastAsia="宋体" w:cs="宋体"/>
                <w:spacing w:val="4"/>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3376" w:type="dxa"/>
            <w:vAlign w:val="top"/>
          </w:tcPr>
          <w:p>
            <w:pPr>
              <w:spacing w:before="221" w:line="227" w:lineRule="auto"/>
              <w:ind w:left="418"/>
              <w:rPr>
                <w:rFonts w:ascii="宋体" w:hAnsi="宋体" w:eastAsia="宋体" w:cs="宋体"/>
                <w:sz w:val="22"/>
                <w:szCs w:val="22"/>
              </w:rPr>
            </w:pPr>
            <w:r>
              <w:rPr>
                <w:rFonts w:ascii="宋体" w:hAnsi="宋体" w:eastAsia="宋体" w:cs="宋体"/>
                <w:spacing w:val="17"/>
                <w:sz w:val="22"/>
                <w:szCs w:val="22"/>
              </w:rPr>
              <w:t>阳</w:t>
            </w:r>
            <w:r>
              <w:rPr>
                <w:rFonts w:ascii="宋体" w:hAnsi="宋体" w:eastAsia="宋体" w:cs="宋体"/>
                <w:spacing w:val="14"/>
                <w:sz w:val="22"/>
                <w:szCs w:val="22"/>
              </w:rPr>
              <w:t>光保险台州中心支公司</w:t>
            </w:r>
          </w:p>
        </w:tc>
        <w:tc>
          <w:tcPr>
            <w:tcW w:w="2629" w:type="dxa"/>
            <w:vAlign w:val="top"/>
          </w:tcPr>
          <w:p>
            <w:pPr>
              <w:spacing w:before="75" w:line="228" w:lineRule="auto"/>
              <w:ind w:left="222"/>
              <w:rPr>
                <w:rFonts w:ascii="宋体" w:hAnsi="宋体" w:eastAsia="宋体" w:cs="宋体"/>
                <w:sz w:val="22"/>
                <w:szCs w:val="22"/>
              </w:rPr>
            </w:pPr>
            <w:r>
              <w:rPr>
                <w:rFonts w:ascii="宋体" w:hAnsi="宋体" w:eastAsia="宋体" w:cs="宋体"/>
                <w:spacing w:val="17"/>
                <w:sz w:val="22"/>
                <w:szCs w:val="22"/>
              </w:rPr>
              <w:t>年</w:t>
            </w:r>
            <w:r>
              <w:rPr>
                <w:rFonts w:ascii="宋体" w:hAnsi="宋体" w:eastAsia="宋体" w:cs="宋体"/>
                <w:spacing w:val="9"/>
                <w:sz w:val="22"/>
                <w:szCs w:val="22"/>
              </w:rPr>
              <w:t>费率 1%，最低保费</w:t>
            </w:r>
          </w:p>
          <w:p>
            <w:pPr>
              <w:spacing w:before="26" w:line="222" w:lineRule="auto"/>
              <w:ind w:left="1008"/>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
                <w:sz w:val="22"/>
                <w:szCs w:val="22"/>
              </w:rPr>
              <w:t>00 元</w:t>
            </w:r>
          </w:p>
        </w:tc>
        <w:tc>
          <w:tcPr>
            <w:tcW w:w="984" w:type="dxa"/>
            <w:vAlign w:val="top"/>
          </w:tcPr>
          <w:p>
            <w:pPr>
              <w:spacing w:before="221" w:line="228" w:lineRule="auto"/>
              <w:ind w:left="152"/>
              <w:rPr>
                <w:rFonts w:ascii="宋体" w:hAnsi="宋体" w:eastAsia="宋体" w:cs="宋体"/>
                <w:sz w:val="22"/>
                <w:szCs w:val="22"/>
              </w:rPr>
            </w:pPr>
            <w:r>
              <w:rPr>
                <w:rFonts w:ascii="宋体" w:hAnsi="宋体" w:eastAsia="宋体" w:cs="宋体"/>
                <w:spacing w:val="11"/>
                <w:sz w:val="22"/>
                <w:szCs w:val="22"/>
              </w:rPr>
              <w:t>林高</w:t>
            </w:r>
            <w:r>
              <w:rPr>
                <w:rFonts w:ascii="宋体" w:hAnsi="宋体" w:eastAsia="宋体" w:cs="宋体"/>
                <w:spacing w:val="10"/>
                <w:sz w:val="22"/>
                <w:szCs w:val="22"/>
              </w:rPr>
              <w:t>明</w:t>
            </w:r>
          </w:p>
        </w:tc>
        <w:tc>
          <w:tcPr>
            <w:tcW w:w="1542" w:type="dxa"/>
            <w:vAlign w:val="top"/>
          </w:tcPr>
          <w:p>
            <w:pPr>
              <w:spacing w:before="259" w:line="191" w:lineRule="auto"/>
              <w:ind w:left="161"/>
              <w:rPr>
                <w:rFonts w:ascii="宋体" w:hAnsi="宋体" w:eastAsia="宋体" w:cs="宋体"/>
                <w:sz w:val="22"/>
                <w:szCs w:val="22"/>
              </w:rPr>
            </w:pPr>
            <w:r>
              <w:rPr>
                <w:rFonts w:ascii="宋体" w:hAnsi="宋体" w:eastAsia="宋体" w:cs="宋体"/>
                <w:spacing w:val="5"/>
                <w:sz w:val="22"/>
                <w:szCs w:val="22"/>
              </w:rPr>
              <w:t>1588868269</w:t>
            </w:r>
            <w:r>
              <w:rPr>
                <w:rFonts w:ascii="宋体" w:hAnsi="宋体" w:eastAsia="宋体" w:cs="宋体"/>
                <w:spacing w:val="4"/>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3376" w:type="dxa"/>
            <w:vAlign w:val="top"/>
          </w:tcPr>
          <w:p>
            <w:pPr>
              <w:spacing w:before="74" w:line="236" w:lineRule="auto"/>
              <w:ind w:left="759" w:right="135" w:hanging="572"/>
              <w:rPr>
                <w:rFonts w:ascii="宋体" w:hAnsi="宋体" w:eastAsia="宋体" w:cs="宋体"/>
                <w:sz w:val="22"/>
                <w:szCs w:val="22"/>
              </w:rPr>
            </w:pPr>
            <w:r>
              <w:rPr>
                <w:rFonts w:ascii="宋体" w:hAnsi="宋体" w:eastAsia="宋体" w:cs="宋体"/>
                <w:spacing w:val="20"/>
                <w:sz w:val="22"/>
                <w:szCs w:val="22"/>
              </w:rPr>
              <w:t>中</w:t>
            </w:r>
            <w:r>
              <w:rPr>
                <w:rFonts w:ascii="宋体" w:hAnsi="宋体" w:eastAsia="宋体" w:cs="宋体"/>
                <w:spacing w:val="14"/>
                <w:sz w:val="22"/>
                <w:szCs w:val="22"/>
              </w:rPr>
              <w:t>华联合财产保险股份有限公</w:t>
            </w:r>
            <w:r>
              <w:rPr>
                <w:rFonts w:ascii="宋体" w:hAnsi="宋体" w:eastAsia="宋体" w:cs="宋体"/>
                <w:sz w:val="22"/>
                <w:szCs w:val="22"/>
              </w:rPr>
              <w:t xml:space="preserve"> </w:t>
            </w:r>
            <w:r>
              <w:rPr>
                <w:rFonts w:ascii="宋体" w:hAnsi="宋体" w:eastAsia="宋体" w:cs="宋体"/>
                <w:spacing w:val="17"/>
                <w:sz w:val="22"/>
                <w:szCs w:val="22"/>
              </w:rPr>
              <w:t>司</w:t>
            </w:r>
            <w:r>
              <w:rPr>
                <w:rFonts w:ascii="宋体" w:hAnsi="宋体" w:eastAsia="宋体" w:cs="宋体"/>
                <w:spacing w:val="14"/>
                <w:sz w:val="22"/>
                <w:szCs w:val="22"/>
              </w:rPr>
              <w:t>台州中心支公司</w:t>
            </w:r>
          </w:p>
        </w:tc>
        <w:tc>
          <w:tcPr>
            <w:tcW w:w="2629" w:type="dxa"/>
            <w:vAlign w:val="top"/>
          </w:tcPr>
          <w:p>
            <w:pPr>
              <w:spacing w:before="75" w:line="228" w:lineRule="auto"/>
              <w:ind w:left="222"/>
              <w:rPr>
                <w:rFonts w:ascii="宋体" w:hAnsi="宋体" w:eastAsia="宋体" w:cs="宋体"/>
                <w:sz w:val="22"/>
                <w:szCs w:val="22"/>
              </w:rPr>
            </w:pPr>
            <w:r>
              <w:rPr>
                <w:rFonts w:ascii="宋体" w:hAnsi="宋体" w:eastAsia="宋体" w:cs="宋体"/>
                <w:spacing w:val="17"/>
                <w:sz w:val="22"/>
                <w:szCs w:val="22"/>
              </w:rPr>
              <w:t>年</w:t>
            </w:r>
            <w:r>
              <w:rPr>
                <w:rFonts w:ascii="宋体" w:hAnsi="宋体" w:eastAsia="宋体" w:cs="宋体"/>
                <w:spacing w:val="9"/>
                <w:sz w:val="22"/>
                <w:szCs w:val="22"/>
              </w:rPr>
              <w:t>费率 2%，最低保费</w:t>
            </w:r>
          </w:p>
          <w:p>
            <w:pPr>
              <w:spacing w:before="26" w:line="221" w:lineRule="auto"/>
              <w:ind w:left="1008"/>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
                <w:sz w:val="22"/>
                <w:szCs w:val="22"/>
              </w:rPr>
              <w:t>00 元</w:t>
            </w:r>
          </w:p>
        </w:tc>
        <w:tc>
          <w:tcPr>
            <w:tcW w:w="984" w:type="dxa"/>
            <w:vAlign w:val="top"/>
          </w:tcPr>
          <w:p>
            <w:pPr>
              <w:spacing w:before="221" w:line="228" w:lineRule="auto"/>
              <w:ind w:left="155"/>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仙高</w:t>
            </w:r>
          </w:p>
        </w:tc>
        <w:tc>
          <w:tcPr>
            <w:tcW w:w="1542" w:type="dxa"/>
            <w:vAlign w:val="top"/>
          </w:tcPr>
          <w:p>
            <w:pPr>
              <w:spacing w:before="260" w:line="191" w:lineRule="auto"/>
              <w:ind w:left="161"/>
              <w:rPr>
                <w:rFonts w:ascii="宋体" w:hAnsi="宋体" w:eastAsia="宋体" w:cs="宋体"/>
                <w:sz w:val="22"/>
                <w:szCs w:val="22"/>
              </w:rPr>
            </w:pPr>
            <w:r>
              <w:rPr>
                <w:rFonts w:ascii="宋体" w:hAnsi="宋体" w:eastAsia="宋体" w:cs="宋体"/>
                <w:spacing w:val="5"/>
                <w:sz w:val="22"/>
                <w:szCs w:val="22"/>
              </w:rPr>
              <w:t>1385860022</w:t>
            </w:r>
            <w:r>
              <w:rPr>
                <w:rFonts w:ascii="宋体" w:hAnsi="宋体" w:eastAsia="宋体" w:cs="宋体"/>
                <w:spacing w:val="4"/>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3376" w:type="dxa"/>
            <w:vAlign w:val="top"/>
          </w:tcPr>
          <w:p>
            <w:pPr>
              <w:spacing w:before="76" w:line="235" w:lineRule="auto"/>
              <w:ind w:left="759" w:right="135" w:hanging="572"/>
              <w:rPr>
                <w:rFonts w:ascii="宋体" w:hAnsi="宋体" w:eastAsia="宋体" w:cs="宋体"/>
                <w:sz w:val="22"/>
                <w:szCs w:val="22"/>
              </w:rPr>
            </w:pPr>
            <w:r>
              <w:rPr>
                <w:rFonts w:ascii="宋体" w:hAnsi="宋体" w:eastAsia="宋体" w:cs="宋体"/>
                <w:spacing w:val="20"/>
                <w:sz w:val="22"/>
                <w:szCs w:val="22"/>
              </w:rPr>
              <w:t>中</w:t>
            </w:r>
            <w:r>
              <w:rPr>
                <w:rFonts w:ascii="宋体" w:hAnsi="宋体" w:eastAsia="宋体" w:cs="宋体"/>
                <w:spacing w:val="14"/>
                <w:sz w:val="22"/>
                <w:szCs w:val="22"/>
              </w:rPr>
              <w:t>国人民财产保险股份有限公</w:t>
            </w:r>
            <w:r>
              <w:rPr>
                <w:rFonts w:ascii="宋体" w:hAnsi="宋体" w:eastAsia="宋体" w:cs="宋体"/>
                <w:sz w:val="22"/>
                <w:szCs w:val="22"/>
              </w:rPr>
              <w:t xml:space="preserve"> </w:t>
            </w:r>
            <w:r>
              <w:rPr>
                <w:rFonts w:ascii="宋体" w:hAnsi="宋体" w:eastAsia="宋体" w:cs="宋体"/>
                <w:spacing w:val="17"/>
                <w:sz w:val="22"/>
                <w:szCs w:val="22"/>
              </w:rPr>
              <w:t>司</w:t>
            </w:r>
            <w:r>
              <w:rPr>
                <w:rFonts w:ascii="宋体" w:hAnsi="宋体" w:eastAsia="宋体" w:cs="宋体"/>
                <w:spacing w:val="14"/>
                <w:sz w:val="22"/>
                <w:szCs w:val="22"/>
              </w:rPr>
              <w:t>台州中心支公司</w:t>
            </w:r>
          </w:p>
        </w:tc>
        <w:tc>
          <w:tcPr>
            <w:tcW w:w="2629" w:type="dxa"/>
            <w:vAlign w:val="top"/>
          </w:tcPr>
          <w:p>
            <w:pPr>
              <w:spacing w:before="76" w:line="235" w:lineRule="auto"/>
              <w:ind w:left="973" w:right="105" w:hanging="851"/>
              <w:rPr>
                <w:rFonts w:ascii="宋体" w:hAnsi="宋体" w:eastAsia="宋体" w:cs="宋体"/>
                <w:sz w:val="22"/>
                <w:szCs w:val="22"/>
              </w:rPr>
            </w:pPr>
            <w:r>
              <w:rPr>
                <w:rFonts w:ascii="宋体" w:hAnsi="宋体" w:eastAsia="宋体" w:cs="宋体"/>
                <w:spacing w:val="12"/>
                <w:sz w:val="22"/>
                <w:szCs w:val="22"/>
              </w:rPr>
              <w:t>年</w:t>
            </w:r>
            <w:r>
              <w:rPr>
                <w:rFonts w:ascii="宋体" w:hAnsi="宋体" w:eastAsia="宋体" w:cs="宋体"/>
                <w:spacing w:val="8"/>
                <w:sz w:val="22"/>
                <w:szCs w:val="22"/>
              </w:rPr>
              <w:t>费</w:t>
            </w:r>
            <w:r>
              <w:rPr>
                <w:rFonts w:ascii="宋体" w:hAnsi="宋体" w:eastAsia="宋体" w:cs="宋体"/>
                <w:spacing w:val="6"/>
                <w:sz w:val="22"/>
                <w:szCs w:val="22"/>
              </w:rPr>
              <w:t>率 0.3%，最低保费</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000 元</w:t>
            </w:r>
          </w:p>
        </w:tc>
        <w:tc>
          <w:tcPr>
            <w:tcW w:w="984" w:type="dxa"/>
            <w:vAlign w:val="top"/>
          </w:tcPr>
          <w:p>
            <w:pPr>
              <w:spacing w:before="222" w:line="228" w:lineRule="auto"/>
              <w:ind w:left="155"/>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仙春</w:t>
            </w:r>
          </w:p>
        </w:tc>
        <w:tc>
          <w:tcPr>
            <w:tcW w:w="1542" w:type="dxa"/>
            <w:vAlign w:val="top"/>
          </w:tcPr>
          <w:p>
            <w:pPr>
              <w:spacing w:before="258" w:line="191" w:lineRule="auto"/>
              <w:ind w:left="161"/>
              <w:rPr>
                <w:rFonts w:ascii="宋体" w:hAnsi="宋体" w:eastAsia="宋体" w:cs="宋体"/>
                <w:sz w:val="22"/>
                <w:szCs w:val="22"/>
              </w:rPr>
            </w:pPr>
            <w:r>
              <w:rPr>
                <w:rFonts w:ascii="宋体" w:hAnsi="宋体" w:eastAsia="宋体" w:cs="宋体"/>
                <w:spacing w:val="5"/>
                <w:sz w:val="22"/>
                <w:szCs w:val="22"/>
              </w:rPr>
              <w:t>1351576917</w:t>
            </w:r>
            <w:r>
              <w:rPr>
                <w:rFonts w:ascii="宋体" w:hAnsi="宋体" w:eastAsia="宋体" w:cs="宋体"/>
                <w:spacing w:val="4"/>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376" w:type="dxa"/>
            <w:vAlign w:val="top"/>
          </w:tcPr>
          <w:p>
            <w:pPr>
              <w:spacing w:before="82" w:line="236" w:lineRule="auto"/>
              <w:ind w:left="985" w:right="137" w:hanging="839"/>
              <w:rPr>
                <w:rFonts w:ascii="宋体" w:hAnsi="宋体" w:eastAsia="宋体" w:cs="宋体"/>
                <w:sz w:val="22"/>
                <w:szCs w:val="22"/>
              </w:rPr>
            </w:pPr>
            <w:r>
              <w:rPr>
                <w:rFonts w:ascii="宋体" w:hAnsi="宋体" w:eastAsia="宋体" w:cs="宋体"/>
                <w:spacing w:val="23"/>
                <w:sz w:val="22"/>
                <w:szCs w:val="22"/>
              </w:rPr>
              <w:t>永</w:t>
            </w:r>
            <w:r>
              <w:rPr>
                <w:rFonts w:ascii="宋体" w:hAnsi="宋体" w:eastAsia="宋体" w:cs="宋体"/>
                <w:spacing w:val="17"/>
                <w:sz w:val="22"/>
                <w:szCs w:val="22"/>
              </w:rPr>
              <w:t>安财产保险股份有限公司台</w:t>
            </w:r>
            <w:r>
              <w:rPr>
                <w:rFonts w:ascii="宋体" w:hAnsi="宋体" w:eastAsia="宋体" w:cs="宋体"/>
                <w:sz w:val="22"/>
                <w:szCs w:val="22"/>
              </w:rPr>
              <w:t xml:space="preserve"> </w:t>
            </w:r>
            <w:r>
              <w:rPr>
                <w:rFonts w:ascii="宋体" w:hAnsi="宋体" w:eastAsia="宋体" w:cs="宋体"/>
                <w:spacing w:val="15"/>
                <w:sz w:val="22"/>
                <w:szCs w:val="22"/>
              </w:rPr>
              <w:t>州中心支公司</w:t>
            </w:r>
          </w:p>
        </w:tc>
        <w:tc>
          <w:tcPr>
            <w:tcW w:w="2629" w:type="dxa"/>
            <w:vAlign w:val="top"/>
          </w:tcPr>
          <w:p>
            <w:pPr>
              <w:spacing w:before="81" w:line="233" w:lineRule="auto"/>
              <w:ind w:left="1122" w:right="105" w:hanging="1000"/>
              <w:rPr>
                <w:rFonts w:ascii="宋体" w:hAnsi="宋体" w:eastAsia="宋体" w:cs="宋体"/>
                <w:sz w:val="22"/>
                <w:szCs w:val="22"/>
              </w:rPr>
            </w:pPr>
            <w:r>
              <w:rPr>
                <w:rFonts w:ascii="宋体" w:hAnsi="宋体" w:eastAsia="宋体" w:cs="宋体"/>
                <w:spacing w:val="12"/>
                <w:sz w:val="22"/>
                <w:szCs w:val="22"/>
              </w:rPr>
              <w:t>年</w:t>
            </w:r>
            <w:r>
              <w:rPr>
                <w:rFonts w:ascii="宋体" w:hAnsi="宋体" w:eastAsia="宋体" w:cs="宋体"/>
                <w:spacing w:val="8"/>
                <w:sz w:val="22"/>
                <w:szCs w:val="22"/>
              </w:rPr>
              <w:t>费</w:t>
            </w:r>
            <w:r>
              <w:rPr>
                <w:rFonts w:ascii="宋体" w:hAnsi="宋体" w:eastAsia="宋体" w:cs="宋体"/>
                <w:spacing w:val="6"/>
                <w:sz w:val="22"/>
                <w:szCs w:val="22"/>
              </w:rPr>
              <w:t>率 0.3%，最低保费</w:t>
            </w:r>
            <w:r>
              <w:rPr>
                <w:rFonts w:ascii="宋体" w:hAnsi="宋体" w:eastAsia="宋体" w:cs="宋体"/>
                <w:sz w:val="22"/>
                <w:szCs w:val="22"/>
              </w:rPr>
              <w:t xml:space="preserve"> </w:t>
            </w:r>
            <w:r>
              <w:rPr>
                <w:rFonts w:ascii="宋体" w:hAnsi="宋体" w:eastAsia="宋体" w:cs="宋体"/>
                <w:spacing w:val="-4"/>
                <w:sz w:val="22"/>
                <w:szCs w:val="22"/>
              </w:rPr>
              <w:t>1</w:t>
            </w:r>
            <w:r>
              <w:rPr>
                <w:rFonts w:ascii="宋体" w:hAnsi="宋体" w:eastAsia="宋体" w:cs="宋体"/>
                <w:spacing w:val="-3"/>
                <w:sz w:val="22"/>
                <w:szCs w:val="22"/>
              </w:rPr>
              <w:t>0</w:t>
            </w:r>
            <w:r>
              <w:rPr>
                <w:rFonts w:ascii="宋体" w:hAnsi="宋体" w:eastAsia="宋体" w:cs="宋体"/>
                <w:spacing w:val="-2"/>
                <w:sz w:val="22"/>
                <w:szCs w:val="22"/>
              </w:rPr>
              <w:t>00</w:t>
            </w:r>
          </w:p>
        </w:tc>
        <w:tc>
          <w:tcPr>
            <w:tcW w:w="984" w:type="dxa"/>
            <w:vAlign w:val="top"/>
          </w:tcPr>
          <w:p>
            <w:pPr>
              <w:spacing w:before="227" w:line="228" w:lineRule="auto"/>
              <w:ind w:left="155"/>
              <w:rPr>
                <w:rFonts w:ascii="宋体" w:hAnsi="宋体" w:eastAsia="宋体" w:cs="宋体"/>
                <w:sz w:val="22"/>
                <w:szCs w:val="22"/>
              </w:rPr>
            </w:pPr>
            <w:r>
              <w:rPr>
                <w:rFonts w:ascii="宋体" w:hAnsi="宋体" w:eastAsia="宋体" w:cs="宋体"/>
                <w:spacing w:val="11"/>
                <w:sz w:val="22"/>
                <w:szCs w:val="22"/>
              </w:rPr>
              <w:t>王</w:t>
            </w:r>
            <w:r>
              <w:rPr>
                <w:rFonts w:ascii="宋体" w:hAnsi="宋体" w:eastAsia="宋体" w:cs="宋体"/>
                <w:spacing w:val="10"/>
                <w:sz w:val="22"/>
                <w:szCs w:val="22"/>
              </w:rPr>
              <w:t>春宇</w:t>
            </w:r>
          </w:p>
        </w:tc>
        <w:tc>
          <w:tcPr>
            <w:tcW w:w="1542" w:type="dxa"/>
            <w:vAlign w:val="top"/>
          </w:tcPr>
          <w:p>
            <w:pPr>
              <w:spacing w:before="264" w:line="191" w:lineRule="auto"/>
              <w:ind w:left="161"/>
              <w:rPr>
                <w:rFonts w:ascii="宋体" w:hAnsi="宋体" w:eastAsia="宋体" w:cs="宋体"/>
                <w:sz w:val="22"/>
                <w:szCs w:val="22"/>
              </w:rPr>
            </w:pPr>
            <w:r>
              <w:rPr>
                <w:rFonts w:ascii="宋体" w:hAnsi="宋体" w:eastAsia="宋体" w:cs="宋体"/>
                <w:spacing w:val="5"/>
                <w:sz w:val="22"/>
                <w:szCs w:val="22"/>
              </w:rPr>
              <w:t>1367667533</w:t>
            </w:r>
            <w:r>
              <w:rPr>
                <w:rFonts w:ascii="宋体" w:hAnsi="宋体" w:eastAsia="宋体" w:cs="宋体"/>
                <w:spacing w:val="4"/>
                <w:sz w:val="22"/>
                <w:szCs w:val="22"/>
              </w:rPr>
              <w:t>1</w:t>
            </w:r>
          </w:p>
        </w:tc>
      </w:tr>
    </w:tbl>
    <w:p>
      <w:pPr>
        <w:spacing w:before="192" w:line="220" w:lineRule="auto"/>
        <w:ind w:left="3249"/>
        <w:rPr>
          <w:rFonts w:ascii="宋体" w:hAnsi="宋体" w:eastAsia="宋体" w:cs="宋体"/>
          <w:sz w:val="28"/>
          <w:szCs w:val="28"/>
        </w:rPr>
      </w:pPr>
      <w:r>
        <w:rPr>
          <w:rFonts w:ascii="宋体" w:hAnsi="宋体" w:eastAsia="宋体" w:cs="宋体"/>
          <w:spacing w:val="-4"/>
          <w:sz w:val="28"/>
          <w:szCs w:val="28"/>
        </w:rPr>
        <w:t>预付</w:t>
      </w:r>
      <w:r>
        <w:rPr>
          <w:rFonts w:ascii="宋体" w:hAnsi="宋体" w:eastAsia="宋体" w:cs="宋体"/>
          <w:spacing w:val="-2"/>
          <w:sz w:val="28"/>
          <w:szCs w:val="28"/>
        </w:rPr>
        <w:t>款保函联系方式</w:t>
      </w:r>
    </w:p>
    <w:p>
      <w:pPr>
        <w:spacing w:line="107" w:lineRule="exact"/>
      </w:pPr>
    </w:p>
    <w:tbl>
      <w:tblPr>
        <w:tblStyle w:val="4"/>
        <w:tblW w:w="852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13"/>
        <w:gridCol w:w="2108"/>
        <w:gridCol w:w="1263"/>
        <w:gridCol w:w="1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3613" w:type="dxa"/>
            <w:vAlign w:val="top"/>
          </w:tcPr>
          <w:p>
            <w:pPr>
              <w:spacing w:before="135" w:line="228" w:lineRule="auto"/>
              <w:ind w:left="1102"/>
              <w:rPr>
                <w:rFonts w:ascii="宋体" w:hAnsi="宋体" w:eastAsia="宋体" w:cs="宋体"/>
                <w:sz w:val="22"/>
                <w:szCs w:val="22"/>
              </w:rPr>
            </w:pPr>
            <w:r>
              <w:rPr>
                <w:rFonts w:ascii="宋体" w:hAnsi="宋体" w:eastAsia="宋体" w:cs="宋体"/>
                <w:spacing w:val="17"/>
                <w:sz w:val="22"/>
                <w:szCs w:val="22"/>
              </w:rPr>
              <w:t>保</w:t>
            </w:r>
            <w:r>
              <w:rPr>
                <w:rFonts w:ascii="宋体" w:hAnsi="宋体" w:eastAsia="宋体" w:cs="宋体"/>
                <w:spacing w:val="15"/>
                <w:sz w:val="22"/>
                <w:szCs w:val="22"/>
              </w:rPr>
              <w:t>险公司名称</w:t>
            </w:r>
          </w:p>
        </w:tc>
        <w:tc>
          <w:tcPr>
            <w:tcW w:w="2108" w:type="dxa"/>
            <w:vAlign w:val="top"/>
          </w:tcPr>
          <w:p>
            <w:pPr>
              <w:spacing w:before="135" w:line="228" w:lineRule="auto"/>
              <w:ind w:left="710"/>
              <w:rPr>
                <w:rFonts w:ascii="宋体" w:hAnsi="宋体" w:eastAsia="宋体" w:cs="宋体"/>
                <w:sz w:val="22"/>
                <w:szCs w:val="22"/>
              </w:rPr>
            </w:pPr>
            <w:r>
              <w:rPr>
                <w:rFonts w:ascii="宋体" w:hAnsi="宋体" w:eastAsia="宋体" w:cs="宋体"/>
                <w:spacing w:val="11"/>
                <w:sz w:val="22"/>
                <w:szCs w:val="22"/>
              </w:rPr>
              <w:t>保费</w:t>
            </w:r>
            <w:r>
              <w:rPr>
                <w:rFonts w:ascii="宋体" w:hAnsi="宋体" w:eastAsia="宋体" w:cs="宋体"/>
                <w:spacing w:val="10"/>
                <w:sz w:val="22"/>
                <w:szCs w:val="22"/>
              </w:rPr>
              <w:t>率</w:t>
            </w:r>
          </w:p>
        </w:tc>
        <w:tc>
          <w:tcPr>
            <w:tcW w:w="1263" w:type="dxa"/>
            <w:vAlign w:val="top"/>
          </w:tcPr>
          <w:p>
            <w:pPr>
              <w:spacing w:before="137" w:line="230" w:lineRule="auto"/>
              <w:ind w:left="289"/>
              <w:rPr>
                <w:rFonts w:ascii="宋体" w:hAnsi="宋体" w:eastAsia="宋体" w:cs="宋体"/>
                <w:sz w:val="22"/>
                <w:szCs w:val="22"/>
              </w:rPr>
            </w:pPr>
            <w:r>
              <w:rPr>
                <w:rFonts w:ascii="宋体" w:hAnsi="宋体" w:eastAsia="宋体" w:cs="宋体"/>
                <w:spacing w:val="11"/>
                <w:sz w:val="22"/>
                <w:szCs w:val="22"/>
              </w:rPr>
              <w:t>联系</w:t>
            </w:r>
            <w:r>
              <w:rPr>
                <w:rFonts w:ascii="宋体" w:hAnsi="宋体" w:eastAsia="宋体" w:cs="宋体"/>
                <w:spacing w:val="10"/>
                <w:sz w:val="22"/>
                <w:szCs w:val="22"/>
              </w:rPr>
              <w:t>人</w:t>
            </w:r>
          </w:p>
        </w:tc>
        <w:tc>
          <w:tcPr>
            <w:tcW w:w="1541" w:type="dxa"/>
            <w:vAlign w:val="top"/>
          </w:tcPr>
          <w:p>
            <w:pPr>
              <w:spacing w:before="137" w:line="230" w:lineRule="auto"/>
              <w:ind w:left="310"/>
              <w:rPr>
                <w:rFonts w:ascii="宋体" w:hAnsi="宋体" w:eastAsia="宋体" w:cs="宋体"/>
                <w:sz w:val="22"/>
                <w:szCs w:val="22"/>
              </w:rPr>
            </w:pPr>
            <w:r>
              <w:rPr>
                <w:rFonts w:ascii="宋体" w:hAnsi="宋体" w:eastAsia="宋体" w:cs="宋体"/>
                <w:spacing w:val="14"/>
                <w:sz w:val="22"/>
                <w:szCs w:val="22"/>
              </w:rPr>
              <w:t>联</w:t>
            </w:r>
            <w:r>
              <w:rPr>
                <w:rFonts w:ascii="宋体" w:hAnsi="宋体" w:eastAsia="宋体" w:cs="宋体"/>
                <w:spacing w:val="12"/>
                <w:sz w:val="22"/>
                <w:szCs w:val="22"/>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3613" w:type="dxa"/>
            <w:vAlign w:val="top"/>
          </w:tcPr>
          <w:p>
            <w:pPr>
              <w:spacing w:before="73" w:line="236" w:lineRule="auto"/>
              <w:ind w:left="1017" w:right="132" w:hanging="831"/>
              <w:rPr>
                <w:rFonts w:ascii="宋体" w:hAnsi="宋体" w:eastAsia="宋体" w:cs="宋体"/>
                <w:sz w:val="22"/>
                <w:szCs w:val="22"/>
              </w:rPr>
            </w:pPr>
            <w:r>
              <w:rPr>
                <w:rFonts w:ascii="宋体" w:hAnsi="宋体" w:eastAsia="宋体" w:cs="宋体"/>
                <w:spacing w:val="15"/>
                <w:sz w:val="22"/>
                <w:szCs w:val="22"/>
              </w:rPr>
              <w:t>中国人寿财产保险股份有限公</w:t>
            </w:r>
            <w:r>
              <w:rPr>
                <w:rFonts w:ascii="宋体" w:hAnsi="宋体" w:eastAsia="宋体" w:cs="宋体"/>
                <w:spacing w:val="13"/>
                <w:sz w:val="22"/>
                <w:szCs w:val="22"/>
              </w:rPr>
              <w:t>司</w:t>
            </w:r>
            <w:r>
              <w:rPr>
                <w:rFonts w:ascii="宋体" w:hAnsi="宋体" w:eastAsia="宋体" w:cs="宋体"/>
                <w:sz w:val="22"/>
                <w:szCs w:val="22"/>
              </w:rPr>
              <w:t xml:space="preserve"> </w:t>
            </w:r>
            <w:r>
              <w:rPr>
                <w:rFonts w:ascii="宋体" w:hAnsi="宋体" w:eastAsia="宋体" w:cs="宋体"/>
                <w:spacing w:val="13"/>
                <w:sz w:val="22"/>
                <w:szCs w:val="22"/>
              </w:rPr>
              <w:t>台</w:t>
            </w:r>
            <w:r>
              <w:rPr>
                <w:rFonts w:ascii="宋体" w:hAnsi="宋体" w:eastAsia="宋体" w:cs="宋体"/>
                <w:spacing w:val="11"/>
                <w:sz w:val="22"/>
                <w:szCs w:val="22"/>
              </w:rPr>
              <w:t>州中心支公司</w:t>
            </w:r>
          </w:p>
        </w:tc>
        <w:tc>
          <w:tcPr>
            <w:tcW w:w="2108" w:type="dxa"/>
            <w:vAlign w:val="top"/>
          </w:tcPr>
          <w:p>
            <w:pPr>
              <w:spacing w:before="73" w:line="236" w:lineRule="auto"/>
              <w:ind w:left="612" w:right="95" w:hanging="486"/>
              <w:rPr>
                <w:rFonts w:ascii="宋体" w:hAnsi="宋体" w:eastAsia="宋体" w:cs="宋体"/>
                <w:sz w:val="22"/>
                <w:szCs w:val="22"/>
              </w:rPr>
            </w:pPr>
            <w:r>
              <w:rPr>
                <w:rFonts w:ascii="宋体" w:hAnsi="宋体" w:eastAsia="宋体" w:cs="宋体"/>
                <w:spacing w:val="1"/>
                <w:sz w:val="22"/>
                <w:szCs w:val="22"/>
              </w:rPr>
              <w:t>年费率 3%，最低保</w:t>
            </w:r>
            <w:r>
              <w:rPr>
                <w:rFonts w:ascii="宋体" w:hAnsi="宋体" w:eastAsia="宋体" w:cs="宋体"/>
                <w:sz w:val="22"/>
                <w:szCs w:val="22"/>
              </w:rPr>
              <w:t xml:space="preserve"> </w:t>
            </w:r>
            <w:r>
              <w:rPr>
                <w:rFonts w:ascii="宋体" w:hAnsi="宋体" w:eastAsia="宋体" w:cs="宋体"/>
                <w:spacing w:val="-11"/>
                <w:sz w:val="22"/>
                <w:szCs w:val="22"/>
              </w:rPr>
              <w:t>费</w:t>
            </w:r>
            <w:r>
              <w:rPr>
                <w:rFonts w:ascii="宋体" w:hAnsi="宋体" w:eastAsia="宋体" w:cs="宋体"/>
                <w:spacing w:val="-8"/>
                <w:sz w:val="22"/>
                <w:szCs w:val="22"/>
              </w:rPr>
              <w:t xml:space="preserve"> 500 元</w:t>
            </w:r>
          </w:p>
        </w:tc>
        <w:tc>
          <w:tcPr>
            <w:tcW w:w="1263" w:type="dxa"/>
            <w:vAlign w:val="top"/>
          </w:tcPr>
          <w:p>
            <w:pPr>
              <w:spacing w:before="216" w:line="228" w:lineRule="auto"/>
              <w:ind w:left="408"/>
              <w:rPr>
                <w:rFonts w:ascii="宋体" w:hAnsi="宋体" w:eastAsia="宋体" w:cs="宋体"/>
                <w:sz w:val="22"/>
                <w:szCs w:val="22"/>
              </w:rPr>
            </w:pPr>
            <w:r>
              <w:rPr>
                <w:rFonts w:ascii="宋体" w:hAnsi="宋体" w:eastAsia="宋体" w:cs="宋体"/>
                <w:spacing w:val="8"/>
                <w:sz w:val="22"/>
                <w:szCs w:val="22"/>
              </w:rPr>
              <w:t>徐凌</w:t>
            </w:r>
          </w:p>
        </w:tc>
        <w:tc>
          <w:tcPr>
            <w:tcW w:w="1541" w:type="dxa"/>
            <w:vAlign w:val="top"/>
          </w:tcPr>
          <w:p>
            <w:pPr>
              <w:spacing w:before="254" w:line="191" w:lineRule="auto"/>
              <w:ind w:left="163"/>
              <w:rPr>
                <w:rFonts w:ascii="宋体" w:hAnsi="宋体" w:eastAsia="宋体" w:cs="宋体"/>
                <w:sz w:val="22"/>
                <w:szCs w:val="22"/>
              </w:rPr>
            </w:pPr>
            <w:r>
              <w:rPr>
                <w:rFonts w:ascii="宋体" w:hAnsi="宋体" w:eastAsia="宋体" w:cs="宋体"/>
                <w:spacing w:val="8"/>
                <w:sz w:val="22"/>
                <w:szCs w:val="22"/>
              </w:rPr>
              <w:t>13</w:t>
            </w:r>
            <w:r>
              <w:rPr>
                <w:rFonts w:ascii="宋体" w:hAnsi="宋体" w:eastAsia="宋体" w:cs="宋体"/>
                <w:spacing w:val="4"/>
                <w:sz w:val="22"/>
                <w:szCs w:val="22"/>
              </w:rPr>
              <w:t>905168070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3613" w:type="dxa"/>
            <w:vAlign w:val="top"/>
          </w:tcPr>
          <w:p>
            <w:pPr>
              <w:spacing w:before="221" w:line="227" w:lineRule="auto"/>
              <w:ind w:left="535"/>
              <w:rPr>
                <w:rFonts w:ascii="宋体" w:hAnsi="宋体" w:eastAsia="宋体" w:cs="宋体"/>
                <w:sz w:val="22"/>
                <w:szCs w:val="22"/>
              </w:rPr>
            </w:pPr>
            <w:r>
              <w:rPr>
                <w:rFonts w:ascii="宋体" w:hAnsi="宋体" w:eastAsia="宋体" w:cs="宋体"/>
                <w:spacing w:val="19"/>
                <w:sz w:val="22"/>
                <w:szCs w:val="22"/>
              </w:rPr>
              <w:t>阳</w:t>
            </w:r>
            <w:r>
              <w:rPr>
                <w:rFonts w:ascii="宋体" w:hAnsi="宋体" w:eastAsia="宋体" w:cs="宋体"/>
                <w:spacing w:val="14"/>
                <w:sz w:val="22"/>
                <w:szCs w:val="22"/>
              </w:rPr>
              <w:t>光保险台州中心支公司</w:t>
            </w:r>
          </w:p>
        </w:tc>
        <w:tc>
          <w:tcPr>
            <w:tcW w:w="2108" w:type="dxa"/>
            <w:vAlign w:val="top"/>
          </w:tcPr>
          <w:p>
            <w:pPr>
              <w:spacing w:before="75" w:line="235" w:lineRule="auto"/>
              <w:ind w:left="612" w:right="95" w:hanging="486"/>
              <w:rPr>
                <w:rFonts w:ascii="宋体" w:hAnsi="宋体" w:eastAsia="宋体" w:cs="宋体"/>
                <w:sz w:val="22"/>
                <w:szCs w:val="22"/>
              </w:rPr>
            </w:pPr>
            <w:r>
              <w:rPr>
                <w:rFonts w:ascii="宋体" w:hAnsi="宋体" w:eastAsia="宋体" w:cs="宋体"/>
                <w:spacing w:val="1"/>
                <w:sz w:val="22"/>
                <w:szCs w:val="22"/>
              </w:rPr>
              <w:t>年费率 1%，最低保</w:t>
            </w:r>
            <w:r>
              <w:rPr>
                <w:rFonts w:ascii="宋体" w:hAnsi="宋体" w:eastAsia="宋体" w:cs="宋体"/>
                <w:sz w:val="22"/>
                <w:szCs w:val="22"/>
              </w:rPr>
              <w:t xml:space="preserve"> </w:t>
            </w:r>
            <w:r>
              <w:rPr>
                <w:rFonts w:ascii="宋体" w:hAnsi="宋体" w:eastAsia="宋体" w:cs="宋体"/>
                <w:spacing w:val="-11"/>
                <w:sz w:val="22"/>
                <w:szCs w:val="22"/>
              </w:rPr>
              <w:t>费</w:t>
            </w:r>
            <w:r>
              <w:rPr>
                <w:rFonts w:ascii="宋体" w:hAnsi="宋体" w:eastAsia="宋体" w:cs="宋体"/>
                <w:spacing w:val="-8"/>
                <w:sz w:val="22"/>
                <w:szCs w:val="22"/>
              </w:rPr>
              <w:t xml:space="preserve"> 500 元</w:t>
            </w:r>
          </w:p>
        </w:tc>
        <w:tc>
          <w:tcPr>
            <w:tcW w:w="1263" w:type="dxa"/>
            <w:vAlign w:val="top"/>
          </w:tcPr>
          <w:p>
            <w:pPr>
              <w:spacing w:before="221" w:line="228" w:lineRule="auto"/>
              <w:ind w:left="289"/>
              <w:rPr>
                <w:rFonts w:ascii="宋体" w:hAnsi="宋体" w:eastAsia="宋体" w:cs="宋体"/>
                <w:sz w:val="22"/>
                <w:szCs w:val="22"/>
              </w:rPr>
            </w:pPr>
            <w:r>
              <w:rPr>
                <w:rFonts w:ascii="宋体" w:hAnsi="宋体" w:eastAsia="宋体" w:cs="宋体"/>
                <w:spacing w:val="11"/>
                <w:sz w:val="22"/>
                <w:szCs w:val="22"/>
              </w:rPr>
              <w:t>林高</w:t>
            </w:r>
            <w:r>
              <w:rPr>
                <w:rFonts w:ascii="宋体" w:hAnsi="宋体" w:eastAsia="宋体" w:cs="宋体"/>
                <w:spacing w:val="10"/>
                <w:sz w:val="22"/>
                <w:szCs w:val="22"/>
              </w:rPr>
              <w:t>明</w:t>
            </w:r>
          </w:p>
        </w:tc>
        <w:tc>
          <w:tcPr>
            <w:tcW w:w="1541" w:type="dxa"/>
            <w:vAlign w:val="top"/>
          </w:tcPr>
          <w:p>
            <w:pPr>
              <w:spacing w:before="259" w:line="191" w:lineRule="auto"/>
              <w:ind w:left="163"/>
              <w:rPr>
                <w:rFonts w:ascii="宋体" w:hAnsi="宋体" w:eastAsia="宋体" w:cs="宋体"/>
                <w:sz w:val="22"/>
                <w:szCs w:val="22"/>
              </w:rPr>
            </w:pPr>
            <w:r>
              <w:rPr>
                <w:rFonts w:ascii="宋体" w:hAnsi="宋体" w:eastAsia="宋体" w:cs="宋体"/>
                <w:spacing w:val="8"/>
                <w:sz w:val="22"/>
                <w:szCs w:val="22"/>
              </w:rPr>
              <w:t>15</w:t>
            </w:r>
            <w:r>
              <w:rPr>
                <w:rFonts w:ascii="宋体" w:hAnsi="宋体" w:eastAsia="宋体" w:cs="宋体"/>
                <w:spacing w:val="4"/>
                <w:sz w:val="22"/>
                <w:szCs w:val="22"/>
              </w:rPr>
              <w:t>888682693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3613" w:type="dxa"/>
            <w:vAlign w:val="top"/>
          </w:tcPr>
          <w:p>
            <w:pPr>
              <w:spacing w:before="78" w:line="237" w:lineRule="auto"/>
              <w:ind w:left="1263" w:right="132" w:hanging="1113"/>
              <w:rPr>
                <w:rFonts w:ascii="宋体" w:hAnsi="宋体" w:eastAsia="宋体" w:cs="宋体"/>
                <w:sz w:val="22"/>
                <w:szCs w:val="22"/>
              </w:rPr>
            </w:pPr>
            <w:r>
              <w:rPr>
                <w:rFonts w:ascii="宋体" w:hAnsi="宋体" w:eastAsia="宋体" w:cs="宋体"/>
                <w:spacing w:val="23"/>
                <w:sz w:val="22"/>
                <w:szCs w:val="22"/>
              </w:rPr>
              <w:t>天</w:t>
            </w:r>
            <w:r>
              <w:rPr>
                <w:rFonts w:ascii="宋体" w:hAnsi="宋体" w:eastAsia="宋体" w:cs="宋体"/>
                <w:spacing w:val="17"/>
                <w:sz w:val="22"/>
                <w:szCs w:val="22"/>
              </w:rPr>
              <w:t>安财产保险股份有限公司台州</w:t>
            </w:r>
            <w:r>
              <w:rPr>
                <w:rFonts w:ascii="宋体" w:hAnsi="宋体" w:eastAsia="宋体" w:cs="宋体"/>
                <w:sz w:val="22"/>
                <w:szCs w:val="22"/>
              </w:rPr>
              <w:t xml:space="preserve"> </w:t>
            </w:r>
            <w:r>
              <w:rPr>
                <w:rFonts w:ascii="宋体" w:hAnsi="宋体" w:eastAsia="宋体" w:cs="宋体"/>
                <w:spacing w:val="9"/>
                <w:sz w:val="22"/>
                <w:szCs w:val="22"/>
              </w:rPr>
              <w:t>中</w:t>
            </w:r>
            <w:r>
              <w:rPr>
                <w:rFonts w:ascii="宋体" w:hAnsi="宋体" w:eastAsia="宋体" w:cs="宋体"/>
                <w:spacing w:val="6"/>
                <w:sz w:val="22"/>
                <w:szCs w:val="22"/>
              </w:rPr>
              <w:t>心支公司</w:t>
            </w:r>
          </w:p>
        </w:tc>
        <w:tc>
          <w:tcPr>
            <w:tcW w:w="2108" w:type="dxa"/>
            <w:vAlign w:val="top"/>
          </w:tcPr>
          <w:p>
            <w:pPr>
              <w:spacing w:before="78" w:line="237" w:lineRule="auto"/>
              <w:ind w:left="345" w:right="121" w:hanging="204"/>
              <w:rPr>
                <w:rFonts w:ascii="宋体" w:hAnsi="宋体" w:eastAsia="宋体" w:cs="宋体"/>
                <w:sz w:val="22"/>
                <w:szCs w:val="22"/>
              </w:rPr>
            </w:pPr>
            <w:r>
              <w:rPr>
                <w:rFonts w:ascii="宋体" w:hAnsi="宋体" w:eastAsia="宋体" w:cs="宋体"/>
                <w:spacing w:val="10"/>
                <w:sz w:val="22"/>
                <w:szCs w:val="22"/>
              </w:rPr>
              <w:t>年</w:t>
            </w:r>
            <w:r>
              <w:rPr>
                <w:rFonts w:ascii="宋体" w:hAnsi="宋体" w:eastAsia="宋体" w:cs="宋体"/>
                <w:spacing w:val="7"/>
                <w:sz w:val="22"/>
                <w:szCs w:val="22"/>
              </w:rPr>
              <w:t>费率 1%-2%，最</w:t>
            </w:r>
            <w:r>
              <w:rPr>
                <w:rFonts w:ascii="宋体" w:hAnsi="宋体" w:eastAsia="宋体" w:cs="宋体"/>
                <w:sz w:val="22"/>
                <w:szCs w:val="22"/>
              </w:rPr>
              <w:t xml:space="preserve"> </w:t>
            </w:r>
            <w:r>
              <w:rPr>
                <w:rFonts w:ascii="宋体" w:hAnsi="宋体" w:eastAsia="宋体" w:cs="宋体"/>
                <w:spacing w:val="1"/>
                <w:sz w:val="22"/>
                <w:szCs w:val="22"/>
              </w:rPr>
              <w:t>低保</w:t>
            </w:r>
            <w:r>
              <w:rPr>
                <w:rFonts w:ascii="宋体" w:hAnsi="宋体" w:eastAsia="宋体" w:cs="宋体"/>
                <w:sz w:val="22"/>
                <w:szCs w:val="22"/>
              </w:rPr>
              <w:t>费 500 元</w:t>
            </w:r>
          </w:p>
        </w:tc>
        <w:tc>
          <w:tcPr>
            <w:tcW w:w="1263" w:type="dxa"/>
            <w:vAlign w:val="top"/>
          </w:tcPr>
          <w:p>
            <w:pPr>
              <w:spacing w:before="223" w:line="228" w:lineRule="auto"/>
              <w:ind w:left="412"/>
              <w:rPr>
                <w:rFonts w:ascii="宋体" w:hAnsi="宋体" w:eastAsia="宋体" w:cs="宋体"/>
                <w:sz w:val="22"/>
                <w:szCs w:val="22"/>
              </w:rPr>
            </w:pPr>
            <w:r>
              <w:rPr>
                <w:rFonts w:ascii="宋体" w:hAnsi="宋体" w:eastAsia="宋体" w:cs="宋体"/>
                <w:spacing w:val="6"/>
                <w:sz w:val="22"/>
                <w:szCs w:val="22"/>
              </w:rPr>
              <w:t>罗</w:t>
            </w:r>
            <w:r>
              <w:rPr>
                <w:rFonts w:ascii="宋体" w:hAnsi="宋体" w:eastAsia="宋体" w:cs="宋体"/>
                <w:spacing w:val="5"/>
                <w:sz w:val="22"/>
                <w:szCs w:val="22"/>
              </w:rPr>
              <w:t>赛</w:t>
            </w:r>
          </w:p>
        </w:tc>
        <w:tc>
          <w:tcPr>
            <w:tcW w:w="1541" w:type="dxa"/>
            <w:vAlign w:val="top"/>
          </w:tcPr>
          <w:p>
            <w:pPr>
              <w:spacing w:before="261" w:line="191" w:lineRule="auto"/>
              <w:ind w:left="163"/>
              <w:rPr>
                <w:rFonts w:ascii="宋体" w:hAnsi="宋体" w:eastAsia="宋体" w:cs="宋体"/>
                <w:sz w:val="22"/>
                <w:szCs w:val="22"/>
              </w:rPr>
            </w:pPr>
            <w:r>
              <w:rPr>
                <w:rFonts w:ascii="宋体" w:hAnsi="宋体" w:eastAsia="宋体" w:cs="宋体"/>
                <w:spacing w:val="8"/>
                <w:sz w:val="22"/>
                <w:szCs w:val="22"/>
              </w:rPr>
              <w:t>13</w:t>
            </w:r>
            <w:r>
              <w:rPr>
                <w:rFonts w:ascii="宋体" w:hAnsi="宋体" w:eastAsia="宋体" w:cs="宋体"/>
                <w:spacing w:val="4"/>
                <w:sz w:val="22"/>
                <w:szCs w:val="22"/>
              </w:rPr>
              <w:t>736605643</w:t>
            </w:r>
          </w:p>
        </w:tc>
      </w:tr>
    </w:tbl>
    <w:p>
      <w:pPr>
        <w:spacing w:before="118" w:line="264" w:lineRule="auto"/>
        <w:ind w:left="6573" w:right="13" w:hanging="1381"/>
        <w:rPr>
          <w:rFonts w:ascii="宋体" w:hAnsi="宋体" w:eastAsia="宋体" w:cs="宋体"/>
          <w:sz w:val="22"/>
          <w:szCs w:val="22"/>
        </w:rPr>
      </w:pPr>
      <w:r>
        <w:rPr>
          <w:rFonts w:ascii="宋体" w:hAnsi="宋体" w:eastAsia="宋体" w:cs="宋体"/>
          <w:spacing w:val="18"/>
          <w:sz w:val="22"/>
          <w:szCs w:val="22"/>
        </w:rPr>
        <w:t>浙江五石中正工程咨询有限公</w:t>
      </w:r>
      <w:r>
        <w:rPr>
          <w:rFonts w:ascii="宋体" w:hAnsi="宋体" w:eastAsia="宋体" w:cs="宋体"/>
          <w:spacing w:val="16"/>
          <w:sz w:val="22"/>
          <w:szCs w:val="22"/>
        </w:rPr>
        <w:t>司</w:t>
      </w:r>
      <w:r>
        <w:rPr>
          <w:rFonts w:ascii="宋体" w:hAnsi="宋体" w:eastAsia="宋体" w:cs="宋体"/>
          <w:sz w:val="22"/>
          <w:szCs w:val="22"/>
        </w:rPr>
        <w:t xml:space="preserve"> </w:t>
      </w:r>
      <w:r>
        <w:rPr>
          <w:rFonts w:ascii="宋体" w:hAnsi="宋体" w:eastAsia="宋体" w:cs="宋体"/>
          <w:spacing w:val="-9"/>
          <w:sz w:val="22"/>
          <w:szCs w:val="22"/>
        </w:rPr>
        <w:t>2</w:t>
      </w:r>
      <w:r>
        <w:rPr>
          <w:rFonts w:ascii="宋体" w:hAnsi="宋体" w:eastAsia="宋体" w:cs="宋体"/>
          <w:spacing w:val="-6"/>
          <w:sz w:val="22"/>
          <w:szCs w:val="22"/>
        </w:rPr>
        <w:t>023 年 5 月</w:t>
      </w:r>
    </w:p>
    <w:p>
      <w:pPr>
        <w:sectPr>
          <w:pgSz w:w="11906" w:h="16840"/>
          <w:pgMar w:top="400" w:right="1685" w:bottom="400" w:left="1683" w:header="0" w:footer="0" w:gutter="0"/>
          <w:cols w:space="720" w:num="1"/>
        </w:sectPr>
      </w:pPr>
    </w:p>
    <w:p>
      <w:pPr>
        <w:spacing w:line="432" w:lineRule="auto"/>
        <w:rPr>
          <w:rFonts w:ascii="Arial"/>
          <w:sz w:val="21"/>
        </w:rPr>
      </w:pPr>
      <w:r>
        <w:drawing>
          <wp:anchor distT="0" distB="0" distL="0" distR="0" simplePos="0" relativeHeight="251683840"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3025140</wp:posOffset>
            </wp:positionH>
            <wp:positionV relativeFrom="page">
              <wp:posOffset>994410</wp:posOffset>
            </wp:positionV>
            <wp:extent cx="694690" cy="24701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68"/>
                    <a:stretch>
                      <a:fillRect/>
                    </a:stretch>
                  </pic:blipFill>
                  <pic:spPr>
                    <a:xfrm>
                      <a:off x="0" y="0"/>
                      <a:ext cx="694867" cy="247027"/>
                    </a:xfrm>
                    <a:prstGeom prst="rect">
                      <a:avLst/>
                    </a:prstGeom>
                  </pic:spPr>
                </pic:pic>
              </a:graphicData>
            </a:graphic>
          </wp:anchor>
        </w:drawing>
      </w:r>
    </w:p>
    <w:p>
      <w:pPr>
        <w:spacing w:before="52" w:line="231" w:lineRule="auto"/>
        <w:ind w:left="7914"/>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75" w:lineRule="auto"/>
        <w:rPr>
          <w:rFonts w:ascii="Arial"/>
          <w:sz w:val="21"/>
        </w:rPr>
      </w:pPr>
    </w:p>
    <w:p>
      <w:pPr>
        <w:spacing w:line="387" w:lineRule="exact"/>
        <w:ind w:firstLine="5243"/>
        <w:textAlignment w:val="center"/>
      </w:pPr>
      <w:r>
        <w:drawing>
          <wp:inline distT="0" distB="0" distL="0" distR="0">
            <wp:extent cx="1144905" cy="24511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9"/>
                    <a:stretch>
                      <a:fillRect/>
                    </a:stretch>
                  </pic:blipFill>
                  <pic:spPr>
                    <a:xfrm>
                      <a:off x="0" y="0"/>
                      <a:ext cx="1145235" cy="245668"/>
                    </a:xfrm>
                    <a:prstGeom prst="rect">
                      <a:avLst/>
                    </a:prstGeom>
                  </pic:spPr>
                </pic:pic>
              </a:graphicData>
            </a:graphic>
          </wp:inline>
        </w:drawing>
      </w:r>
    </w:p>
    <w:p>
      <w:pPr>
        <w:spacing w:before="157" w:line="274" w:lineRule="exact"/>
        <w:ind w:firstLine="5034"/>
        <w:textAlignment w:val="center"/>
      </w:pPr>
      <w:r>
        <w:drawing>
          <wp:inline distT="0" distB="0" distL="0" distR="0">
            <wp:extent cx="471170" cy="17335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70"/>
                    <a:stretch>
                      <a:fillRect/>
                    </a:stretch>
                  </pic:blipFill>
                  <pic:spPr>
                    <a:xfrm>
                      <a:off x="0" y="0"/>
                      <a:ext cx="471462" cy="173811"/>
                    </a:xfrm>
                    <a:prstGeom prst="rect">
                      <a:avLst/>
                    </a:prstGeom>
                  </pic:spPr>
                </pic:pic>
              </a:graphicData>
            </a:graphic>
          </wp:inline>
        </w:drawing>
      </w:r>
    </w:p>
    <w:p>
      <w:pPr>
        <w:spacing w:line="34" w:lineRule="auto"/>
        <w:rPr>
          <w:rFonts w:ascii="Arial"/>
          <w:sz w:val="2"/>
        </w:rPr>
      </w:pPr>
    </w:p>
    <w:tbl>
      <w:tblPr>
        <w:tblStyle w:val="4"/>
        <w:tblW w:w="103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888"/>
        <w:gridCol w:w="7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26" w:type="dxa"/>
            <w:vAlign w:val="top"/>
          </w:tcPr>
          <w:p>
            <w:pPr>
              <w:spacing w:before="65" w:line="221" w:lineRule="auto"/>
              <w:ind w:left="134"/>
              <w:rPr>
                <w:rFonts w:ascii="宋体" w:hAnsi="宋体" w:eastAsia="宋体" w:cs="宋体"/>
                <w:sz w:val="22"/>
                <w:szCs w:val="22"/>
              </w:rPr>
            </w:pPr>
            <w:r>
              <w:rPr>
                <w:rFonts w:ascii="宋体" w:hAnsi="宋体" w:eastAsia="宋体" w:cs="宋体"/>
                <w:spacing w:val="9"/>
                <w:sz w:val="22"/>
                <w:szCs w:val="22"/>
              </w:rPr>
              <w:t>序</w:t>
            </w:r>
            <w:r>
              <w:rPr>
                <w:rFonts w:ascii="宋体" w:hAnsi="宋体" w:eastAsia="宋体" w:cs="宋体"/>
                <w:spacing w:val="8"/>
                <w:sz w:val="22"/>
                <w:szCs w:val="22"/>
              </w:rPr>
              <w:t>号</w:t>
            </w:r>
          </w:p>
        </w:tc>
        <w:tc>
          <w:tcPr>
            <w:tcW w:w="1888" w:type="dxa"/>
            <w:vAlign w:val="top"/>
          </w:tcPr>
          <w:p>
            <w:pPr>
              <w:spacing w:before="65" w:line="221" w:lineRule="auto"/>
              <w:ind w:left="483"/>
              <w:rPr>
                <w:rFonts w:ascii="宋体" w:hAnsi="宋体" w:eastAsia="宋体" w:cs="宋体"/>
                <w:sz w:val="22"/>
                <w:szCs w:val="22"/>
              </w:rPr>
            </w:pPr>
            <w:r>
              <w:rPr>
                <w:rFonts w:ascii="宋体" w:hAnsi="宋体" w:eastAsia="宋体" w:cs="宋体"/>
                <w:spacing w:val="4"/>
                <w:sz w:val="22"/>
                <w:szCs w:val="22"/>
              </w:rPr>
              <w:t xml:space="preserve">项 </w:t>
            </w:r>
            <w:r>
              <w:rPr>
                <w:rFonts w:ascii="宋体" w:hAnsi="宋体" w:eastAsia="宋体" w:cs="宋体"/>
                <w:spacing w:val="3"/>
                <w:sz w:val="22"/>
                <w:szCs w:val="22"/>
              </w:rPr>
              <w:t xml:space="preserve"> </w:t>
            </w:r>
            <w:r>
              <w:rPr>
                <w:rFonts w:ascii="宋体" w:hAnsi="宋体" w:eastAsia="宋体" w:cs="宋体"/>
                <w:spacing w:val="2"/>
                <w:sz w:val="22"/>
                <w:szCs w:val="22"/>
              </w:rPr>
              <w:t xml:space="preserve">   目</w:t>
            </w:r>
          </w:p>
        </w:tc>
        <w:tc>
          <w:tcPr>
            <w:tcW w:w="7709" w:type="dxa"/>
            <w:vAlign w:val="top"/>
          </w:tcPr>
          <w:p>
            <w:pPr>
              <w:spacing w:before="65" w:line="221" w:lineRule="auto"/>
              <w:ind w:left="2663"/>
              <w:rPr>
                <w:rFonts w:ascii="宋体" w:hAnsi="宋体" w:eastAsia="宋体" w:cs="宋体"/>
                <w:sz w:val="22"/>
                <w:szCs w:val="22"/>
              </w:rPr>
            </w:pPr>
            <w:r>
              <w:rPr>
                <w:rFonts w:ascii="宋体" w:hAnsi="宋体" w:eastAsia="宋体" w:cs="宋体"/>
                <w:spacing w:val="2"/>
                <w:sz w:val="22"/>
                <w:szCs w:val="22"/>
              </w:rPr>
              <w:t xml:space="preserve">内     </w:t>
            </w:r>
            <w:r>
              <w:rPr>
                <w:rFonts w:ascii="宋体" w:hAnsi="宋体" w:eastAsia="宋体" w:cs="宋体"/>
                <w:spacing w:val="1"/>
                <w:sz w:val="22"/>
                <w:szCs w:val="22"/>
              </w:rPr>
              <w:t xml:space="preserve">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26" w:type="dxa"/>
            <w:vAlign w:val="top"/>
          </w:tcPr>
          <w:p>
            <w:pPr>
              <w:spacing w:before="253" w:line="193" w:lineRule="auto"/>
              <w:ind w:left="349"/>
              <w:rPr>
                <w:rFonts w:ascii="宋体" w:hAnsi="宋体" w:eastAsia="宋体" w:cs="宋体"/>
                <w:sz w:val="22"/>
                <w:szCs w:val="22"/>
              </w:rPr>
            </w:pPr>
            <w:r>
              <w:rPr>
                <w:rFonts w:ascii="宋体" w:hAnsi="宋体" w:eastAsia="宋体" w:cs="宋体"/>
                <w:sz w:val="22"/>
                <w:szCs w:val="22"/>
              </w:rPr>
              <w:t>1</w:t>
            </w:r>
          </w:p>
        </w:tc>
        <w:tc>
          <w:tcPr>
            <w:tcW w:w="1888" w:type="dxa"/>
            <w:vAlign w:val="top"/>
          </w:tcPr>
          <w:p>
            <w:pPr>
              <w:spacing w:before="69" w:line="239" w:lineRule="auto"/>
              <w:ind w:left="595" w:right="234" w:hanging="360"/>
              <w:rPr>
                <w:rFonts w:ascii="宋体" w:hAnsi="宋体" w:eastAsia="宋体" w:cs="宋体"/>
                <w:sz w:val="22"/>
                <w:szCs w:val="22"/>
              </w:rPr>
            </w:pPr>
            <w:r>
              <w:rPr>
                <w:rFonts w:ascii="宋体" w:hAnsi="宋体" w:eastAsia="宋体" w:cs="宋体"/>
                <w:spacing w:val="18"/>
                <w:sz w:val="22"/>
                <w:szCs w:val="22"/>
              </w:rPr>
              <w:t>供</w:t>
            </w:r>
            <w:r>
              <w:rPr>
                <w:rFonts w:ascii="宋体" w:hAnsi="宋体" w:eastAsia="宋体" w:cs="宋体"/>
                <w:spacing w:val="15"/>
                <w:sz w:val="22"/>
                <w:szCs w:val="22"/>
              </w:rPr>
              <w:t>应商特定资</w:t>
            </w:r>
            <w:r>
              <w:rPr>
                <w:rFonts w:ascii="宋体" w:hAnsi="宋体" w:eastAsia="宋体" w:cs="宋体"/>
                <w:sz w:val="22"/>
                <w:szCs w:val="22"/>
              </w:rPr>
              <w:t xml:space="preserve"> </w:t>
            </w:r>
            <w:r>
              <w:rPr>
                <w:rFonts w:ascii="宋体" w:hAnsi="宋体" w:eastAsia="宋体" w:cs="宋体"/>
                <w:spacing w:val="12"/>
                <w:sz w:val="22"/>
                <w:szCs w:val="22"/>
              </w:rPr>
              <w:t>格要求</w:t>
            </w:r>
          </w:p>
        </w:tc>
        <w:tc>
          <w:tcPr>
            <w:tcW w:w="7709" w:type="dxa"/>
            <w:vAlign w:val="top"/>
          </w:tcPr>
          <w:p>
            <w:pPr>
              <w:spacing w:before="214" w:line="226" w:lineRule="auto"/>
              <w:ind w:left="125"/>
              <w:rPr>
                <w:rFonts w:ascii="宋体" w:hAnsi="宋体" w:eastAsia="宋体" w:cs="宋体"/>
                <w:sz w:val="22"/>
                <w:szCs w:val="22"/>
              </w:rPr>
            </w:pPr>
            <w:r>
              <w:rPr>
                <w:rFonts w:ascii="宋体" w:hAnsi="宋体" w:eastAsia="宋体" w:cs="宋体"/>
                <w:spacing w:val="18"/>
                <w:sz w:val="22"/>
                <w:szCs w:val="22"/>
              </w:rPr>
              <w:t>符</w:t>
            </w:r>
            <w:r>
              <w:rPr>
                <w:rFonts w:ascii="宋体" w:hAnsi="宋体" w:eastAsia="宋体" w:cs="宋体"/>
                <w:spacing w:val="16"/>
                <w:sz w:val="22"/>
                <w:szCs w:val="22"/>
              </w:rPr>
              <w:t>合招标公告资格要求的供应商。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26" w:type="dxa"/>
            <w:vAlign w:val="top"/>
          </w:tcPr>
          <w:p>
            <w:pPr>
              <w:spacing w:before="254" w:line="192" w:lineRule="auto"/>
              <w:ind w:left="323"/>
              <w:rPr>
                <w:rFonts w:ascii="宋体" w:hAnsi="宋体" w:eastAsia="宋体" w:cs="宋体"/>
                <w:sz w:val="22"/>
                <w:szCs w:val="22"/>
              </w:rPr>
            </w:pPr>
            <w:r>
              <w:rPr>
                <w:rFonts w:ascii="宋体" w:hAnsi="宋体" w:eastAsia="宋体" w:cs="宋体"/>
                <w:sz w:val="22"/>
                <w:szCs w:val="22"/>
              </w:rPr>
              <w:t>2</w:t>
            </w:r>
          </w:p>
        </w:tc>
        <w:tc>
          <w:tcPr>
            <w:tcW w:w="1888" w:type="dxa"/>
            <w:vAlign w:val="top"/>
          </w:tcPr>
          <w:p>
            <w:pPr>
              <w:spacing w:before="69" w:line="239" w:lineRule="auto"/>
              <w:ind w:left="715" w:right="234" w:hanging="480"/>
              <w:rPr>
                <w:rFonts w:ascii="宋体" w:hAnsi="宋体" w:eastAsia="宋体" w:cs="宋体"/>
                <w:sz w:val="22"/>
                <w:szCs w:val="22"/>
              </w:rPr>
            </w:pPr>
            <w:r>
              <w:rPr>
                <w:rFonts w:ascii="宋体" w:hAnsi="宋体" w:eastAsia="宋体" w:cs="宋体"/>
                <w:spacing w:val="18"/>
                <w:sz w:val="22"/>
                <w:szCs w:val="22"/>
              </w:rPr>
              <w:t>答</w:t>
            </w:r>
            <w:r>
              <w:rPr>
                <w:rFonts w:ascii="宋体" w:hAnsi="宋体" w:eastAsia="宋体" w:cs="宋体"/>
                <w:spacing w:val="15"/>
                <w:sz w:val="22"/>
                <w:szCs w:val="22"/>
              </w:rPr>
              <w:t>疑会或现场</w:t>
            </w:r>
            <w:r>
              <w:rPr>
                <w:rFonts w:ascii="宋体" w:hAnsi="宋体" w:eastAsia="宋体" w:cs="宋体"/>
                <w:sz w:val="22"/>
                <w:szCs w:val="22"/>
              </w:rPr>
              <w:t xml:space="preserve"> </w:t>
            </w:r>
            <w:r>
              <w:rPr>
                <w:rFonts w:ascii="宋体" w:hAnsi="宋体" w:eastAsia="宋体" w:cs="宋体"/>
                <w:spacing w:val="8"/>
                <w:sz w:val="22"/>
                <w:szCs w:val="22"/>
              </w:rPr>
              <w:t>踏</w:t>
            </w:r>
            <w:r>
              <w:rPr>
                <w:rFonts w:ascii="宋体" w:hAnsi="宋体" w:eastAsia="宋体" w:cs="宋体"/>
                <w:spacing w:val="7"/>
                <w:sz w:val="22"/>
                <w:szCs w:val="22"/>
              </w:rPr>
              <w:t>勘</w:t>
            </w:r>
          </w:p>
        </w:tc>
        <w:tc>
          <w:tcPr>
            <w:tcW w:w="7709" w:type="dxa"/>
            <w:vAlign w:val="top"/>
          </w:tcPr>
          <w:p>
            <w:pPr>
              <w:spacing w:line="309" w:lineRule="auto"/>
              <w:rPr>
                <w:rFonts w:ascii="Arial"/>
                <w:sz w:val="21"/>
              </w:rPr>
            </w:pPr>
            <w:r>
              <w:pict>
                <v:shape id="_x0000_s1027" o:spid="_x0000_s1027" o:spt="202" type="#_x0000_t202" style="position:absolute;left:0pt;margin-left:5.55pt;margin-top:10.25pt;height:15.65pt;width:13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2"/>
                            <w:szCs w:val="22"/>
                          </w:rPr>
                        </w:pPr>
                        <w:r>
                          <w:rPr>
                            <w:rFonts w:ascii="宋体" w:hAnsi="宋体" w:eastAsia="宋体" w:cs="宋体"/>
                            <w:sz w:val="22"/>
                            <w:szCs w:val="22"/>
                          </w:rPr>
                          <w:t>无</w:t>
                        </w:r>
                      </w:p>
                    </w:txbxContent>
                  </v:textbox>
                </v:shape>
              </w:pict>
            </w:r>
          </w:p>
          <w:p>
            <w:pPr>
              <w:spacing w:before="72" w:line="113" w:lineRule="exact"/>
              <w:ind w:left="407"/>
              <w:rPr>
                <w:rFonts w:ascii="宋体" w:hAnsi="宋体" w:eastAsia="宋体" w:cs="宋体"/>
                <w:sz w:val="22"/>
                <w:szCs w:val="22"/>
              </w:rPr>
            </w:pPr>
            <w:r>
              <w:rPr>
                <w:rFonts w:ascii="宋体" w:hAnsi="宋体" w:eastAsia="宋体" w:cs="宋体"/>
                <w:position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0" w:hRule="atLeast"/>
        </w:trPr>
        <w:tc>
          <w:tcPr>
            <w:tcW w:w="7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90" w:lineRule="auto"/>
              <w:ind w:left="324"/>
              <w:rPr>
                <w:rFonts w:ascii="宋体" w:hAnsi="宋体" w:eastAsia="宋体" w:cs="宋体"/>
                <w:sz w:val="22"/>
                <w:szCs w:val="22"/>
              </w:rPr>
            </w:pPr>
            <w:r>
              <w:rPr>
                <w:rFonts w:ascii="宋体" w:hAnsi="宋体" w:eastAsia="宋体" w:cs="宋体"/>
                <w:sz w:val="22"/>
                <w:szCs w:val="22"/>
              </w:rPr>
              <w:t>3</w:t>
            </w:r>
          </w:p>
        </w:tc>
        <w:tc>
          <w:tcPr>
            <w:tcW w:w="1888"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84" w:lineRule="auto"/>
              <w:ind w:left="715" w:right="233" w:hanging="475"/>
              <w:rPr>
                <w:rFonts w:ascii="宋体" w:hAnsi="宋体" w:eastAsia="宋体" w:cs="宋体"/>
                <w:sz w:val="22"/>
                <w:szCs w:val="22"/>
              </w:rPr>
            </w:pPr>
            <w:r>
              <w:rPr>
                <w:rFonts w:ascii="宋体" w:hAnsi="宋体" w:eastAsia="宋体" w:cs="宋体"/>
                <w:spacing w:val="18"/>
                <w:sz w:val="22"/>
                <w:szCs w:val="22"/>
              </w:rPr>
              <w:t>投</w:t>
            </w:r>
            <w:r>
              <w:rPr>
                <w:rFonts w:ascii="宋体" w:hAnsi="宋体" w:eastAsia="宋体" w:cs="宋体"/>
                <w:spacing w:val="14"/>
                <w:sz w:val="22"/>
                <w:szCs w:val="22"/>
              </w:rPr>
              <w:t>标文件递交</w:t>
            </w:r>
            <w:r>
              <w:rPr>
                <w:rFonts w:ascii="宋体" w:hAnsi="宋体" w:eastAsia="宋体" w:cs="宋体"/>
                <w:sz w:val="22"/>
                <w:szCs w:val="22"/>
              </w:rPr>
              <w:t xml:space="preserve"> </w:t>
            </w:r>
            <w:r>
              <w:rPr>
                <w:rFonts w:ascii="宋体" w:hAnsi="宋体" w:eastAsia="宋体" w:cs="宋体"/>
                <w:spacing w:val="8"/>
                <w:sz w:val="22"/>
                <w:szCs w:val="22"/>
              </w:rPr>
              <w:t>要</w:t>
            </w:r>
            <w:r>
              <w:rPr>
                <w:rFonts w:ascii="宋体" w:hAnsi="宋体" w:eastAsia="宋体" w:cs="宋体"/>
                <w:spacing w:val="7"/>
                <w:sz w:val="22"/>
                <w:szCs w:val="22"/>
              </w:rPr>
              <w:t>求</w:t>
            </w:r>
          </w:p>
        </w:tc>
        <w:tc>
          <w:tcPr>
            <w:tcW w:w="7709" w:type="dxa"/>
            <w:vAlign w:val="top"/>
          </w:tcPr>
          <w:p>
            <w:pPr>
              <w:spacing w:before="44"/>
              <w:ind w:left="124"/>
              <w:rPr>
                <w:rFonts w:ascii="宋体" w:hAnsi="宋体" w:eastAsia="宋体" w:cs="宋体"/>
                <w:sz w:val="22"/>
                <w:szCs w:val="22"/>
              </w:rPr>
            </w:pPr>
            <w:r>
              <w:rPr>
                <w:rFonts w:ascii="宋体" w:hAnsi="宋体" w:eastAsia="宋体" w:cs="宋体"/>
                <w:spacing w:val="11"/>
                <w:sz w:val="22"/>
                <w:szCs w:val="22"/>
              </w:rPr>
              <w:t>本项目实行</w:t>
            </w:r>
            <w:r>
              <w:rPr>
                <w:position w:val="-5"/>
                <w:sz w:val="22"/>
                <w:szCs w:val="22"/>
              </w:rPr>
              <w:drawing>
                <wp:inline distT="0" distB="0" distL="0" distR="0">
                  <wp:extent cx="622935" cy="1746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71"/>
                          <a:stretch>
                            <a:fillRect/>
                          </a:stretch>
                        </pic:blipFill>
                        <pic:spPr>
                          <a:xfrm>
                            <a:off x="0" y="0"/>
                            <a:ext cx="623270" cy="175171"/>
                          </a:xfrm>
                          <a:prstGeom prst="rect">
                            <a:avLst/>
                          </a:prstGeom>
                        </pic:spPr>
                      </pic:pic>
                    </a:graphicData>
                  </a:graphic>
                </wp:inline>
              </w:drawing>
            </w:r>
            <w:r>
              <w:rPr>
                <w:rFonts w:ascii="宋体" w:hAnsi="宋体" w:eastAsia="宋体" w:cs="宋体"/>
                <w:spacing w:val="11"/>
                <w:sz w:val="22"/>
                <w:szCs w:val="22"/>
              </w:rPr>
              <w:t xml:space="preserve"> ，供应商应准备电子投标文件、 以介质存储的数据</w:t>
            </w:r>
          </w:p>
          <w:p>
            <w:pPr>
              <w:spacing w:before="29" w:line="228" w:lineRule="auto"/>
              <w:ind w:left="176"/>
              <w:rPr>
                <w:rFonts w:ascii="宋体" w:hAnsi="宋体" w:eastAsia="宋体" w:cs="宋体"/>
                <w:sz w:val="22"/>
                <w:szCs w:val="22"/>
              </w:rPr>
            </w:pPr>
            <w:r>
              <w:rPr>
                <w:rFonts w:ascii="宋体" w:hAnsi="宋体" w:eastAsia="宋体" w:cs="宋体"/>
                <w:spacing w:val="20"/>
                <w:sz w:val="22"/>
                <w:szCs w:val="22"/>
              </w:rPr>
              <w:t>电</w:t>
            </w:r>
            <w:r>
              <w:rPr>
                <w:rFonts w:ascii="宋体" w:hAnsi="宋体" w:eastAsia="宋体" w:cs="宋体"/>
                <w:spacing w:val="15"/>
                <w:sz w:val="22"/>
                <w:szCs w:val="22"/>
              </w:rPr>
              <w:t>文形式的备份投标文件、纸质备份投标文件三类：</w:t>
            </w:r>
          </w:p>
          <w:p>
            <w:pPr>
              <w:spacing w:before="30" w:line="251" w:lineRule="auto"/>
              <w:ind w:left="124" w:right="119" w:firstLine="510"/>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0"/>
                <w:sz w:val="22"/>
                <w:szCs w:val="22"/>
              </w:rPr>
              <w:t xml:space="preserve"> 电子投标文件，按政采云平台项目采购-- 电子招投标操作指南及</w:t>
            </w:r>
            <w:r>
              <w:rPr>
                <w:rFonts w:ascii="宋体" w:hAnsi="宋体" w:eastAsia="宋体" w:cs="宋体"/>
                <w:sz w:val="22"/>
                <w:szCs w:val="22"/>
              </w:rPr>
              <w:t xml:space="preserve"> </w:t>
            </w:r>
            <w:r>
              <w:rPr>
                <w:rFonts w:ascii="宋体" w:hAnsi="宋体" w:eastAsia="宋体" w:cs="宋体"/>
                <w:spacing w:val="23"/>
                <w:sz w:val="22"/>
                <w:szCs w:val="22"/>
              </w:rPr>
              <w:t>本</w:t>
            </w:r>
            <w:r>
              <w:rPr>
                <w:rFonts w:ascii="宋体" w:hAnsi="宋体" w:eastAsia="宋体" w:cs="宋体"/>
                <w:spacing w:val="15"/>
                <w:sz w:val="22"/>
                <w:szCs w:val="22"/>
              </w:rPr>
              <w:t>招标文件要求编制、递交。</w:t>
            </w:r>
          </w:p>
          <w:p>
            <w:pPr>
              <w:spacing w:before="2" w:line="251" w:lineRule="auto"/>
              <w:ind w:left="119" w:right="116" w:firstLine="486"/>
              <w:rPr>
                <w:rFonts w:ascii="宋体" w:hAnsi="宋体" w:eastAsia="宋体" w:cs="宋体"/>
                <w:sz w:val="22"/>
                <w:szCs w:val="22"/>
              </w:rPr>
            </w:pPr>
            <w:r>
              <w:rPr>
                <w:rFonts w:ascii="宋体" w:hAnsi="宋体" w:eastAsia="宋体" w:cs="宋体"/>
                <w:spacing w:val="30"/>
                <w:sz w:val="22"/>
                <w:szCs w:val="22"/>
              </w:rPr>
              <w:t>2</w:t>
            </w:r>
            <w:r>
              <w:rPr>
                <w:rFonts w:ascii="宋体" w:hAnsi="宋体" w:eastAsia="宋体" w:cs="宋体"/>
                <w:spacing w:val="21"/>
                <w:sz w:val="22"/>
                <w:szCs w:val="22"/>
              </w:rPr>
              <w:t>.</w:t>
            </w:r>
            <w:r>
              <w:rPr>
                <w:rFonts w:ascii="宋体" w:hAnsi="宋体" w:eastAsia="宋体" w:cs="宋体"/>
                <w:spacing w:val="15"/>
                <w:sz w:val="22"/>
                <w:szCs w:val="22"/>
              </w:rPr>
              <w:t xml:space="preserve"> 以介质存储的数据电文形式的备份投标文件，按政采云平台项目</w:t>
            </w:r>
            <w:r>
              <w:rPr>
                <w:rFonts w:ascii="宋体" w:hAnsi="宋体" w:eastAsia="宋体" w:cs="宋体"/>
                <w:sz w:val="22"/>
                <w:szCs w:val="22"/>
              </w:rPr>
              <w:t xml:space="preserve"> </w:t>
            </w:r>
            <w:r>
              <w:rPr>
                <w:rFonts w:ascii="宋体" w:hAnsi="宋体" w:eastAsia="宋体" w:cs="宋体"/>
                <w:spacing w:val="11"/>
                <w:sz w:val="22"/>
                <w:szCs w:val="22"/>
              </w:rPr>
              <w:t>采</w:t>
            </w:r>
            <w:r>
              <w:rPr>
                <w:rFonts w:ascii="宋体" w:hAnsi="宋体" w:eastAsia="宋体" w:cs="宋体"/>
                <w:spacing w:val="9"/>
                <w:sz w:val="22"/>
                <w:szCs w:val="22"/>
              </w:rPr>
              <w:t xml:space="preserve">购-电子招投标操作指南中上传的电子投标文件格式，   以 </w:t>
            </w:r>
            <w:r>
              <w:rPr>
                <w:rFonts w:ascii="宋体" w:hAnsi="宋体" w:eastAsia="宋体" w:cs="宋体"/>
                <w:sz w:val="22"/>
                <w:szCs w:val="22"/>
              </w:rPr>
              <w:t>U</w:t>
            </w:r>
            <w:r>
              <w:rPr>
                <w:rFonts w:ascii="宋体" w:hAnsi="宋体" w:eastAsia="宋体" w:cs="宋体"/>
                <w:spacing w:val="9"/>
                <w:sz w:val="22"/>
                <w:szCs w:val="22"/>
              </w:rPr>
              <w:t xml:space="preserve"> 盘形式提</w:t>
            </w:r>
            <w:r>
              <w:rPr>
                <w:rFonts w:ascii="宋体" w:hAnsi="宋体" w:eastAsia="宋体" w:cs="宋体"/>
                <w:sz w:val="22"/>
                <w:szCs w:val="22"/>
              </w:rPr>
              <w:t xml:space="preserve"> </w:t>
            </w:r>
            <w:r>
              <w:rPr>
                <w:rFonts w:ascii="宋体" w:hAnsi="宋体" w:eastAsia="宋体" w:cs="宋体"/>
                <w:spacing w:val="1"/>
                <w:sz w:val="22"/>
                <w:szCs w:val="22"/>
              </w:rPr>
              <w:t>供</w:t>
            </w:r>
            <w:r>
              <w:rPr>
                <w:rFonts w:ascii="宋体" w:hAnsi="宋体" w:eastAsia="宋体" w:cs="宋体"/>
                <w:sz w:val="22"/>
                <w:szCs w:val="22"/>
              </w:rPr>
              <w:t>。</w:t>
            </w:r>
          </w:p>
          <w:p>
            <w:pPr>
              <w:spacing w:before="2" w:line="250" w:lineRule="auto"/>
              <w:ind w:left="89" w:right="73" w:firstLine="521"/>
              <w:rPr>
                <w:rFonts w:ascii="宋体" w:hAnsi="宋体" w:eastAsia="宋体" w:cs="宋体"/>
                <w:sz w:val="22"/>
                <w:szCs w:val="22"/>
              </w:rPr>
            </w:pPr>
            <w:r>
              <w:rPr>
                <w:rFonts w:ascii="宋体" w:hAnsi="宋体" w:eastAsia="宋体" w:cs="宋体"/>
                <w:spacing w:val="20"/>
                <w:sz w:val="22"/>
                <w:szCs w:val="22"/>
              </w:rPr>
              <w:t>3.纸质备份投标文件以纸质文件的形式编制，按资格证明文件、</w:t>
            </w:r>
            <w:r>
              <w:rPr>
                <w:rFonts w:ascii="宋体" w:hAnsi="宋体" w:eastAsia="宋体" w:cs="宋体"/>
                <w:spacing w:val="14"/>
                <w:sz w:val="22"/>
                <w:szCs w:val="22"/>
              </w:rPr>
              <w:t>商</w:t>
            </w:r>
            <w:r>
              <w:rPr>
                <w:rFonts w:ascii="宋体" w:hAnsi="宋体" w:eastAsia="宋体" w:cs="宋体"/>
                <w:sz w:val="22"/>
                <w:szCs w:val="22"/>
              </w:rPr>
              <w:t xml:space="preserve"> </w:t>
            </w:r>
            <w:r>
              <w:rPr>
                <w:rFonts w:ascii="宋体" w:hAnsi="宋体" w:eastAsia="宋体" w:cs="宋体"/>
                <w:spacing w:val="26"/>
                <w:sz w:val="22"/>
                <w:szCs w:val="22"/>
              </w:rPr>
              <w:t>务</w:t>
            </w:r>
            <w:r>
              <w:rPr>
                <w:rFonts w:ascii="宋体" w:hAnsi="宋体" w:eastAsia="宋体" w:cs="宋体"/>
                <w:spacing w:val="14"/>
                <w:sz w:val="22"/>
                <w:szCs w:val="22"/>
              </w:rPr>
              <w:t>技</w:t>
            </w:r>
            <w:r>
              <w:rPr>
                <w:rFonts w:ascii="宋体" w:hAnsi="宋体" w:eastAsia="宋体" w:cs="宋体"/>
                <w:spacing w:val="13"/>
                <w:sz w:val="22"/>
                <w:szCs w:val="22"/>
              </w:rPr>
              <w:t>术文件、报价文件分别编制并单独装订成册，</w:t>
            </w:r>
            <w:r>
              <w:rPr>
                <w:position w:val="-5"/>
                <w:sz w:val="22"/>
                <w:szCs w:val="22"/>
              </w:rPr>
              <w:drawing>
                <wp:inline distT="0" distB="0" distL="0" distR="0">
                  <wp:extent cx="1509395" cy="17462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72"/>
                          <a:stretch>
                            <a:fillRect/>
                          </a:stretch>
                        </pic:blipFill>
                        <pic:spPr>
                          <a:xfrm>
                            <a:off x="0" y="0"/>
                            <a:ext cx="1509521" cy="175196"/>
                          </a:xfrm>
                          <a:prstGeom prst="rect">
                            <a:avLst/>
                          </a:prstGeom>
                        </pic:spPr>
                      </pic:pic>
                    </a:graphicData>
                  </a:graphic>
                </wp:inline>
              </w:drawing>
            </w:r>
            <w:r>
              <w:rPr>
                <w:rFonts w:ascii="宋体" w:hAnsi="宋体" w:eastAsia="宋体" w:cs="宋体"/>
                <w:sz w:val="22"/>
                <w:szCs w:val="22"/>
              </w:rPr>
              <w:t xml:space="preserve"> </w:t>
            </w:r>
            <w:r>
              <w:rPr>
                <w:rFonts w:ascii="宋体" w:hAnsi="宋体" w:eastAsia="宋体" w:cs="宋体"/>
                <w:position w:val="-5"/>
                <w:sz w:val="22"/>
                <w:szCs w:val="22"/>
              </w:rPr>
              <w:drawing>
                <wp:inline distT="0" distB="0" distL="0" distR="0">
                  <wp:extent cx="384175" cy="1720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73"/>
                          <a:stretch>
                            <a:fillRect/>
                          </a:stretch>
                        </pic:blipFill>
                        <pic:spPr>
                          <a:xfrm>
                            <a:off x="0" y="0"/>
                            <a:ext cx="384657" cy="172300"/>
                          </a:xfrm>
                          <a:prstGeom prst="rect">
                            <a:avLst/>
                          </a:prstGeom>
                        </pic:spPr>
                      </pic:pic>
                    </a:graphicData>
                  </a:graphic>
                </wp:inline>
              </w:drawing>
            </w:r>
            <w:r>
              <w:rPr>
                <w:rFonts w:ascii="宋体" w:hAnsi="宋体" w:eastAsia="宋体" w:cs="宋体"/>
                <w:spacing w:val="29"/>
                <w:sz w:val="22"/>
                <w:szCs w:val="22"/>
              </w:rPr>
              <w:t xml:space="preserve"> </w:t>
            </w:r>
            <w:r>
              <w:rPr>
                <w:rFonts w:ascii="宋体" w:hAnsi="宋体" w:eastAsia="宋体" w:cs="宋体"/>
                <w:spacing w:val="21"/>
                <w:sz w:val="22"/>
                <w:szCs w:val="22"/>
              </w:rPr>
              <w:t>。资格证明文件、商务技术文件、报价文件须分别密封封装，资</w:t>
            </w:r>
            <w:r>
              <w:rPr>
                <w:rFonts w:ascii="宋体" w:hAnsi="宋体" w:eastAsia="宋体" w:cs="宋体"/>
                <w:sz w:val="22"/>
                <w:szCs w:val="22"/>
              </w:rPr>
              <w:t xml:space="preserve"> </w:t>
            </w:r>
            <w:r>
              <w:rPr>
                <w:rFonts w:ascii="宋体" w:hAnsi="宋体" w:eastAsia="宋体" w:cs="宋体"/>
                <w:spacing w:val="30"/>
                <w:sz w:val="22"/>
                <w:szCs w:val="22"/>
              </w:rPr>
              <w:t>格</w:t>
            </w:r>
            <w:r>
              <w:rPr>
                <w:rFonts w:ascii="宋体" w:hAnsi="宋体" w:eastAsia="宋体" w:cs="宋体"/>
                <w:spacing w:val="21"/>
                <w:sz w:val="22"/>
                <w:szCs w:val="22"/>
              </w:rPr>
              <w:t>证</w:t>
            </w:r>
            <w:r>
              <w:rPr>
                <w:rFonts w:ascii="宋体" w:hAnsi="宋体" w:eastAsia="宋体" w:cs="宋体"/>
                <w:spacing w:val="15"/>
                <w:sz w:val="22"/>
                <w:szCs w:val="22"/>
              </w:rPr>
              <w:t>明文件、商务技术文件、报价文件未分别密封的投标文件将为无效。</w:t>
            </w:r>
          </w:p>
          <w:p>
            <w:pPr>
              <w:spacing w:before="1" w:line="244" w:lineRule="auto"/>
              <w:ind w:left="125" w:right="119" w:firstLine="474"/>
              <w:rPr>
                <w:rFonts w:ascii="宋体" w:hAnsi="宋体" w:eastAsia="宋体" w:cs="宋体"/>
                <w:sz w:val="22"/>
                <w:szCs w:val="22"/>
              </w:rPr>
            </w:pPr>
            <w:r>
              <w:rPr>
                <w:rFonts w:ascii="宋体" w:hAnsi="宋体" w:eastAsia="宋体" w:cs="宋体"/>
                <w:spacing w:val="16"/>
                <w:sz w:val="22"/>
                <w:szCs w:val="22"/>
              </w:rPr>
              <w:t>4.投标文件启用顺序和效力： 投标文件的启用，按先后顺位分别</w:t>
            </w:r>
            <w:r>
              <w:rPr>
                <w:rFonts w:ascii="宋体" w:hAnsi="宋体" w:eastAsia="宋体" w:cs="宋体"/>
                <w:spacing w:val="12"/>
                <w:sz w:val="22"/>
                <w:szCs w:val="22"/>
              </w:rPr>
              <w:t>为</w:t>
            </w:r>
            <w:r>
              <w:rPr>
                <w:rFonts w:ascii="宋体" w:hAnsi="宋体" w:eastAsia="宋体" w:cs="宋体"/>
                <w:sz w:val="22"/>
                <w:szCs w:val="22"/>
              </w:rPr>
              <w:t xml:space="preserve"> </w:t>
            </w:r>
            <w:r>
              <w:rPr>
                <w:rFonts w:ascii="宋体" w:hAnsi="宋体" w:eastAsia="宋体" w:cs="宋体"/>
                <w:spacing w:val="32"/>
                <w:sz w:val="22"/>
                <w:szCs w:val="22"/>
              </w:rPr>
              <w:t>电</w:t>
            </w:r>
            <w:r>
              <w:rPr>
                <w:rFonts w:ascii="宋体" w:hAnsi="宋体" w:eastAsia="宋体" w:cs="宋体"/>
                <w:spacing w:val="17"/>
                <w:sz w:val="22"/>
                <w:szCs w:val="22"/>
              </w:rPr>
              <w:t>子</w:t>
            </w:r>
            <w:r>
              <w:rPr>
                <w:rFonts w:ascii="宋体" w:hAnsi="宋体" w:eastAsia="宋体" w:cs="宋体"/>
                <w:spacing w:val="16"/>
                <w:sz w:val="22"/>
                <w:szCs w:val="22"/>
              </w:rPr>
              <w:t>投标文件、 以介质存储的数据电文形式的备份投标文件，顺位在先</w:t>
            </w:r>
            <w:r>
              <w:rPr>
                <w:rFonts w:ascii="宋体" w:hAnsi="宋体" w:eastAsia="宋体" w:cs="宋体"/>
                <w:sz w:val="22"/>
                <w:szCs w:val="22"/>
              </w:rPr>
              <w:t xml:space="preserve"> </w:t>
            </w:r>
            <w:r>
              <w:rPr>
                <w:rFonts w:ascii="宋体" w:hAnsi="宋体" w:eastAsia="宋体" w:cs="宋体"/>
                <w:spacing w:val="39"/>
                <w:sz w:val="22"/>
                <w:szCs w:val="22"/>
              </w:rPr>
              <w:t>的</w:t>
            </w:r>
            <w:r>
              <w:rPr>
                <w:rFonts w:ascii="宋体" w:hAnsi="宋体" w:eastAsia="宋体" w:cs="宋体"/>
                <w:spacing w:val="20"/>
                <w:sz w:val="22"/>
                <w:szCs w:val="22"/>
              </w:rPr>
              <w:t>投标文件已按时解密的，备份投标文件自动失效。在下一顺位的投标</w:t>
            </w:r>
            <w:r>
              <w:rPr>
                <w:rFonts w:ascii="宋体" w:hAnsi="宋体" w:eastAsia="宋体" w:cs="宋体"/>
                <w:sz w:val="22"/>
                <w:szCs w:val="22"/>
              </w:rPr>
              <w:t xml:space="preserve"> </w:t>
            </w:r>
            <w:r>
              <w:rPr>
                <w:rFonts w:ascii="宋体" w:hAnsi="宋体" w:eastAsia="宋体" w:cs="宋体"/>
                <w:spacing w:val="17"/>
                <w:sz w:val="22"/>
                <w:szCs w:val="22"/>
              </w:rPr>
              <w:t>文件启用时，前一顺位的投标文件自动失效</w:t>
            </w:r>
            <w:r>
              <w:rPr>
                <w:rFonts w:ascii="宋体" w:hAnsi="宋体" w:eastAsia="宋体" w:cs="宋体"/>
                <w:spacing w:val="16"/>
                <w:sz w:val="22"/>
                <w:szCs w:val="22"/>
              </w:rPr>
              <w:t>。</w:t>
            </w:r>
          </w:p>
          <w:p>
            <w:pPr>
              <w:spacing w:before="2" w:line="227" w:lineRule="auto"/>
              <w:ind w:left="610"/>
              <w:rPr>
                <w:rFonts w:ascii="宋体" w:hAnsi="宋体" w:eastAsia="宋体" w:cs="宋体"/>
                <w:sz w:val="22"/>
                <w:szCs w:val="22"/>
              </w:rPr>
            </w:pPr>
            <w:r>
              <w:rPr>
                <w:rFonts w:ascii="宋体" w:hAnsi="宋体" w:eastAsia="宋体" w:cs="宋体"/>
                <w:spacing w:val="17"/>
                <w:sz w:val="22"/>
                <w:szCs w:val="22"/>
              </w:rPr>
              <w:t>5</w:t>
            </w:r>
            <w:r>
              <w:rPr>
                <w:rFonts w:ascii="宋体" w:hAnsi="宋体" w:eastAsia="宋体" w:cs="宋体"/>
                <w:spacing w:val="10"/>
                <w:sz w:val="22"/>
                <w:szCs w:val="22"/>
              </w:rPr>
              <w:t>. ▲未传输递交电子投标文件的，投标无效。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26" w:type="dxa"/>
            <w:vAlign w:val="top"/>
          </w:tcPr>
          <w:p>
            <w:pPr>
              <w:spacing w:before="260" w:line="192" w:lineRule="auto"/>
              <w:ind w:left="314"/>
              <w:rPr>
                <w:rFonts w:ascii="宋体" w:hAnsi="宋体" w:eastAsia="宋体" w:cs="宋体"/>
                <w:sz w:val="22"/>
                <w:szCs w:val="22"/>
              </w:rPr>
            </w:pPr>
            <w:r>
              <w:rPr>
                <w:rFonts w:ascii="宋体" w:hAnsi="宋体" w:eastAsia="宋体" w:cs="宋体"/>
                <w:sz w:val="22"/>
                <w:szCs w:val="22"/>
              </w:rPr>
              <w:t>4</w:t>
            </w:r>
          </w:p>
        </w:tc>
        <w:tc>
          <w:tcPr>
            <w:tcW w:w="1888" w:type="dxa"/>
            <w:vAlign w:val="top"/>
          </w:tcPr>
          <w:p>
            <w:pPr>
              <w:spacing w:before="222" w:line="228" w:lineRule="auto"/>
              <w:ind w:left="360"/>
              <w:rPr>
                <w:rFonts w:ascii="宋体" w:hAnsi="宋体" w:eastAsia="宋体" w:cs="宋体"/>
                <w:sz w:val="22"/>
                <w:szCs w:val="22"/>
              </w:rPr>
            </w:pPr>
            <w:r>
              <w:rPr>
                <w:rFonts w:ascii="宋体" w:hAnsi="宋体" w:eastAsia="宋体" w:cs="宋体"/>
                <w:spacing w:val="16"/>
                <w:sz w:val="22"/>
                <w:szCs w:val="22"/>
              </w:rPr>
              <w:t>投</w:t>
            </w:r>
            <w:r>
              <w:rPr>
                <w:rFonts w:ascii="宋体" w:hAnsi="宋体" w:eastAsia="宋体" w:cs="宋体"/>
                <w:spacing w:val="13"/>
                <w:sz w:val="22"/>
                <w:szCs w:val="22"/>
              </w:rPr>
              <w:t>标有效期</w:t>
            </w:r>
          </w:p>
        </w:tc>
        <w:tc>
          <w:tcPr>
            <w:tcW w:w="7709" w:type="dxa"/>
            <w:vAlign w:val="top"/>
          </w:tcPr>
          <w:p>
            <w:pPr>
              <w:spacing w:before="76" w:line="236" w:lineRule="auto"/>
              <w:ind w:left="125" w:right="119"/>
              <w:rPr>
                <w:rFonts w:ascii="宋体" w:hAnsi="宋体" w:eastAsia="宋体" w:cs="宋体"/>
                <w:sz w:val="22"/>
                <w:szCs w:val="22"/>
              </w:rPr>
            </w:pPr>
            <w:r>
              <w:rPr>
                <w:rFonts w:ascii="宋体" w:hAnsi="宋体" w:eastAsia="宋体" w:cs="宋体"/>
                <w:spacing w:val="31"/>
                <w:sz w:val="22"/>
                <w:szCs w:val="22"/>
              </w:rPr>
              <w:t>投</w:t>
            </w:r>
            <w:r>
              <w:rPr>
                <w:rFonts w:ascii="宋体" w:hAnsi="宋体" w:eastAsia="宋体" w:cs="宋体"/>
                <w:spacing w:val="19"/>
                <w:sz w:val="22"/>
                <w:szCs w:val="22"/>
              </w:rPr>
              <w:t>标有效期为开标后 90 天，投标有效期从提交投标文件的截止之日起</w:t>
            </w:r>
            <w:r>
              <w:rPr>
                <w:rFonts w:ascii="宋体" w:hAnsi="宋体" w:eastAsia="宋体" w:cs="宋体"/>
                <w:sz w:val="22"/>
                <w:szCs w:val="22"/>
              </w:rPr>
              <w:t xml:space="preserve"> </w:t>
            </w:r>
            <w:r>
              <w:rPr>
                <w:rFonts w:ascii="宋体" w:hAnsi="宋体" w:eastAsia="宋体" w:cs="宋体"/>
                <w:spacing w:val="-1"/>
                <w:sz w:val="22"/>
                <w:szCs w:val="22"/>
              </w:rPr>
              <w:t>算</w:t>
            </w:r>
            <w:r>
              <w:rPr>
                <w:rFonts w:ascii="宋体" w:hAnsi="宋体" w:eastAsia="宋体" w:cs="宋体"/>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726" w:type="dxa"/>
            <w:vAlign w:val="top"/>
          </w:tcPr>
          <w:p>
            <w:pPr>
              <w:spacing w:line="290" w:lineRule="auto"/>
              <w:rPr>
                <w:rFonts w:ascii="Arial"/>
                <w:sz w:val="21"/>
              </w:rPr>
            </w:pPr>
          </w:p>
          <w:p>
            <w:pPr>
              <w:spacing w:line="29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z w:val="22"/>
                <w:szCs w:val="22"/>
              </w:rPr>
              <w:t>5</w:t>
            </w:r>
          </w:p>
        </w:tc>
        <w:tc>
          <w:tcPr>
            <w:tcW w:w="1888" w:type="dxa"/>
            <w:vAlign w:val="top"/>
          </w:tcPr>
          <w:p>
            <w:pPr>
              <w:spacing w:line="271" w:lineRule="auto"/>
              <w:rPr>
                <w:rFonts w:ascii="Arial"/>
                <w:sz w:val="21"/>
              </w:rPr>
            </w:pPr>
          </w:p>
          <w:p>
            <w:pPr>
              <w:spacing w:line="271" w:lineRule="auto"/>
              <w:rPr>
                <w:rFonts w:ascii="Arial"/>
                <w:sz w:val="21"/>
              </w:rPr>
            </w:pPr>
          </w:p>
          <w:p>
            <w:pPr>
              <w:spacing w:before="71" w:line="228" w:lineRule="auto"/>
              <w:ind w:left="240"/>
              <w:rPr>
                <w:rFonts w:ascii="宋体" w:hAnsi="宋体" w:eastAsia="宋体" w:cs="宋体"/>
                <w:sz w:val="22"/>
                <w:szCs w:val="22"/>
              </w:rPr>
            </w:pPr>
            <w:r>
              <w:rPr>
                <w:rFonts w:ascii="宋体" w:hAnsi="宋体" w:eastAsia="宋体" w:cs="宋体"/>
                <w:spacing w:val="18"/>
                <w:sz w:val="22"/>
                <w:szCs w:val="22"/>
              </w:rPr>
              <w:t>投</w:t>
            </w:r>
            <w:r>
              <w:rPr>
                <w:rFonts w:ascii="宋体" w:hAnsi="宋体" w:eastAsia="宋体" w:cs="宋体"/>
                <w:spacing w:val="14"/>
                <w:sz w:val="22"/>
                <w:szCs w:val="22"/>
              </w:rPr>
              <w:t>标文件递交</w:t>
            </w:r>
          </w:p>
        </w:tc>
        <w:tc>
          <w:tcPr>
            <w:tcW w:w="7709" w:type="dxa"/>
            <w:vAlign w:val="top"/>
          </w:tcPr>
          <w:p>
            <w:pPr>
              <w:spacing w:before="144" w:line="228" w:lineRule="auto"/>
              <w:ind w:left="119"/>
              <w:rPr>
                <w:rFonts w:ascii="宋体" w:hAnsi="宋体" w:eastAsia="宋体" w:cs="宋体"/>
                <w:sz w:val="22"/>
                <w:szCs w:val="22"/>
              </w:rPr>
            </w:pPr>
            <w:r>
              <w:rPr>
                <w:rFonts w:ascii="宋体" w:hAnsi="宋体" w:eastAsia="宋体" w:cs="宋体"/>
                <w:spacing w:val="2"/>
                <w:sz w:val="22"/>
                <w:szCs w:val="22"/>
              </w:rPr>
              <w:t>截止时间：</w:t>
            </w:r>
            <w:r>
              <w:rPr>
                <w:rFonts w:ascii="宋体" w:hAnsi="宋体" w:eastAsia="宋体" w:cs="宋体"/>
                <w:spacing w:val="1"/>
                <w:sz w:val="22"/>
                <w:szCs w:val="22"/>
              </w:rPr>
              <w:t>北京时间 2023 年 6 月 19 日上午 09:00</w:t>
            </w:r>
          </w:p>
          <w:p>
            <w:pPr>
              <w:spacing w:before="133" w:line="246" w:lineRule="auto"/>
              <w:ind w:left="124" w:right="116" w:firstLine="1"/>
              <w:rPr>
                <w:rFonts w:ascii="宋体" w:hAnsi="宋体" w:eastAsia="宋体" w:cs="宋体"/>
                <w:sz w:val="22"/>
                <w:szCs w:val="22"/>
              </w:rPr>
            </w:pPr>
            <w:r>
              <w:rPr>
                <w:rFonts w:ascii="宋体" w:hAnsi="宋体" w:eastAsia="宋体" w:cs="宋体"/>
                <w:spacing w:val="39"/>
                <w:sz w:val="22"/>
                <w:szCs w:val="22"/>
              </w:rPr>
              <w:t>投</w:t>
            </w:r>
            <w:r>
              <w:rPr>
                <w:rFonts w:ascii="宋体" w:hAnsi="宋体" w:eastAsia="宋体" w:cs="宋体"/>
                <w:spacing w:val="20"/>
                <w:sz w:val="22"/>
                <w:szCs w:val="22"/>
              </w:rPr>
              <w:t>标供应商应当在投标截止时间前将生成的“电子加密投标文件”上传</w:t>
            </w:r>
            <w:r>
              <w:rPr>
                <w:rFonts w:ascii="宋体" w:hAnsi="宋体" w:eastAsia="宋体" w:cs="宋体"/>
                <w:sz w:val="22"/>
                <w:szCs w:val="22"/>
              </w:rPr>
              <w:t xml:space="preserve"> </w:t>
            </w:r>
            <w:r>
              <w:rPr>
                <w:rFonts w:ascii="宋体" w:hAnsi="宋体" w:eastAsia="宋体" w:cs="宋体"/>
                <w:spacing w:val="32"/>
                <w:sz w:val="22"/>
                <w:szCs w:val="22"/>
              </w:rPr>
              <w:t>递</w:t>
            </w:r>
            <w:r>
              <w:rPr>
                <w:rFonts w:ascii="宋体" w:hAnsi="宋体" w:eastAsia="宋体" w:cs="宋体"/>
                <w:spacing w:val="21"/>
                <w:sz w:val="22"/>
                <w:szCs w:val="22"/>
              </w:rPr>
              <w:t>交</w:t>
            </w:r>
            <w:r>
              <w:rPr>
                <w:rFonts w:ascii="宋体" w:hAnsi="宋体" w:eastAsia="宋体" w:cs="宋体"/>
                <w:spacing w:val="16"/>
                <w:sz w:val="22"/>
                <w:szCs w:val="22"/>
              </w:rPr>
              <w:t>至“政府采购云平台” ，并在开标当日投标截止时间前提交备份投</w:t>
            </w:r>
            <w:r>
              <w:rPr>
                <w:rFonts w:ascii="宋体" w:hAnsi="宋体" w:eastAsia="宋体" w:cs="宋体"/>
                <w:sz w:val="22"/>
                <w:szCs w:val="22"/>
              </w:rPr>
              <w:t xml:space="preserve"> </w:t>
            </w:r>
            <w:r>
              <w:rPr>
                <w:rFonts w:ascii="宋体" w:hAnsi="宋体" w:eastAsia="宋体" w:cs="宋体"/>
                <w:spacing w:val="9"/>
                <w:sz w:val="22"/>
                <w:szCs w:val="22"/>
              </w:rPr>
              <w:t>标</w:t>
            </w:r>
            <w:r>
              <w:rPr>
                <w:rFonts w:ascii="宋体" w:hAnsi="宋体" w:eastAsia="宋体" w:cs="宋体"/>
                <w:spacing w:val="7"/>
                <w:sz w:val="22"/>
                <w:szCs w:val="22"/>
              </w:rPr>
              <w:t>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726" w:type="dxa"/>
            <w:vAlign w:val="top"/>
          </w:tcPr>
          <w:p>
            <w:pPr>
              <w:spacing w:line="266" w:lineRule="auto"/>
              <w:rPr>
                <w:rFonts w:ascii="Arial"/>
                <w:sz w:val="21"/>
              </w:rPr>
            </w:pPr>
          </w:p>
          <w:p>
            <w:pPr>
              <w:spacing w:before="72" w:line="190" w:lineRule="auto"/>
              <w:ind w:left="319"/>
              <w:rPr>
                <w:rFonts w:ascii="宋体" w:hAnsi="宋体" w:eastAsia="宋体" w:cs="宋体"/>
                <w:sz w:val="22"/>
                <w:szCs w:val="22"/>
              </w:rPr>
            </w:pPr>
            <w:r>
              <w:rPr>
                <w:rFonts w:ascii="宋体" w:hAnsi="宋体" w:eastAsia="宋体" w:cs="宋体"/>
                <w:sz w:val="22"/>
                <w:szCs w:val="22"/>
              </w:rPr>
              <w:t>6</w:t>
            </w:r>
          </w:p>
        </w:tc>
        <w:tc>
          <w:tcPr>
            <w:tcW w:w="1888" w:type="dxa"/>
            <w:vAlign w:val="top"/>
          </w:tcPr>
          <w:p>
            <w:pPr>
              <w:spacing w:before="154" w:line="257" w:lineRule="auto"/>
              <w:ind w:left="858" w:right="234" w:hanging="622"/>
              <w:rPr>
                <w:rFonts w:ascii="宋体" w:hAnsi="宋体" w:eastAsia="宋体" w:cs="宋体"/>
                <w:sz w:val="22"/>
                <w:szCs w:val="22"/>
              </w:rPr>
            </w:pPr>
            <w:r>
              <w:rPr>
                <w:rFonts w:ascii="宋体" w:hAnsi="宋体" w:eastAsia="宋体" w:cs="宋体"/>
                <w:spacing w:val="17"/>
                <w:sz w:val="22"/>
                <w:szCs w:val="22"/>
              </w:rPr>
              <w:t>开</w:t>
            </w:r>
            <w:r>
              <w:rPr>
                <w:rFonts w:ascii="宋体" w:hAnsi="宋体" w:eastAsia="宋体" w:cs="宋体"/>
                <w:spacing w:val="15"/>
                <w:sz w:val="22"/>
                <w:szCs w:val="22"/>
              </w:rPr>
              <w:t>标时间及地</w:t>
            </w:r>
            <w:r>
              <w:rPr>
                <w:rFonts w:ascii="宋体" w:hAnsi="宋体" w:eastAsia="宋体" w:cs="宋体"/>
                <w:sz w:val="22"/>
                <w:szCs w:val="22"/>
              </w:rPr>
              <w:t xml:space="preserve"> 点</w:t>
            </w:r>
          </w:p>
        </w:tc>
        <w:tc>
          <w:tcPr>
            <w:tcW w:w="7709" w:type="dxa"/>
            <w:vAlign w:val="top"/>
          </w:tcPr>
          <w:p>
            <w:pPr>
              <w:spacing w:before="141" w:line="228" w:lineRule="auto"/>
              <w:ind w:left="143"/>
              <w:rPr>
                <w:rFonts w:ascii="宋体" w:hAnsi="宋体" w:eastAsia="宋体" w:cs="宋体"/>
                <w:sz w:val="22"/>
                <w:szCs w:val="22"/>
              </w:rPr>
            </w:pPr>
            <w:r>
              <w:rPr>
                <w:rFonts w:ascii="宋体" w:hAnsi="宋体" w:eastAsia="宋体" w:cs="宋体"/>
                <w:spacing w:val="-1"/>
                <w:sz w:val="22"/>
                <w:szCs w:val="22"/>
              </w:rPr>
              <w:t>时间：北京时间 2023 年 6 月 1</w:t>
            </w:r>
            <w:r>
              <w:rPr>
                <w:rFonts w:ascii="宋体" w:hAnsi="宋体" w:eastAsia="宋体" w:cs="宋体"/>
                <w:sz w:val="22"/>
                <w:szCs w:val="22"/>
              </w:rPr>
              <w:t>9 日上午 09:00</w:t>
            </w:r>
          </w:p>
          <w:p>
            <w:pPr>
              <w:spacing w:before="120" w:line="219" w:lineRule="auto"/>
              <w:ind w:left="120"/>
              <w:rPr>
                <w:rFonts w:ascii="宋体" w:hAnsi="宋体" w:eastAsia="宋体" w:cs="宋体"/>
                <w:sz w:val="22"/>
                <w:szCs w:val="22"/>
              </w:rPr>
            </w:pPr>
            <w:r>
              <w:rPr>
                <w:rFonts w:ascii="宋体" w:hAnsi="宋体" w:eastAsia="宋体" w:cs="宋体"/>
                <w:spacing w:val="10"/>
                <w:sz w:val="22"/>
                <w:szCs w:val="22"/>
              </w:rPr>
              <w:t>地点：椒江</w:t>
            </w:r>
            <w:r>
              <w:rPr>
                <w:rFonts w:ascii="宋体" w:hAnsi="宋体" w:eastAsia="宋体" w:cs="宋体"/>
                <w:spacing w:val="5"/>
                <w:sz w:val="22"/>
                <w:szCs w:val="22"/>
              </w:rPr>
              <w:t xml:space="preserve">区市府大道 777 号民泰大楼 3 楼一号开标室 </w:t>
            </w:r>
            <w:r>
              <w:rPr>
                <w:rFonts w:ascii="宋体" w:hAnsi="宋体" w:eastAsia="宋体" w:cs="宋体"/>
                <w:sz w:val="22"/>
                <w:szCs w:val="22"/>
              </w:rPr>
              <w:t>B</w:t>
            </w:r>
            <w:r>
              <w:rPr>
                <w:rFonts w:ascii="宋体" w:hAnsi="宋体" w:eastAsia="宋体" w:cs="宋体"/>
                <w:spacing w:val="5"/>
                <w:sz w:val="22"/>
                <w:szCs w:val="22"/>
              </w:rPr>
              <w:t xml:space="preserve"> 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26" w:type="dxa"/>
            <w:vAlign w:val="top"/>
          </w:tcPr>
          <w:p>
            <w:pPr>
              <w:spacing w:before="263" w:line="189" w:lineRule="auto"/>
              <w:ind w:left="325"/>
              <w:rPr>
                <w:rFonts w:ascii="宋体" w:hAnsi="宋体" w:eastAsia="宋体" w:cs="宋体"/>
                <w:sz w:val="22"/>
                <w:szCs w:val="22"/>
              </w:rPr>
            </w:pPr>
            <w:r>
              <w:rPr>
                <w:rFonts w:ascii="宋体" w:hAnsi="宋体" w:eastAsia="宋体" w:cs="宋体"/>
                <w:sz w:val="22"/>
                <w:szCs w:val="22"/>
              </w:rPr>
              <w:t>7</w:t>
            </w:r>
          </w:p>
        </w:tc>
        <w:tc>
          <w:tcPr>
            <w:tcW w:w="1888" w:type="dxa"/>
            <w:vAlign w:val="top"/>
          </w:tcPr>
          <w:p>
            <w:pPr>
              <w:spacing w:before="225" w:line="228" w:lineRule="auto"/>
              <w:ind w:left="363"/>
              <w:rPr>
                <w:rFonts w:ascii="宋体" w:hAnsi="宋体" w:eastAsia="宋体" w:cs="宋体"/>
                <w:sz w:val="22"/>
                <w:szCs w:val="22"/>
              </w:rPr>
            </w:pPr>
            <w:r>
              <w:rPr>
                <w:rFonts w:ascii="宋体" w:hAnsi="宋体" w:eastAsia="宋体" w:cs="宋体"/>
                <w:spacing w:val="13"/>
                <w:sz w:val="22"/>
                <w:szCs w:val="22"/>
              </w:rPr>
              <w:t>履约保证金</w:t>
            </w:r>
          </w:p>
        </w:tc>
        <w:tc>
          <w:tcPr>
            <w:tcW w:w="7709" w:type="dxa"/>
            <w:vAlign w:val="top"/>
          </w:tcPr>
          <w:p>
            <w:pPr>
              <w:spacing w:before="78" w:line="235" w:lineRule="auto"/>
              <w:ind w:left="125" w:right="116" w:firstLine="38"/>
              <w:rPr>
                <w:rFonts w:ascii="宋体" w:hAnsi="宋体" w:eastAsia="宋体" w:cs="宋体"/>
                <w:sz w:val="22"/>
                <w:szCs w:val="22"/>
              </w:rPr>
            </w:pPr>
            <w:r>
              <w:rPr>
                <w:rFonts w:ascii="宋体" w:hAnsi="宋体" w:eastAsia="宋体" w:cs="宋体"/>
                <w:spacing w:val="15"/>
                <w:sz w:val="22"/>
                <w:szCs w:val="22"/>
              </w:rPr>
              <w:t>中标单位收到中标通知书后向采购单位缴纳合同金额 1%，项目验收通</w:t>
            </w:r>
            <w:r>
              <w:rPr>
                <w:rFonts w:ascii="宋体" w:hAnsi="宋体" w:eastAsia="宋体" w:cs="宋体"/>
                <w:spacing w:val="13"/>
                <w:sz w:val="22"/>
                <w:szCs w:val="22"/>
              </w:rPr>
              <w:t>过</w:t>
            </w:r>
            <w:r>
              <w:rPr>
                <w:rFonts w:ascii="宋体" w:hAnsi="宋体" w:eastAsia="宋体" w:cs="宋体"/>
                <w:sz w:val="22"/>
                <w:szCs w:val="22"/>
              </w:rPr>
              <w:t xml:space="preserve"> </w:t>
            </w:r>
            <w:r>
              <w:rPr>
                <w:rFonts w:ascii="宋体" w:hAnsi="宋体" w:eastAsia="宋体" w:cs="宋体"/>
                <w:spacing w:val="14"/>
                <w:sz w:val="22"/>
                <w:szCs w:val="22"/>
              </w:rPr>
              <w:t>后</w:t>
            </w:r>
            <w:r>
              <w:rPr>
                <w:rFonts w:ascii="宋体" w:hAnsi="宋体" w:eastAsia="宋体" w:cs="宋体"/>
                <w:spacing w:val="10"/>
                <w:sz w:val="22"/>
                <w:szCs w:val="22"/>
              </w:rPr>
              <w:t>无息退还。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26" w:type="dxa"/>
            <w:vAlign w:val="top"/>
          </w:tcPr>
          <w:p>
            <w:pPr>
              <w:spacing w:before="263" w:line="190" w:lineRule="auto"/>
              <w:ind w:left="318"/>
              <w:rPr>
                <w:rFonts w:ascii="宋体" w:hAnsi="宋体" w:eastAsia="宋体" w:cs="宋体"/>
                <w:sz w:val="22"/>
                <w:szCs w:val="22"/>
              </w:rPr>
            </w:pPr>
            <w:r>
              <w:rPr>
                <w:rFonts w:ascii="宋体" w:hAnsi="宋体" w:eastAsia="宋体" w:cs="宋体"/>
                <w:sz w:val="22"/>
                <w:szCs w:val="22"/>
              </w:rPr>
              <w:t>8</w:t>
            </w:r>
          </w:p>
        </w:tc>
        <w:tc>
          <w:tcPr>
            <w:tcW w:w="1888" w:type="dxa"/>
            <w:vAlign w:val="top"/>
          </w:tcPr>
          <w:p>
            <w:pPr>
              <w:spacing w:before="226" w:line="228" w:lineRule="auto"/>
              <w:ind w:left="367"/>
              <w:rPr>
                <w:rFonts w:ascii="宋体" w:hAnsi="宋体" w:eastAsia="宋体" w:cs="宋体"/>
                <w:sz w:val="22"/>
                <w:szCs w:val="22"/>
              </w:rPr>
            </w:pPr>
            <w:r>
              <w:rPr>
                <w:rFonts w:ascii="宋体" w:hAnsi="宋体" w:eastAsia="宋体" w:cs="宋体"/>
                <w:spacing w:val="15"/>
                <w:sz w:val="22"/>
                <w:szCs w:val="22"/>
              </w:rPr>
              <w:t>实</w:t>
            </w:r>
            <w:r>
              <w:rPr>
                <w:rFonts w:ascii="宋体" w:hAnsi="宋体" w:eastAsia="宋体" w:cs="宋体"/>
                <w:spacing w:val="12"/>
                <w:sz w:val="22"/>
                <w:szCs w:val="22"/>
              </w:rPr>
              <w:t>质性条款</w:t>
            </w:r>
          </w:p>
        </w:tc>
        <w:tc>
          <w:tcPr>
            <w:tcW w:w="7709" w:type="dxa"/>
            <w:vAlign w:val="top"/>
          </w:tcPr>
          <w:p>
            <w:pPr>
              <w:spacing w:before="78" w:line="235" w:lineRule="auto"/>
              <w:ind w:left="133" w:right="171"/>
              <w:rPr>
                <w:rFonts w:ascii="宋体" w:hAnsi="宋体" w:eastAsia="宋体" w:cs="宋体"/>
                <w:sz w:val="22"/>
                <w:szCs w:val="22"/>
              </w:rPr>
            </w:pPr>
            <w:r>
              <w:rPr>
                <w:rFonts w:ascii="宋体" w:hAnsi="宋体" w:eastAsia="宋体" w:cs="宋体"/>
                <w:spacing w:val="28"/>
                <w:sz w:val="22"/>
                <w:szCs w:val="22"/>
              </w:rPr>
              <w:t>带</w:t>
            </w:r>
            <w:r>
              <w:rPr>
                <w:rFonts w:ascii="宋体" w:hAnsi="宋体" w:eastAsia="宋体" w:cs="宋体"/>
                <w:spacing w:val="19"/>
                <w:sz w:val="22"/>
                <w:szCs w:val="22"/>
              </w:rPr>
              <w:t xml:space="preserve"> </w:t>
            </w:r>
            <w:r>
              <w:rPr>
                <w:rFonts w:ascii="宋体" w:hAnsi="宋体" w:eastAsia="宋体" w:cs="宋体"/>
                <w:spacing w:val="14"/>
                <w:sz w:val="22"/>
                <w:szCs w:val="22"/>
              </w:rPr>
              <w:t>“▲”的条款是实质性条款，投标文件须作出实质性响应，否则作无</w:t>
            </w:r>
            <w:r>
              <w:rPr>
                <w:rFonts w:ascii="宋体" w:hAnsi="宋体" w:eastAsia="宋体" w:cs="宋体"/>
                <w:sz w:val="22"/>
                <w:szCs w:val="22"/>
              </w:rPr>
              <w:t xml:space="preserve"> </w:t>
            </w:r>
            <w:r>
              <w:rPr>
                <w:rFonts w:ascii="宋体" w:hAnsi="宋体" w:eastAsia="宋体" w:cs="宋体"/>
                <w:spacing w:val="13"/>
                <w:sz w:val="22"/>
                <w:szCs w:val="22"/>
              </w:rPr>
              <w:t>效</w:t>
            </w:r>
            <w:r>
              <w:rPr>
                <w:rFonts w:ascii="宋体" w:hAnsi="宋体" w:eastAsia="宋体" w:cs="宋体"/>
                <w:spacing w:val="9"/>
                <w:sz w:val="22"/>
                <w:szCs w:val="22"/>
              </w:rPr>
              <w:t>投标处理。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26" w:type="dxa"/>
            <w:vAlign w:val="top"/>
          </w:tcPr>
          <w:p>
            <w:pPr>
              <w:spacing w:line="307" w:lineRule="auto"/>
              <w:rPr>
                <w:rFonts w:ascii="Arial"/>
                <w:sz w:val="21"/>
              </w:rPr>
            </w:pPr>
          </w:p>
          <w:p>
            <w:pPr>
              <w:spacing w:before="71" w:line="190" w:lineRule="auto"/>
              <w:ind w:left="318"/>
              <w:rPr>
                <w:rFonts w:ascii="宋体" w:hAnsi="宋体" w:eastAsia="宋体" w:cs="宋体"/>
                <w:sz w:val="22"/>
                <w:szCs w:val="22"/>
              </w:rPr>
            </w:pPr>
            <w:r>
              <w:rPr>
                <w:rFonts w:ascii="宋体" w:hAnsi="宋体" w:eastAsia="宋体" w:cs="宋体"/>
                <w:sz w:val="22"/>
                <w:szCs w:val="22"/>
              </w:rPr>
              <w:t>9</w:t>
            </w:r>
          </w:p>
        </w:tc>
        <w:tc>
          <w:tcPr>
            <w:tcW w:w="1888" w:type="dxa"/>
            <w:vAlign w:val="top"/>
          </w:tcPr>
          <w:p>
            <w:pPr>
              <w:spacing w:before="153" w:line="257" w:lineRule="auto"/>
              <w:ind w:left="834" w:right="234" w:hanging="600"/>
              <w:rPr>
                <w:rFonts w:ascii="宋体" w:hAnsi="宋体" w:eastAsia="宋体" w:cs="宋体"/>
                <w:sz w:val="22"/>
                <w:szCs w:val="22"/>
              </w:rPr>
            </w:pPr>
            <w:r>
              <w:rPr>
                <w:rFonts w:ascii="宋体" w:hAnsi="宋体" w:eastAsia="宋体" w:cs="宋体"/>
                <w:spacing w:val="19"/>
                <w:sz w:val="22"/>
                <w:szCs w:val="22"/>
              </w:rPr>
              <w:t>样</w:t>
            </w:r>
            <w:r>
              <w:rPr>
                <w:rFonts w:ascii="宋体" w:hAnsi="宋体" w:eastAsia="宋体" w:cs="宋体"/>
                <w:spacing w:val="15"/>
                <w:sz w:val="22"/>
                <w:szCs w:val="22"/>
              </w:rPr>
              <w:t>品或现场踏</w:t>
            </w:r>
            <w:r>
              <w:rPr>
                <w:rFonts w:ascii="宋体" w:hAnsi="宋体" w:eastAsia="宋体" w:cs="宋体"/>
                <w:sz w:val="22"/>
                <w:szCs w:val="22"/>
              </w:rPr>
              <w:t xml:space="preserve"> </w:t>
            </w:r>
            <w:r>
              <w:rPr>
                <w:rFonts w:ascii="宋体" w:hAnsi="宋体" w:eastAsia="宋体" w:cs="宋体"/>
                <w:spacing w:val="1"/>
                <w:sz w:val="22"/>
                <w:szCs w:val="22"/>
              </w:rPr>
              <w:t>勘</w:t>
            </w:r>
          </w:p>
        </w:tc>
        <w:tc>
          <w:tcPr>
            <w:tcW w:w="7709" w:type="dxa"/>
            <w:vAlign w:val="top"/>
          </w:tcPr>
          <w:p>
            <w:pPr>
              <w:spacing w:line="267" w:lineRule="auto"/>
              <w:rPr>
                <w:rFonts w:ascii="Arial"/>
                <w:sz w:val="21"/>
              </w:rPr>
            </w:pPr>
          </w:p>
          <w:p>
            <w:pPr>
              <w:spacing w:before="72" w:line="228" w:lineRule="auto"/>
              <w:ind w:left="125"/>
              <w:rPr>
                <w:rFonts w:ascii="宋体" w:hAnsi="宋体" w:eastAsia="宋体" w:cs="宋体"/>
                <w:sz w:val="22"/>
                <w:szCs w:val="22"/>
              </w:rPr>
            </w:pPr>
            <w:r>
              <w:rPr>
                <w:rFonts w:ascii="宋体" w:hAnsi="宋体" w:eastAsia="宋体" w:cs="宋体"/>
                <w:spacing w:val="12"/>
                <w:sz w:val="22"/>
                <w:szCs w:val="22"/>
              </w:rPr>
              <w:t>详见招标文件</w:t>
            </w:r>
            <w:r>
              <w:rPr>
                <w:rFonts w:ascii="宋体" w:hAnsi="宋体" w:eastAsia="宋体" w:cs="宋体"/>
                <w:spacing w:val="1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26" w:type="dxa"/>
            <w:vAlign w:val="top"/>
          </w:tcPr>
          <w:p>
            <w:pPr>
              <w:spacing w:line="270" w:lineRule="auto"/>
              <w:rPr>
                <w:rFonts w:ascii="Arial"/>
                <w:sz w:val="21"/>
              </w:rPr>
            </w:pPr>
          </w:p>
          <w:p>
            <w:pPr>
              <w:spacing w:line="270" w:lineRule="auto"/>
              <w:rPr>
                <w:rFonts w:ascii="Arial"/>
                <w:sz w:val="21"/>
              </w:rPr>
            </w:pPr>
          </w:p>
          <w:p>
            <w:pPr>
              <w:spacing w:before="72" w:line="191" w:lineRule="auto"/>
              <w:ind w:left="28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0</w:t>
            </w:r>
          </w:p>
        </w:tc>
        <w:tc>
          <w:tcPr>
            <w:tcW w:w="1888" w:type="dxa"/>
            <w:vAlign w:val="top"/>
          </w:tcPr>
          <w:p>
            <w:pPr>
              <w:spacing w:line="251" w:lineRule="auto"/>
              <w:rPr>
                <w:rFonts w:ascii="Arial"/>
                <w:sz w:val="21"/>
              </w:rPr>
            </w:pPr>
          </w:p>
          <w:p>
            <w:pPr>
              <w:spacing w:line="251" w:lineRule="auto"/>
              <w:rPr>
                <w:rFonts w:ascii="Arial"/>
                <w:sz w:val="21"/>
              </w:rPr>
            </w:pPr>
          </w:p>
          <w:p>
            <w:pPr>
              <w:spacing w:before="71" w:line="228" w:lineRule="auto"/>
              <w:ind w:left="714"/>
              <w:rPr>
                <w:rFonts w:ascii="宋体" w:hAnsi="宋体" w:eastAsia="宋体" w:cs="宋体"/>
                <w:sz w:val="22"/>
                <w:szCs w:val="22"/>
              </w:rPr>
            </w:pPr>
            <w:r>
              <w:rPr>
                <w:rFonts w:ascii="宋体" w:hAnsi="宋体" w:eastAsia="宋体" w:cs="宋体"/>
                <w:spacing w:val="9"/>
                <w:sz w:val="22"/>
                <w:szCs w:val="22"/>
              </w:rPr>
              <w:t>样</w:t>
            </w:r>
            <w:r>
              <w:rPr>
                <w:rFonts w:ascii="宋体" w:hAnsi="宋体" w:eastAsia="宋体" w:cs="宋体"/>
                <w:spacing w:val="8"/>
                <w:sz w:val="22"/>
                <w:szCs w:val="22"/>
              </w:rPr>
              <w:t>品</w:t>
            </w:r>
          </w:p>
        </w:tc>
        <w:tc>
          <w:tcPr>
            <w:tcW w:w="7709" w:type="dxa"/>
            <w:vAlign w:val="top"/>
          </w:tcPr>
          <w:p>
            <w:pPr>
              <w:spacing w:before="83" w:line="228" w:lineRule="auto"/>
              <w:ind w:left="173"/>
              <w:rPr>
                <w:rFonts w:ascii="宋体" w:hAnsi="宋体" w:eastAsia="宋体" w:cs="宋体"/>
                <w:sz w:val="22"/>
                <w:szCs w:val="22"/>
              </w:rPr>
            </w:pPr>
            <w:r>
              <w:rPr>
                <w:rFonts w:ascii="宋体" w:hAnsi="宋体" w:eastAsia="宋体" w:cs="宋体"/>
                <w:spacing w:val="18"/>
                <w:sz w:val="22"/>
                <w:szCs w:val="22"/>
              </w:rPr>
              <w:t>(1) 有，投标样品不能出现公司名称或其他标志，否则投标无效</w:t>
            </w:r>
            <w:r>
              <w:rPr>
                <w:rFonts w:ascii="宋体" w:hAnsi="宋体" w:eastAsia="宋体" w:cs="宋体"/>
                <w:spacing w:val="15"/>
                <w:sz w:val="22"/>
                <w:szCs w:val="22"/>
              </w:rPr>
              <w:t>。</w:t>
            </w:r>
          </w:p>
          <w:p>
            <w:pPr>
              <w:spacing w:before="41" w:line="228" w:lineRule="auto"/>
              <w:ind w:left="173"/>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20"/>
                <w:sz w:val="22"/>
                <w:szCs w:val="22"/>
              </w:rPr>
              <w:t>2</w:t>
            </w:r>
            <w:r>
              <w:rPr>
                <w:rFonts w:ascii="宋体" w:hAnsi="宋体" w:eastAsia="宋体" w:cs="宋体"/>
                <w:spacing w:val="12"/>
                <w:sz w:val="22"/>
                <w:szCs w:val="22"/>
              </w:rPr>
              <w:t>) 样品的递交地点：椒江区市府大道东 581 号。</w:t>
            </w:r>
          </w:p>
          <w:p>
            <w:pPr>
              <w:spacing w:before="45" w:line="236" w:lineRule="auto"/>
              <w:ind w:left="124" w:right="232"/>
              <w:rPr>
                <w:rFonts w:ascii="宋体" w:hAnsi="宋体" w:eastAsia="宋体" w:cs="宋体"/>
                <w:sz w:val="22"/>
                <w:szCs w:val="22"/>
              </w:rPr>
            </w:pPr>
            <w:r>
              <w:rPr>
                <w:rFonts w:ascii="宋体" w:hAnsi="宋体" w:eastAsia="宋体" w:cs="宋体"/>
                <w:spacing w:val="17"/>
                <w:sz w:val="22"/>
                <w:szCs w:val="22"/>
              </w:rPr>
              <w:t>递交时间：请各位供应商在开标截止时间之前完成样品的摆放和安装</w:t>
            </w:r>
            <w:r>
              <w:rPr>
                <w:rFonts w:ascii="宋体" w:hAnsi="宋体" w:eastAsia="宋体" w:cs="宋体"/>
                <w:spacing w:val="16"/>
                <w:sz w:val="22"/>
                <w:szCs w:val="22"/>
              </w:rPr>
              <w:t>，</w:t>
            </w:r>
            <w:r>
              <w:rPr>
                <w:rFonts w:ascii="宋体" w:hAnsi="宋体" w:eastAsia="宋体" w:cs="宋体"/>
                <w:sz w:val="22"/>
                <w:szCs w:val="22"/>
              </w:rPr>
              <w:t xml:space="preserve"> </w:t>
            </w:r>
            <w:r>
              <w:rPr>
                <w:rFonts w:ascii="宋体" w:hAnsi="宋体" w:eastAsia="宋体" w:cs="宋体"/>
                <w:spacing w:val="12"/>
                <w:sz w:val="22"/>
                <w:szCs w:val="22"/>
              </w:rPr>
              <w:t>等待抽取编号。</w:t>
            </w:r>
          </w:p>
        </w:tc>
      </w:tr>
    </w:tbl>
    <w:p>
      <w:pPr>
        <w:rPr>
          <w:rFonts w:ascii="Arial"/>
          <w:sz w:val="21"/>
        </w:rPr>
      </w:pPr>
    </w:p>
    <w:p>
      <w:pPr>
        <w:sectPr>
          <w:pgSz w:w="11906" w:h="16840"/>
          <w:pgMar w:top="400" w:right="789" w:bottom="400" w:left="787" w:header="0" w:footer="0" w:gutter="0"/>
          <w:cols w:space="720" w:num="1"/>
        </w:sectPr>
      </w:pPr>
    </w:p>
    <w:p>
      <w:pPr>
        <w:spacing w:line="432" w:lineRule="auto"/>
        <w:rPr>
          <w:rFonts w:ascii="Arial"/>
          <w:sz w:val="21"/>
        </w:rPr>
      </w:pPr>
      <w:r>
        <w:drawing>
          <wp:anchor distT="0" distB="0" distL="0" distR="0" simplePos="0" relativeHeight="251685888"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823"/>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103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888"/>
        <w:gridCol w:w="206"/>
        <w:gridCol w:w="674"/>
        <w:gridCol w:w="2458"/>
        <w:gridCol w:w="2218"/>
        <w:gridCol w:w="1813"/>
        <w:gridCol w:w="3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726" w:type="dxa"/>
            <w:vMerge w:val="restart"/>
            <w:tcBorders>
              <w:bottom w:val="nil"/>
            </w:tcBorders>
            <w:vAlign w:val="top"/>
          </w:tcPr>
          <w:p>
            <w:pPr>
              <w:rPr>
                <w:rFonts w:ascii="Arial"/>
                <w:sz w:val="21"/>
              </w:rPr>
            </w:pPr>
          </w:p>
        </w:tc>
        <w:tc>
          <w:tcPr>
            <w:tcW w:w="1888" w:type="dxa"/>
            <w:vMerge w:val="restart"/>
            <w:tcBorders>
              <w:bottom w:val="nil"/>
            </w:tcBorders>
            <w:vAlign w:val="top"/>
          </w:tcPr>
          <w:p>
            <w:pPr>
              <w:rPr>
                <w:rFonts w:ascii="Arial"/>
                <w:sz w:val="21"/>
              </w:rPr>
            </w:pPr>
          </w:p>
        </w:tc>
        <w:tc>
          <w:tcPr>
            <w:tcW w:w="7709" w:type="dxa"/>
            <w:gridSpan w:val="6"/>
            <w:vAlign w:val="top"/>
          </w:tcPr>
          <w:p>
            <w:pPr>
              <w:spacing w:before="67" w:line="230" w:lineRule="auto"/>
              <w:ind w:left="124"/>
              <w:rPr>
                <w:rFonts w:ascii="宋体" w:hAnsi="宋体" w:eastAsia="宋体" w:cs="宋体"/>
                <w:sz w:val="22"/>
                <w:szCs w:val="22"/>
              </w:rPr>
            </w:pPr>
            <w:r>
              <w:pict>
                <v:shape id="_x0000_s1028" o:spid="_x0000_s1028" o:spt="202" type="#_x0000_t202" style="position:absolute;left:0pt;margin-left:5.2pt;margin-top:65.25pt;height:15.6pt;width:13.1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2"/>
                            <w:szCs w:val="22"/>
                          </w:rPr>
                        </w:pPr>
                        <w:r>
                          <w:rPr>
                            <w:rFonts w:ascii="宋体" w:hAnsi="宋体" w:eastAsia="宋体" w:cs="宋体"/>
                            <w:spacing w:val="1"/>
                            <w:sz w:val="22"/>
                            <w:szCs w:val="22"/>
                          </w:rPr>
                          <w:t>考</w:t>
                        </w:r>
                      </w:p>
                    </w:txbxContent>
                  </v:textbox>
                </v:shape>
              </w:pict>
            </w:r>
            <w:r>
              <w:rPr>
                <w:rFonts w:ascii="宋体" w:hAnsi="宋体" w:eastAsia="宋体" w:cs="宋体"/>
                <w:spacing w:val="20"/>
                <w:sz w:val="22"/>
                <w:szCs w:val="22"/>
              </w:rPr>
              <w:t>联</w:t>
            </w:r>
            <w:r>
              <w:rPr>
                <w:rFonts w:ascii="宋体" w:hAnsi="宋体" w:eastAsia="宋体" w:cs="宋体"/>
                <w:spacing w:val="15"/>
                <w:sz w:val="22"/>
                <w:szCs w:val="22"/>
              </w:rPr>
              <w:t>系人：徐耀亚</w:t>
            </w:r>
          </w:p>
          <w:p>
            <w:pPr>
              <w:spacing w:before="49" w:line="230" w:lineRule="auto"/>
              <w:ind w:left="121"/>
              <w:rPr>
                <w:rFonts w:ascii="宋体" w:hAnsi="宋体" w:eastAsia="宋体" w:cs="宋体"/>
                <w:sz w:val="22"/>
                <w:szCs w:val="22"/>
              </w:rPr>
            </w:pPr>
            <w:r>
              <w:rPr>
                <w:rFonts w:ascii="宋体" w:hAnsi="宋体" w:eastAsia="宋体" w:cs="宋体"/>
                <w:spacing w:val="8"/>
                <w:sz w:val="22"/>
                <w:szCs w:val="22"/>
              </w:rPr>
              <w:t>联</w:t>
            </w:r>
            <w:r>
              <w:rPr>
                <w:rFonts w:ascii="宋体" w:hAnsi="宋体" w:eastAsia="宋体" w:cs="宋体"/>
                <w:spacing w:val="7"/>
                <w:sz w:val="22"/>
                <w:szCs w:val="22"/>
              </w:rPr>
              <w:t>系</w:t>
            </w:r>
            <w:r>
              <w:rPr>
                <w:rFonts w:ascii="宋体" w:hAnsi="宋体" w:eastAsia="宋体" w:cs="宋体"/>
                <w:spacing w:val="4"/>
                <w:sz w:val="22"/>
                <w:szCs w:val="22"/>
              </w:rPr>
              <w:t>电话： 13968634333</w:t>
            </w:r>
          </w:p>
          <w:p>
            <w:pPr>
              <w:spacing w:before="35" w:line="227" w:lineRule="auto"/>
              <w:ind w:left="288"/>
              <w:rPr>
                <w:rFonts w:ascii="宋体" w:hAnsi="宋体" w:eastAsia="宋体" w:cs="宋体"/>
                <w:sz w:val="22"/>
                <w:szCs w:val="22"/>
              </w:rPr>
            </w:pPr>
            <w:r>
              <w:rPr>
                <w:rFonts w:ascii="宋体" w:hAnsi="宋体" w:eastAsia="宋体" w:cs="宋体"/>
                <w:spacing w:val="8"/>
                <w:sz w:val="22"/>
                <w:szCs w:val="22"/>
              </w:rPr>
              <w:t>(3) 未中标人样品的退还处理方式：  由供应商在规定期限内自行处理</w:t>
            </w:r>
            <w:r>
              <w:rPr>
                <w:rFonts w:ascii="宋体" w:hAnsi="宋体" w:eastAsia="宋体" w:cs="宋体"/>
                <w:spacing w:val="2"/>
                <w:sz w:val="22"/>
                <w:szCs w:val="22"/>
              </w:rPr>
              <w:t>。</w:t>
            </w:r>
          </w:p>
          <w:p>
            <w:pPr>
              <w:spacing w:before="39" w:line="228" w:lineRule="auto"/>
              <w:ind w:left="288"/>
              <w:rPr>
                <w:rFonts w:ascii="宋体" w:hAnsi="宋体" w:eastAsia="宋体" w:cs="宋体"/>
                <w:sz w:val="22"/>
                <w:szCs w:val="22"/>
              </w:rPr>
            </w:pPr>
            <w:r>
              <w:rPr>
                <w:rFonts w:ascii="宋体" w:hAnsi="宋体" w:eastAsia="宋体" w:cs="宋体"/>
                <w:spacing w:val="34"/>
                <w:sz w:val="22"/>
                <w:szCs w:val="22"/>
              </w:rPr>
              <w:t>(</w:t>
            </w:r>
            <w:r>
              <w:rPr>
                <w:rFonts w:ascii="宋体" w:hAnsi="宋体" w:eastAsia="宋体" w:cs="宋体"/>
                <w:spacing w:val="25"/>
                <w:sz w:val="22"/>
                <w:szCs w:val="22"/>
              </w:rPr>
              <w:t>4</w:t>
            </w:r>
            <w:r>
              <w:rPr>
                <w:rFonts w:ascii="宋体" w:hAnsi="宋体" w:eastAsia="宋体" w:cs="宋体"/>
                <w:spacing w:val="17"/>
                <w:sz w:val="22"/>
                <w:szCs w:val="22"/>
              </w:rPr>
              <w:t>) 中标人的样品应当由招标人进行保管 、封存，作为履约验收的参</w:t>
            </w:r>
          </w:p>
          <w:p>
            <w:pPr>
              <w:spacing w:before="186" w:line="113" w:lineRule="exact"/>
              <w:ind w:left="390"/>
              <w:rPr>
                <w:rFonts w:ascii="宋体" w:hAnsi="宋体" w:eastAsia="宋体" w:cs="宋体"/>
                <w:sz w:val="22"/>
                <w:szCs w:val="22"/>
              </w:rPr>
            </w:pPr>
            <w:r>
              <w:rPr>
                <w:rFonts w:ascii="宋体" w:hAnsi="宋体" w:eastAsia="宋体" w:cs="宋体"/>
                <w:position w:val="1"/>
                <w:sz w:val="22"/>
                <w:szCs w:val="22"/>
              </w:rPr>
              <w:t>。</w:t>
            </w:r>
          </w:p>
          <w:p>
            <w:pPr>
              <w:spacing w:before="48" w:line="228" w:lineRule="auto"/>
              <w:ind w:left="288"/>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5"/>
                <w:sz w:val="22"/>
                <w:szCs w:val="22"/>
              </w:rPr>
              <w:t>5) 样品清单：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26" w:type="dxa"/>
            <w:vMerge w:val="continue"/>
            <w:tcBorders>
              <w:top w:val="nil"/>
              <w:bottom w:val="nil"/>
            </w:tcBorders>
            <w:vAlign w:val="top"/>
          </w:tcPr>
          <w:p>
            <w:pPr>
              <w:rPr>
                <w:rFonts w:ascii="Arial"/>
                <w:sz w:val="21"/>
              </w:rPr>
            </w:pPr>
          </w:p>
        </w:tc>
        <w:tc>
          <w:tcPr>
            <w:tcW w:w="1888" w:type="dxa"/>
            <w:vMerge w:val="continue"/>
            <w:tcBorders>
              <w:top w:val="nil"/>
              <w:bottom w:val="nil"/>
            </w:tcBorders>
            <w:vAlign w:val="top"/>
          </w:tcPr>
          <w:p>
            <w:pPr>
              <w:rPr>
                <w:rFonts w:ascii="Arial"/>
                <w:sz w:val="21"/>
              </w:rPr>
            </w:pPr>
          </w:p>
        </w:tc>
        <w:tc>
          <w:tcPr>
            <w:tcW w:w="206" w:type="dxa"/>
            <w:vMerge w:val="restart"/>
            <w:tcBorders>
              <w:bottom w:val="nil"/>
            </w:tcBorders>
            <w:vAlign w:val="top"/>
          </w:tcPr>
          <w:p>
            <w:pPr>
              <w:rPr>
                <w:rFonts w:ascii="Arial"/>
                <w:sz w:val="21"/>
              </w:rPr>
            </w:pPr>
          </w:p>
        </w:tc>
        <w:tc>
          <w:tcPr>
            <w:tcW w:w="674" w:type="dxa"/>
            <w:vAlign w:val="top"/>
          </w:tcPr>
          <w:p>
            <w:pPr>
              <w:spacing w:before="63" w:line="217" w:lineRule="auto"/>
              <w:ind w:left="127"/>
              <w:rPr>
                <w:rFonts w:ascii="宋体" w:hAnsi="宋体" w:eastAsia="宋体" w:cs="宋体"/>
                <w:sz w:val="22"/>
                <w:szCs w:val="22"/>
              </w:rPr>
            </w:pPr>
            <w:r>
              <w:rPr>
                <w:rFonts w:ascii="宋体" w:hAnsi="宋体" w:eastAsia="宋体" w:cs="宋体"/>
                <w:spacing w:val="-4"/>
                <w:sz w:val="22"/>
                <w:szCs w:val="22"/>
              </w:rPr>
              <w:t>序</w:t>
            </w:r>
            <w:r>
              <w:rPr>
                <w:rFonts w:ascii="宋体" w:hAnsi="宋体" w:eastAsia="宋体" w:cs="宋体"/>
                <w:spacing w:val="-3"/>
                <w:sz w:val="22"/>
                <w:szCs w:val="22"/>
              </w:rPr>
              <w:t>号</w:t>
            </w:r>
          </w:p>
        </w:tc>
        <w:tc>
          <w:tcPr>
            <w:tcW w:w="2458" w:type="dxa"/>
            <w:vAlign w:val="top"/>
          </w:tcPr>
          <w:p>
            <w:pPr>
              <w:spacing w:before="63" w:line="217" w:lineRule="auto"/>
              <w:ind w:left="164"/>
              <w:rPr>
                <w:rFonts w:ascii="宋体" w:hAnsi="宋体" w:eastAsia="宋体" w:cs="宋体"/>
                <w:sz w:val="22"/>
                <w:szCs w:val="22"/>
              </w:rPr>
            </w:pPr>
            <w:r>
              <w:rPr>
                <w:rFonts w:ascii="宋体" w:hAnsi="宋体" w:eastAsia="宋体" w:cs="宋体"/>
                <w:spacing w:val="-16"/>
                <w:sz w:val="22"/>
                <w:szCs w:val="22"/>
              </w:rPr>
              <w:t>图</w:t>
            </w:r>
            <w:r>
              <w:rPr>
                <w:rFonts w:ascii="宋体" w:hAnsi="宋体" w:eastAsia="宋体" w:cs="宋体"/>
                <w:spacing w:val="-14"/>
                <w:sz w:val="22"/>
                <w:szCs w:val="22"/>
              </w:rPr>
              <w:t>示</w:t>
            </w:r>
          </w:p>
        </w:tc>
        <w:tc>
          <w:tcPr>
            <w:tcW w:w="2218" w:type="dxa"/>
            <w:vAlign w:val="top"/>
          </w:tcPr>
          <w:p>
            <w:pPr>
              <w:spacing w:before="61" w:line="219" w:lineRule="auto"/>
              <w:ind w:left="128"/>
              <w:rPr>
                <w:rFonts w:ascii="宋体" w:hAnsi="宋体" w:eastAsia="宋体" w:cs="宋体"/>
                <w:sz w:val="22"/>
                <w:szCs w:val="22"/>
              </w:rPr>
            </w:pPr>
            <w:r>
              <w:rPr>
                <w:rFonts w:ascii="宋体" w:hAnsi="宋体" w:eastAsia="宋体" w:cs="宋体"/>
                <w:spacing w:val="-6"/>
                <w:sz w:val="22"/>
                <w:szCs w:val="22"/>
              </w:rPr>
              <w:t>名</w:t>
            </w:r>
            <w:r>
              <w:rPr>
                <w:rFonts w:ascii="宋体" w:hAnsi="宋体" w:eastAsia="宋体" w:cs="宋体"/>
                <w:spacing w:val="-3"/>
                <w:sz w:val="22"/>
                <w:szCs w:val="22"/>
              </w:rPr>
              <w:t>称及规格</w:t>
            </w:r>
          </w:p>
        </w:tc>
        <w:tc>
          <w:tcPr>
            <w:tcW w:w="1813" w:type="dxa"/>
            <w:vAlign w:val="top"/>
          </w:tcPr>
          <w:p>
            <w:pPr>
              <w:spacing w:before="63" w:line="217" w:lineRule="auto"/>
              <w:ind w:left="130"/>
              <w:rPr>
                <w:rFonts w:ascii="宋体" w:hAnsi="宋体" w:eastAsia="宋体" w:cs="宋体"/>
                <w:sz w:val="22"/>
                <w:szCs w:val="22"/>
              </w:rPr>
            </w:pPr>
            <w:r>
              <w:rPr>
                <w:rFonts w:ascii="宋体" w:hAnsi="宋体" w:eastAsia="宋体" w:cs="宋体"/>
                <w:spacing w:val="-6"/>
                <w:sz w:val="22"/>
                <w:szCs w:val="22"/>
              </w:rPr>
              <w:t>备</w:t>
            </w:r>
            <w:r>
              <w:rPr>
                <w:rFonts w:ascii="宋体" w:hAnsi="宋体" w:eastAsia="宋体" w:cs="宋体"/>
                <w:spacing w:val="-5"/>
                <w:sz w:val="22"/>
                <w:szCs w:val="22"/>
              </w:rPr>
              <w:t>注</w:t>
            </w:r>
          </w:p>
        </w:tc>
        <w:tc>
          <w:tcPr>
            <w:tcW w:w="34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726" w:type="dxa"/>
            <w:vMerge w:val="continue"/>
            <w:tcBorders>
              <w:top w:val="nil"/>
              <w:bottom w:val="nil"/>
            </w:tcBorders>
            <w:vAlign w:val="top"/>
          </w:tcPr>
          <w:p>
            <w:pPr>
              <w:rPr>
                <w:rFonts w:ascii="Arial"/>
                <w:sz w:val="21"/>
              </w:rPr>
            </w:pPr>
          </w:p>
        </w:tc>
        <w:tc>
          <w:tcPr>
            <w:tcW w:w="1888" w:type="dxa"/>
            <w:vMerge w:val="continue"/>
            <w:tcBorders>
              <w:top w:val="nil"/>
              <w:bottom w:val="nil"/>
            </w:tcBorders>
            <w:vAlign w:val="top"/>
          </w:tcPr>
          <w:p>
            <w:pPr>
              <w:rPr>
                <w:rFonts w:ascii="Arial"/>
                <w:sz w:val="21"/>
              </w:rPr>
            </w:pPr>
          </w:p>
        </w:tc>
        <w:tc>
          <w:tcPr>
            <w:tcW w:w="206" w:type="dxa"/>
            <w:vMerge w:val="continue"/>
            <w:tcBorders>
              <w:top w:val="nil"/>
              <w:bottom w:val="nil"/>
            </w:tcBorders>
            <w:vAlign w:val="top"/>
          </w:tcPr>
          <w:p>
            <w:pPr>
              <w:rPr>
                <w:rFonts w:ascii="Arial"/>
                <w:sz w:val="21"/>
              </w:rPr>
            </w:pPr>
          </w:p>
        </w:tc>
        <w:tc>
          <w:tcPr>
            <w:tcW w:w="674"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187" w:lineRule="auto"/>
              <w:ind w:left="326"/>
              <w:rPr>
                <w:rFonts w:ascii="宋体" w:hAnsi="宋体" w:eastAsia="宋体" w:cs="宋体"/>
                <w:sz w:val="22"/>
                <w:szCs w:val="22"/>
              </w:rPr>
            </w:pPr>
            <w:r>
              <w:rPr>
                <w:rFonts w:ascii="宋体" w:hAnsi="宋体" w:eastAsia="宋体" w:cs="宋体"/>
                <w:sz w:val="22"/>
                <w:szCs w:val="22"/>
              </w:rPr>
              <w:t>1</w:t>
            </w:r>
          </w:p>
        </w:tc>
        <w:tc>
          <w:tcPr>
            <w:tcW w:w="2458" w:type="dxa"/>
            <w:vAlign w:val="top"/>
          </w:tcPr>
          <w:p>
            <w:pPr>
              <w:spacing w:before="148" w:line="1605" w:lineRule="exact"/>
              <w:ind w:firstLine="376"/>
              <w:textAlignment w:val="center"/>
            </w:pPr>
            <w:r>
              <w:drawing>
                <wp:inline distT="0" distB="0" distL="0" distR="0">
                  <wp:extent cx="1075690" cy="10191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4"/>
                          <a:stretch>
                            <a:fillRect/>
                          </a:stretch>
                        </pic:blipFill>
                        <pic:spPr>
                          <a:xfrm>
                            <a:off x="0" y="0"/>
                            <a:ext cx="1075944" cy="1019556"/>
                          </a:xfrm>
                          <a:prstGeom prst="rect">
                            <a:avLst/>
                          </a:prstGeom>
                        </pic:spPr>
                      </pic:pic>
                    </a:graphicData>
                  </a:graphic>
                </wp:inline>
              </w:drawing>
            </w:r>
          </w:p>
        </w:tc>
        <w:tc>
          <w:tcPr>
            <w:tcW w:w="2218" w:type="dxa"/>
            <w:vAlign w:val="top"/>
          </w:tcPr>
          <w:p>
            <w:pPr>
              <w:spacing w:line="319" w:lineRule="auto"/>
              <w:rPr>
                <w:rFonts w:ascii="Arial"/>
                <w:sz w:val="21"/>
              </w:rPr>
            </w:pPr>
          </w:p>
          <w:p>
            <w:pPr>
              <w:spacing w:line="319" w:lineRule="auto"/>
              <w:rPr>
                <w:rFonts w:ascii="Arial"/>
                <w:sz w:val="21"/>
              </w:rPr>
            </w:pPr>
          </w:p>
          <w:p>
            <w:pPr>
              <w:spacing w:before="72" w:line="310" w:lineRule="auto"/>
              <w:ind w:left="494" w:right="83" w:hanging="351"/>
              <w:rPr>
                <w:rFonts w:ascii="宋体" w:hAnsi="宋体" w:eastAsia="宋体" w:cs="宋体"/>
                <w:sz w:val="22"/>
                <w:szCs w:val="22"/>
              </w:rPr>
            </w:pPr>
            <w:r>
              <w:rPr>
                <w:rFonts w:ascii="宋体" w:hAnsi="宋体" w:eastAsia="宋体" w:cs="宋体"/>
                <w:spacing w:val="-27"/>
                <w:sz w:val="22"/>
                <w:szCs w:val="22"/>
              </w:rPr>
              <w:t>医</w:t>
            </w:r>
            <w:r>
              <w:rPr>
                <w:rFonts w:ascii="宋体" w:hAnsi="宋体" w:eastAsia="宋体" w:cs="宋体"/>
                <w:spacing w:val="-17"/>
                <w:sz w:val="22"/>
                <w:szCs w:val="22"/>
              </w:rPr>
              <w:t>用诊床 (诊查床) ：</w:t>
            </w:r>
            <w:r>
              <w:rPr>
                <w:rFonts w:ascii="宋体" w:hAnsi="宋体" w:eastAsia="宋体" w:cs="宋体"/>
                <w:sz w:val="22"/>
                <w:szCs w:val="22"/>
              </w:rPr>
              <w:t xml:space="preserve"> </w:t>
            </w:r>
            <w:r>
              <w:rPr>
                <w:rFonts w:ascii="宋体" w:hAnsi="宋体" w:eastAsia="宋体" w:cs="宋体"/>
                <w:spacing w:val="-6"/>
                <w:sz w:val="22"/>
                <w:szCs w:val="22"/>
              </w:rPr>
              <w:t>175</w:t>
            </w:r>
            <w:r>
              <w:rPr>
                <w:rFonts w:ascii="宋体" w:hAnsi="宋体" w:eastAsia="宋体" w:cs="宋体"/>
                <w:spacing w:val="-3"/>
                <w:sz w:val="22"/>
                <w:szCs w:val="22"/>
              </w:rPr>
              <w:t>0*650*680</w:t>
            </w:r>
          </w:p>
        </w:tc>
        <w:tc>
          <w:tcPr>
            <w:tcW w:w="1813" w:type="dxa"/>
            <w:vAlign w:val="top"/>
          </w:tcPr>
          <w:p>
            <w:pPr>
              <w:spacing w:line="318" w:lineRule="auto"/>
              <w:rPr>
                <w:rFonts w:ascii="Arial"/>
                <w:sz w:val="21"/>
              </w:rPr>
            </w:pPr>
          </w:p>
          <w:p>
            <w:pPr>
              <w:spacing w:line="318" w:lineRule="auto"/>
              <w:rPr>
                <w:rFonts w:ascii="Arial"/>
                <w:sz w:val="21"/>
              </w:rPr>
            </w:pPr>
          </w:p>
          <w:p>
            <w:pPr>
              <w:spacing w:before="72" w:line="291" w:lineRule="auto"/>
              <w:ind w:left="125" w:right="157"/>
              <w:rPr>
                <w:rFonts w:ascii="宋体" w:hAnsi="宋体" w:eastAsia="宋体" w:cs="宋体"/>
                <w:sz w:val="22"/>
                <w:szCs w:val="22"/>
              </w:rPr>
            </w:pPr>
            <w:r>
              <w:rPr>
                <w:rFonts w:ascii="宋体" w:hAnsi="宋体" w:eastAsia="宋体" w:cs="宋体"/>
                <w:spacing w:val="-3"/>
                <w:sz w:val="22"/>
                <w:szCs w:val="22"/>
              </w:rPr>
              <w:t>配</w:t>
            </w:r>
            <w:r>
              <w:rPr>
                <w:rFonts w:ascii="宋体" w:hAnsi="宋体" w:eastAsia="宋体" w:cs="宋体"/>
                <w:spacing w:val="-2"/>
                <w:sz w:val="22"/>
                <w:szCs w:val="22"/>
              </w:rPr>
              <w:t>置：带抽屉带</w:t>
            </w:r>
            <w:r>
              <w:rPr>
                <w:rFonts w:ascii="宋体" w:hAnsi="宋体" w:eastAsia="宋体" w:cs="宋体"/>
                <w:sz w:val="22"/>
                <w:szCs w:val="22"/>
              </w:rPr>
              <w:t xml:space="preserve"> </w:t>
            </w:r>
            <w:r>
              <w:rPr>
                <w:rFonts w:ascii="宋体" w:hAnsi="宋体" w:eastAsia="宋体" w:cs="宋体"/>
                <w:spacing w:val="-3"/>
                <w:sz w:val="22"/>
                <w:szCs w:val="22"/>
              </w:rPr>
              <w:t>滚筒装置。</w:t>
            </w:r>
          </w:p>
        </w:tc>
        <w:tc>
          <w:tcPr>
            <w:tcW w:w="3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726" w:type="dxa"/>
            <w:vMerge w:val="continue"/>
            <w:tcBorders>
              <w:top w:val="nil"/>
              <w:bottom w:val="nil"/>
            </w:tcBorders>
            <w:vAlign w:val="top"/>
          </w:tcPr>
          <w:p>
            <w:pPr>
              <w:rPr>
                <w:rFonts w:ascii="Arial"/>
                <w:sz w:val="21"/>
              </w:rPr>
            </w:pPr>
          </w:p>
        </w:tc>
        <w:tc>
          <w:tcPr>
            <w:tcW w:w="1888" w:type="dxa"/>
            <w:vMerge w:val="continue"/>
            <w:tcBorders>
              <w:top w:val="nil"/>
              <w:bottom w:val="nil"/>
            </w:tcBorders>
            <w:vAlign w:val="top"/>
          </w:tcPr>
          <w:p>
            <w:pPr>
              <w:rPr>
                <w:rFonts w:ascii="Arial"/>
                <w:sz w:val="21"/>
              </w:rPr>
            </w:pPr>
          </w:p>
        </w:tc>
        <w:tc>
          <w:tcPr>
            <w:tcW w:w="206" w:type="dxa"/>
            <w:vMerge w:val="continue"/>
            <w:tcBorders>
              <w:top w:val="nil"/>
              <w:bottom w:val="nil"/>
            </w:tcBorders>
            <w:vAlign w:val="top"/>
          </w:tcPr>
          <w:p>
            <w:pPr>
              <w:rPr>
                <w:rFonts w:ascii="Arial"/>
                <w:sz w:val="21"/>
              </w:rPr>
            </w:pPr>
          </w:p>
        </w:tc>
        <w:tc>
          <w:tcPr>
            <w:tcW w:w="674" w:type="dxa"/>
            <w:vAlign w:val="top"/>
          </w:tcPr>
          <w:p>
            <w:pPr>
              <w:spacing w:line="328" w:lineRule="auto"/>
              <w:rPr>
                <w:rFonts w:ascii="Arial"/>
                <w:sz w:val="21"/>
              </w:rPr>
            </w:pPr>
          </w:p>
          <w:p>
            <w:pPr>
              <w:spacing w:line="329" w:lineRule="auto"/>
              <w:rPr>
                <w:rFonts w:ascii="Arial"/>
                <w:sz w:val="21"/>
              </w:rPr>
            </w:pPr>
          </w:p>
          <w:p>
            <w:pPr>
              <w:spacing w:before="72" w:line="187" w:lineRule="auto"/>
              <w:ind w:left="298"/>
              <w:rPr>
                <w:rFonts w:ascii="宋体" w:hAnsi="宋体" w:eastAsia="宋体" w:cs="宋体"/>
                <w:sz w:val="22"/>
                <w:szCs w:val="22"/>
              </w:rPr>
            </w:pPr>
            <w:r>
              <w:rPr>
                <w:rFonts w:ascii="宋体" w:hAnsi="宋体" w:eastAsia="宋体" w:cs="宋体"/>
                <w:sz w:val="22"/>
                <w:szCs w:val="22"/>
              </w:rPr>
              <w:t>2</w:t>
            </w:r>
          </w:p>
        </w:tc>
        <w:tc>
          <w:tcPr>
            <w:tcW w:w="2458" w:type="dxa"/>
            <w:vAlign w:val="top"/>
          </w:tcPr>
          <w:p>
            <w:pPr>
              <w:spacing w:before="7" w:line="1574" w:lineRule="exact"/>
              <w:ind w:firstLine="102"/>
              <w:textAlignment w:val="center"/>
            </w:pPr>
            <w:r>
              <w:drawing>
                <wp:inline distT="0" distB="0" distL="0" distR="0">
                  <wp:extent cx="476885" cy="99949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75"/>
                          <a:stretch>
                            <a:fillRect/>
                          </a:stretch>
                        </pic:blipFill>
                        <pic:spPr>
                          <a:xfrm>
                            <a:off x="0" y="0"/>
                            <a:ext cx="477012" cy="999743"/>
                          </a:xfrm>
                          <a:prstGeom prst="rect">
                            <a:avLst/>
                          </a:prstGeom>
                        </pic:spPr>
                      </pic:pic>
                    </a:graphicData>
                  </a:graphic>
                </wp:inline>
              </w:drawing>
            </w:r>
          </w:p>
        </w:tc>
        <w:tc>
          <w:tcPr>
            <w:tcW w:w="2218" w:type="dxa"/>
            <w:vAlign w:val="top"/>
          </w:tcPr>
          <w:p>
            <w:pPr>
              <w:rPr>
                <w:rFonts w:ascii="Arial"/>
                <w:sz w:val="21"/>
              </w:rPr>
            </w:pPr>
          </w:p>
          <w:p>
            <w:pPr>
              <w:spacing w:line="241" w:lineRule="auto"/>
              <w:rPr>
                <w:rFonts w:ascii="Arial"/>
                <w:sz w:val="21"/>
              </w:rPr>
            </w:pPr>
          </w:p>
          <w:p>
            <w:pPr>
              <w:spacing w:before="71" w:line="290" w:lineRule="auto"/>
              <w:ind w:left="124" w:right="118" w:firstLine="562"/>
              <w:rPr>
                <w:rFonts w:ascii="宋体" w:hAnsi="宋体" w:eastAsia="宋体" w:cs="宋体"/>
                <w:sz w:val="22"/>
                <w:szCs w:val="22"/>
              </w:rPr>
            </w:pPr>
            <w:r>
              <w:rPr>
                <w:rFonts w:ascii="宋体" w:hAnsi="宋体" w:eastAsia="宋体" w:cs="宋体"/>
                <w:spacing w:val="-6"/>
                <w:sz w:val="22"/>
                <w:szCs w:val="22"/>
              </w:rPr>
              <w:t>文</w:t>
            </w:r>
            <w:r>
              <w:rPr>
                <w:rFonts w:ascii="宋体" w:hAnsi="宋体" w:eastAsia="宋体" w:cs="宋体"/>
                <w:spacing w:val="-4"/>
                <w:sz w:val="22"/>
                <w:szCs w:val="22"/>
              </w:rPr>
              <w:t>件</w:t>
            </w:r>
            <w:r>
              <w:rPr>
                <w:rFonts w:ascii="宋体" w:hAnsi="宋体" w:eastAsia="宋体" w:cs="宋体"/>
                <w:spacing w:val="-3"/>
                <w:sz w:val="22"/>
                <w:szCs w:val="22"/>
              </w:rPr>
              <w:t>柜：</w:t>
            </w:r>
            <w:r>
              <w:rPr>
                <w:rFonts w:ascii="宋体" w:hAnsi="宋体" w:eastAsia="宋体" w:cs="宋体"/>
                <w:sz w:val="22"/>
                <w:szCs w:val="22"/>
              </w:rPr>
              <w:t xml:space="preserve">     </w:t>
            </w:r>
            <w:r>
              <w:rPr>
                <w:rFonts w:ascii="宋体" w:hAnsi="宋体" w:eastAsia="宋体" w:cs="宋体"/>
                <w:spacing w:val="-1"/>
                <w:sz w:val="22"/>
                <w:szCs w:val="22"/>
              </w:rPr>
              <w:t>900*420*20</w:t>
            </w:r>
            <w:r>
              <w:rPr>
                <w:rFonts w:ascii="宋体" w:hAnsi="宋体" w:eastAsia="宋体" w:cs="宋体"/>
                <w:sz w:val="22"/>
                <w:szCs w:val="22"/>
              </w:rPr>
              <w:t>00(板式)</w:t>
            </w:r>
          </w:p>
        </w:tc>
        <w:tc>
          <w:tcPr>
            <w:tcW w:w="1813" w:type="dxa"/>
            <w:vAlign w:val="top"/>
          </w:tcPr>
          <w:p>
            <w:pPr>
              <w:rPr>
                <w:rFonts w:ascii="Arial"/>
                <w:sz w:val="21"/>
              </w:rPr>
            </w:pPr>
          </w:p>
        </w:tc>
        <w:tc>
          <w:tcPr>
            <w:tcW w:w="3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726" w:type="dxa"/>
            <w:vMerge w:val="continue"/>
            <w:tcBorders>
              <w:top w:val="nil"/>
              <w:bottom w:val="nil"/>
            </w:tcBorders>
            <w:vAlign w:val="top"/>
          </w:tcPr>
          <w:p>
            <w:pPr>
              <w:rPr>
                <w:rFonts w:ascii="Arial"/>
                <w:sz w:val="21"/>
              </w:rPr>
            </w:pPr>
          </w:p>
        </w:tc>
        <w:tc>
          <w:tcPr>
            <w:tcW w:w="1888" w:type="dxa"/>
            <w:vMerge w:val="continue"/>
            <w:tcBorders>
              <w:top w:val="nil"/>
              <w:bottom w:val="nil"/>
            </w:tcBorders>
            <w:vAlign w:val="top"/>
          </w:tcPr>
          <w:p>
            <w:pPr>
              <w:rPr>
                <w:rFonts w:ascii="Arial"/>
                <w:sz w:val="21"/>
              </w:rPr>
            </w:pPr>
          </w:p>
        </w:tc>
        <w:tc>
          <w:tcPr>
            <w:tcW w:w="206" w:type="dxa"/>
            <w:vMerge w:val="continue"/>
            <w:tcBorders>
              <w:top w:val="nil"/>
              <w:bottom w:val="nil"/>
            </w:tcBorders>
            <w:vAlign w:val="top"/>
          </w:tcPr>
          <w:p>
            <w:pPr>
              <w:rPr>
                <w:rFonts w:ascii="Arial"/>
                <w:sz w:val="21"/>
              </w:rPr>
            </w:pPr>
          </w:p>
        </w:tc>
        <w:tc>
          <w:tcPr>
            <w:tcW w:w="674"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302"/>
              <w:rPr>
                <w:rFonts w:ascii="宋体" w:hAnsi="宋体" w:eastAsia="宋体" w:cs="宋体"/>
                <w:sz w:val="22"/>
                <w:szCs w:val="22"/>
              </w:rPr>
            </w:pPr>
            <w:r>
              <w:rPr>
                <w:rFonts w:ascii="宋体" w:hAnsi="宋体" w:eastAsia="宋体" w:cs="宋体"/>
                <w:sz w:val="22"/>
                <w:szCs w:val="22"/>
              </w:rPr>
              <w:t>3</w:t>
            </w:r>
          </w:p>
        </w:tc>
        <w:tc>
          <w:tcPr>
            <w:tcW w:w="2458" w:type="dxa"/>
            <w:vAlign w:val="top"/>
          </w:tcPr>
          <w:p>
            <w:pPr>
              <w:spacing w:line="255" w:lineRule="auto"/>
              <w:rPr>
                <w:rFonts w:ascii="Arial"/>
                <w:sz w:val="21"/>
              </w:rPr>
            </w:pPr>
          </w:p>
          <w:p>
            <w:pPr>
              <w:spacing w:line="1707" w:lineRule="exact"/>
              <w:ind w:firstLine="102"/>
              <w:textAlignment w:val="center"/>
            </w:pPr>
            <w:r>
              <w:drawing>
                <wp:inline distT="0" distB="0" distL="0" distR="0">
                  <wp:extent cx="970280" cy="108331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6"/>
                          <a:stretch>
                            <a:fillRect/>
                          </a:stretch>
                        </pic:blipFill>
                        <pic:spPr>
                          <a:xfrm>
                            <a:off x="0" y="0"/>
                            <a:ext cx="970787" cy="1083564"/>
                          </a:xfrm>
                          <a:prstGeom prst="rect">
                            <a:avLst/>
                          </a:prstGeom>
                        </pic:spPr>
                      </pic:pic>
                    </a:graphicData>
                  </a:graphic>
                </wp:inline>
              </w:drawing>
            </w:r>
          </w:p>
        </w:tc>
        <w:tc>
          <w:tcPr>
            <w:tcW w:w="2218"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1" w:line="310" w:lineRule="auto"/>
              <w:ind w:left="444" w:right="387" w:firstLine="260"/>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150</w:t>
            </w:r>
            <w:r>
              <w:rPr>
                <w:rFonts w:ascii="宋体" w:hAnsi="宋体" w:eastAsia="宋体" w:cs="宋体"/>
                <w:spacing w:val="-4"/>
                <w:sz w:val="22"/>
                <w:szCs w:val="22"/>
              </w:rPr>
              <w:t>0</w:t>
            </w:r>
            <w:r>
              <w:rPr>
                <w:rFonts w:ascii="宋体" w:hAnsi="宋体" w:eastAsia="宋体" w:cs="宋体"/>
                <w:spacing w:val="-3"/>
                <w:sz w:val="22"/>
                <w:szCs w:val="22"/>
              </w:rPr>
              <w:t>*1600*880</w:t>
            </w:r>
          </w:p>
        </w:tc>
        <w:tc>
          <w:tcPr>
            <w:tcW w:w="1813" w:type="dxa"/>
            <w:vAlign w:val="top"/>
          </w:tcPr>
          <w:p>
            <w:pPr>
              <w:spacing w:before="77" w:line="254" w:lineRule="auto"/>
              <w:ind w:left="121" w:right="92"/>
              <w:rPr>
                <w:rFonts w:ascii="宋体" w:hAnsi="宋体" w:eastAsia="宋体" w:cs="宋体"/>
                <w:sz w:val="22"/>
                <w:szCs w:val="22"/>
              </w:rPr>
            </w:pPr>
            <w:r>
              <w:rPr>
                <w:rFonts w:ascii="宋体" w:hAnsi="宋体" w:eastAsia="宋体" w:cs="宋体"/>
                <w:spacing w:val="-9"/>
                <w:sz w:val="22"/>
                <w:szCs w:val="22"/>
              </w:rPr>
              <w:t>配</w:t>
            </w:r>
            <w:r>
              <w:rPr>
                <w:rFonts w:ascii="宋体" w:hAnsi="宋体" w:eastAsia="宋体" w:cs="宋体"/>
                <w:spacing w:val="-7"/>
                <w:sz w:val="22"/>
                <w:szCs w:val="22"/>
              </w:rPr>
              <w:t>置：主桌面+侧</w:t>
            </w:r>
            <w:r>
              <w:rPr>
                <w:rFonts w:ascii="宋体" w:hAnsi="宋体" w:eastAsia="宋体" w:cs="宋体"/>
                <w:sz w:val="22"/>
                <w:szCs w:val="22"/>
              </w:rPr>
              <w:t xml:space="preserve"> </w:t>
            </w:r>
            <w:r>
              <w:rPr>
                <w:rFonts w:ascii="宋体" w:hAnsi="宋体" w:eastAsia="宋体" w:cs="宋体"/>
                <w:spacing w:val="-9"/>
                <w:sz w:val="22"/>
                <w:szCs w:val="22"/>
              </w:rPr>
              <w:t>柜</w:t>
            </w:r>
            <w:r>
              <w:rPr>
                <w:rFonts w:ascii="宋体" w:hAnsi="宋体" w:eastAsia="宋体" w:cs="宋体"/>
                <w:spacing w:val="-6"/>
                <w:sz w:val="22"/>
                <w:szCs w:val="22"/>
              </w:rPr>
              <w:t xml:space="preserve"> (主机柜+抽屉</w:t>
            </w:r>
            <w:r>
              <w:rPr>
                <w:rFonts w:ascii="宋体" w:hAnsi="宋体" w:eastAsia="宋体" w:cs="宋体"/>
                <w:sz w:val="22"/>
                <w:szCs w:val="22"/>
              </w:rPr>
              <w:t xml:space="preserve"> </w:t>
            </w:r>
            <w:r>
              <w:rPr>
                <w:rFonts w:ascii="宋体" w:hAnsi="宋体" w:eastAsia="宋体" w:cs="宋体"/>
                <w:spacing w:val="-2"/>
                <w:sz w:val="22"/>
                <w:szCs w:val="22"/>
              </w:rPr>
              <w:t>柜+打印机柜</w:t>
            </w:r>
            <w:r>
              <w:rPr>
                <w:rFonts w:ascii="宋体" w:hAnsi="宋体" w:eastAsia="宋体" w:cs="宋体"/>
                <w:spacing w:val="-1"/>
                <w:sz w:val="22"/>
                <w:szCs w:val="22"/>
              </w:rPr>
              <w:t>) +</w:t>
            </w:r>
            <w:r>
              <w:rPr>
                <w:rFonts w:ascii="宋体" w:hAnsi="宋体" w:eastAsia="宋体" w:cs="宋体"/>
                <w:sz w:val="22"/>
                <w:szCs w:val="22"/>
              </w:rPr>
              <w:t xml:space="preserve"> </w:t>
            </w:r>
            <w:r>
              <w:rPr>
                <w:rFonts w:ascii="宋体" w:hAnsi="宋体" w:eastAsia="宋体" w:cs="宋体"/>
                <w:spacing w:val="-2"/>
                <w:sz w:val="22"/>
                <w:szCs w:val="22"/>
              </w:rPr>
              <w:t>键盘架+前挡板</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8"/>
                <w:sz w:val="22"/>
                <w:szCs w:val="22"/>
              </w:rPr>
              <w:t>围</w:t>
            </w:r>
            <w:r>
              <w:rPr>
                <w:rFonts w:ascii="宋体" w:hAnsi="宋体" w:eastAsia="宋体" w:cs="宋体"/>
                <w:spacing w:val="-6"/>
                <w:sz w:val="22"/>
                <w:szCs w:val="22"/>
              </w:rPr>
              <w:t>挡+304 不锈钢</w:t>
            </w:r>
            <w:r>
              <w:rPr>
                <w:rFonts w:ascii="宋体" w:hAnsi="宋体" w:eastAsia="宋体" w:cs="宋体"/>
                <w:sz w:val="22"/>
                <w:szCs w:val="22"/>
              </w:rPr>
              <w:t xml:space="preserve"> </w:t>
            </w:r>
            <w:r>
              <w:rPr>
                <w:rFonts w:ascii="宋体" w:hAnsi="宋体" w:eastAsia="宋体" w:cs="宋体"/>
                <w:spacing w:val="-3"/>
                <w:sz w:val="22"/>
                <w:szCs w:val="22"/>
              </w:rPr>
              <w:t>圆</w:t>
            </w:r>
            <w:r>
              <w:rPr>
                <w:rFonts w:ascii="宋体" w:hAnsi="宋体" w:eastAsia="宋体" w:cs="宋体"/>
                <w:spacing w:val="-2"/>
                <w:sz w:val="22"/>
                <w:szCs w:val="22"/>
              </w:rPr>
              <w:t>盘脚+观片灯</w:t>
            </w:r>
            <w:r>
              <w:rPr>
                <w:rFonts w:ascii="宋体" w:hAnsi="宋体" w:eastAsia="宋体" w:cs="宋体"/>
                <w:sz w:val="22"/>
                <w:szCs w:val="22"/>
              </w:rPr>
              <w:t xml:space="preserve"> 架</w:t>
            </w:r>
          </w:p>
        </w:tc>
        <w:tc>
          <w:tcPr>
            <w:tcW w:w="3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726" w:type="dxa"/>
            <w:vMerge w:val="continue"/>
            <w:tcBorders>
              <w:top w:val="nil"/>
              <w:bottom w:val="nil"/>
            </w:tcBorders>
            <w:vAlign w:val="top"/>
          </w:tcPr>
          <w:p>
            <w:pPr>
              <w:rPr>
                <w:rFonts w:ascii="Arial"/>
                <w:sz w:val="21"/>
              </w:rPr>
            </w:pPr>
          </w:p>
        </w:tc>
        <w:tc>
          <w:tcPr>
            <w:tcW w:w="1888" w:type="dxa"/>
            <w:vMerge w:val="continue"/>
            <w:tcBorders>
              <w:top w:val="nil"/>
              <w:bottom w:val="nil"/>
            </w:tcBorders>
            <w:vAlign w:val="top"/>
          </w:tcPr>
          <w:p>
            <w:pPr>
              <w:rPr>
                <w:rFonts w:ascii="Arial"/>
                <w:sz w:val="21"/>
              </w:rPr>
            </w:pPr>
          </w:p>
        </w:tc>
        <w:tc>
          <w:tcPr>
            <w:tcW w:w="206" w:type="dxa"/>
            <w:vMerge w:val="continue"/>
            <w:tcBorders>
              <w:top w:val="nil"/>
              <w:bottom w:val="nil"/>
            </w:tcBorders>
            <w:vAlign w:val="top"/>
          </w:tcPr>
          <w:p>
            <w:pPr>
              <w:rPr>
                <w:rFonts w:ascii="Arial"/>
                <w:sz w:val="21"/>
              </w:rPr>
            </w:pPr>
          </w:p>
        </w:tc>
        <w:tc>
          <w:tcPr>
            <w:tcW w:w="674" w:type="dxa"/>
            <w:vAlign w:val="top"/>
          </w:tcPr>
          <w:p>
            <w:pPr>
              <w:spacing w:line="330" w:lineRule="auto"/>
              <w:rPr>
                <w:rFonts w:ascii="Arial"/>
                <w:sz w:val="21"/>
              </w:rPr>
            </w:pPr>
          </w:p>
          <w:p>
            <w:pPr>
              <w:spacing w:line="330" w:lineRule="auto"/>
              <w:rPr>
                <w:rFonts w:ascii="Arial"/>
                <w:sz w:val="21"/>
              </w:rPr>
            </w:pPr>
          </w:p>
          <w:p>
            <w:pPr>
              <w:spacing w:before="72" w:line="187" w:lineRule="auto"/>
              <w:ind w:left="290"/>
              <w:rPr>
                <w:rFonts w:ascii="宋体" w:hAnsi="宋体" w:eastAsia="宋体" w:cs="宋体"/>
                <w:sz w:val="22"/>
                <w:szCs w:val="22"/>
              </w:rPr>
            </w:pPr>
            <w:r>
              <w:rPr>
                <w:rFonts w:ascii="宋体" w:hAnsi="宋体" w:eastAsia="宋体" w:cs="宋体"/>
                <w:sz w:val="22"/>
                <w:szCs w:val="22"/>
              </w:rPr>
              <w:t>4</w:t>
            </w:r>
          </w:p>
        </w:tc>
        <w:tc>
          <w:tcPr>
            <w:tcW w:w="2458" w:type="dxa"/>
            <w:vAlign w:val="top"/>
          </w:tcPr>
          <w:p>
            <w:pPr>
              <w:spacing w:before="10" w:line="1574" w:lineRule="exact"/>
              <w:ind w:firstLine="146"/>
              <w:textAlignment w:val="center"/>
            </w:pPr>
            <w:r>
              <w:drawing>
                <wp:inline distT="0" distB="0" distL="0" distR="0">
                  <wp:extent cx="1371600" cy="99949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77"/>
                          <a:stretch>
                            <a:fillRect/>
                          </a:stretch>
                        </pic:blipFill>
                        <pic:spPr>
                          <a:xfrm>
                            <a:off x="0" y="0"/>
                            <a:ext cx="1371600" cy="999744"/>
                          </a:xfrm>
                          <a:prstGeom prst="rect">
                            <a:avLst/>
                          </a:prstGeom>
                        </pic:spPr>
                      </pic:pic>
                    </a:graphicData>
                  </a:graphic>
                </wp:inline>
              </w:drawing>
            </w:r>
          </w:p>
        </w:tc>
        <w:tc>
          <w:tcPr>
            <w:tcW w:w="2218" w:type="dxa"/>
            <w:vAlign w:val="top"/>
          </w:tcPr>
          <w:p>
            <w:pPr>
              <w:spacing w:line="312" w:lineRule="auto"/>
              <w:rPr>
                <w:rFonts w:ascii="Arial"/>
                <w:sz w:val="21"/>
              </w:rPr>
            </w:pPr>
          </w:p>
          <w:p>
            <w:pPr>
              <w:spacing w:line="312" w:lineRule="auto"/>
              <w:rPr>
                <w:rFonts w:ascii="Arial"/>
                <w:sz w:val="21"/>
              </w:rPr>
            </w:pPr>
          </w:p>
          <w:p>
            <w:pPr>
              <w:spacing w:before="71" w:line="221" w:lineRule="auto"/>
              <w:ind w:left="464"/>
              <w:rPr>
                <w:rFonts w:ascii="宋体" w:hAnsi="宋体" w:eastAsia="宋体" w:cs="宋体"/>
                <w:sz w:val="22"/>
                <w:szCs w:val="22"/>
              </w:rPr>
            </w:pPr>
            <w:r>
              <w:rPr>
                <w:rFonts w:ascii="宋体" w:hAnsi="宋体" w:eastAsia="宋体" w:cs="宋体"/>
                <w:spacing w:val="-2"/>
                <w:sz w:val="22"/>
                <w:szCs w:val="22"/>
              </w:rPr>
              <w:t>排椅：三人位</w:t>
            </w:r>
          </w:p>
        </w:tc>
        <w:tc>
          <w:tcPr>
            <w:tcW w:w="1813" w:type="dxa"/>
            <w:vAlign w:val="top"/>
          </w:tcPr>
          <w:p>
            <w:pPr>
              <w:rPr>
                <w:rFonts w:ascii="Arial"/>
                <w:sz w:val="21"/>
              </w:rPr>
            </w:pPr>
          </w:p>
        </w:tc>
        <w:tc>
          <w:tcPr>
            <w:tcW w:w="3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6" w:hRule="atLeast"/>
        </w:trPr>
        <w:tc>
          <w:tcPr>
            <w:tcW w:w="726" w:type="dxa"/>
            <w:vMerge w:val="continue"/>
            <w:tcBorders>
              <w:top w:val="nil"/>
            </w:tcBorders>
            <w:vAlign w:val="top"/>
          </w:tcPr>
          <w:p>
            <w:pPr>
              <w:rPr>
                <w:rFonts w:ascii="Arial"/>
                <w:sz w:val="21"/>
              </w:rPr>
            </w:pPr>
          </w:p>
        </w:tc>
        <w:tc>
          <w:tcPr>
            <w:tcW w:w="1888" w:type="dxa"/>
            <w:vMerge w:val="continue"/>
            <w:tcBorders>
              <w:top w:val="nil"/>
            </w:tcBorders>
            <w:vAlign w:val="top"/>
          </w:tcPr>
          <w:p>
            <w:pPr>
              <w:rPr>
                <w:rFonts w:ascii="Arial"/>
                <w:sz w:val="21"/>
              </w:rPr>
            </w:pPr>
          </w:p>
        </w:tc>
        <w:tc>
          <w:tcPr>
            <w:tcW w:w="206" w:type="dxa"/>
            <w:vMerge w:val="continue"/>
            <w:tcBorders>
              <w:top w:val="nil"/>
            </w:tcBorders>
            <w:vAlign w:val="top"/>
          </w:tcPr>
          <w:p>
            <w:pPr>
              <w:rPr>
                <w:rFonts w:ascii="Arial"/>
                <w:sz w:val="21"/>
              </w:rPr>
            </w:pPr>
          </w:p>
        </w:tc>
        <w:tc>
          <w:tcPr>
            <w:tcW w:w="67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4" w:lineRule="auto"/>
              <w:ind w:left="302"/>
              <w:rPr>
                <w:rFonts w:ascii="宋体" w:hAnsi="宋体" w:eastAsia="宋体" w:cs="宋体"/>
                <w:sz w:val="22"/>
                <w:szCs w:val="22"/>
              </w:rPr>
            </w:pPr>
            <w:r>
              <w:rPr>
                <w:rFonts w:ascii="宋体" w:hAnsi="宋体" w:eastAsia="宋体" w:cs="宋体"/>
                <w:sz w:val="22"/>
                <w:szCs w:val="22"/>
              </w:rPr>
              <w:t>5</w:t>
            </w:r>
          </w:p>
        </w:tc>
        <w:tc>
          <w:tcPr>
            <w:tcW w:w="2458" w:type="dxa"/>
            <w:vAlign w:val="top"/>
          </w:tcPr>
          <w:p>
            <w:pPr>
              <w:spacing w:before="169" w:line="1514" w:lineRule="exact"/>
              <w:ind w:firstLine="102"/>
              <w:textAlignment w:val="center"/>
            </w:pPr>
            <w:r>
              <w:drawing>
                <wp:inline distT="0" distB="0" distL="0" distR="0">
                  <wp:extent cx="1409065" cy="9613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8"/>
                          <a:stretch>
                            <a:fillRect/>
                          </a:stretch>
                        </pic:blipFill>
                        <pic:spPr>
                          <a:xfrm>
                            <a:off x="0" y="0"/>
                            <a:ext cx="1409699" cy="961644"/>
                          </a:xfrm>
                          <a:prstGeom prst="rect">
                            <a:avLst/>
                          </a:prstGeom>
                        </pic:spPr>
                      </pic:pic>
                    </a:graphicData>
                  </a:graphic>
                </wp:inline>
              </w:drawing>
            </w:r>
          </w:p>
        </w:tc>
        <w:tc>
          <w:tcPr>
            <w:tcW w:w="2218"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221" w:lineRule="auto"/>
              <w:ind w:left="484"/>
              <w:rPr>
                <w:rFonts w:ascii="宋体" w:hAnsi="宋体" w:eastAsia="宋体" w:cs="宋体"/>
                <w:sz w:val="22"/>
                <w:szCs w:val="22"/>
              </w:rPr>
            </w:pPr>
            <w:r>
              <w:rPr>
                <w:rFonts w:ascii="宋体" w:hAnsi="宋体" w:eastAsia="宋体" w:cs="宋体"/>
                <w:spacing w:val="-5"/>
                <w:sz w:val="22"/>
                <w:szCs w:val="22"/>
              </w:rPr>
              <w:t>医生椅：常规</w:t>
            </w:r>
          </w:p>
        </w:tc>
        <w:tc>
          <w:tcPr>
            <w:tcW w:w="1813" w:type="dxa"/>
            <w:vAlign w:val="top"/>
          </w:tcPr>
          <w:p>
            <w:pPr>
              <w:rPr>
                <w:rFonts w:ascii="Arial"/>
                <w:sz w:val="21"/>
              </w:rPr>
            </w:pPr>
          </w:p>
        </w:tc>
        <w:tc>
          <w:tcPr>
            <w:tcW w:w="34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26" w:type="dxa"/>
            <w:vAlign w:val="top"/>
          </w:tcPr>
          <w:p>
            <w:pPr>
              <w:spacing w:before="306" w:line="193" w:lineRule="auto"/>
              <w:ind w:left="28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1</w:t>
            </w:r>
          </w:p>
        </w:tc>
        <w:tc>
          <w:tcPr>
            <w:tcW w:w="1888" w:type="dxa"/>
            <w:vAlign w:val="top"/>
          </w:tcPr>
          <w:p>
            <w:pPr>
              <w:spacing w:before="88" w:line="234" w:lineRule="auto"/>
              <w:ind w:left="236" w:right="231" w:firstLine="42"/>
              <w:rPr>
                <w:rFonts w:ascii="宋体" w:hAnsi="宋体" w:eastAsia="宋体" w:cs="宋体"/>
                <w:sz w:val="22"/>
                <w:szCs w:val="22"/>
              </w:rPr>
            </w:pPr>
            <w:r>
              <w:rPr>
                <w:rFonts w:ascii="宋体" w:hAnsi="宋体" w:eastAsia="宋体" w:cs="宋体"/>
                <w:spacing w:val="9"/>
                <w:sz w:val="22"/>
                <w:szCs w:val="22"/>
              </w:rPr>
              <w:t>中小企业划</w:t>
            </w:r>
            <w:r>
              <w:rPr>
                <w:rFonts w:ascii="宋体" w:hAnsi="宋体" w:eastAsia="宋体" w:cs="宋体"/>
                <w:spacing w:val="7"/>
                <w:sz w:val="22"/>
                <w:szCs w:val="22"/>
              </w:rPr>
              <w:t>分</w:t>
            </w:r>
            <w:r>
              <w:rPr>
                <w:rFonts w:ascii="宋体" w:hAnsi="宋体" w:eastAsia="宋体" w:cs="宋体"/>
                <w:sz w:val="22"/>
                <w:szCs w:val="22"/>
              </w:rPr>
              <w:t xml:space="preserve"> </w:t>
            </w:r>
            <w:r>
              <w:rPr>
                <w:rFonts w:ascii="宋体" w:hAnsi="宋体" w:eastAsia="宋体" w:cs="宋体"/>
                <w:spacing w:val="17"/>
                <w:sz w:val="22"/>
                <w:szCs w:val="22"/>
              </w:rPr>
              <w:t>标</w:t>
            </w:r>
            <w:r>
              <w:rPr>
                <w:rFonts w:ascii="宋体" w:hAnsi="宋体" w:eastAsia="宋体" w:cs="宋体"/>
                <w:spacing w:val="15"/>
                <w:sz w:val="22"/>
                <w:szCs w:val="22"/>
              </w:rPr>
              <w:t>准所属行业</w:t>
            </w:r>
          </w:p>
        </w:tc>
        <w:tc>
          <w:tcPr>
            <w:tcW w:w="7709" w:type="dxa"/>
            <w:gridSpan w:val="6"/>
            <w:vAlign w:val="top"/>
          </w:tcPr>
          <w:p>
            <w:pPr>
              <w:spacing w:before="234" w:line="228" w:lineRule="auto"/>
              <w:ind w:left="120"/>
              <w:rPr>
                <w:rFonts w:ascii="宋体" w:hAnsi="宋体" w:eastAsia="宋体" w:cs="宋体"/>
                <w:sz w:val="22"/>
                <w:szCs w:val="22"/>
              </w:rPr>
            </w:pPr>
            <w:r>
              <w:rPr>
                <w:rFonts w:ascii="宋体" w:hAnsi="宋体" w:eastAsia="宋体" w:cs="宋体"/>
                <w:spacing w:val="15"/>
                <w:sz w:val="22"/>
                <w:szCs w:val="22"/>
              </w:rPr>
              <w:t>所属行业：家具制造业</w:t>
            </w:r>
            <w:r>
              <w:rPr>
                <w:rFonts w:ascii="宋体" w:hAnsi="宋体" w:eastAsia="宋体" w:cs="宋体"/>
                <w:spacing w:val="1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26" w:type="dxa"/>
            <w:vAlign w:val="top"/>
          </w:tcPr>
          <w:p>
            <w:pPr>
              <w:spacing w:before="182" w:line="187" w:lineRule="auto"/>
              <w:ind w:left="28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2</w:t>
            </w:r>
          </w:p>
        </w:tc>
        <w:tc>
          <w:tcPr>
            <w:tcW w:w="1888" w:type="dxa"/>
            <w:vAlign w:val="top"/>
          </w:tcPr>
          <w:p>
            <w:pPr>
              <w:spacing w:before="144" w:line="219" w:lineRule="auto"/>
              <w:ind w:left="475"/>
              <w:rPr>
                <w:rFonts w:ascii="宋体" w:hAnsi="宋体" w:eastAsia="宋体" w:cs="宋体"/>
                <w:sz w:val="22"/>
                <w:szCs w:val="22"/>
              </w:rPr>
            </w:pPr>
            <w:r>
              <w:rPr>
                <w:rFonts w:ascii="宋体" w:hAnsi="宋体" w:eastAsia="宋体" w:cs="宋体"/>
                <w:spacing w:val="14"/>
                <w:sz w:val="22"/>
                <w:szCs w:val="22"/>
              </w:rPr>
              <w:t>节</w:t>
            </w:r>
            <w:r>
              <w:rPr>
                <w:rFonts w:ascii="宋体" w:hAnsi="宋体" w:eastAsia="宋体" w:cs="宋体"/>
                <w:spacing w:val="13"/>
                <w:sz w:val="22"/>
                <w:szCs w:val="22"/>
              </w:rPr>
              <w:t>能环保</w:t>
            </w:r>
          </w:p>
        </w:tc>
        <w:tc>
          <w:tcPr>
            <w:tcW w:w="7709" w:type="dxa"/>
            <w:gridSpan w:val="6"/>
            <w:vAlign w:val="top"/>
          </w:tcPr>
          <w:p>
            <w:pPr>
              <w:spacing w:before="110" w:line="228" w:lineRule="auto"/>
              <w:ind w:left="125"/>
              <w:rPr>
                <w:rFonts w:ascii="宋体" w:hAnsi="宋体" w:eastAsia="宋体" w:cs="宋体"/>
                <w:sz w:val="22"/>
                <w:szCs w:val="22"/>
              </w:rPr>
            </w:pPr>
            <w:r>
              <w:rPr>
                <w:rFonts w:ascii="宋体" w:hAnsi="宋体" w:eastAsia="宋体" w:cs="宋体"/>
                <w:spacing w:val="19"/>
                <w:sz w:val="22"/>
                <w:szCs w:val="22"/>
              </w:rPr>
              <w:t>符</w:t>
            </w:r>
            <w:r>
              <w:rPr>
                <w:rFonts w:ascii="宋体" w:hAnsi="宋体" w:eastAsia="宋体" w:cs="宋体"/>
                <w:spacing w:val="14"/>
                <w:sz w:val="22"/>
                <w:szCs w:val="22"/>
              </w:rPr>
              <w:t>合国家相关法律规定。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26" w:type="dxa"/>
            <w:vAlign w:val="top"/>
          </w:tcPr>
          <w:p>
            <w:pPr>
              <w:spacing w:line="252" w:lineRule="auto"/>
              <w:rPr>
                <w:rFonts w:ascii="Arial"/>
                <w:sz w:val="21"/>
              </w:rPr>
            </w:pPr>
          </w:p>
          <w:p>
            <w:pPr>
              <w:spacing w:line="252" w:lineRule="auto"/>
              <w:rPr>
                <w:rFonts w:ascii="Arial"/>
                <w:sz w:val="21"/>
              </w:rPr>
            </w:pPr>
          </w:p>
          <w:p>
            <w:pPr>
              <w:spacing w:before="71" w:line="191" w:lineRule="auto"/>
              <w:ind w:left="28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3</w:t>
            </w:r>
          </w:p>
        </w:tc>
        <w:tc>
          <w:tcPr>
            <w:tcW w:w="1888" w:type="dxa"/>
            <w:vAlign w:val="top"/>
          </w:tcPr>
          <w:p>
            <w:pPr>
              <w:spacing w:line="469" w:lineRule="auto"/>
              <w:rPr>
                <w:rFonts w:ascii="Arial"/>
                <w:sz w:val="21"/>
              </w:rPr>
            </w:pPr>
          </w:p>
          <w:p>
            <w:pPr>
              <w:spacing w:before="71" w:line="228" w:lineRule="auto"/>
              <w:ind w:left="716"/>
              <w:rPr>
                <w:rFonts w:ascii="宋体" w:hAnsi="宋体" w:eastAsia="宋体" w:cs="宋体"/>
                <w:sz w:val="22"/>
                <w:szCs w:val="22"/>
              </w:rPr>
            </w:pPr>
            <w:r>
              <w:rPr>
                <w:rFonts w:ascii="宋体" w:hAnsi="宋体" w:eastAsia="宋体" w:cs="宋体"/>
                <w:spacing w:val="8"/>
                <w:sz w:val="22"/>
                <w:szCs w:val="22"/>
              </w:rPr>
              <w:t>其</w:t>
            </w:r>
            <w:r>
              <w:rPr>
                <w:rFonts w:ascii="宋体" w:hAnsi="宋体" w:eastAsia="宋体" w:cs="宋体"/>
                <w:spacing w:val="7"/>
                <w:sz w:val="22"/>
                <w:szCs w:val="22"/>
              </w:rPr>
              <w:t>他</w:t>
            </w:r>
          </w:p>
        </w:tc>
        <w:tc>
          <w:tcPr>
            <w:tcW w:w="7709" w:type="dxa"/>
            <w:gridSpan w:val="6"/>
            <w:vAlign w:val="top"/>
          </w:tcPr>
          <w:p>
            <w:pPr>
              <w:spacing w:before="79"/>
              <w:ind w:left="125" w:right="111" w:firstLine="29"/>
              <w:rPr>
                <w:rFonts w:ascii="宋体" w:hAnsi="宋体" w:eastAsia="宋体" w:cs="宋体"/>
                <w:sz w:val="22"/>
                <w:szCs w:val="22"/>
              </w:rPr>
            </w:pPr>
            <w:r>
              <w:rPr>
                <w:rFonts w:ascii="宋体" w:hAnsi="宋体" w:eastAsia="宋体" w:cs="宋体"/>
                <w:spacing w:val="16"/>
                <w:sz w:val="22"/>
                <w:szCs w:val="22"/>
              </w:rPr>
              <w:t>1、各供应商自行在浙江政府采购网下载或查阅采购文件和相关更正公</w:t>
            </w:r>
            <w:r>
              <w:rPr>
                <w:rFonts w:ascii="宋体" w:hAnsi="宋体" w:eastAsia="宋体" w:cs="宋体"/>
                <w:spacing w:val="11"/>
                <w:sz w:val="22"/>
                <w:szCs w:val="22"/>
              </w:rPr>
              <w:t>告</w:t>
            </w:r>
            <w:r>
              <w:rPr>
                <w:rFonts w:ascii="宋体" w:hAnsi="宋体" w:eastAsia="宋体" w:cs="宋体"/>
                <w:sz w:val="22"/>
                <w:szCs w:val="22"/>
              </w:rPr>
              <w:t xml:space="preserve"> </w:t>
            </w:r>
            <w:r>
              <w:rPr>
                <w:rFonts w:ascii="宋体" w:hAnsi="宋体" w:eastAsia="宋体" w:cs="宋体"/>
                <w:spacing w:val="34"/>
                <w:sz w:val="22"/>
                <w:szCs w:val="22"/>
              </w:rPr>
              <w:t>等</w:t>
            </w:r>
            <w:r>
              <w:rPr>
                <w:rFonts w:ascii="宋体" w:hAnsi="宋体" w:eastAsia="宋体" w:cs="宋体"/>
                <w:spacing w:val="20"/>
                <w:sz w:val="22"/>
                <w:szCs w:val="22"/>
              </w:rPr>
              <w:t>，</w:t>
            </w:r>
            <w:r>
              <w:rPr>
                <w:rFonts w:ascii="宋体" w:hAnsi="宋体" w:eastAsia="宋体" w:cs="宋体"/>
                <w:spacing w:val="17"/>
                <w:sz w:val="22"/>
                <w:szCs w:val="22"/>
              </w:rPr>
              <w:t>不另行通知，如有遗漏采购人、采购代理机构概不负责。</w:t>
            </w:r>
          </w:p>
          <w:p>
            <w:pPr>
              <w:spacing w:before="65" w:line="238" w:lineRule="auto"/>
              <w:ind w:left="166" w:right="111" w:hanging="41"/>
              <w:rPr>
                <w:rFonts w:ascii="宋体" w:hAnsi="宋体" w:eastAsia="宋体" w:cs="宋体"/>
                <w:sz w:val="22"/>
                <w:szCs w:val="22"/>
              </w:rPr>
            </w:pPr>
            <w:r>
              <w:rPr>
                <w:rFonts w:ascii="宋体" w:hAnsi="宋体" w:eastAsia="宋体" w:cs="宋体"/>
                <w:spacing w:val="32"/>
                <w:sz w:val="22"/>
                <w:szCs w:val="22"/>
              </w:rPr>
              <w:t>2</w:t>
            </w:r>
            <w:r>
              <w:rPr>
                <w:rFonts w:ascii="宋体" w:hAnsi="宋体" w:eastAsia="宋体" w:cs="宋体"/>
                <w:spacing w:val="21"/>
                <w:sz w:val="22"/>
                <w:szCs w:val="22"/>
              </w:rPr>
              <w:t>、</w:t>
            </w:r>
            <w:r>
              <w:rPr>
                <w:rFonts w:ascii="宋体" w:hAnsi="宋体" w:eastAsia="宋体" w:cs="宋体"/>
                <w:spacing w:val="16"/>
                <w:sz w:val="22"/>
                <w:szCs w:val="22"/>
              </w:rPr>
              <w:t>两家或两家以上供应商提供的投标文件出自同一终端设备的，或在相</w:t>
            </w:r>
            <w:r>
              <w:rPr>
                <w:rFonts w:ascii="宋体" w:hAnsi="宋体" w:eastAsia="宋体" w:cs="宋体"/>
                <w:sz w:val="22"/>
                <w:szCs w:val="22"/>
              </w:rPr>
              <w:t xml:space="preserve"> </w:t>
            </w:r>
            <w:r>
              <w:rPr>
                <w:rFonts w:ascii="宋体" w:hAnsi="宋体" w:eastAsia="宋体" w:cs="宋体"/>
                <w:spacing w:val="24"/>
                <w:sz w:val="22"/>
                <w:szCs w:val="22"/>
              </w:rPr>
              <w:t>同</w:t>
            </w:r>
            <w:r>
              <w:rPr>
                <w:rFonts w:ascii="宋体" w:hAnsi="宋体" w:eastAsia="宋体" w:cs="宋体"/>
                <w:spacing w:val="12"/>
                <w:sz w:val="22"/>
                <w:szCs w:val="22"/>
              </w:rPr>
              <w:t xml:space="preserve"> </w:t>
            </w:r>
            <w:r>
              <w:rPr>
                <w:rFonts w:ascii="宋体" w:hAnsi="宋体" w:eastAsia="宋体" w:cs="宋体"/>
                <w:sz w:val="22"/>
                <w:szCs w:val="22"/>
              </w:rPr>
              <w:t>Internet</w:t>
            </w:r>
            <w:r>
              <w:rPr>
                <w:rFonts w:ascii="宋体" w:hAnsi="宋体" w:eastAsia="宋体" w:cs="宋体"/>
                <w:spacing w:val="12"/>
                <w:sz w:val="22"/>
                <w:szCs w:val="22"/>
              </w:rPr>
              <w:t xml:space="preserve"> 主机分配地址 (相同 </w:t>
            </w:r>
            <w:r>
              <w:rPr>
                <w:rFonts w:ascii="宋体" w:hAnsi="宋体" w:eastAsia="宋体" w:cs="宋体"/>
                <w:sz w:val="22"/>
                <w:szCs w:val="22"/>
              </w:rPr>
              <w:t>IP</w:t>
            </w:r>
            <w:r>
              <w:rPr>
                <w:rFonts w:ascii="宋体" w:hAnsi="宋体" w:eastAsia="宋体" w:cs="宋体"/>
                <w:spacing w:val="12"/>
                <w:sz w:val="22"/>
                <w:szCs w:val="22"/>
              </w:rPr>
              <w:t xml:space="preserve"> 地址) 报名或网上投标的，后果由</w:t>
            </w:r>
          </w:p>
        </w:tc>
      </w:tr>
    </w:tbl>
    <w:p>
      <w:pPr>
        <w:rPr>
          <w:rFonts w:ascii="Arial"/>
          <w:sz w:val="21"/>
        </w:rPr>
      </w:pPr>
    </w:p>
    <w:p>
      <w:pPr>
        <w:sectPr>
          <w:pgSz w:w="11906" w:h="16840"/>
          <w:pgMar w:top="400" w:right="789" w:bottom="400" w:left="787" w:header="0" w:footer="0" w:gutter="0"/>
          <w:cols w:space="720" w:num="1"/>
        </w:sectPr>
      </w:pPr>
    </w:p>
    <w:p>
      <w:pPr>
        <w:spacing w:line="432" w:lineRule="auto"/>
        <w:rPr>
          <w:rFonts w:ascii="Arial"/>
          <w:sz w:val="21"/>
        </w:rPr>
      </w:pPr>
      <w:r>
        <w:drawing>
          <wp:anchor distT="0" distB="0" distL="0" distR="0" simplePos="0" relativeHeight="251686912"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1482090</wp:posOffset>
            </wp:positionH>
            <wp:positionV relativeFrom="page">
              <wp:posOffset>1807210</wp:posOffset>
            </wp:positionV>
            <wp:extent cx="165100" cy="16827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9"/>
                    <a:stretch>
                      <a:fillRect/>
                    </a:stretch>
                  </pic:blipFill>
                  <pic:spPr>
                    <a:xfrm>
                      <a:off x="0" y="0"/>
                      <a:ext cx="165163" cy="168008"/>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1758315</wp:posOffset>
            </wp:positionH>
            <wp:positionV relativeFrom="page">
              <wp:posOffset>1807845</wp:posOffset>
            </wp:positionV>
            <wp:extent cx="164465" cy="17399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80"/>
                    <a:stretch>
                      <a:fillRect/>
                    </a:stretch>
                  </pic:blipFill>
                  <pic:spPr>
                    <a:xfrm>
                      <a:off x="0" y="0"/>
                      <a:ext cx="164160" cy="173735"/>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1396365</wp:posOffset>
            </wp:positionH>
            <wp:positionV relativeFrom="page">
              <wp:posOffset>2110740</wp:posOffset>
            </wp:positionV>
            <wp:extent cx="79375" cy="16954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81"/>
                    <a:stretch>
                      <a:fillRect/>
                    </a:stretch>
                  </pic:blipFill>
                  <pic:spPr>
                    <a:xfrm>
                      <a:off x="0" y="0"/>
                      <a:ext cx="79463" cy="169316"/>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1529080</wp:posOffset>
            </wp:positionH>
            <wp:positionV relativeFrom="page">
              <wp:posOffset>2110740</wp:posOffset>
            </wp:positionV>
            <wp:extent cx="227965" cy="169545"/>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82"/>
                    <a:stretch>
                      <a:fillRect/>
                    </a:stretch>
                  </pic:blipFill>
                  <pic:spPr>
                    <a:xfrm>
                      <a:off x="0" y="0"/>
                      <a:ext cx="227812" cy="169316"/>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1396365</wp:posOffset>
            </wp:positionH>
            <wp:positionV relativeFrom="page">
              <wp:posOffset>3014345</wp:posOffset>
            </wp:positionV>
            <wp:extent cx="307975" cy="16954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3"/>
                    <a:stretch>
                      <a:fillRect/>
                    </a:stretch>
                  </pic:blipFill>
                  <pic:spPr>
                    <a:xfrm>
                      <a:off x="0" y="0"/>
                      <a:ext cx="307949" cy="169316"/>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1396365</wp:posOffset>
            </wp:positionH>
            <wp:positionV relativeFrom="page">
              <wp:posOffset>6030595</wp:posOffset>
            </wp:positionV>
            <wp:extent cx="302895" cy="169545"/>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84"/>
                    <a:stretch>
                      <a:fillRect/>
                    </a:stretch>
                  </pic:blipFill>
                  <pic:spPr>
                    <a:xfrm>
                      <a:off x="0" y="0"/>
                      <a:ext cx="302869" cy="169316"/>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1790700</wp:posOffset>
            </wp:positionH>
            <wp:positionV relativeFrom="page">
              <wp:posOffset>6931660</wp:posOffset>
            </wp:positionV>
            <wp:extent cx="641985" cy="17589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5"/>
                    <a:stretch>
                      <a:fillRect/>
                    </a:stretch>
                  </pic:blipFill>
                  <pic:spPr>
                    <a:xfrm>
                      <a:off x="0" y="0"/>
                      <a:ext cx="642010" cy="175882"/>
                    </a:xfrm>
                    <a:prstGeom prst="rect">
                      <a:avLst/>
                    </a:prstGeom>
                  </pic:spPr>
                </pic:pic>
              </a:graphicData>
            </a:graphic>
          </wp:anchor>
        </w:drawing>
      </w:r>
    </w:p>
    <w:p>
      <w:pPr>
        <w:spacing w:before="52" w:line="231" w:lineRule="auto"/>
        <w:ind w:left="7830"/>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
      <w:pPr>
        <w:spacing w:line="108" w:lineRule="exact"/>
      </w:pPr>
    </w:p>
    <w:tbl>
      <w:tblPr>
        <w:tblStyle w:val="4"/>
        <w:tblW w:w="103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888"/>
        <w:gridCol w:w="7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726" w:type="dxa"/>
            <w:vAlign w:val="top"/>
          </w:tcPr>
          <w:p>
            <w:pPr>
              <w:rPr>
                <w:rFonts w:ascii="Arial"/>
                <w:sz w:val="21"/>
              </w:rPr>
            </w:pPr>
          </w:p>
        </w:tc>
        <w:tc>
          <w:tcPr>
            <w:tcW w:w="1888" w:type="dxa"/>
            <w:vAlign w:val="top"/>
          </w:tcPr>
          <w:p>
            <w:pPr>
              <w:rPr>
                <w:rFonts w:ascii="Arial"/>
                <w:sz w:val="21"/>
              </w:rPr>
            </w:pPr>
          </w:p>
        </w:tc>
        <w:tc>
          <w:tcPr>
            <w:tcW w:w="7709" w:type="dxa"/>
            <w:vAlign w:val="top"/>
          </w:tcPr>
          <w:p>
            <w:pPr>
              <w:spacing w:before="65" w:line="227" w:lineRule="auto"/>
              <w:ind w:left="120"/>
              <w:rPr>
                <w:rFonts w:ascii="宋体" w:hAnsi="宋体" w:eastAsia="宋体" w:cs="宋体"/>
                <w:sz w:val="22"/>
                <w:szCs w:val="22"/>
              </w:rPr>
            </w:pPr>
            <w:r>
              <w:rPr>
                <w:rFonts w:ascii="宋体" w:hAnsi="宋体" w:eastAsia="宋体" w:cs="宋体"/>
                <w:spacing w:val="17"/>
                <w:sz w:val="22"/>
                <w:szCs w:val="22"/>
              </w:rPr>
              <w:t>供</w:t>
            </w:r>
            <w:r>
              <w:rPr>
                <w:rFonts w:ascii="宋体" w:hAnsi="宋体" w:eastAsia="宋体" w:cs="宋体"/>
                <w:spacing w:val="13"/>
                <w:sz w:val="22"/>
                <w:szCs w:val="22"/>
              </w:rPr>
              <w:t>应商自行承担。</w:t>
            </w:r>
          </w:p>
          <w:p>
            <w:pPr>
              <w:spacing w:before="57" w:line="246" w:lineRule="auto"/>
              <w:ind w:left="125" w:right="100" w:firstLine="5"/>
              <w:rPr>
                <w:rFonts w:ascii="宋体" w:hAnsi="宋体" w:eastAsia="宋体" w:cs="宋体"/>
                <w:sz w:val="22"/>
                <w:szCs w:val="22"/>
              </w:rPr>
            </w:pPr>
            <w:r>
              <w:rPr>
                <w:rFonts w:ascii="宋体" w:hAnsi="宋体" w:eastAsia="宋体" w:cs="宋体"/>
                <w:spacing w:val="3"/>
                <w:sz w:val="22"/>
                <w:szCs w:val="22"/>
              </w:rPr>
              <w:t xml:space="preserve">3、开标时间后 30 分钟内供应商须携带 </w:t>
            </w:r>
            <w:r>
              <w:rPr>
                <w:rFonts w:ascii="宋体" w:hAnsi="宋体" w:eastAsia="宋体" w:cs="宋体"/>
                <w:sz w:val="22"/>
                <w:szCs w:val="22"/>
              </w:rPr>
              <w:t>CA</w:t>
            </w:r>
            <w:r>
              <w:rPr>
                <w:rFonts w:ascii="宋体" w:hAnsi="宋体" w:eastAsia="宋体" w:cs="宋体"/>
                <w:spacing w:val="3"/>
                <w:sz w:val="22"/>
                <w:szCs w:val="22"/>
              </w:rPr>
              <w:t xml:space="preserve"> 自备电脑登录“政采云”平</w:t>
            </w:r>
            <w:r>
              <w:rPr>
                <w:rFonts w:ascii="宋体" w:hAnsi="宋体" w:eastAsia="宋体" w:cs="宋体"/>
                <w:sz w:val="22"/>
                <w:szCs w:val="22"/>
              </w:rPr>
              <w:t xml:space="preserve">台， </w:t>
            </w:r>
            <w:r>
              <w:rPr>
                <w:rFonts w:ascii="宋体" w:hAnsi="宋体" w:eastAsia="宋体" w:cs="宋体"/>
                <w:spacing w:val="32"/>
                <w:sz w:val="22"/>
                <w:szCs w:val="22"/>
              </w:rPr>
              <w:t>用</w:t>
            </w:r>
            <w:r>
              <w:rPr>
                <w:rFonts w:ascii="宋体" w:hAnsi="宋体" w:eastAsia="宋体" w:cs="宋体"/>
                <w:spacing w:val="20"/>
                <w:sz w:val="22"/>
                <w:szCs w:val="22"/>
              </w:rPr>
              <w:t>“</w:t>
            </w:r>
            <w:r>
              <w:rPr>
                <w:rFonts w:ascii="宋体" w:hAnsi="宋体" w:eastAsia="宋体" w:cs="宋体"/>
                <w:spacing w:val="16"/>
                <w:sz w:val="22"/>
                <w:szCs w:val="22"/>
              </w:rPr>
              <w:t>项目采购-开标评标”功能解密投标文件，投标人未按时解密或解密</w:t>
            </w:r>
            <w:r>
              <w:rPr>
                <w:rFonts w:ascii="宋体" w:hAnsi="宋体" w:eastAsia="宋体" w:cs="宋体"/>
                <w:sz w:val="22"/>
                <w:szCs w:val="22"/>
              </w:rPr>
              <w:t xml:space="preserve"> </w:t>
            </w:r>
            <w:r>
              <w:rPr>
                <w:rFonts w:ascii="宋体" w:hAnsi="宋体" w:eastAsia="宋体" w:cs="宋体"/>
                <w:spacing w:val="17"/>
                <w:sz w:val="22"/>
                <w:szCs w:val="22"/>
              </w:rPr>
              <w:t>失败的，其上传的电子投标文件自动失效</w:t>
            </w:r>
            <w:r>
              <w:rPr>
                <w:rFonts w:ascii="宋体" w:hAnsi="宋体" w:eastAsia="宋体" w:cs="宋体"/>
                <w:spacing w:val="16"/>
                <w:sz w:val="22"/>
                <w:szCs w:val="22"/>
              </w:rPr>
              <w:t>。</w:t>
            </w:r>
          </w:p>
        </w:tc>
      </w:tr>
    </w:tbl>
    <w:p>
      <w:pPr>
        <w:spacing w:before="198" w:line="181" w:lineRule="exact"/>
        <w:ind w:firstLine="891"/>
        <w:textAlignment w:val="center"/>
      </w:pPr>
      <w:r>
        <w:drawing>
          <wp:inline distT="0" distB="0" distL="0" distR="0">
            <wp:extent cx="294005" cy="11430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86"/>
                    <a:stretch>
                      <a:fillRect/>
                    </a:stretch>
                  </pic:blipFill>
                  <pic:spPr>
                    <a:xfrm>
                      <a:off x="0" y="0"/>
                      <a:ext cx="294500" cy="114910"/>
                    </a:xfrm>
                    <a:prstGeom prst="rect">
                      <a:avLst/>
                    </a:prstGeom>
                  </pic:spPr>
                </pic:pic>
              </a:graphicData>
            </a:graphic>
          </wp:inline>
        </w:drawing>
      </w:r>
    </w:p>
    <w:p>
      <w:pPr>
        <w:spacing w:before="217" w:line="274" w:lineRule="exact"/>
        <w:ind w:firstLine="2216"/>
        <w:textAlignment w:val="center"/>
      </w:pPr>
      <w:r>
        <w:drawing>
          <wp:inline distT="0" distB="0" distL="0" distR="0">
            <wp:extent cx="614680" cy="1739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87"/>
                    <a:stretch>
                      <a:fillRect/>
                    </a:stretch>
                  </pic:blipFill>
                  <pic:spPr>
                    <a:xfrm>
                      <a:off x="0" y="0"/>
                      <a:ext cx="615289" cy="174015"/>
                    </a:xfrm>
                    <a:prstGeom prst="rect">
                      <a:avLst/>
                    </a:prstGeom>
                  </pic:spPr>
                </pic:pic>
              </a:graphicData>
            </a:graphic>
          </wp:inline>
        </w:drawing>
      </w:r>
    </w:p>
    <w:p>
      <w:pPr>
        <w:spacing w:before="233" w:line="473" w:lineRule="exact"/>
        <w:ind w:left="1401"/>
        <w:rPr>
          <w:rFonts w:ascii="宋体" w:hAnsi="宋体" w:eastAsia="宋体" w:cs="宋体"/>
          <w:sz w:val="22"/>
          <w:szCs w:val="22"/>
        </w:rPr>
      </w:pPr>
      <w:r>
        <w:rPr>
          <w:rFonts w:ascii="宋体" w:hAnsi="宋体" w:eastAsia="宋体" w:cs="宋体"/>
          <w:spacing w:val="16"/>
          <w:position w:val="18"/>
          <w:sz w:val="22"/>
          <w:szCs w:val="22"/>
        </w:rPr>
        <w:t>本招标文件适用于本次项目的招标、投标、评标、定标、验收、合同履约、</w:t>
      </w:r>
      <w:r>
        <w:rPr>
          <w:rFonts w:ascii="宋体" w:hAnsi="宋体" w:eastAsia="宋体" w:cs="宋体"/>
          <w:spacing w:val="11"/>
          <w:position w:val="18"/>
          <w:sz w:val="22"/>
          <w:szCs w:val="22"/>
        </w:rPr>
        <w:t>付</w:t>
      </w:r>
    </w:p>
    <w:p>
      <w:pPr>
        <w:spacing w:line="227" w:lineRule="auto"/>
        <w:ind w:left="921"/>
        <w:rPr>
          <w:rFonts w:ascii="宋体" w:hAnsi="宋体" w:eastAsia="宋体" w:cs="宋体"/>
          <w:sz w:val="22"/>
          <w:szCs w:val="22"/>
        </w:rPr>
      </w:pPr>
      <w:r>
        <w:rPr>
          <w:rFonts w:ascii="宋体" w:hAnsi="宋体" w:eastAsia="宋体" w:cs="宋体"/>
          <w:spacing w:val="26"/>
          <w:sz w:val="22"/>
          <w:szCs w:val="22"/>
        </w:rPr>
        <w:t>款</w:t>
      </w:r>
      <w:r>
        <w:rPr>
          <w:rFonts w:ascii="宋体" w:hAnsi="宋体" w:eastAsia="宋体" w:cs="宋体"/>
          <w:spacing w:val="16"/>
          <w:sz w:val="22"/>
          <w:szCs w:val="22"/>
        </w:rPr>
        <w:t>等行为 (法律、法规另有规定的，从其规定) 。</w:t>
      </w:r>
    </w:p>
    <w:p>
      <w:pPr>
        <w:spacing w:before="172" w:line="274" w:lineRule="exact"/>
        <w:ind w:firstLine="2054"/>
        <w:textAlignment w:val="center"/>
      </w:pPr>
      <w:r>
        <w:drawing>
          <wp:inline distT="0" distB="0" distL="0" distR="0">
            <wp:extent cx="332105" cy="17399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88"/>
                    <a:stretch>
                      <a:fillRect/>
                    </a:stretch>
                  </pic:blipFill>
                  <pic:spPr>
                    <a:xfrm>
                      <a:off x="0" y="0"/>
                      <a:ext cx="332638" cy="174269"/>
                    </a:xfrm>
                    <a:prstGeom prst="rect">
                      <a:avLst/>
                    </a:prstGeom>
                  </pic:spPr>
                </pic:pic>
              </a:graphicData>
            </a:graphic>
          </wp:inline>
        </w:drawing>
      </w:r>
    </w:p>
    <w:p>
      <w:pPr>
        <w:spacing w:before="238" w:line="227" w:lineRule="auto"/>
        <w:ind w:left="1434"/>
        <w:rPr>
          <w:rFonts w:ascii="宋体" w:hAnsi="宋体" w:eastAsia="宋体" w:cs="宋体"/>
          <w:sz w:val="22"/>
          <w:szCs w:val="22"/>
        </w:rPr>
      </w:pPr>
      <w:r>
        <w:rPr>
          <w:rFonts w:ascii="宋体" w:hAnsi="宋体" w:eastAsia="宋体" w:cs="宋体"/>
          <w:spacing w:val="8"/>
          <w:sz w:val="22"/>
          <w:szCs w:val="22"/>
        </w:rPr>
        <w:t>1、  “采购组织机构”指采购人委托组织招标的采购代理机构。</w:t>
      </w:r>
    </w:p>
    <w:p>
      <w:pPr>
        <w:spacing w:before="206" w:line="391" w:lineRule="auto"/>
        <w:ind w:left="918" w:right="912" w:firstLine="487"/>
        <w:rPr>
          <w:rFonts w:ascii="宋体" w:hAnsi="宋体" w:eastAsia="宋体" w:cs="宋体"/>
          <w:sz w:val="22"/>
          <w:szCs w:val="22"/>
        </w:rPr>
      </w:pPr>
      <w:r>
        <w:rPr>
          <w:rFonts w:ascii="宋体" w:hAnsi="宋体" w:eastAsia="宋体" w:cs="宋体"/>
          <w:spacing w:val="19"/>
          <w:sz w:val="22"/>
          <w:szCs w:val="22"/>
        </w:rPr>
        <w:t>2、采购人：是指委托采购代理机构采购本次项目的国家机关、事业单位和</w:t>
      </w:r>
      <w:r>
        <w:rPr>
          <w:rFonts w:ascii="宋体" w:hAnsi="宋体" w:eastAsia="宋体" w:cs="宋体"/>
          <w:spacing w:val="13"/>
          <w:sz w:val="22"/>
          <w:szCs w:val="22"/>
        </w:rPr>
        <w:t>团</w:t>
      </w:r>
      <w:r>
        <w:rPr>
          <w:rFonts w:ascii="宋体" w:hAnsi="宋体" w:eastAsia="宋体" w:cs="宋体"/>
          <w:sz w:val="22"/>
          <w:szCs w:val="22"/>
        </w:rPr>
        <w:t xml:space="preserve"> </w:t>
      </w:r>
      <w:r>
        <w:rPr>
          <w:rFonts w:ascii="宋体" w:hAnsi="宋体" w:eastAsia="宋体" w:cs="宋体"/>
          <w:spacing w:val="8"/>
          <w:sz w:val="22"/>
          <w:szCs w:val="22"/>
        </w:rPr>
        <w:t>体组织</w:t>
      </w:r>
      <w:r>
        <w:rPr>
          <w:rFonts w:ascii="宋体" w:hAnsi="宋体" w:eastAsia="宋体" w:cs="宋体"/>
          <w:spacing w:val="7"/>
          <w:sz w:val="22"/>
          <w:szCs w:val="22"/>
        </w:rPr>
        <w:t>。</w:t>
      </w:r>
    </w:p>
    <w:p>
      <w:pPr>
        <w:spacing w:before="17" w:line="296" w:lineRule="exact"/>
        <w:ind w:left="1409"/>
        <w:rPr>
          <w:rFonts w:ascii="宋体" w:hAnsi="宋体" w:eastAsia="宋体" w:cs="宋体"/>
          <w:sz w:val="22"/>
          <w:szCs w:val="22"/>
        </w:rPr>
      </w:pPr>
      <w:r>
        <w:rPr>
          <w:rFonts w:ascii="宋体" w:hAnsi="宋体" w:eastAsia="宋体" w:cs="宋体"/>
          <w:spacing w:val="25"/>
          <w:position w:val="1"/>
          <w:sz w:val="22"/>
          <w:szCs w:val="22"/>
        </w:rPr>
        <w:t>3</w:t>
      </w:r>
      <w:r>
        <w:rPr>
          <w:rFonts w:ascii="宋体" w:hAnsi="宋体" w:eastAsia="宋体" w:cs="宋体"/>
          <w:spacing w:val="17"/>
          <w:position w:val="1"/>
          <w:sz w:val="22"/>
          <w:szCs w:val="22"/>
        </w:rPr>
        <w:t>、投标人：是指向采购组织机构提交投标文件的单位或个人。</w:t>
      </w:r>
    </w:p>
    <w:p>
      <w:pPr>
        <w:spacing w:before="182" w:line="297" w:lineRule="exact"/>
        <w:ind w:left="1397"/>
        <w:rPr>
          <w:rFonts w:ascii="宋体" w:hAnsi="宋体" w:eastAsia="宋体" w:cs="宋体"/>
          <w:sz w:val="22"/>
          <w:szCs w:val="22"/>
        </w:rPr>
      </w:pPr>
      <w:r>
        <w:rPr>
          <w:rFonts w:ascii="宋体" w:hAnsi="宋体" w:eastAsia="宋体" w:cs="宋体"/>
          <w:spacing w:val="18"/>
          <w:position w:val="1"/>
          <w:sz w:val="22"/>
          <w:szCs w:val="22"/>
        </w:rPr>
        <w:t>4、货物：是指各种形态和种类的物品，包括原材料、燃料、设备、产品等。</w:t>
      </w:r>
    </w:p>
    <w:p>
      <w:pPr>
        <w:spacing w:before="170" w:line="400" w:lineRule="auto"/>
        <w:ind w:left="955" w:right="909" w:firstLine="454"/>
        <w:rPr>
          <w:rFonts w:ascii="宋体" w:hAnsi="宋体" w:eastAsia="宋体" w:cs="宋体"/>
          <w:sz w:val="22"/>
          <w:szCs w:val="22"/>
        </w:rPr>
      </w:pPr>
      <w:r>
        <w:rPr>
          <w:rFonts w:ascii="宋体" w:hAnsi="宋体" w:eastAsia="宋体" w:cs="宋体"/>
          <w:spacing w:val="36"/>
          <w:sz w:val="22"/>
          <w:szCs w:val="22"/>
        </w:rPr>
        <w:t>5</w:t>
      </w:r>
      <w:r>
        <w:rPr>
          <w:rFonts w:ascii="宋体" w:hAnsi="宋体" w:eastAsia="宋体" w:cs="宋体"/>
          <w:spacing w:val="27"/>
          <w:sz w:val="22"/>
          <w:szCs w:val="22"/>
        </w:rPr>
        <w:t>、</w:t>
      </w:r>
      <w:r>
        <w:rPr>
          <w:rFonts w:ascii="宋体" w:hAnsi="宋体" w:eastAsia="宋体" w:cs="宋体"/>
          <w:spacing w:val="18"/>
          <w:sz w:val="22"/>
          <w:szCs w:val="22"/>
        </w:rPr>
        <w:t>服务：是指除货物和工程以外的政府采购对象，包括各类专业服务、信息</w:t>
      </w:r>
      <w:r>
        <w:rPr>
          <w:rFonts w:ascii="宋体" w:hAnsi="宋体" w:eastAsia="宋体" w:cs="宋体"/>
          <w:sz w:val="22"/>
          <w:szCs w:val="22"/>
        </w:rPr>
        <w:t xml:space="preserve"> </w:t>
      </w:r>
      <w:r>
        <w:rPr>
          <w:rFonts w:ascii="宋体" w:hAnsi="宋体" w:eastAsia="宋体" w:cs="宋体"/>
          <w:spacing w:val="13"/>
          <w:sz w:val="22"/>
          <w:szCs w:val="22"/>
        </w:rPr>
        <w:t>网络开发服务、金融保险服务、运输服务， 以及维修与维护服务等</w:t>
      </w:r>
      <w:r>
        <w:rPr>
          <w:rFonts w:ascii="宋体" w:hAnsi="宋体" w:eastAsia="宋体" w:cs="宋体"/>
          <w:spacing w:val="9"/>
          <w:sz w:val="22"/>
          <w:szCs w:val="22"/>
        </w:rPr>
        <w:t>。</w:t>
      </w:r>
    </w:p>
    <w:p>
      <w:pPr>
        <w:spacing w:before="2" w:line="226" w:lineRule="auto"/>
        <w:ind w:left="1402"/>
        <w:rPr>
          <w:rFonts w:ascii="宋体" w:hAnsi="宋体" w:eastAsia="宋体" w:cs="宋体"/>
          <w:sz w:val="22"/>
          <w:szCs w:val="22"/>
        </w:rPr>
      </w:pPr>
      <w:r>
        <w:rPr>
          <w:rFonts w:ascii="宋体" w:hAnsi="宋体" w:eastAsia="宋体" w:cs="宋体"/>
          <w:spacing w:val="4"/>
          <w:sz w:val="22"/>
          <w:szCs w:val="22"/>
        </w:rPr>
        <w:t>6、  “书面</w:t>
      </w:r>
      <w:r>
        <w:rPr>
          <w:rFonts w:ascii="宋体" w:hAnsi="宋体" w:eastAsia="宋体" w:cs="宋体"/>
          <w:spacing w:val="2"/>
          <w:sz w:val="22"/>
          <w:szCs w:val="22"/>
        </w:rPr>
        <w:t>形式”包括信函、传真等。</w:t>
      </w:r>
    </w:p>
    <w:p>
      <w:pPr>
        <w:spacing w:before="204" w:line="228" w:lineRule="auto"/>
        <w:ind w:left="1410"/>
        <w:rPr>
          <w:rFonts w:ascii="宋体" w:hAnsi="宋体" w:eastAsia="宋体" w:cs="宋体"/>
          <w:sz w:val="22"/>
          <w:szCs w:val="22"/>
        </w:rPr>
      </w:pPr>
      <w:r>
        <w:rPr>
          <w:rFonts w:ascii="宋体" w:hAnsi="宋体" w:eastAsia="宋体" w:cs="宋体"/>
          <w:spacing w:val="1"/>
          <w:sz w:val="22"/>
          <w:szCs w:val="22"/>
        </w:rPr>
        <w:t xml:space="preserve">7、 </w:t>
      </w:r>
      <w:r>
        <w:rPr>
          <w:rFonts w:ascii="宋体" w:hAnsi="宋体" w:eastAsia="宋体" w:cs="宋体"/>
          <w:sz w:val="22"/>
          <w:szCs w:val="22"/>
        </w:rPr>
        <w:t xml:space="preserve"> “▲”系指实质性要求条款。</w:t>
      </w:r>
    </w:p>
    <w:p>
      <w:pPr>
        <w:spacing w:before="165" w:line="277" w:lineRule="exact"/>
        <w:ind w:firstLine="2036"/>
        <w:textAlignment w:val="center"/>
      </w:pPr>
      <w:r>
        <w:drawing>
          <wp:inline distT="0" distB="0" distL="0" distR="0">
            <wp:extent cx="638175" cy="1752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89"/>
                    <a:stretch>
                      <a:fillRect/>
                    </a:stretch>
                  </pic:blipFill>
                  <pic:spPr>
                    <a:xfrm>
                      <a:off x="0" y="0"/>
                      <a:ext cx="638733" cy="175336"/>
                    </a:xfrm>
                    <a:prstGeom prst="rect">
                      <a:avLst/>
                    </a:prstGeom>
                  </pic:spPr>
                </pic:pic>
              </a:graphicData>
            </a:graphic>
          </wp:inline>
        </w:drawing>
      </w:r>
    </w:p>
    <w:p>
      <w:pPr>
        <w:spacing w:before="232" w:line="475" w:lineRule="exact"/>
        <w:ind w:left="1406"/>
        <w:rPr>
          <w:rFonts w:ascii="宋体" w:hAnsi="宋体" w:eastAsia="宋体" w:cs="宋体"/>
          <w:sz w:val="22"/>
          <w:szCs w:val="22"/>
        </w:rPr>
      </w:pPr>
      <w:r>
        <w:rPr>
          <w:rFonts w:ascii="宋体" w:hAnsi="宋体" w:eastAsia="宋体" w:cs="宋体"/>
          <w:spacing w:val="24"/>
          <w:position w:val="19"/>
          <w:sz w:val="22"/>
          <w:szCs w:val="22"/>
        </w:rPr>
        <w:t>不</w:t>
      </w:r>
      <w:r>
        <w:rPr>
          <w:rFonts w:ascii="宋体" w:hAnsi="宋体" w:eastAsia="宋体" w:cs="宋体"/>
          <w:spacing w:val="15"/>
          <w:position w:val="19"/>
          <w:sz w:val="22"/>
          <w:szCs w:val="22"/>
        </w:rPr>
        <w:t>论投标结果如何，投标人均应自行承担所有与投标有关的全部费用 (招标文</w:t>
      </w:r>
    </w:p>
    <w:p>
      <w:pPr>
        <w:spacing w:before="1" w:line="227" w:lineRule="auto"/>
        <w:ind w:left="917"/>
        <w:rPr>
          <w:rFonts w:ascii="宋体" w:hAnsi="宋体" w:eastAsia="宋体" w:cs="宋体"/>
          <w:sz w:val="22"/>
          <w:szCs w:val="22"/>
        </w:rPr>
      </w:pPr>
      <w:r>
        <w:rPr>
          <w:rFonts w:ascii="宋体" w:hAnsi="宋体" w:eastAsia="宋体" w:cs="宋体"/>
          <w:spacing w:val="18"/>
          <w:sz w:val="22"/>
          <w:szCs w:val="22"/>
        </w:rPr>
        <w:t>件</w:t>
      </w:r>
      <w:r>
        <w:rPr>
          <w:rFonts w:ascii="宋体" w:hAnsi="宋体" w:eastAsia="宋体" w:cs="宋体"/>
          <w:spacing w:val="14"/>
          <w:sz w:val="22"/>
          <w:szCs w:val="22"/>
        </w:rPr>
        <w:t>有相关规定除外) 。</w:t>
      </w:r>
    </w:p>
    <w:p>
      <w:pPr>
        <w:spacing w:before="174" w:line="269" w:lineRule="exact"/>
        <w:ind w:firstLine="1411"/>
        <w:textAlignment w:val="center"/>
      </w:pPr>
      <w:r>
        <w:drawing>
          <wp:inline distT="0" distB="0" distL="0" distR="0">
            <wp:extent cx="302260" cy="17018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90"/>
                    <a:stretch>
                      <a:fillRect/>
                    </a:stretch>
                  </pic:blipFill>
                  <pic:spPr>
                    <a:xfrm>
                      <a:off x="0" y="0"/>
                      <a:ext cx="302869" cy="170433"/>
                    </a:xfrm>
                    <a:prstGeom prst="rect">
                      <a:avLst/>
                    </a:prstGeom>
                  </pic:spPr>
                </pic:pic>
              </a:graphicData>
            </a:graphic>
          </wp:inline>
        </w:drawing>
      </w:r>
    </w:p>
    <w:p>
      <w:pPr>
        <w:spacing w:before="234" w:line="398" w:lineRule="auto"/>
        <w:ind w:left="918" w:right="907" w:firstLine="516"/>
        <w:rPr>
          <w:rFonts w:ascii="宋体" w:hAnsi="宋体" w:eastAsia="宋体" w:cs="宋体"/>
          <w:sz w:val="22"/>
          <w:szCs w:val="22"/>
        </w:rPr>
      </w:pPr>
      <w:r>
        <w:rPr>
          <w:rFonts w:ascii="宋体" w:hAnsi="宋体" w:eastAsia="宋体" w:cs="宋体"/>
          <w:spacing w:val="18"/>
          <w:sz w:val="22"/>
          <w:szCs w:val="22"/>
        </w:rPr>
        <w:t>1、投标供应商所投产品除招标文件中明确规定要求“提供官网截图或相应检</w:t>
      </w:r>
      <w:r>
        <w:rPr>
          <w:rFonts w:ascii="宋体" w:hAnsi="宋体" w:eastAsia="宋体" w:cs="宋体"/>
          <w:sz w:val="22"/>
          <w:szCs w:val="22"/>
        </w:rPr>
        <w:t xml:space="preserve"> </w:t>
      </w:r>
      <w:r>
        <w:rPr>
          <w:rFonts w:ascii="宋体" w:hAnsi="宋体" w:eastAsia="宋体" w:cs="宋体"/>
          <w:spacing w:val="23"/>
          <w:sz w:val="22"/>
          <w:szCs w:val="22"/>
        </w:rPr>
        <w:t>测</w:t>
      </w:r>
      <w:r>
        <w:rPr>
          <w:rFonts w:ascii="宋体" w:hAnsi="宋体" w:eastAsia="宋体" w:cs="宋体"/>
          <w:spacing w:val="16"/>
          <w:sz w:val="22"/>
          <w:szCs w:val="22"/>
        </w:rPr>
        <w:t>报告的证明材料”以外，所有技术参数描述均以投标文件为准。投标供应商对所</w:t>
      </w:r>
      <w:r>
        <w:rPr>
          <w:rFonts w:ascii="宋体" w:hAnsi="宋体" w:eastAsia="宋体" w:cs="宋体"/>
          <w:sz w:val="22"/>
          <w:szCs w:val="22"/>
        </w:rPr>
        <w:t xml:space="preserve"> </w:t>
      </w:r>
      <w:r>
        <w:rPr>
          <w:rFonts w:ascii="宋体" w:hAnsi="宋体" w:eastAsia="宋体" w:cs="宋体"/>
          <w:spacing w:val="23"/>
          <w:sz w:val="22"/>
          <w:szCs w:val="22"/>
        </w:rPr>
        <w:t>投</w:t>
      </w:r>
      <w:r>
        <w:rPr>
          <w:rFonts w:ascii="宋体" w:hAnsi="宋体" w:eastAsia="宋体" w:cs="宋体"/>
          <w:spacing w:val="16"/>
          <w:sz w:val="22"/>
          <w:szCs w:val="22"/>
        </w:rPr>
        <w:t>产品技术参数的真实性承担法律责任。项目招标结束后、质疑期限内，如有质疑</w:t>
      </w:r>
      <w:r>
        <w:rPr>
          <w:rFonts w:ascii="宋体" w:hAnsi="宋体" w:eastAsia="宋体" w:cs="宋体"/>
          <w:sz w:val="22"/>
          <w:szCs w:val="22"/>
        </w:rPr>
        <w:t xml:space="preserve"> </w:t>
      </w:r>
      <w:r>
        <w:rPr>
          <w:rFonts w:ascii="宋体" w:hAnsi="宋体" w:eastAsia="宋体" w:cs="宋体"/>
          <w:spacing w:val="23"/>
          <w:sz w:val="22"/>
          <w:szCs w:val="22"/>
        </w:rPr>
        <w:t>供</w:t>
      </w:r>
      <w:r>
        <w:rPr>
          <w:rFonts w:ascii="宋体" w:hAnsi="宋体" w:eastAsia="宋体" w:cs="宋体"/>
          <w:spacing w:val="16"/>
          <w:sz w:val="22"/>
          <w:szCs w:val="22"/>
        </w:rPr>
        <w:t>应商认为中标供应商所投产品、投标文件技术参数与招标需求存在重大偏离、错</w:t>
      </w:r>
      <w:r>
        <w:rPr>
          <w:rFonts w:ascii="宋体" w:hAnsi="宋体" w:eastAsia="宋体" w:cs="宋体"/>
          <w:sz w:val="22"/>
          <w:szCs w:val="22"/>
        </w:rPr>
        <w:t xml:space="preserve"> </w:t>
      </w:r>
      <w:r>
        <w:rPr>
          <w:rFonts w:ascii="宋体" w:hAnsi="宋体" w:eastAsia="宋体" w:cs="宋体"/>
          <w:spacing w:val="30"/>
          <w:sz w:val="22"/>
          <w:szCs w:val="22"/>
        </w:rPr>
        <w:t>误</w:t>
      </w:r>
      <w:r>
        <w:rPr>
          <w:rFonts w:ascii="宋体" w:hAnsi="宋体" w:eastAsia="宋体" w:cs="宋体"/>
          <w:spacing w:val="17"/>
          <w:sz w:val="22"/>
          <w:szCs w:val="22"/>
        </w:rPr>
        <w:t>、甚至造假的情况，应提供具体有效的证明材料。</w:t>
      </w:r>
    </w:p>
    <w:p>
      <w:pPr>
        <w:spacing w:before="1" w:line="385" w:lineRule="auto"/>
        <w:ind w:left="930" w:right="905" w:firstLine="474"/>
        <w:rPr>
          <w:rFonts w:ascii="宋体" w:hAnsi="宋体" w:eastAsia="宋体" w:cs="宋体"/>
          <w:sz w:val="22"/>
          <w:szCs w:val="22"/>
        </w:rPr>
      </w:pPr>
      <w:r>
        <w:rPr>
          <w:rFonts w:ascii="宋体" w:hAnsi="宋体" w:eastAsia="宋体" w:cs="宋体"/>
          <w:spacing w:val="27"/>
          <w:sz w:val="22"/>
          <w:szCs w:val="22"/>
        </w:rPr>
        <w:t>2</w:t>
      </w:r>
      <w:r>
        <w:rPr>
          <w:rFonts w:ascii="宋体" w:hAnsi="宋体" w:eastAsia="宋体" w:cs="宋体"/>
          <w:spacing w:val="15"/>
          <w:sz w:val="22"/>
          <w:szCs w:val="22"/>
        </w:rPr>
        <w:t>、投标人在投标活动中提供任何虚假材料,其投标无效，并报监管部门查处；</w:t>
      </w:r>
      <w:r>
        <w:rPr>
          <w:rFonts w:ascii="宋体" w:hAnsi="宋体" w:eastAsia="宋体" w:cs="宋体"/>
          <w:sz w:val="22"/>
          <w:szCs w:val="22"/>
        </w:rPr>
        <w:t xml:space="preserve"> </w:t>
      </w:r>
      <w:r>
        <w:rPr>
          <w:rFonts w:ascii="宋体" w:hAnsi="宋体" w:eastAsia="宋体" w:cs="宋体"/>
          <w:spacing w:val="19"/>
          <w:sz w:val="22"/>
          <w:szCs w:val="22"/>
        </w:rPr>
        <w:t>中标后发现的,根据《中华人民共和国政府采购法》第七十七条第一款第一项之</w:t>
      </w:r>
      <w:r>
        <w:rPr>
          <w:rFonts w:ascii="宋体" w:hAnsi="宋体" w:eastAsia="宋体" w:cs="宋体"/>
          <w:spacing w:val="13"/>
          <w:sz w:val="22"/>
          <w:szCs w:val="22"/>
        </w:rPr>
        <w:t>规</w:t>
      </w:r>
      <w:r>
        <w:rPr>
          <w:rFonts w:ascii="宋体" w:hAnsi="宋体" w:eastAsia="宋体" w:cs="宋体"/>
          <w:sz w:val="22"/>
          <w:szCs w:val="22"/>
        </w:rPr>
        <w:t xml:space="preserve"> </w:t>
      </w:r>
      <w:r>
        <w:rPr>
          <w:rFonts w:ascii="宋体" w:hAnsi="宋体" w:eastAsia="宋体" w:cs="宋体"/>
          <w:spacing w:val="16"/>
          <w:sz w:val="22"/>
          <w:szCs w:val="22"/>
        </w:rPr>
        <w:t>定，处以采购金额千分之五以上千分之十以下的罚款，列入不良行为记录名单，</w:t>
      </w:r>
      <w:r>
        <w:rPr>
          <w:rFonts w:ascii="宋体" w:hAnsi="宋体" w:eastAsia="宋体" w:cs="宋体"/>
          <w:spacing w:val="12"/>
          <w:sz w:val="22"/>
          <w:szCs w:val="22"/>
        </w:rPr>
        <w:t>在</w:t>
      </w:r>
    </w:p>
    <w:p>
      <w:pPr>
        <w:sectPr>
          <w:pgSz w:w="11906" w:h="16840"/>
          <w:pgMar w:top="400" w:right="789" w:bottom="400" w:left="787" w:header="0" w:footer="0" w:gutter="0"/>
          <w:cols w:space="720" w:num="1"/>
        </w:sectPr>
      </w:pPr>
    </w:p>
    <w:p>
      <w:pPr>
        <w:spacing w:line="432" w:lineRule="auto"/>
        <w:rPr>
          <w:rFonts w:ascii="Arial"/>
          <w:sz w:val="21"/>
        </w:rPr>
      </w:pPr>
      <w:r>
        <w:drawing>
          <wp:anchor distT="0" distB="0" distL="0" distR="0" simplePos="0" relativeHeight="251695104"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1531620</wp:posOffset>
            </wp:positionH>
            <wp:positionV relativeFrom="page">
              <wp:posOffset>7920355</wp:posOffset>
            </wp:positionV>
            <wp:extent cx="228600" cy="169545"/>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91"/>
                    <a:stretch>
                      <a:fillRect/>
                    </a:stretch>
                  </pic:blipFill>
                  <pic:spPr>
                    <a:xfrm>
                      <a:off x="0" y="0"/>
                      <a:ext cx="228447" cy="169316"/>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1835785</wp:posOffset>
            </wp:positionH>
            <wp:positionV relativeFrom="page">
              <wp:posOffset>7917180</wp:posOffset>
            </wp:positionV>
            <wp:extent cx="1073785" cy="17589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2"/>
                    <a:stretch>
                      <a:fillRect/>
                    </a:stretch>
                  </pic:blipFill>
                  <pic:spPr>
                    <a:xfrm>
                      <a:off x="0" y="0"/>
                      <a:ext cx="1073911" cy="175628"/>
                    </a:xfrm>
                    <a:prstGeom prst="rect">
                      <a:avLst/>
                    </a:prstGeom>
                  </pic:spPr>
                </pic:pic>
              </a:graphicData>
            </a:graphic>
          </wp:anchor>
        </w:drawing>
      </w:r>
    </w:p>
    <w:p>
      <w:pPr>
        <w:spacing w:before="52" w:line="231" w:lineRule="auto"/>
        <w:ind w:right="42"/>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2" w:line="398" w:lineRule="auto"/>
        <w:ind w:left="71" w:right="45" w:hanging="29"/>
        <w:rPr>
          <w:rFonts w:ascii="宋体" w:hAnsi="宋体" w:eastAsia="宋体" w:cs="宋体"/>
          <w:sz w:val="22"/>
          <w:szCs w:val="22"/>
        </w:rPr>
      </w:pPr>
      <w:r>
        <w:rPr>
          <w:rFonts w:ascii="宋体" w:hAnsi="宋体" w:eastAsia="宋体" w:cs="宋体"/>
          <w:spacing w:val="17"/>
          <w:sz w:val="22"/>
          <w:szCs w:val="22"/>
        </w:rPr>
        <w:t>一</w:t>
      </w:r>
      <w:r>
        <w:rPr>
          <w:rFonts w:ascii="宋体" w:hAnsi="宋体" w:eastAsia="宋体" w:cs="宋体"/>
          <w:spacing w:val="16"/>
          <w:sz w:val="22"/>
          <w:szCs w:val="22"/>
        </w:rPr>
        <w:t>至三年内禁止参加政府采购活动，有违法所得的，并处没收违法所得，情节严重</w:t>
      </w:r>
      <w:r>
        <w:rPr>
          <w:rFonts w:ascii="宋体" w:hAnsi="宋体" w:eastAsia="宋体" w:cs="宋体"/>
          <w:sz w:val="22"/>
          <w:szCs w:val="22"/>
        </w:rPr>
        <w:t xml:space="preserve"> </w:t>
      </w:r>
      <w:r>
        <w:rPr>
          <w:rFonts w:ascii="宋体" w:hAnsi="宋体" w:eastAsia="宋体" w:cs="宋体"/>
          <w:spacing w:val="26"/>
          <w:sz w:val="22"/>
          <w:szCs w:val="22"/>
        </w:rPr>
        <w:t>的</w:t>
      </w:r>
      <w:r>
        <w:rPr>
          <w:rFonts w:ascii="宋体" w:hAnsi="宋体" w:eastAsia="宋体" w:cs="宋体"/>
          <w:spacing w:val="18"/>
          <w:sz w:val="22"/>
          <w:szCs w:val="22"/>
        </w:rPr>
        <w:t>，</w:t>
      </w:r>
      <w:r>
        <w:rPr>
          <w:rFonts w:ascii="宋体" w:hAnsi="宋体" w:eastAsia="宋体" w:cs="宋体"/>
          <w:spacing w:val="13"/>
          <w:sz w:val="22"/>
          <w:szCs w:val="22"/>
        </w:rPr>
        <w:t xml:space="preserve"> 由工商行政管理机关吊销营业执照；构成犯罪的，依法追究刑事责任。</w:t>
      </w:r>
    </w:p>
    <w:p>
      <w:pPr>
        <w:spacing w:before="1" w:line="397" w:lineRule="auto"/>
        <w:ind w:left="42" w:right="48" w:firstLine="481"/>
        <w:rPr>
          <w:rFonts w:ascii="宋体" w:hAnsi="宋体" w:eastAsia="宋体" w:cs="宋体"/>
          <w:sz w:val="22"/>
          <w:szCs w:val="22"/>
        </w:rPr>
      </w:pPr>
      <w:r>
        <w:rPr>
          <w:rFonts w:ascii="宋体" w:hAnsi="宋体" w:eastAsia="宋体" w:cs="宋体"/>
          <w:spacing w:val="19"/>
          <w:sz w:val="22"/>
          <w:szCs w:val="22"/>
        </w:rPr>
        <w:t>3</w:t>
      </w:r>
      <w:r>
        <w:rPr>
          <w:rFonts w:ascii="宋体" w:hAnsi="宋体" w:eastAsia="宋体" w:cs="宋体"/>
          <w:spacing w:val="15"/>
          <w:sz w:val="22"/>
          <w:szCs w:val="22"/>
        </w:rPr>
        <w:t xml:space="preserve"> 、投标人不得相互串通投标报价，不得妨碍其他投标人的公平竞争，不得损</w:t>
      </w:r>
      <w:r>
        <w:rPr>
          <w:rFonts w:ascii="宋体" w:hAnsi="宋体" w:eastAsia="宋体" w:cs="宋体"/>
          <w:sz w:val="22"/>
          <w:szCs w:val="22"/>
        </w:rPr>
        <w:t xml:space="preserve"> </w:t>
      </w:r>
      <w:r>
        <w:rPr>
          <w:rFonts w:ascii="宋体" w:hAnsi="宋体" w:eastAsia="宋体" w:cs="宋体"/>
          <w:spacing w:val="16"/>
          <w:sz w:val="22"/>
          <w:szCs w:val="22"/>
        </w:rPr>
        <w:t>害采购人或其他投标人的合法权益，投标人不得以向采购人、评标委员会成员行</w:t>
      </w:r>
      <w:r>
        <w:rPr>
          <w:rFonts w:ascii="宋体" w:hAnsi="宋体" w:eastAsia="宋体" w:cs="宋体"/>
          <w:spacing w:val="15"/>
          <w:sz w:val="22"/>
          <w:szCs w:val="22"/>
        </w:rPr>
        <w:t>贿</w:t>
      </w:r>
      <w:r>
        <w:rPr>
          <w:rFonts w:ascii="宋体" w:hAnsi="宋体" w:eastAsia="宋体" w:cs="宋体"/>
          <w:sz w:val="22"/>
          <w:szCs w:val="22"/>
        </w:rPr>
        <w:t xml:space="preserve"> </w:t>
      </w:r>
      <w:r>
        <w:rPr>
          <w:rFonts w:ascii="宋体" w:hAnsi="宋体" w:eastAsia="宋体" w:cs="宋体"/>
          <w:spacing w:val="19"/>
          <w:sz w:val="22"/>
          <w:szCs w:val="22"/>
        </w:rPr>
        <w:t>或</w:t>
      </w:r>
      <w:r>
        <w:rPr>
          <w:rFonts w:ascii="宋体" w:hAnsi="宋体" w:eastAsia="宋体" w:cs="宋体"/>
          <w:spacing w:val="16"/>
          <w:sz w:val="22"/>
          <w:szCs w:val="22"/>
        </w:rPr>
        <w:t>者采取其他不正当手段谋取中标。</w:t>
      </w:r>
    </w:p>
    <w:p>
      <w:pPr>
        <w:spacing w:before="1" w:line="398" w:lineRule="auto"/>
        <w:ind w:left="34" w:right="45" w:firstLine="479"/>
        <w:rPr>
          <w:rFonts w:ascii="宋体" w:hAnsi="宋体" w:eastAsia="宋体" w:cs="宋体"/>
          <w:sz w:val="22"/>
          <w:szCs w:val="22"/>
        </w:rPr>
      </w:pPr>
      <w:r>
        <w:rPr>
          <w:rFonts w:ascii="宋体" w:hAnsi="宋体" w:eastAsia="宋体" w:cs="宋体"/>
          <w:spacing w:val="29"/>
          <w:sz w:val="22"/>
          <w:szCs w:val="22"/>
        </w:rPr>
        <w:t>4</w:t>
      </w:r>
      <w:r>
        <w:rPr>
          <w:rFonts w:ascii="宋体" w:hAnsi="宋体" w:eastAsia="宋体" w:cs="宋体"/>
          <w:spacing w:val="19"/>
          <w:sz w:val="22"/>
          <w:szCs w:val="22"/>
        </w:rPr>
        <w:t>、为采购项目提供整体设计、规范编制或者项目管理、监理、检测等服务的</w:t>
      </w:r>
      <w:r>
        <w:rPr>
          <w:rFonts w:ascii="宋体" w:hAnsi="宋体" w:eastAsia="宋体" w:cs="宋体"/>
          <w:sz w:val="22"/>
          <w:szCs w:val="22"/>
        </w:rPr>
        <w:t xml:space="preserve"> </w:t>
      </w:r>
      <w:r>
        <w:rPr>
          <w:rFonts w:ascii="宋体" w:hAnsi="宋体" w:eastAsia="宋体" w:cs="宋体"/>
          <w:spacing w:val="27"/>
          <w:sz w:val="22"/>
          <w:szCs w:val="22"/>
        </w:rPr>
        <w:t>供</w:t>
      </w:r>
      <w:r>
        <w:rPr>
          <w:rFonts w:ascii="宋体" w:hAnsi="宋体" w:eastAsia="宋体" w:cs="宋体"/>
          <w:spacing w:val="17"/>
          <w:sz w:val="22"/>
          <w:szCs w:val="22"/>
        </w:rPr>
        <w:t>应商，不得再参加该采购项目的其他采购活动。</w:t>
      </w:r>
    </w:p>
    <w:p>
      <w:pPr>
        <w:spacing w:before="1" w:line="397" w:lineRule="auto"/>
        <w:ind w:left="33" w:right="48" w:firstLine="490"/>
        <w:rPr>
          <w:rFonts w:ascii="宋体" w:hAnsi="宋体" w:eastAsia="宋体" w:cs="宋体"/>
          <w:sz w:val="22"/>
          <w:szCs w:val="22"/>
        </w:rPr>
      </w:pPr>
      <w:r>
        <w:rPr>
          <w:rFonts w:ascii="宋体" w:hAnsi="宋体" w:eastAsia="宋体" w:cs="宋体"/>
          <w:spacing w:val="23"/>
          <w:sz w:val="22"/>
          <w:szCs w:val="22"/>
        </w:rPr>
        <w:t>5</w:t>
      </w:r>
      <w:r>
        <w:rPr>
          <w:rFonts w:ascii="宋体" w:hAnsi="宋体" w:eastAsia="宋体" w:cs="宋体"/>
          <w:spacing w:val="15"/>
          <w:sz w:val="22"/>
          <w:szCs w:val="22"/>
        </w:rPr>
        <w:t>、投标文件格式中的表格式样可以根据项目差别做适当调整,但应当保持表格</w:t>
      </w:r>
      <w:r>
        <w:rPr>
          <w:rFonts w:ascii="宋体" w:hAnsi="宋体" w:eastAsia="宋体" w:cs="宋体"/>
          <w:sz w:val="22"/>
          <w:szCs w:val="22"/>
        </w:rPr>
        <w:t xml:space="preserve"> </w:t>
      </w:r>
      <w:r>
        <w:rPr>
          <w:rFonts w:ascii="宋体" w:hAnsi="宋体" w:eastAsia="宋体" w:cs="宋体"/>
          <w:spacing w:val="15"/>
          <w:sz w:val="22"/>
          <w:szCs w:val="22"/>
        </w:rPr>
        <w:t>样</w:t>
      </w:r>
      <w:r>
        <w:rPr>
          <w:rFonts w:ascii="宋体" w:hAnsi="宋体" w:eastAsia="宋体" w:cs="宋体"/>
          <w:spacing w:val="14"/>
          <w:sz w:val="22"/>
          <w:szCs w:val="22"/>
        </w:rPr>
        <w:t>式基本形态不变。</w:t>
      </w:r>
    </w:p>
    <w:p>
      <w:pPr>
        <w:spacing w:before="1" w:line="392" w:lineRule="auto"/>
        <w:ind w:left="34" w:right="52" w:firstLine="484"/>
        <w:rPr>
          <w:rFonts w:ascii="宋体" w:hAnsi="宋体" w:eastAsia="宋体" w:cs="宋体"/>
          <w:sz w:val="22"/>
          <w:szCs w:val="22"/>
        </w:rPr>
      </w:pPr>
      <w:r>
        <w:rPr>
          <w:rFonts w:ascii="宋体" w:hAnsi="宋体" w:eastAsia="宋体" w:cs="宋体"/>
          <w:spacing w:val="19"/>
          <w:sz w:val="22"/>
          <w:szCs w:val="22"/>
        </w:rPr>
        <w:t>6、单位负责人为同一人或者存在直接控股、管理关系的不同供应商，不得</w:t>
      </w:r>
      <w:r>
        <w:rPr>
          <w:rFonts w:ascii="宋体" w:hAnsi="宋体" w:eastAsia="宋体" w:cs="宋体"/>
          <w:spacing w:val="17"/>
          <w:sz w:val="22"/>
          <w:szCs w:val="22"/>
        </w:rPr>
        <w:t>参</w:t>
      </w:r>
      <w:r>
        <w:rPr>
          <w:rFonts w:ascii="宋体" w:hAnsi="宋体" w:eastAsia="宋体" w:cs="宋体"/>
          <w:sz w:val="22"/>
          <w:szCs w:val="22"/>
        </w:rPr>
        <w:t xml:space="preserve"> </w:t>
      </w:r>
      <w:r>
        <w:rPr>
          <w:rFonts w:ascii="宋体" w:hAnsi="宋体" w:eastAsia="宋体" w:cs="宋体"/>
          <w:spacing w:val="22"/>
          <w:sz w:val="22"/>
          <w:szCs w:val="22"/>
        </w:rPr>
        <w:t>加</w:t>
      </w:r>
      <w:r>
        <w:rPr>
          <w:rFonts w:ascii="宋体" w:hAnsi="宋体" w:eastAsia="宋体" w:cs="宋体"/>
          <w:spacing w:val="16"/>
          <w:sz w:val="22"/>
          <w:szCs w:val="22"/>
        </w:rPr>
        <w:t>同一合同项下的政府采购活动。</w:t>
      </w:r>
    </w:p>
    <w:p>
      <w:pPr>
        <w:spacing w:line="277" w:lineRule="exact"/>
        <w:ind w:firstLine="7"/>
        <w:textAlignment w:val="center"/>
      </w:pPr>
      <w:r>
        <w:drawing>
          <wp:inline distT="0" distB="0" distL="0" distR="0">
            <wp:extent cx="927100" cy="17526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93"/>
                    <a:stretch>
                      <a:fillRect/>
                    </a:stretch>
                  </pic:blipFill>
                  <pic:spPr>
                    <a:xfrm>
                      <a:off x="0" y="0"/>
                      <a:ext cx="927176" cy="175628"/>
                    </a:xfrm>
                    <a:prstGeom prst="rect">
                      <a:avLst/>
                    </a:prstGeom>
                  </pic:spPr>
                </pic:pic>
              </a:graphicData>
            </a:graphic>
          </wp:inline>
        </w:drawing>
      </w:r>
    </w:p>
    <w:p>
      <w:pPr>
        <w:spacing w:before="196" w:line="228" w:lineRule="auto"/>
        <w:ind w:left="566"/>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4"/>
          <w:sz w:val="22"/>
          <w:szCs w:val="22"/>
        </w:rPr>
        <w:t xml:space="preserve"> 一) 招标文件由招标文件总目录所列内容组成。</w:t>
      </w:r>
    </w:p>
    <w:p>
      <w:pPr>
        <w:spacing w:before="204" w:line="228" w:lineRule="auto"/>
        <w:ind w:left="566"/>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20"/>
          <w:sz w:val="22"/>
          <w:szCs w:val="22"/>
        </w:rPr>
        <w:t>二) 招标文件的澄清或修改</w:t>
      </w:r>
    </w:p>
    <w:p>
      <w:pPr>
        <w:spacing w:before="218" w:line="398" w:lineRule="auto"/>
        <w:ind w:left="34" w:right="48" w:firstLine="516"/>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8"/>
          <w:sz w:val="22"/>
          <w:szCs w:val="22"/>
        </w:rPr>
        <w:t>、采购组织机构可视采购具体情况对已发出的招标文件进行必要的澄清或者</w:t>
      </w:r>
      <w:r>
        <w:rPr>
          <w:rFonts w:ascii="宋体" w:hAnsi="宋体" w:eastAsia="宋体" w:cs="宋体"/>
          <w:sz w:val="22"/>
          <w:szCs w:val="22"/>
        </w:rPr>
        <w:t xml:space="preserve"> </w:t>
      </w:r>
      <w:r>
        <w:rPr>
          <w:rFonts w:ascii="宋体" w:hAnsi="宋体" w:eastAsia="宋体" w:cs="宋体"/>
          <w:spacing w:val="23"/>
          <w:sz w:val="22"/>
          <w:szCs w:val="22"/>
        </w:rPr>
        <w:t>修</w:t>
      </w:r>
      <w:r>
        <w:rPr>
          <w:rFonts w:ascii="宋体" w:hAnsi="宋体" w:eastAsia="宋体" w:cs="宋体"/>
          <w:spacing w:val="16"/>
          <w:sz w:val="22"/>
          <w:szCs w:val="22"/>
        </w:rPr>
        <w:t>改。澄清或者修改的内容可能影响投标文件编制的，采购人或者采购组织机构应</w:t>
      </w:r>
      <w:r>
        <w:rPr>
          <w:rFonts w:ascii="宋体" w:hAnsi="宋体" w:eastAsia="宋体" w:cs="宋体"/>
          <w:sz w:val="22"/>
          <w:szCs w:val="22"/>
        </w:rPr>
        <w:t xml:space="preserve"> </w:t>
      </w:r>
      <w:r>
        <w:rPr>
          <w:rFonts w:ascii="宋体" w:hAnsi="宋体" w:eastAsia="宋体" w:cs="宋体"/>
          <w:spacing w:val="28"/>
          <w:sz w:val="22"/>
          <w:szCs w:val="22"/>
        </w:rPr>
        <w:t>当</w:t>
      </w:r>
      <w:r>
        <w:rPr>
          <w:rFonts w:ascii="宋体" w:hAnsi="宋体" w:eastAsia="宋体" w:cs="宋体"/>
          <w:spacing w:val="15"/>
          <w:sz w:val="22"/>
          <w:szCs w:val="22"/>
        </w:rPr>
        <w:t>在投标截止时间至少 15 日前，在原公告发布媒体上发布澄清公告，澄清或者修</w:t>
      </w:r>
      <w:r>
        <w:rPr>
          <w:rFonts w:ascii="宋体" w:hAnsi="宋体" w:eastAsia="宋体" w:cs="宋体"/>
          <w:sz w:val="22"/>
          <w:szCs w:val="22"/>
        </w:rPr>
        <w:t xml:space="preserve"> </w:t>
      </w:r>
      <w:r>
        <w:rPr>
          <w:rFonts w:ascii="宋体" w:hAnsi="宋体" w:eastAsia="宋体" w:cs="宋体"/>
          <w:spacing w:val="28"/>
          <w:sz w:val="22"/>
          <w:szCs w:val="22"/>
        </w:rPr>
        <w:t>改</w:t>
      </w:r>
      <w:r>
        <w:rPr>
          <w:rFonts w:ascii="宋体" w:hAnsi="宋体" w:eastAsia="宋体" w:cs="宋体"/>
          <w:spacing w:val="15"/>
          <w:sz w:val="22"/>
          <w:szCs w:val="22"/>
        </w:rPr>
        <w:t>的内容为招标文件的组成部分；不足 15 日的，采购人或者采购组织机构应当顺</w:t>
      </w:r>
      <w:r>
        <w:rPr>
          <w:rFonts w:ascii="宋体" w:hAnsi="宋体" w:eastAsia="宋体" w:cs="宋体"/>
          <w:sz w:val="22"/>
          <w:szCs w:val="22"/>
        </w:rPr>
        <w:t xml:space="preserve"> </w:t>
      </w:r>
      <w:r>
        <w:rPr>
          <w:rFonts w:ascii="宋体" w:hAnsi="宋体" w:eastAsia="宋体" w:cs="宋体"/>
          <w:spacing w:val="16"/>
          <w:sz w:val="22"/>
          <w:szCs w:val="22"/>
        </w:rPr>
        <w:t>延提交投标文件的截止时间</w:t>
      </w:r>
      <w:r>
        <w:rPr>
          <w:rFonts w:ascii="宋体" w:hAnsi="宋体" w:eastAsia="宋体" w:cs="宋体"/>
          <w:spacing w:val="14"/>
          <w:sz w:val="22"/>
          <w:szCs w:val="22"/>
        </w:rPr>
        <w:t>。</w:t>
      </w:r>
    </w:p>
    <w:p>
      <w:pPr>
        <w:spacing w:before="3" w:line="392" w:lineRule="auto"/>
        <w:ind w:left="33" w:right="48" w:firstLine="486"/>
        <w:rPr>
          <w:rFonts w:ascii="宋体" w:hAnsi="宋体" w:eastAsia="宋体" w:cs="宋体"/>
          <w:sz w:val="22"/>
          <w:szCs w:val="22"/>
        </w:rPr>
      </w:pPr>
      <w:r>
        <w:rPr>
          <w:rFonts w:ascii="宋体" w:hAnsi="宋体" w:eastAsia="宋体" w:cs="宋体"/>
          <w:spacing w:val="23"/>
          <w:sz w:val="22"/>
          <w:szCs w:val="22"/>
        </w:rPr>
        <w:t>2</w:t>
      </w:r>
      <w:r>
        <w:rPr>
          <w:rFonts w:ascii="宋体" w:hAnsi="宋体" w:eastAsia="宋体" w:cs="宋体"/>
          <w:spacing w:val="15"/>
          <w:sz w:val="22"/>
          <w:szCs w:val="22"/>
        </w:rPr>
        <w:t xml:space="preserve"> 、投标人在规定的时间内未对招标文件提出疑问、质疑或要求澄清的，将视</w:t>
      </w:r>
      <w:r>
        <w:rPr>
          <w:rFonts w:ascii="宋体" w:hAnsi="宋体" w:eastAsia="宋体" w:cs="宋体"/>
          <w:sz w:val="22"/>
          <w:szCs w:val="22"/>
        </w:rPr>
        <w:t xml:space="preserve"> </w:t>
      </w:r>
      <w:r>
        <w:rPr>
          <w:rFonts w:ascii="宋体" w:hAnsi="宋体" w:eastAsia="宋体" w:cs="宋体"/>
          <w:spacing w:val="24"/>
          <w:sz w:val="22"/>
          <w:szCs w:val="22"/>
        </w:rPr>
        <w:t>其</w:t>
      </w:r>
      <w:r>
        <w:rPr>
          <w:rFonts w:ascii="宋体" w:hAnsi="宋体" w:eastAsia="宋体" w:cs="宋体"/>
          <w:spacing w:val="16"/>
          <w:sz w:val="22"/>
          <w:szCs w:val="22"/>
        </w:rPr>
        <w:t>为无异议。对招标文件中描述有歧义或前后不一致的地方，评标委员会有权进行</w:t>
      </w:r>
      <w:r>
        <w:rPr>
          <w:rFonts w:ascii="宋体" w:hAnsi="宋体" w:eastAsia="宋体" w:cs="宋体"/>
          <w:sz w:val="22"/>
          <w:szCs w:val="22"/>
        </w:rPr>
        <w:t xml:space="preserve"> </w:t>
      </w:r>
      <w:r>
        <w:rPr>
          <w:rFonts w:ascii="宋体" w:hAnsi="宋体" w:eastAsia="宋体" w:cs="宋体"/>
          <w:spacing w:val="28"/>
          <w:sz w:val="22"/>
          <w:szCs w:val="22"/>
        </w:rPr>
        <w:t>评</w:t>
      </w:r>
      <w:r>
        <w:rPr>
          <w:rFonts w:ascii="宋体" w:hAnsi="宋体" w:eastAsia="宋体" w:cs="宋体"/>
          <w:spacing w:val="17"/>
          <w:sz w:val="22"/>
          <w:szCs w:val="22"/>
        </w:rPr>
        <w:t>判，但对同一条款的评判应适用于每个投标人。</w:t>
      </w:r>
    </w:p>
    <w:p>
      <w:pPr>
        <w:spacing w:line="277" w:lineRule="exact"/>
        <w:textAlignment w:val="center"/>
      </w:pPr>
      <w:r>
        <w:drawing>
          <wp:inline distT="0" distB="0" distL="0" distR="0">
            <wp:extent cx="931545" cy="17526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4"/>
                    <a:stretch>
                      <a:fillRect/>
                    </a:stretch>
                  </pic:blipFill>
                  <pic:spPr>
                    <a:xfrm>
                      <a:off x="0" y="0"/>
                      <a:ext cx="931887" cy="175628"/>
                    </a:xfrm>
                    <a:prstGeom prst="rect">
                      <a:avLst/>
                    </a:prstGeom>
                  </pic:spPr>
                </pic:pic>
              </a:graphicData>
            </a:graphic>
          </wp:inline>
        </w:drawing>
      </w:r>
    </w:p>
    <w:p>
      <w:pPr>
        <w:spacing w:before="189" w:line="266" w:lineRule="exact"/>
        <w:ind w:firstLine="528"/>
        <w:textAlignment w:val="center"/>
      </w:pPr>
      <w:r>
        <w:drawing>
          <wp:inline distT="0" distB="0" distL="0" distR="0">
            <wp:extent cx="79375" cy="16891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95"/>
                    <a:stretch>
                      <a:fillRect/>
                    </a:stretch>
                  </pic:blipFill>
                  <pic:spPr>
                    <a:xfrm>
                      <a:off x="0" y="0"/>
                      <a:ext cx="79463" cy="169316"/>
                    </a:xfrm>
                    <a:prstGeom prst="rect">
                      <a:avLst/>
                    </a:prstGeom>
                  </pic:spPr>
                </pic:pic>
              </a:graphicData>
            </a:graphic>
          </wp:inline>
        </w:drawing>
      </w:r>
    </w:p>
    <w:p>
      <w:pPr>
        <w:spacing w:before="238" w:line="391" w:lineRule="auto"/>
        <w:ind w:left="32" w:firstLine="489"/>
        <w:rPr>
          <w:rFonts w:ascii="宋体" w:hAnsi="宋体" w:eastAsia="宋体" w:cs="宋体"/>
          <w:sz w:val="22"/>
          <w:szCs w:val="22"/>
        </w:rPr>
      </w:pPr>
      <w:r>
        <w:rPr>
          <w:rFonts w:ascii="宋体" w:hAnsi="宋体" w:eastAsia="宋体" w:cs="宋体"/>
          <w:spacing w:val="20"/>
          <w:sz w:val="22"/>
          <w:szCs w:val="22"/>
        </w:rPr>
        <w:t>投</w:t>
      </w:r>
      <w:r>
        <w:rPr>
          <w:rFonts w:ascii="宋体" w:hAnsi="宋体" w:eastAsia="宋体" w:cs="宋体"/>
          <w:spacing w:val="13"/>
          <w:sz w:val="22"/>
          <w:szCs w:val="22"/>
        </w:rPr>
        <w:t>标</w:t>
      </w:r>
      <w:r>
        <w:rPr>
          <w:rFonts w:ascii="宋体" w:hAnsi="宋体" w:eastAsia="宋体" w:cs="宋体"/>
          <w:spacing w:val="10"/>
          <w:sz w:val="22"/>
          <w:szCs w:val="22"/>
        </w:rPr>
        <w:t>人接到招标文件后，按照采购组织机构的要求提供：资格及商务技术文件、</w:t>
      </w:r>
      <w:r>
        <w:rPr>
          <w:rFonts w:ascii="宋体" w:hAnsi="宋体" w:eastAsia="宋体" w:cs="宋体"/>
          <w:sz w:val="22"/>
          <w:szCs w:val="22"/>
        </w:rPr>
        <w:t xml:space="preserve"> </w:t>
      </w:r>
      <w:r>
        <w:rPr>
          <w:rFonts w:ascii="宋体" w:hAnsi="宋体" w:eastAsia="宋体" w:cs="宋体"/>
          <w:spacing w:val="24"/>
          <w:sz w:val="22"/>
          <w:szCs w:val="22"/>
        </w:rPr>
        <w:t>报</w:t>
      </w:r>
      <w:r>
        <w:rPr>
          <w:rFonts w:ascii="宋体" w:hAnsi="宋体" w:eastAsia="宋体" w:cs="宋体"/>
          <w:spacing w:val="16"/>
          <w:sz w:val="22"/>
          <w:szCs w:val="22"/>
        </w:rPr>
        <w:t>价文件。【特别提示：如有要求提供资料原件的，相关原件需在投标文件递交截</w:t>
      </w:r>
      <w:r>
        <w:rPr>
          <w:rFonts w:ascii="宋体" w:hAnsi="宋体" w:eastAsia="宋体" w:cs="宋体"/>
          <w:sz w:val="22"/>
          <w:szCs w:val="22"/>
        </w:rPr>
        <w:t xml:space="preserve"> </w:t>
      </w:r>
      <w:r>
        <w:rPr>
          <w:rFonts w:ascii="宋体" w:hAnsi="宋体" w:eastAsia="宋体" w:cs="宋体"/>
          <w:spacing w:val="30"/>
          <w:sz w:val="22"/>
          <w:szCs w:val="22"/>
        </w:rPr>
        <w:t>止</w:t>
      </w:r>
      <w:r>
        <w:rPr>
          <w:rFonts w:ascii="宋体" w:hAnsi="宋体" w:eastAsia="宋体" w:cs="宋体"/>
          <w:spacing w:val="15"/>
          <w:sz w:val="22"/>
          <w:szCs w:val="22"/>
        </w:rPr>
        <w:t>时间前递交，逾期将不予接收 (原件放置在档案袋中，可不用密封) 。原件仅作</w:t>
      </w:r>
      <w:r>
        <w:rPr>
          <w:rFonts w:ascii="宋体" w:hAnsi="宋体" w:eastAsia="宋体" w:cs="宋体"/>
          <w:sz w:val="22"/>
          <w:szCs w:val="22"/>
        </w:rPr>
        <w:t xml:space="preserve"> </w:t>
      </w:r>
      <w:r>
        <w:rPr>
          <w:rFonts w:ascii="宋体" w:hAnsi="宋体" w:eastAsia="宋体" w:cs="宋体"/>
          <w:spacing w:val="24"/>
          <w:sz w:val="22"/>
          <w:szCs w:val="22"/>
        </w:rPr>
        <w:t>为</w:t>
      </w:r>
      <w:r>
        <w:rPr>
          <w:rFonts w:ascii="宋体" w:hAnsi="宋体" w:eastAsia="宋体" w:cs="宋体"/>
          <w:spacing w:val="16"/>
          <w:sz w:val="22"/>
          <w:szCs w:val="22"/>
        </w:rPr>
        <w:t>核查复印件真实性之用，如仅提供了原件，投标文件中未提供复印件，不予认定</w:t>
      </w:r>
      <w:r>
        <w:rPr>
          <w:rFonts w:ascii="宋体" w:hAnsi="宋体" w:eastAsia="宋体" w:cs="宋体"/>
          <w:sz w:val="22"/>
          <w:szCs w:val="22"/>
        </w:rPr>
        <w:t xml:space="preserve"> </w:t>
      </w:r>
      <w:r>
        <w:rPr>
          <w:rFonts w:ascii="宋体" w:hAnsi="宋体" w:eastAsia="宋体" w:cs="宋体"/>
          <w:spacing w:val="36"/>
          <w:sz w:val="22"/>
          <w:szCs w:val="22"/>
        </w:rPr>
        <w:t>投</w:t>
      </w:r>
      <w:r>
        <w:rPr>
          <w:rFonts w:ascii="宋体" w:hAnsi="宋体" w:eastAsia="宋体" w:cs="宋体"/>
          <w:spacing w:val="25"/>
          <w:sz w:val="22"/>
          <w:szCs w:val="22"/>
        </w:rPr>
        <w:t>标</w:t>
      </w:r>
      <w:r>
        <w:rPr>
          <w:rFonts w:ascii="宋体" w:hAnsi="宋体" w:eastAsia="宋体" w:cs="宋体"/>
          <w:spacing w:val="18"/>
          <w:sz w:val="22"/>
          <w:szCs w:val="22"/>
        </w:rPr>
        <w:t>文件中具备该份资料。资料原件也可以用与原件相符的公证原件替代】</w:t>
      </w:r>
    </w:p>
    <w:p>
      <w:pPr>
        <w:sectPr>
          <w:pgSz w:w="11906" w:h="16840"/>
          <w:pgMar w:top="400" w:right="1648" w:bottom="400" w:left="1671" w:header="0" w:footer="0" w:gutter="0"/>
          <w:cols w:space="720" w:num="1"/>
        </w:sectPr>
      </w:pPr>
    </w:p>
    <w:p>
      <w:pPr>
        <w:spacing w:line="432" w:lineRule="auto"/>
        <w:rPr>
          <w:rFonts w:ascii="Arial"/>
          <w:sz w:val="21"/>
        </w:rPr>
      </w:pPr>
      <w:r>
        <w:drawing>
          <wp:anchor distT="0" distB="0" distL="0" distR="0" simplePos="0" relativeHeight="251698176"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right="37"/>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2" w:lineRule="auto"/>
        <w:rPr>
          <w:rFonts w:ascii="Arial"/>
          <w:sz w:val="21"/>
        </w:rPr>
      </w:pPr>
    </w:p>
    <w:p>
      <w:pPr>
        <w:spacing w:line="243" w:lineRule="auto"/>
        <w:rPr>
          <w:rFonts w:ascii="Arial"/>
          <w:sz w:val="21"/>
        </w:rPr>
      </w:pPr>
    </w:p>
    <w:p>
      <w:pPr>
        <w:spacing w:line="276" w:lineRule="exact"/>
        <w:ind w:firstLine="482"/>
        <w:textAlignment w:val="center"/>
      </w:pPr>
      <w:r>
        <w:drawing>
          <wp:inline distT="0" distB="0" distL="0" distR="0">
            <wp:extent cx="1653540" cy="17526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96"/>
                    <a:stretch>
                      <a:fillRect/>
                    </a:stretch>
                  </pic:blipFill>
                  <pic:spPr>
                    <a:xfrm>
                      <a:off x="0" y="0"/>
                      <a:ext cx="1654009" cy="175552"/>
                    </a:xfrm>
                    <a:prstGeom prst="rect">
                      <a:avLst/>
                    </a:prstGeom>
                  </pic:spPr>
                </pic:pic>
              </a:graphicData>
            </a:graphic>
          </wp:inline>
        </w:drawing>
      </w:r>
    </w:p>
    <w:p>
      <w:pPr>
        <w:spacing w:before="200" w:line="227" w:lineRule="auto"/>
        <w:ind w:left="537"/>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5"/>
          <w:sz w:val="22"/>
          <w:szCs w:val="22"/>
        </w:rPr>
        <w:t>1) 投标声明书；</w:t>
      </w:r>
    </w:p>
    <w:p>
      <w:pPr>
        <w:spacing w:before="202" w:line="227" w:lineRule="auto"/>
        <w:ind w:left="537"/>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8"/>
          <w:sz w:val="22"/>
          <w:szCs w:val="22"/>
        </w:rPr>
        <w:t>2) 授权委托书 (法定代表人亲自办理投标事宜的，则无需提交) ；</w:t>
      </w:r>
    </w:p>
    <w:p>
      <w:pPr>
        <w:spacing w:before="204" w:line="228" w:lineRule="auto"/>
        <w:ind w:left="537"/>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8"/>
          <w:sz w:val="22"/>
          <w:szCs w:val="22"/>
        </w:rPr>
        <w:t>3) 法人或者其他组织的营业执照等证明文件，   自然人的身份证明；</w:t>
      </w:r>
    </w:p>
    <w:p>
      <w:pPr>
        <w:spacing w:before="201" w:line="227" w:lineRule="auto"/>
        <w:ind w:left="537"/>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8"/>
          <w:sz w:val="22"/>
          <w:szCs w:val="22"/>
        </w:rPr>
        <w:t>4) 具有良好的商业信誉和健全的财务会计制度的承诺；</w:t>
      </w:r>
    </w:p>
    <w:p>
      <w:pPr>
        <w:spacing w:before="205" w:line="227" w:lineRule="auto"/>
        <w:ind w:left="537"/>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8"/>
          <w:sz w:val="22"/>
          <w:szCs w:val="22"/>
        </w:rPr>
        <w:t>5) 依法缴纳税收和社会保障资金的承诺；</w:t>
      </w:r>
    </w:p>
    <w:p>
      <w:pPr>
        <w:spacing w:before="207" w:line="227" w:lineRule="auto"/>
        <w:ind w:left="537"/>
        <w:rPr>
          <w:rFonts w:ascii="宋体" w:hAnsi="宋体" w:eastAsia="宋体" w:cs="宋体"/>
          <w:sz w:val="22"/>
          <w:szCs w:val="22"/>
        </w:rPr>
      </w:pPr>
      <w:r>
        <w:rPr>
          <w:rFonts w:ascii="宋体" w:hAnsi="宋体" w:eastAsia="宋体" w:cs="宋体"/>
          <w:spacing w:val="19"/>
          <w:sz w:val="22"/>
          <w:szCs w:val="22"/>
        </w:rPr>
        <w:t>(6) 参加政府采购活动前三年内，在经营活动中没有重大违法记录</w:t>
      </w:r>
      <w:r>
        <w:rPr>
          <w:rFonts w:ascii="宋体" w:hAnsi="宋体" w:eastAsia="宋体" w:cs="宋体"/>
          <w:spacing w:val="17"/>
          <w:sz w:val="22"/>
          <w:szCs w:val="22"/>
        </w:rPr>
        <w:t>；</w:t>
      </w:r>
    </w:p>
    <w:p>
      <w:pPr>
        <w:spacing w:before="204" w:line="228" w:lineRule="auto"/>
        <w:ind w:left="537"/>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7"/>
          <w:sz w:val="22"/>
          <w:szCs w:val="22"/>
        </w:rPr>
        <w:t>7) 需要说明的其他资料。</w:t>
      </w:r>
    </w:p>
    <w:p>
      <w:pPr>
        <w:spacing w:before="202" w:line="277" w:lineRule="exact"/>
        <w:ind w:firstLine="453"/>
        <w:textAlignment w:val="center"/>
      </w:pPr>
      <w:r>
        <w:drawing>
          <wp:inline distT="0" distB="0" distL="0" distR="0">
            <wp:extent cx="1821815" cy="1752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7"/>
                    <a:stretch>
                      <a:fillRect/>
                    </a:stretch>
                  </pic:blipFill>
                  <pic:spPr>
                    <a:xfrm>
                      <a:off x="0" y="0"/>
                      <a:ext cx="1822247" cy="175653"/>
                    </a:xfrm>
                    <a:prstGeom prst="rect">
                      <a:avLst/>
                    </a:prstGeom>
                  </pic:spPr>
                </pic:pic>
              </a:graphicData>
            </a:graphic>
          </wp:inline>
        </w:drawing>
      </w:r>
    </w:p>
    <w:p>
      <w:pPr>
        <w:spacing w:before="200" w:line="227" w:lineRule="auto"/>
        <w:ind w:left="537"/>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6"/>
          <w:sz w:val="22"/>
          <w:szCs w:val="22"/>
        </w:rPr>
        <w:t>1) 投标人情况介绍。</w:t>
      </w:r>
    </w:p>
    <w:p>
      <w:pPr>
        <w:spacing w:before="203" w:line="228" w:lineRule="auto"/>
        <w:ind w:left="537"/>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6"/>
          <w:sz w:val="22"/>
          <w:szCs w:val="22"/>
        </w:rPr>
        <w:t>2) 投标方案描述：</w:t>
      </w:r>
    </w:p>
    <w:p>
      <w:pPr>
        <w:spacing w:before="216" w:line="399" w:lineRule="auto"/>
        <w:ind w:left="8" w:right="43" w:firstLine="462"/>
        <w:rPr>
          <w:rFonts w:ascii="宋体" w:hAnsi="宋体" w:eastAsia="宋体" w:cs="宋体"/>
          <w:sz w:val="22"/>
          <w:szCs w:val="22"/>
        </w:rPr>
      </w:pPr>
      <w:r>
        <w:rPr>
          <w:rFonts w:ascii="宋体" w:hAnsi="宋体" w:eastAsia="宋体" w:cs="宋体"/>
          <w:sz w:val="22"/>
          <w:szCs w:val="22"/>
        </w:rPr>
        <w:t>A</w:t>
      </w:r>
      <w:r>
        <w:rPr>
          <w:rFonts w:ascii="宋体" w:hAnsi="宋体" w:eastAsia="宋体" w:cs="宋体"/>
          <w:spacing w:val="35"/>
          <w:sz w:val="22"/>
          <w:szCs w:val="22"/>
        </w:rPr>
        <w:t>.</w:t>
      </w:r>
      <w:r>
        <w:rPr>
          <w:rFonts w:ascii="宋体" w:hAnsi="宋体" w:eastAsia="宋体" w:cs="宋体"/>
          <w:spacing w:val="19"/>
          <w:sz w:val="22"/>
          <w:szCs w:val="22"/>
        </w:rPr>
        <w:t>项目需求的理解与分析(投标人对项目现状及需求的理解情况，对项目现状</w:t>
      </w:r>
      <w:r>
        <w:rPr>
          <w:rFonts w:ascii="宋体" w:hAnsi="宋体" w:eastAsia="宋体" w:cs="宋体"/>
          <w:sz w:val="22"/>
          <w:szCs w:val="22"/>
        </w:rPr>
        <w:t xml:space="preserve"> </w:t>
      </w:r>
      <w:r>
        <w:rPr>
          <w:rFonts w:ascii="宋体" w:hAnsi="宋体" w:eastAsia="宋体" w:cs="宋体"/>
          <w:spacing w:val="19"/>
          <w:sz w:val="22"/>
          <w:szCs w:val="22"/>
        </w:rPr>
        <w:t>和</w:t>
      </w:r>
      <w:r>
        <w:rPr>
          <w:rFonts w:ascii="宋体" w:hAnsi="宋体" w:eastAsia="宋体" w:cs="宋体"/>
          <w:spacing w:val="16"/>
          <w:sz w:val="22"/>
          <w:szCs w:val="22"/>
        </w:rPr>
        <w:t>需求描述的全面性、准确性、针对性，项目功能设计完备、对系统各组成部分等</w:t>
      </w:r>
      <w:r>
        <w:rPr>
          <w:rFonts w:ascii="宋体" w:hAnsi="宋体" w:eastAsia="宋体" w:cs="宋体"/>
          <w:sz w:val="22"/>
          <w:szCs w:val="22"/>
        </w:rPr>
        <w:t xml:space="preserve"> </w:t>
      </w:r>
      <w:r>
        <w:rPr>
          <w:rFonts w:ascii="宋体" w:hAnsi="宋体" w:eastAsia="宋体" w:cs="宋体"/>
          <w:spacing w:val="18"/>
          <w:sz w:val="22"/>
          <w:szCs w:val="22"/>
        </w:rPr>
        <w:t>功能进行准确的分析，对项目重点、难点的把握，解决方案及合理化建议)</w:t>
      </w:r>
      <w:r>
        <w:rPr>
          <w:rFonts w:ascii="宋体" w:hAnsi="宋体" w:eastAsia="宋体" w:cs="宋体"/>
          <w:spacing w:val="17"/>
          <w:sz w:val="22"/>
          <w:szCs w:val="22"/>
        </w:rPr>
        <w:t>。</w:t>
      </w:r>
    </w:p>
    <w:p>
      <w:pPr>
        <w:spacing w:before="2" w:line="391" w:lineRule="auto"/>
        <w:ind w:left="2" w:right="40" w:firstLine="471"/>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16"/>
          <w:sz w:val="22"/>
          <w:szCs w:val="22"/>
        </w:rPr>
        <w:t>.项目组织实施方案 (包括项目工期、确保项目供货的措施或方案、项目实</w:t>
      </w:r>
      <w:r>
        <w:rPr>
          <w:rFonts w:ascii="宋体" w:hAnsi="宋体" w:eastAsia="宋体" w:cs="宋体"/>
          <w:spacing w:val="11"/>
          <w:sz w:val="22"/>
          <w:szCs w:val="22"/>
        </w:rPr>
        <w:t>施</w:t>
      </w:r>
      <w:r>
        <w:rPr>
          <w:rFonts w:ascii="宋体" w:hAnsi="宋体" w:eastAsia="宋体" w:cs="宋体"/>
          <w:sz w:val="22"/>
          <w:szCs w:val="22"/>
        </w:rPr>
        <w:t xml:space="preserve"> </w:t>
      </w:r>
      <w:r>
        <w:rPr>
          <w:rFonts w:ascii="宋体" w:hAnsi="宋体" w:eastAsia="宋体" w:cs="宋体"/>
          <w:spacing w:val="23"/>
          <w:sz w:val="22"/>
          <w:szCs w:val="22"/>
        </w:rPr>
        <w:t>进</w:t>
      </w:r>
      <w:r>
        <w:rPr>
          <w:rFonts w:ascii="宋体" w:hAnsi="宋体" w:eastAsia="宋体" w:cs="宋体"/>
          <w:spacing w:val="18"/>
          <w:sz w:val="22"/>
          <w:szCs w:val="22"/>
        </w:rPr>
        <w:t>度安排、项目实施人员及项目负责人的资质、类似经验及社保证明等) 。</w:t>
      </w:r>
    </w:p>
    <w:p>
      <w:pPr>
        <w:spacing w:before="1" w:line="227" w:lineRule="auto"/>
        <w:ind w:left="482"/>
        <w:rPr>
          <w:rFonts w:ascii="宋体" w:hAnsi="宋体" w:eastAsia="宋体" w:cs="宋体"/>
          <w:sz w:val="22"/>
          <w:szCs w:val="22"/>
        </w:rPr>
      </w:pPr>
      <w:r>
        <w:rPr>
          <w:rFonts w:ascii="宋体" w:hAnsi="宋体" w:eastAsia="宋体" w:cs="宋体"/>
          <w:sz w:val="22"/>
          <w:szCs w:val="22"/>
        </w:rPr>
        <w:t>C</w:t>
      </w:r>
      <w:r>
        <w:rPr>
          <w:rFonts w:ascii="宋体" w:hAnsi="宋体" w:eastAsia="宋体" w:cs="宋体"/>
          <w:spacing w:val="26"/>
          <w:sz w:val="22"/>
          <w:szCs w:val="22"/>
        </w:rPr>
        <w:t>.</w:t>
      </w:r>
      <w:r>
        <w:rPr>
          <w:rFonts w:ascii="宋体" w:hAnsi="宋体" w:eastAsia="宋体" w:cs="宋体"/>
          <w:spacing w:val="17"/>
          <w:sz w:val="22"/>
          <w:szCs w:val="22"/>
        </w:rPr>
        <w:t>安装、调试及验收方案 (包括项目验收标准和验收方法等) 和措施。</w:t>
      </w:r>
    </w:p>
    <w:p>
      <w:pPr>
        <w:spacing w:before="185" w:line="473" w:lineRule="exact"/>
        <w:ind w:left="537"/>
        <w:rPr>
          <w:rFonts w:ascii="宋体" w:hAnsi="宋体" w:eastAsia="宋体" w:cs="宋体"/>
          <w:sz w:val="22"/>
          <w:szCs w:val="22"/>
        </w:rPr>
      </w:pPr>
      <w:r>
        <w:rPr>
          <w:rFonts w:ascii="宋体" w:hAnsi="宋体" w:eastAsia="宋体" w:cs="宋体"/>
          <w:spacing w:val="29"/>
          <w:position w:val="18"/>
          <w:sz w:val="22"/>
          <w:szCs w:val="22"/>
        </w:rPr>
        <w:t>(</w:t>
      </w:r>
      <w:r>
        <w:rPr>
          <w:rFonts w:ascii="宋体" w:hAnsi="宋体" w:eastAsia="宋体" w:cs="宋体"/>
          <w:spacing w:val="17"/>
          <w:position w:val="18"/>
          <w:sz w:val="22"/>
          <w:szCs w:val="22"/>
        </w:rPr>
        <w:t>3) 投标产品描述及相关资料：</w:t>
      </w:r>
    </w:p>
    <w:p>
      <w:pPr>
        <w:spacing w:line="235" w:lineRule="auto"/>
        <w:ind w:left="472"/>
        <w:rPr>
          <w:rFonts w:ascii="宋体" w:hAnsi="宋体" w:eastAsia="宋体" w:cs="宋体"/>
          <w:sz w:val="22"/>
          <w:szCs w:val="22"/>
        </w:rPr>
      </w:pPr>
      <w:r>
        <w:rPr>
          <w:rFonts w:ascii="宋体" w:hAnsi="宋体" w:eastAsia="宋体" w:cs="宋体"/>
          <w:sz w:val="22"/>
          <w:szCs w:val="22"/>
        </w:rPr>
        <w:t>A</w:t>
      </w:r>
      <w:r>
        <w:rPr>
          <w:rFonts w:ascii="宋体" w:hAnsi="宋体" w:eastAsia="宋体" w:cs="宋体"/>
          <w:spacing w:val="20"/>
          <w:sz w:val="22"/>
          <w:szCs w:val="22"/>
        </w:rPr>
        <w:t>.</w:t>
      </w:r>
      <w:r>
        <w:rPr>
          <w:rFonts w:ascii="宋体" w:hAnsi="宋体" w:eastAsia="宋体" w:cs="宋体"/>
          <w:spacing w:val="19"/>
          <w:sz w:val="22"/>
          <w:szCs w:val="22"/>
        </w:rPr>
        <w:t xml:space="preserve">设备配置清单 </w:t>
      </w:r>
      <w:r>
        <w:rPr>
          <w:position w:val="-6"/>
          <w:sz w:val="22"/>
          <w:szCs w:val="22"/>
        </w:rPr>
        <w:drawing>
          <wp:inline distT="0" distB="0" distL="0" distR="0">
            <wp:extent cx="890270" cy="17526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98"/>
                    <a:stretch>
                      <a:fillRect/>
                    </a:stretch>
                  </pic:blipFill>
                  <pic:spPr>
                    <a:xfrm>
                      <a:off x="0" y="0"/>
                      <a:ext cx="890879" cy="175602"/>
                    </a:xfrm>
                    <a:prstGeom prst="rect">
                      <a:avLst/>
                    </a:prstGeom>
                  </pic:spPr>
                </pic:pic>
              </a:graphicData>
            </a:graphic>
          </wp:inline>
        </w:drawing>
      </w:r>
      <w:r>
        <w:rPr>
          <w:rFonts w:ascii="宋体" w:hAnsi="宋体" w:eastAsia="宋体" w:cs="宋体"/>
          <w:spacing w:val="19"/>
          <w:sz w:val="22"/>
          <w:szCs w:val="22"/>
        </w:rPr>
        <w:t xml:space="preserve"> 。</w:t>
      </w:r>
    </w:p>
    <w:p>
      <w:pPr>
        <w:spacing w:before="225" w:line="401" w:lineRule="auto"/>
        <w:ind w:left="17" w:right="43" w:firstLine="457"/>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24"/>
          <w:sz w:val="22"/>
          <w:szCs w:val="22"/>
        </w:rPr>
        <w:t>.</w:t>
      </w:r>
      <w:r>
        <w:rPr>
          <w:rFonts w:ascii="宋体" w:hAnsi="宋体" w:eastAsia="宋体" w:cs="宋体"/>
          <w:spacing w:val="23"/>
          <w:sz w:val="22"/>
          <w:szCs w:val="22"/>
        </w:rPr>
        <w:t>产</w:t>
      </w:r>
      <w:r>
        <w:rPr>
          <w:rFonts w:ascii="宋体" w:hAnsi="宋体" w:eastAsia="宋体" w:cs="宋体"/>
          <w:spacing w:val="12"/>
          <w:sz w:val="22"/>
          <w:szCs w:val="22"/>
        </w:rPr>
        <w:t>品品牌及型号、技术参数指标、性能特点、 图片资料以及所遵循的技术规</w:t>
      </w:r>
      <w:r>
        <w:rPr>
          <w:rFonts w:ascii="宋体" w:hAnsi="宋体" w:eastAsia="宋体" w:cs="宋体"/>
          <w:sz w:val="22"/>
          <w:szCs w:val="22"/>
        </w:rPr>
        <w:t xml:space="preserve"> </w:t>
      </w:r>
      <w:r>
        <w:rPr>
          <w:rFonts w:ascii="宋体" w:hAnsi="宋体" w:eastAsia="宋体" w:cs="宋体"/>
          <w:spacing w:val="13"/>
          <w:sz w:val="22"/>
          <w:szCs w:val="22"/>
        </w:rPr>
        <w:t>范、产品质保期、 出厂标准、产品质量相关检测报告等内容</w:t>
      </w:r>
      <w:r>
        <w:rPr>
          <w:rFonts w:ascii="宋体" w:hAnsi="宋体" w:eastAsia="宋体" w:cs="宋体"/>
          <w:spacing w:val="10"/>
          <w:sz w:val="22"/>
          <w:szCs w:val="22"/>
        </w:rPr>
        <w:t>。</w:t>
      </w:r>
    </w:p>
    <w:p>
      <w:pPr>
        <w:spacing w:line="296" w:lineRule="exact"/>
        <w:ind w:left="482"/>
        <w:rPr>
          <w:rFonts w:ascii="宋体" w:hAnsi="宋体" w:eastAsia="宋体" w:cs="宋体"/>
          <w:sz w:val="22"/>
          <w:szCs w:val="22"/>
        </w:rPr>
      </w:pPr>
      <w:r>
        <w:rPr>
          <w:rFonts w:ascii="宋体" w:hAnsi="宋体" w:eastAsia="宋体" w:cs="宋体"/>
          <w:position w:val="1"/>
          <w:sz w:val="22"/>
          <w:szCs w:val="22"/>
        </w:rPr>
        <w:t>C</w:t>
      </w:r>
      <w:r>
        <w:rPr>
          <w:rFonts w:ascii="宋体" w:hAnsi="宋体" w:eastAsia="宋体" w:cs="宋体"/>
          <w:spacing w:val="15"/>
          <w:position w:val="1"/>
          <w:sz w:val="22"/>
          <w:szCs w:val="22"/>
        </w:rPr>
        <w:t>.商务及技术响应表</w:t>
      </w:r>
      <w:r>
        <w:rPr>
          <w:rFonts w:ascii="宋体" w:hAnsi="宋体" w:eastAsia="宋体" w:cs="宋体"/>
          <w:spacing w:val="13"/>
          <w:position w:val="1"/>
          <w:sz w:val="22"/>
          <w:szCs w:val="22"/>
        </w:rPr>
        <w:t>。</w:t>
      </w:r>
    </w:p>
    <w:p>
      <w:pPr>
        <w:spacing w:before="176" w:line="398" w:lineRule="auto"/>
        <w:ind w:left="3" w:firstLine="471"/>
        <w:rPr>
          <w:rFonts w:ascii="宋体" w:hAnsi="宋体" w:eastAsia="宋体" w:cs="宋体"/>
          <w:sz w:val="22"/>
          <w:szCs w:val="22"/>
        </w:rPr>
      </w:pPr>
      <w:r>
        <w:rPr>
          <w:rFonts w:ascii="宋体" w:hAnsi="宋体" w:eastAsia="宋体" w:cs="宋体"/>
          <w:sz w:val="22"/>
          <w:szCs w:val="22"/>
        </w:rPr>
        <w:t>D</w:t>
      </w:r>
      <w:r>
        <w:rPr>
          <w:rFonts w:ascii="宋体" w:hAnsi="宋体" w:eastAsia="宋体" w:cs="宋体"/>
          <w:spacing w:val="24"/>
          <w:sz w:val="22"/>
          <w:szCs w:val="22"/>
        </w:rPr>
        <w:t>.</w:t>
      </w:r>
      <w:r>
        <w:rPr>
          <w:rFonts w:ascii="宋体" w:hAnsi="宋体" w:eastAsia="宋体" w:cs="宋体"/>
          <w:spacing w:val="16"/>
          <w:sz w:val="22"/>
          <w:szCs w:val="22"/>
        </w:rPr>
        <w:t>投标产品中有节能产品的，应列明投标产品中有列入最新一期财政部、发展</w:t>
      </w:r>
      <w:r>
        <w:rPr>
          <w:rFonts w:ascii="宋体" w:hAnsi="宋体" w:eastAsia="宋体" w:cs="宋体"/>
          <w:sz w:val="22"/>
          <w:szCs w:val="22"/>
        </w:rPr>
        <w:t xml:space="preserve"> </w:t>
      </w:r>
      <w:r>
        <w:rPr>
          <w:rFonts w:ascii="宋体" w:hAnsi="宋体" w:eastAsia="宋体" w:cs="宋体"/>
          <w:spacing w:val="14"/>
          <w:sz w:val="22"/>
          <w:szCs w:val="22"/>
        </w:rPr>
        <w:t>改革委公布的“节能产品政府采购清单”明细(提供所投产品在清单中所处的页码</w:t>
      </w:r>
      <w:r>
        <w:rPr>
          <w:rFonts w:ascii="宋体" w:hAnsi="宋体" w:eastAsia="宋体" w:cs="宋体"/>
          <w:spacing w:val="13"/>
          <w:sz w:val="22"/>
          <w:szCs w:val="22"/>
        </w:rPr>
        <w:t>、</w:t>
      </w:r>
      <w:r>
        <w:rPr>
          <w:rFonts w:ascii="宋体" w:hAnsi="宋体" w:eastAsia="宋体" w:cs="宋体"/>
          <w:sz w:val="22"/>
          <w:szCs w:val="22"/>
        </w:rPr>
        <w:t xml:space="preserve"> </w:t>
      </w:r>
      <w:r>
        <w:rPr>
          <w:rFonts w:ascii="宋体" w:hAnsi="宋体" w:eastAsia="宋体" w:cs="宋体"/>
          <w:spacing w:val="30"/>
          <w:sz w:val="22"/>
          <w:szCs w:val="22"/>
        </w:rPr>
        <w:t>截</w:t>
      </w:r>
      <w:r>
        <w:rPr>
          <w:rFonts w:ascii="宋体" w:hAnsi="宋体" w:eastAsia="宋体" w:cs="宋体"/>
          <w:spacing w:val="29"/>
          <w:sz w:val="22"/>
          <w:szCs w:val="22"/>
        </w:rPr>
        <w:t>图</w:t>
      </w:r>
      <w:r>
        <w:rPr>
          <w:rFonts w:ascii="宋体" w:hAnsi="宋体" w:eastAsia="宋体" w:cs="宋体"/>
          <w:spacing w:val="15"/>
          <w:sz w:val="22"/>
          <w:szCs w:val="22"/>
        </w:rPr>
        <w:t>，并以明显标识标注) ；投标产品中有环保产品的，应列明投标产品中有列入</w:t>
      </w:r>
      <w:r>
        <w:rPr>
          <w:rFonts w:ascii="宋体" w:hAnsi="宋体" w:eastAsia="宋体" w:cs="宋体"/>
          <w:sz w:val="22"/>
          <w:szCs w:val="22"/>
        </w:rPr>
        <w:t xml:space="preserve"> </w:t>
      </w:r>
      <w:r>
        <w:rPr>
          <w:rFonts w:ascii="宋体" w:hAnsi="宋体" w:eastAsia="宋体" w:cs="宋体"/>
          <w:spacing w:val="30"/>
          <w:sz w:val="22"/>
          <w:szCs w:val="22"/>
        </w:rPr>
        <w:t>最</w:t>
      </w:r>
      <w:r>
        <w:rPr>
          <w:rFonts w:ascii="宋体" w:hAnsi="宋体" w:eastAsia="宋体" w:cs="宋体"/>
          <w:spacing w:val="29"/>
          <w:sz w:val="22"/>
          <w:szCs w:val="22"/>
        </w:rPr>
        <w:t>新</w:t>
      </w:r>
      <w:r>
        <w:rPr>
          <w:rFonts w:ascii="宋体" w:hAnsi="宋体" w:eastAsia="宋体" w:cs="宋体"/>
          <w:spacing w:val="15"/>
          <w:sz w:val="22"/>
          <w:szCs w:val="22"/>
        </w:rPr>
        <w:t>一期财政部、环境保护部公布的“环境标志产品政府采购清单”明细 (提供所</w:t>
      </w:r>
    </w:p>
    <w:p>
      <w:pPr>
        <w:spacing w:before="1" w:line="227" w:lineRule="auto"/>
        <w:ind w:left="7"/>
        <w:rPr>
          <w:rFonts w:ascii="宋体" w:hAnsi="宋体" w:eastAsia="宋体" w:cs="宋体"/>
          <w:sz w:val="22"/>
          <w:szCs w:val="22"/>
        </w:rPr>
      </w:pPr>
      <w:r>
        <w:rPr>
          <w:rFonts w:ascii="宋体" w:hAnsi="宋体" w:eastAsia="宋体" w:cs="宋体"/>
          <w:spacing w:val="30"/>
          <w:sz w:val="22"/>
          <w:szCs w:val="22"/>
        </w:rPr>
        <w:t>投</w:t>
      </w:r>
      <w:r>
        <w:rPr>
          <w:rFonts w:ascii="宋体" w:hAnsi="宋体" w:eastAsia="宋体" w:cs="宋体"/>
          <w:spacing w:val="17"/>
          <w:sz w:val="22"/>
          <w:szCs w:val="22"/>
        </w:rPr>
        <w:t>产品在清单中所处的页码、截图，并以明显标识标注) 。</w:t>
      </w:r>
    </w:p>
    <w:p>
      <w:pPr>
        <w:spacing w:before="171" w:line="394" w:lineRule="auto"/>
        <w:ind w:left="2" w:right="43" w:firstLine="47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16"/>
          <w:sz w:val="22"/>
          <w:szCs w:val="22"/>
        </w:rPr>
        <w:t>特别提示：节能和环境标志产品最新一期政府采购清单，可在“中国政府采</w:t>
      </w:r>
      <w:r>
        <w:rPr>
          <w:rFonts w:ascii="宋体" w:hAnsi="宋体" w:eastAsia="宋体" w:cs="宋体"/>
          <w:sz w:val="22"/>
          <w:szCs w:val="22"/>
        </w:rPr>
        <w:t xml:space="preserve"> </w:t>
      </w:r>
      <w:r>
        <w:rPr>
          <w:rFonts w:ascii="宋体" w:hAnsi="宋体" w:eastAsia="宋体" w:cs="宋体"/>
          <w:spacing w:val="15"/>
          <w:sz w:val="22"/>
          <w:szCs w:val="22"/>
        </w:rPr>
        <w:t>购网”中查看</w:t>
      </w:r>
      <w:r>
        <w:rPr>
          <w:rFonts w:ascii="宋体" w:hAnsi="宋体" w:eastAsia="宋体" w:cs="宋体"/>
          <w:spacing w:val="14"/>
          <w:sz w:val="22"/>
          <w:szCs w:val="22"/>
        </w:rPr>
        <w:t>】</w:t>
      </w:r>
    </w:p>
    <w:p>
      <w:pPr>
        <w:sectPr>
          <w:pgSz w:w="11906" w:h="16840"/>
          <w:pgMar w:top="400" w:right="1653" w:bottom="400" w:left="1700" w:header="0" w:footer="0" w:gutter="0"/>
          <w:cols w:space="720" w:num="1"/>
        </w:sectPr>
      </w:pPr>
    </w:p>
    <w:p>
      <w:pPr>
        <w:spacing w:line="432" w:lineRule="auto"/>
        <w:rPr>
          <w:rFonts w:ascii="Arial"/>
          <w:sz w:val="21"/>
        </w:rPr>
      </w:pPr>
      <w:r>
        <w:drawing>
          <wp:anchor distT="0" distB="0" distL="0" distR="0" simplePos="0" relativeHeight="251699200"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1396365</wp:posOffset>
            </wp:positionH>
            <wp:positionV relativeFrom="page">
              <wp:posOffset>8823960</wp:posOffset>
            </wp:positionV>
            <wp:extent cx="296545" cy="169545"/>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99"/>
                    <a:stretch>
                      <a:fillRect/>
                    </a:stretch>
                  </pic:blipFill>
                  <pic:spPr>
                    <a:xfrm>
                      <a:off x="0" y="0"/>
                      <a:ext cx="296519" cy="169316"/>
                    </a:xfrm>
                    <a:prstGeom prst="rect">
                      <a:avLst/>
                    </a:prstGeom>
                  </pic:spPr>
                </pic:pic>
              </a:graphicData>
            </a:graphic>
          </wp:anchor>
        </w:drawing>
      </w:r>
    </w:p>
    <w:p>
      <w:pPr>
        <w:spacing w:before="52" w:line="231" w:lineRule="auto"/>
        <w:ind w:right="35"/>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2" w:line="398" w:lineRule="auto"/>
        <w:ind w:left="12" w:firstLine="524"/>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4"/>
          <w:sz w:val="22"/>
          <w:szCs w:val="22"/>
        </w:rPr>
        <w:t>4</w:t>
      </w:r>
      <w:r>
        <w:rPr>
          <w:rFonts w:ascii="宋体" w:hAnsi="宋体" w:eastAsia="宋体" w:cs="宋体"/>
          <w:spacing w:val="11"/>
          <w:sz w:val="22"/>
          <w:szCs w:val="22"/>
        </w:rPr>
        <w:t>) 投标人通过的质量管理和质量保证体系、环保体系、 自主创新相关证书、</w:t>
      </w:r>
      <w:r>
        <w:rPr>
          <w:rFonts w:ascii="宋体" w:hAnsi="宋体" w:eastAsia="宋体" w:cs="宋体"/>
          <w:sz w:val="22"/>
          <w:szCs w:val="22"/>
        </w:rPr>
        <w:t xml:space="preserve"> </w:t>
      </w:r>
      <w:r>
        <w:rPr>
          <w:rFonts w:ascii="宋体" w:hAnsi="宋体" w:eastAsia="宋体" w:cs="宋体"/>
          <w:spacing w:val="22"/>
          <w:sz w:val="22"/>
          <w:szCs w:val="22"/>
        </w:rPr>
        <w:t>软</w:t>
      </w:r>
      <w:r>
        <w:rPr>
          <w:rFonts w:ascii="宋体" w:hAnsi="宋体" w:eastAsia="宋体" w:cs="宋体"/>
          <w:spacing w:val="17"/>
          <w:sz w:val="22"/>
          <w:szCs w:val="22"/>
        </w:rPr>
        <w:t>件著作权证等等与本项目相关的认证证书或文件；</w:t>
      </w:r>
    </w:p>
    <w:p>
      <w:pPr>
        <w:spacing w:before="1" w:line="397" w:lineRule="auto"/>
        <w:ind w:left="18" w:right="48" w:firstLine="519"/>
        <w:rPr>
          <w:rFonts w:ascii="宋体" w:hAnsi="宋体" w:eastAsia="宋体" w:cs="宋体"/>
          <w:sz w:val="22"/>
          <w:szCs w:val="22"/>
        </w:rPr>
      </w:pPr>
      <w:r>
        <w:rPr>
          <w:rFonts w:ascii="宋体" w:hAnsi="宋体" w:eastAsia="宋体" w:cs="宋体"/>
          <w:spacing w:val="38"/>
          <w:sz w:val="22"/>
          <w:szCs w:val="22"/>
        </w:rPr>
        <w:t>(</w:t>
      </w:r>
      <w:r>
        <w:rPr>
          <w:rFonts w:ascii="宋体" w:hAnsi="宋体" w:eastAsia="宋体" w:cs="宋体"/>
          <w:spacing w:val="19"/>
          <w:sz w:val="22"/>
          <w:szCs w:val="22"/>
        </w:rPr>
        <w:t>5) 近三年来类似项目的成功案例 (投标人类似项目实施情况一览表、合同</w:t>
      </w:r>
      <w:r>
        <w:rPr>
          <w:rFonts w:ascii="宋体" w:hAnsi="宋体" w:eastAsia="宋体" w:cs="宋体"/>
          <w:sz w:val="22"/>
          <w:szCs w:val="22"/>
        </w:rPr>
        <w:t xml:space="preserve"> </w:t>
      </w:r>
      <w:r>
        <w:rPr>
          <w:rFonts w:ascii="宋体" w:hAnsi="宋体" w:eastAsia="宋体" w:cs="宋体"/>
          <w:spacing w:val="24"/>
          <w:sz w:val="22"/>
          <w:szCs w:val="22"/>
        </w:rPr>
        <w:t>复</w:t>
      </w:r>
      <w:r>
        <w:rPr>
          <w:rFonts w:ascii="宋体" w:hAnsi="宋体" w:eastAsia="宋体" w:cs="宋体"/>
          <w:spacing w:val="16"/>
          <w:sz w:val="22"/>
          <w:szCs w:val="22"/>
        </w:rPr>
        <w:t>印件及其相应的发票、用户验收报告等) ；</w:t>
      </w:r>
    </w:p>
    <w:p>
      <w:pPr>
        <w:spacing w:before="1" w:line="392" w:lineRule="auto"/>
        <w:ind w:left="3" w:right="48" w:firstLine="533"/>
        <w:rPr>
          <w:rFonts w:ascii="宋体" w:hAnsi="宋体" w:eastAsia="宋体" w:cs="宋体"/>
          <w:sz w:val="22"/>
          <w:szCs w:val="22"/>
        </w:rPr>
      </w:pPr>
      <w:r>
        <w:rPr>
          <w:rFonts w:ascii="宋体" w:hAnsi="宋体" w:eastAsia="宋体" w:cs="宋体"/>
          <w:spacing w:val="38"/>
          <w:sz w:val="22"/>
          <w:szCs w:val="22"/>
        </w:rPr>
        <w:t>(</w:t>
      </w:r>
      <w:r>
        <w:rPr>
          <w:rFonts w:ascii="宋体" w:hAnsi="宋体" w:eastAsia="宋体" w:cs="宋体"/>
          <w:spacing w:val="19"/>
          <w:sz w:val="22"/>
          <w:szCs w:val="22"/>
        </w:rPr>
        <w:t>6) 投标人认为需要提供的其他资料 (包括可能影响投标人商务与技术文件</w:t>
      </w:r>
      <w:r>
        <w:rPr>
          <w:rFonts w:ascii="宋体" w:hAnsi="宋体" w:eastAsia="宋体" w:cs="宋体"/>
          <w:sz w:val="22"/>
          <w:szCs w:val="22"/>
        </w:rPr>
        <w:t xml:space="preserve"> </w:t>
      </w:r>
      <w:r>
        <w:rPr>
          <w:rFonts w:ascii="宋体" w:hAnsi="宋体" w:eastAsia="宋体" w:cs="宋体"/>
          <w:spacing w:val="15"/>
          <w:sz w:val="22"/>
          <w:szCs w:val="22"/>
        </w:rPr>
        <w:t xml:space="preserve">评分的各类证明材料) </w:t>
      </w:r>
      <w:r>
        <w:rPr>
          <w:rFonts w:ascii="宋体" w:hAnsi="宋体" w:eastAsia="宋体" w:cs="宋体"/>
          <w:spacing w:val="13"/>
          <w:sz w:val="22"/>
          <w:szCs w:val="22"/>
        </w:rPr>
        <w:t>；</w:t>
      </w:r>
    </w:p>
    <w:p>
      <w:pPr>
        <w:spacing w:line="227" w:lineRule="auto"/>
        <w:ind w:left="537"/>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7"/>
          <w:sz w:val="22"/>
          <w:szCs w:val="22"/>
        </w:rPr>
        <w:t>7) 售后服务描述及承诺：</w:t>
      </w:r>
    </w:p>
    <w:p>
      <w:pPr>
        <w:spacing w:before="216" w:line="398" w:lineRule="auto"/>
        <w:ind w:left="12" w:right="7" w:firstLine="458"/>
        <w:rPr>
          <w:rFonts w:ascii="宋体" w:hAnsi="宋体" w:eastAsia="宋体" w:cs="宋体"/>
          <w:sz w:val="22"/>
          <w:szCs w:val="22"/>
        </w:rPr>
      </w:pPr>
      <w:r>
        <w:rPr>
          <w:rFonts w:ascii="宋体" w:hAnsi="宋体" w:eastAsia="宋体" w:cs="宋体"/>
          <w:sz w:val="22"/>
          <w:szCs w:val="22"/>
        </w:rPr>
        <w:t>A</w:t>
      </w:r>
      <w:r>
        <w:rPr>
          <w:rFonts w:ascii="宋体" w:hAnsi="宋体" w:eastAsia="宋体" w:cs="宋体"/>
          <w:spacing w:val="17"/>
          <w:sz w:val="22"/>
          <w:szCs w:val="22"/>
        </w:rPr>
        <w:t>.距采购人最近的服务网点详细介绍 (包括地理位置、资质资格、技术力量</w:t>
      </w:r>
      <w:r>
        <w:rPr>
          <w:rFonts w:ascii="宋体" w:hAnsi="宋体" w:eastAsia="宋体" w:cs="宋体"/>
          <w:spacing w:val="13"/>
          <w:sz w:val="22"/>
          <w:szCs w:val="22"/>
        </w:rPr>
        <w:t>、</w:t>
      </w:r>
      <w:r>
        <w:rPr>
          <w:rFonts w:ascii="宋体" w:hAnsi="宋体" w:eastAsia="宋体" w:cs="宋体"/>
          <w:sz w:val="22"/>
          <w:szCs w:val="22"/>
        </w:rPr>
        <w:t xml:space="preserve"> </w:t>
      </w:r>
      <w:r>
        <w:rPr>
          <w:rFonts w:ascii="宋体" w:hAnsi="宋体" w:eastAsia="宋体" w:cs="宋体"/>
          <w:spacing w:val="18"/>
          <w:sz w:val="22"/>
          <w:szCs w:val="22"/>
        </w:rPr>
        <w:t>工</w:t>
      </w:r>
      <w:r>
        <w:rPr>
          <w:rFonts w:ascii="宋体" w:hAnsi="宋体" w:eastAsia="宋体" w:cs="宋体"/>
          <w:spacing w:val="16"/>
          <w:sz w:val="22"/>
          <w:szCs w:val="22"/>
        </w:rPr>
        <w:t>作业绩、服务内容及联系电话等) 。</w:t>
      </w:r>
    </w:p>
    <w:p>
      <w:pPr>
        <w:spacing w:before="1" w:line="392" w:lineRule="auto"/>
        <w:ind w:left="4" w:right="40" w:firstLine="469"/>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16"/>
          <w:sz w:val="22"/>
          <w:szCs w:val="22"/>
        </w:rPr>
        <w:t>.针对本项目的售后服务措施及承诺 (售后技术服务方案、人员配备、故障</w:t>
      </w:r>
      <w:r>
        <w:rPr>
          <w:rFonts w:ascii="宋体" w:hAnsi="宋体" w:eastAsia="宋体" w:cs="宋体"/>
          <w:spacing w:val="9"/>
          <w:sz w:val="22"/>
          <w:szCs w:val="22"/>
        </w:rPr>
        <w:t>响</w:t>
      </w:r>
      <w:r>
        <w:rPr>
          <w:rFonts w:ascii="宋体" w:hAnsi="宋体" w:eastAsia="宋体" w:cs="宋体"/>
          <w:sz w:val="22"/>
          <w:szCs w:val="22"/>
        </w:rPr>
        <w:t xml:space="preserve"> </w:t>
      </w:r>
      <w:r>
        <w:rPr>
          <w:rFonts w:ascii="宋体" w:hAnsi="宋体" w:eastAsia="宋体" w:cs="宋体"/>
          <w:spacing w:val="23"/>
          <w:sz w:val="22"/>
          <w:szCs w:val="22"/>
        </w:rPr>
        <w:t>应</w:t>
      </w:r>
      <w:r>
        <w:rPr>
          <w:rFonts w:ascii="宋体" w:hAnsi="宋体" w:eastAsia="宋体" w:cs="宋体"/>
          <w:spacing w:val="15"/>
          <w:sz w:val="22"/>
          <w:szCs w:val="22"/>
        </w:rPr>
        <w:t>时间、技术培训方案等) 。</w:t>
      </w:r>
    </w:p>
    <w:p>
      <w:pPr>
        <w:spacing w:before="1" w:line="227" w:lineRule="auto"/>
        <w:ind w:left="537"/>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17"/>
          <w:sz w:val="22"/>
          <w:szCs w:val="22"/>
        </w:rPr>
        <w:t>8) 与评分标准相关的其他内容。</w:t>
      </w:r>
    </w:p>
    <w:p>
      <w:pPr>
        <w:spacing w:before="201" w:line="278" w:lineRule="exact"/>
        <w:ind w:firstLine="453"/>
        <w:textAlignment w:val="center"/>
      </w:pPr>
      <w:r>
        <w:drawing>
          <wp:inline distT="0" distB="0" distL="0" distR="0">
            <wp:extent cx="1313815" cy="17589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0"/>
                    <a:stretch>
                      <a:fillRect/>
                    </a:stretch>
                  </pic:blipFill>
                  <pic:spPr>
                    <a:xfrm>
                      <a:off x="0" y="0"/>
                      <a:ext cx="1314107" cy="176174"/>
                    </a:xfrm>
                    <a:prstGeom prst="rect">
                      <a:avLst/>
                    </a:prstGeom>
                  </pic:spPr>
                </pic:pic>
              </a:graphicData>
            </a:graphic>
          </wp:inline>
        </w:drawing>
      </w:r>
    </w:p>
    <w:p>
      <w:pPr>
        <w:spacing w:before="212" w:line="399" w:lineRule="auto"/>
        <w:ind w:left="12" w:right="48" w:firstLine="52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1) 报价文件由开标一览表、报价明细表以及投标人认为其他需要说明的内</w:t>
      </w:r>
      <w:r>
        <w:rPr>
          <w:rFonts w:ascii="宋体" w:hAnsi="宋体" w:eastAsia="宋体" w:cs="宋体"/>
          <w:sz w:val="22"/>
          <w:szCs w:val="22"/>
        </w:rPr>
        <w:t xml:space="preserve"> </w:t>
      </w:r>
      <w:r>
        <w:rPr>
          <w:rFonts w:ascii="宋体" w:hAnsi="宋体" w:eastAsia="宋体" w:cs="宋体"/>
          <w:spacing w:val="8"/>
          <w:sz w:val="22"/>
          <w:szCs w:val="22"/>
        </w:rPr>
        <w:t>容</w:t>
      </w:r>
      <w:r>
        <w:rPr>
          <w:rFonts w:ascii="宋体" w:hAnsi="宋体" w:eastAsia="宋体" w:cs="宋体"/>
          <w:spacing w:val="6"/>
          <w:sz w:val="22"/>
          <w:szCs w:val="22"/>
        </w:rPr>
        <w:t>组成。</w:t>
      </w:r>
    </w:p>
    <w:p>
      <w:pPr>
        <w:spacing w:before="1" w:line="398" w:lineRule="auto"/>
        <w:ind w:left="45" w:right="48" w:firstLine="492"/>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此报价为投标人一次性报出唯一的最终价格，包含其它一切所要涉及到</w:t>
      </w:r>
      <w:r>
        <w:rPr>
          <w:rFonts w:ascii="宋体" w:hAnsi="宋体" w:eastAsia="宋体" w:cs="宋体"/>
          <w:sz w:val="22"/>
          <w:szCs w:val="22"/>
        </w:rPr>
        <w:t xml:space="preserve"> </w:t>
      </w:r>
      <w:r>
        <w:rPr>
          <w:rFonts w:ascii="宋体" w:hAnsi="宋体" w:eastAsia="宋体" w:cs="宋体"/>
          <w:spacing w:val="14"/>
          <w:sz w:val="22"/>
          <w:szCs w:val="22"/>
        </w:rPr>
        <w:t>的费用，有选择的报价将被拒绝</w:t>
      </w:r>
      <w:r>
        <w:rPr>
          <w:rFonts w:ascii="宋体" w:hAnsi="宋体" w:eastAsia="宋体" w:cs="宋体"/>
          <w:spacing w:val="12"/>
          <w:sz w:val="22"/>
          <w:szCs w:val="22"/>
        </w:rPr>
        <w:t>。</w:t>
      </w:r>
    </w:p>
    <w:p>
      <w:pPr>
        <w:spacing w:before="4" w:line="394" w:lineRule="auto"/>
        <w:ind w:left="4" w:right="41" w:firstLine="532"/>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20"/>
          <w:sz w:val="22"/>
          <w:szCs w:val="22"/>
        </w:rPr>
        <w:t>3) 投标报价是包括货款、标准附件、备品备件、专用工具、包装、运输、</w:t>
      </w:r>
      <w:r>
        <w:rPr>
          <w:rFonts w:ascii="宋体" w:hAnsi="宋体" w:eastAsia="宋体" w:cs="宋体"/>
          <w:sz w:val="22"/>
          <w:szCs w:val="22"/>
        </w:rPr>
        <w:t xml:space="preserve"> </w:t>
      </w:r>
      <w:r>
        <w:rPr>
          <w:rFonts w:ascii="宋体" w:hAnsi="宋体" w:eastAsia="宋体" w:cs="宋体"/>
          <w:spacing w:val="23"/>
          <w:sz w:val="22"/>
          <w:szCs w:val="22"/>
        </w:rPr>
        <w:t>装</w:t>
      </w:r>
      <w:r>
        <w:rPr>
          <w:rFonts w:ascii="宋体" w:hAnsi="宋体" w:eastAsia="宋体" w:cs="宋体"/>
          <w:spacing w:val="16"/>
          <w:sz w:val="22"/>
          <w:szCs w:val="22"/>
        </w:rPr>
        <w:t>卸、保险、税金、货到就位以及安装、调试、培训、保修、合同包含的所有风险</w:t>
      </w:r>
      <w:r>
        <w:rPr>
          <w:rFonts w:ascii="宋体" w:hAnsi="宋体" w:eastAsia="宋体" w:cs="宋体"/>
          <w:sz w:val="22"/>
          <w:szCs w:val="22"/>
        </w:rPr>
        <w:t xml:space="preserve"> </w:t>
      </w:r>
      <w:r>
        <w:rPr>
          <w:rFonts w:ascii="宋体" w:hAnsi="宋体" w:eastAsia="宋体" w:cs="宋体"/>
          <w:spacing w:val="23"/>
          <w:sz w:val="22"/>
          <w:szCs w:val="22"/>
        </w:rPr>
        <w:t>责</w:t>
      </w:r>
      <w:r>
        <w:rPr>
          <w:rFonts w:ascii="宋体" w:hAnsi="宋体" w:eastAsia="宋体" w:cs="宋体"/>
          <w:spacing w:val="16"/>
          <w:sz w:val="22"/>
          <w:szCs w:val="22"/>
        </w:rPr>
        <w:t>任等各项费用及不可预见费等所需的全部费用，全部费用已包含在开标一览表的</w:t>
      </w:r>
      <w:r>
        <w:rPr>
          <w:rFonts w:ascii="宋体" w:hAnsi="宋体" w:eastAsia="宋体" w:cs="宋体"/>
          <w:sz w:val="22"/>
          <w:szCs w:val="22"/>
        </w:rPr>
        <w:t xml:space="preserve"> </w:t>
      </w:r>
      <w:r>
        <w:rPr>
          <w:rFonts w:ascii="宋体" w:hAnsi="宋体" w:eastAsia="宋体" w:cs="宋体"/>
          <w:spacing w:val="16"/>
          <w:sz w:val="22"/>
          <w:szCs w:val="22"/>
        </w:rPr>
        <w:t>投</w:t>
      </w:r>
      <w:r>
        <w:rPr>
          <w:rFonts w:ascii="宋体" w:hAnsi="宋体" w:eastAsia="宋体" w:cs="宋体"/>
          <w:spacing w:val="12"/>
          <w:sz w:val="22"/>
          <w:szCs w:val="22"/>
        </w:rPr>
        <w:t>标总报价中。</w:t>
      </w:r>
    </w:p>
    <w:p>
      <w:pPr>
        <w:spacing w:before="1" w:line="226" w:lineRule="auto"/>
        <w:ind w:left="537"/>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17"/>
          <w:sz w:val="22"/>
          <w:szCs w:val="22"/>
        </w:rPr>
        <w:t>4) 政府采购优惠政策相关资料。</w:t>
      </w:r>
    </w:p>
    <w:p>
      <w:pPr>
        <w:spacing w:before="221" w:line="393" w:lineRule="auto"/>
        <w:ind w:left="13" w:right="39" w:firstLine="524"/>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7"/>
          <w:sz w:val="22"/>
          <w:szCs w:val="22"/>
        </w:rPr>
        <w:t>5)相关报价单需打印或用不退色的墨水填写，投标报价单不得涂改和增删，</w:t>
      </w:r>
      <w:r>
        <w:rPr>
          <w:rFonts w:ascii="宋体" w:hAnsi="宋体" w:eastAsia="宋体" w:cs="宋体"/>
          <w:sz w:val="22"/>
          <w:szCs w:val="22"/>
        </w:rPr>
        <w:t xml:space="preserve"> </w:t>
      </w:r>
      <w:r>
        <w:rPr>
          <w:rFonts w:ascii="宋体" w:hAnsi="宋体" w:eastAsia="宋体" w:cs="宋体"/>
          <w:spacing w:val="24"/>
          <w:sz w:val="22"/>
          <w:szCs w:val="22"/>
        </w:rPr>
        <w:t>如</w:t>
      </w:r>
      <w:r>
        <w:rPr>
          <w:rFonts w:ascii="宋体" w:hAnsi="宋体" w:eastAsia="宋体" w:cs="宋体"/>
          <w:spacing w:val="20"/>
          <w:sz w:val="22"/>
          <w:szCs w:val="22"/>
        </w:rPr>
        <w:t>有</w:t>
      </w:r>
      <w:r>
        <w:rPr>
          <w:rFonts w:ascii="宋体" w:hAnsi="宋体" w:eastAsia="宋体" w:cs="宋体"/>
          <w:spacing w:val="12"/>
          <w:sz w:val="22"/>
          <w:szCs w:val="22"/>
        </w:rPr>
        <w:t>错漏必须修改，修改处须由同一签署人签字或盖章。 由于字迹模糊或表达不清</w:t>
      </w:r>
      <w:r>
        <w:rPr>
          <w:rFonts w:ascii="宋体" w:hAnsi="宋体" w:eastAsia="宋体" w:cs="宋体"/>
          <w:sz w:val="22"/>
          <w:szCs w:val="22"/>
        </w:rPr>
        <w:t xml:space="preserve"> </w:t>
      </w:r>
      <w:r>
        <w:rPr>
          <w:rFonts w:ascii="宋体" w:hAnsi="宋体" w:eastAsia="宋体" w:cs="宋体"/>
          <w:spacing w:val="15"/>
          <w:sz w:val="22"/>
          <w:szCs w:val="22"/>
        </w:rPr>
        <w:t>引起的后果由投标人负责</w:t>
      </w:r>
      <w:r>
        <w:rPr>
          <w:rFonts w:ascii="宋体" w:hAnsi="宋体" w:eastAsia="宋体" w:cs="宋体"/>
          <w:spacing w:val="13"/>
          <w:sz w:val="22"/>
          <w:szCs w:val="22"/>
        </w:rPr>
        <w:t>。</w:t>
      </w:r>
    </w:p>
    <w:p>
      <w:pPr>
        <w:spacing w:line="226" w:lineRule="auto"/>
        <w:ind w:left="537"/>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18"/>
          <w:sz w:val="22"/>
          <w:szCs w:val="22"/>
        </w:rPr>
        <w:t>6) 投标报价应按招标文件中相关附表格式填写。</w:t>
      </w:r>
    </w:p>
    <w:p>
      <w:pPr>
        <w:spacing w:before="186" w:line="277" w:lineRule="exact"/>
        <w:ind w:firstLine="1102"/>
        <w:textAlignment w:val="center"/>
      </w:pPr>
      <w:r>
        <w:drawing>
          <wp:inline distT="0" distB="0" distL="0" distR="0">
            <wp:extent cx="1886585" cy="17526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01"/>
                    <a:stretch>
                      <a:fillRect/>
                    </a:stretch>
                  </pic:blipFill>
                  <pic:spPr>
                    <a:xfrm>
                      <a:off x="0" y="0"/>
                      <a:ext cx="1886851" cy="175628"/>
                    </a:xfrm>
                    <a:prstGeom prst="rect">
                      <a:avLst/>
                    </a:prstGeom>
                  </pic:spPr>
                </pic:pic>
              </a:graphicData>
            </a:graphic>
          </wp:inline>
        </w:drawing>
      </w:r>
    </w:p>
    <w:p>
      <w:pPr>
        <w:spacing w:before="217" w:line="277" w:lineRule="exact"/>
        <w:ind w:firstLine="482"/>
        <w:textAlignment w:val="center"/>
      </w:pPr>
      <w:r>
        <w:drawing>
          <wp:inline distT="0" distB="0" distL="0" distR="0">
            <wp:extent cx="1602740" cy="1752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2"/>
                    <a:stretch>
                      <a:fillRect/>
                    </a:stretch>
                  </pic:blipFill>
                  <pic:spPr>
                    <a:xfrm>
                      <a:off x="0" y="0"/>
                      <a:ext cx="1603209" cy="175628"/>
                    </a:xfrm>
                    <a:prstGeom prst="rect">
                      <a:avLst/>
                    </a:prstGeom>
                  </pic:spPr>
                </pic:pic>
              </a:graphicData>
            </a:graphic>
          </wp:inline>
        </w:drawing>
      </w:r>
    </w:p>
    <w:p>
      <w:pPr>
        <w:spacing w:before="165" w:line="228" w:lineRule="auto"/>
        <w:ind w:left="537"/>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20"/>
          <w:sz w:val="22"/>
          <w:szCs w:val="22"/>
        </w:rPr>
        <w:t>1) 投标人应按照投标文件组成内容及项目招标需求制作投标文件，不按招</w:t>
      </w:r>
    </w:p>
    <w:p>
      <w:pPr>
        <w:sectPr>
          <w:pgSz w:w="11906" w:h="16840"/>
          <w:pgMar w:top="400" w:right="1655" w:bottom="400" w:left="1700" w:header="0" w:footer="0" w:gutter="0"/>
          <w:cols w:space="720" w:num="1"/>
        </w:sectPr>
      </w:pPr>
    </w:p>
    <w:p>
      <w:pPr>
        <w:spacing w:line="458" w:lineRule="auto"/>
        <w:rPr>
          <w:rFonts w:ascii="Arial"/>
          <w:sz w:val="21"/>
        </w:rPr>
      </w:pPr>
      <w:r>
        <w:drawing>
          <wp:anchor distT="0" distB="0" distL="0" distR="0" simplePos="0" relativeHeight="251701248" behindDoc="0" locked="0" layoutInCell="0" allowOverlap="1">
            <wp:simplePos x="0" y="0"/>
            <wp:positionH relativeFrom="page">
              <wp:posOffset>1079500</wp:posOffset>
            </wp:positionH>
            <wp:positionV relativeFrom="page">
              <wp:posOffset>549275</wp:posOffset>
            </wp:positionV>
            <wp:extent cx="1301115" cy="153035"/>
            <wp:effectExtent l="0" t="0" r="0" b="0"/>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03"/>
                    <a:stretch>
                      <a:fillRect/>
                    </a:stretch>
                  </pic:blipFill>
                  <pic:spPr>
                    <a:xfrm>
                      <a:off x="0" y="0"/>
                      <a:ext cx="1301381" cy="153048"/>
                    </a:xfrm>
                    <a:prstGeom prst="rect">
                      <a:avLst/>
                    </a:prstGeom>
                  </pic:spPr>
                </pic:pic>
              </a:graphicData>
            </a:graphic>
          </wp:anchor>
        </w:drawing>
      </w:r>
    </w:p>
    <w:p>
      <w:pPr>
        <w:spacing w:before="52" w:line="231" w:lineRule="auto"/>
        <w:ind w:right="337"/>
        <w:jc w:val="right"/>
        <w:rPr>
          <w:rFonts w:ascii="宋体" w:hAnsi="宋体" w:eastAsia="宋体" w:cs="宋体"/>
          <w:sz w:val="16"/>
          <w:szCs w:val="16"/>
        </w:rPr>
      </w:pPr>
      <w:r>
        <w:rPr>
          <w:rFonts w:ascii="宋体" w:hAnsi="宋体" w:eastAsia="宋体" w:cs="宋体"/>
          <w:spacing w:val="9"/>
          <w:sz w:val="16"/>
          <w:szCs w:val="16"/>
        </w:rPr>
        <w:t>第</w:t>
      </w:r>
      <w:r>
        <w:rPr>
          <w:rFonts w:ascii="宋体" w:hAnsi="宋体" w:eastAsia="宋体" w:cs="宋体"/>
          <w:spacing w:val="6"/>
          <w:sz w:val="16"/>
          <w:szCs w:val="16"/>
        </w:rPr>
        <w:t xml:space="preserve"> </w:t>
      </w:r>
      <w:r>
        <w:rPr>
          <w:rFonts w:ascii="Times New Roman" w:hAnsi="Times New Roman" w:eastAsia="Times New Roman" w:cs="Times New Roman"/>
          <w:spacing w:val="6"/>
          <w:sz w:val="16"/>
          <w:szCs w:val="16"/>
        </w:rPr>
        <w:t xml:space="preserve">15  </w:t>
      </w:r>
      <w:r>
        <w:rPr>
          <w:rFonts w:ascii="宋体" w:hAnsi="宋体" w:eastAsia="宋体" w:cs="宋体"/>
          <w:spacing w:val="6"/>
          <w:sz w:val="16"/>
          <w:szCs w:val="16"/>
        </w:rPr>
        <w:t xml:space="preserve">页 共 </w:t>
      </w:r>
      <w:r>
        <w:rPr>
          <w:rFonts w:ascii="Times New Roman" w:hAnsi="Times New Roman" w:eastAsia="Times New Roman" w:cs="Times New Roman"/>
          <w:spacing w:val="6"/>
          <w:sz w:val="16"/>
          <w:szCs w:val="16"/>
        </w:rPr>
        <w:t xml:space="preserve">282  </w:t>
      </w:r>
      <w:r>
        <w:rPr>
          <w:rFonts w:ascii="宋体" w:hAnsi="宋体" w:eastAsia="宋体" w:cs="宋体"/>
          <w:spacing w:val="6"/>
          <w:sz w:val="16"/>
          <w:szCs w:val="16"/>
        </w:rPr>
        <w:t>页</w:t>
      </w:r>
    </w:p>
    <w:p>
      <w:pPr>
        <w:spacing w:line="403" w:lineRule="auto"/>
        <w:rPr>
          <w:rFonts w:ascii="Arial"/>
          <w:sz w:val="21"/>
        </w:rPr>
      </w:pPr>
    </w:p>
    <w:p>
      <w:pPr>
        <w:spacing w:before="71" w:line="398" w:lineRule="auto"/>
        <w:ind w:left="8" w:right="345"/>
        <w:rPr>
          <w:rFonts w:ascii="宋体" w:hAnsi="宋体" w:eastAsia="宋体" w:cs="宋体"/>
          <w:sz w:val="22"/>
          <w:szCs w:val="22"/>
        </w:rPr>
      </w:pPr>
      <w:r>
        <w:rPr>
          <w:rFonts w:ascii="宋体" w:hAnsi="宋体" w:eastAsia="宋体" w:cs="宋体"/>
          <w:spacing w:val="14"/>
          <w:sz w:val="22"/>
          <w:szCs w:val="22"/>
        </w:rPr>
        <w:t>标</w:t>
      </w:r>
      <w:r>
        <w:rPr>
          <w:rFonts w:ascii="宋体" w:hAnsi="宋体" w:eastAsia="宋体" w:cs="宋体"/>
          <w:spacing w:val="12"/>
          <w:sz w:val="22"/>
          <w:szCs w:val="22"/>
        </w:rPr>
        <w:t>文件要求制作投标文件的将视情处理 (拒收、扣分等) ， 由此产生的责任由投标</w:t>
      </w:r>
      <w:r>
        <w:rPr>
          <w:rFonts w:ascii="宋体" w:hAnsi="宋体" w:eastAsia="宋体" w:cs="宋体"/>
          <w:sz w:val="22"/>
          <w:szCs w:val="22"/>
        </w:rPr>
        <w:t xml:space="preserve"> </w:t>
      </w:r>
      <w:r>
        <w:rPr>
          <w:rFonts w:ascii="宋体" w:hAnsi="宋体" w:eastAsia="宋体" w:cs="宋体"/>
          <w:spacing w:val="14"/>
          <w:sz w:val="22"/>
          <w:szCs w:val="22"/>
        </w:rPr>
        <w:t>人</w:t>
      </w:r>
      <w:r>
        <w:rPr>
          <w:rFonts w:ascii="宋体" w:hAnsi="宋体" w:eastAsia="宋体" w:cs="宋体"/>
          <w:spacing w:val="10"/>
          <w:sz w:val="22"/>
          <w:szCs w:val="22"/>
        </w:rPr>
        <w:t>自行承担。</w:t>
      </w:r>
    </w:p>
    <w:p>
      <w:pPr>
        <w:spacing w:before="1" w:line="397" w:lineRule="auto"/>
        <w:ind w:left="8" w:right="345" w:firstLine="52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投标人应对所提供的全部资料的真实性承担法律责任，投标文件内容中</w:t>
      </w:r>
      <w:r>
        <w:rPr>
          <w:rFonts w:ascii="宋体" w:hAnsi="宋体" w:eastAsia="宋体" w:cs="宋体"/>
          <w:sz w:val="22"/>
          <w:szCs w:val="22"/>
        </w:rPr>
        <w:t xml:space="preserve"> </w:t>
      </w:r>
      <w:r>
        <w:rPr>
          <w:rFonts w:ascii="宋体" w:hAnsi="宋体" w:eastAsia="宋体" w:cs="宋体"/>
          <w:spacing w:val="19"/>
          <w:sz w:val="22"/>
          <w:szCs w:val="22"/>
        </w:rPr>
        <w:t>有</w:t>
      </w:r>
      <w:r>
        <w:rPr>
          <w:rFonts w:ascii="宋体" w:hAnsi="宋体" w:eastAsia="宋体" w:cs="宋体"/>
          <w:spacing w:val="16"/>
          <w:sz w:val="22"/>
          <w:szCs w:val="22"/>
        </w:rPr>
        <w:t>要求盖章或签字的地方，必须加盖投标人的公章以及法定代表人或授权委托代理</w:t>
      </w:r>
      <w:r>
        <w:rPr>
          <w:rFonts w:ascii="宋体" w:hAnsi="宋体" w:eastAsia="宋体" w:cs="宋体"/>
          <w:sz w:val="22"/>
          <w:szCs w:val="22"/>
        </w:rPr>
        <w:t xml:space="preserve"> </w:t>
      </w:r>
      <w:r>
        <w:rPr>
          <w:rFonts w:ascii="宋体" w:hAnsi="宋体" w:eastAsia="宋体" w:cs="宋体"/>
          <w:spacing w:val="13"/>
          <w:sz w:val="22"/>
          <w:szCs w:val="22"/>
        </w:rPr>
        <w:t>人</w:t>
      </w:r>
      <w:r>
        <w:rPr>
          <w:rFonts w:ascii="宋体" w:hAnsi="宋体" w:eastAsia="宋体" w:cs="宋体"/>
          <w:spacing w:val="12"/>
          <w:sz w:val="22"/>
          <w:szCs w:val="22"/>
        </w:rPr>
        <w:t>盖章或签字。</w:t>
      </w:r>
    </w:p>
    <w:p>
      <w:pPr>
        <w:spacing w:before="2" w:line="398" w:lineRule="auto"/>
        <w:ind w:left="8" w:right="345" w:firstLine="529"/>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20"/>
          <w:sz w:val="22"/>
          <w:szCs w:val="22"/>
        </w:rPr>
        <w:t>3) 投标文件以及投标人与采购组织机构就有关投标事宜的所有来往函电，</w:t>
      </w:r>
      <w:r>
        <w:rPr>
          <w:rFonts w:ascii="宋体" w:hAnsi="宋体" w:eastAsia="宋体" w:cs="宋体"/>
          <w:sz w:val="22"/>
          <w:szCs w:val="22"/>
        </w:rPr>
        <w:t xml:space="preserve"> </w:t>
      </w:r>
      <w:r>
        <w:rPr>
          <w:rFonts w:ascii="宋体" w:hAnsi="宋体" w:eastAsia="宋体" w:cs="宋体"/>
          <w:spacing w:val="24"/>
          <w:sz w:val="22"/>
          <w:szCs w:val="22"/>
        </w:rPr>
        <w:t>均应</w:t>
      </w:r>
      <w:r>
        <w:rPr>
          <w:rFonts w:ascii="宋体" w:hAnsi="宋体" w:eastAsia="宋体" w:cs="宋体"/>
          <w:spacing w:val="13"/>
          <w:sz w:val="22"/>
          <w:szCs w:val="22"/>
        </w:rPr>
        <w:t>以</w:t>
      </w:r>
      <w:r>
        <w:rPr>
          <w:rFonts w:ascii="宋体" w:hAnsi="宋体" w:eastAsia="宋体" w:cs="宋体"/>
          <w:spacing w:val="12"/>
          <w:sz w:val="22"/>
          <w:szCs w:val="22"/>
        </w:rPr>
        <w:t>中文汉语书写。除签字、盖章、专用名称等特殊情形外， 以中文汉语以外的</w:t>
      </w:r>
      <w:r>
        <w:rPr>
          <w:rFonts w:ascii="宋体" w:hAnsi="宋体" w:eastAsia="宋体" w:cs="宋体"/>
          <w:sz w:val="22"/>
          <w:szCs w:val="22"/>
        </w:rPr>
        <w:t xml:space="preserve"> </w:t>
      </w:r>
      <w:r>
        <w:rPr>
          <w:rFonts w:ascii="宋体" w:hAnsi="宋体" w:eastAsia="宋体" w:cs="宋体"/>
          <w:spacing w:val="19"/>
          <w:sz w:val="22"/>
          <w:szCs w:val="22"/>
        </w:rPr>
        <w:t>文</w:t>
      </w:r>
      <w:r>
        <w:rPr>
          <w:rFonts w:ascii="宋体" w:hAnsi="宋体" w:eastAsia="宋体" w:cs="宋体"/>
          <w:spacing w:val="16"/>
          <w:sz w:val="22"/>
          <w:szCs w:val="22"/>
        </w:rPr>
        <w:t>字表述的投标文件视同未提供。</w:t>
      </w:r>
    </w:p>
    <w:p>
      <w:pPr>
        <w:spacing w:line="398" w:lineRule="auto"/>
        <w:ind w:left="4" w:right="345" w:firstLine="532"/>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4) 投标计量单位，招标文件已有明确规定的，使用招标文件规定的计量单</w:t>
      </w:r>
      <w:r>
        <w:rPr>
          <w:rFonts w:ascii="宋体" w:hAnsi="宋体" w:eastAsia="宋体" w:cs="宋体"/>
          <w:sz w:val="22"/>
          <w:szCs w:val="22"/>
        </w:rPr>
        <w:t xml:space="preserve"> </w:t>
      </w:r>
      <w:r>
        <w:rPr>
          <w:rFonts w:ascii="宋体" w:hAnsi="宋体" w:eastAsia="宋体" w:cs="宋体"/>
          <w:spacing w:val="30"/>
          <w:sz w:val="22"/>
          <w:szCs w:val="22"/>
        </w:rPr>
        <w:t>位</w:t>
      </w:r>
      <w:r>
        <w:rPr>
          <w:rFonts w:ascii="宋体" w:hAnsi="宋体" w:eastAsia="宋体" w:cs="宋体"/>
          <w:spacing w:val="28"/>
          <w:sz w:val="22"/>
          <w:szCs w:val="22"/>
        </w:rPr>
        <w:t>；</w:t>
      </w:r>
      <w:r>
        <w:rPr>
          <w:rFonts w:ascii="宋体" w:hAnsi="宋体" w:eastAsia="宋体" w:cs="宋体"/>
          <w:spacing w:val="15"/>
          <w:sz w:val="22"/>
          <w:szCs w:val="22"/>
        </w:rPr>
        <w:t>招标文件没有规定的，应采用中华人民共和国法定计量单位 (货币单位：人民</w:t>
      </w:r>
      <w:r>
        <w:rPr>
          <w:rFonts w:ascii="宋体" w:hAnsi="宋体" w:eastAsia="宋体" w:cs="宋体"/>
          <w:sz w:val="22"/>
          <w:szCs w:val="22"/>
        </w:rPr>
        <w:t xml:space="preserve"> </w:t>
      </w:r>
      <w:r>
        <w:rPr>
          <w:rFonts w:ascii="宋体" w:hAnsi="宋体" w:eastAsia="宋体" w:cs="宋体"/>
          <w:spacing w:val="8"/>
          <w:sz w:val="22"/>
          <w:szCs w:val="22"/>
        </w:rPr>
        <w:t>币元) 。</w:t>
      </w:r>
    </w:p>
    <w:p>
      <w:pPr>
        <w:spacing w:before="2" w:line="397" w:lineRule="auto"/>
        <w:ind w:left="4" w:right="352" w:firstLine="532"/>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5) 若投标人不按招标文件的要求提供资格审查材料，其风险由投标人自行</w:t>
      </w:r>
      <w:r>
        <w:rPr>
          <w:rFonts w:ascii="宋体" w:hAnsi="宋体" w:eastAsia="宋体" w:cs="宋体"/>
          <w:sz w:val="22"/>
          <w:szCs w:val="22"/>
        </w:rPr>
        <w:t xml:space="preserve"> </w:t>
      </w:r>
      <w:r>
        <w:rPr>
          <w:rFonts w:ascii="宋体" w:hAnsi="宋体" w:eastAsia="宋体" w:cs="宋体"/>
          <w:spacing w:val="6"/>
          <w:sz w:val="22"/>
          <w:szCs w:val="22"/>
        </w:rPr>
        <w:t>承</w:t>
      </w:r>
      <w:r>
        <w:rPr>
          <w:rFonts w:ascii="宋体" w:hAnsi="宋体" w:eastAsia="宋体" w:cs="宋体"/>
          <w:spacing w:val="5"/>
          <w:sz w:val="22"/>
          <w:szCs w:val="22"/>
        </w:rPr>
        <w:t>担。</w:t>
      </w:r>
    </w:p>
    <w:p>
      <w:pPr>
        <w:spacing w:line="473" w:lineRule="exact"/>
        <w:ind w:left="537"/>
        <w:rPr>
          <w:rFonts w:ascii="宋体" w:hAnsi="宋体" w:eastAsia="宋体" w:cs="宋体"/>
          <w:sz w:val="22"/>
          <w:szCs w:val="22"/>
        </w:rPr>
      </w:pPr>
      <w:r>
        <w:rPr>
          <w:rFonts w:ascii="宋体" w:hAnsi="宋体" w:eastAsia="宋体" w:cs="宋体"/>
          <w:spacing w:val="23"/>
          <w:position w:val="18"/>
          <w:sz w:val="22"/>
          <w:szCs w:val="22"/>
        </w:rPr>
        <w:t>(</w:t>
      </w:r>
      <w:r>
        <w:rPr>
          <w:rFonts w:ascii="宋体" w:hAnsi="宋体" w:eastAsia="宋体" w:cs="宋体"/>
          <w:spacing w:val="20"/>
          <w:position w:val="18"/>
          <w:sz w:val="22"/>
          <w:szCs w:val="22"/>
        </w:rPr>
        <w:t>6) 与本次投标无关的内容请不要制作在内，确保投标文件有针对性、简洁</w:t>
      </w:r>
    </w:p>
    <w:p>
      <w:pPr>
        <w:spacing w:before="1" w:line="227" w:lineRule="auto"/>
        <w:ind w:left="50"/>
        <w:rPr>
          <w:rFonts w:ascii="宋体" w:hAnsi="宋体" w:eastAsia="宋体" w:cs="宋体"/>
          <w:sz w:val="22"/>
          <w:szCs w:val="22"/>
        </w:rPr>
      </w:pPr>
      <w:r>
        <w:rPr>
          <w:rFonts w:ascii="宋体" w:hAnsi="宋体" w:eastAsia="宋体" w:cs="宋体"/>
          <w:spacing w:val="-5"/>
          <w:sz w:val="22"/>
          <w:szCs w:val="22"/>
        </w:rPr>
        <w:t>明了。</w:t>
      </w:r>
    </w:p>
    <w:p>
      <w:pPr>
        <w:spacing w:before="170" w:line="276" w:lineRule="exact"/>
        <w:ind w:firstLine="447"/>
        <w:textAlignment w:val="center"/>
      </w:pPr>
      <w:r>
        <w:drawing>
          <wp:inline distT="0" distB="0" distL="0" distR="0">
            <wp:extent cx="1233805" cy="1746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4"/>
                    <a:stretch>
                      <a:fillRect/>
                    </a:stretch>
                  </pic:blipFill>
                  <pic:spPr>
                    <a:xfrm>
                      <a:off x="0" y="0"/>
                      <a:ext cx="1234274" cy="175247"/>
                    </a:xfrm>
                    <a:prstGeom prst="rect">
                      <a:avLst/>
                    </a:prstGeom>
                  </pic:spPr>
                </pic:pic>
              </a:graphicData>
            </a:graphic>
          </wp:inline>
        </w:drawing>
      </w:r>
    </w:p>
    <w:p>
      <w:pPr>
        <w:spacing w:before="232" w:line="398" w:lineRule="auto"/>
        <w:ind w:left="16" w:right="345" w:firstLine="471"/>
        <w:rPr>
          <w:rFonts w:ascii="宋体" w:hAnsi="宋体" w:eastAsia="宋体" w:cs="宋体"/>
          <w:sz w:val="22"/>
          <w:szCs w:val="22"/>
        </w:rPr>
      </w:pPr>
      <w:r>
        <w:rPr>
          <w:rFonts w:ascii="宋体" w:hAnsi="宋体" w:eastAsia="宋体" w:cs="宋体"/>
          <w:spacing w:val="21"/>
          <w:sz w:val="22"/>
          <w:szCs w:val="22"/>
        </w:rPr>
        <w:t>本</w:t>
      </w:r>
      <w:r>
        <w:rPr>
          <w:rFonts w:ascii="宋体" w:hAnsi="宋体" w:eastAsia="宋体" w:cs="宋体"/>
          <w:spacing w:val="12"/>
          <w:sz w:val="22"/>
          <w:szCs w:val="22"/>
        </w:rPr>
        <w:t>项目实行电子投标，供应商应准备电子投标文件、 以介质存储的数据电文形</w:t>
      </w:r>
      <w:r>
        <w:rPr>
          <w:rFonts w:ascii="宋体" w:hAnsi="宋体" w:eastAsia="宋体" w:cs="宋体"/>
          <w:sz w:val="22"/>
          <w:szCs w:val="22"/>
        </w:rPr>
        <w:t xml:space="preserve"> </w:t>
      </w:r>
      <w:r>
        <w:rPr>
          <w:rFonts w:ascii="宋体" w:hAnsi="宋体" w:eastAsia="宋体" w:cs="宋体"/>
          <w:spacing w:val="30"/>
          <w:sz w:val="22"/>
          <w:szCs w:val="22"/>
        </w:rPr>
        <w:t>式</w:t>
      </w:r>
      <w:r>
        <w:rPr>
          <w:rFonts w:ascii="宋体" w:hAnsi="宋体" w:eastAsia="宋体" w:cs="宋体"/>
          <w:spacing w:val="16"/>
          <w:sz w:val="22"/>
          <w:szCs w:val="22"/>
        </w:rPr>
        <w:t>的备份投标文件、纸质备份投标文件三类：</w:t>
      </w:r>
    </w:p>
    <w:p>
      <w:pPr>
        <w:spacing w:before="1" w:line="398" w:lineRule="auto"/>
        <w:ind w:left="12" w:firstLine="524"/>
        <w:rPr>
          <w:rFonts w:ascii="宋体" w:hAnsi="宋体" w:eastAsia="宋体" w:cs="宋体"/>
          <w:sz w:val="22"/>
          <w:szCs w:val="22"/>
        </w:rPr>
      </w:pPr>
      <w:r>
        <w:rPr>
          <w:rFonts w:ascii="宋体" w:hAnsi="宋体" w:eastAsia="宋体" w:cs="宋体"/>
          <w:spacing w:val="27"/>
          <w:sz w:val="22"/>
          <w:szCs w:val="22"/>
        </w:rPr>
        <w:t>(</w:t>
      </w:r>
      <w:r>
        <w:rPr>
          <w:rFonts w:ascii="宋体" w:hAnsi="宋体" w:eastAsia="宋体" w:cs="宋体"/>
          <w:spacing w:val="17"/>
          <w:sz w:val="22"/>
          <w:szCs w:val="22"/>
        </w:rPr>
        <w:t>1) 按政采云平台项目采购-- 电子招投标操作指南及本招标文件要求编制。</w:t>
      </w:r>
      <w:r>
        <w:rPr>
          <w:rFonts w:ascii="宋体" w:hAnsi="宋体" w:eastAsia="宋体" w:cs="宋体"/>
          <w:sz w:val="22"/>
          <w:szCs w:val="22"/>
        </w:rPr>
        <w:t xml:space="preserve">   </w:t>
      </w:r>
      <w:r>
        <w:rPr>
          <w:rFonts w:ascii="宋体" w:hAnsi="宋体" w:eastAsia="宋体" w:cs="宋体"/>
          <w:spacing w:val="30"/>
          <w:sz w:val="22"/>
          <w:szCs w:val="22"/>
        </w:rPr>
        <w:t>投</w:t>
      </w:r>
      <w:r>
        <w:rPr>
          <w:rFonts w:ascii="宋体" w:hAnsi="宋体" w:eastAsia="宋体" w:cs="宋体"/>
          <w:spacing w:val="21"/>
          <w:sz w:val="22"/>
          <w:szCs w:val="22"/>
        </w:rPr>
        <w:t>标</w:t>
      </w:r>
      <w:r>
        <w:rPr>
          <w:rFonts w:ascii="宋体" w:hAnsi="宋体" w:eastAsia="宋体" w:cs="宋体"/>
          <w:spacing w:val="15"/>
          <w:sz w:val="22"/>
          <w:szCs w:val="22"/>
        </w:rPr>
        <w:t>人应通过“政采云电子交易客户端” ，并按照本招标文件和“政府采购云平台”</w:t>
      </w:r>
      <w:r>
        <w:rPr>
          <w:rFonts w:ascii="宋体" w:hAnsi="宋体" w:eastAsia="宋体" w:cs="宋体"/>
          <w:sz w:val="22"/>
          <w:szCs w:val="22"/>
        </w:rPr>
        <w:t xml:space="preserve"> </w:t>
      </w:r>
      <w:r>
        <w:rPr>
          <w:rFonts w:ascii="宋体" w:hAnsi="宋体" w:eastAsia="宋体" w:cs="宋体"/>
          <w:spacing w:val="19"/>
          <w:sz w:val="22"/>
          <w:szCs w:val="22"/>
        </w:rPr>
        <w:t>的</w:t>
      </w:r>
      <w:r>
        <w:rPr>
          <w:rFonts w:ascii="宋体" w:hAnsi="宋体" w:eastAsia="宋体" w:cs="宋体"/>
          <w:spacing w:val="15"/>
          <w:sz w:val="22"/>
          <w:szCs w:val="22"/>
        </w:rPr>
        <w:t>要求编制并加密投标文件。</w:t>
      </w:r>
    </w:p>
    <w:p>
      <w:pPr>
        <w:spacing w:before="3" w:line="398" w:lineRule="auto"/>
        <w:ind w:left="12" w:right="345" w:firstLine="508"/>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7"/>
          <w:sz w:val="22"/>
          <w:szCs w:val="22"/>
        </w:rPr>
        <w:t>.</w:t>
      </w:r>
      <w:r>
        <w:rPr>
          <w:rFonts w:ascii="宋体" w:hAnsi="宋体" w:eastAsia="宋体" w:cs="宋体"/>
          <w:spacing w:val="10"/>
          <w:sz w:val="22"/>
          <w:szCs w:val="22"/>
        </w:rPr>
        <w:t>1 投标人应当按照本章节   “投标文件组成”规定的内容及顺序在“政采云</w:t>
      </w:r>
      <w:r>
        <w:rPr>
          <w:rFonts w:ascii="宋体" w:hAnsi="宋体" w:eastAsia="宋体" w:cs="宋体"/>
          <w:sz w:val="22"/>
          <w:szCs w:val="22"/>
        </w:rPr>
        <w:t xml:space="preserve"> </w:t>
      </w:r>
      <w:r>
        <w:rPr>
          <w:rFonts w:ascii="宋体" w:hAnsi="宋体" w:eastAsia="宋体" w:cs="宋体"/>
          <w:spacing w:val="24"/>
          <w:sz w:val="22"/>
          <w:szCs w:val="22"/>
        </w:rPr>
        <w:t>电</w:t>
      </w:r>
      <w:r>
        <w:rPr>
          <w:rFonts w:ascii="宋体" w:hAnsi="宋体" w:eastAsia="宋体" w:cs="宋体"/>
          <w:spacing w:val="21"/>
          <w:sz w:val="22"/>
          <w:szCs w:val="22"/>
        </w:rPr>
        <w:t>子</w:t>
      </w:r>
      <w:r>
        <w:rPr>
          <w:rFonts w:ascii="宋体" w:hAnsi="宋体" w:eastAsia="宋体" w:cs="宋体"/>
          <w:spacing w:val="12"/>
          <w:sz w:val="22"/>
          <w:szCs w:val="22"/>
        </w:rPr>
        <w:t>交易客户端”编制投标文件。其中《资格及商务技术文件》 中不得出现本项目</w:t>
      </w:r>
      <w:r>
        <w:rPr>
          <w:rFonts w:ascii="宋体" w:hAnsi="宋体" w:eastAsia="宋体" w:cs="宋体"/>
          <w:sz w:val="22"/>
          <w:szCs w:val="22"/>
        </w:rPr>
        <w:t xml:space="preserve"> </w:t>
      </w:r>
      <w:r>
        <w:rPr>
          <w:rFonts w:ascii="宋体" w:hAnsi="宋体" w:eastAsia="宋体" w:cs="宋体"/>
          <w:spacing w:val="18"/>
          <w:sz w:val="22"/>
          <w:szCs w:val="22"/>
        </w:rPr>
        <w:t>投标报价，如因投标人原因提前泄露投标报价，是投标人的责任</w:t>
      </w:r>
      <w:r>
        <w:rPr>
          <w:rFonts w:ascii="宋体" w:hAnsi="宋体" w:eastAsia="宋体" w:cs="宋体"/>
          <w:spacing w:val="12"/>
          <w:sz w:val="22"/>
          <w:szCs w:val="22"/>
        </w:rPr>
        <w:t>。</w:t>
      </w:r>
    </w:p>
    <w:p>
      <w:pPr>
        <w:spacing w:before="3" w:line="394" w:lineRule="auto"/>
        <w:ind w:left="3" w:right="302" w:firstLine="517"/>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4"/>
          <w:sz w:val="22"/>
          <w:szCs w:val="22"/>
        </w:rPr>
        <w:t>.2 投标文件分为资格证明文件、商务技术文件、报价文件。各投标人在编制</w:t>
      </w:r>
      <w:r>
        <w:rPr>
          <w:rFonts w:ascii="宋体" w:hAnsi="宋体" w:eastAsia="宋体" w:cs="宋体"/>
          <w:sz w:val="22"/>
          <w:szCs w:val="22"/>
        </w:rPr>
        <w:t xml:space="preserve"> </w:t>
      </w:r>
      <w:r>
        <w:rPr>
          <w:rFonts w:ascii="宋体" w:hAnsi="宋体" w:eastAsia="宋体" w:cs="宋体"/>
          <w:spacing w:val="24"/>
          <w:sz w:val="22"/>
          <w:szCs w:val="22"/>
        </w:rPr>
        <w:t>投</w:t>
      </w:r>
      <w:r>
        <w:rPr>
          <w:rFonts w:ascii="宋体" w:hAnsi="宋体" w:eastAsia="宋体" w:cs="宋体"/>
          <w:spacing w:val="16"/>
          <w:sz w:val="22"/>
          <w:szCs w:val="22"/>
        </w:rPr>
        <w:t>标文件时请按照采购文件第六部分规定的格式进行，并按格式要求在指定位置根</w:t>
      </w:r>
      <w:r>
        <w:rPr>
          <w:rFonts w:ascii="宋体" w:hAnsi="宋体" w:eastAsia="宋体" w:cs="宋体"/>
          <w:sz w:val="22"/>
          <w:szCs w:val="22"/>
        </w:rPr>
        <w:t xml:space="preserve"> </w:t>
      </w:r>
      <w:r>
        <w:rPr>
          <w:rFonts w:ascii="宋体" w:hAnsi="宋体" w:eastAsia="宋体" w:cs="宋体"/>
          <w:spacing w:val="24"/>
          <w:sz w:val="22"/>
          <w:szCs w:val="22"/>
        </w:rPr>
        <w:t>据</w:t>
      </w:r>
      <w:r>
        <w:rPr>
          <w:rFonts w:ascii="宋体" w:hAnsi="宋体" w:eastAsia="宋体" w:cs="宋体"/>
          <w:spacing w:val="16"/>
          <w:sz w:val="22"/>
          <w:szCs w:val="22"/>
        </w:rPr>
        <w:t>要求进行签章，否则视为未提供，未提供格式的，请各投标人自行拟定格式，并</w:t>
      </w:r>
      <w:r>
        <w:rPr>
          <w:rFonts w:ascii="宋体" w:hAnsi="宋体" w:eastAsia="宋体" w:cs="宋体"/>
          <w:sz w:val="22"/>
          <w:szCs w:val="22"/>
        </w:rPr>
        <w:t xml:space="preserve"> </w:t>
      </w:r>
      <w:r>
        <w:rPr>
          <w:rFonts w:ascii="宋体" w:hAnsi="宋体" w:eastAsia="宋体" w:cs="宋体"/>
          <w:spacing w:val="26"/>
          <w:sz w:val="22"/>
          <w:szCs w:val="22"/>
        </w:rPr>
        <w:t>加</w:t>
      </w:r>
      <w:r>
        <w:rPr>
          <w:rFonts w:ascii="宋体" w:hAnsi="宋体" w:eastAsia="宋体" w:cs="宋体"/>
          <w:spacing w:val="23"/>
          <w:sz w:val="22"/>
          <w:szCs w:val="22"/>
        </w:rPr>
        <w:t>盖</w:t>
      </w:r>
      <w:r>
        <w:rPr>
          <w:rFonts w:ascii="宋体" w:hAnsi="宋体" w:eastAsia="宋体" w:cs="宋体"/>
          <w:spacing w:val="13"/>
          <w:sz w:val="22"/>
          <w:szCs w:val="22"/>
        </w:rPr>
        <w:t>单位公章并由法定代表人或其授权代表签署(签字或盖章) ，否则视为未提供。</w:t>
      </w:r>
    </w:p>
    <w:p>
      <w:pPr>
        <w:spacing w:before="1" w:line="227" w:lineRule="auto"/>
        <w:ind w:left="521"/>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9"/>
          <w:sz w:val="22"/>
          <w:szCs w:val="22"/>
        </w:rPr>
        <w:t>3</w:t>
      </w:r>
      <w:r>
        <w:rPr>
          <w:rFonts w:ascii="宋体" w:hAnsi="宋体" w:eastAsia="宋体" w:cs="宋体"/>
          <w:spacing w:val="10"/>
          <w:sz w:val="22"/>
          <w:szCs w:val="22"/>
        </w:rPr>
        <w:t>《投标文件》  内容不完整、混乱的编排导致投标文件被误读或评标委员会</w:t>
      </w:r>
    </w:p>
    <w:p>
      <w:pPr>
        <w:sectPr>
          <w:pgSz w:w="11906" w:h="16840"/>
          <w:pgMar w:top="400" w:right="1351" w:bottom="400" w:left="1700" w:header="0" w:footer="0" w:gutter="0"/>
          <w:cols w:space="720" w:num="1"/>
        </w:sectPr>
      </w:pPr>
    </w:p>
    <w:p>
      <w:pPr>
        <w:spacing w:line="432" w:lineRule="auto"/>
        <w:rPr>
          <w:rFonts w:ascii="Arial"/>
          <w:sz w:val="21"/>
        </w:rPr>
      </w:pPr>
      <w:r>
        <w:drawing>
          <wp:anchor distT="0" distB="0" distL="0" distR="0" simplePos="0" relativeHeight="251702272"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1459230</wp:posOffset>
            </wp:positionH>
            <wp:positionV relativeFrom="page">
              <wp:posOffset>3710305</wp:posOffset>
            </wp:positionV>
            <wp:extent cx="85725" cy="15367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5"/>
                    <a:stretch>
                      <a:fillRect/>
                    </a:stretch>
                  </pic:blipFill>
                  <pic:spPr>
                    <a:xfrm>
                      <a:off x="0" y="0"/>
                      <a:ext cx="85826" cy="153492"/>
                    </a:xfrm>
                    <a:prstGeom prst="rect">
                      <a:avLst/>
                    </a:prstGeom>
                  </pic:spPr>
                </pic:pic>
              </a:graphicData>
            </a:graphic>
          </wp:anchor>
        </w:drawing>
      </w:r>
    </w:p>
    <w:p>
      <w:pPr>
        <w:spacing w:before="52" w:line="231" w:lineRule="auto"/>
        <w:ind w:right="35"/>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2" w:line="398" w:lineRule="auto"/>
        <w:ind w:left="39" w:right="41"/>
        <w:rPr>
          <w:rFonts w:ascii="宋体" w:hAnsi="宋体" w:eastAsia="宋体" w:cs="宋体"/>
          <w:sz w:val="22"/>
          <w:szCs w:val="22"/>
        </w:rPr>
      </w:pPr>
      <w:r>
        <w:rPr>
          <w:rFonts w:ascii="宋体" w:hAnsi="宋体" w:eastAsia="宋体" w:cs="宋体"/>
          <w:spacing w:val="24"/>
          <w:sz w:val="22"/>
          <w:szCs w:val="22"/>
        </w:rPr>
        <w:t>查</w:t>
      </w:r>
      <w:r>
        <w:rPr>
          <w:rFonts w:ascii="宋体" w:hAnsi="宋体" w:eastAsia="宋体" w:cs="宋体"/>
          <w:spacing w:val="23"/>
          <w:sz w:val="22"/>
          <w:szCs w:val="22"/>
        </w:rPr>
        <w:t>找</w:t>
      </w:r>
      <w:r>
        <w:rPr>
          <w:rFonts w:ascii="宋体" w:hAnsi="宋体" w:eastAsia="宋体" w:cs="宋体"/>
          <w:spacing w:val="12"/>
          <w:sz w:val="22"/>
          <w:szCs w:val="22"/>
        </w:rPr>
        <w:t>不到有效文件是投标人的责任。《投标文件》 因字迹潦草或表达不清所引起的</w:t>
      </w:r>
      <w:r>
        <w:rPr>
          <w:rFonts w:ascii="宋体" w:hAnsi="宋体" w:eastAsia="宋体" w:cs="宋体"/>
          <w:sz w:val="22"/>
          <w:szCs w:val="22"/>
        </w:rPr>
        <w:t xml:space="preserve"> </w:t>
      </w:r>
      <w:r>
        <w:rPr>
          <w:rFonts w:ascii="宋体" w:hAnsi="宋体" w:eastAsia="宋体" w:cs="宋体"/>
          <w:spacing w:val="18"/>
          <w:sz w:val="22"/>
          <w:szCs w:val="22"/>
        </w:rPr>
        <w:t>后果由投标人负责▲投标文件未按规定的格式编制的，投标无效</w:t>
      </w:r>
      <w:r>
        <w:rPr>
          <w:rFonts w:ascii="宋体" w:hAnsi="宋体" w:eastAsia="宋体" w:cs="宋体"/>
          <w:spacing w:val="13"/>
          <w:sz w:val="22"/>
          <w:szCs w:val="22"/>
        </w:rPr>
        <w:t>。</w:t>
      </w:r>
    </w:p>
    <w:p>
      <w:pPr>
        <w:spacing w:before="1" w:line="399" w:lineRule="auto"/>
        <w:ind w:left="92" w:firstLine="474"/>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9"/>
          <w:sz w:val="22"/>
          <w:szCs w:val="22"/>
        </w:rPr>
        <w:t>2) 以介质存储的数据电文形式的备份投标文件 ，按政采云平台项目采购-</w:t>
      </w:r>
      <w:r>
        <w:rPr>
          <w:rFonts w:ascii="宋体" w:hAnsi="宋体" w:eastAsia="宋体" w:cs="宋体"/>
          <w:sz w:val="22"/>
          <w:szCs w:val="22"/>
        </w:rPr>
        <w:t xml:space="preserve"> </w:t>
      </w:r>
      <w:r>
        <w:rPr>
          <w:rFonts w:ascii="宋体" w:hAnsi="宋体" w:eastAsia="宋体" w:cs="宋体"/>
          <w:spacing w:val="9"/>
          <w:sz w:val="22"/>
          <w:szCs w:val="22"/>
        </w:rPr>
        <w:t xml:space="preserve">电子招投标操作指南中上传的电子投标文件格式，以 </w:t>
      </w:r>
      <w:r>
        <w:rPr>
          <w:rFonts w:ascii="宋体" w:hAnsi="宋体" w:eastAsia="宋体" w:cs="宋体"/>
          <w:sz w:val="22"/>
          <w:szCs w:val="22"/>
        </w:rPr>
        <w:t>U</w:t>
      </w:r>
      <w:r>
        <w:rPr>
          <w:rFonts w:ascii="宋体" w:hAnsi="宋体" w:eastAsia="宋体" w:cs="宋体"/>
          <w:spacing w:val="9"/>
          <w:sz w:val="22"/>
          <w:szCs w:val="22"/>
        </w:rPr>
        <w:t xml:space="preserve"> 盘形式提供。数量为 1 份</w:t>
      </w:r>
      <w:r>
        <w:rPr>
          <w:rFonts w:ascii="宋体" w:hAnsi="宋体" w:eastAsia="宋体" w:cs="宋体"/>
          <w:spacing w:val="4"/>
          <w:sz w:val="22"/>
          <w:szCs w:val="22"/>
        </w:rPr>
        <w:t>。</w:t>
      </w:r>
    </w:p>
    <w:p>
      <w:pPr>
        <w:spacing w:before="1" w:line="397" w:lineRule="auto"/>
        <w:ind w:left="39" w:right="38" w:firstLine="528"/>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3) 纸质备份投标文件以纸质文件的形式编制，按资格证明文件、商务技术</w:t>
      </w:r>
      <w:r>
        <w:rPr>
          <w:rFonts w:ascii="宋体" w:hAnsi="宋体" w:eastAsia="宋体" w:cs="宋体"/>
          <w:sz w:val="22"/>
          <w:szCs w:val="22"/>
        </w:rPr>
        <w:t xml:space="preserve"> </w:t>
      </w:r>
      <w:r>
        <w:rPr>
          <w:rFonts w:ascii="宋体" w:hAnsi="宋体" w:eastAsia="宋体" w:cs="宋体"/>
          <w:spacing w:val="24"/>
          <w:sz w:val="22"/>
          <w:szCs w:val="22"/>
        </w:rPr>
        <w:t>文</w:t>
      </w:r>
      <w:r>
        <w:rPr>
          <w:rFonts w:ascii="宋体" w:hAnsi="宋体" w:eastAsia="宋体" w:cs="宋体"/>
          <w:spacing w:val="15"/>
          <w:sz w:val="22"/>
          <w:szCs w:val="22"/>
        </w:rPr>
        <w:t>件</w:t>
      </w:r>
      <w:r>
        <w:rPr>
          <w:rFonts w:ascii="宋体" w:hAnsi="宋体" w:eastAsia="宋体" w:cs="宋体"/>
          <w:spacing w:val="12"/>
          <w:sz w:val="22"/>
          <w:szCs w:val="22"/>
        </w:rPr>
        <w:t>、报价文件分别编制并单独装订成册，数量均为 1 份。资格证明文件、商务技</w:t>
      </w:r>
      <w:r>
        <w:rPr>
          <w:rFonts w:ascii="宋体" w:hAnsi="宋体" w:eastAsia="宋体" w:cs="宋体"/>
          <w:sz w:val="22"/>
          <w:szCs w:val="22"/>
        </w:rPr>
        <w:t xml:space="preserve"> </w:t>
      </w:r>
      <w:r>
        <w:rPr>
          <w:rFonts w:ascii="宋体" w:hAnsi="宋体" w:eastAsia="宋体" w:cs="宋体"/>
          <w:spacing w:val="18"/>
          <w:sz w:val="22"/>
          <w:szCs w:val="22"/>
        </w:rPr>
        <w:t>术</w:t>
      </w:r>
      <w:r>
        <w:rPr>
          <w:rFonts w:ascii="宋体" w:hAnsi="宋体" w:eastAsia="宋体" w:cs="宋体"/>
          <w:spacing w:val="16"/>
          <w:sz w:val="22"/>
          <w:szCs w:val="22"/>
        </w:rPr>
        <w:t>文件、报价文件须分别密封封装，资格及商务技术文件、报价文件未分别密封的</w:t>
      </w:r>
      <w:r>
        <w:rPr>
          <w:rFonts w:ascii="宋体" w:hAnsi="宋体" w:eastAsia="宋体" w:cs="宋体"/>
          <w:sz w:val="22"/>
          <w:szCs w:val="22"/>
        </w:rPr>
        <w:t xml:space="preserve"> </w:t>
      </w:r>
      <w:r>
        <w:rPr>
          <w:rFonts w:ascii="宋体" w:hAnsi="宋体" w:eastAsia="宋体" w:cs="宋体"/>
          <w:spacing w:val="18"/>
          <w:sz w:val="22"/>
          <w:szCs w:val="22"/>
        </w:rPr>
        <w:t>投</w:t>
      </w:r>
      <w:r>
        <w:rPr>
          <w:rFonts w:ascii="宋体" w:hAnsi="宋体" w:eastAsia="宋体" w:cs="宋体"/>
          <w:spacing w:val="16"/>
          <w:sz w:val="22"/>
          <w:szCs w:val="22"/>
        </w:rPr>
        <w:t>标文件将为无效。除报价文件外其余一律不准出现数字报价。如有不同标段，请</w:t>
      </w:r>
    </w:p>
    <w:p>
      <w:pPr>
        <w:spacing w:line="227" w:lineRule="auto"/>
        <w:ind w:left="39"/>
        <w:rPr>
          <w:rFonts w:ascii="宋体" w:hAnsi="宋体" w:eastAsia="宋体" w:cs="宋体"/>
          <w:sz w:val="22"/>
          <w:szCs w:val="22"/>
        </w:rPr>
      </w:pPr>
      <w:r>
        <w:rPr>
          <w:rFonts w:ascii="宋体" w:hAnsi="宋体" w:eastAsia="宋体" w:cs="宋体"/>
          <w:spacing w:val="22"/>
          <w:sz w:val="22"/>
          <w:szCs w:val="22"/>
        </w:rPr>
        <w:t>按</w:t>
      </w:r>
      <w:r>
        <w:rPr>
          <w:rFonts w:ascii="宋体" w:hAnsi="宋体" w:eastAsia="宋体" w:cs="宋体"/>
          <w:spacing w:val="16"/>
          <w:sz w:val="22"/>
          <w:szCs w:val="22"/>
        </w:rPr>
        <w:t>标段号分别装订，密封要求同上。</w:t>
      </w:r>
    </w:p>
    <w:p>
      <w:pPr>
        <w:spacing w:before="168" w:line="276" w:lineRule="exact"/>
        <w:ind w:firstLine="894"/>
        <w:textAlignment w:val="center"/>
      </w:pPr>
      <w:r>
        <w:drawing>
          <wp:inline distT="0" distB="0" distL="0" distR="0">
            <wp:extent cx="836930" cy="17526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06"/>
                    <a:stretch>
                      <a:fillRect/>
                    </a:stretch>
                  </pic:blipFill>
                  <pic:spPr>
                    <a:xfrm>
                      <a:off x="0" y="0"/>
                      <a:ext cx="837552" cy="175628"/>
                    </a:xfrm>
                    <a:prstGeom prst="rect">
                      <a:avLst/>
                    </a:prstGeom>
                  </pic:spPr>
                </pic:pic>
              </a:graphicData>
            </a:graphic>
          </wp:inline>
        </w:drawing>
      </w:r>
    </w:p>
    <w:p>
      <w:pPr>
        <w:spacing w:before="233" w:line="398" w:lineRule="auto"/>
        <w:ind w:left="33" w:right="36" w:firstLine="517"/>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4"/>
          <w:sz w:val="22"/>
          <w:szCs w:val="22"/>
        </w:rPr>
        <w:t>. 电子投标文件中须加盖公章、法人章部分均采用</w:t>
      </w:r>
      <w:r>
        <w:rPr>
          <w:rFonts w:ascii="宋体" w:hAnsi="宋体" w:eastAsia="宋体" w:cs="宋体"/>
          <w:sz w:val="22"/>
          <w:szCs w:val="22"/>
        </w:rPr>
        <w:t>CA</w:t>
      </w:r>
      <w:r>
        <w:rPr>
          <w:rFonts w:ascii="宋体" w:hAnsi="宋体" w:eastAsia="宋体" w:cs="宋体"/>
          <w:spacing w:val="14"/>
          <w:sz w:val="22"/>
          <w:szCs w:val="22"/>
        </w:rPr>
        <w:t xml:space="preserve"> 签章，并根据“政采云</w:t>
      </w:r>
      <w:r>
        <w:rPr>
          <w:rFonts w:ascii="宋体" w:hAnsi="宋体" w:eastAsia="宋体" w:cs="宋体"/>
          <w:sz w:val="22"/>
          <w:szCs w:val="22"/>
        </w:rPr>
        <w:t xml:space="preserve"> </w:t>
      </w:r>
      <w:r>
        <w:rPr>
          <w:rFonts w:ascii="宋体" w:hAnsi="宋体" w:eastAsia="宋体" w:cs="宋体"/>
          <w:spacing w:val="16"/>
          <w:sz w:val="22"/>
          <w:szCs w:val="22"/>
        </w:rPr>
        <w:t>供应商项目采购- 电子招投标操作指南”及本招标文件规定的格式和顺序编制电</w:t>
      </w:r>
      <w:r>
        <w:rPr>
          <w:rFonts w:ascii="宋体" w:hAnsi="宋体" w:eastAsia="宋体" w:cs="宋体"/>
          <w:spacing w:val="13"/>
          <w:sz w:val="22"/>
          <w:szCs w:val="22"/>
        </w:rPr>
        <w:t>子</w:t>
      </w:r>
      <w:r>
        <w:rPr>
          <w:rFonts w:ascii="宋体" w:hAnsi="宋体" w:eastAsia="宋体" w:cs="宋体"/>
          <w:sz w:val="22"/>
          <w:szCs w:val="22"/>
        </w:rPr>
        <w:t xml:space="preserve"> </w:t>
      </w:r>
      <w:r>
        <w:rPr>
          <w:rFonts w:ascii="宋体" w:hAnsi="宋体" w:eastAsia="宋体" w:cs="宋体"/>
          <w:spacing w:val="13"/>
          <w:sz w:val="22"/>
          <w:szCs w:val="22"/>
        </w:rPr>
        <w:t>投标文件并进行关联定位， 以便评标委员会在评标时，点击评分项可直接定位到</w:t>
      </w:r>
      <w:r>
        <w:rPr>
          <w:rFonts w:ascii="宋体" w:hAnsi="宋体" w:eastAsia="宋体" w:cs="宋体"/>
          <w:spacing w:val="6"/>
          <w:sz w:val="22"/>
          <w:szCs w:val="22"/>
        </w:rPr>
        <w:t>该</w:t>
      </w:r>
      <w:r>
        <w:rPr>
          <w:rFonts w:ascii="宋体" w:hAnsi="宋体" w:eastAsia="宋体" w:cs="宋体"/>
          <w:sz w:val="22"/>
          <w:szCs w:val="22"/>
        </w:rPr>
        <w:t xml:space="preserve"> </w:t>
      </w:r>
      <w:r>
        <w:rPr>
          <w:rFonts w:ascii="宋体" w:hAnsi="宋体" w:eastAsia="宋体" w:cs="宋体"/>
          <w:spacing w:val="24"/>
          <w:sz w:val="22"/>
          <w:szCs w:val="22"/>
        </w:rPr>
        <w:t>评</w:t>
      </w:r>
      <w:r>
        <w:rPr>
          <w:rFonts w:ascii="宋体" w:hAnsi="宋体" w:eastAsia="宋体" w:cs="宋体"/>
          <w:spacing w:val="16"/>
          <w:sz w:val="22"/>
          <w:szCs w:val="22"/>
        </w:rPr>
        <w:t>分项内容。如对招标文件的某项要求，投标人的电子投标文件未能关联定位提供</w:t>
      </w:r>
      <w:r>
        <w:rPr>
          <w:rFonts w:ascii="宋体" w:hAnsi="宋体" w:eastAsia="宋体" w:cs="宋体"/>
          <w:sz w:val="22"/>
          <w:szCs w:val="22"/>
        </w:rPr>
        <w:t xml:space="preserve"> </w:t>
      </w:r>
      <w:r>
        <w:rPr>
          <w:rFonts w:ascii="宋体" w:hAnsi="宋体" w:eastAsia="宋体" w:cs="宋体"/>
          <w:spacing w:val="24"/>
          <w:sz w:val="22"/>
          <w:szCs w:val="22"/>
        </w:rPr>
        <w:t>相</w:t>
      </w:r>
      <w:r>
        <w:rPr>
          <w:rFonts w:ascii="宋体" w:hAnsi="宋体" w:eastAsia="宋体" w:cs="宋体"/>
          <w:spacing w:val="16"/>
          <w:sz w:val="22"/>
          <w:szCs w:val="22"/>
        </w:rPr>
        <w:t>应的内容与其对应，则评标委员会在评审时如做出对投标人不利的评审由投标人</w:t>
      </w:r>
      <w:r>
        <w:rPr>
          <w:rFonts w:ascii="宋体" w:hAnsi="宋体" w:eastAsia="宋体" w:cs="宋体"/>
          <w:sz w:val="22"/>
          <w:szCs w:val="22"/>
        </w:rPr>
        <w:t xml:space="preserve"> </w:t>
      </w:r>
      <w:r>
        <w:rPr>
          <w:rFonts w:ascii="宋体" w:hAnsi="宋体" w:eastAsia="宋体" w:cs="宋体"/>
          <w:spacing w:val="12"/>
          <w:sz w:val="22"/>
          <w:szCs w:val="22"/>
        </w:rPr>
        <w:t>自</w:t>
      </w:r>
      <w:r>
        <w:rPr>
          <w:rFonts w:ascii="宋体" w:hAnsi="宋体" w:eastAsia="宋体" w:cs="宋体"/>
          <w:spacing w:val="10"/>
          <w:sz w:val="22"/>
          <w:szCs w:val="22"/>
        </w:rPr>
        <w:t>行承担。</w:t>
      </w:r>
    </w:p>
    <w:p>
      <w:pPr>
        <w:spacing w:before="2" w:line="397" w:lineRule="auto"/>
        <w:ind w:left="33" w:right="38" w:firstLine="539"/>
        <w:rPr>
          <w:rFonts w:ascii="宋体" w:hAnsi="宋体" w:eastAsia="宋体" w:cs="宋体"/>
          <w:sz w:val="22"/>
          <w:szCs w:val="22"/>
        </w:rPr>
      </w:pPr>
      <w:r>
        <w:rPr>
          <w:rFonts w:ascii="宋体" w:hAnsi="宋体" w:eastAsia="宋体" w:cs="宋体"/>
          <w:spacing w:val="25"/>
          <w:sz w:val="22"/>
          <w:szCs w:val="22"/>
        </w:rPr>
        <w:t>电</w:t>
      </w:r>
      <w:r>
        <w:rPr>
          <w:rFonts w:ascii="宋体" w:hAnsi="宋体" w:eastAsia="宋体" w:cs="宋体"/>
          <w:spacing w:val="14"/>
          <w:sz w:val="22"/>
          <w:szCs w:val="22"/>
        </w:rPr>
        <w:t>子投标文件如内容不完整、编排混乱导致投标文件被误读、漏读，或者在按</w:t>
      </w:r>
      <w:r>
        <w:rPr>
          <w:rFonts w:ascii="宋体" w:hAnsi="宋体" w:eastAsia="宋体" w:cs="宋体"/>
          <w:sz w:val="22"/>
          <w:szCs w:val="22"/>
        </w:rPr>
        <w:t xml:space="preserve"> </w:t>
      </w:r>
      <w:r>
        <w:rPr>
          <w:rFonts w:ascii="宋体" w:hAnsi="宋体" w:eastAsia="宋体" w:cs="宋体"/>
          <w:spacing w:val="26"/>
          <w:sz w:val="22"/>
          <w:szCs w:val="22"/>
        </w:rPr>
        <w:t>采</w:t>
      </w:r>
      <w:r>
        <w:rPr>
          <w:rFonts w:ascii="宋体" w:hAnsi="宋体" w:eastAsia="宋体" w:cs="宋体"/>
          <w:spacing w:val="20"/>
          <w:sz w:val="22"/>
          <w:szCs w:val="22"/>
        </w:rPr>
        <w:t>购</w:t>
      </w:r>
      <w:r>
        <w:rPr>
          <w:rFonts w:ascii="宋体" w:hAnsi="宋体" w:eastAsia="宋体" w:cs="宋体"/>
          <w:spacing w:val="13"/>
          <w:sz w:val="22"/>
          <w:szCs w:val="22"/>
        </w:rPr>
        <w:t>文件规定的部位查找不到相关内容的， 由投标人自行承担。</w:t>
      </w:r>
    </w:p>
    <w:p>
      <w:pPr>
        <w:spacing w:line="395" w:lineRule="auto"/>
        <w:ind w:right="43" w:firstLine="519"/>
        <w:rPr>
          <w:rFonts w:ascii="宋体" w:hAnsi="宋体" w:eastAsia="宋体" w:cs="宋体"/>
          <w:sz w:val="22"/>
          <w:szCs w:val="22"/>
        </w:rPr>
      </w:pPr>
      <w:r>
        <w:rPr>
          <w:rFonts w:ascii="宋体" w:hAnsi="宋体" w:eastAsia="宋体" w:cs="宋体"/>
          <w:spacing w:val="19"/>
          <w:sz w:val="22"/>
          <w:szCs w:val="22"/>
        </w:rPr>
        <w:t>2.温馨提醒：</w:t>
      </w:r>
      <w:r>
        <w:rPr>
          <w:rFonts w:ascii="宋体" w:hAnsi="宋体" w:eastAsia="宋体" w:cs="宋体"/>
          <w:sz w:val="22"/>
          <w:szCs w:val="22"/>
        </w:rPr>
        <w:t>CA</w:t>
      </w:r>
      <w:r>
        <w:rPr>
          <w:rFonts w:ascii="宋体" w:hAnsi="宋体" w:eastAsia="宋体" w:cs="宋体"/>
          <w:spacing w:val="19"/>
          <w:sz w:val="22"/>
          <w:szCs w:val="22"/>
        </w:rPr>
        <w:t xml:space="preserve"> 签章上目前没有法人或授权代表签字信息，需要投标人联</w:t>
      </w:r>
      <w:r>
        <w:rPr>
          <w:rFonts w:ascii="宋体" w:hAnsi="宋体" w:eastAsia="宋体" w:cs="宋体"/>
          <w:spacing w:val="18"/>
          <w:sz w:val="22"/>
          <w:szCs w:val="22"/>
        </w:rPr>
        <w:t>系</w:t>
      </w:r>
      <w:r>
        <w:rPr>
          <w:rFonts w:ascii="宋体" w:hAnsi="宋体" w:eastAsia="宋体" w:cs="宋体"/>
          <w:sz w:val="22"/>
          <w:szCs w:val="22"/>
        </w:rPr>
        <w:t xml:space="preserve"> </w:t>
      </w:r>
      <w:r>
        <w:rPr>
          <w:rFonts w:ascii="宋体" w:hAnsi="宋体" w:eastAsia="宋体" w:cs="宋体"/>
          <w:position w:val="-5"/>
          <w:sz w:val="22"/>
          <w:szCs w:val="22"/>
        </w:rPr>
        <w:drawing>
          <wp:inline distT="0" distB="0" distL="0" distR="0">
            <wp:extent cx="2906395" cy="17526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7"/>
                    <a:stretch>
                      <a:fillRect/>
                    </a:stretch>
                  </pic:blipFill>
                  <pic:spPr>
                    <a:xfrm>
                      <a:off x="0" y="0"/>
                      <a:ext cx="2906737" cy="175653"/>
                    </a:xfrm>
                    <a:prstGeom prst="rect">
                      <a:avLst/>
                    </a:prstGeom>
                  </pic:spPr>
                </pic:pic>
              </a:graphicData>
            </a:graphic>
          </wp:inline>
        </w:drawing>
      </w:r>
      <w:r>
        <w:rPr>
          <w:rFonts w:ascii="宋体" w:hAnsi="宋体" w:eastAsia="宋体" w:cs="宋体"/>
          <w:spacing w:val="24"/>
          <w:sz w:val="22"/>
          <w:szCs w:val="22"/>
        </w:rPr>
        <w:t xml:space="preserve"> </w:t>
      </w:r>
      <w:r>
        <w:rPr>
          <w:rFonts w:ascii="宋体" w:hAnsi="宋体" w:eastAsia="宋体" w:cs="宋体"/>
          <w:spacing w:val="19"/>
          <w:sz w:val="22"/>
          <w:szCs w:val="22"/>
        </w:rPr>
        <w:t>等相应公司进行办理，或在投标文件</w:t>
      </w:r>
    </w:p>
    <w:p>
      <w:pPr>
        <w:spacing w:before="2" w:line="228" w:lineRule="auto"/>
        <w:ind w:left="58"/>
        <w:rPr>
          <w:rFonts w:ascii="宋体" w:hAnsi="宋体" w:eastAsia="宋体" w:cs="宋体"/>
          <w:sz w:val="22"/>
          <w:szCs w:val="22"/>
        </w:rPr>
      </w:pPr>
      <w:r>
        <w:rPr>
          <w:rFonts w:ascii="宋体" w:hAnsi="宋体" w:eastAsia="宋体" w:cs="宋体"/>
          <w:spacing w:val="25"/>
          <w:sz w:val="22"/>
          <w:szCs w:val="22"/>
        </w:rPr>
        <w:t>中</w:t>
      </w:r>
      <w:r>
        <w:rPr>
          <w:rFonts w:ascii="宋体" w:hAnsi="宋体" w:eastAsia="宋体" w:cs="宋体"/>
          <w:spacing w:val="14"/>
          <w:sz w:val="22"/>
          <w:szCs w:val="22"/>
        </w:rPr>
        <w:t xml:space="preserve">涉及到签字的位置线下签好字然后扫描或者拍照做成 </w:t>
      </w:r>
      <w:r>
        <w:rPr>
          <w:rFonts w:ascii="宋体" w:hAnsi="宋体" w:eastAsia="宋体" w:cs="宋体"/>
          <w:sz w:val="22"/>
          <w:szCs w:val="22"/>
        </w:rPr>
        <w:t>PDF</w:t>
      </w:r>
      <w:r>
        <w:rPr>
          <w:rFonts w:ascii="宋体" w:hAnsi="宋体" w:eastAsia="宋体" w:cs="宋体"/>
          <w:spacing w:val="14"/>
          <w:sz w:val="22"/>
          <w:szCs w:val="22"/>
        </w:rPr>
        <w:t xml:space="preserve"> 的格式亦可。</w:t>
      </w:r>
    </w:p>
    <w:p>
      <w:pPr>
        <w:spacing w:before="181" w:line="399" w:lineRule="auto"/>
        <w:ind w:left="38" w:right="43" w:firstLine="486"/>
        <w:rPr>
          <w:rFonts w:ascii="宋体" w:hAnsi="宋体" w:eastAsia="宋体" w:cs="宋体"/>
          <w:sz w:val="22"/>
          <w:szCs w:val="22"/>
        </w:rPr>
      </w:pPr>
      <w:r>
        <w:rPr>
          <w:rFonts w:ascii="宋体" w:hAnsi="宋体" w:eastAsia="宋体" w:cs="宋体"/>
          <w:spacing w:val="-3"/>
          <w:sz w:val="22"/>
          <w:szCs w:val="22"/>
        </w:rPr>
        <w:t xml:space="preserve">3. </w:t>
      </w:r>
      <w:r>
        <w:rPr>
          <w:position w:val="-5"/>
          <w:sz w:val="22"/>
          <w:szCs w:val="22"/>
        </w:rPr>
        <w:drawing>
          <wp:inline distT="0" distB="0" distL="0" distR="0">
            <wp:extent cx="2887980" cy="17653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08"/>
                    <a:stretch>
                      <a:fillRect/>
                    </a:stretch>
                  </pic:blipFill>
                  <pic:spPr>
                    <a:xfrm>
                      <a:off x="0" y="0"/>
                      <a:ext cx="2888348" cy="176771"/>
                    </a:xfrm>
                    <a:prstGeom prst="rect">
                      <a:avLst/>
                    </a:prstGeom>
                  </pic:spPr>
                </pic:pic>
              </a:graphicData>
            </a:graphic>
          </wp:inline>
        </w:drawing>
      </w:r>
      <w:r>
        <w:rPr>
          <w:rFonts w:ascii="宋体" w:hAnsi="宋体" w:eastAsia="宋体" w:cs="宋体"/>
          <w:spacing w:val="-3"/>
          <w:sz w:val="22"/>
          <w:szCs w:val="22"/>
        </w:rPr>
        <w:t xml:space="preserve"> ，按政采云平台项目采购- 电子</w:t>
      </w:r>
      <w:r>
        <w:rPr>
          <w:rFonts w:ascii="宋体" w:hAnsi="宋体" w:eastAsia="宋体" w:cs="宋体"/>
          <w:sz w:val="22"/>
          <w:szCs w:val="22"/>
        </w:rPr>
        <w:t xml:space="preserve"> </w:t>
      </w:r>
      <w:r>
        <w:rPr>
          <w:rFonts w:ascii="宋体" w:hAnsi="宋体" w:eastAsia="宋体" w:cs="宋体"/>
          <w:spacing w:val="9"/>
          <w:sz w:val="22"/>
          <w:szCs w:val="22"/>
        </w:rPr>
        <w:t>招</w:t>
      </w:r>
      <w:r>
        <w:rPr>
          <w:rFonts w:ascii="宋体" w:hAnsi="宋体" w:eastAsia="宋体" w:cs="宋体"/>
          <w:spacing w:val="8"/>
          <w:sz w:val="22"/>
          <w:szCs w:val="22"/>
        </w:rPr>
        <w:t xml:space="preserve">投标操作指南中上传的电子投标文件格式， 以 </w:t>
      </w:r>
      <w:r>
        <w:rPr>
          <w:rFonts w:ascii="宋体" w:hAnsi="宋体" w:eastAsia="宋体" w:cs="宋体"/>
          <w:sz w:val="22"/>
          <w:szCs w:val="22"/>
        </w:rPr>
        <w:t>U</w:t>
      </w:r>
      <w:r>
        <w:rPr>
          <w:rFonts w:ascii="宋体" w:hAnsi="宋体" w:eastAsia="宋体" w:cs="宋体"/>
          <w:spacing w:val="8"/>
          <w:sz w:val="22"/>
          <w:szCs w:val="22"/>
        </w:rPr>
        <w:t xml:space="preserve"> 盘形式提供。数量为 1 份。</w:t>
      </w:r>
    </w:p>
    <w:p>
      <w:pPr>
        <w:spacing w:line="277" w:lineRule="exact"/>
        <w:ind w:firstLine="483"/>
        <w:textAlignment w:val="center"/>
      </w:pPr>
      <w:r>
        <w:drawing>
          <wp:inline distT="0" distB="0" distL="0" distR="0">
            <wp:extent cx="1619250" cy="17526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9"/>
                    <a:stretch>
                      <a:fillRect/>
                    </a:stretch>
                  </pic:blipFill>
                  <pic:spPr>
                    <a:xfrm>
                      <a:off x="0" y="0"/>
                      <a:ext cx="1619681" cy="175628"/>
                    </a:xfrm>
                    <a:prstGeom prst="rect">
                      <a:avLst/>
                    </a:prstGeom>
                  </pic:spPr>
                </pic:pic>
              </a:graphicData>
            </a:graphic>
          </wp:inline>
        </w:drawing>
      </w:r>
    </w:p>
    <w:p>
      <w:pPr>
        <w:spacing w:before="213" w:line="398" w:lineRule="auto"/>
        <w:ind w:left="33" w:right="40" w:firstLine="533"/>
        <w:rPr>
          <w:rFonts w:ascii="宋体" w:hAnsi="宋体" w:eastAsia="宋体" w:cs="宋体"/>
          <w:sz w:val="22"/>
          <w:szCs w:val="22"/>
        </w:rPr>
      </w:pPr>
      <w:r>
        <w:rPr>
          <w:rFonts w:ascii="宋体" w:hAnsi="宋体" w:eastAsia="宋体" w:cs="宋体"/>
          <w:spacing w:val="7"/>
          <w:sz w:val="22"/>
          <w:szCs w:val="22"/>
        </w:rPr>
        <w:t>(1)   “投标文件”的上传、递交：见《前附表》 。 ▲未传输递交电子投标</w:t>
      </w:r>
      <w:r>
        <w:rPr>
          <w:rFonts w:ascii="宋体" w:hAnsi="宋体" w:eastAsia="宋体" w:cs="宋体"/>
          <w:spacing w:val="4"/>
          <w:sz w:val="22"/>
          <w:szCs w:val="22"/>
        </w:rPr>
        <w:t>文</w:t>
      </w:r>
      <w:r>
        <w:rPr>
          <w:rFonts w:ascii="宋体" w:hAnsi="宋体" w:eastAsia="宋体" w:cs="宋体"/>
          <w:sz w:val="22"/>
          <w:szCs w:val="22"/>
        </w:rPr>
        <w:t xml:space="preserve"> </w:t>
      </w:r>
      <w:r>
        <w:rPr>
          <w:rFonts w:ascii="宋体" w:hAnsi="宋体" w:eastAsia="宋体" w:cs="宋体"/>
          <w:spacing w:val="18"/>
          <w:sz w:val="22"/>
          <w:szCs w:val="22"/>
        </w:rPr>
        <w:t>件</w:t>
      </w:r>
      <w:r>
        <w:rPr>
          <w:rFonts w:ascii="宋体" w:hAnsi="宋体" w:eastAsia="宋体" w:cs="宋体"/>
          <w:spacing w:val="13"/>
          <w:sz w:val="22"/>
          <w:szCs w:val="22"/>
        </w:rPr>
        <w:t>的，投标无效。</w:t>
      </w:r>
    </w:p>
    <w:p>
      <w:pPr>
        <w:spacing w:before="3" w:line="382" w:lineRule="auto"/>
        <w:ind w:left="38" w:right="41" w:firstLine="52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以介质存储的数据电文形式的备份投标文件和纸质备份投标文件必须在</w:t>
      </w:r>
      <w:r>
        <w:rPr>
          <w:rFonts w:ascii="宋体" w:hAnsi="宋体" w:eastAsia="宋体" w:cs="宋体"/>
          <w:sz w:val="22"/>
          <w:szCs w:val="22"/>
        </w:rPr>
        <w:t xml:space="preserve"> </w:t>
      </w:r>
      <w:r>
        <w:rPr>
          <w:rFonts w:ascii="宋体" w:hAnsi="宋体" w:eastAsia="宋体" w:cs="宋体"/>
          <w:spacing w:val="19"/>
          <w:sz w:val="22"/>
          <w:szCs w:val="22"/>
        </w:rPr>
        <w:t>规</w:t>
      </w:r>
      <w:r>
        <w:rPr>
          <w:rFonts w:ascii="宋体" w:hAnsi="宋体" w:eastAsia="宋体" w:cs="宋体"/>
          <w:spacing w:val="16"/>
          <w:sz w:val="22"/>
          <w:szCs w:val="22"/>
        </w:rPr>
        <w:t>定时间前送达或邮寄至公告规定的地点。备份投标文件在截止时间后提交，采购</w:t>
      </w:r>
      <w:r>
        <w:rPr>
          <w:rFonts w:ascii="宋体" w:hAnsi="宋体" w:eastAsia="宋体" w:cs="宋体"/>
          <w:sz w:val="22"/>
          <w:szCs w:val="22"/>
        </w:rPr>
        <w:t xml:space="preserve"> </w:t>
      </w:r>
      <w:r>
        <w:rPr>
          <w:rFonts w:ascii="宋体" w:hAnsi="宋体" w:eastAsia="宋体" w:cs="宋体"/>
          <w:spacing w:val="17"/>
          <w:sz w:val="22"/>
          <w:szCs w:val="22"/>
        </w:rPr>
        <w:t>组</w:t>
      </w:r>
      <w:r>
        <w:rPr>
          <w:rFonts w:ascii="宋体" w:hAnsi="宋体" w:eastAsia="宋体" w:cs="宋体"/>
          <w:spacing w:val="14"/>
          <w:sz w:val="22"/>
          <w:szCs w:val="22"/>
        </w:rPr>
        <w:t>织机构将拒绝接收。</w:t>
      </w:r>
    </w:p>
    <w:p>
      <w:pPr>
        <w:sectPr>
          <w:pgSz w:w="11906" w:h="16840"/>
          <w:pgMar w:top="400" w:right="1655" w:bottom="400" w:left="1670" w:header="0" w:footer="0" w:gutter="0"/>
          <w:cols w:space="720" w:num="1"/>
        </w:sectPr>
      </w:pPr>
    </w:p>
    <w:p>
      <w:pPr>
        <w:spacing w:line="458" w:lineRule="auto"/>
        <w:rPr>
          <w:rFonts w:ascii="Arial"/>
          <w:sz w:val="21"/>
        </w:rPr>
      </w:pPr>
      <w:r>
        <w:drawing>
          <wp:anchor distT="0" distB="0" distL="0" distR="0" simplePos="0" relativeHeight="251704320" behindDoc="0" locked="0" layoutInCell="0" allowOverlap="1">
            <wp:simplePos x="0" y="0"/>
            <wp:positionH relativeFrom="page">
              <wp:posOffset>1078865</wp:posOffset>
            </wp:positionH>
            <wp:positionV relativeFrom="page">
              <wp:posOffset>549275</wp:posOffset>
            </wp:positionV>
            <wp:extent cx="1301115" cy="153035"/>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10"/>
                    <a:stretch>
                      <a:fillRect/>
                    </a:stretch>
                  </pic:blipFill>
                  <pic:spPr>
                    <a:xfrm>
                      <a:off x="0" y="0"/>
                      <a:ext cx="1301381" cy="153048"/>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1395730</wp:posOffset>
            </wp:positionH>
            <wp:positionV relativeFrom="page">
              <wp:posOffset>2799715</wp:posOffset>
            </wp:positionV>
            <wp:extent cx="299085" cy="16954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1"/>
                    <a:stretch>
                      <a:fillRect/>
                    </a:stretch>
                  </pic:blipFill>
                  <pic:spPr>
                    <a:xfrm>
                      <a:off x="0" y="0"/>
                      <a:ext cx="299059" cy="169316"/>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8"/>
          <w:sz w:val="16"/>
          <w:szCs w:val="16"/>
        </w:rPr>
        <w:t>第</w:t>
      </w:r>
      <w:r>
        <w:rPr>
          <w:rFonts w:ascii="宋体" w:hAnsi="宋体" w:eastAsia="宋体" w:cs="宋体"/>
          <w:spacing w:val="6"/>
          <w:sz w:val="16"/>
          <w:szCs w:val="16"/>
        </w:rPr>
        <w:t xml:space="preserve"> </w:t>
      </w:r>
      <w:r>
        <w:rPr>
          <w:rFonts w:ascii="Times New Roman" w:hAnsi="Times New Roman" w:eastAsia="Times New Roman" w:cs="Times New Roman"/>
          <w:spacing w:val="6"/>
          <w:sz w:val="16"/>
          <w:szCs w:val="16"/>
        </w:rPr>
        <w:t xml:space="preserve">17  </w:t>
      </w:r>
      <w:r>
        <w:rPr>
          <w:rFonts w:ascii="宋体" w:hAnsi="宋体" w:eastAsia="宋体" w:cs="宋体"/>
          <w:spacing w:val="6"/>
          <w:sz w:val="16"/>
          <w:szCs w:val="16"/>
        </w:rPr>
        <w:t xml:space="preserve">页 共 </w:t>
      </w:r>
      <w:r>
        <w:rPr>
          <w:rFonts w:ascii="Times New Roman" w:hAnsi="Times New Roman" w:eastAsia="Times New Roman" w:cs="Times New Roman"/>
          <w:spacing w:val="6"/>
          <w:sz w:val="16"/>
          <w:szCs w:val="16"/>
        </w:rPr>
        <w:t xml:space="preserve">282  </w:t>
      </w:r>
      <w:r>
        <w:rPr>
          <w:rFonts w:ascii="宋体" w:hAnsi="宋体" w:eastAsia="宋体" w:cs="宋体"/>
          <w:spacing w:val="6"/>
          <w:sz w:val="16"/>
          <w:szCs w:val="16"/>
        </w:rPr>
        <w:t>页</w:t>
      </w:r>
    </w:p>
    <w:p>
      <w:pPr>
        <w:spacing w:line="403" w:lineRule="auto"/>
        <w:rPr>
          <w:rFonts w:ascii="Arial"/>
          <w:sz w:val="21"/>
        </w:rPr>
      </w:pPr>
    </w:p>
    <w:p>
      <w:pPr>
        <w:spacing w:before="71" w:line="393" w:lineRule="auto"/>
        <w:ind w:left="6" w:right="12" w:firstLine="53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3) 如有特殊情况，采购组织机构延长截止时间和开标时间，采购组织机构</w:t>
      </w:r>
      <w:r>
        <w:rPr>
          <w:rFonts w:ascii="宋体" w:hAnsi="宋体" w:eastAsia="宋体" w:cs="宋体"/>
          <w:sz w:val="22"/>
          <w:szCs w:val="22"/>
        </w:rPr>
        <w:t xml:space="preserve"> </w:t>
      </w:r>
      <w:r>
        <w:rPr>
          <w:rFonts w:ascii="宋体" w:hAnsi="宋体" w:eastAsia="宋体" w:cs="宋体"/>
          <w:spacing w:val="18"/>
          <w:sz w:val="22"/>
          <w:szCs w:val="22"/>
        </w:rPr>
        <w:t>和投标人的权利和义务将受到新的截止时间和开标时间的约束</w:t>
      </w:r>
      <w:r>
        <w:rPr>
          <w:rFonts w:ascii="宋体" w:hAnsi="宋体" w:eastAsia="宋体" w:cs="宋体"/>
          <w:spacing w:val="17"/>
          <w:sz w:val="22"/>
          <w:szCs w:val="22"/>
        </w:rPr>
        <w:t>。</w:t>
      </w:r>
    </w:p>
    <w:p>
      <w:pPr>
        <w:spacing w:line="227" w:lineRule="auto"/>
        <w:ind w:left="538"/>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19"/>
          <w:sz w:val="22"/>
          <w:szCs w:val="22"/>
        </w:rPr>
        <w:t>4) 投标文件的备选方案</w:t>
      </w:r>
    </w:p>
    <w:p>
      <w:pPr>
        <w:spacing w:before="212" w:line="399" w:lineRule="auto"/>
        <w:ind w:left="8" w:right="4" w:firstLine="482"/>
        <w:rPr>
          <w:rFonts w:ascii="宋体" w:hAnsi="宋体" w:eastAsia="宋体" w:cs="宋体"/>
          <w:sz w:val="22"/>
          <w:szCs w:val="22"/>
        </w:rPr>
      </w:pPr>
      <w:r>
        <w:rPr>
          <w:rFonts w:ascii="宋体" w:hAnsi="宋体" w:eastAsia="宋体" w:cs="宋体"/>
          <w:spacing w:val="15"/>
          <w:sz w:val="22"/>
          <w:szCs w:val="22"/>
        </w:rPr>
        <w:t>投标人不得递交任何的投标备选 (替代) 方案，否则其投标文件将作无效标</w:t>
      </w:r>
      <w:r>
        <w:rPr>
          <w:rFonts w:ascii="宋体" w:hAnsi="宋体" w:eastAsia="宋体" w:cs="宋体"/>
          <w:spacing w:val="13"/>
          <w:sz w:val="22"/>
          <w:szCs w:val="22"/>
        </w:rPr>
        <w:t>处</w:t>
      </w:r>
      <w:r>
        <w:rPr>
          <w:rFonts w:ascii="宋体" w:hAnsi="宋体" w:eastAsia="宋体" w:cs="宋体"/>
          <w:sz w:val="22"/>
          <w:szCs w:val="22"/>
        </w:rPr>
        <w:t xml:space="preserve"> </w:t>
      </w:r>
      <w:r>
        <w:rPr>
          <w:rFonts w:ascii="宋体" w:hAnsi="宋体" w:eastAsia="宋体" w:cs="宋体"/>
          <w:spacing w:val="21"/>
          <w:sz w:val="22"/>
          <w:szCs w:val="22"/>
        </w:rPr>
        <w:t>理</w:t>
      </w:r>
      <w:r>
        <w:rPr>
          <w:rFonts w:ascii="宋体" w:hAnsi="宋体" w:eastAsia="宋体" w:cs="宋体"/>
          <w:spacing w:val="18"/>
          <w:sz w:val="22"/>
          <w:szCs w:val="22"/>
        </w:rPr>
        <w:t>。与“电子加密投标文件”同时生成的“备份投标文件”不是投标备选 (替代)</w:t>
      </w:r>
    </w:p>
    <w:p>
      <w:pPr>
        <w:spacing w:before="1" w:line="228" w:lineRule="auto"/>
        <w:ind w:left="6"/>
        <w:rPr>
          <w:rFonts w:ascii="宋体" w:hAnsi="宋体" w:eastAsia="宋体" w:cs="宋体"/>
          <w:sz w:val="22"/>
          <w:szCs w:val="22"/>
        </w:rPr>
      </w:pPr>
      <w:r>
        <w:rPr>
          <w:rFonts w:ascii="宋体" w:hAnsi="宋体" w:eastAsia="宋体" w:cs="宋体"/>
          <w:spacing w:val="4"/>
          <w:sz w:val="22"/>
          <w:szCs w:val="22"/>
        </w:rPr>
        <w:t>方案。</w:t>
      </w:r>
    </w:p>
    <w:p>
      <w:pPr>
        <w:spacing w:before="169" w:line="277" w:lineRule="exact"/>
        <w:ind w:firstLine="1110"/>
        <w:textAlignment w:val="center"/>
      </w:pPr>
      <w:r>
        <w:drawing>
          <wp:inline distT="0" distB="0" distL="0" distR="0">
            <wp:extent cx="1270635" cy="175260"/>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12"/>
                    <a:stretch>
                      <a:fillRect/>
                    </a:stretch>
                  </pic:blipFill>
                  <pic:spPr>
                    <a:xfrm>
                      <a:off x="0" y="0"/>
                      <a:ext cx="1271219" cy="175628"/>
                    </a:xfrm>
                    <a:prstGeom prst="rect">
                      <a:avLst/>
                    </a:prstGeom>
                  </pic:spPr>
                </pic:pic>
              </a:graphicData>
            </a:graphic>
          </wp:inline>
        </w:drawing>
      </w:r>
    </w:p>
    <w:p>
      <w:pPr>
        <w:spacing w:before="232" w:line="398" w:lineRule="auto"/>
        <w:ind w:left="10" w:right="2" w:firstLine="509"/>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1"/>
          <w:sz w:val="22"/>
          <w:szCs w:val="22"/>
        </w:rPr>
        <w:t xml:space="preserve"> </w:t>
      </w:r>
      <w:r>
        <w:rPr>
          <w:rFonts w:ascii="宋体" w:hAnsi="宋体" w:eastAsia="宋体" w:cs="宋体"/>
          <w:spacing w:val="10"/>
          <w:sz w:val="22"/>
          <w:szCs w:val="22"/>
        </w:rPr>
        <w:t>自投标截止日起 90 天投标文件应保持有效。有效期不足的投标文件将被拒</w:t>
      </w:r>
      <w:r>
        <w:rPr>
          <w:rFonts w:ascii="宋体" w:hAnsi="宋体" w:eastAsia="宋体" w:cs="宋体"/>
          <w:sz w:val="22"/>
          <w:szCs w:val="22"/>
        </w:rPr>
        <w:t xml:space="preserve"> </w:t>
      </w:r>
      <w:r>
        <w:rPr>
          <w:rFonts w:ascii="宋体" w:hAnsi="宋体" w:eastAsia="宋体" w:cs="宋体"/>
          <w:spacing w:val="-1"/>
          <w:sz w:val="22"/>
          <w:szCs w:val="22"/>
        </w:rPr>
        <w:t>绝</w:t>
      </w:r>
      <w:r>
        <w:rPr>
          <w:rFonts w:ascii="宋体" w:hAnsi="宋体" w:eastAsia="宋体" w:cs="宋体"/>
          <w:sz w:val="22"/>
          <w:szCs w:val="22"/>
        </w:rPr>
        <w:t>。</w:t>
      </w:r>
    </w:p>
    <w:p>
      <w:pPr>
        <w:spacing w:before="1" w:line="399" w:lineRule="auto"/>
        <w:ind w:left="5" w:right="5" w:firstLine="485"/>
        <w:rPr>
          <w:rFonts w:ascii="宋体" w:hAnsi="宋体" w:eastAsia="宋体" w:cs="宋体"/>
          <w:sz w:val="22"/>
          <w:szCs w:val="22"/>
        </w:rPr>
      </w:pPr>
      <w:r>
        <w:rPr>
          <w:rFonts w:ascii="宋体" w:hAnsi="宋体" w:eastAsia="宋体" w:cs="宋体"/>
          <w:spacing w:val="27"/>
          <w:sz w:val="22"/>
          <w:szCs w:val="22"/>
        </w:rPr>
        <w:t>2</w:t>
      </w:r>
      <w:r>
        <w:rPr>
          <w:rFonts w:ascii="宋体" w:hAnsi="宋体" w:eastAsia="宋体" w:cs="宋体"/>
          <w:spacing w:val="15"/>
          <w:sz w:val="22"/>
          <w:szCs w:val="22"/>
        </w:rPr>
        <w:t>.在特殊情况下，采购人可与投标人协商延长投标文件的有效期，这种要求和</w:t>
      </w:r>
      <w:r>
        <w:rPr>
          <w:rFonts w:ascii="宋体" w:hAnsi="宋体" w:eastAsia="宋体" w:cs="宋体"/>
          <w:sz w:val="22"/>
          <w:szCs w:val="22"/>
        </w:rPr>
        <w:t xml:space="preserve"> </w:t>
      </w:r>
      <w:r>
        <w:rPr>
          <w:rFonts w:ascii="宋体" w:hAnsi="宋体" w:eastAsia="宋体" w:cs="宋体"/>
          <w:spacing w:val="15"/>
          <w:sz w:val="22"/>
          <w:szCs w:val="22"/>
        </w:rPr>
        <w:t>答复均以书面形式进行</w:t>
      </w:r>
      <w:r>
        <w:rPr>
          <w:rFonts w:ascii="宋体" w:hAnsi="宋体" w:eastAsia="宋体" w:cs="宋体"/>
          <w:spacing w:val="14"/>
          <w:sz w:val="22"/>
          <w:szCs w:val="22"/>
        </w:rPr>
        <w:t>。</w:t>
      </w:r>
    </w:p>
    <w:p>
      <w:pPr>
        <w:spacing w:line="296" w:lineRule="exact"/>
        <w:ind w:left="495"/>
        <w:rPr>
          <w:rFonts w:ascii="宋体" w:hAnsi="宋体" w:eastAsia="宋体" w:cs="宋体"/>
          <w:sz w:val="22"/>
          <w:szCs w:val="22"/>
        </w:rPr>
      </w:pPr>
      <w:r>
        <w:rPr>
          <w:rFonts w:ascii="宋体" w:hAnsi="宋体" w:eastAsia="宋体" w:cs="宋体"/>
          <w:spacing w:val="24"/>
          <w:position w:val="1"/>
          <w:sz w:val="22"/>
          <w:szCs w:val="22"/>
        </w:rPr>
        <w:t>3</w:t>
      </w:r>
      <w:r>
        <w:rPr>
          <w:rFonts w:ascii="宋体" w:hAnsi="宋体" w:eastAsia="宋体" w:cs="宋体"/>
          <w:spacing w:val="17"/>
          <w:position w:val="1"/>
          <w:sz w:val="22"/>
          <w:szCs w:val="22"/>
        </w:rPr>
        <w:t>.中标人的投标文件自开标之日起至合同履行完毕均应保持有效。</w:t>
      </w:r>
    </w:p>
    <w:p>
      <w:pPr>
        <w:spacing w:before="143" w:line="276" w:lineRule="exact"/>
        <w:ind w:firstLine="11"/>
        <w:textAlignment w:val="center"/>
      </w:pPr>
      <w:r>
        <w:drawing>
          <wp:inline distT="0" distB="0" distL="0" distR="0">
            <wp:extent cx="602615" cy="1746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3"/>
                    <a:stretch>
                      <a:fillRect/>
                    </a:stretch>
                  </pic:blipFill>
                  <pic:spPr>
                    <a:xfrm>
                      <a:off x="0" y="0"/>
                      <a:ext cx="603237" cy="175094"/>
                    </a:xfrm>
                    <a:prstGeom prst="rect">
                      <a:avLst/>
                    </a:prstGeom>
                  </pic:spPr>
                </pic:pic>
              </a:graphicData>
            </a:graphic>
          </wp:inline>
        </w:drawing>
      </w:r>
    </w:p>
    <w:p>
      <w:pPr>
        <w:spacing w:before="217" w:line="228" w:lineRule="auto"/>
        <w:ind w:left="538"/>
        <w:rPr>
          <w:rFonts w:ascii="宋体" w:hAnsi="宋体" w:eastAsia="宋体" w:cs="宋体"/>
          <w:sz w:val="22"/>
          <w:szCs w:val="22"/>
        </w:rPr>
      </w:pPr>
      <w:r>
        <w:rPr>
          <w:rFonts w:ascii="宋体" w:hAnsi="宋体" w:eastAsia="宋体" w:cs="宋体"/>
          <w:spacing w:val="10"/>
          <w:sz w:val="22"/>
          <w:szCs w:val="22"/>
        </w:rPr>
        <w:t>(</w:t>
      </w:r>
      <w:r>
        <w:rPr>
          <w:rFonts w:ascii="宋体" w:hAnsi="宋体" w:eastAsia="宋体" w:cs="宋体"/>
          <w:spacing w:val="7"/>
          <w:sz w:val="22"/>
          <w:szCs w:val="22"/>
        </w:rPr>
        <w:t xml:space="preserve"> 一) 开标事项</w:t>
      </w:r>
    </w:p>
    <w:p>
      <w:pPr>
        <w:spacing w:before="217" w:line="398" w:lineRule="auto"/>
        <w:ind w:left="29" w:right="4" w:firstLine="455"/>
        <w:rPr>
          <w:rFonts w:ascii="宋体" w:hAnsi="宋体" w:eastAsia="宋体" w:cs="宋体"/>
          <w:sz w:val="22"/>
          <w:szCs w:val="22"/>
        </w:rPr>
      </w:pPr>
      <w:r>
        <w:rPr>
          <w:rFonts w:ascii="宋体" w:hAnsi="宋体" w:eastAsia="宋体" w:cs="宋体"/>
          <w:spacing w:val="16"/>
          <w:sz w:val="22"/>
          <w:szCs w:val="22"/>
        </w:rPr>
        <w:t>采购组织机构在“招标公告”规定的时间和地点公开开标，本次招标采用先评</w:t>
      </w:r>
      <w:r>
        <w:rPr>
          <w:rFonts w:ascii="宋体" w:hAnsi="宋体" w:eastAsia="宋体" w:cs="宋体"/>
          <w:sz w:val="22"/>
          <w:szCs w:val="22"/>
        </w:rPr>
        <w:t xml:space="preserve"> </w:t>
      </w:r>
      <w:r>
        <w:rPr>
          <w:rFonts w:ascii="宋体" w:hAnsi="宋体" w:eastAsia="宋体" w:cs="宋体"/>
          <w:spacing w:val="23"/>
          <w:sz w:val="22"/>
          <w:szCs w:val="22"/>
        </w:rPr>
        <w:t>审</w:t>
      </w:r>
      <w:r>
        <w:rPr>
          <w:rFonts w:ascii="宋体" w:hAnsi="宋体" w:eastAsia="宋体" w:cs="宋体"/>
          <w:spacing w:val="17"/>
          <w:sz w:val="22"/>
          <w:szCs w:val="22"/>
        </w:rPr>
        <w:t>商务资格和技术服务方案，后公开并评审报价的办法实施。</w:t>
      </w:r>
    </w:p>
    <w:p>
      <w:pPr>
        <w:spacing w:before="2" w:line="391" w:lineRule="auto"/>
        <w:ind w:left="6" w:right="7" w:firstLine="478"/>
        <w:rPr>
          <w:rFonts w:ascii="宋体" w:hAnsi="宋体" w:eastAsia="宋体" w:cs="宋体"/>
          <w:sz w:val="22"/>
          <w:szCs w:val="22"/>
        </w:rPr>
      </w:pPr>
      <w:r>
        <w:rPr>
          <w:rFonts w:ascii="宋体" w:hAnsi="宋体" w:eastAsia="宋体" w:cs="宋体"/>
          <w:spacing w:val="16"/>
          <w:sz w:val="22"/>
          <w:szCs w:val="22"/>
        </w:rPr>
        <w:t>采购过程中出现以下情形，导致电子交易平台无法正常运行，或者无法保证</w:t>
      </w:r>
      <w:r>
        <w:rPr>
          <w:rFonts w:ascii="宋体" w:hAnsi="宋体" w:eastAsia="宋体" w:cs="宋体"/>
          <w:spacing w:val="13"/>
          <w:sz w:val="22"/>
          <w:szCs w:val="22"/>
        </w:rPr>
        <w:t>电</w:t>
      </w:r>
      <w:r>
        <w:rPr>
          <w:rFonts w:ascii="宋体" w:hAnsi="宋体" w:eastAsia="宋体" w:cs="宋体"/>
          <w:sz w:val="22"/>
          <w:szCs w:val="22"/>
        </w:rPr>
        <w:t xml:space="preserve"> </w:t>
      </w:r>
      <w:r>
        <w:rPr>
          <w:rFonts w:ascii="宋体" w:hAnsi="宋体" w:eastAsia="宋体" w:cs="宋体"/>
          <w:spacing w:val="21"/>
          <w:sz w:val="22"/>
          <w:szCs w:val="22"/>
        </w:rPr>
        <w:t>子</w:t>
      </w:r>
      <w:r>
        <w:rPr>
          <w:rFonts w:ascii="宋体" w:hAnsi="宋体" w:eastAsia="宋体" w:cs="宋体"/>
          <w:spacing w:val="18"/>
          <w:sz w:val="22"/>
          <w:szCs w:val="22"/>
        </w:rPr>
        <w:t>交易的公平、公正和安全时，采购组织机构可中止电子交易活动：</w:t>
      </w:r>
    </w:p>
    <w:p>
      <w:pPr>
        <w:spacing w:before="1" w:line="227" w:lineRule="auto"/>
        <w:ind w:left="538"/>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18"/>
          <w:sz w:val="22"/>
          <w:szCs w:val="22"/>
        </w:rPr>
        <w:t>1) 电子交易平台发生故障而无法登录访问的；</w:t>
      </w:r>
    </w:p>
    <w:p>
      <w:pPr>
        <w:spacing w:before="203" w:line="228" w:lineRule="auto"/>
        <w:ind w:left="538"/>
        <w:rPr>
          <w:rFonts w:ascii="宋体" w:hAnsi="宋体" w:eastAsia="宋体" w:cs="宋体"/>
          <w:sz w:val="22"/>
          <w:szCs w:val="22"/>
        </w:rPr>
      </w:pPr>
      <w:r>
        <w:rPr>
          <w:rFonts w:ascii="宋体" w:hAnsi="宋体" w:eastAsia="宋体" w:cs="宋体"/>
          <w:spacing w:val="19"/>
          <w:sz w:val="22"/>
          <w:szCs w:val="22"/>
        </w:rPr>
        <w:t>(2) 电子交易平台应用或数据库出现错误，不能进行正常操作的</w:t>
      </w:r>
      <w:r>
        <w:rPr>
          <w:rFonts w:ascii="宋体" w:hAnsi="宋体" w:eastAsia="宋体" w:cs="宋体"/>
          <w:spacing w:val="16"/>
          <w:sz w:val="22"/>
          <w:szCs w:val="22"/>
        </w:rPr>
        <w:t>；</w:t>
      </w:r>
    </w:p>
    <w:p>
      <w:pPr>
        <w:spacing w:before="204" w:line="228" w:lineRule="auto"/>
        <w:ind w:left="538"/>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20"/>
          <w:sz w:val="22"/>
          <w:szCs w:val="22"/>
        </w:rPr>
        <w:t>3</w:t>
      </w:r>
      <w:r>
        <w:rPr>
          <w:rFonts w:ascii="宋体" w:hAnsi="宋体" w:eastAsia="宋体" w:cs="宋体"/>
          <w:spacing w:val="18"/>
          <w:sz w:val="22"/>
          <w:szCs w:val="22"/>
        </w:rPr>
        <w:t>) 电子交易平台发现严重安全漏洞，有潜在泄密危险的；</w:t>
      </w:r>
    </w:p>
    <w:p>
      <w:pPr>
        <w:spacing w:before="203" w:line="228" w:lineRule="auto"/>
        <w:ind w:left="538"/>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8"/>
          <w:sz w:val="22"/>
          <w:szCs w:val="22"/>
        </w:rPr>
        <w:t>4) 病毒发作导致不能进行正常操作的；</w:t>
      </w:r>
    </w:p>
    <w:p>
      <w:pPr>
        <w:spacing w:before="207" w:line="228" w:lineRule="auto"/>
        <w:ind w:left="538"/>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8"/>
          <w:sz w:val="22"/>
          <w:szCs w:val="22"/>
        </w:rPr>
        <w:t>5) 其他无法保证电子交易的公平、公正和安全的情况。</w:t>
      </w:r>
    </w:p>
    <w:p>
      <w:pPr>
        <w:spacing w:before="215" w:line="394" w:lineRule="auto"/>
        <w:ind w:left="10" w:firstLine="513"/>
        <w:rPr>
          <w:rFonts w:ascii="宋体" w:hAnsi="宋体" w:eastAsia="宋体" w:cs="宋体"/>
          <w:sz w:val="22"/>
          <w:szCs w:val="22"/>
        </w:rPr>
      </w:pPr>
      <w:r>
        <w:rPr>
          <w:rFonts w:ascii="宋体" w:hAnsi="宋体" w:eastAsia="宋体" w:cs="宋体"/>
          <w:spacing w:val="15"/>
          <w:sz w:val="22"/>
          <w:szCs w:val="22"/>
        </w:rPr>
        <w:t>出现前款规定情形，不影响采购公平、公正性的，采购组织机构可以待上述</w:t>
      </w:r>
      <w:r>
        <w:rPr>
          <w:rFonts w:ascii="宋体" w:hAnsi="宋体" w:eastAsia="宋体" w:cs="宋体"/>
          <w:spacing w:val="14"/>
          <w:sz w:val="22"/>
          <w:szCs w:val="22"/>
        </w:rPr>
        <w:t>情</w:t>
      </w:r>
      <w:r>
        <w:rPr>
          <w:rFonts w:ascii="宋体" w:hAnsi="宋体" w:eastAsia="宋体" w:cs="宋体"/>
          <w:sz w:val="22"/>
          <w:szCs w:val="22"/>
        </w:rPr>
        <w:t xml:space="preserve"> </w:t>
      </w:r>
      <w:r>
        <w:rPr>
          <w:rFonts w:ascii="宋体" w:hAnsi="宋体" w:eastAsia="宋体" w:cs="宋体"/>
          <w:spacing w:val="17"/>
          <w:sz w:val="22"/>
          <w:szCs w:val="22"/>
        </w:rPr>
        <w:t>形</w:t>
      </w:r>
      <w:r>
        <w:rPr>
          <w:rFonts w:ascii="宋体" w:hAnsi="宋体" w:eastAsia="宋体" w:cs="宋体"/>
          <w:spacing w:val="16"/>
          <w:sz w:val="22"/>
          <w:szCs w:val="22"/>
        </w:rPr>
        <w:t>消除后继续组织电子交易活动，也可以决定某些环节以纸质形式进行；影响或可</w:t>
      </w:r>
      <w:r>
        <w:rPr>
          <w:rFonts w:ascii="宋体" w:hAnsi="宋体" w:eastAsia="宋体" w:cs="宋体"/>
          <w:sz w:val="22"/>
          <w:szCs w:val="22"/>
        </w:rPr>
        <w:t xml:space="preserve"> </w:t>
      </w:r>
      <w:r>
        <w:rPr>
          <w:rFonts w:ascii="宋体" w:hAnsi="宋体" w:eastAsia="宋体" w:cs="宋体"/>
          <w:spacing w:val="17"/>
          <w:sz w:val="22"/>
          <w:szCs w:val="22"/>
        </w:rPr>
        <w:t>能影响采购公平、公正性的，应当重新采购</w:t>
      </w:r>
      <w:r>
        <w:rPr>
          <w:rFonts w:ascii="宋体" w:hAnsi="宋体" w:eastAsia="宋体" w:cs="宋体"/>
          <w:spacing w:val="16"/>
          <w:sz w:val="22"/>
          <w:szCs w:val="22"/>
        </w:rPr>
        <w:t>。</w:t>
      </w:r>
    </w:p>
    <w:p>
      <w:pPr>
        <w:spacing w:before="1" w:line="228" w:lineRule="auto"/>
        <w:ind w:left="538"/>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5"/>
          <w:sz w:val="22"/>
          <w:szCs w:val="22"/>
        </w:rPr>
        <w:t>二)  开标程序：</w:t>
      </w:r>
    </w:p>
    <w:p>
      <w:pPr>
        <w:spacing w:before="222" w:line="297" w:lineRule="exact"/>
        <w:ind w:left="522"/>
        <w:rPr>
          <w:rFonts w:ascii="宋体" w:hAnsi="宋体" w:eastAsia="宋体" w:cs="宋体"/>
          <w:sz w:val="22"/>
          <w:szCs w:val="22"/>
        </w:rPr>
      </w:pPr>
      <w:r>
        <w:rPr>
          <w:rFonts w:ascii="宋体" w:hAnsi="宋体" w:eastAsia="宋体" w:cs="宋体"/>
          <w:spacing w:val="25"/>
          <w:position w:val="1"/>
          <w:sz w:val="22"/>
          <w:szCs w:val="22"/>
        </w:rPr>
        <w:t>1</w:t>
      </w:r>
      <w:r>
        <w:rPr>
          <w:rFonts w:ascii="宋体" w:hAnsi="宋体" w:eastAsia="宋体" w:cs="宋体"/>
          <w:spacing w:val="16"/>
          <w:position w:val="1"/>
          <w:sz w:val="22"/>
          <w:szCs w:val="22"/>
        </w:rPr>
        <w:t>、开标会由招标项目负责人主持，主持人宣布开标会议开始；</w:t>
      </w:r>
    </w:p>
    <w:p>
      <w:pPr>
        <w:spacing w:before="178" w:line="297" w:lineRule="exact"/>
        <w:ind w:left="490"/>
        <w:rPr>
          <w:rFonts w:ascii="宋体" w:hAnsi="宋体" w:eastAsia="宋体" w:cs="宋体"/>
          <w:sz w:val="22"/>
          <w:szCs w:val="22"/>
        </w:rPr>
      </w:pPr>
      <w:r>
        <w:rPr>
          <w:rFonts w:ascii="宋体" w:hAnsi="宋体" w:eastAsia="宋体" w:cs="宋体"/>
          <w:spacing w:val="16"/>
          <w:position w:val="1"/>
          <w:sz w:val="22"/>
          <w:szCs w:val="22"/>
        </w:rPr>
        <w:t>2、主持人介绍参加开标会的人员名单；</w:t>
      </w:r>
    </w:p>
    <w:p>
      <w:pPr>
        <w:sectPr>
          <w:pgSz w:w="11906" w:h="16840"/>
          <w:pgMar w:top="400" w:right="1691" w:bottom="400" w:left="1699" w:header="0" w:footer="0" w:gutter="0"/>
          <w:cols w:space="720" w:num="1"/>
        </w:sectPr>
      </w:pPr>
    </w:p>
    <w:p>
      <w:pPr>
        <w:spacing w:line="432" w:lineRule="auto"/>
        <w:rPr>
          <w:rFonts w:ascii="Arial"/>
          <w:sz w:val="21"/>
        </w:rPr>
      </w:pPr>
      <w:r>
        <w:drawing>
          <wp:anchor distT="0" distB="0" distL="0" distR="0" simplePos="0" relativeHeight="251706368"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1396365</wp:posOffset>
            </wp:positionH>
            <wp:positionV relativeFrom="page">
              <wp:posOffset>6415405</wp:posOffset>
            </wp:positionV>
            <wp:extent cx="79375" cy="16954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4"/>
                    <a:stretch>
                      <a:fillRect/>
                    </a:stretch>
                  </pic:blipFill>
                  <pic:spPr>
                    <a:xfrm>
                      <a:off x="0" y="0"/>
                      <a:ext cx="79463" cy="169316"/>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1532890</wp:posOffset>
            </wp:positionH>
            <wp:positionV relativeFrom="page">
              <wp:posOffset>6415405</wp:posOffset>
            </wp:positionV>
            <wp:extent cx="228600" cy="169545"/>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15"/>
                    <a:stretch>
                      <a:fillRect/>
                    </a:stretch>
                  </pic:blipFill>
                  <pic:spPr>
                    <a:xfrm>
                      <a:off x="0" y="0"/>
                      <a:ext cx="228447" cy="169316"/>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1791335</wp:posOffset>
            </wp:positionH>
            <wp:positionV relativeFrom="page">
              <wp:posOffset>7317105</wp:posOffset>
            </wp:positionV>
            <wp:extent cx="648970" cy="17526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16"/>
                    <a:stretch>
                      <a:fillRect/>
                    </a:stretch>
                  </pic:blipFill>
                  <pic:spPr>
                    <a:xfrm>
                      <a:off x="0" y="0"/>
                      <a:ext cx="648957" cy="175094"/>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3"/>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9" w:lineRule="auto"/>
        <w:rPr>
          <w:rFonts w:ascii="Arial"/>
          <w:sz w:val="21"/>
        </w:rPr>
      </w:pPr>
    </w:p>
    <w:p>
      <w:pPr>
        <w:spacing w:before="72" w:line="398" w:lineRule="auto"/>
        <w:ind w:left="26" w:right="1" w:firstLine="490"/>
        <w:rPr>
          <w:rFonts w:ascii="宋体" w:hAnsi="宋体" w:eastAsia="宋体" w:cs="宋体"/>
          <w:sz w:val="22"/>
          <w:szCs w:val="22"/>
        </w:rPr>
      </w:pPr>
      <w:r>
        <w:rPr>
          <w:rFonts w:ascii="宋体" w:hAnsi="宋体" w:eastAsia="宋体" w:cs="宋体"/>
          <w:spacing w:val="9"/>
          <w:sz w:val="22"/>
          <w:szCs w:val="22"/>
        </w:rPr>
        <w:t>3、主持人宣布评标期间的有关事项，告知应当回避的情形,提请有关人员回避</w:t>
      </w:r>
      <w:r>
        <w:rPr>
          <w:rFonts w:ascii="宋体" w:hAnsi="宋体" w:eastAsia="宋体" w:cs="宋体"/>
          <w:spacing w:val="2"/>
          <w:sz w:val="22"/>
          <w:szCs w:val="22"/>
        </w:rPr>
        <w:t>；</w:t>
      </w:r>
      <w:r>
        <w:rPr>
          <w:rFonts w:ascii="宋体" w:hAnsi="宋体" w:eastAsia="宋体" w:cs="宋体"/>
          <w:sz w:val="22"/>
          <w:szCs w:val="22"/>
        </w:rPr>
        <w:t xml:space="preserve"> </w:t>
      </w:r>
      <w:r>
        <w:rPr>
          <w:rFonts w:ascii="宋体" w:hAnsi="宋体" w:eastAsia="宋体" w:cs="宋体"/>
          <w:spacing w:val="15"/>
          <w:sz w:val="22"/>
          <w:szCs w:val="22"/>
        </w:rPr>
        <w:t>对投标人进行签到验证。</w:t>
      </w:r>
    </w:p>
    <w:p>
      <w:pPr>
        <w:spacing w:before="2" w:line="398" w:lineRule="auto"/>
        <w:ind w:left="26" w:right="4" w:firstLine="480"/>
        <w:rPr>
          <w:rFonts w:ascii="宋体" w:hAnsi="宋体" w:eastAsia="宋体" w:cs="宋体"/>
          <w:sz w:val="22"/>
          <w:szCs w:val="22"/>
        </w:rPr>
      </w:pPr>
      <w:r>
        <w:rPr>
          <w:rFonts w:ascii="宋体" w:hAnsi="宋体" w:eastAsia="宋体" w:cs="宋体"/>
          <w:spacing w:val="10"/>
          <w:sz w:val="22"/>
          <w:szCs w:val="22"/>
        </w:rPr>
        <w:t>4、 向</w:t>
      </w:r>
      <w:r>
        <w:rPr>
          <w:rFonts w:ascii="宋体" w:hAnsi="宋体" w:eastAsia="宋体" w:cs="宋体"/>
          <w:spacing w:val="9"/>
          <w:sz w:val="22"/>
          <w:szCs w:val="22"/>
        </w:rPr>
        <w:t>各</w:t>
      </w:r>
      <w:r>
        <w:rPr>
          <w:rFonts w:ascii="宋体" w:hAnsi="宋体" w:eastAsia="宋体" w:cs="宋体"/>
          <w:spacing w:val="5"/>
          <w:sz w:val="22"/>
          <w:szCs w:val="22"/>
        </w:rPr>
        <w:t>投标人发出电子加密投标文件【开始解密】通知，   由投标人按招标文</w:t>
      </w:r>
      <w:r>
        <w:rPr>
          <w:rFonts w:ascii="宋体" w:hAnsi="宋体" w:eastAsia="宋体" w:cs="宋体"/>
          <w:sz w:val="22"/>
          <w:szCs w:val="22"/>
        </w:rPr>
        <w:t xml:space="preserve"> </w:t>
      </w:r>
      <w:r>
        <w:rPr>
          <w:rFonts w:ascii="宋体" w:hAnsi="宋体" w:eastAsia="宋体" w:cs="宋体"/>
          <w:spacing w:val="24"/>
          <w:sz w:val="22"/>
          <w:szCs w:val="22"/>
        </w:rPr>
        <w:t>件</w:t>
      </w:r>
      <w:r>
        <w:rPr>
          <w:rFonts w:ascii="宋体" w:hAnsi="宋体" w:eastAsia="宋体" w:cs="宋体"/>
          <w:spacing w:val="16"/>
          <w:sz w:val="22"/>
          <w:szCs w:val="22"/>
        </w:rPr>
        <w:t>规定的时间内自行进行投标文件解密。投标文件的制作和解密应使用同一个数字</w:t>
      </w:r>
      <w:r>
        <w:rPr>
          <w:rFonts w:ascii="宋体" w:hAnsi="宋体" w:eastAsia="宋体" w:cs="宋体"/>
          <w:sz w:val="22"/>
          <w:szCs w:val="22"/>
        </w:rPr>
        <w:t xml:space="preserve"> </w:t>
      </w:r>
      <w:r>
        <w:rPr>
          <w:rFonts w:ascii="宋体" w:hAnsi="宋体" w:eastAsia="宋体" w:cs="宋体"/>
          <w:spacing w:val="16"/>
          <w:sz w:val="22"/>
          <w:szCs w:val="22"/>
        </w:rPr>
        <w:t>证书，否则将可能解密失败</w:t>
      </w:r>
      <w:r>
        <w:rPr>
          <w:rFonts w:ascii="宋体" w:hAnsi="宋体" w:eastAsia="宋体" w:cs="宋体"/>
          <w:spacing w:val="15"/>
          <w:sz w:val="22"/>
          <w:szCs w:val="22"/>
        </w:rPr>
        <w:t>。</w:t>
      </w:r>
    </w:p>
    <w:p>
      <w:pPr>
        <w:spacing w:line="239" w:lineRule="auto"/>
        <w:ind w:left="518"/>
        <w:rPr>
          <w:rFonts w:ascii="宋体" w:hAnsi="宋体" w:eastAsia="宋体" w:cs="宋体"/>
          <w:sz w:val="22"/>
          <w:szCs w:val="22"/>
        </w:rPr>
      </w:pPr>
      <w:r>
        <w:rPr>
          <w:rFonts w:ascii="宋体" w:hAnsi="宋体" w:eastAsia="宋体" w:cs="宋体"/>
          <w:spacing w:val="14"/>
          <w:sz w:val="22"/>
          <w:szCs w:val="22"/>
        </w:rPr>
        <w:t>5、采购组织机构点击【开启标书信息】 ，开启标书成功后进入开标流程</w:t>
      </w:r>
      <w:r>
        <w:rPr>
          <w:rFonts w:ascii="宋体" w:hAnsi="宋体" w:eastAsia="宋体" w:cs="宋体"/>
          <w:spacing w:val="7"/>
          <w:sz w:val="22"/>
          <w:szCs w:val="22"/>
        </w:rPr>
        <w:t>。</w:t>
      </w:r>
    </w:p>
    <w:p>
      <w:pPr>
        <w:spacing w:before="192" w:line="295" w:lineRule="exact"/>
        <w:ind w:left="511"/>
        <w:rPr>
          <w:rFonts w:ascii="宋体" w:hAnsi="宋体" w:eastAsia="宋体" w:cs="宋体"/>
          <w:sz w:val="22"/>
          <w:szCs w:val="22"/>
        </w:rPr>
      </w:pPr>
      <w:r>
        <w:rPr>
          <w:rFonts w:ascii="宋体" w:hAnsi="宋体" w:eastAsia="宋体" w:cs="宋体"/>
          <w:spacing w:val="17"/>
          <w:position w:val="1"/>
          <w:sz w:val="22"/>
          <w:szCs w:val="22"/>
        </w:rPr>
        <w:t>6</w:t>
      </w:r>
      <w:r>
        <w:rPr>
          <w:rFonts w:ascii="宋体" w:hAnsi="宋体" w:eastAsia="宋体" w:cs="宋体"/>
          <w:spacing w:val="15"/>
          <w:position w:val="1"/>
          <w:sz w:val="22"/>
          <w:szCs w:val="22"/>
        </w:rPr>
        <w:t>、资格及商务技术文件评审；</w:t>
      </w:r>
    </w:p>
    <w:p>
      <w:pPr>
        <w:spacing w:before="174" w:line="398" w:lineRule="auto"/>
        <w:ind w:left="26" w:right="9" w:firstLine="493"/>
        <w:rPr>
          <w:rFonts w:ascii="宋体" w:hAnsi="宋体" w:eastAsia="宋体" w:cs="宋体"/>
          <w:sz w:val="22"/>
          <w:szCs w:val="22"/>
        </w:rPr>
      </w:pPr>
      <w:r>
        <w:rPr>
          <w:rFonts w:ascii="宋体" w:hAnsi="宋体" w:eastAsia="宋体" w:cs="宋体"/>
          <w:spacing w:val="15"/>
          <w:sz w:val="22"/>
          <w:szCs w:val="22"/>
        </w:rPr>
        <w:t>7、 由主持人公布无效投标的投标人名单、投标无效的原因及其他有效投标的</w:t>
      </w:r>
      <w:r>
        <w:rPr>
          <w:rFonts w:ascii="宋体" w:hAnsi="宋体" w:eastAsia="宋体" w:cs="宋体"/>
          <w:sz w:val="22"/>
          <w:szCs w:val="22"/>
        </w:rPr>
        <w:t xml:space="preserve"> </w:t>
      </w:r>
      <w:r>
        <w:rPr>
          <w:rFonts w:ascii="宋体" w:hAnsi="宋体" w:eastAsia="宋体" w:cs="宋体"/>
          <w:spacing w:val="14"/>
          <w:sz w:val="22"/>
          <w:szCs w:val="22"/>
        </w:rPr>
        <w:t>评</w:t>
      </w:r>
      <w:r>
        <w:rPr>
          <w:rFonts w:ascii="宋体" w:hAnsi="宋体" w:eastAsia="宋体" w:cs="宋体"/>
          <w:spacing w:val="11"/>
          <w:sz w:val="22"/>
          <w:szCs w:val="22"/>
        </w:rPr>
        <w:t>分汇总分；</w:t>
      </w:r>
    </w:p>
    <w:p>
      <w:pPr>
        <w:spacing w:before="2" w:line="399" w:lineRule="auto"/>
        <w:ind w:left="27" w:right="9" w:firstLine="480"/>
        <w:rPr>
          <w:rFonts w:ascii="宋体" w:hAnsi="宋体" w:eastAsia="宋体" w:cs="宋体"/>
          <w:sz w:val="22"/>
          <w:szCs w:val="22"/>
        </w:rPr>
      </w:pPr>
      <w:r>
        <w:rPr>
          <w:rFonts w:ascii="宋体" w:hAnsi="宋体" w:eastAsia="宋体" w:cs="宋体"/>
          <w:spacing w:val="27"/>
          <w:sz w:val="22"/>
          <w:szCs w:val="22"/>
        </w:rPr>
        <w:t>8</w:t>
      </w:r>
      <w:r>
        <w:rPr>
          <w:rFonts w:ascii="宋体" w:hAnsi="宋体" w:eastAsia="宋体" w:cs="宋体"/>
          <w:spacing w:val="15"/>
          <w:sz w:val="22"/>
          <w:szCs w:val="22"/>
        </w:rPr>
        <w:t xml:space="preserve"> 、开启报价响应文件：采购代理机构成功开启报价响应文件后，方可查看各</w:t>
      </w:r>
      <w:r>
        <w:rPr>
          <w:rFonts w:ascii="宋体" w:hAnsi="宋体" w:eastAsia="宋体" w:cs="宋体"/>
          <w:sz w:val="22"/>
          <w:szCs w:val="22"/>
        </w:rPr>
        <w:t xml:space="preserve"> </w:t>
      </w:r>
      <w:r>
        <w:rPr>
          <w:rFonts w:ascii="宋体" w:hAnsi="宋体" w:eastAsia="宋体" w:cs="宋体"/>
          <w:spacing w:val="17"/>
          <w:sz w:val="22"/>
          <w:szCs w:val="22"/>
        </w:rPr>
        <w:t>供</w:t>
      </w:r>
      <w:r>
        <w:rPr>
          <w:rFonts w:ascii="宋体" w:hAnsi="宋体" w:eastAsia="宋体" w:cs="宋体"/>
          <w:spacing w:val="13"/>
          <w:sz w:val="22"/>
          <w:szCs w:val="22"/>
        </w:rPr>
        <w:t>应商报价情况。</w:t>
      </w:r>
    </w:p>
    <w:p>
      <w:pPr>
        <w:spacing w:line="295" w:lineRule="exact"/>
        <w:ind w:left="510"/>
        <w:rPr>
          <w:rFonts w:ascii="宋体" w:hAnsi="宋体" w:eastAsia="宋体" w:cs="宋体"/>
          <w:sz w:val="22"/>
          <w:szCs w:val="22"/>
        </w:rPr>
      </w:pPr>
      <w:r>
        <w:rPr>
          <w:rFonts w:ascii="宋体" w:hAnsi="宋体" w:eastAsia="宋体" w:cs="宋体"/>
          <w:spacing w:val="17"/>
          <w:position w:val="1"/>
          <w:sz w:val="22"/>
          <w:szCs w:val="22"/>
        </w:rPr>
        <w:t>9</w:t>
      </w:r>
      <w:r>
        <w:rPr>
          <w:rFonts w:ascii="宋体" w:hAnsi="宋体" w:eastAsia="宋体" w:cs="宋体"/>
          <w:spacing w:val="12"/>
          <w:position w:val="1"/>
          <w:sz w:val="22"/>
          <w:szCs w:val="22"/>
        </w:rPr>
        <w:t>、报价文件评审；</w:t>
      </w:r>
    </w:p>
    <w:p>
      <w:pPr>
        <w:spacing w:before="175" w:line="401" w:lineRule="auto"/>
        <w:ind w:left="25" w:right="2" w:firstLine="518"/>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0、 由主持人公布无效投标的投标人名单、投标无效的原因及其他有效投标的</w:t>
      </w:r>
      <w:r>
        <w:rPr>
          <w:rFonts w:ascii="宋体" w:hAnsi="宋体" w:eastAsia="宋体" w:cs="宋体"/>
          <w:sz w:val="22"/>
          <w:szCs w:val="22"/>
        </w:rPr>
        <w:t xml:space="preserve"> </w:t>
      </w:r>
      <w:r>
        <w:rPr>
          <w:rFonts w:ascii="宋体" w:hAnsi="宋体" w:eastAsia="宋体" w:cs="宋体"/>
          <w:spacing w:val="13"/>
          <w:sz w:val="22"/>
          <w:szCs w:val="22"/>
        </w:rPr>
        <w:t>报价文件得分</w:t>
      </w:r>
      <w:r>
        <w:rPr>
          <w:rFonts w:ascii="宋体" w:hAnsi="宋体" w:eastAsia="宋体" w:cs="宋体"/>
          <w:spacing w:val="12"/>
          <w:sz w:val="22"/>
          <w:szCs w:val="22"/>
        </w:rPr>
        <w:t>；</w:t>
      </w:r>
    </w:p>
    <w:p>
      <w:pPr>
        <w:spacing w:line="297" w:lineRule="exact"/>
        <w:ind w:left="543"/>
        <w:rPr>
          <w:rFonts w:ascii="宋体" w:hAnsi="宋体" w:eastAsia="宋体" w:cs="宋体"/>
          <w:sz w:val="22"/>
          <w:szCs w:val="22"/>
        </w:rPr>
      </w:pPr>
      <w:r>
        <w:rPr>
          <w:rFonts w:ascii="宋体" w:hAnsi="宋体" w:eastAsia="宋体" w:cs="宋体"/>
          <w:spacing w:val="26"/>
          <w:position w:val="1"/>
          <w:sz w:val="22"/>
          <w:szCs w:val="22"/>
        </w:rPr>
        <w:t>1</w:t>
      </w:r>
      <w:r>
        <w:rPr>
          <w:rFonts w:ascii="宋体" w:hAnsi="宋体" w:eastAsia="宋体" w:cs="宋体"/>
          <w:spacing w:val="14"/>
          <w:position w:val="1"/>
          <w:sz w:val="22"/>
          <w:szCs w:val="22"/>
        </w:rPr>
        <w:t>1、宣布综合得分结果及中标候选人名单；</w:t>
      </w:r>
    </w:p>
    <w:p>
      <w:pPr>
        <w:spacing w:before="178" w:line="297" w:lineRule="exact"/>
        <w:ind w:left="543"/>
        <w:rPr>
          <w:rFonts w:ascii="宋体" w:hAnsi="宋体" w:eastAsia="宋体" w:cs="宋体"/>
          <w:sz w:val="22"/>
          <w:szCs w:val="22"/>
        </w:rPr>
      </w:pPr>
      <w:r>
        <w:rPr>
          <w:rFonts w:ascii="宋体" w:hAnsi="宋体" w:eastAsia="宋体" w:cs="宋体"/>
          <w:spacing w:val="14"/>
          <w:position w:val="1"/>
          <w:sz w:val="22"/>
          <w:szCs w:val="22"/>
        </w:rPr>
        <w:t>1</w:t>
      </w:r>
      <w:r>
        <w:rPr>
          <w:rFonts w:ascii="宋体" w:hAnsi="宋体" w:eastAsia="宋体" w:cs="宋体"/>
          <w:spacing w:val="9"/>
          <w:position w:val="1"/>
          <w:sz w:val="22"/>
          <w:szCs w:val="22"/>
        </w:rPr>
        <w:t>2、开标会议结束。</w:t>
      </w:r>
    </w:p>
    <w:p>
      <w:pPr>
        <w:spacing w:before="149" w:line="276" w:lineRule="exact"/>
        <w:textAlignment w:val="center"/>
      </w:pPr>
      <w:r>
        <w:drawing>
          <wp:inline distT="0" distB="0" distL="0" distR="0">
            <wp:extent cx="623570" cy="17462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17"/>
                    <a:stretch>
                      <a:fillRect/>
                    </a:stretch>
                  </pic:blipFill>
                  <pic:spPr>
                    <a:xfrm>
                      <a:off x="0" y="0"/>
                      <a:ext cx="624192" cy="175094"/>
                    </a:xfrm>
                    <a:prstGeom prst="rect">
                      <a:avLst/>
                    </a:prstGeom>
                  </pic:spPr>
                </pic:pic>
              </a:graphicData>
            </a:graphic>
          </wp:inline>
        </w:drawing>
      </w:r>
    </w:p>
    <w:p>
      <w:pPr>
        <w:spacing w:before="209" w:line="227" w:lineRule="auto"/>
        <w:ind w:left="510"/>
        <w:rPr>
          <w:rFonts w:ascii="宋体" w:hAnsi="宋体" w:eastAsia="宋体" w:cs="宋体"/>
          <w:sz w:val="22"/>
          <w:szCs w:val="22"/>
        </w:rPr>
      </w:pPr>
      <w:r>
        <w:rPr>
          <w:rFonts w:ascii="宋体" w:hAnsi="宋体" w:eastAsia="宋体" w:cs="宋体"/>
          <w:spacing w:val="18"/>
          <w:sz w:val="22"/>
          <w:szCs w:val="22"/>
        </w:rPr>
        <w:t>本项目采用电子评审方法，评标的依据为招标文件和投标文件</w:t>
      </w:r>
      <w:r>
        <w:rPr>
          <w:rFonts w:ascii="宋体" w:hAnsi="宋体" w:eastAsia="宋体" w:cs="宋体"/>
          <w:spacing w:val="14"/>
          <w:sz w:val="22"/>
          <w:szCs w:val="22"/>
        </w:rPr>
        <w:t>。</w:t>
      </w:r>
    </w:p>
    <w:p>
      <w:pPr>
        <w:spacing w:before="182" w:line="278" w:lineRule="exact"/>
        <w:ind w:firstLine="1215"/>
        <w:textAlignment w:val="center"/>
      </w:pPr>
      <w:r>
        <w:drawing>
          <wp:inline distT="0" distB="0" distL="0" distR="0">
            <wp:extent cx="1075055" cy="1758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18"/>
                    <a:stretch>
                      <a:fillRect/>
                    </a:stretch>
                  </pic:blipFill>
                  <pic:spPr>
                    <a:xfrm>
                      <a:off x="0" y="0"/>
                      <a:ext cx="1075207" cy="176161"/>
                    </a:xfrm>
                    <a:prstGeom prst="rect">
                      <a:avLst/>
                    </a:prstGeom>
                  </pic:spPr>
                </pic:pic>
              </a:graphicData>
            </a:graphic>
          </wp:inline>
        </w:drawing>
      </w:r>
    </w:p>
    <w:p>
      <w:pPr>
        <w:spacing w:before="232" w:line="475" w:lineRule="exact"/>
        <w:ind w:left="506"/>
        <w:rPr>
          <w:rFonts w:ascii="宋体" w:hAnsi="宋体" w:eastAsia="宋体" w:cs="宋体"/>
          <w:sz w:val="22"/>
          <w:szCs w:val="22"/>
        </w:rPr>
      </w:pPr>
      <w:r>
        <w:rPr>
          <w:rFonts w:ascii="宋体" w:hAnsi="宋体" w:eastAsia="宋体" w:cs="宋体"/>
          <w:spacing w:val="19"/>
          <w:position w:val="19"/>
          <w:sz w:val="22"/>
          <w:szCs w:val="22"/>
        </w:rPr>
        <w:t>评</w:t>
      </w:r>
      <w:r>
        <w:rPr>
          <w:rFonts w:ascii="宋体" w:hAnsi="宋体" w:eastAsia="宋体" w:cs="宋体"/>
          <w:spacing w:val="12"/>
          <w:position w:val="19"/>
          <w:sz w:val="22"/>
          <w:szCs w:val="22"/>
        </w:rPr>
        <w:t>标委员会由采购人代表和评审专家组成，成员人数为 7 人以上单数，其中评</w:t>
      </w:r>
    </w:p>
    <w:p>
      <w:pPr>
        <w:spacing w:before="1" w:line="227" w:lineRule="auto"/>
        <w:ind w:left="53"/>
        <w:rPr>
          <w:rFonts w:ascii="宋体" w:hAnsi="宋体" w:eastAsia="宋体" w:cs="宋体"/>
          <w:sz w:val="22"/>
          <w:szCs w:val="22"/>
        </w:rPr>
      </w:pPr>
      <w:r>
        <w:rPr>
          <w:rFonts w:ascii="宋体" w:hAnsi="宋体" w:eastAsia="宋体" w:cs="宋体"/>
          <w:spacing w:val="20"/>
          <w:sz w:val="22"/>
          <w:szCs w:val="22"/>
        </w:rPr>
        <w:t>审</w:t>
      </w:r>
      <w:r>
        <w:rPr>
          <w:rFonts w:ascii="宋体" w:hAnsi="宋体" w:eastAsia="宋体" w:cs="宋体"/>
          <w:spacing w:val="15"/>
          <w:sz w:val="22"/>
          <w:szCs w:val="22"/>
        </w:rPr>
        <w:t>专家不得少于成员总数的三分之二。</w:t>
      </w:r>
    </w:p>
    <w:p>
      <w:pPr>
        <w:spacing w:before="174" w:line="267" w:lineRule="exact"/>
        <w:ind w:firstLine="520"/>
        <w:textAlignment w:val="center"/>
      </w:pPr>
      <w:r>
        <w:drawing>
          <wp:inline distT="0" distB="0" distL="0" distR="0">
            <wp:extent cx="302260" cy="16891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19"/>
                    <a:stretch>
                      <a:fillRect/>
                    </a:stretch>
                  </pic:blipFill>
                  <pic:spPr>
                    <a:xfrm>
                      <a:off x="0" y="0"/>
                      <a:ext cx="302869" cy="169316"/>
                    </a:xfrm>
                    <a:prstGeom prst="rect">
                      <a:avLst/>
                    </a:prstGeom>
                  </pic:spPr>
                </pic:pic>
              </a:graphicData>
            </a:graphic>
          </wp:inline>
        </w:drawing>
      </w:r>
    </w:p>
    <w:p>
      <w:pPr>
        <w:spacing w:before="223" w:line="276" w:lineRule="exact"/>
        <w:ind w:firstLine="504"/>
        <w:textAlignment w:val="center"/>
      </w:pPr>
      <w:r>
        <w:drawing>
          <wp:inline distT="0" distB="0" distL="0" distR="0">
            <wp:extent cx="838200" cy="1752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0"/>
                    <a:stretch>
                      <a:fillRect/>
                    </a:stretch>
                  </pic:blipFill>
                  <pic:spPr>
                    <a:xfrm>
                      <a:off x="0" y="0"/>
                      <a:ext cx="838758" cy="175552"/>
                    </a:xfrm>
                    <a:prstGeom prst="rect">
                      <a:avLst/>
                    </a:prstGeom>
                  </pic:spPr>
                </pic:pic>
              </a:graphicData>
            </a:graphic>
          </wp:inline>
        </w:drawing>
      </w:r>
    </w:p>
    <w:p>
      <w:pPr>
        <w:spacing w:before="214" w:line="394" w:lineRule="auto"/>
        <w:ind w:left="34" w:right="5" w:firstLine="486"/>
        <w:rPr>
          <w:rFonts w:ascii="宋体" w:hAnsi="宋体" w:eastAsia="宋体" w:cs="宋体"/>
          <w:sz w:val="22"/>
          <w:szCs w:val="22"/>
        </w:rPr>
      </w:pPr>
      <w:r>
        <w:rPr>
          <w:rFonts w:ascii="宋体" w:hAnsi="宋体" w:eastAsia="宋体" w:cs="宋体"/>
          <w:spacing w:val="30"/>
          <w:sz w:val="22"/>
          <w:szCs w:val="22"/>
        </w:rPr>
        <w:t>公</w:t>
      </w:r>
      <w:r>
        <w:rPr>
          <w:rFonts w:ascii="宋体" w:hAnsi="宋体" w:eastAsia="宋体" w:cs="宋体"/>
          <w:spacing w:val="18"/>
          <w:sz w:val="22"/>
          <w:szCs w:val="22"/>
        </w:rPr>
        <w:t>开</w:t>
      </w:r>
      <w:r>
        <w:rPr>
          <w:rFonts w:ascii="宋体" w:hAnsi="宋体" w:eastAsia="宋体" w:cs="宋体"/>
          <w:spacing w:val="15"/>
          <w:sz w:val="22"/>
          <w:szCs w:val="22"/>
        </w:rPr>
        <w:t>招标采购项目投标文件解密结束后，采购人或者采购组织机构应当依法对</w:t>
      </w:r>
      <w:r>
        <w:rPr>
          <w:rFonts w:ascii="宋体" w:hAnsi="宋体" w:eastAsia="宋体" w:cs="宋体"/>
          <w:sz w:val="22"/>
          <w:szCs w:val="22"/>
        </w:rPr>
        <w:t xml:space="preserve"> </w:t>
      </w:r>
      <w:r>
        <w:rPr>
          <w:rFonts w:ascii="宋体" w:hAnsi="宋体" w:eastAsia="宋体" w:cs="宋体"/>
          <w:spacing w:val="16"/>
          <w:sz w:val="22"/>
          <w:szCs w:val="22"/>
        </w:rPr>
        <w:t>投标人的资格进行审查，对审查发现无效的进行必要的询标，结束后公布无效投</w:t>
      </w:r>
      <w:r>
        <w:rPr>
          <w:rFonts w:ascii="宋体" w:hAnsi="宋体" w:eastAsia="宋体" w:cs="宋体"/>
          <w:spacing w:val="15"/>
          <w:sz w:val="22"/>
          <w:szCs w:val="22"/>
        </w:rPr>
        <w:t>标</w:t>
      </w:r>
      <w:r>
        <w:rPr>
          <w:rFonts w:ascii="宋体" w:hAnsi="宋体" w:eastAsia="宋体" w:cs="宋体"/>
          <w:sz w:val="22"/>
          <w:szCs w:val="22"/>
        </w:rPr>
        <w:t xml:space="preserve"> </w:t>
      </w:r>
      <w:r>
        <w:rPr>
          <w:rFonts w:ascii="宋体" w:hAnsi="宋体" w:eastAsia="宋体" w:cs="宋体"/>
          <w:spacing w:val="16"/>
          <w:sz w:val="22"/>
          <w:szCs w:val="22"/>
        </w:rPr>
        <w:t>的投标人名单、投标无效的原因</w:t>
      </w:r>
      <w:r>
        <w:rPr>
          <w:rFonts w:ascii="宋体" w:hAnsi="宋体" w:eastAsia="宋体" w:cs="宋体"/>
          <w:spacing w:val="15"/>
          <w:sz w:val="22"/>
          <w:szCs w:val="22"/>
        </w:rPr>
        <w:t>。</w:t>
      </w:r>
    </w:p>
    <w:p>
      <w:pPr>
        <w:spacing w:line="276" w:lineRule="exact"/>
        <w:ind w:firstLine="475"/>
        <w:textAlignment w:val="center"/>
      </w:pPr>
      <w:r>
        <w:drawing>
          <wp:inline distT="0" distB="0" distL="0" distR="0">
            <wp:extent cx="1007110" cy="174625"/>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21"/>
                    <a:stretch>
                      <a:fillRect/>
                    </a:stretch>
                  </pic:blipFill>
                  <pic:spPr>
                    <a:xfrm>
                      <a:off x="0" y="0"/>
                      <a:ext cx="1007630" cy="174942"/>
                    </a:xfrm>
                    <a:prstGeom prst="rect">
                      <a:avLst/>
                    </a:prstGeom>
                  </pic:spPr>
                </pic:pic>
              </a:graphicData>
            </a:graphic>
          </wp:inline>
        </w:drawing>
      </w:r>
    </w:p>
    <w:p>
      <w:pPr>
        <w:spacing w:before="182" w:line="394" w:lineRule="auto"/>
        <w:ind w:left="43" w:right="2" w:firstLine="462"/>
        <w:rPr>
          <w:rFonts w:ascii="宋体" w:hAnsi="宋体" w:eastAsia="宋体" w:cs="宋体"/>
          <w:sz w:val="22"/>
          <w:szCs w:val="22"/>
        </w:rPr>
      </w:pPr>
      <w:r>
        <w:rPr>
          <w:rFonts w:ascii="宋体" w:hAnsi="宋体" w:eastAsia="宋体" w:cs="宋体"/>
          <w:spacing w:val="24"/>
          <w:sz w:val="22"/>
          <w:szCs w:val="22"/>
        </w:rPr>
        <w:t>评</w:t>
      </w:r>
      <w:r>
        <w:rPr>
          <w:rFonts w:ascii="宋体" w:hAnsi="宋体" w:eastAsia="宋体" w:cs="宋体"/>
          <w:spacing w:val="14"/>
          <w:sz w:val="22"/>
          <w:szCs w:val="22"/>
        </w:rPr>
        <w:t>标</w:t>
      </w:r>
      <w:r>
        <w:rPr>
          <w:rFonts w:ascii="宋体" w:hAnsi="宋体" w:eastAsia="宋体" w:cs="宋体"/>
          <w:spacing w:val="12"/>
          <w:sz w:val="22"/>
          <w:szCs w:val="22"/>
        </w:rPr>
        <w:t>委员会应当对符合资格的投标人的投标文件进行符合性审查， 以确定其是</w:t>
      </w:r>
      <w:r>
        <w:rPr>
          <w:rFonts w:ascii="宋体" w:hAnsi="宋体" w:eastAsia="宋体" w:cs="宋体"/>
          <w:sz w:val="22"/>
          <w:szCs w:val="22"/>
        </w:rPr>
        <w:t xml:space="preserve"> </w:t>
      </w:r>
      <w:r>
        <w:rPr>
          <w:rFonts w:ascii="宋体" w:hAnsi="宋体" w:eastAsia="宋体" w:cs="宋体"/>
          <w:spacing w:val="30"/>
          <w:sz w:val="22"/>
          <w:szCs w:val="22"/>
        </w:rPr>
        <w:t>否</w:t>
      </w:r>
      <w:r>
        <w:rPr>
          <w:rFonts w:ascii="宋体" w:hAnsi="宋体" w:eastAsia="宋体" w:cs="宋体"/>
          <w:spacing w:val="28"/>
          <w:sz w:val="22"/>
          <w:szCs w:val="22"/>
        </w:rPr>
        <w:t>满</w:t>
      </w:r>
      <w:r>
        <w:rPr>
          <w:rFonts w:ascii="宋体" w:hAnsi="宋体" w:eastAsia="宋体" w:cs="宋体"/>
          <w:spacing w:val="15"/>
          <w:sz w:val="22"/>
          <w:szCs w:val="22"/>
        </w:rPr>
        <w:t>足招标文件的实质性要求，对审查发现无效的进行必要的询标，结束后公布无</w:t>
      </w:r>
    </w:p>
    <w:p>
      <w:pPr>
        <w:sectPr>
          <w:pgSz w:w="11906" w:h="16840"/>
          <w:pgMar w:top="400" w:right="1691" w:bottom="400" w:left="1678" w:header="0" w:footer="0" w:gutter="0"/>
          <w:cols w:space="720" w:num="1"/>
        </w:sectPr>
      </w:pPr>
    </w:p>
    <w:p>
      <w:pPr>
        <w:spacing w:line="432" w:lineRule="auto"/>
        <w:rPr>
          <w:rFonts w:ascii="Arial"/>
          <w:sz w:val="21"/>
        </w:rPr>
      </w:pPr>
      <w:r>
        <w:drawing>
          <wp:anchor distT="0" distB="0" distL="0" distR="0" simplePos="0" relativeHeight="251710464" behindDoc="0" locked="0" layoutInCell="0" allowOverlap="1">
            <wp:simplePos x="0" y="0"/>
            <wp:positionH relativeFrom="page">
              <wp:posOffset>1078865</wp:posOffset>
            </wp:positionH>
            <wp:positionV relativeFrom="page">
              <wp:posOffset>536575</wp:posOffset>
            </wp:positionV>
            <wp:extent cx="1316990" cy="1460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1"/>
                    <a:stretch>
                      <a:fillRect/>
                    </a:stretch>
                  </pic:blipFill>
                  <pic:spPr>
                    <a:xfrm>
                      <a:off x="0" y="0"/>
                      <a:ext cx="1317256" cy="146025"/>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1395730</wp:posOffset>
            </wp:positionH>
            <wp:positionV relativeFrom="page">
              <wp:posOffset>6115050</wp:posOffset>
            </wp:positionV>
            <wp:extent cx="302260" cy="169545"/>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22"/>
                    <a:stretch>
                      <a:fillRect/>
                    </a:stretch>
                  </pic:blipFill>
                  <pic:spPr>
                    <a:xfrm>
                      <a:off x="0" y="0"/>
                      <a:ext cx="302234" cy="169316"/>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1395730</wp:posOffset>
            </wp:positionH>
            <wp:positionV relativeFrom="page">
              <wp:posOffset>7319010</wp:posOffset>
            </wp:positionV>
            <wp:extent cx="302895" cy="17018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3"/>
                    <a:stretch>
                      <a:fillRect/>
                    </a:stretch>
                  </pic:blipFill>
                  <pic:spPr>
                    <a:xfrm>
                      <a:off x="0" y="0"/>
                      <a:ext cx="302869" cy="170434"/>
                    </a:xfrm>
                    <a:prstGeom prst="rect">
                      <a:avLst/>
                    </a:prstGeom>
                  </pic:spPr>
                </pic:pic>
              </a:graphicData>
            </a:graphic>
          </wp:anchor>
        </w:drawing>
      </w:r>
    </w:p>
    <w:p>
      <w:pPr>
        <w:spacing w:before="52" w:line="231" w:lineRule="auto"/>
        <w:ind w:right="1"/>
        <w:jc w:val="right"/>
        <w:rPr>
          <w:rFonts w:ascii="宋体" w:hAnsi="宋体" w:eastAsia="宋体" w:cs="宋体"/>
          <w:sz w:val="16"/>
          <w:szCs w:val="16"/>
        </w:rPr>
      </w:pPr>
      <w:r>
        <w:rPr>
          <w:rFonts w:ascii="宋体" w:hAnsi="宋体" w:eastAsia="宋体" w:cs="宋体"/>
          <w:spacing w:val="11"/>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19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18" w:lineRule="auto"/>
        <w:rPr>
          <w:rFonts w:ascii="Arial"/>
          <w:sz w:val="21"/>
        </w:rPr>
      </w:pPr>
    </w:p>
    <w:p>
      <w:pPr>
        <w:spacing w:before="72" w:line="228" w:lineRule="auto"/>
        <w:ind w:left="18"/>
        <w:rPr>
          <w:rFonts w:ascii="宋体" w:hAnsi="宋体" w:eastAsia="宋体" w:cs="宋体"/>
          <w:sz w:val="22"/>
          <w:szCs w:val="22"/>
        </w:rPr>
      </w:pPr>
      <w:r>
        <w:rPr>
          <w:rFonts w:ascii="宋体" w:hAnsi="宋体" w:eastAsia="宋体" w:cs="宋体"/>
          <w:spacing w:val="19"/>
          <w:sz w:val="22"/>
          <w:szCs w:val="22"/>
        </w:rPr>
        <w:t>效</w:t>
      </w:r>
      <w:r>
        <w:rPr>
          <w:rFonts w:ascii="宋体" w:hAnsi="宋体" w:eastAsia="宋体" w:cs="宋体"/>
          <w:spacing w:val="16"/>
          <w:sz w:val="22"/>
          <w:szCs w:val="22"/>
        </w:rPr>
        <w:t>投标的投标人名单、投标无效的原因。</w:t>
      </w:r>
    </w:p>
    <w:p>
      <w:pPr>
        <w:spacing w:before="197" w:line="277" w:lineRule="exact"/>
        <w:ind w:firstLine="457"/>
        <w:textAlignment w:val="center"/>
      </w:pPr>
      <w:r>
        <w:drawing>
          <wp:inline distT="0" distB="0" distL="0" distR="0">
            <wp:extent cx="1311910" cy="17589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24"/>
                    <a:stretch>
                      <a:fillRect/>
                    </a:stretch>
                  </pic:blipFill>
                  <pic:spPr>
                    <a:xfrm>
                      <a:off x="0" y="0"/>
                      <a:ext cx="1312240" cy="176021"/>
                    </a:xfrm>
                    <a:prstGeom prst="rect">
                      <a:avLst/>
                    </a:prstGeom>
                  </pic:spPr>
                </pic:pic>
              </a:graphicData>
            </a:graphic>
          </wp:inline>
        </w:drawing>
      </w:r>
    </w:p>
    <w:p>
      <w:pPr>
        <w:spacing w:before="214" w:line="397" w:lineRule="auto"/>
        <w:ind w:left="5" w:right="4" w:firstLine="532"/>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17"/>
          <w:sz w:val="22"/>
          <w:szCs w:val="22"/>
        </w:rPr>
        <w:t>1</w:t>
      </w:r>
      <w:r>
        <w:rPr>
          <w:rFonts w:ascii="宋体" w:hAnsi="宋体" w:eastAsia="宋体" w:cs="宋体"/>
          <w:spacing w:val="16"/>
          <w:sz w:val="22"/>
          <w:szCs w:val="22"/>
        </w:rPr>
        <w:t>) 对于投标文件中含义不明确、 同类问题表述不一致或者有明显文字和计</w:t>
      </w:r>
      <w:r>
        <w:rPr>
          <w:rFonts w:ascii="宋体" w:hAnsi="宋体" w:eastAsia="宋体" w:cs="宋体"/>
          <w:sz w:val="22"/>
          <w:szCs w:val="22"/>
        </w:rPr>
        <w:t xml:space="preserve"> </w:t>
      </w:r>
      <w:r>
        <w:rPr>
          <w:rFonts w:ascii="宋体" w:hAnsi="宋体" w:eastAsia="宋体" w:cs="宋体"/>
          <w:spacing w:val="23"/>
          <w:sz w:val="22"/>
          <w:szCs w:val="22"/>
        </w:rPr>
        <w:t>算</w:t>
      </w:r>
      <w:r>
        <w:rPr>
          <w:rFonts w:ascii="宋体" w:hAnsi="宋体" w:eastAsia="宋体" w:cs="宋体"/>
          <w:spacing w:val="16"/>
          <w:sz w:val="22"/>
          <w:szCs w:val="22"/>
        </w:rPr>
        <w:t>错误的内容，评标委员会应当以书面形式要求投标人作出必要的澄清、说明或者</w:t>
      </w:r>
      <w:r>
        <w:rPr>
          <w:rFonts w:ascii="宋体" w:hAnsi="宋体" w:eastAsia="宋体" w:cs="宋体"/>
          <w:sz w:val="22"/>
          <w:szCs w:val="22"/>
        </w:rPr>
        <w:t xml:space="preserve"> </w:t>
      </w:r>
      <w:r>
        <w:rPr>
          <w:rFonts w:ascii="宋体" w:hAnsi="宋体" w:eastAsia="宋体" w:cs="宋体"/>
          <w:spacing w:val="6"/>
          <w:sz w:val="22"/>
          <w:szCs w:val="22"/>
        </w:rPr>
        <w:t>补</w:t>
      </w:r>
      <w:r>
        <w:rPr>
          <w:rFonts w:ascii="宋体" w:hAnsi="宋体" w:eastAsia="宋体" w:cs="宋体"/>
          <w:spacing w:val="5"/>
          <w:sz w:val="22"/>
          <w:szCs w:val="22"/>
        </w:rPr>
        <w:t>正。</w:t>
      </w:r>
    </w:p>
    <w:p>
      <w:pPr>
        <w:spacing w:before="1" w:line="398" w:lineRule="auto"/>
        <w:ind w:left="6" w:right="11" w:firstLine="53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评标委员会应当按照招标文件中规定的评标方法和标准，对符合性审查</w:t>
      </w:r>
      <w:r>
        <w:rPr>
          <w:rFonts w:ascii="宋体" w:hAnsi="宋体" w:eastAsia="宋体" w:cs="宋体"/>
          <w:sz w:val="22"/>
          <w:szCs w:val="22"/>
        </w:rPr>
        <w:t xml:space="preserve"> </w:t>
      </w:r>
      <w:r>
        <w:rPr>
          <w:rFonts w:ascii="宋体" w:hAnsi="宋体" w:eastAsia="宋体" w:cs="宋体"/>
          <w:spacing w:val="34"/>
          <w:sz w:val="22"/>
          <w:szCs w:val="22"/>
        </w:rPr>
        <w:t>合</w:t>
      </w:r>
      <w:r>
        <w:rPr>
          <w:rFonts w:ascii="宋体" w:hAnsi="宋体" w:eastAsia="宋体" w:cs="宋体"/>
          <w:spacing w:val="18"/>
          <w:sz w:val="22"/>
          <w:szCs w:val="22"/>
        </w:rPr>
        <w:t>格</w:t>
      </w:r>
      <w:r>
        <w:rPr>
          <w:rFonts w:ascii="宋体" w:hAnsi="宋体" w:eastAsia="宋体" w:cs="宋体"/>
          <w:spacing w:val="17"/>
          <w:sz w:val="22"/>
          <w:szCs w:val="22"/>
        </w:rPr>
        <w:t>的投标文件进行商务和技术评估，综合比较与评价。</w:t>
      </w:r>
    </w:p>
    <w:p>
      <w:pPr>
        <w:spacing w:line="392" w:lineRule="auto"/>
        <w:ind w:left="18" w:right="3" w:firstLine="519"/>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24"/>
          <w:sz w:val="22"/>
          <w:szCs w:val="22"/>
        </w:rPr>
        <w:t>3</w:t>
      </w:r>
      <w:r>
        <w:rPr>
          <w:rFonts w:ascii="宋体" w:hAnsi="宋体" w:eastAsia="宋体" w:cs="宋体"/>
          <w:spacing w:val="13"/>
          <w:sz w:val="22"/>
          <w:szCs w:val="22"/>
        </w:rPr>
        <w:t>) 评标时，评标委员会各成员应当独立对每个投标人的投标文件进行评价，</w:t>
      </w:r>
      <w:r>
        <w:rPr>
          <w:rFonts w:ascii="宋体" w:hAnsi="宋体" w:eastAsia="宋体" w:cs="宋体"/>
          <w:sz w:val="22"/>
          <w:szCs w:val="22"/>
        </w:rPr>
        <w:t xml:space="preserve"> </w:t>
      </w:r>
      <w:r>
        <w:rPr>
          <w:rFonts w:ascii="宋体" w:hAnsi="宋体" w:eastAsia="宋体" w:cs="宋体"/>
          <w:spacing w:val="22"/>
          <w:sz w:val="22"/>
          <w:szCs w:val="22"/>
        </w:rPr>
        <w:t>并</w:t>
      </w:r>
      <w:r>
        <w:rPr>
          <w:rFonts w:ascii="宋体" w:hAnsi="宋体" w:eastAsia="宋体" w:cs="宋体"/>
          <w:spacing w:val="14"/>
          <w:sz w:val="22"/>
          <w:szCs w:val="22"/>
        </w:rPr>
        <w:t>汇总每个投标人的得分。</w:t>
      </w:r>
    </w:p>
    <w:p>
      <w:pPr>
        <w:spacing w:line="278" w:lineRule="exact"/>
        <w:ind w:firstLine="447"/>
        <w:textAlignment w:val="center"/>
      </w:pPr>
      <w:r>
        <w:drawing>
          <wp:inline distT="0" distB="0" distL="0" distR="0">
            <wp:extent cx="1924685" cy="17589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5"/>
                    <a:stretch>
                      <a:fillRect/>
                    </a:stretch>
                  </pic:blipFill>
                  <pic:spPr>
                    <a:xfrm>
                      <a:off x="0" y="0"/>
                      <a:ext cx="1924863" cy="176263"/>
                    </a:xfrm>
                    <a:prstGeom prst="rect">
                      <a:avLst/>
                    </a:prstGeom>
                  </pic:spPr>
                </pic:pic>
              </a:graphicData>
            </a:graphic>
          </wp:inline>
        </w:drawing>
      </w:r>
    </w:p>
    <w:p>
      <w:pPr>
        <w:spacing w:before="213" w:line="398" w:lineRule="auto"/>
        <w:ind w:left="14" w:right="11" w:firstLine="52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1) 评标委员会对报价文件进行复核，对于系统计算出的价格分及总得分进</w:t>
      </w:r>
      <w:r>
        <w:rPr>
          <w:rFonts w:ascii="宋体" w:hAnsi="宋体" w:eastAsia="宋体" w:cs="宋体"/>
          <w:sz w:val="22"/>
          <w:szCs w:val="22"/>
        </w:rPr>
        <w:t xml:space="preserve"> </w:t>
      </w:r>
      <w:r>
        <w:rPr>
          <w:rFonts w:ascii="宋体" w:hAnsi="宋体" w:eastAsia="宋体" w:cs="宋体"/>
          <w:spacing w:val="7"/>
          <w:sz w:val="22"/>
          <w:szCs w:val="22"/>
        </w:rPr>
        <w:t>行</w:t>
      </w:r>
      <w:r>
        <w:rPr>
          <w:rFonts w:ascii="宋体" w:hAnsi="宋体" w:eastAsia="宋体" w:cs="宋体"/>
          <w:spacing w:val="6"/>
          <w:sz w:val="22"/>
          <w:szCs w:val="22"/>
        </w:rPr>
        <w:t>确认；</w:t>
      </w:r>
    </w:p>
    <w:p>
      <w:pPr>
        <w:spacing w:before="2" w:line="392" w:lineRule="auto"/>
        <w:ind w:left="6" w:right="11" w:firstLine="53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评标委员会应当按照招标文件中规定的评标方法和标准，对符合性审查</w:t>
      </w:r>
      <w:r>
        <w:rPr>
          <w:rFonts w:ascii="宋体" w:hAnsi="宋体" w:eastAsia="宋体" w:cs="宋体"/>
          <w:sz w:val="22"/>
          <w:szCs w:val="22"/>
        </w:rPr>
        <w:t xml:space="preserve"> </w:t>
      </w:r>
      <w:r>
        <w:rPr>
          <w:rFonts w:ascii="宋体" w:hAnsi="宋体" w:eastAsia="宋体" w:cs="宋体"/>
          <w:spacing w:val="34"/>
          <w:sz w:val="22"/>
          <w:szCs w:val="22"/>
        </w:rPr>
        <w:t>合</w:t>
      </w:r>
      <w:r>
        <w:rPr>
          <w:rFonts w:ascii="宋体" w:hAnsi="宋体" w:eastAsia="宋体" w:cs="宋体"/>
          <w:spacing w:val="18"/>
          <w:sz w:val="22"/>
          <w:szCs w:val="22"/>
        </w:rPr>
        <w:t>格</w:t>
      </w:r>
      <w:r>
        <w:rPr>
          <w:rFonts w:ascii="宋体" w:hAnsi="宋体" w:eastAsia="宋体" w:cs="宋体"/>
          <w:spacing w:val="17"/>
          <w:sz w:val="22"/>
          <w:szCs w:val="22"/>
        </w:rPr>
        <w:t>的投标文件进行商务和技术评估，综合比较与评价。</w:t>
      </w:r>
    </w:p>
    <w:p>
      <w:pPr>
        <w:spacing w:line="226" w:lineRule="auto"/>
        <w:ind w:left="538"/>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8"/>
          <w:sz w:val="22"/>
          <w:szCs w:val="22"/>
        </w:rPr>
        <w:t>3) 评标委员会按评标原则及得分情况编写评审报告。</w:t>
      </w:r>
    </w:p>
    <w:p>
      <w:pPr>
        <w:spacing w:before="205" w:line="276" w:lineRule="exact"/>
        <w:ind w:firstLine="457"/>
        <w:textAlignment w:val="center"/>
      </w:pPr>
      <w:r>
        <w:drawing>
          <wp:inline distT="0" distB="0" distL="0" distR="0">
            <wp:extent cx="549275" cy="17526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26"/>
                    <a:stretch>
                      <a:fillRect/>
                    </a:stretch>
                  </pic:blipFill>
                  <pic:spPr>
                    <a:xfrm>
                      <a:off x="0" y="0"/>
                      <a:ext cx="549579" cy="175310"/>
                    </a:xfrm>
                    <a:prstGeom prst="rect">
                      <a:avLst/>
                    </a:prstGeom>
                  </pic:spPr>
                </pic:pic>
              </a:graphicData>
            </a:graphic>
          </wp:inline>
        </w:drawing>
      </w:r>
    </w:p>
    <w:p>
      <w:pPr>
        <w:spacing w:before="198" w:line="226" w:lineRule="auto"/>
        <w:ind w:left="484"/>
        <w:rPr>
          <w:rFonts w:ascii="宋体" w:hAnsi="宋体" w:eastAsia="宋体" w:cs="宋体"/>
          <w:sz w:val="22"/>
          <w:szCs w:val="22"/>
        </w:rPr>
      </w:pPr>
      <w:r>
        <w:rPr>
          <w:rFonts w:ascii="宋体" w:hAnsi="宋体" w:eastAsia="宋体" w:cs="宋体"/>
          <w:spacing w:val="22"/>
          <w:sz w:val="22"/>
          <w:szCs w:val="22"/>
        </w:rPr>
        <w:t>采</w:t>
      </w:r>
      <w:r>
        <w:rPr>
          <w:rFonts w:ascii="宋体" w:hAnsi="宋体" w:eastAsia="宋体" w:cs="宋体"/>
          <w:spacing w:val="17"/>
          <w:sz w:val="22"/>
          <w:szCs w:val="22"/>
        </w:rPr>
        <w:t>购组织机构对评标委员会评审专家进行评价。</w:t>
      </w:r>
    </w:p>
    <w:p>
      <w:pPr>
        <w:spacing w:before="188" w:line="275" w:lineRule="exact"/>
        <w:ind w:firstLine="1112"/>
        <w:textAlignment w:val="center"/>
      </w:pPr>
      <w:r>
        <w:drawing>
          <wp:inline distT="0" distB="0" distL="0" distR="0">
            <wp:extent cx="1117600" cy="17462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7"/>
                    <a:stretch>
                      <a:fillRect/>
                    </a:stretch>
                  </pic:blipFill>
                  <pic:spPr>
                    <a:xfrm>
                      <a:off x="0" y="0"/>
                      <a:ext cx="1118018" cy="174891"/>
                    </a:xfrm>
                    <a:prstGeom prst="rect">
                      <a:avLst/>
                    </a:prstGeom>
                  </pic:spPr>
                </pic:pic>
              </a:graphicData>
            </a:graphic>
          </wp:inline>
        </w:drawing>
      </w:r>
    </w:p>
    <w:p>
      <w:pPr>
        <w:spacing w:before="231" w:line="398" w:lineRule="auto"/>
        <w:ind w:left="8" w:right="7" w:firstLine="482"/>
        <w:rPr>
          <w:rFonts w:ascii="宋体" w:hAnsi="宋体" w:eastAsia="宋体" w:cs="宋体"/>
          <w:sz w:val="22"/>
          <w:szCs w:val="22"/>
        </w:rPr>
      </w:pPr>
      <w:r>
        <w:rPr>
          <w:rFonts w:ascii="宋体" w:hAnsi="宋体" w:eastAsia="宋体" w:cs="宋体"/>
          <w:spacing w:val="30"/>
          <w:sz w:val="22"/>
          <w:szCs w:val="22"/>
        </w:rPr>
        <w:t>投</w:t>
      </w:r>
      <w:r>
        <w:rPr>
          <w:rFonts w:ascii="宋体" w:hAnsi="宋体" w:eastAsia="宋体" w:cs="宋体"/>
          <w:spacing w:val="25"/>
          <w:sz w:val="22"/>
          <w:szCs w:val="22"/>
        </w:rPr>
        <w:t>标</w:t>
      </w:r>
      <w:r>
        <w:rPr>
          <w:rFonts w:ascii="宋体" w:hAnsi="宋体" w:eastAsia="宋体" w:cs="宋体"/>
          <w:spacing w:val="15"/>
          <w:sz w:val="22"/>
          <w:szCs w:val="22"/>
        </w:rPr>
        <w:t>人的澄清、说明或者补正应当采用书面形式，并加盖公章，或者由法定代</w:t>
      </w:r>
      <w:r>
        <w:rPr>
          <w:rFonts w:ascii="宋体" w:hAnsi="宋体" w:eastAsia="宋体" w:cs="宋体"/>
          <w:sz w:val="22"/>
          <w:szCs w:val="22"/>
        </w:rPr>
        <w:t xml:space="preserve"> </w:t>
      </w:r>
      <w:r>
        <w:rPr>
          <w:rFonts w:ascii="宋体" w:hAnsi="宋体" w:eastAsia="宋体" w:cs="宋体"/>
          <w:spacing w:val="17"/>
          <w:sz w:val="22"/>
          <w:szCs w:val="22"/>
        </w:rPr>
        <w:t>理</w:t>
      </w:r>
      <w:r>
        <w:rPr>
          <w:rFonts w:ascii="宋体" w:hAnsi="宋体" w:eastAsia="宋体" w:cs="宋体"/>
          <w:spacing w:val="16"/>
          <w:sz w:val="22"/>
          <w:szCs w:val="22"/>
        </w:rPr>
        <w:t>人或其授权委托代理人签字，并不得超出投标文件的范围或者改变投标文件的实</w:t>
      </w:r>
    </w:p>
    <w:p>
      <w:pPr>
        <w:spacing w:before="1" w:line="227" w:lineRule="auto"/>
        <w:ind w:left="6"/>
        <w:rPr>
          <w:rFonts w:ascii="宋体" w:hAnsi="宋体" w:eastAsia="宋体" w:cs="宋体"/>
          <w:sz w:val="22"/>
          <w:szCs w:val="22"/>
        </w:rPr>
      </w:pPr>
      <w:r>
        <w:rPr>
          <w:rFonts w:ascii="宋体" w:hAnsi="宋体" w:eastAsia="宋体" w:cs="宋体"/>
          <w:spacing w:val="12"/>
          <w:sz w:val="22"/>
          <w:szCs w:val="22"/>
        </w:rPr>
        <w:t>质</w:t>
      </w:r>
      <w:r>
        <w:rPr>
          <w:rFonts w:ascii="宋体" w:hAnsi="宋体" w:eastAsia="宋体" w:cs="宋体"/>
          <w:spacing w:val="9"/>
          <w:sz w:val="22"/>
          <w:szCs w:val="22"/>
        </w:rPr>
        <w:t>性内容。</w:t>
      </w:r>
    </w:p>
    <w:p>
      <w:pPr>
        <w:spacing w:before="169" w:line="276" w:lineRule="exact"/>
        <w:ind w:firstLine="1120"/>
        <w:textAlignment w:val="center"/>
      </w:pPr>
      <w:r>
        <w:drawing>
          <wp:inline distT="0" distB="0" distL="0" distR="0">
            <wp:extent cx="648970" cy="17526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28"/>
                    <a:stretch>
                      <a:fillRect/>
                    </a:stretch>
                  </pic:blipFill>
                  <pic:spPr>
                    <a:xfrm>
                      <a:off x="0" y="0"/>
                      <a:ext cx="649084" cy="175386"/>
                    </a:xfrm>
                    <a:prstGeom prst="rect">
                      <a:avLst/>
                    </a:prstGeom>
                  </pic:spPr>
                </pic:pic>
              </a:graphicData>
            </a:graphic>
          </wp:inline>
        </w:drawing>
      </w:r>
    </w:p>
    <w:p>
      <w:pPr>
        <w:spacing w:before="220" w:line="226" w:lineRule="auto"/>
        <w:ind w:left="490"/>
        <w:rPr>
          <w:rFonts w:ascii="宋体" w:hAnsi="宋体" w:eastAsia="宋体" w:cs="宋体"/>
          <w:sz w:val="22"/>
          <w:szCs w:val="22"/>
        </w:rPr>
      </w:pPr>
      <w:r>
        <w:rPr>
          <w:rFonts w:ascii="宋体" w:hAnsi="宋体" w:eastAsia="宋体" w:cs="宋体"/>
          <w:spacing w:val="16"/>
          <w:sz w:val="22"/>
          <w:szCs w:val="22"/>
        </w:rPr>
        <w:t>投</w:t>
      </w:r>
      <w:r>
        <w:rPr>
          <w:rFonts w:ascii="宋体" w:hAnsi="宋体" w:eastAsia="宋体" w:cs="宋体"/>
          <w:spacing w:val="9"/>
          <w:sz w:val="22"/>
          <w:szCs w:val="22"/>
        </w:rPr>
        <w:t>标文件报价出现前后不一致的，除招标文件另有规定外，按照下列规定修正：</w:t>
      </w:r>
    </w:p>
    <w:p>
      <w:pPr>
        <w:spacing w:before="219" w:line="401" w:lineRule="auto"/>
        <w:ind w:left="60" w:right="120" w:firstLine="461"/>
        <w:rPr>
          <w:rFonts w:ascii="宋体" w:hAnsi="宋体" w:eastAsia="宋体" w:cs="宋体"/>
          <w:sz w:val="22"/>
          <w:szCs w:val="22"/>
        </w:rPr>
      </w:pPr>
      <w:r>
        <w:rPr>
          <w:rFonts w:ascii="宋体" w:hAnsi="宋体" w:eastAsia="宋体" w:cs="宋体"/>
          <w:spacing w:val="14"/>
          <w:sz w:val="22"/>
          <w:szCs w:val="22"/>
        </w:rPr>
        <w:t>1、投标文件中开标一览表 (报价表) 内容与投标文件中相应内容不一致的</w:t>
      </w:r>
      <w:r>
        <w:rPr>
          <w:rFonts w:ascii="宋体" w:hAnsi="宋体" w:eastAsia="宋体" w:cs="宋体"/>
          <w:spacing w:val="10"/>
          <w:sz w:val="22"/>
          <w:szCs w:val="22"/>
        </w:rPr>
        <w:t>，</w:t>
      </w:r>
      <w:r>
        <w:rPr>
          <w:rFonts w:ascii="宋体" w:hAnsi="宋体" w:eastAsia="宋体" w:cs="宋体"/>
          <w:sz w:val="22"/>
          <w:szCs w:val="22"/>
        </w:rPr>
        <w:t xml:space="preserve"> </w:t>
      </w:r>
      <w:r>
        <w:rPr>
          <w:rFonts w:ascii="宋体" w:hAnsi="宋体" w:eastAsia="宋体" w:cs="宋体"/>
          <w:spacing w:val="11"/>
          <w:sz w:val="22"/>
          <w:szCs w:val="22"/>
        </w:rPr>
        <w:t>以开标一览表 (报价表) 为准；</w:t>
      </w:r>
    </w:p>
    <w:p>
      <w:pPr>
        <w:spacing w:before="1" w:line="227" w:lineRule="auto"/>
        <w:ind w:left="490"/>
        <w:rPr>
          <w:rFonts w:ascii="宋体" w:hAnsi="宋体" w:eastAsia="宋体" w:cs="宋体"/>
          <w:sz w:val="22"/>
          <w:szCs w:val="22"/>
        </w:rPr>
      </w:pPr>
      <w:r>
        <w:rPr>
          <w:rFonts w:ascii="宋体" w:hAnsi="宋体" w:eastAsia="宋体" w:cs="宋体"/>
          <w:spacing w:val="13"/>
          <w:sz w:val="22"/>
          <w:szCs w:val="22"/>
        </w:rPr>
        <w:t>2</w:t>
      </w:r>
      <w:r>
        <w:rPr>
          <w:rFonts w:ascii="宋体" w:hAnsi="宋体" w:eastAsia="宋体" w:cs="宋体"/>
          <w:spacing w:val="12"/>
          <w:sz w:val="22"/>
          <w:szCs w:val="22"/>
        </w:rPr>
        <w:t>、大写金额和小写金额不一致的， 以大写金额为准；</w:t>
      </w:r>
    </w:p>
    <w:p>
      <w:pPr>
        <w:spacing w:before="197" w:line="473" w:lineRule="exact"/>
        <w:ind w:left="495"/>
        <w:rPr>
          <w:rFonts w:ascii="宋体" w:hAnsi="宋体" w:eastAsia="宋体" w:cs="宋体"/>
          <w:sz w:val="22"/>
          <w:szCs w:val="22"/>
        </w:rPr>
      </w:pPr>
      <w:r>
        <w:rPr>
          <w:rFonts w:ascii="宋体" w:hAnsi="宋体" w:eastAsia="宋体" w:cs="宋体"/>
          <w:spacing w:val="22"/>
          <w:position w:val="18"/>
          <w:sz w:val="22"/>
          <w:szCs w:val="22"/>
        </w:rPr>
        <w:t xml:space="preserve">3 </w:t>
      </w:r>
      <w:r>
        <w:rPr>
          <w:rFonts w:ascii="宋体" w:hAnsi="宋体" w:eastAsia="宋体" w:cs="宋体"/>
          <w:spacing w:val="16"/>
          <w:position w:val="18"/>
          <w:sz w:val="22"/>
          <w:szCs w:val="22"/>
        </w:rPr>
        <w:t>、</w:t>
      </w:r>
      <w:r>
        <w:rPr>
          <w:rFonts w:ascii="宋体" w:hAnsi="宋体" w:eastAsia="宋体" w:cs="宋体"/>
          <w:spacing w:val="11"/>
          <w:position w:val="18"/>
          <w:sz w:val="22"/>
          <w:szCs w:val="22"/>
        </w:rPr>
        <w:t>单价金额小数点或者百分比有明显错位的， 以开标一览表的总价为准，并</w:t>
      </w:r>
    </w:p>
    <w:p>
      <w:pPr>
        <w:spacing w:line="226" w:lineRule="auto"/>
        <w:ind w:left="5"/>
        <w:rPr>
          <w:rFonts w:ascii="宋体" w:hAnsi="宋体" w:eastAsia="宋体" w:cs="宋体"/>
          <w:sz w:val="22"/>
          <w:szCs w:val="22"/>
        </w:rPr>
      </w:pPr>
      <w:r>
        <w:rPr>
          <w:rFonts w:ascii="宋体" w:hAnsi="宋体" w:eastAsia="宋体" w:cs="宋体"/>
          <w:spacing w:val="12"/>
          <w:sz w:val="22"/>
          <w:szCs w:val="22"/>
        </w:rPr>
        <w:t>修</w:t>
      </w:r>
      <w:r>
        <w:rPr>
          <w:rFonts w:ascii="宋体" w:hAnsi="宋体" w:eastAsia="宋体" w:cs="宋体"/>
          <w:spacing w:val="9"/>
          <w:sz w:val="22"/>
          <w:szCs w:val="22"/>
        </w:rPr>
        <w:t>改单价；</w:t>
      </w:r>
    </w:p>
    <w:p>
      <w:pPr>
        <w:spacing w:before="160" w:line="226" w:lineRule="auto"/>
        <w:ind w:left="484"/>
        <w:rPr>
          <w:rFonts w:ascii="宋体" w:hAnsi="宋体" w:eastAsia="宋体" w:cs="宋体"/>
          <w:sz w:val="22"/>
          <w:szCs w:val="22"/>
        </w:rPr>
      </w:pPr>
      <w:r>
        <w:rPr>
          <w:rFonts w:ascii="宋体" w:hAnsi="宋体" w:eastAsia="宋体" w:cs="宋体"/>
          <w:spacing w:val="14"/>
          <w:sz w:val="22"/>
          <w:szCs w:val="22"/>
        </w:rPr>
        <w:t>4、总价金额与按单价汇总金额不一致的， 以单价金额计算结果为准</w:t>
      </w:r>
      <w:r>
        <w:rPr>
          <w:rFonts w:ascii="宋体" w:hAnsi="宋体" w:eastAsia="宋体" w:cs="宋体"/>
          <w:spacing w:val="11"/>
          <w:sz w:val="22"/>
          <w:szCs w:val="22"/>
        </w:rPr>
        <w:t>。</w:t>
      </w:r>
    </w:p>
    <w:p>
      <w:pPr>
        <w:sectPr>
          <w:pgSz w:w="11906" w:h="16840"/>
          <w:pgMar w:top="400" w:right="1692" w:bottom="400" w:left="1699" w:header="0" w:footer="0" w:gutter="0"/>
          <w:cols w:space="720" w:num="1"/>
        </w:sectPr>
      </w:pPr>
    </w:p>
    <w:p>
      <w:pPr>
        <w:spacing w:line="432" w:lineRule="auto"/>
        <w:rPr>
          <w:rFonts w:ascii="Arial"/>
          <w:sz w:val="21"/>
        </w:rPr>
      </w:pPr>
      <w:r>
        <w:drawing>
          <wp:anchor distT="0" distB="0" distL="0" distR="0" simplePos="0" relativeHeight="251713536"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1396365</wp:posOffset>
            </wp:positionH>
            <wp:positionV relativeFrom="page">
              <wp:posOffset>1894205</wp:posOffset>
            </wp:positionV>
            <wp:extent cx="295275" cy="169545"/>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29"/>
                    <a:stretch>
                      <a:fillRect/>
                    </a:stretch>
                  </pic:blipFill>
                  <pic:spPr>
                    <a:xfrm>
                      <a:off x="0" y="0"/>
                      <a:ext cx="295249" cy="169316"/>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30" w:lineRule="auto"/>
        <w:rPr>
          <w:rFonts w:ascii="Arial"/>
          <w:sz w:val="21"/>
        </w:rPr>
      </w:pPr>
    </w:p>
    <w:p>
      <w:pPr>
        <w:spacing w:before="72" w:line="228" w:lineRule="auto"/>
        <w:ind w:left="531"/>
        <w:rPr>
          <w:rFonts w:ascii="宋体" w:hAnsi="宋体" w:eastAsia="宋体" w:cs="宋体"/>
          <w:sz w:val="22"/>
          <w:szCs w:val="22"/>
        </w:rPr>
      </w:pPr>
      <w:r>
        <w:rPr>
          <w:rFonts w:ascii="宋体" w:hAnsi="宋体" w:eastAsia="宋体" w:cs="宋体"/>
          <w:spacing w:val="28"/>
          <w:sz w:val="22"/>
          <w:szCs w:val="22"/>
        </w:rPr>
        <w:t>同</w:t>
      </w:r>
      <w:r>
        <w:rPr>
          <w:rFonts w:ascii="宋体" w:hAnsi="宋体" w:eastAsia="宋体" w:cs="宋体"/>
          <w:spacing w:val="22"/>
          <w:sz w:val="22"/>
          <w:szCs w:val="22"/>
        </w:rPr>
        <w:t>时</w:t>
      </w:r>
      <w:r>
        <w:rPr>
          <w:rFonts w:ascii="宋体" w:hAnsi="宋体" w:eastAsia="宋体" w:cs="宋体"/>
          <w:spacing w:val="14"/>
          <w:sz w:val="22"/>
          <w:szCs w:val="22"/>
        </w:rPr>
        <w:t>出现两种以上不一致的，按照前款规定的顺序修正。修正应当采用书面形</w:t>
      </w:r>
    </w:p>
    <w:p>
      <w:pPr>
        <w:spacing w:before="200" w:line="475" w:lineRule="exact"/>
        <w:ind w:left="11"/>
        <w:rPr>
          <w:rFonts w:ascii="宋体" w:hAnsi="宋体" w:eastAsia="宋体" w:cs="宋体"/>
          <w:sz w:val="22"/>
          <w:szCs w:val="22"/>
        </w:rPr>
      </w:pPr>
      <w:r>
        <w:rPr>
          <w:rFonts w:ascii="宋体" w:hAnsi="宋体" w:eastAsia="宋体" w:cs="宋体"/>
          <w:spacing w:val="16"/>
          <w:position w:val="19"/>
          <w:sz w:val="22"/>
          <w:szCs w:val="22"/>
        </w:rPr>
        <w:t>式，并加盖公章，或者由法定代表人或其授权委托代理人签字。修正后的报价经投</w:t>
      </w:r>
    </w:p>
    <w:p>
      <w:pPr>
        <w:spacing w:line="227" w:lineRule="auto"/>
        <w:ind w:left="8"/>
        <w:rPr>
          <w:rFonts w:ascii="宋体" w:hAnsi="宋体" w:eastAsia="宋体" w:cs="宋体"/>
          <w:sz w:val="22"/>
          <w:szCs w:val="22"/>
        </w:rPr>
      </w:pPr>
      <w:r>
        <w:rPr>
          <w:rFonts w:ascii="宋体" w:hAnsi="宋体" w:eastAsia="宋体" w:cs="宋体"/>
          <w:spacing w:val="32"/>
          <w:sz w:val="22"/>
          <w:szCs w:val="22"/>
        </w:rPr>
        <w:t>标</w:t>
      </w:r>
      <w:r>
        <w:rPr>
          <w:rFonts w:ascii="宋体" w:hAnsi="宋体" w:eastAsia="宋体" w:cs="宋体"/>
          <w:spacing w:val="17"/>
          <w:sz w:val="22"/>
          <w:szCs w:val="22"/>
        </w:rPr>
        <w:t>人确认后产生约束力，投标人不确认的，其投标无效。</w:t>
      </w:r>
    </w:p>
    <w:p>
      <w:pPr>
        <w:spacing w:before="167" w:line="276" w:lineRule="exact"/>
        <w:ind w:firstLine="1096"/>
        <w:textAlignment w:val="center"/>
      </w:pPr>
      <w:r>
        <w:drawing>
          <wp:inline distT="0" distB="0" distL="0" distR="0">
            <wp:extent cx="2703830" cy="17526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0"/>
                    <a:stretch>
                      <a:fillRect/>
                    </a:stretch>
                  </pic:blipFill>
                  <pic:spPr>
                    <a:xfrm>
                      <a:off x="0" y="0"/>
                      <a:ext cx="2704096" cy="175297"/>
                    </a:xfrm>
                    <a:prstGeom prst="rect">
                      <a:avLst/>
                    </a:prstGeom>
                  </pic:spPr>
                </pic:pic>
              </a:graphicData>
            </a:graphic>
          </wp:inline>
        </w:drawing>
      </w:r>
    </w:p>
    <w:p>
      <w:pPr>
        <w:spacing w:before="230" w:line="399" w:lineRule="auto"/>
        <w:ind w:left="8" w:right="6" w:firstLine="512"/>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6"/>
          <w:sz w:val="22"/>
          <w:szCs w:val="22"/>
        </w:rPr>
        <w:t>、</w:t>
      </w:r>
      <w:r>
        <w:rPr>
          <w:rFonts w:ascii="宋体" w:hAnsi="宋体" w:eastAsia="宋体" w:cs="宋体"/>
          <w:spacing w:val="14"/>
          <w:sz w:val="22"/>
          <w:szCs w:val="22"/>
        </w:rPr>
        <w:t xml:space="preserve"> 电子投标文件及纸质备份投标文件在指定页面无法定代表人盖章或签字、</w:t>
      </w:r>
      <w:r>
        <w:rPr>
          <w:rFonts w:ascii="宋体" w:hAnsi="宋体" w:eastAsia="宋体" w:cs="宋体"/>
          <w:sz w:val="22"/>
          <w:szCs w:val="22"/>
        </w:rPr>
        <w:t xml:space="preserve"> </w:t>
      </w:r>
      <w:r>
        <w:rPr>
          <w:rFonts w:ascii="宋体" w:hAnsi="宋体" w:eastAsia="宋体" w:cs="宋体"/>
          <w:spacing w:val="19"/>
          <w:sz w:val="22"/>
          <w:szCs w:val="22"/>
        </w:rPr>
        <w:t>未</w:t>
      </w:r>
      <w:r>
        <w:rPr>
          <w:rFonts w:ascii="宋体" w:hAnsi="宋体" w:eastAsia="宋体" w:cs="宋体"/>
          <w:spacing w:val="16"/>
          <w:sz w:val="22"/>
          <w:szCs w:val="22"/>
        </w:rPr>
        <w:t>在指定页面盖公章、在指定页面无被授权人签字、投标文件份数少于招标文件要</w:t>
      </w:r>
      <w:r>
        <w:rPr>
          <w:rFonts w:ascii="宋体" w:hAnsi="宋体" w:eastAsia="宋体" w:cs="宋体"/>
          <w:sz w:val="22"/>
          <w:szCs w:val="22"/>
        </w:rPr>
        <w:t xml:space="preserve"> </w:t>
      </w:r>
      <w:r>
        <w:rPr>
          <w:rFonts w:ascii="宋体" w:hAnsi="宋体" w:eastAsia="宋体" w:cs="宋体"/>
          <w:spacing w:val="19"/>
          <w:sz w:val="22"/>
          <w:szCs w:val="22"/>
        </w:rPr>
        <w:t>求</w:t>
      </w:r>
      <w:r>
        <w:rPr>
          <w:rFonts w:ascii="宋体" w:hAnsi="宋体" w:eastAsia="宋体" w:cs="宋体"/>
          <w:spacing w:val="16"/>
          <w:sz w:val="22"/>
          <w:szCs w:val="22"/>
        </w:rPr>
        <w:t>、未提供法定代表人授权委托书、未提供投标函或者投标函格式不符合招标文件</w:t>
      </w:r>
      <w:r>
        <w:rPr>
          <w:rFonts w:ascii="宋体" w:hAnsi="宋体" w:eastAsia="宋体" w:cs="宋体"/>
          <w:sz w:val="22"/>
          <w:szCs w:val="22"/>
        </w:rPr>
        <w:t xml:space="preserve"> </w:t>
      </w:r>
      <w:r>
        <w:rPr>
          <w:rFonts w:ascii="宋体" w:hAnsi="宋体" w:eastAsia="宋体" w:cs="宋体"/>
          <w:spacing w:val="15"/>
          <w:sz w:val="22"/>
          <w:szCs w:val="22"/>
        </w:rPr>
        <w:t>要求或填写项目不齐全的；</w:t>
      </w:r>
    </w:p>
    <w:p>
      <w:pPr>
        <w:spacing w:before="2" w:line="398" w:lineRule="auto"/>
        <w:ind w:left="8" w:right="6" w:firstLine="481"/>
        <w:rPr>
          <w:rFonts w:ascii="宋体" w:hAnsi="宋体" w:eastAsia="宋体" w:cs="宋体"/>
          <w:sz w:val="22"/>
          <w:szCs w:val="22"/>
        </w:rPr>
      </w:pPr>
      <w:r>
        <w:rPr>
          <w:rFonts w:ascii="宋体" w:hAnsi="宋体" w:eastAsia="宋体" w:cs="宋体"/>
          <w:spacing w:val="23"/>
          <w:sz w:val="22"/>
          <w:szCs w:val="22"/>
        </w:rPr>
        <w:t>2</w:t>
      </w:r>
      <w:r>
        <w:rPr>
          <w:rFonts w:ascii="宋体" w:hAnsi="宋体" w:eastAsia="宋体" w:cs="宋体"/>
          <w:spacing w:val="15"/>
          <w:sz w:val="22"/>
          <w:szCs w:val="22"/>
        </w:rPr>
        <w:t xml:space="preserve"> 、资格及商务技术文件跟报价文件出现混装或在资格及商务技术文件中出现</w:t>
      </w:r>
      <w:r>
        <w:rPr>
          <w:rFonts w:ascii="宋体" w:hAnsi="宋体" w:eastAsia="宋体" w:cs="宋体"/>
          <w:sz w:val="22"/>
          <w:szCs w:val="22"/>
        </w:rPr>
        <w:t xml:space="preserve"> </w:t>
      </w:r>
      <w:r>
        <w:rPr>
          <w:rFonts w:ascii="宋体" w:hAnsi="宋体" w:eastAsia="宋体" w:cs="宋体"/>
          <w:spacing w:val="19"/>
          <w:sz w:val="22"/>
          <w:szCs w:val="22"/>
        </w:rPr>
        <w:t>投</w:t>
      </w:r>
      <w:r>
        <w:rPr>
          <w:rFonts w:ascii="宋体" w:hAnsi="宋体" w:eastAsia="宋体" w:cs="宋体"/>
          <w:spacing w:val="16"/>
          <w:sz w:val="22"/>
          <w:szCs w:val="22"/>
        </w:rPr>
        <w:t>标报价的，或者报价文件中报价的货物跟资格及商务技术文件中的投标货物出现</w:t>
      </w:r>
      <w:r>
        <w:rPr>
          <w:rFonts w:ascii="宋体" w:hAnsi="宋体" w:eastAsia="宋体" w:cs="宋体"/>
          <w:sz w:val="22"/>
          <w:szCs w:val="22"/>
        </w:rPr>
        <w:t xml:space="preserve"> </w:t>
      </w:r>
      <w:r>
        <w:rPr>
          <w:rFonts w:ascii="宋体" w:hAnsi="宋体" w:eastAsia="宋体" w:cs="宋体"/>
          <w:spacing w:val="11"/>
          <w:sz w:val="22"/>
          <w:szCs w:val="22"/>
        </w:rPr>
        <w:t>重大偏差的</w:t>
      </w:r>
      <w:r>
        <w:rPr>
          <w:rFonts w:ascii="宋体" w:hAnsi="宋体" w:eastAsia="宋体" w:cs="宋体"/>
          <w:spacing w:val="10"/>
          <w:sz w:val="22"/>
          <w:szCs w:val="22"/>
        </w:rPr>
        <w:t>；</w:t>
      </w:r>
    </w:p>
    <w:p>
      <w:pPr>
        <w:spacing w:line="296" w:lineRule="exact"/>
        <w:ind w:left="496"/>
        <w:rPr>
          <w:rFonts w:ascii="宋体" w:hAnsi="宋体" w:eastAsia="宋体" w:cs="宋体"/>
          <w:sz w:val="22"/>
          <w:szCs w:val="22"/>
        </w:rPr>
      </w:pPr>
      <w:r>
        <w:rPr>
          <w:rFonts w:ascii="宋体" w:hAnsi="宋体" w:eastAsia="宋体" w:cs="宋体"/>
          <w:spacing w:val="16"/>
          <w:position w:val="1"/>
          <w:sz w:val="22"/>
          <w:szCs w:val="22"/>
        </w:rPr>
        <w:t>3、不具备招标文件中规定的资格要求的。</w:t>
      </w:r>
    </w:p>
    <w:p>
      <w:pPr>
        <w:spacing w:before="182" w:line="297" w:lineRule="exact"/>
        <w:ind w:left="483"/>
        <w:rPr>
          <w:rFonts w:ascii="宋体" w:hAnsi="宋体" w:eastAsia="宋体" w:cs="宋体"/>
          <w:sz w:val="22"/>
          <w:szCs w:val="22"/>
        </w:rPr>
      </w:pPr>
      <w:r>
        <w:rPr>
          <w:rFonts w:ascii="宋体" w:hAnsi="宋体" w:eastAsia="宋体" w:cs="宋体"/>
          <w:spacing w:val="20"/>
          <w:position w:val="1"/>
          <w:sz w:val="22"/>
          <w:szCs w:val="22"/>
        </w:rPr>
        <w:t>4</w:t>
      </w:r>
      <w:r>
        <w:rPr>
          <w:rFonts w:ascii="宋体" w:hAnsi="宋体" w:eastAsia="宋体" w:cs="宋体"/>
          <w:spacing w:val="17"/>
          <w:position w:val="1"/>
          <w:sz w:val="22"/>
          <w:szCs w:val="22"/>
        </w:rPr>
        <w:t>、投标文件含有采购人不能接受的附加条件的。</w:t>
      </w:r>
    </w:p>
    <w:p>
      <w:pPr>
        <w:spacing w:before="176" w:line="295" w:lineRule="exact"/>
        <w:ind w:left="496"/>
        <w:rPr>
          <w:rFonts w:ascii="宋体" w:hAnsi="宋体" w:eastAsia="宋体" w:cs="宋体"/>
          <w:sz w:val="22"/>
          <w:szCs w:val="22"/>
        </w:rPr>
      </w:pPr>
      <w:r>
        <w:rPr>
          <w:rFonts w:ascii="宋体" w:hAnsi="宋体" w:eastAsia="宋体" w:cs="宋体"/>
          <w:spacing w:val="14"/>
          <w:position w:val="1"/>
          <w:sz w:val="22"/>
          <w:szCs w:val="22"/>
        </w:rPr>
        <w:t>5</w:t>
      </w:r>
      <w:r>
        <w:rPr>
          <w:rFonts w:ascii="宋体" w:hAnsi="宋体" w:eastAsia="宋体" w:cs="宋体"/>
          <w:spacing w:val="12"/>
          <w:position w:val="1"/>
          <w:sz w:val="22"/>
          <w:szCs w:val="22"/>
        </w:rPr>
        <w:t>、授权委托代理人未能出具身份证明或与法定代表人授权委托人身份不符的；</w:t>
      </w:r>
    </w:p>
    <w:p>
      <w:pPr>
        <w:spacing w:before="181" w:line="398" w:lineRule="auto"/>
        <w:ind w:left="4" w:firstLine="484"/>
        <w:rPr>
          <w:rFonts w:ascii="宋体" w:hAnsi="宋体" w:eastAsia="宋体" w:cs="宋体"/>
          <w:sz w:val="22"/>
          <w:szCs w:val="22"/>
        </w:rPr>
      </w:pPr>
      <w:r>
        <w:rPr>
          <w:rFonts w:ascii="宋体" w:hAnsi="宋体" w:eastAsia="宋体" w:cs="宋体"/>
          <w:spacing w:val="24"/>
          <w:sz w:val="22"/>
          <w:szCs w:val="22"/>
        </w:rPr>
        <w:t>6</w:t>
      </w:r>
      <w:r>
        <w:rPr>
          <w:rFonts w:ascii="宋体" w:hAnsi="宋体" w:eastAsia="宋体" w:cs="宋体"/>
          <w:spacing w:val="15"/>
          <w:sz w:val="22"/>
          <w:szCs w:val="22"/>
        </w:rPr>
        <w:t>、</w:t>
      </w:r>
      <w:r>
        <w:rPr>
          <w:rFonts w:ascii="宋体" w:hAnsi="宋体" w:eastAsia="宋体" w:cs="宋体"/>
          <w:spacing w:val="12"/>
          <w:sz w:val="22"/>
          <w:szCs w:val="22"/>
        </w:rPr>
        <w:t>评标委员会认为投标人的报价明显低于其他通过符合性审查投标人的报价，</w:t>
      </w:r>
      <w:r>
        <w:rPr>
          <w:rFonts w:ascii="宋体" w:hAnsi="宋体" w:eastAsia="宋体" w:cs="宋体"/>
          <w:sz w:val="22"/>
          <w:szCs w:val="22"/>
        </w:rPr>
        <w:t xml:space="preserve"> </w:t>
      </w:r>
      <w:r>
        <w:rPr>
          <w:rFonts w:ascii="宋体" w:hAnsi="宋体" w:eastAsia="宋体" w:cs="宋体"/>
          <w:spacing w:val="23"/>
          <w:sz w:val="22"/>
          <w:szCs w:val="22"/>
        </w:rPr>
        <w:t>有</w:t>
      </w:r>
      <w:r>
        <w:rPr>
          <w:rFonts w:ascii="宋体" w:hAnsi="宋体" w:eastAsia="宋体" w:cs="宋体"/>
          <w:spacing w:val="16"/>
          <w:sz w:val="22"/>
          <w:szCs w:val="22"/>
        </w:rPr>
        <w:t>可能影响产品质量或者不能诚信履约的，应当要求其在评标现场合理的时间内提</w:t>
      </w:r>
      <w:r>
        <w:rPr>
          <w:rFonts w:ascii="宋体" w:hAnsi="宋体" w:eastAsia="宋体" w:cs="宋体"/>
          <w:sz w:val="22"/>
          <w:szCs w:val="22"/>
        </w:rPr>
        <w:t xml:space="preserve"> </w:t>
      </w:r>
      <w:r>
        <w:rPr>
          <w:rFonts w:ascii="宋体" w:hAnsi="宋体" w:eastAsia="宋体" w:cs="宋体"/>
          <w:spacing w:val="23"/>
          <w:sz w:val="22"/>
          <w:szCs w:val="22"/>
        </w:rPr>
        <w:t>供</w:t>
      </w:r>
      <w:r>
        <w:rPr>
          <w:rFonts w:ascii="宋体" w:hAnsi="宋体" w:eastAsia="宋体" w:cs="宋体"/>
          <w:spacing w:val="16"/>
          <w:sz w:val="22"/>
          <w:szCs w:val="22"/>
        </w:rPr>
        <w:t>书面说明，必要时提交相关证明材料；投标人不能证明其报价合理性的，评标委</w:t>
      </w:r>
      <w:r>
        <w:rPr>
          <w:rFonts w:ascii="宋体" w:hAnsi="宋体" w:eastAsia="宋体" w:cs="宋体"/>
          <w:sz w:val="22"/>
          <w:szCs w:val="22"/>
        </w:rPr>
        <w:t xml:space="preserve"> </w:t>
      </w:r>
      <w:r>
        <w:rPr>
          <w:rFonts w:ascii="宋体" w:hAnsi="宋体" w:eastAsia="宋体" w:cs="宋体"/>
          <w:spacing w:val="22"/>
          <w:sz w:val="22"/>
          <w:szCs w:val="22"/>
        </w:rPr>
        <w:t>员</w:t>
      </w:r>
      <w:r>
        <w:rPr>
          <w:rFonts w:ascii="宋体" w:hAnsi="宋体" w:eastAsia="宋体" w:cs="宋体"/>
          <w:spacing w:val="16"/>
          <w:sz w:val="22"/>
          <w:szCs w:val="22"/>
        </w:rPr>
        <w:t>会应当将其作为无效投标处理。</w:t>
      </w:r>
    </w:p>
    <w:p>
      <w:pPr>
        <w:spacing w:line="296" w:lineRule="exact"/>
        <w:ind w:left="497"/>
        <w:rPr>
          <w:rFonts w:ascii="宋体" w:hAnsi="宋体" w:eastAsia="宋体" w:cs="宋体"/>
          <w:sz w:val="22"/>
          <w:szCs w:val="22"/>
        </w:rPr>
      </w:pPr>
      <w:r>
        <w:rPr>
          <w:rFonts w:ascii="宋体" w:hAnsi="宋体" w:eastAsia="宋体" w:cs="宋体"/>
          <w:spacing w:val="23"/>
          <w:position w:val="1"/>
          <w:sz w:val="22"/>
          <w:szCs w:val="22"/>
        </w:rPr>
        <w:t>7</w:t>
      </w:r>
      <w:r>
        <w:rPr>
          <w:rFonts w:ascii="宋体" w:hAnsi="宋体" w:eastAsia="宋体" w:cs="宋体"/>
          <w:spacing w:val="16"/>
          <w:position w:val="1"/>
          <w:sz w:val="22"/>
          <w:szCs w:val="22"/>
        </w:rPr>
        <w:t>、报价超过招标文件中规定的预算金额/最高限价。</w:t>
      </w:r>
    </w:p>
    <w:p>
      <w:pPr>
        <w:spacing w:before="180" w:line="295" w:lineRule="exact"/>
        <w:ind w:left="488"/>
        <w:rPr>
          <w:rFonts w:ascii="宋体" w:hAnsi="宋体" w:eastAsia="宋体" w:cs="宋体"/>
          <w:sz w:val="22"/>
          <w:szCs w:val="22"/>
        </w:rPr>
      </w:pPr>
      <w:r>
        <w:rPr>
          <w:rFonts w:ascii="宋体" w:hAnsi="宋体" w:eastAsia="宋体" w:cs="宋体"/>
          <w:spacing w:val="19"/>
          <w:position w:val="1"/>
          <w:sz w:val="22"/>
          <w:szCs w:val="22"/>
        </w:rPr>
        <w:t>8</w:t>
      </w:r>
      <w:r>
        <w:rPr>
          <w:rFonts w:ascii="宋体" w:hAnsi="宋体" w:eastAsia="宋体" w:cs="宋体"/>
          <w:spacing w:val="14"/>
          <w:position w:val="1"/>
          <w:sz w:val="22"/>
          <w:szCs w:val="22"/>
        </w:rPr>
        <w:t>、投标参数未如实填写。</w:t>
      </w:r>
    </w:p>
    <w:p>
      <w:pPr>
        <w:spacing w:before="180" w:line="295" w:lineRule="exact"/>
        <w:ind w:left="488"/>
        <w:rPr>
          <w:rFonts w:ascii="宋体" w:hAnsi="宋体" w:eastAsia="宋体" w:cs="宋体"/>
          <w:sz w:val="22"/>
          <w:szCs w:val="22"/>
        </w:rPr>
      </w:pPr>
      <w:r>
        <w:rPr>
          <w:rFonts w:ascii="宋体" w:hAnsi="宋体" w:eastAsia="宋体" w:cs="宋体"/>
          <w:spacing w:val="18"/>
          <w:position w:val="1"/>
          <w:sz w:val="22"/>
          <w:szCs w:val="22"/>
        </w:rPr>
        <w:t>9</w:t>
      </w:r>
      <w:r>
        <w:rPr>
          <w:rFonts w:ascii="宋体" w:hAnsi="宋体" w:eastAsia="宋体" w:cs="宋体"/>
          <w:spacing w:val="15"/>
          <w:position w:val="1"/>
          <w:sz w:val="22"/>
          <w:szCs w:val="22"/>
        </w:rPr>
        <w:t>、投标文件提供虚假材料的。</w:t>
      </w:r>
    </w:p>
    <w:p>
      <w:pPr>
        <w:spacing w:before="180" w:line="295" w:lineRule="exact"/>
        <w:ind w:left="521"/>
        <w:rPr>
          <w:rFonts w:ascii="宋体" w:hAnsi="宋体" w:eastAsia="宋体" w:cs="宋体"/>
          <w:sz w:val="22"/>
          <w:szCs w:val="22"/>
        </w:rPr>
      </w:pPr>
      <w:r>
        <w:rPr>
          <w:rFonts w:ascii="宋体" w:hAnsi="宋体" w:eastAsia="宋体" w:cs="宋体"/>
          <w:spacing w:val="15"/>
          <w:position w:val="1"/>
          <w:sz w:val="22"/>
          <w:szCs w:val="22"/>
        </w:rPr>
        <w:t>10、投标人的电子投标文件无法按时解密的</w:t>
      </w:r>
      <w:r>
        <w:rPr>
          <w:rFonts w:ascii="宋体" w:hAnsi="宋体" w:eastAsia="宋体" w:cs="宋体"/>
          <w:spacing w:val="12"/>
          <w:position w:val="1"/>
          <w:sz w:val="22"/>
          <w:szCs w:val="22"/>
        </w:rPr>
        <w:t>。</w:t>
      </w:r>
    </w:p>
    <w:p>
      <w:pPr>
        <w:spacing w:before="166" w:line="229" w:lineRule="auto"/>
        <w:ind w:left="521"/>
        <w:rPr>
          <w:rFonts w:ascii="宋体" w:hAnsi="宋体" w:eastAsia="宋体" w:cs="宋体"/>
          <w:sz w:val="22"/>
          <w:szCs w:val="22"/>
        </w:rPr>
      </w:pPr>
      <w:r>
        <w:rPr>
          <w:rFonts w:ascii="宋体" w:hAnsi="宋体" w:eastAsia="宋体" w:cs="宋体"/>
          <w:spacing w:val="26"/>
          <w:sz w:val="22"/>
          <w:szCs w:val="22"/>
        </w:rPr>
        <w:t>11</w:t>
      </w:r>
      <w:r>
        <w:rPr>
          <w:rFonts w:ascii="宋体" w:hAnsi="宋体" w:eastAsia="宋体" w:cs="宋体"/>
          <w:spacing w:val="13"/>
          <w:sz w:val="22"/>
          <w:szCs w:val="22"/>
        </w:rPr>
        <w:t>、不符合中华人民共和国财政部令第 87 号《政府采购货物和服务招标投标</w:t>
      </w:r>
    </w:p>
    <w:p>
      <w:pPr>
        <w:spacing w:before="213" w:line="398" w:lineRule="auto"/>
        <w:ind w:left="2" w:right="3" w:firstLine="14"/>
        <w:rPr>
          <w:rFonts w:ascii="宋体" w:hAnsi="宋体" w:eastAsia="宋体" w:cs="宋体"/>
          <w:sz w:val="22"/>
          <w:szCs w:val="22"/>
        </w:rPr>
      </w:pPr>
      <w:r>
        <w:rPr>
          <w:rFonts w:ascii="宋体" w:hAnsi="宋体" w:eastAsia="宋体" w:cs="宋体"/>
          <w:spacing w:val="16"/>
          <w:sz w:val="22"/>
          <w:szCs w:val="22"/>
        </w:rPr>
        <w:t>管理办法》第三十七条情形之一的，视为投标人串通投标，其投标无效，并移送</w:t>
      </w:r>
      <w:r>
        <w:rPr>
          <w:rFonts w:ascii="宋体" w:hAnsi="宋体" w:eastAsia="宋体" w:cs="宋体"/>
          <w:spacing w:val="12"/>
          <w:sz w:val="22"/>
          <w:szCs w:val="22"/>
        </w:rPr>
        <w:t>采</w:t>
      </w:r>
      <w:r>
        <w:rPr>
          <w:rFonts w:ascii="宋体" w:hAnsi="宋体" w:eastAsia="宋体" w:cs="宋体"/>
          <w:sz w:val="22"/>
          <w:szCs w:val="22"/>
        </w:rPr>
        <w:t xml:space="preserve"> </w:t>
      </w:r>
      <w:r>
        <w:rPr>
          <w:rFonts w:ascii="宋体" w:hAnsi="宋体" w:eastAsia="宋体" w:cs="宋体"/>
          <w:spacing w:val="12"/>
          <w:sz w:val="22"/>
          <w:szCs w:val="22"/>
        </w:rPr>
        <w:t>购监管部门</w:t>
      </w:r>
      <w:r>
        <w:rPr>
          <w:rFonts w:ascii="宋体" w:hAnsi="宋体" w:eastAsia="宋体" w:cs="宋体"/>
          <w:spacing w:val="10"/>
          <w:sz w:val="22"/>
          <w:szCs w:val="22"/>
        </w:rPr>
        <w:t>：</w:t>
      </w:r>
    </w:p>
    <w:p>
      <w:pPr>
        <w:spacing w:before="2" w:line="392" w:lineRule="auto"/>
        <w:ind w:left="3" w:right="13" w:firstLine="533"/>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17"/>
          <w:sz w:val="22"/>
          <w:szCs w:val="22"/>
        </w:rPr>
        <w:t>1</w:t>
      </w:r>
      <w:r>
        <w:rPr>
          <w:rFonts w:ascii="宋体" w:hAnsi="宋体" w:eastAsia="宋体" w:cs="宋体"/>
          <w:spacing w:val="16"/>
          <w:sz w:val="22"/>
          <w:szCs w:val="22"/>
        </w:rPr>
        <w:t>) 不同投标人的投标文件由同一单位或者个人编制； 不同投标人的投标文</w:t>
      </w:r>
      <w:r>
        <w:rPr>
          <w:rFonts w:ascii="宋体" w:hAnsi="宋体" w:eastAsia="宋体" w:cs="宋体"/>
          <w:sz w:val="22"/>
          <w:szCs w:val="22"/>
        </w:rPr>
        <w:t xml:space="preserve"> </w:t>
      </w:r>
      <w:r>
        <w:rPr>
          <w:rFonts w:ascii="宋体" w:hAnsi="宋体" w:eastAsia="宋体" w:cs="宋体"/>
          <w:spacing w:val="4"/>
          <w:sz w:val="22"/>
          <w:szCs w:val="22"/>
        </w:rPr>
        <w:t>件, 由同一台电脑编制</w:t>
      </w:r>
      <w:r>
        <w:rPr>
          <w:rFonts w:ascii="宋体" w:hAnsi="宋体" w:eastAsia="宋体" w:cs="宋体"/>
          <w:spacing w:val="3"/>
          <w:sz w:val="22"/>
          <w:szCs w:val="22"/>
        </w:rPr>
        <w:t>；</w:t>
      </w:r>
    </w:p>
    <w:p>
      <w:pPr>
        <w:spacing w:before="1" w:line="228" w:lineRule="auto"/>
        <w:ind w:left="537"/>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8"/>
          <w:sz w:val="22"/>
          <w:szCs w:val="22"/>
        </w:rPr>
        <w:t>2) 不同投标人委托同一单位或者个人办理投标事宜；</w:t>
      </w:r>
    </w:p>
    <w:p>
      <w:pPr>
        <w:spacing w:before="166" w:line="228" w:lineRule="auto"/>
        <w:ind w:left="537"/>
        <w:rPr>
          <w:rFonts w:ascii="宋体" w:hAnsi="宋体" w:eastAsia="宋体" w:cs="宋体"/>
          <w:sz w:val="22"/>
          <w:szCs w:val="22"/>
        </w:rPr>
      </w:pPr>
      <w:r>
        <w:rPr>
          <w:rFonts w:ascii="宋体" w:hAnsi="宋体" w:eastAsia="宋体" w:cs="宋体"/>
          <w:spacing w:val="19"/>
          <w:sz w:val="22"/>
          <w:szCs w:val="22"/>
        </w:rPr>
        <w:t>(3) 不同投标人的投标文件载明的项目管理成员或者联系人员为同一人；</w:t>
      </w:r>
    </w:p>
    <w:p>
      <w:pPr>
        <w:sectPr>
          <w:pgSz w:w="11906" w:h="16840"/>
          <w:pgMar w:top="400" w:right="1690" w:bottom="400" w:left="1700" w:header="0" w:footer="0" w:gutter="0"/>
          <w:cols w:space="720" w:num="1"/>
        </w:sectPr>
      </w:pPr>
    </w:p>
    <w:p>
      <w:pPr>
        <w:spacing w:line="432" w:lineRule="auto"/>
        <w:rPr>
          <w:rFonts w:ascii="Arial"/>
          <w:sz w:val="21"/>
        </w:rPr>
      </w:pPr>
      <w:r>
        <w:drawing>
          <wp:anchor distT="0" distB="0" distL="0" distR="0" simplePos="0" relativeHeight="251716608"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1396365</wp:posOffset>
            </wp:positionH>
            <wp:positionV relativeFrom="page">
              <wp:posOffset>2797810</wp:posOffset>
            </wp:positionV>
            <wp:extent cx="300990" cy="1714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1"/>
                    <a:stretch>
                      <a:fillRect/>
                    </a:stretch>
                  </pic:blipFill>
                  <pic:spPr>
                    <a:xfrm>
                      <a:off x="0" y="0"/>
                      <a:ext cx="300964" cy="171208"/>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1396365</wp:posOffset>
            </wp:positionH>
            <wp:positionV relativeFrom="page">
              <wp:posOffset>4607560</wp:posOffset>
            </wp:positionV>
            <wp:extent cx="299085" cy="170815"/>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32"/>
                    <a:stretch>
                      <a:fillRect/>
                    </a:stretch>
                  </pic:blipFill>
                  <pic:spPr>
                    <a:xfrm>
                      <a:off x="0" y="0"/>
                      <a:ext cx="299059" cy="170955"/>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1786890</wp:posOffset>
            </wp:positionH>
            <wp:positionV relativeFrom="page">
              <wp:posOffset>6414135</wp:posOffset>
            </wp:positionV>
            <wp:extent cx="1115695" cy="17526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3"/>
                    <a:stretch>
                      <a:fillRect/>
                    </a:stretch>
                  </pic:blipFill>
                  <pic:spPr>
                    <a:xfrm>
                      <a:off x="0" y="0"/>
                      <a:ext cx="1115961" cy="175094"/>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3"/>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13" w:lineRule="auto"/>
        <w:rPr>
          <w:rFonts w:ascii="Arial"/>
          <w:sz w:val="21"/>
        </w:rPr>
      </w:pPr>
    </w:p>
    <w:p>
      <w:pPr>
        <w:spacing w:before="71" w:line="228" w:lineRule="auto"/>
        <w:ind w:left="564"/>
        <w:rPr>
          <w:rFonts w:ascii="宋体" w:hAnsi="宋体" w:eastAsia="宋体" w:cs="宋体"/>
          <w:sz w:val="22"/>
          <w:szCs w:val="22"/>
        </w:rPr>
      </w:pPr>
      <w:r>
        <w:rPr>
          <w:rFonts w:ascii="宋体" w:hAnsi="宋体" w:eastAsia="宋体" w:cs="宋体"/>
          <w:spacing w:val="19"/>
          <w:sz w:val="22"/>
          <w:szCs w:val="22"/>
        </w:rPr>
        <w:t>(4) 不同投标人的投标文件异常一致或者投标报价呈规律性差异</w:t>
      </w:r>
      <w:r>
        <w:rPr>
          <w:rFonts w:ascii="宋体" w:hAnsi="宋体" w:eastAsia="宋体" w:cs="宋体"/>
          <w:spacing w:val="16"/>
          <w:sz w:val="22"/>
          <w:szCs w:val="22"/>
        </w:rPr>
        <w:t>；</w:t>
      </w:r>
    </w:p>
    <w:p>
      <w:pPr>
        <w:spacing w:before="205" w:line="228" w:lineRule="auto"/>
        <w:ind w:left="564"/>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8"/>
          <w:sz w:val="22"/>
          <w:szCs w:val="22"/>
        </w:rPr>
        <w:t>5) 不同投标人的投标文件相互混装。</w:t>
      </w:r>
    </w:p>
    <w:p>
      <w:pPr>
        <w:spacing w:before="214" w:line="273" w:lineRule="auto"/>
        <w:ind w:left="556" w:right="374" w:hanging="9"/>
        <w:rPr>
          <w:rFonts w:ascii="宋体" w:hAnsi="宋体" w:eastAsia="宋体" w:cs="宋体"/>
          <w:sz w:val="22"/>
          <w:szCs w:val="22"/>
        </w:rPr>
      </w:pPr>
      <w:r>
        <w:rPr>
          <w:rFonts w:ascii="宋体" w:hAnsi="宋体" w:eastAsia="宋体" w:cs="宋体"/>
          <w:spacing w:val="25"/>
          <w:sz w:val="22"/>
          <w:szCs w:val="22"/>
        </w:rPr>
        <w:t>1</w:t>
      </w:r>
      <w:r>
        <w:rPr>
          <w:rFonts w:ascii="宋体" w:hAnsi="宋体" w:eastAsia="宋体" w:cs="宋体"/>
          <w:spacing w:val="13"/>
          <w:sz w:val="22"/>
          <w:szCs w:val="22"/>
        </w:rPr>
        <w:t>2 、不符合法律、法规和招标文件中规定的其他实质性要求的 (招标文件</w:t>
      </w:r>
      <w:r>
        <w:rPr>
          <w:rFonts w:ascii="宋体" w:hAnsi="宋体" w:eastAsia="宋体" w:cs="宋体"/>
          <w:sz w:val="22"/>
          <w:szCs w:val="22"/>
        </w:rPr>
        <w:t xml:space="preserve"> </w:t>
      </w:r>
      <w:r>
        <w:rPr>
          <w:rFonts w:ascii="宋体" w:hAnsi="宋体" w:eastAsia="宋体" w:cs="宋体"/>
          <w:spacing w:val="24"/>
          <w:sz w:val="22"/>
          <w:szCs w:val="22"/>
        </w:rPr>
        <w:t>中</w:t>
      </w:r>
      <w:r>
        <w:rPr>
          <w:rFonts w:ascii="宋体" w:hAnsi="宋体" w:eastAsia="宋体" w:cs="宋体"/>
          <w:spacing w:val="13"/>
          <w:sz w:val="22"/>
          <w:szCs w:val="22"/>
        </w:rPr>
        <w:t>打“▲”内容及被拒绝的条款) 。</w:t>
      </w:r>
    </w:p>
    <w:p>
      <w:pPr>
        <w:spacing w:before="298" w:line="296" w:lineRule="exact"/>
        <w:ind w:left="547"/>
        <w:rPr>
          <w:rFonts w:ascii="宋体" w:hAnsi="宋体" w:eastAsia="宋体" w:cs="宋体"/>
          <w:sz w:val="22"/>
          <w:szCs w:val="22"/>
        </w:rPr>
      </w:pPr>
      <w:r>
        <w:rPr>
          <w:rFonts w:ascii="宋体" w:hAnsi="宋体" w:eastAsia="宋体" w:cs="宋体"/>
          <w:spacing w:val="28"/>
          <w:position w:val="1"/>
          <w:sz w:val="22"/>
          <w:szCs w:val="22"/>
        </w:rPr>
        <w:t>1</w:t>
      </w:r>
      <w:r>
        <w:rPr>
          <w:rFonts w:ascii="宋体" w:hAnsi="宋体" w:eastAsia="宋体" w:cs="宋体"/>
          <w:spacing w:val="19"/>
          <w:position w:val="1"/>
          <w:sz w:val="22"/>
          <w:szCs w:val="22"/>
        </w:rPr>
        <w:t>3</w:t>
      </w:r>
      <w:r>
        <w:rPr>
          <w:rFonts w:ascii="宋体" w:hAnsi="宋体" w:eastAsia="宋体" w:cs="宋体"/>
          <w:spacing w:val="14"/>
          <w:position w:val="1"/>
          <w:sz w:val="22"/>
          <w:szCs w:val="22"/>
        </w:rPr>
        <w:t>、未传输递交电子投标文件的或者未按规定提供相应的备份投标文件，造成</w:t>
      </w:r>
    </w:p>
    <w:p>
      <w:pPr>
        <w:spacing w:before="180" w:line="228" w:lineRule="auto"/>
        <w:ind w:left="40"/>
        <w:rPr>
          <w:rFonts w:ascii="宋体" w:hAnsi="宋体" w:eastAsia="宋体" w:cs="宋体"/>
          <w:sz w:val="22"/>
          <w:szCs w:val="22"/>
        </w:rPr>
      </w:pPr>
      <w:r>
        <w:rPr>
          <w:rFonts w:ascii="宋体" w:hAnsi="宋体" w:eastAsia="宋体" w:cs="宋体"/>
          <w:spacing w:val="16"/>
          <w:sz w:val="22"/>
          <w:szCs w:val="22"/>
        </w:rPr>
        <w:t>项目开评标活动无法进行下去的</w:t>
      </w:r>
      <w:r>
        <w:rPr>
          <w:rFonts w:ascii="宋体" w:hAnsi="宋体" w:eastAsia="宋体" w:cs="宋体"/>
          <w:spacing w:val="14"/>
          <w:sz w:val="22"/>
          <w:szCs w:val="22"/>
        </w:rPr>
        <w:t>。</w:t>
      </w:r>
    </w:p>
    <w:p>
      <w:pPr>
        <w:spacing w:before="169" w:line="278" w:lineRule="exact"/>
        <w:ind w:firstLine="1132"/>
        <w:textAlignment w:val="center"/>
      </w:pPr>
      <w:r>
        <w:drawing>
          <wp:inline distT="0" distB="0" distL="0" distR="0">
            <wp:extent cx="2954655" cy="17653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34"/>
                    <a:stretch>
                      <a:fillRect/>
                    </a:stretch>
                  </pic:blipFill>
                  <pic:spPr>
                    <a:xfrm>
                      <a:off x="0" y="0"/>
                      <a:ext cx="2955010" cy="176580"/>
                    </a:xfrm>
                    <a:prstGeom prst="rect">
                      <a:avLst/>
                    </a:prstGeom>
                  </pic:spPr>
                </pic:pic>
              </a:graphicData>
            </a:graphic>
          </wp:inline>
        </w:drawing>
      </w:r>
    </w:p>
    <w:p>
      <w:pPr>
        <w:spacing w:before="236" w:line="297" w:lineRule="exact"/>
        <w:ind w:left="547"/>
        <w:rPr>
          <w:rFonts w:ascii="宋体" w:hAnsi="宋体" w:eastAsia="宋体" w:cs="宋体"/>
          <w:sz w:val="22"/>
          <w:szCs w:val="22"/>
        </w:rPr>
      </w:pPr>
      <w:r>
        <w:rPr>
          <w:rFonts w:ascii="宋体" w:hAnsi="宋体" w:eastAsia="宋体" w:cs="宋体"/>
          <w:spacing w:val="17"/>
          <w:position w:val="1"/>
          <w:sz w:val="22"/>
          <w:szCs w:val="22"/>
        </w:rPr>
        <w:t>1</w:t>
      </w:r>
      <w:r>
        <w:rPr>
          <w:rFonts w:ascii="宋体" w:hAnsi="宋体" w:eastAsia="宋体" w:cs="宋体"/>
          <w:spacing w:val="15"/>
          <w:position w:val="1"/>
          <w:sz w:val="22"/>
          <w:szCs w:val="22"/>
        </w:rPr>
        <w:t>、出现影响采购公正的违法、违规行为的；</w:t>
      </w:r>
    </w:p>
    <w:p>
      <w:pPr>
        <w:spacing w:before="177" w:line="391" w:lineRule="auto"/>
        <w:ind w:left="35" w:right="7" w:firstLine="483"/>
        <w:rPr>
          <w:rFonts w:ascii="宋体" w:hAnsi="宋体" w:eastAsia="宋体" w:cs="宋体"/>
          <w:sz w:val="22"/>
          <w:szCs w:val="22"/>
        </w:rPr>
      </w:pPr>
      <w:r>
        <w:rPr>
          <w:rFonts w:ascii="宋体" w:hAnsi="宋体" w:eastAsia="宋体" w:cs="宋体"/>
          <w:spacing w:val="19"/>
          <w:sz w:val="22"/>
          <w:szCs w:val="22"/>
        </w:rPr>
        <w:t>2、评标委员会发现招标文件存在歧义、重大缺陷导致评标工作无法进行，</w:t>
      </w:r>
      <w:r>
        <w:rPr>
          <w:rFonts w:ascii="宋体" w:hAnsi="宋体" w:eastAsia="宋体" w:cs="宋体"/>
          <w:spacing w:val="16"/>
          <w:sz w:val="22"/>
          <w:szCs w:val="22"/>
        </w:rPr>
        <w:t>或</w:t>
      </w:r>
      <w:r>
        <w:rPr>
          <w:rFonts w:ascii="宋体" w:hAnsi="宋体" w:eastAsia="宋体" w:cs="宋体"/>
          <w:sz w:val="22"/>
          <w:szCs w:val="22"/>
        </w:rPr>
        <w:t xml:space="preserve"> </w:t>
      </w:r>
      <w:r>
        <w:rPr>
          <w:rFonts w:ascii="宋体" w:hAnsi="宋体" w:eastAsia="宋体" w:cs="宋体"/>
          <w:spacing w:val="17"/>
          <w:sz w:val="22"/>
          <w:szCs w:val="22"/>
        </w:rPr>
        <w:t>者招标文件内容违反国家有关强制性规定的</w:t>
      </w:r>
      <w:r>
        <w:rPr>
          <w:rFonts w:ascii="宋体" w:hAnsi="宋体" w:eastAsia="宋体" w:cs="宋体"/>
          <w:spacing w:val="16"/>
          <w:sz w:val="22"/>
          <w:szCs w:val="22"/>
        </w:rPr>
        <w:t>；</w:t>
      </w:r>
    </w:p>
    <w:p>
      <w:pPr>
        <w:spacing w:before="17" w:line="296" w:lineRule="exact"/>
        <w:ind w:left="523"/>
        <w:rPr>
          <w:rFonts w:ascii="宋体" w:hAnsi="宋体" w:eastAsia="宋体" w:cs="宋体"/>
          <w:sz w:val="22"/>
          <w:szCs w:val="22"/>
        </w:rPr>
      </w:pPr>
      <w:r>
        <w:rPr>
          <w:rFonts w:ascii="宋体" w:hAnsi="宋体" w:eastAsia="宋体" w:cs="宋体"/>
          <w:spacing w:val="19"/>
          <w:position w:val="1"/>
          <w:sz w:val="22"/>
          <w:szCs w:val="22"/>
        </w:rPr>
        <w:t>3</w:t>
      </w:r>
      <w:r>
        <w:rPr>
          <w:rFonts w:ascii="宋体" w:hAnsi="宋体" w:eastAsia="宋体" w:cs="宋体"/>
          <w:spacing w:val="15"/>
          <w:position w:val="1"/>
          <w:sz w:val="22"/>
          <w:szCs w:val="22"/>
        </w:rPr>
        <w:t>、因重大变故，采购任务取消的；</w:t>
      </w:r>
    </w:p>
    <w:p>
      <w:pPr>
        <w:spacing w:before="182" w:line="297" w:lineRule="exact"/>
        <w:ind w:left="510"/>
        <w:rPr>
          <w:rFonts w:ascii="宋体" w:hAnsi="宋体" w:eastAsia="宋体" w:cs="宋体"/>
          <w:sz w:val="22"/>
          <w:szCs w:val="22"/>
        </w:rPr>
      </w:pPr>
      <w:r>
        <w:rPr>
          <w:rFonts w:ascii="宋体" w:hAnsi="宋体" w:eastAsia="宋体" w:cs="宋体"/>
          <w:spacing w:val="33"/>
          <w:position w:val="1"/>
          <w:sz w:val="22"/>
          <w:szCs w:val="22"/>
        </w:rPr>
        <w:t>4</w:t>
      </w:r>
      <w:r>
        <w:rPr>
          <w:rFonts w:ascii="宋体" w:hAnsi="宋体" w:eastAsia="宋体" w:cs="宋体"/>
          <w:spacing w:val="17"/>
          <w:position w:val="1"/>
          <w:sz w:val="22"/>
          <w:szCs w:val="22"/>
        </w:rPr>
        <w:t>、法律、法规和招标文件规定的其他导致评标结果无效的。</w:t>
      </w:r>
    </w:p>
    <w:p>
      <w:pPr>
        <w:spacing w:before="138" w:line="276" w:lineRule="exact"/>
        <w:ind w:firstLine="1133"/>
        <w:textAlignment w:val="center"/>
      </w:pPr>
      <w:r>
        <w:drawing>
          <wp:inline distT="0" distB="0" distL="0" distR="0">
            <wp:extent cx="1426845" cy="17526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5"/>
                    <a:stretch>
                      <a:fillRect/>
                    </a:stretch>
                  </pic:blipFill>
                  <pic:spPr>
                    <a:xfrm>
                      <a:off x="0" y="0"/>
                      <a:ext cx="1427022" cy="175272"/>
                    </a:xfrm>
                    <a:prstGeom prst="rect">
                      <a:avLst/>
                    </a:prstGeom>
                  </pic:spPr>
                </pic:pic>
              </a:graphicData>
            </a:graphic>
          </wp:inline>
        </w:drawing>
      </w:r>
    </w:p>
    <w:p>
      <w:pPr>
        <w:spacing w:before="239" w:line="397" w:lineRule="auto"/>
        <w:ind w:left="40" w:right="2" w:firstLine="507"/>
        <w:rPr>
          <w:rFonts w:ascii="宋体" w:hAnsi="宋体" w:eastAsia="宋体" w:cs="宋体"/>
          <w:sz w:val="22"/>
          <w:szCs w:val="22"/>
        </w:rPr>
      </w:pPr>
      <w:r>
        <w:rPr>
          <w:rFonts w:ascii="宋体" w:hAnsi="宋体" w:eastAsia="宋体" w:cs="宋体"/>
          <w:spacing w:val="22"/>
          <w:sz w:val="22"/>
          <w:szCs w:val="22"/>
        </w:rPr>
        <w:t>1</w:t>
      </w:r>
      <w:r>
        <w:rPr>
          <w:rFonts w:ascii="宋体" w:hAnsi="宋体" w:eastAsia="宋体" w:cs="宋体"/>
          <w:spacing w:val="14"/>
          <w:sz w:val="22"/>
          <w:szCs w:val="22"/>
        </w:rPr>
        <w:t>、</w:t>
      </w:r>
      <w:r>
        <w:rPr>
          <w:rFonts w:ascii="宋体" w:hAnsi="宋体" w:eastAsia="宋体" w:cs="宋体"/>
          <w:spacing w:val="11"/>
          <w:sz w:val="22"/>
          <w:szCs w:val="22"/>
        </w:rPr>
        <w:t>评标原则。评标委员会必须公平、公正、客观，不带任何倾向性和启发性；</w:t>
      </w:r>
      <w:r>
        <w:rPr>
          <w:rFonts w:ascii="宋体" w:hAnsi="宋体" w:eastAsia="宋体" w:cs="宋体"/>
          <w:sz w:val="22"/>
          <w:szCs w:val="22"/>
        </w:rPr>
        <w:t xml:space="preserve"> </w:t>
      </w:r>
      <w:r>
        <w:rPr>
          <w:rFonts w:ascii="宋体" w:hAnsi="宋体" w:eastAsia="宋体" w:cs="宋体"/>
          <w:spacing w:val="17"/>
          <w:sz w:val="22"/>
          <w:szCs w:val="22"/>
        </w:rPr>
        <w:t>不</w:t>
      </w:r>
      <w:r>
        <w:rPr>
          <w:rFonts w:ascii="宋体" w:hAnsi="宋体" w:eastAsia="宋体" w:cs="宋体"/>
          <w:spacing w:val="16"/>
          <w:sz w:val="22"/>
          <w:szCs w:val="22"/>
        </w:rPr>
        <w:t>得向外界透露任何与评标有关的内容；任何单位和个人不得干扰、影响评标的正</w:t>
      </w:r>
      <w:r>
        <w:rPr>
          <w:rFonts w:ascii="宋体" w:hAnsi="宋体" w:eastAsia="宋体" w:cs="宋体"/>
          <w:sz w:val="22"/>
          <w:szCs w:val="22"/>
        </w:rPr>
        <w:t xml:space="preserve"> </w:t>
      </w:r>
      <w:r>
        <w:rPr>
          <w:rFonts w:ascii="宋体" w:hAnsi="宋体" w:eastAsia="宋体" w:cs="宋体"/>
          <w:spacing w:val="33"/>
          <w:sz w:val="22"/>
          <w:szCs w:val="22"/>
        </w:rPr>
        <w:t>常</w:t>
      </w:r>
      <w:r>
        <w:rPr>
          <w:rFonts w:ascii="宋体" w:hAnsi="宋体" w:eastAsia="宋体" w:cs="宋体"/>
          <w:spacing w:val="17"/>
          <w:sz w:val="22"/>
          <w:szCs w:val="22"/>
        </w:rPr>
        <w:t>进行；评标委员会及有关工作人员不得私下与投标人接触。</w:t>
      </w:r>
    </w:p>
    <w:p>
      <w:pPr>
        <w:spacing w:line="472" w:lineRule="exact"/>
        <w:ind w:left="516"/>
        <w:rPr>
          <w:rFonts w:ascii="宋体" w:hAnsi="宋体" w:eastAsia="宋体" w:cs="宋体"/>
          <w:sz w:val="22"/>
          <w:szCs w:val="22"/>
        </w:rPr>
      </w:pPr>
      <w:r>
        <w:rPr>
          <w:rFonts w:ascii="宋体" w:hAnsi="宋体" w:eastAsia="宋体" w:cs="宋体"/>
          <w:spacing w:val="23"/>
          <w:position w:val="19"/>
          <w:sz w:val="22"/>
          <w:szCs w:val="22"/>
        </w:rPr>
        <w:t>2</w:t>
      </w:r>
      <w:r>
        <w:rPr>
          <w:rFonts w:ascii="宋体" w:hAnsi="宋体" w:eastAsia="宋体" w:cs="宋体"/>
          <w:spacing w:val="15"/>
          <w:position w:val="19"/>
          <w:sz w:val="22"/>
          <w:szCs w:val="22"/>
        </w:rPr>
        <w:t xml:space="preserve"> 、评标办法。具体评标内容及评分标准等详见《第三章：评标方法及评分标</w:t>
      </w:r>
    </w:p>
    <w:p>
      <w:pPr>
        <w:spacing w:before="1" w:line="229" w:lineRule="auto"/>
        <w:ind w:left="35"/>
        <w:rPr>
          <w:rFonts w:ascii="宋体" w:hAnsi="宋体" w:eastAsia="宋体" w:cs="宋体"/>
          <w:sz w:val="22"/>
          <w:szCs w:val="22"/>
        </w:rPr>
      </w:pPr>
      <w:r>
        <w:rPr>
          <w:rFonts w:ascii="宋体" w:hAnsi="宋体" w:eastAsia="宋体" w:cs="宋体"/>
          <w:spacing w:val="-1"/>
          <w:sz w:val="22"/>
          <w:szCs w:val="22"/>
        </w:rPr>
        <w:t>准</w:t>
      </w:r>
      <w:r>
        <w:rPr>
          <w:rFonts w:ascii="宋体" w:hAnsi="宋体" w:eastAsia="宋体" w:cs="宋体"/>
          <w:sz w:val="22"/>
          <w:szCs w:val="22"/>
        </w:rPr>
        <w:t>》。</w:t>
      </w:r>
    </w:p>
    <w:p>
      <w:pPr>
        <w:spacing w:before="173" w:line="269" w:lineRule="exact"/>
        <w:ind w:firstLine="525"/>
        <w:textAlignment w:val="center"/>
      </w:pPr>
      <w:r>
        <w:drawing>
          <wp:inline distT="0" distB="0" distL="0" distR="0">
            <wp:extent cx="301625" cy="17081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36"/>
                    <a:stretch>
                      <a:fillRect/>
                    </a:stretch>
                  </pic:blipFill>
                  <pic:spPr>
                    <a:xfrm>
                      <a:off x="0" y="0"/>
                      <a:ext cx="302234" cy="170866"/>
                    </a:xfrm>
                    <a:prstGeom prst="rect">
                      <a:avLst/>
                    </a:prstGeom>
                  </pic:spPr>
                </pic:pic>
              </a:graphicData>
            </a:graphic>
          </wp:inline>
        </w:drawing>
      </w:r>
    </w:p>
    <w:p>
      <w:pPr>
        <w:spacing w:before="235" w:line="227" w:lineRule="auto"/>
        <w:ind w:left="514"/>
        <w:rPr>
          <w:rFonts w:ascii="宋体" w:hAnsi="宋体" w:eastAsia="宋体" w:cs="宋体"/>
          <w:sz w:val="22"/>
          <w:szCs w:val="22"/>
        </w:rPr>
      </w:pPr>
      <w:r>
        <w:rPr>
          <w:rFonts w:ascii="宋体" w:hAnsi="宋体" w:eastAsia="宋体" w:cs="宋体"/>
          <w:spacing w:val="16"/>
          <w:sz w:val="22"/>
          <w:szCs w:val="22"/>
        </w:rPr>
        <w:t>本项目评标过程实行全程录音、录像监控，政府采购监管部门视情进行现场</w:t>
      </w:r>
      <w:r>
        <w:rPr>
          <w:rFonts w:ascii="宋体" w:hAnsi="宋体" w:eastAsia="宋体" w:cs="宋体"/>
          <w:spacing w:val="11"/>
          <w:sz w:val="22"/>
          <w:szCs w:val="22"/>
        </w:rPr>
        <w:t>监</w:t>
      </w:r>
    </w:p>
    <w:p>
      <w:pPr>
        <w:spacing w:before="202" w:line="475" w:lineRule="exact"/>
        <w:ind w:left="38"/>
        <w:rPr>
          <w:rFonts w:ascii="宋体" w:hAnsi="宋体" w:eastAsia="宋体" w:cs="宋体"/>
          <w:sz w:val="22"/>
          <w:szCs w:val="22"/>
        </w:rPr>
      </w:pPr>
      <w:r>
        <w:rPr>
          <w:rFonts w:ascii="宋体" w:hAnsi="宋体" w:eastAsia="宋体" w:cs="宋体"/>
          <w:spacing w:val="16"/>
          <w:position w:val="19"/>
          <w:sz w:val="22"/>
          <w:szCs w:val="22"/>
        </w:rPr>
        <w:t>督，投标人在评标过程中所进行的试图影响评标结果的不公正活动，可能导致其投</w:t>
      </w:r>
    </w:p>
    <w:p>
      <w:pPr>
        <w:spacing w:before="1" w:line="227" w:lineRule="auto"/>
        <w:ind w:left="34"/>
        <w:rPr>
          <w:rFonts w:ascii="宋体" w:hAnsi="宋体" w:eastAsia="宋体" w:cs="宋体"/>
          <w:sz w:val="22"/>
          <w:szCs w:val="22"/>
        </w:rPr>
      </w:pPr>
      <w:r>
        <w:rPr>
          <w:rFonts w:ascii="宋体" w:hAnsi="宋体" w:eastAsia="宋体" w:cs="宋体"/>
          <w:spacing w:val="12"/>
          <w:sz w:val="22"/>
          <w:szCs w:val="22"/>
        </w:rPr>
        <w:t>标</w:t>
      </w:r>
      <w:r>
        <w:rPr>
          <w:rFonts w:ascii="宋体" w:hAnsi="宋体" w:eastAsia="宋体" w:cs="宋体"/>
          <w:spacing w:val="9"/>
          <w:sz w:val="22"/>
          <w:szCs w:val="22"/>
        </w:rPr>
        <w:t>被拒绝。</w:t>
      </w:r>
    </w:p>
    <w:p>
      <w:pPr>
        <w:spacing w:before="176" w:line="275" w:lineRule="exact"/>
        <w:textAlignment w:val="center"/>
      </w:pPr>
      <w:r>
        <w:drawing>
          <wp:inline distT="0" distB="0" distL="0" distR="0">
            <wp:extent cx="626745" cy="17462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7"/>
                    <a:stretch>
                      <a:fillRect/>
                    </a:stretch>
                  </pic:blipFill>
                  <pic:spPr>
                    <a:xfrm>
                      <a:off x="0" y="0"/>
                      <a:ext cx="627138" cy="175094"/>
                    </a:xfrm>
                    <a:prstGeom prst="rect">
                      <a:avLst/>
                    </a:prstGeom>
                  </pic:spPr>
                </pic:pic>
              </a:graphicData>
            </a:graphic>
          </wp:inline>
        </w:drawing>
      </w:r>
    </w:p>
    <w:p>
      <w:pPr>
        <w:spacing w:before="229" w:line="392" w:lineRule="auto"/>
        <w:ind w:left="29" w:right="2" w:firstLine="518"/>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8"/>
          <w:sz w:val="22"/>
          <w:szCs w:val="22"/>
        </w:rPr>
        <w:t>、确定中标供应商，评标小组根据招标文件规定的评分法和评标标准，对各</w:t>
      </w:r>
      <w:r>
        <w:rPr>
          <w:rFonts w:ascii="宋体" w:hAnsi="宋体" w:eastAsia="宋体" w:cs="宋体"/>
          <w:sz w:val="22"/>
          <w:szCs w:val="22"/>
        </w:rPr>
        <w:t xml:space="preserve"> </w:t>
      </w:r>
      <w:r>
        <w:rPr>
          <w:rFonts w:ascii="宋体" w:hAnsi="宋体" w:eastAsia="宋体" w:cs="宋体"/>
          <w:spacing w:val="24"/>
          <w:sz w:val="22"/>
          <w:szCs w:val="22"/>
        </w:rPr>
        <w:t>投</w:t>
      </w:r>
      <w:r>
        <w:rPr>
          <w:rFonts w:ascii="宋体" w:hAnsi="宋体" w:eastAsia="宋体" w:cs="宋体"/>
          <w:spacing w:val="16"/>
          <w:sz w:val="22"/>
          <w:szCs w:val="22"/>
        </w:rPr>
        <w:t>标商的投标文件进行系统的评审和比较，经专家评审汇总后，按投标商的最终报</w:t>
      </w:r>
      <w:r>
        <w:rPr>
          <w:rFonts w:ascii="宋体" w:hAnsi="宋体" w:eastAsia="宋体" w:cs="宋体"/>
          <w:sz w:val="22"/>
          <w:szCs w:val="22"/>
        </w:rPr>
        <w:t xml:space="preserve"> </w:t>
      </w:r>
      <w:r>
        <w:rPr>
          <w:rFonts w:ascii="宋体" w:hAnsi="宋体" w:eastAsia="宋体" w:cs="宋体"/>
          <w:spacing w:val="44"/>
          <w:sz w:val="22"/>
          <w:szCs w:val="22"/>
        </w:rPr>
        <w:t>价</w:t>
      </w:r>
      <w:r>
        <w:rPr>
          <w:rFonts w:ascii="宋体" w:hAnsi="宋体" w:eastAsia="宋体" w:cs="宋体"/>
          <w:spacing w:val="27"/>
          <w:sz w:val="22"/>
          <w:szCs w:val="22"/>
        </w:rPr>
        <w:t>由</w:t>
      </w:r>
      <w:r>
        <w:rPr>
          <w:rFonts w:ascii="宋体" w:hAnsi="宋体" w:eastAsia="宋体" w:cs="宋体"/>
          <w:spacing w:val="22"/>
          <w:sz w:val="22"/>
          <w:szCs w:val="22"/>
        </w:rPr>
        <w:t>低到高排出，并推荐最终得分排名第一的投标商为本次招标项目的预中标单</w:t>
      </w:r>
      <w:r>
        <w:rPr>
          <w:rFonts w:ascii="宋体" w:hAnsi="宋体" w:eastAsia="宋体" w:cs="宋体"/>
          <w:sz w:val="22"/>
          <w:szCs w:val="22"/>
        </w:rPr>
        <w:t xml:space="preserve"> </w:t>
      </w:r>
      <w:r>
        <w:rPr>
          <w:rFonts w:ascii="宋体" w:hAnsi="宋体" w:eastAsia="宋体" w:cs="宋体"/>
          <w:spacing w:val="13"/>
          <w:sz w:val="22"/>
          <w:szCs w:val="22"/>
        </w:rPr>
        <w:t>位。评标委员会根据采购单位的《授权意见确认书》 ，推荐中标候选人或确定中</w:t>
      </w:r>
      <w:r>
        <w:rPr>
          <w:rFonts w:ascii="宋体" w:hAnsi="宋体" w:eastAsia="宋体" w:cs="宋体"/>
          <w:spacing w:val="6"/>
          <w:sz w:val="22"/>
          <w:szCs w:val="22"/>
        </w:rPr>
        <w:t>标</w:t>
      </w:r>
      <w:r>
        <w:rPr>
          <w:rFonts w:ascii="宋体" w:hAnsi="宋体" w:eastAsia="宋体" w:cs="宋体"/>
          <w:sz w:val="22"/>
          <w:szCs w:val="22"/>
        </w:rPr>
        <w:t xml:space="preserve"> </w:t>
      </w:r>
      <w:r>
        <w:rPr>
          <w:rFonts w:ascii="宋体" w:hAnsi="宋体" w:eastAsia="宋体" w:cs="宋体"/>
          <w:spacing w:val="24"/>
          <w:sz w:val="22"/>
          <w:szCs w:val="22"/>
        </w:rPr>
        <w:t>人</w:t>
      </w:r>
      <w:r>
        <w:rPr>
          <w:rFonts w:ascii="宋体" w:hAnsi="宋体" w:eastAsia="宋体" w:cs="宋体"/>
          <w:spacing w:val="21"/>
          <w:sz w:val="22"/>
          <w:szCs w:val="22"/>
        </w:rPr>
        <w:t>。</w:t>
      </w:r>
      <w:r>
        <w:rPr>
          <w:rFonts w:ascii="宋体" w:hAnsi="宋体" w:eastAsia="宋体" w:cs="宋体"/>
          <w:spacing w:val="12"/>
          <w:sz w:val="22"/>
          <w:szCs w:val="22"/>
        </w:rPr>
        <w:t>其中推荐中标候选人的，采购组织机构在评审结束后 2 个工作日内将评标报告</w:t>
      </w:r>
      <w:r>
        <w:rPr>
          <w:rFonts w:ascii="宋体" w:hAnsi="宋体" w:eastAsia="宋体" w:cs="宋体"/>
          <w:sz w:val="22"/>
          <w:szCs w:val="22"/>
        </w:rPr>
        <w:t xml:space="preserve"> </w:t>
      </w:r>
      <w:r>
        <w:rPr>
          <w:rFonts w:ascii="宋体" w:hAnsi="宋体" w:eastAsia="宋体" w:cs="宋体"/>
          <w:spacing w:val="24"/>
          <w:sz w:val="22"/>
          <w:szCs w:val="22"/>
        </w:rPr>
        <w:t>送</w:t>
      </w:r>
      <w:r>
        <w:rPr>
          <w:rFonts w:ascii="宋体" w:hAnsi="宋体" w:eastAsia="宋体" w:cs="宋体"/>
          <w:spacing w:val="21"/>
          <w:sz w:val="22"/>
          <w:szCs w:val="22"/>
        </w:rPr>
        <w:t>采</w:t>
      </w:r>
      <w:r>
        <w:rPr>
          <w:rFonts w:ascii="宋体" w:hAnsi="宋体" w:eastAsia="宋体" w:cs="宋体"/>
          <w:spacing w:val="12"/>
          <w:sz w:val="22"/>
          <w:szCs w:val="22"/>
        </w:rPr>
        <w:t>购人，采购人自收到评审报告之日起 5 个工作日内在评审报告推荐的中标候选</w:t>
      </w:r>
    </w:p>
    <w:p>
      <w:pPr>
        <w:sectPr>
          <w:pgSz w:w="11906" w:h="16840"/>
          <w:pgMar w:top="400" w:right="1691" w:bottom="400" w:left="1674" w:header="0" w:footer="0" w:gutter="0"/>
          <w:cols w:space="720" w:num="1"/>
        </w:sectPr>
      </w:pPr>
    </w:p>
    <w:p>
      <w:pPr>
        <w:spacing w:line="432" w:lineRule="auto"/>
        <w:rPr>
          <w:rFonts w:ascii="Arial"/>
          <w:sz w:val="21"/>
        </w:rPr>
      </w:pPr>
      <w:r>
        <w:drawing>
          <wp:anchor distT="0" distB="0" distL="0" distR="0" simplePos="0" relativeHeight="251719680"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1529080</wp:posOffset>
            </wp:positionH>
            <wp:positionV relativeFrom="page">
              <wp:posOffset>8273415</wp:posOffset>
            </wp:positionV>
            <wp:extent cx="227965" cy="16954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8"/>
                    <a:stretch>
                      <a:fillRect/>
                    </a:stretch>
                  </pic:blipFill>
                  <pic:spPr>
                    <a:xfrm>
                      <a:off x="0" y="0"/>
                      <a:ext cx="227812" cy="169316"/>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1829435</wp:posOffset>
            </wp:positionH>
            <wp:positionV relativeFrom="page">
              <wp:posOffset>8270875</wp:posOffset>
            </wp:positionV>
            <wp:extent cx="617220" cy="173355"/>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39"/>
                    <a:stretch>
                      <a:fillRect/>
                    </a:stretch>
                  </pic:blipFill>
                  <pic:spPr>
                    <a:xfrm>
                      <a:off x="0" y="0"/>
                      <a:ext cx="617131" cy="173545"/>
                    </a:xfrm>
                    <a:prstGeom prst="rect">
                      <a:avLst/>
                    </a:prstGeom>
                  </pic:spPr>
                </pic:pic>
              </a:graphicData>
            </a:graphic>
          </wp:anchor>
        </w:drawing>
      </w:r>
    </w:p>
    <w:p>
      <w:pPr>
        <w:spacing w:before="52" w:line="231" w:lineRule="auto"/>
        <w:ind w:right="5"/>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15" w:lineRule="auto"/>
        <w:rPr>
          <w:rFonts w:ascii="Arial"/>
          <w:sz w:val="21"/>
        </w:rPr>
      </w:pPr>
    </w:p>
    <w:p>
      <w:pPr>
        <w:spacing w:before="72" w:line="228" w:lineRule="auto"/>
        <w:ind w:left="37"/>
        <w:rPr>
          <w:rFonts w:ascii="宋体" w:hAnsi="宋体" w:eastAsia="宋体" w:cs="宋体"/>
          <w:sz w:val="22"/>
          <w:szCs w:val="22"/>
        </w:rPr>
      </w:pPr>
      <w:r>
        <w:rPr>
          <w:rFonts w:ascii="宋体" w:hAnsi="宋体" w:eastAsia="宋体" w:cs="宋体"/>
          <w:spacing w:val="19"/>
          <w:sz w:val="22"/>
          <w:szCs w:val="22"/>
        </w:rPr>
        <w:t>人</w:t>
      </w:r>
      <w:r>
        <w:rPr>
          <w:rFonts w:ascii="宋体" w:hAnsi="宋体" w:eastAsia="宋体" w:cs="宋体"/>
          <w:spacing w:val="14"/>
          <w:sz w:val="22"/>
          <w:szCs w:val="22"/>
        </w:rPr>
        <w:t>中按顺序确定中标人。</w:t>
      </w:r>
    </w:p>
    <w:p>
      <w:pPr>
        <w:spacing w:before="219" w:line="397" w:lineRule="auto"/>
        <w:ind w:left="32" w:firstLine="488"/>
        <w:rPr>
          <w:rFonts w:ascii="宋体" w:hAnsi="宋体" w:eastAsia="宋体" w:cs="宋体"/>
          <w:sz w:val="22"/>
          <w:szCs w:val="22"/>
        </w:rPr>
      </w:pPr>
      <w:r>
        <w:rPr>
          <w:rFonts w:ascii="宋体" w:hAnsi="宋体" w:eastAsia="宋体" w:cs="宋体"/>
          <w:spacing w:val="9"/>
          <w:sz w:val="22"/>
          <w:szCs w:val="22"/>
        </w:rPr>
        <w:t>2、发布中标结果公告。采购组织机构应当自中标人确定之日起 2 个工作日内</w:t>
      </w:r>
      <w:r>
        <w:rPr>
          <w:rFonts w:ascii="宋体" w:hAnsi="宋体" w:eastAsia="宋体" w:cs="宋体"/>
          <w:spacing w:val="2"/>
          <w:sz w:val="22"/>
          <w:szCs w:val="22"/>
        </w:rPr>
        <w:t>，</w:t>
      </w:r>
      <w:r>
        <w:rPr>
          <w:rFonts w:ascii="宋体" w:hAnsi="宋体" w:eastAsia="宋体" w:cs="宋体"/>
          <w:sz w:val="22"/>
          <w:szCs w:val="22"/>
        </w:rPr>
        <w:t xml:space="preserve"> </w:t>
      </w:r>
      <w:r>
        <w:rPr>
          <w:rFonts w:ascii="宋体" w:hAnsi="宋体" w:eastAsia="宋体" w:cs="宋体"/>
          <w:spacing w:val="24"/>
          <w:sz w:val="22"/>
          <w:szCs w:val="22"/>
        </w:rPr>
        <w:t>在</w:t>
      </w:r>
      <w:r>
        <w:rPr>
          <w:rFonts w:ascii="宋体" w:hAnsi="宋体" w:eastAsia="宋体" w:cs="宋体"/>
          <w:spacing w:val="16"/>
          <w:sz w:val="22"/>
          <w:szCs w:val="22"/>
        </w:rPr>
        <w:t>省级以上财政部门指定的媒体及相关网站上公告中标结果，招标文件应当随中标</w:t>
      </w:r>
      <w:r>
        <w:rPr>
          <w:rFonts w:ascii="宋体" w:hAnsi="宋体" w:eastAsia="宋体" w:cs="宋体"/>
          <w:sz w:val="22"/>
          <w:szCs w:val="22"/>
        </w:rPr>
        <w:t xml:space="preserve"> </w:t>
      </w:r>
      <w:r>
        <w:rPr>
          <w:rFonts w:ascii="宋体" w:hAnsi="宋体" w:eastAsia="宋体" w:cs="宋体"/>
          <w:spacing w:val="24"/>
          <w:sz w:val="22"/>
          <w:szCs w:val="22"/>
        </w:rPr>
        <w:t>结</w:t>
      </w:r>
      <w:r>
        <w:rPr>
          <w:rFonts w:ascii="宋体" w:hAnsi="宋体" w:eastAsia="宋体" w:cs="宋体"/>
          <w:spacing w:val="16"/>
          <w:sz w:val="22"/>
          <w:szCs w:val="22"/>
        </w:rPr>
        <w:t>果同时公告。如发现中标供应商资格无效或其放弃中标资格，则按本次评标供应</w:t>
      </w:r>
      <w:r>
        <w:rPr>
          <w:rFonts w:ascii="宋体" w:hAnsi="宋体" w:eastAsia="宋体" w:cs="宋体"/>
          <w:sz w:val="22"/>
          <w:szCs w:val="22"/>
        </w:rPr>
        <w:t xml:space="preserve"> </w:t>
      </w:r>
      <w:r>
        <w:rPr>
          <w:rFonts w:ascii="宋体" w:hAnsi="宋体" w:eastAsia="宋体" w:cs="宋体"/>
          <w:spacing w:val="17"/>
          <w:sz w:val="22"/>
          <w:szCs w:val="22"/>
        </w:rPr>
        <w:t>商得分排序结果依次替补或重新组织</w:t>
      </w:r>
      <w:r>
        <w:rPr>
          <w:rFonts w:ascii="宋体" w:hAnsi="宋体" w:eastAsia="宋体" w:cs="宋体"/>
          <w:spacing w:val="15"/>
          <w:sz w:val="22"/>
          <w:szCs w:val="22"/>
        </w:rPr>
        <w:t>。</w:t>
      </w:r>
    </w:p>
    <w:p>
      <w:pPr>
        <w:spacing w:before="1" w:line="399" w:lineRule="auto"/>
        <w:ind w:left="36" w:right="15" w:firstLine="486"/>
        <w:rPr>
          <w:rFonts w:ascii="宋体" w:hAnsi="宋体" w:eastAsia="宋体" w:cs="宋体"/>
          <w:sz w:val="22"/>
          <w:szCs w:val="22"/>
        </w:rPr>
      </w:pPr>
      <w:r>
        <w:rPr>
          <w:rFonts w:ascii="宋体" w:hAnsi="宋体" w:eastAsia="宋体" w:cs="宋体"/>
          <w:spacing w:val="22"/>
          <w:sz w:val="22"/>
          <w:szCs w:val="22"/>
        </w:rPr>
        <w:t xml:space="preserve">3 </w:t>
      </w:r>
      <w:r>
        <w:rPr>
          <w:rFonts w:ascii="宋体" w:hAnsi="宋体" w:eastAsia="宋体" w:cs="宋体"/>
          <w:spacing w:val="12"/>
          <w:sz w:val="22"/>
          <w:szCs w:val="22"/>
        </w:rPr>
        <w:t>、</w:t>
      </w:r>
      <w:r>
        <w:rPr>
          <w:rFonts w:ascii="宋体" w:hAnsi="宋体" w:eastAsia="宋体" w:cs="宋体"/>
          <w:spacing w:val="11"/>
          <w:sz w:val="22"/>
          <w:szCs w:val="22"/>
        </w:rPr>
        <w:t>发出中标通知书。采购组织机构在发布中标结果的同时， 向中标人发出中</w:t>
      </w:r>
      <w:r>
        <w:rPr>
          <w:rFonts w:ascii="宋体" w:hAnsi="宋体" w:eastAsia="宋体" w:cs="宋体"/>
          <w:sz w:val="22"/>
          <w:szCs w:val="22"/>
        </w:rPr>
        <w:t xml:space="preserve"> </w:t>
      </w:r>
      <w:r>
        <w:rPr>
          <w:rFonts w:ascii="宋体" w:hAnsi="宋体" w:eastAsia="宋体" w:cs="宋体"/>
          <w:spacing w:val="12"/>
          <w:sz w:val="22"/>
          <w:szCs w:val="22"/>
        </w:rPr>
        <w:t>标</w:t>
      </w:r>
      <w:r>
        <w:rPr>
          <w:rFonts w:ascii="宋体" w:hAnsi="宋体" w:eastAsia="宋体" w:cs="宋体"/>
          <w:spacing w:val="9"/>
          <w:sz w:val="22"/>
          <w:szCs w:val="22"/>
        </w:rPr>
        <w:t>通知书。</w:t>
      </w:r>
    </w:p>
    <w:p>
      <w:pPr>
        <w:spacing w:before="1" w:line="398" w:lineRule="auto"/>
        <w:ind w:left="36" w:right="8" w:firstLine="475"/>
        <w:rPr>
          <w:rFonts w:ascii="宋体" w:hAnsi="宋体" w:eastAsia="宋体" w:cs="宋体"/>
          <w:sz w:val="22"/>
          <w:szCs w:val="22"/>
        </w:rPr>
      </w:pPr>
      <w:r>
        <w:rPr>
          <w:rFonts w:ascii="宋体" w:hAnsi="宋体" w:eastAsia="宋体" w:cs="宋体"/>
          <w:spacing w:val="30"/>
          <w:sz w:val="22"/>
          <w:szCs w:val="22"/>
        </w:rPr>
        <w:t>4</w:t>
      </w:r>
      <w:r>
        <w:rPr>
          <w:rFonts w:ascii="宋体" w:hAnsi="宋体" w:eastAsia="宋体" w:cs="宋体"/>
          <w:spacing w:val="21"/>
          <w:sz w:val="22"/>
          <w:szCs w:val="22"/>
        </w:rPr>
        <w:t>、</w:t>
      </w:r>
      <w:r>
        <w:rPr>
          <w:rFonts w:ascii="宋体" w:hAnsi="宋体" w:eastAsia="宋体" w:cs="宋体"/>
          <w:spacing w:val="15"/>
          <w:sz w:val="22"/>
          <w:szCs w:val="22"/>
        </w:rPr>
        <w:t xml:space="preserve"> 中标人在中标之后领取通知书之前，应向招标代理机构交纳招标代理服务</w:t>
      </w:r>
      <w:r>
        <w:rPr>
          <w:rFonts w:ascii="宋体" w:hAnsi="宋体" w:eastAsia="宋体" w:cs="宋体"/>
          <w:sz w:val="22"/>
          <w:szCs w:val="22"/>
        </w:rPr>
        <w:t xml:space="preserve"> </w:t>
      </w:r>
      <w:r>
        <w:rPr>
          <w:rFonts w:ascii="宋体" w:hAnsi="宋体" w:eastAsia="宋体" w:cs="宋体"/>
          <w:spacing w:val="19"/>
          <w:sz w:val="22"/>
          <w:szCs w:val="22"/>
        </w:rPr>
        <w:t>费</w:t>
      </w:r>
      <w:r>
        <w:rPr>
          <w:rFonts w:ascii="宋体" w:hAnsi="宋体" w:eastAsia="宋体" w:cs="宋体"/>
          <w:spacing w:val="16"/>
          <w:sz w:val="22"/>
          <w:szCs w:val="22"/>
        </w:rPr>
        <w:t>。若中标人未在约定时间内支付招标代理服务费，从逾期之日起按日利率千分之</w:t>
      </w:r>
      <w:r>
        <w:rPr>
          <w:rFonts w:ascii="宋体" w:hAnsi="宋体" w:eastAsia="宋体" w:cs="宋体"/>
          <w:sz w:val="22"/>
          <w:szCs w:val="22"/>
        </w:rPr>
        <w:t xml:space="preserve"> </w:t>
      </w:r>
      <w:r>
        <w:rPr>
          <w:rFonts w:ascii="宋体" w:hAnsi="宋体" w:eastAsia="宋体" w:cs="宋体"/>
          <w:spacing w:val="19"/>
          <w:sz w:val="22"/>
          <w:szCs w:val="22"/>
        </w:rPr>
        <w:t>一</w:t>
      </w:r>
      <w:r>
        <w:rPr>
          <w:rFonts w:ascii="宋体" w:hAnsi="宋体" w:eastAsia="宋体" w:cs="宋体"/>
          <w:spacing w:val="16"/>
          <w:sz w:val="22"/>
          <w:szCs w:val="22"/>
        </w:rPr>
        <w:t>承担违约金。若中标人未按上述规定办理，需承担招标代理机构为实现债权的所</w:t>
      </w:r>
      <w:r>
        <w:rPr>
          <w:rFonts w:ascii="宋体" w:hAnsi="宋体" w:eastAsia="宋体" w:cs="宋体"/>
          <w:sz w:val="22"/>
          <w:szCs w:val="22"/>
        </w:rPr>
        <w:t xml:space="preserve"> </w:t>
      </w:r>
      <w:r>
        <w:rPr>
          <w:rFonts w:ascii="宋体" w:hAnsi="宋体" w:eastAsia="宋体" w:cs="宋体"/>
          <w:spacing w:val="21"/>
          <w:sz w:val="22"/>
          <w:szCs w:val="22"/>
        </w:rPr>
        <w:t>有</w:t>
      </w:r>
      <w:r>
        <w:rPr>
          <w:rFonts w:ascii="宋体" w:hAnsi="宋体" w:eastAsia="宋体" w:cs="宋体"/>
          <w:spacing w:val="17"/>
          <w:sz w:val="22"/>
          <w:szCs w:val="22"/>
        </w:rPr>
        <w:t>费用 (包括但不限于律师费、催讨车旅费、保全担保费等) 。</w:t>
      </w:r>
    </w:p>
    <w:p>
      <w:pPr>
        <w:spacing w:before="3" w:line="394" w:lineRule="auto"/>
        <w:ind w:left="36" w:right="4" w:firstLine="486"/>
        <w:rPr>
          <w:rFonts w:ascii="宋体" w:hAnsi="宋体" w:eastAsia="宋体" w:cs="宋体"/>
          <w:sz w:val="22"/>
          <w:szCs w:val="22"/>
        </w:rPr>
      </w:pPr>
      <w:r>
        <w:rPr>
          <w:rFonts w:ascii="宋体" w:hAnsi="宋体" w:eastAsia="宋体" w:cs="宋体"/>
          <w:spacing w:val="19"/>
          <w:sz w:val="22"/>
          <w:szCs w:val="22"/>
        </w:rPr>
        <w:t>5</w:t>
      </w:r>
      <w:r>
        <w:rPr>
          <w:rFonts w:ascii="宋体" w:hAnsi="宋体" w:eastAsia="宋体" w:cs="宋体"/>
          <w:spacing w:val="15"/>
          <w:sz w:val="22"/>
          <w:szCs w:val="22"/>
        </w:rPr>
        <w:t xml:space="preserve"> 、招标代理费用：招标代理费用按照《国家发展改革委关于进一步放开建设</w:t>
      </w:r>
      <w:r>
        <w:rPr>
          <w:rFonts w:ascii="宋体" w:hAnsi="宋体" w:eastAsia="宋体" w:cs="宋体"/>
          <w:sz w:val="22"/>
          <w:szCs w:val="22"/>
        </w:rPr>
        <w:t xml:space="preserve"> </w:t>
      </w:r>
      <w:r>
        <w:rPr>
          <w:rFonts w:ascii="宋体" w:hAnsi="宋体" w:eastAsia="宋体" w:cs="宋体"/>
          <w:spacing w:val="10"/>
          <w:sz w:val="22"/>
          <w:szCs w:val="22"/>
        </w:rPr>
        <w:t>项</w:t>
      </w:r>
      <w:r>
        <w:rPr>
          <w:rFonts w:ascii="宋体" w:hAnsi="宋体" w:eastAsia="宋体" w:cs="宋体"/>
          <w:spacing w:val="8"/>
          <w:sz w:val="22"/>
          <w:szCs w:val="22"/>
        </w:rPr>
        <w:t>目专业服务价格的通知》   (发改价格 2015 299 号) 执行，按照下列表格中类别</w:t>
      </w:r>
      <w:r>
        <w:rPr>
          <w:rFonts w:ascii="宋体" w:hAnsi="宋体" w:eastAsia="宋体" w:cs="宋体"/>
          <w:sz w:val="22"/>
          <w:szCs w:val="22"/>
        </w:rPr>
        <w:t xml:space="preserve"> </w:t>
      </w:r>
      <w:r>
        <w:rPr>
          <w:rFonts w:ascii="宋体" w:hAnsi="宋体" w:eastAsia="宋体" w:cs="宋体"/>
          <w:spacing w:val="12"/>
          <w:sz w:val="22"/>
          <w:szCs w:val="22"/>
        </w:rPr>
        <w:t>标准下浮 20%向中标单位收取招标代理费，中标方须在中标通知书发出 5 日内一</w:t>
      </w:r>
      <w:r>
        <w:rPr>
          <w:rFonts w:ascii="宋体" w:hAnsi="宋体" w:eastAsia="宋体" w:cs="宋体"/>
          <w:spacing w:val="4"/>
          <w:sz w:val="22"/>
          <w:szCs w:val="22"/>
        </w:rPr>
        <w:t>次</w:t>
      </w:r>
      <w:r>
        <w:rPr>
          <w:rFonts w:ascii="宋体" w:hAnsi="宋体" w:eastAsia="宋体" w:cs="宋体"/>
          <w:sz w:val="22"/>
          <w:szCs w:val="22"/>
        </w:rPr>
        <w:t xml:space="preserve"> </w:t>
      </w:r>
      <w:r>
        <w:rPr>
          <w:rFonts w:ascii="宋体" w:hAnsi="宋体" w:eastAsia="宋体" w:cs="宋体"/>
          <w:spacing w:val="10"/>
          <w:sz w:val="22"/>
          <w:szCs w:val="22"/>
        </w:rPr>
        <w:t>性付</w:t>
      </w:r>
      <w:r>
        <w:rPr>
          <w:rFonts w:ascii="宋体" w:hAnsi="宋体" w:eastAsia="宋体" w:cs="宋体"/>
          <w:spacing w:val="6"/>
          <w:sz w:val="22"/>
          <w:szCs w:val="22"/>
        </w:rPr>
        <w:t>清</w:t>
      </w:r>
      <w:r>
        <w:rPr>
          <w:rFonts w:ascii="宋体" w:hAnsi="宋体" w:eastAsia="宋体" w:cs="宋体"/>
          <w:spacing w:val="5"/>
          <w:sz w:val="22"/>
          <w:szCs w:val="22"/>
        </w:rPr>
        <w:t>。   (户名：浙江五石中正工程咨询有限公司；账号：1202003209900014176；</w:t>
      </w:r>
    </w:p>
    <w:p>
      <w:pPr>
        <w:spacing w:before="1" w:line="226" w:lineRule="auto"/>
        <w:ind w:left="36"/>
        <w:rPr>
          <w:rFonts w:ascii="宋体" w:hAnsi="宋体" w:eastAsia="宋体" w:cs="宋体"/>
          <w:sz w:val="22"/>
          <w:szCs w:val="22"/>
        </w:rPr>
      </w:pPr>
      <w:r>
        <w:rPr>
          <w:rFonts w:ascii="宋体" w:hAnsi="宋体" w:eastAsia="宋体" w:cs="宋体"/>
          <w:spacing w:val="22"/>
          <w:sz w:val="22"/>
          <w:szCs w:val="22"/>
        </w:rPr>
        <w:t>开户</w:t>
      </w:r>
      <w:r>
        <w:rPr>
          <w:rFonts w:ascii="宋体" w:hAnsi="宋体" w:eastAsia="宋体" w:cs="宋体"/>
          <w:spacing w:val="19"/>
          <w:sz w:val="22"/>
          <w:szCs w:val="22"/>
        </w:rPr>
        <w:t>银</w:t>
      </w:r>
      <w:r>
        <w:rPr>
          <w:rFonts w:ascii="宋体" w:hAnsi="宋体" w:eastAsia="宋体" w:cs="宋体"/>
          <w:spacing w:val="11"/>
          <w:sz w:val="22"/>
          <w:szCs w:val="22"/>
        </w:rPr>
        <w:t>行： 中国工商银行杭州市潮王路支行) 财务电话：0571-88271625。</w:t>
      </w:r>
    </w:p>
    <w:p>
      <w:pPr>
        <w:spacing w:line="64" w:lineRule="exact"/>
      </w:pPr>
    </w:p>
    <w:tbl>
      <w:tblPr>
        <w:tblStyle w:val="4"/>
        <w:tblW w:w="8474"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8"/>
        <w:gridCol w:w="1775"/>
        <w:gridCol w:w="1638"/>
        <w:gridCol w:w="2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938" w:type="dxa"/>
            <w:vAlign w:val="top"/>
          </w:tcPr>
          <w:p>
            <w:pPr>
              <w:spacing w:before="75" w:line="239" w:lineRule="auto"/>
              <w:ind w:left="884" w:right="157" w:hanging="720"/>
              <w:rPr>
                <w:rFonts w:ascii="宋体" w:hAnsi="宋体" w:eastAsia="宋体" w:cs="宋体"/>
                <w:sz w:val="22"/>
                <w:szCs w:val="22"/>
              </w:rPr>
            </w:pPr>
            <w:r>
              <w:rPr>
                <w:rFonts w:ascii="宋体" w:hAnsi="宋体" w:eastAsia="宋体" w:cs="宋体"/>
                <w:spacing w:val="12"/>
                <w:sz w:val="22"/>
                <w:szCs w:val="22"/>
              </w:rPr>
              <w:t>服</w:t>
            </w:r>
            <w:r>
              <w:rPr>
                <w:rFonts w:ascii="宋体" w:hAnsi="宋体" w:eastAsia="宋体" w:cs="宋体"/>
                <w:spacing w:val="9"/>
                <w:sz w:val="22"/>
                <w:szCs w:val="22"/>
              </w:rPr>
              <w:t>务</w:t>
            </w:r>
            <w:r>
              <w:rPr>
                <w:rFonts w:ascii="宋体" w:hAnsi="宋体" w:eastAsia="宋体" w:cs="宋体"/>
                <w:spacing w:val="6"/>
                <w:sz w:val="22"/>
                <w:szCs w:val="22"/>
              </w:rPr>
              <w:t>类型、费率、 中标金</w:t>
            </w:r>
            <w:r>
              <w:rPr>
                <w:rFonts w:ascii="宋体" w:hAnsi="宋体" w:eastAsia="宋体" w:cs="宋体"/>
                <w:sz w:val="22"/>
                <w:szCs w:val="22"/>
              </w:rPr>
              <w:t xml:space="preserve"> </w:t>
            </w:r>
            <w:r>
              <w:rPr>
                <w:rFonts w:ascii="宋体" w:hAnsi="宋体" w:eastAsia="宋体" w:cs="宋体"/>
                <w:spacing w:val="10"/>
                <w:sz w:val="22"/>
                <w:szCs w:val="22"/>
              </w:rPr>
              <w:t>额 (万元</w:t>
            </w:r>
            <w:r>
              <w:rPr>
                <w:rFonts w:ascii="宋体" w:hAnsi="宋体" w:eastAsia="宋体" w:cs="宋体"/>
                <w:spacing w:val="9"/>
                <w:sz w:val="22"/>
                <w:szCs w:val="22"/>
              </w:rPr>
              <w:t>)</w:t>
            </w:r>
          </w:p>
        </w:tc>
        <w:tc>
          <w:tcPr>
            <w:tcW w:w="1775" w:type="dxa"/>
            <w:vAlign w:val="top"/>
          </w:tcPr>
          <w:p>
            <w:pPr>
              <w:spacing w:before="222" w:line="227" w:lineRule="auto"/>
              <w:ind w:left="433"/>
              <w:rPr>
                <w:rFonts w:ascii="宋体" w:hAnsi="宋体" w:eastAsia="宋体" w:cs="宋体"/>
                <w:sz w:val="22"/>
                <w:szCs w:val="22"/>
              </w:rPr>
            </w:pPr>
            <w:r>
              <w:rPr>
                <w:rFonts w:ascii="宋体" w:hAnsi="宋体" w:eastAsia="宋体" w:cs="宋体"/>
                <w:spacing w:val="11"/>
                <w:sz w:val="22"/>
                <w:szCs w:val="22"/>
              </w:rPr>
              <w:t>货物招</w:t>
            </w:r>
            <w:r>
              <w:rPr>
                <w:rFonts w:ascii="宋体" w:hAnsi="宋体" w:eastAsia="宋体" w:cs="宋体"/>
                <w:spacing w:val="10"/>
                <w:sz w:val="22"/>
                <w:szCs w:val="22"/>
              </w:rPr>
              <w:t>标</w:t>
            </w:r>
          </w:p>
        </w:tc>
        <w:tc>
          <w:tcPr>
            <w:tcW w:w="1638" w:type="dxa"/>
            <w:vAlign w:val="top"/>
          </w:tcPr>
          <w:p>
            <w:pPr>
              <w:spacing w:before="222" w:line="228" w:lineRule="auto"/>
              <w:ind w:left="354"/>
              <w:rPr>
                <w:rFonts w:ascii="宋体" w:hAnsi="宋体" w:eastAsia="宋体" w:cs="宋体"/>
                <w:sz w:val="22"/>
                <w:szCs w:val="22"/>
              </w:rPr>
            </w:pPr>
            <w:r>
              <w:rPr>
                <w:rFonts w:ascii="宋体" w:hAnsi="宋体" w:eastAsia="宋体" w:cs="宋体"/>
                <w:spacing w:val="14"/>
                <w:sz w:val="22"/>
                <w:szCs w:val="22"/>
              </w:rPr>
              <w:t>服</w:t>
            </w:r>
            <w:r>
              <w:rPr>
                <w:rFonts w:ascii="宋体" w:hAnsi="宋体" w:eastAsia="宋体" w:cs="宋体"/>
                <w:spacing w:val="13"/>
                <w:sz w:val="22"/>
                <w:szCs w:val="22"/>
              </w:rPr>
              <w:t>务招标</w:t>
            </w:r>
          </w:p>
        </w:tc>
        <w:tc>
          <w:tcPr>
            <w:tcW w:w="2123" w:type="dxa"/>
            <w:vAlign w:val="top"/>
          </w:tcPr>
          <w:p>
            <w:pPr>
              <w:spacing w:before="223" w:line="228" w:lineRule="auto"/>
              <w:ind w:left="600"/>
              <w:rPr>
                <w:rFonts w:ascii="宋体" w:hAnsi="宋体" w:eastAsia="宋体" w:cs="宋体"/>
                <w:sz w:val="22"/>
                <w:szCs w:val="22"/>
              </w:rPr>
            </w:pPr>
            <w:r>
              <w:rPr>
                <w:rFonts w:ascii="宋体" w:hAnsi="宋体" w:eastAsia="宋体" w:cs="宋体"/>
                <w:spacing w:val="15"/>
                <w:sz w:val="22"/>
                <w:szCs w:val="22"/>
              </w:rPr>
              <w:t>工</w:t>
            </w:r>
            <w:r>
              <w:rPr>
                <w:rFonts w:ascii="宋体" w:hAnsi="宋体" w:eastAsia="宋体" w:cs="宋体"/>
                <w:spacing w:val="12"/>
                <w:sz w:val="22"/>
                <w:szCs w:val="22"/>
              </w:rPr>
              <w:t>程招标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38" w:type="dxa"/>
            <w:vAlign w:val="top"/>
          </w:tcPr>
          <w:p>
            <w:pPr>
              <w:spacing w:before="91" w:line="229" w:lineRule="auto"/>
              <w:ind w:left="106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w:t>
            </w:r>
            <w:r>
              <w:rPr>
                <w:rFonts w:ascii="宋体" w:hAnsi="宋体" w:eastAsia="宋体" w:cs="宋体"/>
                <w:spacing w:val="-4"/>
                <w:sz w:val="22"/>
                <w:szCs w:val="22"/>
              </w:rPr>
              <w:t>0 以下</w:t>
            </w:r>
          </w:p>
        </w:tc>
        <w:tc>
          <w:tcPr>
            <w:tcW w:w="1775" w:type="dxa"/>
            <w:vAlign w:val="top"/>
          </w:tcPr>
          <w:p>
            <w:pPr>
              <w:spacing w:before="107" w:line="231" w:lineRule="auto"/>
              <w:ind w:left="636"/>
              <w:rPr>
                <w:rFonts w:ascii="宋体" w:hAnsi="宋体" w:eastAsia="宋体" w:cs="宋体"/>
                <w:sz w:val="22"/>
                <w:szCs w:val="22"/>
              </w:rPr>
            </w:pPr>
            <w:r>
              <w:rPr>
                <w:rFonts w:ascii="宋体" w:hAnsi="宋体" w:eastAsia="宋体" w:cs="宋体"/>
                <w:spacing w:val="-2"/>
                <w:sz w:val="22"/>
                <w:szCs w:val="22"/>
              </w:rPr>
              <w:t>1</w:t>
            </w:r>
            <w:r>
              <w:rPr>
                <w:rFonts w:ascii="宋体" w:hAnsi="宋体" w:eastAsia="宋体" w:cs="宋体"/>
                <w:spacing w:val="-1"/>
                <w:sz w:val="22"/>
                <w:szCs w:val="22"/>
              </w:rPr>
              <w:t>.50%</w:t>
            </w:r>
          </w:p>
        </w:tc>
        <w:tc>
          <w:tcPr>
            <w:tcW w:w="1638" w:type="dxa"/>
            <w:vAlign w:val="top"/>
          </w:tcPr>
          <w:p>
            <w:pPr>
              <w:spacing w:before="107" w:line="231" w:lineRule="auto"/>
              <w:ind w:left="568"/>
              <w:rPr>
                <w:rFonts w:ascii="宋体" w:hAnsi="宋体" w:eastAsia="宋体" w:cs="宋体"/>
                <w:sz w:val="22"/>
                <w:szCs w:val="22"/>
              </w:rPr>
            </w:pPr>
            <w:r>
              <w:rPr>
                <w:rFonts w:ascii="宋体" w:hAnsi="宋体" w:eastAsia="宋体" w:cs="宋体"/>
                <w:spacing w:val="-1"/>
                <w:sz w:val="22"/>
                <w:szCs w:val="22"/>
              </w:rPr>
              <w:t>1.5</w:t>
            </w:r>
            <w:r>
              <w:rPr>
                <w:rFonts w:ascii="宋体" w:hAnsi="宋体" w:eastAsia="宋体" w:cs="宋体"/>
                <w:sz w:val="22"/>
                <w:szCs w:val="22"/>
              </w:rPr>
              <w:t>0%</w:t>
            </w:r>
          </w:p>
        </w:tc>
        <w:tc>
          <w:tcPr>
            <w:tcW w:w="2123" w:type="dxa"/>
            <w:vAlign w:val="top"/>
          </w:tcPr>
          <w:p>
            <w:pPr>
              <w:spacing w:before="107" w:line="231" w:lineRule="auto"/>
              <w:ind w:left="811"/>
              <w:rPr>
                <w:rFonts w:ascii="宋体" w:hAnsi="宋体" w:eastAsia="宋体" w:cs="宋体"/>
                <w:sz w:val="22"/>
                <w:szCs w:val="22"/>
              </w:rPr>
            </w:pPr>
            <w:r>
              <w:rPr>
                <w:rFonts w:ascii="宋体" w:hAnsi="宋体" w:eastAsia="宋体" w:cs="宋体"/>
                <w:spacing w:val="-2"/>
                <w:sz w:val="22"/>
                <w:szCs w:val="22"/>
              </w:rPr>
              <w:t>1</w:t>
            </w:r>
            <w:r>
              <w:rPr>
                <w:rFonts w:ascii="宋体" w:hAnsi="宋体" w:eastAsia="宋体" w:cs="宋体"/>
                <w:spacing w:val="-1"/>
                <w:sz w:val="22"/>
                <w:szCs w:val="22"/>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 w:hRule="atLeast"/>
        </w:trPr>
        <w:tc>
          <w:tcPr>
            <w:tcW w:w="2938" w:type="dxa"/>
            <w:vAlign w:val="top"/>
          </w:tcPr>
          <w:p>
            <w:pPr>
              <w:spacing w:before="129" w:line="191" w:lineRule="auto"/>
              <w:ind w:left="1098"/>
              <w:rPr>
                <w:rFonts w:ascii="宋体" w:hAnsi="宋体" w:eastAsia="宋体" w:cs="宋体"/>
                <w:sz w:val="22"/>
                <w:szCs w:val="22"/>
              </w:rPr>
            </w:pPr>
            <w:r>
              <w:rPr>
                <w:rFonts w:ascii="宋体" w:hAnsi="宋体" w:eastAsia="宋体" w:cs="宋体"/>
                <w:spacing w:val="2"/>
                <w:sz w:val="22"/>
                <w:szCs w:val="22"/>
              </w:rPr>
              <w:t>100-5</w:t>
            </w:r>
            <w:r>
              <w:rPr>
                <w:rFonts w:ascii="宋体" w:hAnsi="宋体" w:eastAsia="宋体" w:cs="宋体"/>
                <w:spacing w:val="1"/>
                <w:sz w:val="22"/>
                <w:szCs w:val="22"/>
              </w:rPr>
              <w:t>00</w:t>
            </w:r>
          </w:p>
        </w:tc>
        <w:tc>
          <w:tcPr>
            <w:tcW w:w="1775" w:type="dxa"/>
            <w:vAlign w:val="top"/>
          </w:tcPr>
          <w:p>
            <w:pPr>
              <w:spacing w:before="111" w:line="229" w:lineRule="auto"/>
              <w:ind w:left="636"/>
              <w:rPr>
                <w:rFonts w:ascii="宋体" w:hAnsi="宋体" w:eastAsia="宋体" w:cs="宋体"/>
                <w:sz w:val="22"/>
                <w:szCs w:val="22"/>
              </w:rPr>
            </w:pPr>
            <w:r>
              <w:rPr>
                <w:rFonts w:ascii="宋体" w:hAnsi="宋体" w:eastAsia="宋体" w:cs="宋体"/>
                <w:spacing w:val="-2"/>
                <w:sz w:val="22"/>
                <w:szCs w:val="22"/>
              </w:rPr>
              <w:t>1</w:t>
            </w:r>
            <w:r>
              <w:rPr>
                <w:rFonts w:ascii="宋体" w:hAnsi="宋体" w:eastAsia="宋体" w:cs="宋体"/>
                <w:spacing w:val="-1"/>
                <w:sz w:val="22"/>
                <w:szCs w:val="22"/>
              </w:rPr>
              <w:t>.10%</w:t>
            </w:r>
          </w:p>
        </w:tc>
        <w:tc>
          <w:tcPr>
            <w:tcW w:w="1638" w:type="dxa"/>
            <w:vAlign w:val="top"/>
          </w:tcPr>
          <w:p>
            <w:pPr>
              <w:spacing w:before="111" w:line="229" w:lineRule="auto"/>
              <w:ind w:left="538"/>
              <w:rPr>
                <w:rFonts w:ascii="宋体" w:hAnsi="宋体" w:eastAsia="宋体" w:cs="宋体"/>
                <w:sz w:val="22"/>
                <w:szCs w:val="22"/>
              </w:rPr>
            </w:pPr>
            <w:r>
              <w:rPr>
                <w:rFonts w:ascii="宋体" w:hAnsi="宋体" w:eastAsia="宋体" w:cs="宋体"/>
                <w:spacing w:val="5"/>
                <w:sz w:val="22"/>
                <w:szCs w:val="22"/>
              </w:rPr>
              <w:t>0.80</w:t>
            </w:r>
            <w:r>
              <w:rPr>
                <w:rFonts w:ascii="宋体" w:hAnsi="宋体" w:eastAsia="宋体" w:cs="宋体"/>
                <w:spacing w:val="4"/>
                <w:sz w:val="22"/>
                <w:szCs w:val="22"/>
              </w:rPr>
              <w:t>%</w:t>
            </w:r>
          </w:p>
        </w:tc>
        <w:tc>
          <w:tcPr>
            <w:tcW w:w="2123" w:type="dxa"/>
            <w:vAlign w:val="top"/>
          </w:tcPr>
          <w:p>
            <w:pPr>
              <w:spacing w:before="111" w:line="229" w:lineRule="auto"/>
              <w:ind w:left="780"/>
              <w:rPr>
                <w:rFonts w:ascii="宋体" w:hAnsi="宋体" w:eastAsia="宋体" w:cs="宋体"/>
                <w:sz w:val="22"/>
                <w:szCs w:val="22"/>
              </w:rPr>
            </w:pPr>
            <w:r>
              <w:rPr>
                <w:rFonts w:ascii="宋体" w:hAnsi="宋体" w:eastAsia="宋体" w:cs="宋体"/>
                <w:spacing w:val="5"/>
                <w:sz w:val="22"/>
                <w:szCs w:val="22"/>
              </w:rPr>
              <w:t>0.70</w:t>
            </w:r>
            <w:r>
              <w:rPr>
                <w:rFonts w:ascii="宋体" w:hAnsi="宋体" w:eastAsia="宋体" w:cs="宋体"/>
                <w:spacing w:val="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38" w:type="dxa"/>
            <w:vAlign w:val="top"/>
          </w:tcPr>
          <w:p>
            <w:pPr>
              <w:spacing w:before="134" w:line="191" w:lineRule="auto"/>
              <w:ind w:left="1013"/>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5"/>
                <w:sz w:val="22"/>
                <w:szCs w:val="22"/>
              </w:rPr>
              <w:t>00-1000</w:t>
            </w:r>
          </w:p>
        </w:tc>
        <w:tc>
          <w:tcPr>
            <w:tcW w:w="1775" w:type="dxa"/>
            <w:vAlign w:val="top"/>
          </w:tcPr>
          <w:p>
            <w:pPr>
              <w:spacing w:before="112" w:line="235" w:lineRule="auto"/>
              <w:ind w:left="605"/>
              <w:rPr>
                <w:rFonts w:ascii="宋体" w:hAnsi="宋体" w:eastAsia="宋体" w:cs="宋体"/>
                <w:sz w:val="22"/>
                <w:szCs w:val="22"/>
              </w:rPr>
            </w:pPr>
            <w:r>
              <w:rPr>
                <w:rFonts w:ascii="宋体" w:hAnsi="宋体" w:eastAsia="宋体" w:cs="宋体"/>
                <w:spacing w:val="5"/>
                <w:sz w:val="22"/>
                <w:szCs w:val="22"/>
              </w:rPr>
              <w:t>0.80</w:t>
            </w:r>
            <w:r>
              <w:rPr>
                <w:rFonts w:ascii="宋体" w:hAnsi="宋体" w:eastAsia="宋体" w:cs="宋体"/>
                <w:spacing w:val="4"/>
                <w:sz w:val="22"/>
                <w:szCs w:val="22"/>
              </w:rPr>
              <w:t>%</w:t>
            </w:r>
          </w:p>
        </w:tc>
        <w:tc>
          <w:tcPr>
            <w:tcW w:w="1638" w:type="dxa"/>
            <w:vAlign w:val="top"/>
          </w:tcPr>
          <w:p>
            <w:pPr>
              <w:spacing w:before="112" w:line="235" w:lineRule="auto"/>
              <w:ind w:left="538"/>
              <w:rPr>
                <w:rFonts w:ascii="宋体" w:hAnsi="宋体" w:eastAsia="宋体" w:cs="宋体"/>
                <w:sz w:val="22"/>
                <w:szCs w:val="22"/>
              </w:rPr>
            </w:pPr>
            <w:r>
              <w:rPr>
                <w:rFonts w:ascii="宋体" w:hAnsi="宋体" w:eastAsia="宋体" w:cs="宋体"/>
                <w:spacing w:val="5"/>
                <w:sz w:val="22"/>
                <w:szCs w:val="22"/>
              </w:rPr>
              <w:t>0.45</w:t>
            </w:r>
            <w:r>
              <w:rPr>
                <w:rFonts w:ascii="宋体" w:hAnsi="宋体" w:eastAsia="宋体" w:cs="宋体"/>
                <w:spacing w:val="4"/>
                <w:sz w:val="22"/>
                <w:szCs w:val="22"/>
              </w:rPr>
              <w:t>%</w:t>
            </w:r>
          </w:p>
        </w:tc>
        <w:tc>
          <w:tcPr>
            <w:tcW w:w="2123" w:type="dxa"/>
            <w:vAlign w:val="top"/>
          </w:tcPr>
          <w:p>
            <w:pPr>
              <w:spacing w:before="112" w:line="235" w:lineRule="auto"/>
              <w:ind w:left="780"/>
              <w:rPr>
                <w:rFonts w:ascii="宋体" w:hAnsi="宋体" w:eastAsia="宋体" w:cs="宋体"/>
                <w:sz w:val="22"/>
                <w:szCs w:val="22"/>
              </w:rPr>
            </w:pPr>
            <w:r>
              <w:rPr>
                <w:rFonts w:ascii="宋体" w:hAnsi="宋体" w:eastAsia="宋体" w:cs="宋体"/>
                <w:spacing w:val="5"/>
                <w:sz w:val="22"/>
                <w:szCs w:val="22"/>
              </w:rPr>
              <w:t>0.55</w:t>
            </w:r>
            <w:r>
              <w:rPr>
                <w:rFonts w:ascii="宋体" w:hAnsi="宋体" w:eastAsia="宋体" w:cs="宋体"/>
                <w:spacing w:val="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3" w:hRule="atLeast"/>
        </w:trPr>
        <w:tc>
          <w:tcPr>
            <w:tcW w:w="2938" w:type="dxa"/>
            <w:vAlign w:val="top"/>
          </w:tcPr>
          <w:p>
            <w:pPr>
              <w:spacing w:before="132" w:line="191" w:lineRule="auto"/>
              <w:ind w:left="978"/>
              <w:rPr>
                <w:rFonts w:ascii="宋体" w:hAnsi="宋体" w:eastAsia="宋体" w:cs="宋体"/>
                <w:sz w:val="22"/>
                <w:szCs w:val="22"/>
              </w:rPr>
            </w:pPr>
            <w:r>
              <w:rPr>
                <w:rFonts w:ascii="宋体" w:hAnsi="宋体" w:eastAsia="宋体" w:cs="宋体"/>
                <w:spacing w:val="4"/>
                <w:sz w:val="22"/>
                <w:szCs w:val="22"/>
              </w:rPr>
              <w:t>1000-500</w:t>
            </w:r>
            <w:r>
              <w:rPr>
                <w:rFonts w:ascii="宋体" w:hAnsi="宋体" w:eastAsia="宋体" w:cs="宋体"/>
                <w:spacing w:val="3"/>
                <w:sz w:val="22"/>
                <w:szCs w:val="22"/>
              </w:rPr>
              <w:t>0</w:t>
            </w:r>
          </w:p>
        </w:tc>
        <w:tc>
          <w:tcPr>
            <w:tcW w:w="1775" w:type="dxa"/>
            <w:vAlign w:val="top"/>
          </w:tcPr>
          <w:p>
            <w:pPr>
              <w:spacing w:before="111" w:line="228" w:lineRule="auto"/>
              <w:ind w:left="605"/>
              <w:rPr>
                <w:rFonts w:ascii="宋体" w:hAnsi="宋体" w:eastAsia="宋体" w:cs="宋体"/>
                <w:sz w:val="22"/>
                <w:szCs w:val="22"/>
              </w:rPr>
            </w:pPr>
            <w:r>
              <w:rPr>
                <w:rFonts w:ascii="宋体" w:hAnsi="宋体" w:eastAsia="宋体" w:cs="宋体"/>
                <w:spacing w:val="5"/>
                <w:sz w:val="22"/>
                <w:szCs w:val="22"/>
              </w:rPr>
              <w:t>0.50</w:t>
            </w:r>
            <w:r>
              <w:rPr>
                <w:rFonts w:ascii="宋体" w:hAnsi="宋体" w:eastAsia="宋体" w:cs="宋体"/>
                <w:spacing w:val="4"/>
                <w:sz w:val="22"/>
                <w:szCs w:val="22"/>
              </w:rPr>
              <w:t>%</w:t>
            </w:r>
          </w:p>
        </w:tc>
        <w:tc>
          <w:tcPr>
            <w:tcW w:w="1638" w:type="dxa"/>
            <w:vAlign w:val="top"/>
          </w:tcPr>
          <w:p>
            <w:pPr>
              <w:spacing w:before="111" w:line="228" w:lineRule="auto"/>
              <w:ind w:left="538"/>
              <w:rPr>
                <w:rFonts w:ascii="宋体" w:hAnsi="宋体" w:eastAsia="宋体" w:cs="宋体"/>
                <w:sz w:val="22"/>
                <w:szCs w:val="22"/>
              </w:rPr>
            </w:pPr>
            <w:r>
              <w:rPr>
                <w:rFonts w:ascii="宋体" w:hAnsi="宋体" w:eastAsia="宋体" w:cs="宋体"/>
                <w:spacing w:val="5"/>
                <w:sz w:val="22"/>
                <w:szCs w:val="22"/>
              </w:rPr>
              <w:t>0.25</w:t>
            </w:r>
            <w:r>
              <w:rPr>
                <w:rFonts w:ascii="宋体" w:hAnsi="宋体" w:eastAsia="宋体" w:cs="宋体"/>
                <w:spacing w:val="4"/>
                <w:sz w:val="22"/>
                <w:szCs w:val="22"/>
              </w:rPr>
              <w:t>%</w:t>
            </w:r>
          </w:p>
        </w:tc>
        <w:tc>
          <w:tcPr>
            <w:tcW w:w="2123" w:type="dxa"/>
            <w:vAlign w:val="top"/>
          </w:tcPr>
          <w:p>
            <w:pPr>
              <w:spacing w:before="111" w:line="228" w:lineRule="auto"/>
              <w:ind w:left="780"/>
              <w:rPr>
                <w:rFonts w:ascii="宋体" w:hAnsi="宋体" w:eastAsia="宋体" w:cs="宋体"/>
                <w:sz w:val="22"/>
                <w:szCs w:val="22"/>
              </w:rPr>
            </w:pPr>
            <w:r>
              <w:rPr>
                <w:rFonts w:ascii="宋体" w:hAnsi="宋体" w:eastAsia="宋体" w:cs="宋体"/>
                <w:spacing w:val="5"/>
                <w:sz w:val="22"/>
                <w:szCs w:val="22"/>
              </w:rPr>
              <w:t>0.35</w:t>
            </w:r>
            <w:r>
              <w:rPr>
                <w:rFonts w:ascii="宋体" w:hAnsi="宋体" w:eastAsia="宋体" w:cs="宋体"/>
                <w:spacing w:val="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 w:hRule="atLeast"/>
        </w:trPr>
        <w:tc>
          <w:tcPr>
            <w:tcW w:w="2938" w:type="dxa"/>
            <w:vAlign w:val="top"/>
          </w:tcPr>
          <w:p>
            <w:pPr>
              <w:spacing w:before="133" w:line="191" w:lineRule="auto"/>
              <w:ind w:left="893"/>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6"/>
                <w:sz w:val="22"/>
                <w:szCs w:val="22"/>
              </w:rPr>
              <w:t>000-10000</w:t>
            </w:r>
          </w:p>
        </w:tc>
        <w:tc>
          <w:tcPr>
            <w:tcW w:w="1775" w:type="dxa"/>
            <w:vAlign w:val="top"/>
          </w:tcPr>
          <w:p>
            <w:pPr>
              <w:spacing w:before="114" w:line="226" w:lineRule="auto"/>
              <w:ind w:left="605"/>
              <w:rPr>
                <w:rFonts w:ascii="宋体" w:hAnsi="宋体" w:eastAsia="宋体" w:cs="宋体"/>
                <w:sz w:val="22"/>
                <w:szCs w:val="22"/>
              </w:rPr>
            </w:pPr>
            <w:r>
              <w:rPr>
                <w:rFonts w:ascii="宋体" w:hAnsi="宋体" w:eastAsia="宋体" w:cs="宋体"/>
                <w:spacing w:val="5"/>
                <w:sz w:val="22"/>
                <w:szCs w:val="22"/>
              </w:rPr>
              <w:t>0.25</w:t>
            </w:r>
            <w:r>
              <w:rPr>
                <w:rFonts w:ascii="宋体" w:hAnsi="宋体" w:eastAsia="宋体" w:cs="宋体"/>
                <w:spacing w:val="4"/>
                <w:sz w:val="22"/>
                <w:szCs w:val="22"/>
              </w:rPr>
              <w:t>%</w:t>
            </w:r>
          </w:p>
        </w:tc>
        <w:tc>
          <w:tcPr>
            <w:tcW w:w="1638" w:type="dxa"/>
            <w:vAlign w:val="top"/>
          </w:tcPr>
          <w:p>
            <w:pPr>
              <w:spacing w:before="114" w:line="226" w:lineRule="auto"/>
              <w:ind w:left="538"/>
              <w:rPr>
                <w:rFonts w:ascii="宋体" w:hAnsi="宋体" w:eastAsia="宋体" w:cs="宋体"/>
                <w:sz w:val="22"/>
                <w:szCs w:val="22"/>
              </w:rPr>
            </w:pPr>
            <w:r>
              <w:rPr>
                <w:rFonts w:ascii="宋体" w:hAnsi="宋体" w:eastAsia="宋体" w:cs="宋体"/>
                <w:spacing w:val="5"/>
                <w:sz w:val="22"/>
                <w:szCs w:val="22"/>
              </w:rPr>
              <w:t>0.10</w:t>
            </w:r>
            <w:r>
              <w:rPr>
                <w:rFonts w:ascii="宋体" w:hAnsi="宋体" w:eastAsia="宋体" w:cs="宋体"/>
                <w:spacing w:val="4"/>
                <w:sz w:val="22"/>
                <w:szCs w:val="22"/>
              </w:rPr>
              <w:t>%</w:t>
            </w:r>
          </w:p>
        </w:tc>
        <w:tc>
          <w:tcPr>
            <w:tcW w:w="2123" w:type="dxa"/>
            <w:vAlign w:val="top"/>
          </w:tcPr>
          <w:p>
            <w:pPr>
              <w:spacing w:before="114" w:line="226" w:lineRule="auto"/>
              <w:ind w:left="780"/>
              <w:rPr>
                <w:rFonts w:ascii="宋体" w:hAnsi="宋体" w:eastAsia="宋体" w:cs="宋体"/>
                <w:sz w:val="22"/>
                <w:szCs w:val="22"/>
              </w:rPr>
            </w:pPr>
            <w:r>
              <w:rPr>
                <w:rFonts w:ascii="宋体" w:hAnsi="宋体" w:eastAsia="宋体" w:cs="宋体"/>
                <w:spacing w:val="5"/>
                <w:sz w:val="22"/>
                <w:szCs w:val="22"/>
              </w:rPr>
              <w:t>0.20</w:t>
            </w:r>
            <w:r>
              <w:rPr>
                <w:rFonts w:ascii="宋体" w:hAnsi="宋体" w:eastAsia="宋体" w:cs="宋体"/>
                <w:spacing w:val="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 w:hRule="atLeast"/>
        </w:trPr>
        <w:tc>
          <w:tcPr>
            <w:tcW w:w="2938" w:type="dxa"/>
            <w:vAlign w:val="top"/>
          </w:tcPr>
          <w:p>
            <w:pPr>
              <w:spacing w:before="135" w:line="191" w:lineRule="auto"/>
              <w:ind w:left="798"/>
              <w:rPr>
                <w:rFonts w:ascii="宋体" w:hAnsi="宋体" w:eastAsia="宋体" w:cs="宋体"/>
                <w:sz w:val="22"/>
                <w:szCs w:val="22"/>
              </w:rPr>
            </w:pPr>
            <w:r>
              <w:rPr>
                <w:rFonts w:ascii="宋体" w:hAnsi="宋体" w:eastAsia="宋体" w:cs="宋体"/>
                <w:spacing w:val="9"/>
                <w:sz w:val="22"/>
                <w:szCs w:val="22"/>
              </w:rPr>
              <w:t>1</w:t>
            </w:r>
            <w:r>
              <w:rPr>
                <w:rFonts w:ascii="宋体" w:hAnsi="宋体" w:eastAsia="宋体" w:cs="宋体"/>
                <w:spacing w:val="5"/>
                <w:sz w:val="22"/>
                <w:szCs w:val="22"/>
              </w:rPr>
              <w:t>0000-100000</w:t>
            </w:r>
          </w:p>
        </w:tc>
        <w:tc>
          <w:tcPr>
            <w:tcW w:w="1775" w:type="dxa"/>
            <w:vAlign w:val="top"/>
          </w:tcPr>
          <w:p>
            <w:pPr>
              <w:spacing w:before="114" w:line="226" w:lineRule="auto"/>
              <w:ind w:left="605"/>
              <w:rPr>
                <w:rFonts w:ascii="宋体" w:hAnsi="宋体" w:eastAsia="宋体" w:cs="宋体"/>
                <w:sz w:val="22"/>
                <w:szCs w:val="22"/>
              </w:rPr>
            </w:pPr>
            <w:r>
              <w:rPr>
                <w:rFonts w:ascii="宋体" w:hAnsi="宋体" w:eastAsia="宋体" w:cs="宋体"/>
                <w:spacing w:val="5"/>
                <w:sz w:val="22"/>
                <w:szCs w:val="22"/>
              </w:rPr>
              <w:t>0.05</w:t>
            </w:r>
            <w:r>
              <w:rPr>
                <w:rFonts w:ascii="宋体" w:hAnsi="宋体" w:eastAsia="宋体" w:cs="宋体"/>
                <w:spacing w:val="4"/>
                <w:sz w:val="22"/>
                <w:szCs w:val="22"/>
              </w:rPr>
              <w:t>%</w:t>
            </w:r>
          </w:p>
        </w:tc>
        <w:tc>
          <w:tcPr>
            <w:tcW w:w="1638" w:type="dxa"/>
            <w:vAlign w:val="top"/>
          </w:tcPr>
          <w:p>
            <w:pPr>
              <w:spacing w:before="114" w:line="226" w:lineRule="auto"/>
              <w:ind w:left="538"/>
              <w:rPr>
                <w:rFonts w:ascii="宋体" w:hAnsi="宋体" w:eastAsia="宋体" w:cs="宋体"/>
                <w:sz w:val="22"/>
                <w:szCs w:val="22"/>
              </w:rPr>
            </w:pPr>
            <w:r>
              <w:rPr>
                <w:rFonts w:ascii="宋体" w:hAnsi="宋体" w:eastAsia="宋体" w:cs="宋体"/>
                <w:spacing w:val="5"/>
                <w:sz w:val="22"/>
                <w:szCs w:val="22"/>
              </w:rPr>
              <w:t>0.05</w:t>
            </w:r>
            <w:r>
              <w:rPr>
                <w:rFonts w:ascii="宋体" w:hAnsi="宋体" w:eastAsia="宋体" w:cs="宋体"/>
                <w:spacing w:val="4"/>
                <w:sz w:val="22"/>
                <w:szCs w:val="22"/>
              </w:rPr>
              <w:t>%</w:t>
            </w:r>
          </w:p>
        </w:tc>
        <w:tc>
          <w:tcPr>
            <w:tcW w:w="2123" w:type="dxa"/>
            <w:vAlign w:val="top"/>
          </w:tcPr>
          <w:p>
            <w:pPr>
              <w:spacing w:before="114" w:line="226" w:lineRule="auto"/>
              <w:ind w:left="780"/>
              <w:rPr>
                <w:rFonts w:ascii="宋体" w:hAnsi="宋体" w:eastAsia="宋体" w:cs="宋体"/>
                <w:sz w:val="22"/>
                <w:szCs w:val="22"/>
              </w:rPr>
            </w:pPr>
            <w:r>
              <w:rPr>
                <w:rFonts w:ascii="宋体" w:hAnsi="宋体" w:eastAsia="宋体" w:cs="宋体"/>
                <w:spacing w:val="5"/>
                <w:sz w:val="22"/>
                <w:szCs w:val="22"/>
              </w:rPr>
              <w:t>0.05</w:t>
            </w:r>
            <w:r>
              <w:rPr>
                <w:rFonts w:ascii="宋体" w:hAnsi="宋体" w:eastAsia="宋体" w:cs="宋体"/>
                <w:spacing w:val="4"/>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938" w:type="dxa"/>
            <w:vAlign w:val="top"/>
          </w:tcPr>
          <w:p>
            <w:pPr>
              <w:spacing w:before="103" w:line="231" w:lineRule="auto"/>
              <w:ind w:left="889"/>
              <w:rPr>
                <w:rFonts w:ascii="宋体" w:hAnsi="宋体" w:eastAsia="宋体" w:cs="宋体"/>
                <w:sz w:val="22"/>
                <w:szCs w:val="22"/>
              </w:rPr>
            </w:pPr>
            <w:r>
              <w:rPr>
                <w:rFonts w:ascii="宋体" w:hAnsi="宋体" w:eastAsia="宋体" w:cs="宋体"/>
                <w:spacing w:val="-1"/>
                <w:sz w:val="22"/>
                <w:szCs w:val="22"/>
              </w:rPr>
              <w:t>1</w:t>
            </w:r>
            <w:r>
              <w:rPr>
                <w:rFonts w:ascii="宋体" w:hAnsi="宋体" w:eastAsia="宋体" w:cs="宋体"/>
                <w:sz w:val="22"/>
                <w:szCs w:val="22"/>
              </w:rPr>
              <w:t>00000 以上</w:t>
            </w:r>
          </w:p>
        </w:tc>
        <w:tc>
          <w:tcPr>
            <w:tcW w:w="1775" w:type="dxa"/>
            <w:vAlign w:val="top"/>
          </w:tcPr>
          <w:p>
            <w:pPr>
              <w:spacing w:before="120" w:line="235" w:lineRule="auto"/>
              <w:ind w:left="605"/>
              <w:rPr>
                <w:rFonts w:ascii="宋体" w:hAnsi="宋体" w:eastAsia="宋体" w:cs="宋体"/>
                <w:sz w:val="22"/>
                <w:szCs w:val="22"/>
              </w:rPr>
            </w:pPr>
            <w:r>
              <w:rPr>
                <w:rFonts w:ascii="宋体" w:hAnsi="宋体" w:eastAsia="宋体" w:cs="宋体"/>
                <w:spacing w:val="5"/>
                <w:sz w:val="22"/>
                <w:szCs w:val="22"/>
              </w:rPr>
              <w:t>0.01</w:t>
            </w:r>
            <w:r>
              <w:rPr>
                <w:rFonts w:ascii="宋体" w:hAnsi="宋体" w:eastAsia="宋体" w:cs="宋体"/>
                <w:spacing w:val="4"/>
                <w:sz w:val="22"/>
                <w:szCs w:val="22"/>
              </w:rPr>
              <w:t>%</w:t>
            </w:r>
          </w:p>
        </w:tc>
        <w:tc>
          <w:tcPr>
            <w:tcW w:w="1638" w:type="dxa"/>
            <w:vAlign w:val="top"/>
          </w:tcPr>
          <w:p>
            <w:pPr>
              <w:spacing w:before="120" w:line="235" w:lineRule="auto"/>
              <w:ind w:left="538"/>
              <w:rPr>
                <w:rFonts w:ascii="宋体" w:hAnsi="宋体" w:eastAsia="宋体" w:cs="宋体"/>
                <w:sz w:val="22"/>
                <w:szCs w:val="22"/>
              </w:rPr>
            </w:pPr>
            <w:r>
              <w:rPr>
                <w:rFonts w:ascii="宋体" w:hAnsi="宋体" w:eastAsia="宋体" w:cs="宋体"/>
                <w:spacing w:val="5"/>
                <w:sz w:val="22"/>
                <w:szCs w:val="22"/>
              </w:rPr>
              <w:t>0.01</w:t>
            </w:r>
            <w:r>
              <w:rPr>
                <w:rFonts w:ascii="宋体" w:hAnsi="宋体" w:eastAsia="宋体" w:cs="宋体"/>
                <w:spacing w:val="4"/>
                <w:sz w:val="22"/>
                <w:szCs w:val="22"/>
              </w:rPr>
              <w:t>%</w:t>
            </w:r>
          </w:p>
        </w:tc>
        <w:tc>
          <w:tcPr>
            <w:tcW w:w="2123" w:type="dxa"/>
            <w:vAlign w:val="top"/>
          </w:tcPr>
          <w:p>
            <w:pPr>
              <w:spacing w:before="120" w:line="235" w:lineRule="auto"/>
              <w:ind w:left="780"/>
              <w:rPr>
                <w:rFonts w:ascii="宋体" w:hAnsi="宋体" w:eastAsia="宋体" w:cs="宋体"/>
                <w:sz w:val="22"/>
                <w:szCs w:val="22"/>
              </w:rPr>
            </w:pPr>
            <w:r>
              <w:rPr>
                <w:rFonts w:ascii="宋体" w:hAnsi="宋体" w:eastAsia="宋体" w:cs="宋体"/>
                <w:spacing w:val="5"/>
                <w:sz w:val="22"/>
                <w:szCs w:val="22"/>
              </w:rPr>
              <w:t>0.01</w:t>
            </w:r>
            <w:r>
              <w:rPr>
                <w:rFonts w:ascii="宋体" w:hAnsi="宋体" w:eastAsia="宋体" w:cs="宋体"/>
                <w:spacing w:val="4"/>
                <w:sz w:val="22"/>
                <w:szCs w:val="22"/>
              </w:rPr>
              <w:t>%</w:t>
            </w:r>
          </w:p>
        </w:tc>
      </w:tr>
    </w:tbl>
    <w:p>
      <w:pPr>
        <w:spacing w:before="130" w:line="277" w:lineRule="exact"/>
        <w:textAlignment w:val="center"/>
      </w:pPr>
      <w:r>
        <w:drawing>
          <wp:inline distT="0" distB="0" distL="0" distR="0">
            <wp:extent cx="1387475" cy="17589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0"/>
                    <a:stretch>
                      <a:fillRect/>
                    </a:stretch>
                  </pic:blipFill>
                  <pic:spPr>
                    <a:xfrm>
                      <a:off x="0" y="0"/>
                      <a:ext cx="1387881" cy="176225"/>
                    </a:xfrm>
                    <a:prstGeom prst="rect">
                      <a:avLst/>
                    </a:prstGeom>
                  </pic:spPr>
                </pic:pic>
              </a:graphicData>
            </a:graphic>
          </wp:inline>
        </w:drawing>
      </w:r>
    </w:p>
    <w:p>
      <w:pPr>
        <w:spacing w:before="192" w:line="267" w:lineRule="exact"/>
        <w:ind w:firstLine="527"/>
        <w:textAlignment w:val="center"/>
      </w:pPr>
      <w:r>
        <w:drawing>
          <wp:inline distT="0" distB="0" distL="0" distR="0">
            <wp:extent cx="79375" cy="16891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41"/>
                    <a:stretch>
                      <a:fillRect/>
                    </a:stretch>
                  </pic:blipFill>
                  <pic:spPr>
                    <a:xfrm>
                      <a:off x="0" y="0"/>
                      <a:ext cx="79463" cy="169316"/>
                    </a:xfrm>
                    <a:prstGeom prst="rect">
                      <a:avLst/>
                    </a:prstGeom>
                  </pic:spPr>
                </pic:pic>
              </a:graphicData>
            </a:graphic>
          </wp:inline>
        </w:drawing>
      </w:r>
    </w:p>
    <w:p>
      <w:pPr>
        <w:spacing w:before="225" w:line="403" w:lineRule="auto"/>
        <w:ind w:left="37" w:right="6" w:firstLine="511"/>
        <w:rPr>
          <w:rFonts w:ascii="宋体" w:hAnsi="宋体" w:eastAsia="宋体" w:cs="宋体"/>
          <w:sz w:val="22"/>
          <w:szCs w:val="22"/>
        </w:rPr>
      </w:pPr>
      <w:r>
        <w:rPr>
          <w:rFonts w:ascii="宋体" w:hAnsi="宋体" w:eastAsia="宋体" w:cs="宋体"/>
          <w:spacing w:val="11"/>
          <w:sz w:val="22"/>
          <w:szCs w:val="22"/>
        </w:rPr>
        <w:t>1、采购人应当自中标通知书发出之日起 30 天内，按照招标文件和中标人投</w:t>
      </w:r>
      <w:r>
        <w:rPr>
          <w:rFonts w:ascii="宋体" w:hAnsi="宋体" w:eastAsia="宋体" w:cs="宋体"/>
          <w:spacing w:val="5"/>
          <w:sz w:val="22"/>
          <w:szCs w:val="22"/>
        </w:rPr>
        <w:t>标</w:t>
      </w:r>
      <w:r>
        <w:rPr>
          <w:rFonts w:ascii="宋体" w:hAnsi="宋体" w:eastAsia="宋体" w:cs="宋体"/>
          <w:sz w:val="22"/>
          <w:szCs w:val="22"/>
        </w:rPr>
        <w:t xml:space="preserve"> </w:t>
      </w:r>
      <w:r>
        <w:rPr>
          <w:rFonts w:ascii="宋体" w:hAnsi="宋体" w:eastAsia="宋体" w:cs="宋体"/>
          <w:spacing w:val="18"/>
          <w:sz w:val="22"/>
          <w:szCs w:val="22"/>
        </w:rPr>
        <w:t>文</w:t>
      </w:r>
      <w:r>
        <w:rPr>
          <w:rFonts w:ascii="宋体" w:hAnsi="宋体" w:eastAsia="宋体" w:cs="宋体"/>
          <w:spacing w:val="16"/>
          <w:sz w:val="22"/>
          <w:szCs w:val="22"/>
        </w:rPr>
        <w:t>件的规定，与中标人签订书面合同。所签订的合同不得对招标文件确定的事项和</w:t>
      </w:r>
    </w:p>
    <w:p>
      <w:pPr>
        <w:spacing w:before="1" w:line="227" w:lineRule="auto"/>
        <w:ind w:left="79"/>
        <w:rPr>
          <w:rFonts w:ascii="宋体" w:hAnsi="宋体" w:eastAsia="宋体" w:cs="宋体"/>
          <w:sz w:val="22"/>
          <w:szCs w:val="22"/>
        </w:rPr>
      </w:pPr>
      <w:r>
        <w:rPr>
          <w:rFonts w:ascii="宋体" w:hAnsi="宋体" w:eastAsia="宋体" w:cs="宋体"/>
          <w:spacing w:val="14"/>
          <w:sz w:val="22"/>
          <w:szCs w:val="22"/>
        </w:rPr>
        <w:t>中</w:t>
      </w:r>
      <w:r>
        <w:rPr>
          <w:rFonts w:ascii="宋体" w:hAnsi="宋体" w:eastAsia="宋体" w:cs="宋体"/>
          <w:spacing w:val="13"/>
          <w:sz w:val="22"/>
          <w:szCs w:val="22"/>
        </w:rPr>
        <w:t>标人投标文件作实质性修改。</w:t>
      </w:r>
    </w:p>
    <w:p>
      <w:pPr>
        <w:spacing w:before="158" w:line="297" w:lineRule="exact"/>
        <w:ind w:left="521"/>
        <w:rPr>
          <w:rFonts w:ascii="宋体" w:hAnsi="宋体" w:eastAsia="宋体" w:cs="宋体"/>
          <w:sz w:val="22"/>
          <w:szCs w:val="22"/>
        </w:rPr>
      </w:pPr>
      <w:r>
        <w:rPr>
          <w:rFonts w:ascii="宋体" w:hAnsi="宋体" w:eastAsia="宋体" w:cs="宋体"/>
          <w:spacing w:val="34"/>
          <w:position w:val="1"/>
          <w:sz w:val="22"/>
          <w:szCs w:val="22"/>
        </w:rPr>
        <w:t>2</w:t>
      </w:r>
      <w:r>
        <w:rPr>
          <w:rFonts w:ascii="宋体" w:hAnsi="宋体" w:eastAsia="宋体" w:cs="宋体"/>
          <w:spacing w:val="19"/>
          <w:position w:val="1"/>
          <w:sz w:val="22"/>
          <w:szCs w:val="22"/>
        </w:rPr>
        <w:t>、</w:t>
      </w:r>
      <w:r>
        <w:rPr>
          <w:rFonts w:ascii="宋体" w:hAnsi="宋体" w:eastAsia="宋体" w:cs="宋体"/>
          <w:spacing w:val="17"/>
          <w:position w:val="1"/>
          <w:sz w:val="22"/>
          <w:szCs w:val="22"/>
        </w:rPr>
        <w:t>采购人不得向中标人提出任何不合理的要求作为签订合同的条件。</w:t>
      </w:r>
    </w:p>
    <w:p>
      <w:pPr>
        <w:sectPr>
          <w:pgSz w:w="11906" w:h="16840"/>
          <w:pgMar w:top="400" w:right="1685" w:bottom="400" w:left="1672" w:header="0" w:footer="0" w:gutter="0"/>
          <w:cols w:space="720" w:num="1"/>
        </w:sectPr>
      </w:pPr>
    </w:p>
    <w:p>
      <w:pPr>
        <w:spacing w:line="432" w:lineRule="auto"/>
        <w:rPr>
          <w:rFonts w:ascii="Arial"/>
          <w:sz w:val="21"/>
        </w:rPr>
      </w:pPr>
      <w:r>
        <w:drawing>
          <wp:anchor distT="0" distB="0" distL="0" distR="0" simplePos="0" relativeHeight="251723776" behindDoc="0" locked="0" layoutInCell="0" allowOverlap="1">
            <wp:simplePos x="0" y="0"/>
            <wp:positionH relativeFrom="page">
              <wp:posOffset>1078865</wp:posOffset>
            </wp:positionH>
            <wp:positionV relativeFrom="page">
              <wp:posOffset>536575</wp:posOffset>
            </wp:positionV>
            <wp:extent cx="1316990" cy="1460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1"/>
                    <a:stretch>
                      <a:fillRect/>
                    </a:stretch>
                  </pic:blipFill>
                  <pic:spPr>
                    <a:xfrm>
                      <a:off x="0" y="0"/>
                      <a:ext cx="1317256" cy="146025"/>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1786255</wp:posOffset>
            </wp:positionH>
            <wp:positionV relativeFrom="page">
              <wp:posOffset>3096895</wp:posOffset>
            </wp:positionV>
            <wp:extent cx="1116330" cy="176530"/>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42"/>
                    <a:stretch>
                      <a:fillRect/>
                    </a:stretch>
                  </pic:blipFill>
                  <pic:spPr>
                    <a:xfrm>
                      <a:off x="0" y="0"/>
                      <a:ext cx="1116431" cy="176300"/>
                    </a:xfrm>
                    <a:prstGeom prst="rect">
                      <a:avLst/>
                    </a:prstGeom>
                  </pic:spPr>
                </pic:pic>
              </a:graphicData>
            </a:graphic>
          </wp:anchor>
        </w:drawing>
      </w:r>
    </w:p>
    <w:p>
      <w:pPr>
        <w:spacing w:before="52" w:line="231" w:lineRule="auto"/>
        <w:ind w:right="42"/>
        <w:jc w:val="right"/>
        <w:rPr>
          <w:rFonts w:ascii="宋体" w:hAnsi="宋体" w:eastAsia="宋体" w:cs="宋体"/>
          <w:sz w:val="16"/>
          <w:szCs w:val="16"/>
        </w:rPr>
      </w:pPr>
      <w:r>
        <w:rPr>
          <w:rFonts w:ascii="宋体" w:hAnsi="宋体" w:eastAsia="宋体" w:cs="宋体"/>
          <w:spacing w:val="11"/>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34" w:lineRule="auto"/>
        <w:rPr>
          <w:rFonts w:ascii="Arial"/>
          <w:sz w:val="21"/>
        </w:rPr>
      </w:pPr>
    </w:p>
    <w:p>
      <w:pPr>
        <w:spacing w:before="72" w:line="227" w:lineRule="auto"/>
        <w:ind w:left="495"/>
        <w:rPr>
          <w:rFonts w:ascii="宋体" w:hAnsi="宋体" w:eastAsia="宋体" w:cs="宋体"/>
          <w:sz w:val="22"/>
          <w:szCs w:val="22"/>
        </w:rPr>
      </w:pPr>
      <w:r>
        <w:rPr>
          <w:rFonts w:ascii="宋体" w:hAnsi="宋体" w:eastAsia="宋体" w:cs="宋体"/>
          <w:spacing w:val="12"/>
          <w:sz w:val="22"/>
          <w:szCs w:val="22"/>
        </w:rPr>
        <w:t>3、 中标供应商无故拖延、拒签合同的,取消中标资格</w:t>
      </w:r>
      <w:r>
        <w:rPr>
          <w:rFonts w:ascii="宋体" w:hAnsi="宋体" w:eastAsia="宋体" w:cs="宋体"/>
          <w:spacing w:val="7"/>
          <w:sz w:val="22"/>
          <w:szCs w:val="22"/>
        </w:rPr>
        <w:t>。</w:t>
      </w:r>
    </w:p>
    <w:p>
      <w:pPr>
        <w:spacing w:before="201" w:line="397" w:lineRule="auto"/>
        <w:ind w:left="6" w:firstLine="478"/>
        <w:rPr>
          <w:rFonts w:ascii="宋体" w:hAnsi="宋体" w:eastAsia="宋体" w:cs="宋体"/>
          <w:sz w:val="22"/>
          <w:szCs w:val="22"/>
        </w:rPr>
      </w:pPr>
      <w:r>
        <w:rPr>
          <w:rFonts w:ascii="宋体" w:hAnsi="宋体" w:eastAsia="宋体" w:cs="宋体"/>
          <w:spacing w:val="30"/>
          <w:sz w:val="22"/>
          <w:szCs w:val="22"/>
        </w:rPr>
        <w:t>4</w:t>
      </w:r>
      <w:r>
        <w:rPr>
          <w:rFonts w:ascii="宋体" w:hAnsi="宋体" w:eastAsia="宋体" w:cs="宋体"/>
          <w:spacing w:val="21"/>
          <w:sz w:val="22"/>
          <w:szCs w:val="22"/>
        </w:rPr>
        <w:t>、</w:t>
      </w:r>
      <w:r>
        <w:rPr>
          <w:rFonts w:ascii="宋体" w:hAnsi="宋体" w:eastAsia="宋体" w:cs="宋体"/>
          <w:spacing w:val="15"/>
          <w:sz w:val="22"/>
          <w:szCs w:val="22"/>
        </w:rPr>
        <w:t xml:space="preserve"> 中标供应商拒绝与采购人签订合同的，采购人可以按照评审报告推荐的中</w:t>
      </w:r>
      <w:r>
        <w:rPr>
          <w:rFonts w:ascii="宋体" w:hAnsi="宋体" w:eastAsia="宋体" w:cs="宋体"/>
          <w:sz w:val="22"/>
          <w:szCs w:val="22"/>
        </w:rPr>
        <w:t xml:space="preserve"> </w:t>
      </w:r>
      <w:r>
        <w:rPr>
          <w:rFonts w:ascii="宋体" w:hAnsi="宋体" w:eastAsia="宋体" w:cs="宋体"/>
          <w:spacing w:val="12"/>
          <w:sz w:val="22"/>
          <w:szCs w:val="22"/>
        </w:rPr>
        <w:t>标</w:t>
      </w:r>
      <w:r>
        <w:rPr>
          <w:rFonts w:ascii="宋体" w:hAnsi="宋体" w:eastAsia="宋体" w:cs="宋体"/>
          <w:spacing w:val="11"/>
          <w:sz w:val="22"/>
          <w:szCs w:val="22"/>
        </w:rPr>
        <w:t>候选人名单排序，确定下一候选人为中标供应商，也可以重新开展政府采购活动。</w:t>
      </w:r>
      <w:r>
        <w:rPr>
          <w:rFonts w:ascii="宋体" w:hAnsi="宋体" w:eastAsia="宋体" w:cs="宋体"/>
          <w:sz w:val="22"/>
          <w:szCs w:val="22"/>
        </w:rPr>
        <w:t xml:space="preserve"> </w:t>
      </w:r>
      <w:r>
        <w:rPr>
          <w:rFonts w:ascii="宋体" w:hAnsi="宋体" w:eastAsia="宋体" w:cs="宋体"/>
          <w:spacing w:val="22"/>
          <w:sz w:val="22"/>
          <w:szCs w:val="22"/>
        </w:rPr>
        <w:t>同</w:t>
      </w:r>
      <w:r>
        <w:rPr>
          <w:rFonts w:ascii="宋体" w:hAnsi="宋体" w:eastAsia="宋体" w:cs="宋体"/>
          <w:spacing w:val="14"/>
          <w:sz w:val="22"/>
          <w:szCs w:val="22"/>
        </w:rPr>
        <w:t>时，拒绝与采购人签订合同的供应商， 由同级财政部门依法作出处理。</w:t>
      </w:r>
    </w:p>
    <w:p>
      <w:pPr>
        <w:spacing w:before="1" w:line="397" w:lineRule="auto"/>
        <w:ind w:left="5" w:right="45" w:firstLine="489"/>
        <w:rPr>
          <w:rFonts w:ascii="宋体" w:hAnsi="宋体" w:eastAsia="宋体" w:cs="宋体"/>
          <w:sz w:val="22"/>
          <w:szCs w:val="22"/>
        </w:rPr>
      </w:pPr>
      <w:r>
        <w:rPr>
          <w:rFonts w:ascii="宋体" w:hAnsi="宋体" w:eastAsia="宋体" w:cs="宋体"/>
          <w:spacing w:val="22"/>
          <w:sz w:val="22"/>
          <w:szCs w:val="22"/>
        </w:rPr>
        <w:t xml:space="preserve">5 </w:t>
      </w:r>
      <w:r>
        <w:rPr>
          <w:rFonts w:ascii="宋体" w:hAnsi="宋体" w:eastAsia="宋体" w:cs="宋体"/>
          <w:spacing w:val="12"/>
          <w:sz w:val="22"/>
          <w:szCs w:val="22"/>
        </w:rPr>
        <w:t>、</w:t>
      </w:r>
      <w:r>
        <w:rPr>
          <w:rFonts w:ascii="宋体" w:hAnsi="宋体" w:eastAsia="宋体" w:cs="宋体"/>
          <w:spacing w:val="11"/>
          <w:sz w:val="22"/>
          <w:szCs w:val="22"/>
        </w:rPr>
        <w:t>询问或者质疑事项可能影响中标结果的，采购人应当暂停签订合同， 已经</w:t>
      </w:r>
      <w:r>
        <w:rPr>
          <w:rFonts w:ascii="宋体" w:hAnsi="宋体" w:eastAsia="宋体" w:cs="宋体"/>
          <w:sz w:val="22"/>
          <w:szCs w:val="22"/>
        </w:rPr>
        <w:t xml:space="preserve"> </w:t>
      </w:r>
      <w:r>
        <w:rPr>
          <w:rFonts w:ascii="宋体" w:hAnsi="宋体" w:eastAsia="宋体" w:cs="宋体"/>
          <w:spacing w:val="30"/>
          <w:sz w:val="22"/>
          <w:szCs w:val="22"/>
        </w:rPr>
        <w:t>签</w:t>
      </w:r>
      <w:r>
        <w:rPr>
          <w:rFonts w:ascii="宋体" w:hAnsi="宋体" w:eastAsia="宋体" w:cs="宋体"/>
          <w:spacing w:val="28"/>
          <w:sz w:val="22"/>
          <w:szCs w:val="22"/>
        </w:rPr>
        <w:t>订</w:t>
      </w:r>
      <w:r>
        <w:rPr>
          <w:rFonts w:ascii="宋体" w:hAnsi="宋体" w:eastAsia="宋体" w:cs="宋体"/>
          <w:spacing w:val="15"/>
          <w:sz w:val="22"/>
          <w:szCs w:val="22"/>
        </w:rPr>
        <w:t>合同的，应当中止履行合同 (中标结果的质疑期为中标结果公告期限届满之日</w:t>
      </w:r>
    </w:p>
    <w:p>
      <w:pPr>
        <w:spacing w:line="227" w:lineRule="auto"/>
        <w:ind w:left="6"/>
        <w:rPr>
          <w:rFonts w:ascii="宋体" w:hAnsi="宋体" w:eastAsia="宋体" w:cs="宋体"/>
          <w:sz w:val="22"/>
          <w:szCs w:val="22"/>
        </w:rPr>
      </w:pPr>
      <w:r>
        <w:rPr>
          <w:rFonts w:ascii="宋体" w:hAnsi="宋体" w:eastAsia="宋体" w:cs="宋体"/>
          <w:spacing w:val="15"/>
          <w:sz w:val="22"/>
          <w:szCs w:val="22"/>
        </w:rPr>
        <w:t>起</w:t>
      </w:r>
      <w:r>
        <w:rPr>
          <w:rFonts w:ascii="宋体" w:hAnsi="宋体" w:eastAsia="宋体" w:cs="宋体"/>
          <w:spacing w:val="13"/>
          <w:sz w:val="22"/>
          <w:szCs w:val="22"/>
        </w:rPr>
        <w:t>七个工作日) 。</w:t>
      </w:r>
    </w:p>
    <w:p>
      <w:pPr>
        <w:spacing w:before="175" w:line="267" w:lineRule="exact"/>
        <w:ind w:firstLine="498"/>
        <w:textAlignment w:val="center"/>
      </w:pPr>
      <w:r>
        <w:drawing>
          <wp:inline distT="0" distB="0" distL="0" distR="0">
            <wp:extent cx="301625" cy="16891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3"/>
                    <a:stretch>
                      <a:fillRect/>
                    </a:stretch>
                  </pic:blipFill>
                  <pic:spPr>
                    <a:xfrm>
                      <a:off x="0" y="0"/>
                      <a:ext cx="302234" cy="169316"/>
                    </a:xfrm>
                    <a:prstGeom prst="rect">
                      <a:avLst/>
                    </a:prstGeom>
                  </pic:spPr>
                </pic:pic>
              </a:graphicData>
            </a:graphic>
          </wp:inline>
        </w:drawing>
      </w:r>
    </w:p>
    <w:p>
      <w:pPr>
        <w:spacing w:before="237" w:line="473" w:lineRule="exact"/>
        <w:ind w:left="522"/>
        <w:rPr>
          <w:rFonts w:ascii="宋体" w:hAnsi="宋体" w:eastAsia="宋体" w:cs="宋体"/>
          <w:sz w:val="22"/>
          <w:szCs w:val="22"/>
        </w:rPr>
      </w:pPr>
      <w:r>
        <w:rPr>
          <w:rFonts w:ascii="宋体" w:hAnsi="宋体" w:eastAsia="宋体" w:cs="宋体"/>
          <w:spacing w:val="14"/>
          <w:position w:val="18"/>
          <w:sz w:val="22"/>
          <w:szCs w:val="22"/>
        </w:rPr>
        <w:t>1、采购人应当自政府采购合同签订之日起 2 个工作日内，在省级以上财政部</w:t>
      </w:r>
    </w:p>
    <w:p>
      <w:pPr>
        <w:spacing w:line="226" w:lineRule="auto"/>
        <w:ind w:left="60"/>
        <w:rPr>
          <w:rFonts w:ascii="宋体" w:hAnsi="宋体" w:eastAsia="宋体" w:cs="宋体"/>
          <w:sz w:val="22"/>
          <w:szCs w:val="22"/>
        </w:rPr>
      </w:pPr>
      <w:r>
        <w:rPr>
          <w:rFonts w:ascii="宋体" w:hAnsi="宋体" w:eastAsia="宋体" w:cs="宋体"/>
          <w:spacing w:val="21"/>
          <w:sz w:val="22"/>
          <w:szCs w:val="22"/>
        </w:rPr>
        <w:t>门</w:t>
      </w:r>
      <w:r>
        <w:rPr>
          <w:rFonts w:ascii="宋体" w:hAnsi="宋体" w:eastAsia="宋体" w:cs="宋体"/>
          <w:spacing w:val="15"/>
          <w:sz w:val="22"/>
          <w:szCs w:val="22"/>
        </w:rPr>
        <w:t>指定的政府采购信息发布媒体及相关网站上公告。</w:t>
      </w:r>
    </w:p>
    <w:p>
      <w:pPr>
        <w:spacing w:before="175" w:line="394" w:lineRule="auto"/>
        <w:ind w:left="6" w:right="45" w:firstLine="484"/>
        <w:rPr>
          <w:rFonts w:ascii="宋体" w:hAnsi="宋体" w:eastAsia="宋体" w:cs="宋体"/>
          <w:sz w:val="22"/>
          <w:szCs w:val="22"/>
        </w:rPr>
      </w:pPr>
      <w:r>
        <w:rPr>
          <w:rFonts w:ascii="宋体" w:hAnsi="宋体" w:eastAsia="宋体" w:cs="宋体"/>
          <w:spacing w:val="15"/>
          <w:sz w:val="22"/>
          <w:szCs w:val="22"/>
        </w:rPr>
        <w:t>2、采购人应当自政府采购合同签订之日起 7 个工作日内，将政府采购合同</w:t>
      </w:r>
      <w:r>
        <w:rPr>
          <w:rFonts w:ascii="宋体" w:hAnsi="宋体" w:eastAsia="宋体" w:cs="宋体"/>
          <w:spacing w:val="13"/>
          <w:sz w:val="22"/>
          <w:szCs w:val="22"/>
        </w:rPr>
        <w:t>副</w:t>
      </w:r>
      <w:r>
        <w:rPr>
          <w:rFonts w:ascii="宋体" w:hAnsi="宋体" w:eastAsia="宋体" w:cs="宋体"/>
          <w:sz w:val="22"/>
          <w:szCs w:val="22"/>
        </w:rPr>
        <w:t xml:space="preserve"> </w:t>
      </w:r>
      <w:r>
        <w:rPr>
          <w:rFonts w:ascii="宋体" w:hAnsi="宋体" w:eastAsia="宋体" w:cs="宋体"/>
          <w:spacing w:val="34"/>
          <w:sz w:val="22"/>
          <w:szCs w:val="22"/>
        </w:rPr>
        <w:t>本</w:t>
      </w:r>
      <w:r>
        <w:rPr>
          <w:rFonts w:ascii="宋体" w:hAnsi="宋体" w:eastAsia="宋体" w:cs="宋体"/>
          <w:spacing w:val="18"/>
          <w:sz w:val="22"/>
          <w:szCs w:val="22"/>
        </w:rPr>
        <w:t>报</w:t>
      </w:r>
      <w:r>
        <w:rPr>
          <w:rFonts w:ascii="宋体" w:hAnsi="宋体" w:eastAsia="宋体" w:cs="宋体"/>
          <w:spacing w:val="17"/>
          <w:sz w:val="22"/>
          <w:szCs w:val="22"/>
        </w:rPr>
        <w:t>同级人民政府财政部门备案以及采购组织机构存档。</w:t>
      </w:r>
    </w:p>
    <w:p>
      <w:pPr>
        <w:sectPr>
          <w:pgSz w:w="11906" w:h="16840"/>
          <w:pgMar w:top="400" w:right="1651" w:bottom="400" w:left="1699" w:header="0" w:footer="0" w:gutter="0"/>
          <w:cols w:space="720" w:num="1"/>
        </w:sectPr>
      </w:pPr>
    </w:p>
    <w:p>
      <w:pPr>
        <w:spacing w:line="432" w:lineRule="auto"/>
        <w:rPr>
          <w:rFonts w:ascii="Arial"/>
          <w:sz w:val="21"/>
        </w:rPr>
      </w:pPr>
      <w:r>
        <w:drawing>
          <wp:anchor distT="0" distB="0" distL="0" distR="0" simplePos="0" relativeHeight="251724800"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53"/>
                    <a:stretch>
                      <a:fillRect/>
                    </a:stretch>
                  </pic:blipFill>
                  <pic:spPr>
                    <a:xfrm>
                      <a:off x="0" y="0"/>
                      <a:ext cx="1317256" cy="146025"/>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2566670</wp:posOffset>
            </wp:positionH>
            <wp:positionV relativeFrom="page">
              <wp:posOffset>1283335</wp:posOffset>
            </wp:positionV>
            <wp:extent cx="694690" cy="24701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4"/>
                    <a:stretch>
                      <a:fillRect/>
                    </a:stretch>
                  </pic:blipFill>
                  <pic:spPr>
                    <a:xfrm>
                      <a:off x="0" y="0"/>
                      <a:ext cx="694867" cy="247027"/>
                    </a:xfrm>
                    <a:prstGeom prst="rect">
                      <a:avLst/>
                    </a:prstGeom>
                  </pic:spPr>
                </pic:pic>
              </a:graphicData>
            </a:graphic>
          </wp:anchor>
        </w:drawing>
      </w:r>
    </w:p>
    <w:p>
      <w:pPr>
        <w:spacing w:before="52" w:line="231" w:lineRule="auto"/>
        <w:ind w:right="42"/>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line="388" w:lineRule="exact"/>
        <w:ind w:firstLine="3607"/>
        <w:textAlignment w:val="center"/>
      </w:pPr>
      <w:r>
        <w:drawing>
          <wp:inline distT="0" distB="0" distL="0" distR="0">
            <wp:extent cx="2071370" cy="24638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45"/>
                    <a:stretch>
                      <a:fillRect/>
                    </a:stretch>
                  </pic:blipFill>
                  <pic:spPr>
                    <a:xfrm>
                      <a:off x="0" y="0"/>
                      <a:ext cx="2071827" cy="246443"/>
                    </a:xfrm>
                    <a:prstGeom prst="rect">
                      <a:avLst/>
                    </a:prstGeom>
                  </pic:spPr>
                </pic:pic>
              </a:graphicData>
            </a:graphic>
          </wp:inline>
        </w:drawing>
      </w:r>
    </w:p>
    <w:p>
      <w:pPr>
        <w:rPr>
          <w:rFonts w:ascii="Arial"/>
          <w:sz w:val="21"/>
        </w:rPr>
      </w:pPr>
    </w:p>
    <w:p>
      <w:pPr>
        <w:spacing w:before="71" w:line="378" w:lineRule="exact"/>
        <w:ind w:left="493"/>
        <w:rPr>
          <w:rFonts w:ascii="宋体" w:hAnsi="宋体" w:eastAsia="宋体" w:cs="宋体"/>
          <w:sz w:val="22"/>
          <w:szCs w:val="22"/>
        </w:rPr>
      </w:pPr>
      <w:r>
        <w:rPr>
          <w:rFonts w:ascii="宋体" w:hAnsi="宋体" w:eastAsia="宋体" w:cs="宋体"/>
          <w:spacing w:val="20"/>
          <w:position w:val="2"/>
          <w:sz w:val="22"/>
          <w:szCs w:val="22"/>
        </w:rPr>
        <w:t>一</w:t>
      </w:r>
      <w:r>
        <w:rPr>
          <w:rFonts w:ascii="宋体" w:hAnsi="宋体" w:eastAsia="宋体" w:cs="宋体"/>
          <w:spacing w:val="12"/>
          <w:position w:val="2"/>
          <w:sz w:val="22"/>
          <w:szCs w:val="22"/>
        </w:rPr>
        <w:t>、</w:t>
      </w:r>
      <w:r>
        <w:rPr>
          <w:rFonts w:ascii="宋体" w:hAnsi="宋体" w:eastAsia="宋体" w:cs="宋体"/>
          <w:spacing w:val="10"/>
          <w:position w:val="2"/>
          <w:sz w:val="22"/>
          <w:szCs w:val="22"/>
        </w:rPr>
        <w:t>采购组织机构将组织评标委员会，对投标人提供的投标文件进行综合评审。</w:t>
      </w:r>
    </w:p>
    <w:p>
      <w:pPr>
        <w:spacing w:before="21" w:line="228" w:lineRule="auto"/>
        <w:ind w:left="493"/>
        <w:rPr>
          <w:rFonts w:ascii="宋体" w:hAnsi="宋体" w:eastAsia="宋体" w:cs="宋体"/>
          <w:sz w:val="22"/>
          <w:szCs w:val="22"/>
        </w:rPr>
      </w:pPr>
      <w:r>
        <w:rPr>
          <w:rFonts w:ascii="宋体" w:hAnsi="宋体" w:eastAsia="宋体" w:cs="宋体"/>
          <w:spacing w:val="19"/>
          <w:sz w:val="22"/>
          <w:szCs w:val="22"/>
        </w:rPr>
        <w:t>二</w:t>
      </w:r>
      <w:r>
        <w:rPr>
          <w:rFonts w:ascii="宋体" w:hAnsi="宋体" w:eastAsia="宋体" w:cs="宋体"/>
          <w:spacing w:val="12"/>
          <w:sz w:val="22"/>
          <w:szCs w:val="22"/>
        </w:rPr>
        <w:t>、本次招标项目的评标方法为综合评分法，总计 100 分。</w:t>
      </w:r>
    </w:p>
    <w:p>
      <w:pPr>
        <w:spacing w:before="216" w:line="399" w:lineRule="auto"/>
        <w:ind w:left="45" w:right="45" w:firstLine="492"/>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25"/>
          <w:sz w:val="22"/>
          <w:szCs w:val="22"/>
        </w:rPr>
        <w:t xml:space="preserve"> </w:t>
      </w:r>
      <w:r>
        <w:rPr>
          <w:rFonts w:ascii="宋体" w:hAnsi="宋体" w:eastAsia="宋体" w:cs="宋体"/>
          <w:spacing w:val="13"/>
          <w:sz w:val="22"/>
          <w:szCs w:val="22"/>
        </w:rPr>
        <w:t>一) 商务与技术文件中的客观分由评标委员会讨论后统一打分；其余在规定</w:t>
      </w:r>
      <w:r>
        <w:rPr>
          <w:rFonts w:ascii="宋体" w:hAnsi="宋体" w:eastAsia="宋体" w:cs="宋体"/>
          <w:sz w:val="22"/>
          <w:szCs w:val="22"/>
        </w:rPr>
        <w:t xml:space="preserve"> </w:t>
      </w:r>
      <w:r>
        <w:rPr>
          <w:rFonts w:ascii="宋体" w:hAnsi="宋体" w:eastAsia="宋体" w:cs="宋体"/>
          <w:spacing w:val="12"/>
          <w:sz w:val="22"/>
          <w:szCs w:val="22"/>
        </w:rPr>
        <w:t>的分值内单独评定打分</w:t>
      </w:r>
      <w:r>
        <w:rPr>
          <w:rFonts w:ascii="宋体" w:hAnsi="宋体" w:eastAsia="宋体" w:cs="宋体"/>
          <w:spacing w:val="10"/>
          <w:sz w:val="22"/>
          <w:szCs w:val="22"/>
        </w:rPr>
        <w:t>。</w:t>
      </w:r>
    </w:p>
    <w:p>
      <w:pPr>
        <w:spacing w:before="2" w:line="397" w:lineRule="auto"/>
        <w:ind w:left="9" w:right="50" w:firstLine="528"/>
        <w:rPr>
          <w:rFonts w:ascii="宋体" w:hAnsi="宋体" w:eastAsia="宋体" w:cs="宋体"/>
          <w:sz w:val="22"/>
          <w:szCs w:val="22"/>
        </w:rPr>
      </w:pPr>
      <w:r>
        <w:rPr>
          <w:rFonts w:ascii="宋体" w:hAnsi="宋体" w:eastAsia="宋体" w:cs="宋体"/>
          <w:spacing w:val="21"/>
          <w:sz w:val="22"/>
          <w:szCs w:val="22"/>
        </w:rPr>
        <w:t>(二)各投标人商务与技术文件得分按照评标委员会成员的独立评分结果汇</w:t>
      </w:r>
      <w:r>
        <w:rPr>
          <w:rFonts w:ascii="宋体" w:hAnsi="宋体" w:eastAsia="宋体" w:cs="宋体"/>
          <w:spacing w:val="15"/>
          <w:sz w:val="22"/>
          <w:szCs w:val="22"/>
        </w:rPr>
        <w:t>总</w:t>
      </w:r>
      <w:r>
        <w:rPr>
          <w:rFonts w:ascii="宋体" w:hAnsi="宋体" w:eastAsia="宋体" w:cs="宋体"/>
          <w:sz w:val="22"/>
          <w:szCs w:val="22"/>
        </w:rPr>
        <w:t xml:space="preserve"> </w:t>
      </w:r>
      <w:r>
        <w:rPr>
          <w:rFonts w:ascii="宋体" w:hAnsi="宋体" w:eastAsia="宋体" w:cs="宋体"/>
          <w:spacing w:val="22"/>
          <w:sz w:val="22"/>
          <w:szCs w:val="22"/>
        </w:rPr>
        <w:t>后</w:t>
      </w:r>
      <w:r>
        <w:rPr>
          <w:rFonts w:ascii="宋体" w:hAnsi="宋体" w:eastAsia="宋体" w:cs="宋体"/>
          <w:spacing w:val="16"/>
          <w:sz w:val="22"/>
          <w:szCs w:val="22"/>
        </w:rPr>
        <w:t>的算术平均分计算，计算公式为：</w:t>
      </w:r>
    </w:p>
    <w:p>
      <w:pPr>
        <w:spacing w:before="2" w:line="397" w:lineRule="auto"/>
        <w:ind w:left="9" w:right="55" w:firstLine="485"/>
        <w:rPr>
          <w:rFonts w:ascii="宋体" w:hAnsi="宋体" w:eastAsia="宋体" w:cs="宋体"/>
          <w:sz w:val="22"/>
          <w:szCs w:val="22"/>
        </w:rPr>
      </w:pPr>
      <w:r>
        <w:rPr>
          <w:rFonts w:ascii="宋体" w:hAnsi="宋体" w:eastAsia="宋体" w:cs="宋体"/>
          <w:spacing w:val="22"/>
          <w:sz w:val="22"/>
          <w:szCs w:val="22"/>
        </w:rPr>
        <w:t>商务与技术文件得分=评标委员会所有成员评分合计数/评标委员会组成人</w:t>
      </w:r>
      <w:r>
        <w:rPr>
          <w:rFonts w:ascii="宋体" w:hAnsi="宋体" w:eastAsia="宋体" w:cs="宋体"/>
          <w:spacing w:val="20"/>
          <w:sz w:val="22"/>
          <w:szCs w:val="22"/>
        </w:rPr>
        <w:t>员</w:t>
      </w:r>
      <w:r>
        <w:rPr>
          <w:rFonts w:ascii="宋体" w:hAnsi="宋体" w:eastAsia="宋体" w:cs="宋体"/>
          <w:sz w:val="22"/>
          <w:szCs w:val="22"/>
        </w:rPr>
        <w:t xml:space="preserve"> </w:t>
      </w:r>
      <w:r>
        <w:rPr>
          <w:rFonts w:ascii="宋体" w:hAnsi="宋体" w:eastAsia="宋体" w:cs="宋体"/>
          <w:spacing w:val="-1"/>
          <w:sz w:val="22"/>
          <w:szCs w:val="22"/>
        </w:rPr>
        <w:t>数</w:t>
      </w:r>
      <w:r>
        <w:rPr>
          <w:rFonts w:ascii="宋体" w:hAnsi="宋体" w:eastAsia="宋体" w:cs="宋体"/>
          <w:sz w:val="22"/>
          <w:szCs w:val="22"/>
        </w:rPr>
        <w:t>。</w:t>
      </w:r>
    </w:p>
    <w:p>
      <w:pPr>
        <w:spacing w:before="1" w:line="393" w:lineRule="auto"/>
        <w:ind w:left="3" w:right="48" w:firstLine="533"/>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7"/>
          <w:sz w:val="22"/>
          <w:szCs w:val="22"/>
        </w:rPr>
        <w:t>三) 投标报价得分采用低价优先法计算，即满足招标文件要求且投标价格最</w:t>
      </w:r>
      <w:r>
        <w:rPr>
          <w:rFonts w:ascii="宋体" w:hAnsi="宋体" w:eastAsia="宋体" w:cs="宋体"/>
          <w:sz w:val="22"/>
          <w:szCs w:val="22"/>
        </w:rPr>
        <w:t xml:space="preserve"> </w:t>
      </w:r>
      <w:r>
        <w:rPr>
          <w:rFonts w:ascii="宋体" w:hAnsi="宋体" w:eastAsia="宋体" w:cs="宋体"/>
          <w:spacing w:val="24"/>
          <w:sz w:val="22"/>
          <w:szCs w:val="22"/>
        </w:rPr>
        <w:t>低</w:t>
      </w:r>
      <w:r>
        <w:rPr>
          <w:rFonts w:ascii="宋体" w:hAnsi="宋体" w:eastAsia="宋体" w:cs="宋体"/>
          <w:spacing w:val="16"/>
          <w:sz w:val="22"/>
          <w:szCs w:val="22"/>
        </w:rPr>
        <w:t>的投标报价为评标基准价，其报价得满分。其他投标人的投标报价得分按下列公</w:t>
      </w:r>
      <w:r>
        <w:rPr>
          <w:rFonts w:ascii="宋体" w:hAnsi="宋体" w:eastAsia="宋体" w:cs="宋体"/>
          <w:sz w:val="22"/>
          <w:szCs w:val="22"/>
        </w:rPr>
        <w:t xml:space="preserve"> </w:t>
      </w:r>
      <w:r>
        <w:rPr>
          <w:rFonts w:ascii="宋体" w:hAnsi="宋体" w:eastAsia="宋体" w:cs="宋体"/>
          <w:spacing w:val="10"/>
          <w:sz w:val="22"/>
          <w:szCs w:val="22"/>
        </w:rPr>
        <w:t>式</w:t>
      </w:r>
      <w:r>
        <w:rPr>
          <w:rFonts w:ascii="宋体" w:hAnsi="宋体" w:eastAsia="宋体" w:cs="宋体"/>
          <w:spacing w:val="8"/>
          <w:sz w:val="22"/>
          <w:szCs w:val="22"/>
        </w:rPr>
        <w:t>计算：</w:t>
      </w:r>
    </w:p>
    <w:p>
      <w:pPr>
        <w:spacing w:line="226" w:lineRule="auto"/>
        <w:ind w:left="972"/>
        <w:rPr>
          <w:rFonts w:ascii="宋体" w:hAnsi="宋体" w:eastAsia="宋体" w:cs="宋体"/>
          <w:sz w:val="22"/>
          <w:szCs w:val="22"/>
        </w:rPr>
      </w:pPr>
      <w:r>
        <w:rPr>
          <w:rFonts w:ascii="宋体" w:hAnsi="宋体" w:eastAsia="宋体" w:cs="宋体"/>
          <w:spacing w:val="13"/>
          <w:sz w:val="22"/>
          <w:szCs w:val="22"/>
          <w:u w:val="single" w:color="auto"/>
        </w:rPr>
        <w:t>投标报价得分= (评标基准价／投标报价)×30%×100</w:t>
      </w:r>
      <w:r>
        <w:rPr>
          <w:rFonts w:ascii="宋体" w:hAnsi="宋体" w:eastAsia="宋体" w:cs="宋体"/>
          <w:spacing w:val="10"/>
          <w:sz w:val="22"/>
          <w:szCs w:val="22"/>
          <w:u w:val="single" w:color="auto"/>
        </w:rPr>
        <w:t>。</w:t>
      </w:r>
    </w:p>
    <w:p>
      <w:pPr>
        <w:spacing w:before="209" w:line="226" w:lineRule="auto"/>
        <w:ind w:left="537"/>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5"/>
          <w:sz w:val="22"/>
          <w:szCs w:val="22"/>
        </w:rPr>
        <w:t>四) 投标人综合得分＝ 资格及商务技术文件得分＋投标报价得分。</w:t>
      </w:r>
    </w:p>
    <w:p>
      <w:pPr>
        <w:spacing w:before="205" w:line="227" w:lineRule="auto"/>
        <w:ind w:left="537"/>
        <w:rPr>
          <w:rFonts w:ascii="宋体" w:hAnsi="宋体" w:eastAsia="宋体" w:cs="宋体"/>
          <w:sz w:val="22"/>
          <w:szCs w:val="22"/>
        </w:rPr>
      </w:pPr>
      <w:r>
        <w:rPr>
          <w:rFonts w:ascii="宋体" w:hAnsi="宋体" w:eastAsia="宋体" w:cs="宋体"/>
          <w:spacing w:val="18"/>
          <w:sz w:val="22"/>
          <w:szCs w:val="22"/>
        </w:rPr>
        <w:t>(五) 政府采购政策及优惠：</w:t>
      </w:r>
    </w:p>
    <w:p>
      <w:pPr>
        <w:spacing w:before="213" w:line="399" w:lineRule="auto"/>
        <w:ind w:left="3" w:right="40" w:firstLine="480"/>
        <w:rPr>
          <w:rFonts w:ascii="宋体" w:hAnsi="宋体" w:eastAsia="宋体" w:cs="宋体"/>
          <w:sz w:val="22"/>
          <w:szCs w:val="22"/>
        </w:rPr>
      </w:pPr>
      <w:r>
        <w:rPr>
          <w:rFonts w:ascii="宋体" w:hAnsi="宋体" w:eastAsia="宋体" w:cs="宋体"/>
          <w:spacing w:val="32"/>
          <w:sz w:val="22"/>
          <w:szCs w:val="22"/>
        </w:rPr>
        <w:t>①</w:t>
      </w:r>
      <w:r>
        <w:rPr>
          <w:rFonts w:ascii="宋体" w:hAnsi="宋体" w:eastAsia="宋体" w:cs="宋体"/>
          <w:spacing w:val="19"/>
          <w:sz w:val="22"/>
          <w:szCs w:val="22"/>
        </w:rPr>
        <w:t>根据财政部、工业和信息化部发布的《政府采购促进中小企业发展管 理办</w:t>
      </w:r>
      <w:r>
        <w:rPr>
          <w:rFonts w:ascii="宋体" w:hAnsi="宋体" w:eastAsia="宋体" w:cs="宋体"/>
          <w:sz w:val="22"/>
          <w:szCs w:val="22"/>
        </w:rPr>
        <w:t xml:space="preserve"> </w:t>
      </w:r>
      <w:r>
        <w:rPr>
          <w:rFonts w:ascii="宋体" w:hAnsi="宋体" w:eastAsia="宋体" w:cs="宋体"/>
          <w:spacing w:val="12"/>
          <w:sz w:val="22"/>
          <w:szCs w:val="22"/>
        </w:rPr>
        <w:t>法</w:t>
      </w:r>
      <w:r>
        <w:rPr>
          <w:rFonts w:ascii="宋体" w:hAnsi="宋体" w:eastAsia="宋体" w:cs="宋体"/>
          <w:spacing w:val="11"/>
          <w:sz w:val="22"/>
          <w:szCs w:val="22"/>
        </w:rPr>
        <w:t>》 (财库〔2020〕46 号 ) 和《财政部关于进一步加大政府 采购支持中小企业力</w:t>
      </w:r>
      <w:r>
        <w:rPr>
          <w:rFonts w:ascii="宋体" w:hAnsi="宋体" w:eastAsia="宋体" w:cs="宋体"/>
          <w:sz w:val="22"/>
          <w:szCs w:val="22"/>
        </w:rPr>
        <w:t xml:space="preserve"> </w:t>
      </w:r>
      <w:r>
        <w:rPr>
          <w:rFonts w:ascii="宋体" w:hAnsi="宋体" w:eastAsia="宋体" w:cs="宋体"/>
          <w:spacing w:val="16"/>
          <w:sz w:val="22"/>
          <w:szCs w:val="22"/>
        </w:rPr>
        <w:t>度的通</w:t>
      </w:r>
      <w:r>
        <w:rPr>
          <w:rFonts w:ascii="宋体" w:hAnsi="宋体" w:eastAsia="宋体" w:cs="宋体"/>
          <w:spacing w:val="11"/>
          <w:sz w:val="22"/>
          <w:szCs w:val="22"/>
        </w:rPr>
        <w:t>知</w:t>
      </w:r>
      <w:r>
        <w:rPr>
          <w:rFonts w:ascii="宋体" w:hAnsi="宋体" w:eastAsia="宋体" w:cs="宋体"/>
          <w:spacing w:val="8"/>
          <w:sz w:val="22"/>
          <w:szCs w:val="22"/>
        </w:rPr>
        <w:t>》 (财库〔2022〕 19 号 )相关规定，对于经主管预算单位统筹后未预留份</w:t>
      </w:r>
      <w:r>
        <w:rPr>
          <w:rFonts w:ascii="宋体" w:hAnsi="宋体" w:eastAsia="宋体" w:cs="宋体"/>
          <w:sz w:val="22"/>
          <w:szCs w:val="22"/>
        </w:rPr>
        <w:t xml:space="preserve"> </w:t>
      </w:r>
      <w:r>
        <w:rPr>
          <w:rFonts w:ascii="宋体" w:hAnsi="宋体" w:eastAsia="宋体" w:cs="宋体"/>
          <w:spacing w:val="13"/>
          <w:sz w:val="22"/>
          <w:szCs w:val="22"/>
        </w:rPr>
        <w:t>额专门面向中小企业采购的采购项目， 以及预留份额项目中的非预留部分采购包，</w:t>
      </w:r>
      <w:r>
        <w:rPr>
          <w:rFonts w:ascii="宋体" w:hAnsi="宋体" w:eastAsia="宋体" w:cs="宋体"/>
          <w:sz w:val="22"/>
          <w:szCs w:val="22"/>
        </w:rPr>
        <w:t xml:space="preserve"> </w:t>
      </w:r>
      <w:r>
        <w:rPr>
          <w:rFonts w:ascii="宋体" w:hAnsi="宋体" w:eastAsia="宋体" w:cs="宋体"/>
          <w:spacing w:val="29"/>
          <w:sz w:val="22"/>
          <w:szCs w:val="22"/>
        </w:rPr>
        <w:t>采</w:t>
      </w:r>
      <w:r>
        <w:rPr>
          <w:rFonts w:ascii="宋体" w:hAnsi="宋体" w:eastAsia="宋体" w:cs="宋体"/>
          <w:spacing w:val="15"/>
          <w:sz w:val="22"/>
          <w:szCs w:val="22"/>
        </w:rPr>
        <w:t>购人、采购代理机构应当对符合本办法规定的小微企业报价给予 10%的扣除，用</w:t>
      </w:r>
      <w:r>
        <w:rPr>
          <w:rFonts w:ascii="宋体" w:hAnsi="宋体" w:eastAsia="宋体" w:cs="宋体"/>
          <w:sz w:val="22"/>
          <w:szCs w:val="22"/>
        </w:rPr>
        <w:t xml:space="preserve"> </w:t>
      </w:r>
      <w:r>
        <w:rPr>
          <w:rFonts w:ascii="宋体" w:hAnsi="宋体" w:eastAsia="宋体" w:cs="宋体"/>
          <w:spacing w:val="17"/>
          <w:sz w:val="22"/>
          <w:szCs w:val="22"/>
        </w:rPr>
        <w:t>扣</w:t>
      </w:r>
      <w:r>
        <w:rPr>
          <w:rFonts w:ascii="宋体" w:hAnsi="宋体" w:eastAsia="宋体" w:cs="宋体"/>
          <w:spacing w:val="15"/>
          <w:sz w:val="22"/>
          <w:szCs w:val="22"/>
        </w:rPr>
        <w:t>除后的价格参加评审。</w:t>
      </w:r>
    </w:p>
    <w:p>
      <w:pPr>
        <w:spacing w:before="4" w:line="397" w:lineRule="auto"/>
        <w:ind w:left="4" w:right="48" w:firstLine="479"/>
        <w:rPr>
          <w:rFonts w:ascii="宋体" w:hAnsi="宋体" w:eastAsia="宋体" w:cs="宋体"/>
          <w:sz w:val="22"/>
          <w:szCs w:val="22"/>
        </w:rPr>
      </w:pPr>
      <w:r>
        <w:rPr>
          <w:rFonts w:ascii="宋体" w:hAnsi="宋体" w:eastAsia="宋体" w:cs="宋体"/>
          <w:spacing w:val="23"/>
          <w:sz w:val="22"/>
          <w:szCs w:val="22"/>
        </w:rPr>
        <w:t>接受大中型企业与小微企业组成联合体或者允许大中型企业向一家或者多</w:t>
      </w:r>
      <w:r>
        <w:rPr>
          <w:rFonts w:ascii="宋体" w:hAnsi="宋体" w:eastAsia="宋体" w:cs="宋体"/>
          <w:spacing w:val="18"/>
          <w:sz w:val="22"/>
          <w:szCs w:val="22"/>
        </w:rPr>
        <w:t>家</w:t>
      </w:r>
      <w:r>
        <w:rPr>
          <w:rFonts w:ascii="宋体" w:hAnsi="宋体" w:eastAsia="宋体" w:cs="宋体"/>
          <w:sz w:val="22"/>
          <w:szCs w:val="22"/>
        </w:rPr>
        <w:t xml:space="preserve"> </w:t>
      </w:r>
      <w:r>
        <w:rPr>
          <w:rFonts w:ascii="宋体" w:hAnsi="宋体" w:eastAsia="宋体" w:cs="宋体"/>
          <w:spacing w:val="23"/>
          <w:sz w:val="22"/>
          <w:szCs w:val="22"/>
        </w:rPr>
        <w:t>小</w:t>
      </w:r>
      <w:r>
        <w:rPr>
          <w:rFonts w:ascii="宋体" w:hAnsi="宋体" w:eastAsia="宋体" w:cs="宋体"/>
          <w:spacing w:val="16"/>
          <w:sz w:val="22"/>
          <w:szCs w:val="22"/>
        </w:rPr>
        <w:t>微企业分包的采购项目，对于联合体协议或者分包意向协议约定小微企业的合同</w:t>
      </w:r>
      <w:r>
        <w:rPr>
          <w:rFonts w:ascii="宋体" w:hAnsi="宋体" w:eastAsia="宋体" w:cs="宋体"/>
          <w:sz w:val="22"/>
          <w:szCs w:val="22"/>
        </w:rPr>
        <w:t xml:space="preserve"> </w:t>
      </w:r>
      <w:r>
        <w:rPr>
          <w:rFonts w:ascii="宋体" w:hAnsi="宋体" w:eastAsia="宋体" w:cs="宋体"/>
          <w:spacing w:val="28"/>
          <w:sz w:val="22"/>
          <w:szCs w:val="22"/>
        </w:rPr>
        <w:t>份</w:t>
      </w:r>
      <w:r>
        <w:rPr>
          <w:rFonts w:ascii="宋体" w:hAnsi="宋体" w:eastAsia="宋体" w:cs="宋体"/>
          <w:spacing w:val="15"/>
          <w:sz w:val="22"/>
          <w:szCs w:val="22"/>
        </w:rPr>
        <w:t>额占到合同总金额 30%以上的，采购人、采购代理机构应当对联合体或者大中型</w:t>
      </w:r>
      <w:r>
        <w:rPr>
          <w:rFonts w:ascii="宋体" w:hAnsi="宋体" w:eastAsia="宋体" w:cs="宋体"/>
          <w:sz w:val="22"/>
          <w:szCs w:val="22"/>
        </w:rPr>
        <w:t xml:space="preserve"> </w:t>
      </w:r>
      <w:r>
        <w:rPr>
          <w:rFonts w:ascii="宋体" w:hAnsi="宋体" w:eastAsia="宋体" w:cs="宋体"/>
          <w:spacing w:val="32"/>
          <w:sz w:val="22"/>
          <w:szCs w:val="22"/>
        </w:rPr>
        <w:t>企</w:t>
      </w:r>
      <w:r>
        <w:rPr>
          <w:rFonts w:ascii="宋体" w:hAnsi="宋体" w:eastAsia="宋体" w:cs="宋体"/>
          <w:spacing w:val="18"/>
          <w:sz w:val="22"/>
          <w:szCs w:val="22"/>
        </w:rPr>
        <w:t>业</w:t>
      </w:r>
      <w:r>
        <w:rPr>
          <w:rFonts w:ascii="宋体" w:hAnsi="宋体" w:eastAsia="宋体" w:cs="宋体"/>
          <w:spacing w:val="16"/>
          <w:sz w:val="22"/>
          <w:szCs w:val="22"/>
        </w:rPr>
        <w:t>的报价给予 6%的扣除，用扣除后的价格参加评审。</w:t>
      </w:r>
    </w:p>
    <w:p>
      <w:pPr>
        <w:spacing w:line="472" w:lineRule="exact"/>
        <w:ind w:left="489"/>
        <w:rPr>
          <w:rFonts w:ascii="宋体" w:hAnsi="宋体" w:eastAsia="宋体" w:cs="宋体"/>
          <w:sz w:val="22"/>
          <w:szCs w:val="22"/>
        </w:rPr>
      </w:pPr>
      <w:r>
        <w:rPr>
          <w:rFonts w:ascii="宋体" w:hAnsi="宋体" w:eastAsia="宋体" w:cs="宋体"/>
          <w:spacing w:val="30"/>
          <w:position w:val="18"/>
          <w:sz w:val="22"/>
          <w:szCs w:val="22"/>
        </w:rPr>
        <w:t>组</w:t>
      </w:r>
      <w:r>
        <w:rPr>
          <w:rFonts w:ascii="宋体" w:hAnsi="宋体" w:eastAsia="宋体" w:cs="宋体"/>
          <w:spacing w:val="25"/>
          <w:position w:val="18"/>
          <w:sz w:val="22"/>
          <w:szCs w:val="22"/>
        </w:rPr>
        <w:t>成</w:t>
      </w:r>
      <w:r>
        <w:rPr>
          <w:rFonts w:ascii="宋体" w:hAnsi="宋体" w:eastAsia="宋体" w:cs="宋体"/>
          <w:spacing w:val="15"/>
          <w:position w:val="18"/>
          <w:sz w:val="22"/>
          <w:szCs w:val="22"/>
        </w:rPr>
        <w:t>联合体或者接受分包的小微企业与联合体内其他企业、分包企业之间存在</w:t>
      </w:r>
    </w:p>
    <w:p>
      <w:pPr>
        <w:spacing w:before="1" w:line="228" w:lineRule="auto"/>
        <w:ind w:left="9"/>
        <w:rPr>
          <w:rFonts w:ascii="宋体" w:hAnsi="宋体" w:eastAsia="宋体" w:cs="宋体"/>
          <w:sz w:val="22"/>
          <w:szCs w:val="22"/>
        </w:rPr>
      </w:pPr>
      <w:r>
        <w:rPr>
          <w:rFonts w:ascii="宋体" w:hAnsi="宋体" w:eastAsia="宋体" w:cs="宋体"/>
          <w:spacing w:val="25"/>
          <w:sz w:val="22"/>
          <w:szCs w:val="22"/>
        </w:rPr>
        <w:t>直</w:t>
      </w:r>
      <w:r>
        <w:rPr>
          <w:rFonts w:ascii="宋体" w:hAnsi="宋体" w:eastAsia="宋体" w:cs="宋体"/>
          <w:spacing w:val="17"/>
          <w:sz w:val="22"/>
          <w:szCs w:val="22"/>
        </w:rPr>
        <w:t>接控股、管理关系的，不享受价格扣除优惠政策。</w:t>
      </w:r>
    </w:p>
    <w:p>
      <w:pPr>
        <w:spacing w:before="155" w:line="227" w:lineRule="auto"/>
        <w:ind w:left="539"/>
        <w:rPr>
          <w:rFonts w:ascii="宋体" w:hAnsi="宋体" w:eastAsia="宋体" w:cs="宋体"/>
          <w:sz w:val="22"/>
          <w:szCs w:val="22"/>
        </w:rPr>
      </w:pPr>
      <w:r>
        <w:rPr>
          <w:rFonts w:ascii="宋体" w:hAnsi="宋体" w:eastAsia="宋体" w:cs="宋体"/>
          <w:spacing w:val="28"/>
          <w:sz w:val="22"/>
          <w:szCs w:val="22"/>
        </w:rPr>
        <w:t>以</w:t>
      </w:r>
      <w:r>
        <w:rPr>
          <w:rFonts w:ascii="宋体" w:hAnsi="宋体" w:eastAsia="宋体" w:cs="宋体"/>
          <w:spacing w:val="14"/>
          <w:sz w:val="22"/>
          <w:szCs w:val="22"/>
        </w:rPr>
        <w:t>联合体形式参加政府采购活动，联合体各方均为中小企业的，联合体视同中</w:t>
      </w:r>
    </w:p>
    <w:p>
      <w:pPr>
        <w:sectPr>
          <w:pgSz w:w="11906" w:h="16840"/>
          <w:pgMar w:top="400" w:right="1648" w:bottom="400" w:left="1700" w:header="0" w:footer="0" w:gutter="0"/>
          <w:cols w:space="720" w:num="1"/>
        </w:sectPr>
      </w:pPr>
    </w:p>
    <w:p>
      <w:pPr>
        <w:spacing w:line="458" w:lineRule="auto"/>
        <w:rPr>
          <w:rFonts w:ascii="Arial"/>
          <w:sz w:val="21"/>
        </w:rPr>
      </w:pPr>
      <w:r>
        <w:drawing>
          <wp:anchor distT="0" distB="0" distL="0" distR="0" simplePos="0" relativeHeight="251726848" behindDoc="0" locked="0" layoutInCell="0" allowOverlap="1">
            <wp:simplePos x="0" y="0"/>
            <wp:positionH relativeFrom="page">
              <wp:posOffset>1079500</wp:posOffset>
            </wp:positionH>
            <wp:positionV relativeFrom="page">
              <wp:posOffset>549275</wp:posOffset>
            </wp:positionV>
            <wp:extent cx="1301115" cy="15303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03"/>
                    <a:stretch>
                      <a:fillRect/>
                    </a:stretch>
                  </pic:blipFill>
                  <pic:spPr>
                    <a:xfrm>
                      <a:off x="0" y="0"/>
                      <a:ext cx="1301381" cy="153048"/>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8"/>
          <w:sz w:val="16"/>
          <w:szCs w:val="16"/>
        </w:rPr>
        <w:t>第</w:t>
      </w:r>
      <w:r>
        <w:rPr>
          <w:rFonts w:ascii="宋体" w:hAnsi="宋体" w:eastAsia="宋体" w:cs="宋体"/>
          <w:spacing w:val="6"/>
          <w:sz w:val="16"/>
          <w:szCs w:val="16"/>
        </w:rPr>
        <w:t xml:space="preserve"> </w:t>
      </w:r>
      <w:r>
        <w:rPr>
          <w:rFonts w:ascii="Times New Roman" w:hAnsi="Times New Roman" w:eastAsia="Times New Roman" w:cs="Times New Roman"/>
          <w:spacing w:val="6"/>
          <w:sz w:val="16"/>
          <w:szCs w:val="16"/>
        </w:rPr>
        <w:t xml:space="preserve">25  </w:t>
      </w:r>
      <w:r>
        <w:rPr>
          <w:rFonts w:ascii="宋体" w:hAnsi="宋体" w:eastAsia="宋体" w:cs="宋体"/>
          <w:spacing w:val="6"/>
          <w:sz w:val="16"/>
          <w:szCs w:val="16"/>
        </w:rPr>
        <w:t xml:space="preserve">页 共 </w:t>
      </w:r>
      <w:r>
        <w:rPr>
          <w:rFonts w:ascii="Times New Roman" w:hAnsi="Times New Roman" w:eastAsia="Times New Roman" w:cs="Times New Roman"/>
          <w:spacing w:val="6"/>
          <w:sz w:val="16"/>
          <w:szCs w:val="16"/>
        </w:rPr>
        <w:t xml:space="preserve">282  </w:t>
      </w:r>
      <w:r>
        <w:rPr>
          <w:rFonts w:ascii="宋体" w:hAnsi="宋体" w:eastAsia="宋体" w:cs="宋体"/>
          <w:spacing w:val="6"/>
          <w:sz w:val="16"/>
          <w:szCs w:val="16"/>
        </w:rPr>
        <w:t>页</w:t>
      </w:r>
    </w:p>
    <w:p>
      <w:pPr>
        <w:spacing w:line="391" w:lineRule="auto"/>
        <w:rPr>
          <w:rFonts w:ascii="Arial"/>
          <w:sz w:val="21"/>
        </w:rPr>
      </w:pPr>
    </w:p>
    <w:p>
      <w:pPr>
        <w:spacing w:before="72" w:line="230" w:lineRule="auto"/>
        <w:ind w:left="18"/>
        <w:rPr>
          <w:rFonts w:ascii="宋体" w:hAnsi="宋体" w:eastAsia="宋体" w:cs="宋体"/>
          <w:sz w:val="22"/>
          <w:szCs w:val="22"/>
        </w:rPr>
      </w:pPr>
      <w:r>
        <w:rPr>
          <w:rFonts w:ascii="宋体" w:hAnsi="宋体" w:eastAsia="宋体" w:cs="宋体"/>
          <w:spacing w:val="34"/>
          <w:sz w:val="22"/>
          <w:szCs w:val="22"/>
        </w:rPr>
        <w:t>小</w:t>
      </w:r>
      <w:r>
        <w:rPr>
          <w:rFonts w:ascii="宋体" w:hAnsi="宋体" w:eastAsia="宋体" w:cs="宋体"/>
          <w:spacing w:val="23"/>
          <w:sz w:val="22"/>
          <w:szCs w:val="22"/>
        </w:rPr>
        <w:t>企</w:t>
      </w:r>
      <w:r>
        <w:rPr>
          <w:rFonts w:ascii="宋体" w:hAnsi="宋体" w:eastAsia="宋体" w:cs="宋体"/>
          <w:spacing w:val="17"/>
          <w:sz w:val="22"/>
          <w:szCs w:val="22"/>
        </w:rPr>
        <w:t>业。其中，联合体各方均为小微企业的，联合体视同小微企业。</w:t>
      </w:r>
    </w:p>
    <w:p>
      <w:pPr>
        <w:spacing w:before="212" w:line="392" w:lineRule="auto"/>
        <w:ind w:left="3" w:right="21" w:firstLine="486"/>
        <w:rPr>
          <w:rFonts w:ascii="宋体" w:hAnsi="宋体" w:eastAsia="宋体" w:cs="宋体"/>
          <w:sz w:val="22"/>
          <w:szCs w:val="22"/>
        </w:rPr>
      </w:pPr>
      <w:r>
        <w:rPr>
          <w:rFonts w:ascii="宋体" w:hAnsi="宋体" w:eastAsia="宋体" w:cs="宋体"/>
          <w:spacing w:val="11"/>
          <w:sz w:val="22"/>
          <w:szCs w:val="22"/>
        </w:rPr>
        <w:t>投标文件中须同时出具《政府采购促进中小企业发展管理办法》【财库 (2020</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13"/>
          <w:sz w:val="22"/>
          <w:szCs w:val="22"/>
        </w:rPr>
        <w:t>4</w:t>
      </w:r>
      <w:r>
        <w:rPr>
          <w:rFonts w:ascii="宋体" w:hAnsi="宋体" w:eastAsia="宋体" w:cs="宋体"/>
          <w:spacing w:val="11"/>
          <w:sz w:val="22"/>
          <w:szCs w:val="22"/>
        </w:rPr>
        <w:t>6 号】规定的《中小企业声明函》 ，否则不得享受价格扣除。</w:t>
      </w:r>
    </w:p>
    <w:p>
      <w:pPr>
        <w:spacing w:line="226" w:lineRule="auto"/>
        <w:ind w:left="488"/>
        <w:rPr>
          <w:rFonts w:ascii="宋体" w:hAnsi="宋体" w:eastAsia="宋体" w:cs="宋体"/>
          <w:sz w:val="22"/>
          <w:szCs w:val="22"/>
        </w:rPr>
      </w:pPr>
      <w:r>
        <w:rPr>
          <w:rFonts w:ascii="宋体" w:hAnsi="宋体" w:eastAsia="宋体" w:cs="宋体"/>
          <w:spacing w:val="16"/>
          <w:sz w:val="22"/>
          <w:szCs w:val="22"/>
        </w:rPr>
        <w:t>本项目对符合规定的小微企业 (含小型企业) 报价给予 10%的扣除</w:t>
      </w:r>
      <w:r>
        <w:rPr>
          <w:rFonts w:ascii="宋体" w:hAnsi="宋体" w:eastAsia="宋体" w:cs="宋体"/>
          <w:spacing w:val="12"/>
          <w:sz w:val="22"/>
          <w:szCs w:val="22"/>
        </w:rPr>
        <w:t>。</w:t>
      </w:r>
    </w:p>
    <w:p>
      <w:pPr>
        <w:spacing w:before="217" w:line="228" w:lineRule="auto"/>
        <w:ind w:left="537"/>
        <w:rPr>
          <w:rFonts w:ascii="宋体" w:hAnsi="宋体" w:eastAsia="宋体" w:cs="宋体"/>
          <w:sz w:val="22"/>
          <w:szCs w:val="22"/>
        </w:rPr>
      </w:pPr>
      <w:r>
        <w:rPr>
          <w:rFonts w:ascii="宋体" w:hAnsi="宋体" w:eastAsia="宋体" w:cs="宋体"/>
          <w:spacing w:val="12"/>
          <w:sz w:val="22"/>
          <w:szCs w:val="22"/>
        </w:rPr>
        <w:t>(2) 根据《关于政府采购支持监狱企业发展有关问题的通知》 (财库[2014]6</w:t>
      </w:r>
      <w:r>
        <w:rPr>
          <w:rFonts w:ascii="宋体" w:hAnsi="宋体" w:eastAsia="宋体" w:cs="宋体"/>
          <w:spacing w:val="3"/>
          <w:sz w:val="22"/>
          <w:szCs w:val="22"/>
        </w:rPr>
        <w:t>8</w:t>
      </w:r>
    </w:p>
    <w:p>
      <w:pPr>
        <w:spacing w:before="203" w:line="399" w:lineRule="auto"/>
        <w:ind w:left="8" w:right="7" w:firstLine="4"/>
        <w:rPr>
          <w:rFonts w:ascii="宋体" w:hAnsi="宋体" w:eastAsia="宋体" w:cs="宋体"/>
          <w:sz w:val="22"/>
          <w:szCs w:val="22"/>
        </w:rPr>
      </w:pPr>
      <w:r>
        <w:rPr>
          <w:rFonts w:ascii="宋体" w:hAnsi="宋体" w:eastAsia="宋体" w:cs="宋体"/>
          <w:spacing w:val="30"/>
          <w:sz w:val="22"/>
          <w:szCs w:val="22"/>
        </w:rPr>
        <w:t>号</w:t>
      </w:r>
      <w:r>
        <w:rPr>
          <w:rFonts w:ascii="宋体" w:hAnsi="宋体" w:eastAsia="宋体" w:cs="宋体"/>
          <w:spacing w:val="20"/>
          <w:sz w:val="22"/>
          <w:szCs w:val="22"/>
        </w:rPr>
        <w:t>)</w:t>
      </w:r>
      <w:r>
        <w:rPr>
          <w:rFonts w:ascii="宋体" w:hAnsi="宋体" w:eastAsia="宋体" w:cs="宋体"/>
          <w:spacing w:val="15"/>
          <w:sz w:val="22"/>
          <w:szCs w:val="22"/>
        </w:rPr>
        <w:t xml:space="preserve"> 的规定，供应商如为监狱企业且所投产品为小型或微型企业生产的，其投标报</w:t>
      </w:r>
      <w:r>
        <w:rPr>
          <w:rFonts w:ascii="宋体" w:hAnsi="宋体" w:eastAsia="宋体" w:cs="宋体"/>
          <w:sz w:val="22"/>
          <w:szCs w:val="22"/>
        </w:rPr>
        <w:t xml:space="preserve"> </w:t>
      </w:r>
      <w:r>
        <w:rPr>
          <w:rFonts w:ascii="宋体" w:hAnsi="宋体" w:eastAsia="宋体" w:cs="宋体"/>
          <w:spacing w:val="9"/>
          <w:sz w:val="22"/>
          <w:szCs w:val="22"/>
        </w:rPr>
        <w:t>价扣除 10%后参与评审</w:t>
      </w:r>
      <w:r>
        <w:rPr>
          <w:rFonts w:ascii="宋体" w:hAnsi="宋体" w:eastAsia="宋体" w:cs="宋体"/>
          <w:spacing w:val="7"/>
          <w:sz w:val="22"/>
          <w:szCs w:val="22"/>
        </w:rPr>
        <w:t>。</w:t>
      </w:r>
    </w:p>
    <w:p>
      <w:pPr>
        <w:spacing w:before="3" w:line="398" w:lineRule="auto"/>
        <w:ind w:left="8" w:right="11" w:firstLine="481"/>
        <w:rPr>
          <w:rFonts w:ascii="宋体" w:hAnsi="宋体" w:eastAsia="宋体" w:cs="宋体"/>
          <w:sz w:val="22"/>
          <w:szCs w:val="22"/>
        </w:rPr>
      </w:pPr>
      <w:r>
        <w:rPr>
          <w:rFonts w:ascii="宋体" w:hAnsi="宋体" w:eastAsia="宋体" w:cs="宋体"/>
          <w:spacing w:val="19"/>
          <w:sz w:val="22"/>
          <w:szCs w:val="22"/>
        </w:rPr>
        <w:t>投标文件中须同时提供：供应商的省级以上监狱管理局、戒毒管理局(含新</w:t>
      </w:r>
      <w:r>
        <w:rPr>
          <w:rFonts w:ascii="宋体" w:hAnsi="宋体" w:eastAsia="宋体" w:cs="宋体"/>
          <w:spacing w:val="16"/>
          <w:sz w:val="22"/>
          <w:szCs w:val="22"/>
        </w:rPr>
        <w:t>疆</w:t>
      </w:r>
      <w:r>
        <w:rPr>
          <w:rFonts w:ascii="宋体" w:hAnsi="宋体" w:eastAsia="宋体" w:cs="宋体"/>
          <w:sz w:val="22"/>
          <w:szCs w:val="22"/>
        </w:rPr>
        <w:t xml:space="preserve"> </w:t>
      </w:r>
      <w:r>
        <w:rPr>
          <w:rFonts w:ascii="宋体" w:hAnsi="宋体" w:eastAsia="宋体" w:cs="宋体"/>
          <w:spacing w:val="20"/>
          <w:sz w:val="22"/>
          <w:szCs w:val="22"/>
        </w:rPr>
        <w:t>生</w:t>
      </w:r>
      <w:r>
        <w:rPr>
          <w:rFonts w:ascii="宋体" w:hAnsi="宋体" w:eastAsia="宋体" w:cs="宋体"/>
          <w:spacing w:val="19"/>
          <w:sz w:val="22"/>
          <w:szCs w:val="22"/>
        </w:rPr>
        <w:t>产建设兵团)出具的属于监狱企业的证明文件，未提供完整证明材料的，投标报</w:t>
      </w:r>
      <w:r>
        <w:rPr>
          <w:rFonts w:ascii="宋体" w:hAnsi="宋体" w:eastAsia="宋体" w:cs="宋体"/>
          <w:sz w:val="22"/>
          <w:szCs w:val="22"/>
        </w:rPr>
        <w:t xml:space="preserve"> </w:t>
      </w:r>
      <w:r>
        <w:rPr>
          <w:rFonts w:ascii="宋体" w:hAnsi="宋体" w:eastAsia="宋体" w:cs="宋体"/>
          <w:spacing w:val="11"/>
          <w:sz w:val="22"/>
          <w:szCs w:val="22"/>
        </w:rPr>
        <w:t>价不予扣减</w:t>
      </w:r>
      <w:r>
        <w:rPr>
          <w:rFonts w:ascii="宋体" w:hAnsi="宋体" w:eastAsia="宋体" w:cs="宋体"/>
          <w:spacing w:val="10"/>
          <w:sz w:val="22"/>
          <w:szCs w:val="22"/>
        </w:rPr>
        <w:t>。</w:t>
      </w:r>
    </w:p>
    <w:p>
      <w:pPr>
        <w:spacing w:before="3" w:line="394" w:lineRule="auto"/>
        <w:ind w:left="3" w:right="7" w:firstLine="533"/>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3) 残疾人福利性单位视同小型、微型企业，享受预留份额、评审中价格扣</w:t>
      </w:r>
      <w:r>
        <w:rPr>
          <w:rFonts w:ascii="宋体" w:hAnsi="宋体" w:eastAsia="宋体" w:cs="宋体"/>
          <w:sz w:val="22"/>
          <w:szCs w:val="22"/>
        </w:rPr>
        <w:t xml:space="preserve"> </w:t>
      </w:r>
      <w:r>
        <w:rPr>
          <w:rFonts w:ascii="宋体" w:hAnsi="宋体" w:eastAsia="宋体" w:cs="宋体"/>
          <w:spacing w:val="24"/>
          <w:sz w:val="22"/>
          <w:szCs w:val="22"/>
        </w:rPr>
        <w:t>除</w:t>
      </w:r>
      <w:r>
        <w:rPr>
          <w:rFonts w:ascii="宋体" w:hAnsi="宋体" w:eastAsia="宋体" w:cs="宋体"/>
          <w:spacing w:val="16"/>
          <w:sz w:val="22"/>
          <w:szCs w:val="22"/>
        </w:rPr>
        <w:t>等促进中小企业发展的政府采购政策。符合条件的残疾人福利性单位在参加政府</w:t>
      </w:r>
      <w:r>
        <w:rPr>
          <w:rFonts w:ascii="宋体" w:hAnsi="宋体" w:eastAsia="宋体" w:cs="宋体"/>
          <w:sz w:val="22"/>
          <w:szCs w:val="22"/>
        </w:rPr>
        <w:t xml:space="preserve"> </w:t>
      </w:r>
      <w:r>
        <w:rPr>
          <w:rFonts w:ascii="宋体" w:hAnsi="宋体" w:eastAsia="宋体" w:cs="宋体"/>
          <w:spacing w:val="18"/>
          <w:sz w:val="22"/>
          <w:szCs w:val="22"/>
        </w:rPr>
        <w:t>采</w:t>
      </w:r>
      <w:r>
        <w:rPr>
          <w:rFonts w:ascii="宋体" w:hAnsi="宋体" w:eastAsia="宋体" w:cs="宋体"/>
          <w:spacing w:val="12"/>
          <w:sz w:val="22"/>
          <w:szCs w:val="22"/>
        </w:rPr>
        <w:t>购活动时，应当提供本通知规定的《残疾人福利性单位声明函》  (见附件) ，并</w:t>
      </w:r>
      <w:r>
        <w:rPr>
          <w:rFonts w:ascii="宋体" w:hAnsi="宋体" w:eastAsia="宋体" w:cs="宋体"/>
          <w:sz w:val="22"/>
          <w:szCs w:val="22"/>
        </w:rPr>
        <w:t xml:space="preserve"> </w:t>
      </w:r>
      <w:r>
        <w:rPr>
          <w:rFonts w:ascii="宋体" w:hAnsi="宋体" w:eastAsia="宋体" w:cs="宋体"/>
          <w:spacing w:val="21"/>
          <w:sz w:val="22"/>
          <w:szCs w:val="22"/>
        </w:rPr>
        <w:t>对</w:t>
      </w:r>
      <w:r>
        <w:rPr>
          <w:rFonts w:ascii="宋体" w:hAnsi="宋体" w:eastAsia="宋体" w:cs="宋体"/>
          <w:spacing w:val="14"/>
          <w:sz w:val="22"/>
          <w:szCs w:val="22"/>
        </w:rPr>
        <w:t>声明的真实性负责。</w:t>
      </w:r>
    </w:p>
    <w:p>
      <w:pPr>
        <w:spacing w:before="1" w:line="226" w:lineRule="auto"/>
        <w:ind w:left="488"/>
        <w:rPr>
          <w:rFonts w:ascii="宋体" w:hAnsi="宋体" w:eastAsia="宋体" w:cs="宋体"/>
          <w:sz w:val="22"/>
          <w:szCs w:val="22"/>
        </w:rPr>
      </w:pPr>
      <w:r>
        <w:rPr>
          <w:rFonts w:ascii="宋体" w:hAnsi="宋体" w:eastAsia="宋体" w:cs="宋体"/>
          <w:spacing w:val="18"/>
          <w:sz w:val="22"/>
          <w:szCs w:val="22"/>
        </w:rPr>
        <w:t>享受政府采购支持政策的残疾人福利性单位应当同时满足以下条件：</w:t>
      </w:r>
    </w:p>
    <w:p>
      <w:pPr>
        <w:spacing w:before="216" w:line="392" w:lineRule="auto"/>
        <w:ind w:left="2" w:right="7" w:firstLine="480"/>
        <w:rPr>
          <w:rFonts w:ascii="宋体" w:hAnsi="宋体" w:eastAsia="宋体" w:cs="宋体"/>
          <w:sz w:val="22"/>
          <w:szCs w:val="22"/>
        </w:rPr>
      </w:pPr>
      <w:r>
        <w:rPr>
          <w:rFonts w:ascii="宋体" w:hAnsi="宋体" w:eastAsia="宋体" w:cs="宋体"/>
          <w:spacing w:val="26"/>
          <w:sz w:val="22"/>
          <w:szCs w:val="22"/>
        </w:rPr>
        <w:t>①</w:t>
      </w:r>
      <w:r>
        <w:rPr>
          <w:rFonts w:ascii="宋体" w:hAnsi="宋体" w:eastAsia="宋体" w:cs="宋体"/>
          <w:spacing w:val="24"/>
          <w:sz w:val="22"/>
          <w:szCs w:val="22"/>
        </w:rPr>
        <w:t>安</w:t>
      </w:r>
      <w:r>
        <w:rPr>
          <w:rFonts w:ascii="宋体" w:hAnsi="宋体" w:eastAsia="宋体" w:cs="宋体"/>
          <w:spacing w:val="13"/>
          <w:sz w:val="22"/>
          <w:szCs w:val="22"/>
        </w:rPr>
        <w:t>置的残疾人占本单位在职职工人数的比例不低于 25% (含 25%) ，并且安</w:t>
      </w:r>
      <w:r>
        <w:rPr>
          <w:rFonts w:ascii="宋体" w:hAnsi="宋体" w:eastAsia="宋体" w:cs="宋体"/>
          <w:sz w:val="22"/>
          <w:szCs w:val="22"/>
        </w:rPr>
        <w:t xml:space="preserve"> </w:t>
      </w:r>
      <w:r>
        <w:rPr>
          <w:rFonts w:ascii="宋体" w:hAnsi="宋体" w:eastAsia="宋体" w:cs="宋体"/>
          <w:spacing w:val="5"/>
          <w:sz w:val="22"/>
          <w:szCs w:val="22"/>
        </w:rPr>
        <w:t xml:space="preserve">置的残疾人人数不少于 10 人 (含 10 人) </w:t>
      </w:r>
      <w:r>
        <w:rPr>
          <w:rFonts w:ascii="宋体" w:hAnsi="宋体" w:eastAsia="宋体" w:cs="宋体"/>
          <w:spacing w:val="4"/>
          <w:sz w:val="22"/>
          <w:szCs w:val="22"/>
        </w:rPr>
        <w:t>；</w:t>
      </w:r>
    </w:p>
    <w:p>
      <w:pPr>
        <w:spacing w:before="1" w:line="225" w:lineRule="auto"/>
        <w:ind w:left="482"/>
        <w:rPr>
          <w:rFonts w:ascii="宋体" w:hAnsi="宋体" w:eastAsia="宋体" w:cs="宋体"/>
          <w:sz w:val="22"/>
          <w:szCs w:val="22"/>
        </w:rPr>
      </w:pPr>
      <w:r>
        <w:rPr>
          <w:rFonts w:ascii="宋体" w:hAnsi="宋体" w:eastAsia="宋体" w:cs="宋体"/>
          <w:spacing w:val="30"/>
          <w:sz w:val="22"/>
          <w:szCs w:val="22"/>
        </w:rPr>
        <w:t>②</w:t>
      </w:r>
      <w:r>
        <w:rPr>
          <w:rFonts w:ascii="宋体" w:hAnsi="宋体" w:eastAsia="宋体" w:cs="宋体"/>
          <w:spacing w:val="21"/>
          <w:sz w:val="22"/>
          <w:szCs w:val="22"/>
        </w:rPr>
        <w:t>依</w:t>
      </w:r>
      <w:r>
        <w:rPr>
          <w:rFonts w:ascii="宋体" w:hAnsi="宋体" w:eastAsia="宋体" w:cs="宋体"/>
          <w:spacing w:val="15"/>
          <w:sz w:val="22"/>
          <w:szCs w:val="22"/>
        </w:rPr>
        <w:t>法与安置的每位残疾人签订了一年以上(含一年)的劳动合同或服务协议；</w:t>
      </w:r>
    </w:p>
    <w:p>
      <w:pPr>
        <w:spacing w:before="220" w:line="398" w:lineRule="auto"/>
        <w:ind w:left="31" w:right="7" w:firstLine="451"/>
        <w:rPr>
          <w:rFonts w:ascii="宋体" w:hAnsi="宋体" w:eastAsia="宋体" w:cs="宋体"/>
          <w:sz w:val="22"/>
          <w:szCs w:val="22"/>
        </w:rPr>
      </w:pPr>
      <w:r>
        <w:rPr>
          <w:rFonts w:ascii="宋体" w:hAnsi="宋体" w:eastAsia="宋体" w:cs="宋体"/>
          <w:spacing w:val="16"/>
          <w:sz w:val="22"/>
          <w:szCs w:val="22"/>
        </w:rPr>
        <w:t>③为安置的每位残疾人按月足额缴纳了基本养老保险、基本医疗保险、失业保</w:t>
      </w:r>
      <w:r>
        <w:rPr>
          <w:rFonts w:ascii="宋体" w:hAnsi="宋体" w:eastAsia="宋体" w:cs="宋体"/>
          <w:sz w:val="22"/>
          <w:szCs w:val="22"/>
        </w:rPr>
        <w:t xml:space="preserve"> </w:t>
      </w:r>
      <w:r>
        <w:rPr>
          <w:rFonts w:ascii="宋体" w:hAnsi="宋体" w:eastAsia="宋体" w:cs="宋体"/>
          <w:spacing w:val="24"/>
          <w:sz w:val="22"/>
          <w:szCs w:val="22"/>
        </w:rPr>
        <w:t>险</w:t>
      </w:r>
      <w:r>
        <w:rPr>
          <w:rFonts w:ascii="宋体" w:hAnsi="宋体" w:eastAsia="宋体" w:cs="宋体"/>
          <w:spacing w:val="15"/>
          <w:sz w:val="22"/>
          <w:szCs w:val="22"/>
        </w:rPr>
        <w:t>、工伤保险和生育保险等社会保险费；</w:t>
      </w:r>
    </w:p>
    <w:p>
      <w:pPr>
        <w:spacing w:before="2" w:line="398" w:lineRule="auto"/>
        <w:ind w:left="4" w:right="7" w:firstLine="478"/>
        <w:rPr>
          <w:rFonts w:ascii="宋体" w:hAnsi="宋体" w:eastAsia="宋体" w:cs="宋体"/>
          <w:sz w:val="22"/>
          <w:szCs w:val="22"/>
        </w:rPr>
      </w:pPr>
      <w:r>
        <w:rPr>
          <w:rFonts w:ascii="宋体" w:hAnsi="宋体" w:eastAsia="宋体" w:cs="宋体"/>
          <w:spacing w:val="16"/>
          <w:sz w:val="22"/>
          <w:szCs w:val="22"/>
        </w:rPr>
        <w:t>④通过银行等金融机构向安置的每位残疾人，按月支付了不低于单位所在区县</w:t>
      </w:r>
      <w:r>
        <w:rPr>
          <w:rFonts w:ascii="宋体" w:hAnsi="宋体" w:eastAsia="宋体" w:cs="宋体"/>
          <w:sz w:val="22"/>
          <w:szCs w:val="22"/>
        </w:rPr>
        <w:t xml:space="preserve"> </w:t>
      </w:r>
      <w:r>
        <w:rPr>
          <w:rFonts w:ascii="宋体" w:hAnsi="宋体" w:eastAsia="宋体" w:cs="宋体"/>
          <w:spacing w:val="33"/>
          <w:sz w:val="22"/>
          <w:szCs w:val="22"/>
        </w:rPr>
        <w:t>适</w:t>
      </w:r>
      <w:r>
        <w:rPr>
          <w:rFonts w:ascii="宋体" w:hAnsi="宋体" w:eastAsia="宋体" w:cs="宋体"/>
          <w:spacing w:val="17"/>
          <w:sz w:val="22"/>
          <w:szCs w:val="22"/>
        </w:rPr>
        <w:t>用的经省级人民政府批准的月最低工资标准的工资；</w:t>
      </w:r>
    </w:p>
    <w:p>
      <w:pPr>
        <w:spacing w:line="398" w:lineRule="auto"/>
        <w:ind w:left="4" w:right="2" w:firstLine="478"/>
        <w:rPr>
          <w:rFonts w:ascii="宋体" w:hAnsi="宋体" w:eastAsia="宋体" w:cs="宋体"/>
          <w:sz w:val="22"/>
          <w:szCs w:val="22"/>
        </w:rPr>
      </w:pPr>
      <w:r>
        <w:rPr>
          <w:rFonts w:ascii="宋体" w:hAnsi="宋体" w:eastAsia="宋体" w:cs="宋体"/>
          <w:spacing w:val="20"/>
          <w:sz w:val="22"/>
          <w:szCs w:val="22"/>
        </w:rPr>
        <w:t>⑤</w:t>
      </w:r>
      <w:r>
        <w:rPr>
          <w:rFonts w:ascii="宋体" w:hAnsi="宋体" w:eastAsia="宋体" w:cs="宋体"/>
          <w:spacing w:val="15"/>
          <w:sz w:val="22"/>
          <w:szCs w:val="22"/>
        </w:rPr>
        <w:t>提供本单位制造的货物、承担的工程或者服务 (以下简称产品) ，或者提供</w:t>
      </w:r>
      <w:r>
        <w:rPr>
          <w:rFonts w:ascii="宋体" w:hAnsi="宋体" w:eastAsia="宋体" w:cs="宋体"/>
          <w:sz w:val="22"/>
          <w:szCs w:val="22"/>
        </w:rPr>
        <w:t xml:space="preserve"> </w:t>
      </w:r>
      <w:r>
        <w:rPr>
          <w:rFonts w:ascii="宋体" w:hAnsi="宋体" w:eastAsia="宋体" w:cs="宋体"/>
          <w:spacing w:val="33"/>
          <w:sz w:val="22"/>
          <w:szCs w:val="22"/>
        </w:rPr>
        <w:t>其</w:t>
      </w:r>
      <w:r>
        <w:rPr>
          <w:rFonts w:ascii="宋体" w:hAnsi="宋体" w:eastAsia="宋体" w:cs="宋体"/>
          <w:spacing w:val="19"/>
          <w:sz w:val="22"/>
          <w:szCs w:val="22"/>
        </w:rPr>
        <w:t>他残疾人福利性单位制造的货物(不包括使用非残疾人福利性单位注册商标的货</w:t>
      </w:r>
      <w:r>
        <w:rPr>
          <w:rFonts w:ascii="宋体" w:hAnsi="宋体" w:eastAsia="宋体" w:cs="宋体"/>
          <w:sz w:val="22"/>
          <w:szCs w:val="22"/>
        </w:rPr>
        <w:t xml:space="preserve"> </w:t>
      </w:r>
      <w:r>
        <w:rPr>
          <w:rFonts w:ascii="宋体" w:hAnsi="宋体" w:eastAsia="宋体" w:cs="宋体"/>
          <w:spacing w:val="7"/>
          <w:sz w:val="22"/>
          <w:szCs w:val="22"/>
        </w:rPr>
        <w:t>物</w:t>
      </w:r>
      <w:r>
        <w:rPr>
          <w:rFonts w:ascii="宋体" w:hAnsi="宋体" w:eastAsia="宋体" w:cs="宋体"/>
          <w:spacing w:val="5"/>
          <w:sz w:val="22"/>
          <w:szCs w:val="22"/>
        </w:rPr>
        <w:t>) 。</w:t>
      </w:r>
    </w:p>
    <w:p>
      <w:pPr>
        <w:spacing w:before="5" w:line="404" w:lineRule="auto"/>
        <w:ind w:left="12" w:right="2" w:firstLine="480"/>
        <w:rPr>
          <w:rFonts w:ascii="宋体" w:hAnsi="宋体" w:eastAsia="宋体" w:cs="宋体"/>
          <w:sz w:val="22"/>
          <w:szCs w:val="22"/>
        </w:rPr>
      </w:pPr>
      <w:r>
        <w:rPr>
          <w:rFonts w:ascii="宋体" w:hAnsi="宋体" w:eastAsia="宋体" w:cs="宋体"/>
          <w:spacing w:val="30"/>
          <w:sz w:val="22"/>
          <w:szCs w:val="22"/>
        </w:rPr>
        <w:t>前</w:t>
      </w:r>
      <w:r>
        <w:rPr>
          <w:rFonts w:ascii="宋体" w:hAnsi="宋体" w:eastAsia="宋体" w:cs="宋体"/>
          <w:spacing w:val="22"/>
          <w:sz w:val="22"/>
          <w:szCs w:val="22"/>
        </w:rPr>
        <w:t>款</w:t>
      </w:r>
      <w:r>
        <w:rPr>
          <w:rFonts w:ascii="宋体" w:hAnsi="宋体" w:eastAsia="宋体" w:cs="宋体"/>
          <w:spacing w:val="15"/>
          <w:sz w:val="22"/>
          <w:szCs w:val="22"/>
        </w:rPr>
        <w:t>所称残疾人是指法定劳动年龄内，持有《中华人民共和国残疾人证》或者</w:t>
      </w:r>
      <w:r>
        <w:rPr>
          <w:rFonts w:ascii="宋体" w:hAnsi="宋体" w:eastAsia="宋体" w:cs="宋体"/>
          <w:sz w:val="22"/>
          <w:szCs w:val="22"/>
        </w:rPr>
        <w:t xml:space="preserve"> </w:t>
      </w:r>
      <w:r>
        <w:rPr>
          <w:rFonts w:ascii="宋体" w:hAnsi="宋体" w:eastAsia="宋体" w:cs="宋体"/>
          <w:spacing w:val="28"/>
          <w:sz w:val="22"/>
          <w:szCs w:val="22"/>
        </w:rPr>
        <w:t>《</w:t>
      </w:r>
      <w:r>
        <w:rPr>
          <w:rFonts w:ascii="宋体" w:hAnsi="宋体" w:eastAsia="宋体" w:cs="宋体"/>
          <w:spacing w:val="20"/>
          <w:sz w:val="22"/>
          <w:szCs w:val="22"/>
        </w:rPr>
        <w:t>中</w:t>
      </w:r>
      <w:r>
        <w:rPr>
          <w:rFonts w:ascii="宋体" w:hAnsi="宋体" w:eastAsia="宋体" w:cs="宋体"/>
          <w:spacing w:val="14"/>
          <w:sz w:val="22"/>
          <w:szCs w:val="22"/>
        </w:rPr>
        <w:t>华人民共和国残疾军人证 (1至 8 级) 》的自然人，包括具有劳动条件和劳动</w:t>
      </w:r>
      <w:r>
        <w:rPr>
          <w:rFonts w:ascii="宋体" w:hAnsi="宋体" w:eastAsia="宋体" w:cs="宋体"/>
          <w:sz w:val="22"/>
          <w:szCs w:val="22"/>
        </w:rPr>
        <w:t xml:space="preserve"> </w:t>
      </w:r>
      <w:r>
        <w:rPr>
          <w:rFonts w:ascii="宋体" w:hAnsi="宋体" w:eastAsia="宋体" w:cs="宋体"/>
          <w:spacing w:val="16"/>
          <w:sz w:val="22"/>
          <w:szCs w:val="22"/>
        </w:rPr>
        <w:t>意愿的精神残疾人。在职职工人数是指与残疾人福利性单位建立劳动关系并依法</w:t>
      </w:r>
      <w:r>
        <w:rPr>
          <w:rFonts w:ascii="宋体" w:hAnsi="宋体" w:eastAsia="宋体" w:cs="宋体"/>
          <w:spacing w:val="15"/>
          <w:sz w:val="22"/>
          <w:szCs w:val="22"/>
        </w:rPr>
        <w:t>签</w:t>
      </w:r>
      <w:r>
        <w:rPr>
          <w:rFonts w:ascii="宋体" w:hAnsi="宋体" w:eastAsia="宋体" w:cs="宋体"/>
          <w:sz w:val="22"/>
          <w:szCs w:val="22"/>
        </w:rPr>
        <w:t xml:space="preserve"> </w:t>
      </w:r>
      <w:r>
        <w:rPr>
          <w:rFonts w:ascii="宋体" w:hAnsi="宋体" w:eastAsia="宋体" w:cs="宋体"/>
          <w:spacing w:val="23"/>
          <w:sz w:val="22"/>
          <w:szCs w:val="22"/>
        </w:rPr>
        <w:t>订</w:t>
      </w:r>
      <w:r>
        <w:rPr>
          <w:rFonts w:ascii="宋体" w:hAnsi="宋体" w:eastAsia="宋体" w:cs="宋体"/>
          <w:spacing w:val="16"/>
          <w:sz w:val="22"/>
          <w:szCs w:val="22"/>
        </w:rPr>
        <w:t>劳动合同或者服务协议的雇员人数。</w:t>
      </w:r>
    </w:p>
    <w:p>
      <w:pPr>
        <w:sectPr>
          <w:pgSz w:w="11906" w:h="16840"/>
          <w:pgMar w:top="400" w:right="1689" w:bottom="400" w:left="1700" w:header="0" w:footer="0" w:gutter="0"/>
          <w:cols w:space="720" w:num="1"/>
        </w:sectPr>
      </w:pPr>
    </w:p>
    <w:p>
      <w:pPr>
        <w:spacing w:line="432" w:lineRule="auto"/>
        <w:rPr>
          <w:rFonts w:ascii="Arial"/>
          <w:sz w:val="21"/>
        </w:rPr>
      </w:pPr>
      <w:r>
        <w:drawing>
          <wp:anchor distT="0" distB="0" distL="0" distR="0" simplePos="0" relativeHeight="251727872"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15" w:lineRule="auto"/>
        <w:rPr>
          <w:rFonts w:ascii="Arial"/>
          <w:sz w:val="21"/>
        </w:rPr>
      </w:pPr>
    </w:p>
    <w:p>
      <w:pPr>
        <w:spacing w:before="72" w:line="228" w:lineRule="auto"/>
        <w:ind w:left="1016"/>
        <w:rPr>
          <w:rFonts w:ascii="宋体" w:hAnsi="宋体" w:eastAsia="宋体" w:cs="宋体"/>
          <w:sz w:val="22"/>
          <w:szCs w:val="22"/>
        </w:rPr>
      </w:pPr>
      <w:r>
        <w:rPr>
          <w:rFonts w:ascii="宋体" w:hAnsi="宋体" w:eastAsia="宋体" w:cs="宋体"/>
          <w:spacing w:val="20"/>
          <w:sz w:val="22"/>
          <w:szCs w:val="22"/>
        </w:rPr>
        <w:t>注</w:t>
      </w:r>
      <w:r>
        <w:rPr>
          <w:rFonts w:ascii="宋体" w:hAnsi="宋体" w:eastAsia="宋体" w:cs="宋体"/>
          <w:spacing w:val="16"/>
          <w:sz w:val="22"/>
          <w:szCs w:val="22"/>
        </w:rPr>
        <w:t>：</w:t>
      </w:r>
      <w:r>
        <w:rPr>
          <w:rFonts w:ascii="宋体" w:hAnsi="宋体" w:eastAsia="宋体" w:cs="宋体"/>
          <w:spacing w:val="10"/>
          <w:sz w:val="22"/>
          <w:szCs w:val="22"/>
        </w:rPr>
        <w:t>得分以系统计算为准，保留 2 位小数。</w:t>
      </w:r>
    </w:p>
    <w:p>
      <w:pPr>
        <w:spacing w:before="215" w:line="398" w:lineRule="auto"/>
        <w:ind w:left="581" w:right="594" w:firstLine="434"/>
        <w:rPr>
          <w:rFonts w:ascii="宋体" w:hAnsi="宋体" w:eastAsia="宋体" w:cs="宋体"/>
          <w:sz w:val="22"/>
          <w:szCs w:val="22"/>
        </w:rPr>
      </w:pPr>
      <w:r>
        <w:rPr>
          <w:rFonts w:ascii="宋体" w:hAnsi="宋体" w:eastAsia="宋体" w:cs="宋体"/>
          <w:spacing w:val="16"/>
          <w:sz w:val="22"/>
          <w:szCs w:val="22"/>
        </w:rPr>
        <w:t>三、在最大限度地满足招标文件实质性要求前提下，评标委员会按照招标文</w:t>
      </w:r>
      <w:r>
        <w:rPr>
          <w:rFonts w:ascii="宋体" w:hAnsi="宋体" w:eastAsia="宋体" w:cs="宋体"/>
          <w:spacing w:val="15"/>
          <w:sz w:val="22"/>
          <w:szCs w:val="22"/>
        </w:rPr>
        <w:t>件</w:t>
      </w:r>
      <w:r>
        <w:rPr>
          <w:rFonts w:ascii="宋体" w:hAnsi="宋体" w:eastAsia="宋体" w:cs="宋体"/>
          <w:sz w:val="22"/>
          <w:szCs w:val="22"/>
        </w:rPr>
        <w:t xml:space="preserve"> </w:t>
      </w:r>
      <w:r>
        <w:rPr>
          <w:rFonts w:ascii="宋体" w:hAnsi="宋体" w:eastAsia="宋体" w:cs="宋体"/>
          <w:spacing w:val="26"/>
          <w:sz w:val="22"/>
          <w:szCs w:val="22"/>
        </w:rPr>
        <w:t>中规</w:t>
      </w:r>
      <w:r>
        <w:rPr>
          <w:rFonts w:ascii="宋体" w:hAnsi="宋体" w:eastAsia="宋体" w:cs="宋体"/>
          <w:spacing w:val="14"/>
          <w:sz w:val="22"/>
          <w:szCs w:val="22"/>
        </w:rPr>
        <w:t>定</w:t>
      </w:r>
      <w:r>
        <w:rPr>
          <w:rFonts w:ascii="宋体" w:hAnsi="宋体" w:eastAsia="宋体" w:cs="宋体"/>
          <w:spacing w:val="13"/>
          <w:sz w:val="22"/>
          <w:szCs w:val="22"/>
        </w:rPr>
        <w:t>的各项因素进行综合评审后， 以评标总得分最高的投标人为中标候选人。</w:t>
      </w:r>
    </w:p>
    <w:p>
      <w:pPr>
        <w:spacing w:before="2" w:line="398" w:lineRule="auto"/>
        <w:ind w:left="536" w:right="592" w:firstLine="525"/>
        <w:rPr>
          <w:rFonts w:ascii="宋体" w:hAnsi="宋体" w:eastAsia="宋体" w:cs="宋体"/>
          <w:sz w:val="22"/>
          <w:szCs w:val="22"/>
        </w:rPr>
      </w:pPr>
      <w:r>
        <w:rPr>
          <w:rFonts w:ascii="宋体" w:hAnsi="宋体" w:eastAsia="宋体" w:cs="宋体"/>
          <w:spacing w:val="28"/>
          <w:sz w:val="22"/>
          <w:szCs w:val="22"/>
        </w:rPr>
        <w:t>四</w:t>
      </w:r>
      <w:r>
        <w:rPr>
          <w:rFonts w:ascii="宋体" w:hAnsi="宋体" w:eastAsia="宋体" w:cs="宋体"/>
          <w:spacing w:val="23"/>
          <w:sz w:val="22"/>
          <w:szCs w:val="22"/>
        </w:rPr>
        <w:t>、</w:t>
      </w:r>
      <w:r>
        <w:rPr>
          <w:rFonts w:ascii="宋体" w:hAnsi="宋体" w:eastAsia="宋体" w:cs="宋体"/>
          <w:spacing w:val="14"/>
          <w:sz w:val="22"/>
          <w:szCs w:val="22"/>
        </w:rPr>
        <w:t>如综合得分相同，投标报价低者为先；如综合得分且投标报价相同的，货</w:t>
      </w:r>
      <w:r>
        <w:rPr>
          <w:rFonts w:ascii="宋体" w:hAnsi="宋体" w:eastAsia="宋体" w:cs="宋体"/>
          <w:sz w:val="22"/>
          <w:szCs w:val="22"/>
        </w:rPr>
        <w:t xml:space="preserve"> </w:t>
      </w:r>
      <w:r>
        <w:rPr>
          <w:rFonts w:ascii="宋体" w:hAnsi="宋体" w:eastAsia="宋体" w:cs="宋体"/>
          <w:spacing w:val="23"/>
          <w:sz w:val="22"/>
          <w:szCs w:val="22"/>
        </w:rPr>
        <w:t>物</w:t>
      </w:r>
      <w:r>
        <w:rPr>
          <w:rFonts w:ascii="宋体" w:hAnsi="宋体" w:eastAsia="宋体" w:cs="宋体"/>
          <w:spacing w:val="16"/>
          <w:sz w:val="22"/>
          <w:szCs w:val="22"/>
        </w:rPr>
        <w:t>类采购项目以技术性能得分较高者为先，服务类采购项目以实力信誉及业绩得分</w:t>
      </w:r>
      <w:r>
        <w:rPr>
          <w:rFonts w:ascii="宋体" w:hAnsi="宋体" w:eastAsia="宋体" w:cs="宋体"/>
          <w:sz w:val="22"/>
          <w:szCs w:val="22"/>
        </w:rPr>
        <w:t xml:space="preserve"> </w:t>
      </w:r>
      <w:r>
        <w:rPr>
          <w:rFonts w:ascii="宋体" w:hAnsi="宋体" w:eastAsia="宋体" w:cs="宋体"/>
          <w:spacing w:val="13"/>
          <w:sz w:val="22"/>
          <w:szCs w:val="22"/>
        </w:rPr>
        <w:t>较</w:t>
      </w:r>
      <w:r>
        <w:rPr>
          <w:rFonts w:ascii="宋体" w:hAnsi="宋体" w:eastAsia="宋体" w:cs="宋体"/>
          <w:spacing w:val="11"/>
          <w:sz w:val="22"/>
          <w:szCs w:val="22"/>
        </w:rPr>
        <w:t>高者为先。</w:t>
      </w:r>
    </w:p>
    <w:p>
      <w:pPr>
        <w:spacing w:before="1" w:line="397" w:lineRule="auto"/>
        <w:ind w:left="536" w:right="596" w:firstLine="488"/>
        <w:rPr>
          <w:rFonts w:ascii="宋体" w:hAnsi="宋体" w:eastAsia="宋体" w:cs="宋体"/>
          <w:sz w:val="22"/>
          <w:szCs w:val="22"/>
        </w:rPr>
      </w:pPr>
      <w:r>
        <w:rPr>
          <w:rFonts w:ascii="宋体" w:hAnsi="宋体" w:eastAsia="宋体" w:cs="宋体"/>
          <w:spacing w:val="30"/>
          <w:sz w:val="22"/>
          <w:szCs w:val="22"/>
        </w:rPr>
        <w:t>五</w:t>
      </w:r>
      <w:r>
        <w:rPr>
          <w:rFonts w:ascii="宋体" w:hAnsi="宋体" w:eastAsia="宋体" w:cs="宋体"/>
          <w:spacing w:val="22"/>
          <w:sz w:val="22"/>
          <w:szCs w:val="22"/>
        </w:rPr>
        <w:t>、</w:t>
      </w:r>
      <w:r>
        <w:rPr>
          <w:rFonts w:ascii="宋体" w:hAnsi="宋体" w:eastAsia="宋体" w:cs="宋体"/>
          <w:spacing w:val="15"/>
          <w:sz w:val="22"/>
          <w:szCs w:val="22"/>
        </w:rPr>
        <w:t>提供相同品牌产品的不同投标人参加同一合同项下投标的，按一家供应商</w:t>
      </w:r>
      <w:r>
        <w:rPr>
          <w:rFonts w:ascii="宋体" w:hAnsi="宋体" w:eastAsia="宋体" w:cs="宋体"/>
          <w:sz w:val="22"/>
          <w:szCs w:val="22"/>
        </w:rPr>
        <w:t xml:space="preserve"> </w:t>
      </w:r>
      <w:r>
        <w:rPr>
          <w:rFonts w:ascii="宋体" w:hAnsi="宋体" w:eastAsia="宋体" w:cs="宋体"/>
          <w:spacing w:val="6"/>
          <w:sz w:val="22"/>
          <w:szCs w:val="22"/>
        </w:rPr>
        <w:t>认</w:t>
      </w:r>
      <w:r>
        <w:rPr>
          <w:rFonts w:ascii="宋体" w:hAnsi="宋体" w:eastAsia="宋体" w:cs="宋体"/>
          <w:spacing w:val="5"/>
          <w:sz w:val="22"/>
          <w:szCs w:val="22"/>
        </w:rPr>
        <w:t>定：</w:t>
      </w:r>
    </w:p>
    <w:p>
      <w:pPr>
        <w:spacing w:before="1" w:line="397" w:lineRule="auto"/>
        <w:ind w:left="536" w:right="594" w:firstLine="532"/>
        <w:rPr>
          <w:rFonts w:ascii="宋体" w:hAnsi="宋体" w:eastAsia="宋体" w:cs="宋体"/>
          <w:sz w:val="22"/>
          <w:szCs w:val="22"/>
        </w:rPr>
      </w:pPr>
      <w:r>
        <w:rPr>
          <w:rFonts w:ascii="宋体" w:hAnsi="宋体" w:eastAsia="宋体" w:cs="宋体"/>
          <w:spacing w:val="10"/>
          <w:sz w:val="22"/>
          <w:szCs w:val="22"/>
        </w:rPr>
        <w:t>(1) 采用最低评标价法的采购项目，以其中通过资格审查、符合性审查且报</w:t>
      </w:r>
      <w:r>
        <w:rPr>
          <w:rFonts w:ascii="宋体" w:hAnsi="宋体" w:eastAsia="宋体" w:cs="宋体"/>
          <w:sz w:val="22"/>
          <w:szCs w:val="22"/>
        </w:rPr>
        <w:t xml:space="preserve"> </w:t>
      </w:r>
      <w:r>
        <w:rPr>
          <w:rFonts w:ascii="宋体" w:hAnsi="宋体" w:eastAsia="宋体" w:cs="宋体"/>
          <w:spacing w:val="24"/>
          <w:sz w:val="22"/>
          <w:szCs w:val="22"/>
        </w:rPr>
        <w:t>价最</w:t>
      </w:r>
      <w:r>
        <w:rPr>
          <w:rFonts w:ascii="宋体" w:hAnsi="宋体" w:eastAsia="宋体" w:cs="宋体"/>
          <w:spacing w:val="17"/>
          <w:sz w:val="22"/>
          <w:szCs w:val="22"/>
        </w:rPr>
        <w:t>低</w:t>
      </w:r>
      <w:r>
        <w:rPr>
          <w:rFonts w:ascii="宋体" w:hAnsi="宋体" w:eastAsia="宋体" w:cs="宋体"/>
          <w:spacing w:val="12"/>
          <w:sz w:val="22"/>
          <w:szCs w:val="22"/>
        </w:rPr>
        <w:t>的参加评标；报价相同的， 由评标委员会集体确定一个投标人参加评标，其</w:t>
      </w:r>
      <w:r>
        <w:rPr>
          <w:rFonts w:ascii="宋体" w:hAnsi="宋体" w:eastAsia="宋体" w:cs="宋体"/>
          <w:sz w:val="22"/>
          <w:szCs w:val="22"/>
        </w:rPr>
        <w:t xml:space="preserve"> </w:t>
      </w:r>
      <w:r>
        <w:rPr>
          <w:rFonts w:ascii="宋体" w:hAnsi="宋体" w:eastAsia="宋体" w:cs="宋体"/>
          <w:spacing w:val="13"/>
          <w:sz w:val="22"/>
          <w:szCs w:val="22"/>
        </w:rPr>
        <w:t>他</w:t>
      </w:r>
      <w:r>
        <w:rPr>
          <w:rFonts w:ascii="宋体" w:hAnsi="宋体" w:eastAsia="宋体" w:cs="宋体"/>
          <w:spacing w:val="11"/>
          <w:sz w:val="22"/>
          <w:szCs w:val="22"/>
        </w:rPr>
        <w:t>投标无效。</w:t>
      </w:r>
    </w:p>
    <w:p>
      <w:pPr>
        <w:spacing w:line="396" w:lineRule="auto"/>
        <w:ind w:left="539" w:right="580" w:firstLine="52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20"/>
          <w:sz w:val="22"/>
          <w:szCs w:val="22"/>
        </w:rPr>
        <w:t>2) 使用综合评分法的采购项目，评审后得分最高的同品牌投标人获得中标</w:t>
      </w:r>
      <w:r>
        <w:rPr>
          <w:rFonts w:ascii="宋体" w:hAnsi="宋体" w:eastAsia="宋体" w:cs="宋体"/>
          <w:sz w:val="22"/>
          <w:szCs w:val="22"/>
        </w:rPr>
        <w:t xml:space="preserve"> </w:t>
      </w:r>
      <w:r>
        <w:rPr>
          <w:rFonts w:ascii="宋体" w:hAnsi="宋体" w:eastAsia="宋体" w:cs="宋体"/>
          <w:spacing w:val="7"/>
          <w:sz w:val="22"/>
          <w:szCs w:val="22"/>
        </w:rPr>
        <w:t>人推荐资格；评审得分相同的， 由评标委员会集体推荐一个投标人作为中标候选人</w:t>
      </w:r>
      <w:r>
        <w:rPr>
          <w:rFonts w:ascii="宋体" w:hAnsi="宋体" w:eastAsia="宋体" w:cs="宋体"/>
          <w:spacing w:val="4"/>
          <w:sz w:val="22"/>
          <w:szCs w:val="22"/>
        </w:rPr>
        <w:t>，</w:t>
      </w:r>
      <w:r>
        <w:rPr>
          <w:rFonts w:ascii="宋体" w:hAnsi="宋体" w:eastAsia="宋体" w:cs="宋体"/>
          <w:sz w:val="22"/>
          <w:szCs w:val="22"/>
        </w:rPr>
        <w:t xml:space="preserve"> </w:t>
      </w:r>
      <w:r>
        <w:rPr>
          <w:rFonts w:ascii="宋体" w:hAnsi="宋体" w:eastAsia="宋体" w:cs="宋体"/>
          <w:spacing w:val="17"/>
          <w:sz w:val="22"/>
          <w:szCs w:val="22"/>
        </w:rPr>
        <w:t>其他同品牌投标人不作为中标候选人</w:t>
      </w:r>
      <w:r>
        <w:rPr>
          <w:rFonts w:ascii="宋体" w:hAnsi="宋体" w:eastAsia="宋体" w:cs="宋体"/>
          <w:spacing w:val="13"/>
          <w:sz w:val="22"/>
          <w:szCs w:val="22"/>
        </w:rPr>
        <w:t>。</w:t>
      </w:r>
    </w:p>
    <w:p>
      <w:pPr>
        <w:spacing w:line="232" w:lineRule="auto"/>
        <w:ind w:left="1020"/>
        <w:rPr>
          <w:rFonts w:ascii="宋体" w:hAnsi="宋体" w:eastAsia="宋体" w:cs="宋体"/>
          <w:sz w:val="22"/>
          <w:szCs w:val="22"/>
        </w:rPr>
      </w:pPr>
      <w:r>
        <w:rPr>
          <w:rFonts w:ascii="宋体" w:hAnsi="宋体" w:eastAsia="宋体" w:cs="宋体"/>
          <w:spacing w:val="30"/>
          <w:sz w:val="22"/>
          <w:szCs w:val="22"/>
        </w:rPr>
        <w:t>六</w:t>
      </w:r>
      <w:r>
        <w:rPr>
          <w:rFonts w:ascii="宋体" w:hAnsi="宋体" w:eastAsia="宋体" w:cs="宋体"/>
          <w:spacing w:val="16"/>
          <w:sz w:val="22"/>
          <w:szCs w:val="22"/>
        </w:rPr>
        <w:t>、本次评分具体分值细化条款如下表：</w:t>
      </w:r>
    </w:p>
    <w:p/>
    <w:p>
      <w:pPr>
        <w:spacing w:line="231"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746"/>
        <w:gridCol w:w="745"/>
        <w:gridCol w:w="7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37" w:type="dxa"/>
            <w:vAlign w:val="top"/>
          </w:tcPr>
          <w:p>
            <w:pPr>
              <w:spacing w:before="117" w:line="276" w:lineRule="exact"/>
              <w:ind w:firstLine="87"/>
              <w:textAlignment w:val="center"/>
            </w:pPr>
            <w:r>
              <w:drawing>
                <wp:inline distT="0" distB="0" distL="0" distR="0">
                  <wp:extent cx="321310" cy="17462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6"/>
                          <a:stretch>
                            <a:fillRect/>
                          </a:stretch>
                        </pic:blipFill>
                        <pic:spPr>
                          <a:xfrm>
                            <a:off x="0" y="0"/>
                            <a:ext cx="321678" cy="174764"/>
                          </a:xfrm>
                          <a:prstGeom prst="rect">
                            <a:avLst/>
                          </a:prstGeom>
                        </pic:spPr>
                      </pic:pic>
                    </a:graphicData>
                  </a:graphic>
                </wp:inline>
              </w:drawing>
            </w:r>
          </w:p>
        </w:tc>
        <w:tc>
          <w:tcPr>
            <w:tcW w:w="1491" w:type="dxa"/>
            <w:gridSpan w:val="2"/>
            <w:vAlign w:val="top"/>
          </w:tcPr>
          <w:p>
            <w:pPr>
              <w:spacing w:before="116" w:line="276" w:lineRule="exact"/>
              <w:ind w:firstLine="238"/>
              <w:textAlignment w:val="center"/>
            </w:pPr>
            <w:r>
              <w:drawing>
                <wp:inline distT="0" distB="0" distL="0" distR="0">
                  <wp:extent cx="626745" cy="17462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47"/>
                          <a:stretch>
                            <a:fillRect/>
                          </a:stretch>
                        </pic:blipFill>
                        <pic:spPr>
                          <a:xfrm>
                            <a:off x="0" y="0"/>
                            <a:ext cx="627303" cy="175069"/>
                          </a:xfrm>
                          <a:prstGeom prst="rect">
                            <a:avLst/>
                          </a:prstGeom>
                        </pic:spPr>
                      </pic:pic>
                    </a:graphicData>
                  </a:graphic>
                </wp:inline>
              </w:drawing>
            </w:r>
          </w:p>
        </w:tc>
        <w:tc>
          <w:tcPr>
            <w:tcW w:w="7200" w:type="dxa"/>
            <w:vAlign w:val="top"/>
          </w:tcPr>
          <w:p>
            <w:pPr>
              <w:spacing w:before="118" w:line="274" w:lineRule="exact"/>
              <w:ind w:firstLine="3093"/>
              <w:textAlignment w:val="center"/>
            </w:pPr>
            <w:r>
              <w:drawing>
                <wp:inline distT="0" distB="0" distL="0" distR="0">
                  <wp:extent cx="619760" cy="17335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48"/>
                          <a:stretch>
                            <a:fillRect/>
                          </a:stretch>
                        </pic:blipFill>
                        <pic:spPr>
                          <a:xfrm>
                            <a:off x="0" y="0"/>
                            <a:ext cx="620216" cy="17386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7" w:hRule="atLeast"/>
        </w:trPr>
        <w:tc>
          <w:tcPr>
            <w:tcW w:w="937" w:type="dxa"/>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93" w:lineRule="auto"/>
              <w:ind w:left="456"/>
              <w:rPr>
                <w:rFonts w:ascii="宋体" w:hAnsi="宋体" w:eastAsia="宋体" w:cs="宋体"/>
                <w:sz w:val="22"/>
                <w:szCs w:val="22"/>
              </w:rPr>
            </w:pPr>
            <w:r>
              <w:rPr>
                <w:rFonts w:ascii="宋体" w:hAnsi="宋体" w:eastAsia="宋体" w:cs="宋体"/>
                <w:sz w:val="22"/>
                <w:szCs w:val="22"/>
              </w:rPr>
              <w:t>1</w:t>
            </w:r>
          </w:p>
        </w:tc>
        <w:tc>
          <w:tcPr>
            <w:tcW w:w="746" w:type="dxa"/>
            <w:tcBorders>
              <w:bottom w:val="nil"/>
            </w:tcBorders>
            <w:vAlign w:val="top"/>
          </w:tcPr>
          <w:p>
            <w:pPr>
              <w:spacing w:line="326" w:lineRule="auto"/>
              <w:rPr>
                <w:rFonts w:ascii="Arial"/>
                <w:sz w:val="21"/>
              </w:rPr>
            </w:pPr>
          </w:p>
          <w:p>
            <w:pPr>
              <w:spacing w:before="71" w:line="343" w:lineRule="exact"/>
              <w:ind w:left="125"/>
              <w:rPr>
                <w:rFonts w:ascii="宋体" w:hAnsi="宋体" w:eastAsia="宋体" w:cs="宋体"/>
                <w:sz w:val="22"/>
                <w:szCs w:val="22"/>
              </w:rPr>
            </w:pPr>
            <w:r>
              <w:rPr>
                <w:rFonts w:ascii="宋体" w:hAnsi="宋体" w:eastAsia="宋体" w:cs="宋体"/>
                <w:position w:val="7"/>
                <w:sz w:val="22"/>
                <w:szCs w:val="22"/>
              </w:rPr>
              <w:t>企</w:t>
            </w:r>
          </w:p>
          <w:p>
            <w:pPr>
              <w:spacing w:before="1" w:line="239" w:lineRule="auto"/>
              <w:ind w:left="116"/>
              <w:rPr>
                <w:rFonts w:ascii="宋体" w:hAnsi="宋体" w:eastAsia="宋体" w:cs="宋体"/>
                <w:sz w:val="22"/>
                <w:szCs w:val="22"/>
              </w:rPr>
            </w:pPr>
            <w:r>
              <w:rPr>
                <w:rFonts w:ascii="宋体" w:hAnsi="宋体" w:eastAsia="宋体" w:cs="宋体"/>
                <w:spacing w:val="1"/>
                <w:sz w:val="22"/>
                <w:szCs w:val="22"/>
              </w:rPr>
              <w:t>业</w:t>
            </w:r>
          </w:p>
          <w:p>
            <w:pPr>
              <w:spacing w:before="19" w:line="228" w:lineRule="auto"/>
              <w:ind w:left="122"/>
              <w:rPr>
                <w:rFonts w:ascii="宋体" w:hAnsi="宋体" w:eastAsia="宋体" w:cs="宋体"/>
                <w:sz w:val="22"/>
                <w:szCs w:val="22"/>
              </w:rPr>
            </w:pPr>
            <w:r>
              <w:rPr>
                <w:rFonts w:ascii="宋体" w:hAnsi="宋体" w:eastAsia="宋体" w:cs="宋体"/>
                <w:sz w:val="22"/>
                <w:szCs w:val="22"/>
              </w:rPr>
              <w:t>综</w:t>
            </w:r>
          </w:p>
          <w:p>
            <w:pPr>
              <w:spacing w:before="47" w:line="231" w:lineRule="auto"/>
              <w:ind w:left="118"/>
              <w:rPr>
                <w:rFonts w:ascii="宋体" w:hAnsi="宋体" w:eastAsia="宋体" w:cs="宋体"/>
                <w:sz w:val="22"/>
                <w:szCs w:val="22"/>
              </w:rPr>
            </w:pPr>
            <w:r>
              <w:rPr>
                <w:rFonts w:ascii="宋体" w:hAnsi="宋体" w:eastAsia="宋体" w:cs="宋体"/>
                <w:sz w:val="22"/>
                <w:szCs w:val="22"/>
              </w:rPr>
              <w:t>合</w:t>
            </w:r>
          </w:p>
          <w:p>
            <w:pPr>
              <w:spacing w:before="36" w:line="228" w:lineRule="auto"/>
              <w:ind w:left="127"/>
              <w:rPr>
                <w:rFonts w:ascii="宋体" w:hAnsi="宋体" w:eastAsia="宋体" w:cs="宋体"/>
                <w:sz w:val="22"/>
                <w:szCs w:val="22"/>
              </w:rPr>
            </w:pPr>
            <w:r>
              <w:rPr>
                <w:rFonts w:ascii="宋体" w:hAnsi="宋体" w:eastAsia="宋体" w:cs="宋体"/>
                <w:sz w:val="22"/>
                <w:szCs w:val="22"/>
              </w:rPr>
              <w:t>实</w:t>
            </w:r>
          </w:p>
          <w:p>
            <w:pPr>
              <w:spacing w:before="42" w:line="228" w:lineRule="auto"/>
              <w:ind w:left="125"/>
              <w:rPr>
                <w:rFonts w:ascii="宋体" w:hAnsi="宋体" w:eastAsia="宋体" w:cs="宋体"/>
                <w:sz w:val="22"/>
                <w:szCs w:val="22"/>
              </w:rPr>
            </w:pPr>
            <w:r>
              <w:rPr>
                <w:rFonts w:ascii="宋体" w:hAnsi="宋体" w:eastAsia="宋体" w:cs="宋体"/>
                <w:sz w:val="22"/>
                <w:szCs w:val="22"/>
              </w:rPr>
              <w:t>力</w:t>
            </w:r>
          </w:p>
          <w:p>
            <w:pPr>
              <w:spacing w:before="47" w:line="231" w:lineRule="auto"/>
              <w:ind w:left="116"/>
              <w:rPr>
                <w:rFonts w:ascii="宋体" w:hAnsi="宋体" w:eastAsia="宋体" w:cs="宋体"/>
                <w:sz w:val="22"/>
                <w:szCs w:val="22"/>
              </w:rPr>
            </w:pPr>
            <w:r>
              <w:rPr>
                <w:rFonts w:ascii="宋体" w:hAnsi="宋体" w:eastAsia="宋体" w:cs="宋体"/>
                <w:spacing w:val="1"/>
                <w:sz w:val="22"/>
                <w:szCs w:val="22"/>
              </w:rPr>
              <w:t>及</w:t>
            </w:r>
          </w:p>
          <w:p>
            <w:pPr>
              <w:spacing w:before="42" w:line="229" w:lineRule="auto"/>
              <w:ind w:left="127"/>
              <w:rPr>
                <w:rFonts w:ascii="宋体" w:hAnsi="宋体" w:eastAsia="宋体" w:cs="宋体"/>
                <w:sz w:val="22"/>
                <w:szCs w:val="22"/>
              </w:rPr>
            </w:pPr>
            <w:r>
              <w:rPr>
                <w:rFonts w:ascii="宋体" w:hAnsi="宋体" w:eastAsia="宋体" w:cs="宋体"/>
                <w:sz w:val="22"/>
                <w:szCs w:val="22"/>
              </w:rPr>
              <w:t>荣</w:t>
            </w:r>
          </w:p>
          <w:p>
            <w:pPr>
              <w:spacing w:before="39" w:line="227" w:lineRule="auto"/>
              <w:ind w:left="116"/>
              <w:rPr>
                <w:rFonts w:ascii="宋体" w:hAnsi="宋体" w:eastAsia="宋体" w:cs="宋体"/>
                <w:sz w:val="22"/>
                <w:szCs w:val="22"/>
              </w:rPr>
            </w:pPr>
            <w:r>
              <w:rPr>
                <w:rFonts w:ascii="宋体" w:hAnsi="宋体" w:eastAsia="宋体" w:cs="宋体"/>
                <w:spacing w:val="1"/>
                <w:sz w:val="22"/>
                <w:szCs w:val="22"/>
              </w:rPr>
              <w:t>誉</w:t>
            </w:r>
          </w:p>
          <w:p>
            <w:pPr>
              <w:spacing w:before="51" w:line="315" w:lineRule="exact"/>
              <w:ind w:left="169"/>
              <w:rPr>
                <w:rFonts w:ascii="Times New Roman" w:hAnsi="Times New Roman" w:eastAsia="Times New Roman" w:cs="Times New Roman"/>
                <w:sz w:val="22"/>
                <w:szCs w:val="22"/>
              </w:rPr>
            </w:pPr>
            <w:r>
              <w:rPr>
                <w:rFonts w:ascii="宋体" w:hAnsi="宋体" w:eastAsia="宋体" w:cs="宋体"/>
                <w:spacing w:val="9"/>
                <w:position w:val="6"/>
                <w:sz w:val="22"/>
                <w:szCs w:val="22"/>
              </w:rPr>
              <w:t xml:space="preserve">( </w:t>
            </w:r>
            <w:r>
              <w:rPr>
                <w:rFonts w:ascii="Times New Roman" w:hAnsi="Times New Roman" w:eastAsia="Times New Roman" w:cs="Times New Roman"/>
                <w:spacing w:val="9"/>
                <w:position w:val="6"/>
                <w:sz w:val="22"/>
                <w:szCs w:val="22"/>
              </w:rPr>
              <w:t>9</w:t>
            </w:r>
          </w:p>
          <w:p>
            <w:pPr>
              <w:spacing w:line="228" w:lineRule="auto"/>
              <w:ind w:left="122"/>
              <w:rPr>
                <w:rFonts w:ascii="宋体" w:hAnsi="宋体" w:eastAsia="宋体" w:cs="宋体"/>
                <w:sz w:val="22"/>
                <w:szCs w:val="22"/>
              </w:rPr>
            </w:pPr>
            <w:r>
              <w:rPr>
                <w:rFonts w:ascii="宋体" w:hAnsi="宋体" w:eastAsia="宋体" w:cs="宋体"/>
                <w:spacing w:val="1"/>
                <w:sz w:val="22"/>
                <w:szCs w:val="22"/>
              </w:rPr>
              <w:t>分</w:t>
            </w:r>
            <w:r>
              <w:rPr>
                <w:rFonts w:ascii="宋体" w:hAnsi="宋体" w:eastAsia="宋体" w:cs="宋体"/>
                <w:sz w:val="22"/>
                <w:szCs w:val="22"/>
              </w:rPr>
              <w:t>)</w:t>
            </w:r>
          </w:p>
        </w:tc>
        <w:tc>
          <w:tcPr>
            <w:tcW w:w="74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1" w:line="334" w:lineRule="exact"/>
              <w:ind w:left="120"/>
              <w:rPr>
                <w:rFonts w:ascii="宋体" w:hAnsi="宋体" w:eastAsia="宋体" w:cs="宋体"/>
                <w:sz w:val="22"/>
                <w:szCs w:val="22"/>
              </w:rPr>
            </w:pPr>
            <w:r>
              <w:rPr>
                <w:rFonts w:ascii="宋体" w:hAnsi="宋体" w:eastAsia="宋体" w:cs="宋体"/>
                <w:spacing w:val="1"/>
                <w:position w:val="7"/>
                <w:sz w:val="22"/>
                <w:szCs w:val="22"/>
              </w:rPr>
              <w:t>体</w:t>
            </w:r>
          </w:p>
          <w:p>
            <w:pPr>
              <w:spacing w:before="1" w:line="229" w:lineRule="auto"/>
              <w:ind w:left="129"/>
              <w:rPr>
                <w:rFonts w:ascii="宋体" w:hAnsi="宋体" w:eastAsia="宋体" w:cs="宋体"/>
                <w:sz w:val="22"/>
                <w:szCs w:val="22"/>
              </w:rPr>
            </w:pPr>
            <w:r>
              <w:rPr>
                <w:rFonts w:ascii="宋体" w:hAnsi="宋体" w:eastAsia="宋体" w:cs="宋体"/>
                <w:sz w:val="22"/>
                <w:szCs w:val="22"/>
              </w:rPr>
              <w:t>系</w:t>
            </w:r>
          </w:p>
          <w:p>
            <w:pPr>
              <w:spacing w:before="43" w:line="229" w:lineRule="auto"/>
              <w:ind w:left="120"/>
              <w:rPr>
                <w:rFonts w:ascii="宋体" w:hAnsi="宋体" w:eastAsia="宋体" w:cs="宋体"/>
                <w:sz w:val="22"/>
                <w:szCs w:val="22"/>
              </w:rPr>
            </w:pPr>
            <w:r>
              <w:rPr>
                <w:rFonts w:ascii="宋体" w:hAnsi="宋体" w:eastAsia="宋体" w:cs="宋体"/>
                <w:spacing w:val="1"/>
                <w:sz w:val="22"/>
                <w:szCs w:val="22"/>
              </w:rPr>
              <w:t>认</w:t>
            </w:r>
          </w:p>
          <w:p>
            <w:pPr>
              <w:spacing w:before="50" w:line="239" w:lineRule="auto"/>
              <w:ind w:left="120"/>
              <w:rPr>
                <w:rFonts w:ascii="宋体" w:hAnsi="宋体" w:eastAsia="宋体" w:cs="宋体"/>
                <w:sz w:val="22"/>
                <w:szCs w:val="22"/>
              </w:rPr>
            </w:pPr>
            <w:r>
              <w:rPr>
                <w:rFonts w:ascii="宋体" w:hAnsi="宋体" w:eastAsia="宋体" w:cs="宋体"/>
                <w:spacing w:val="1"/>
                <w:sz w:val="22"/>
                <w:szCs w:val="22"/>
              </w:rPr>
              <w:t>证</w:t>
            </w:r>
          </w:p>
          <w:p>
            <w:pPr>
              <w:spacing w:before="22" w:line="315" w:lineRule="exact"/>
              <w:ind w:left="172"/>
              <w:rPr>
                <w:rFonts w:ascii="Times New Roman" w:hAnsi="Times New Roman" w:eastAsia="Times New Roman" w:cs="Times New Roman"/>
                <w:sz w:val="22"/>
                <w:szCs w:val="22"/>
              </w:rPr>
            </w:pPr>
            <w:r>
              <w:rPr>
                <w:rFonts w:ascii="宋体" w:hAnsi="宋体" w:eastAsia="宋体" w:cs="宋体"/>
                <w:spacing w:val="9"/>
                <w:position w:val="6"/>
                <w:sz w:val="22"/>
                <w:szCs w:val="22"/>
              </w:rPr>
              <w:t xml:space="preserve">( </w:t>
            </w:r>
            <w:r>
              <w:rPr>
                <w:rFonts w:ascii="Times New Roman" w:hAnsi="Times New Roman" w:eastAsia="Times New Roman" w:cs="Times New Roman"/>
                <w:spacing w:val="9"/>
                <w:position w:val="6"/>
                <w:sz w:val="22"/>
                <w:szCs w:val="22"/>
              </w:rPr>
              <w:t>3</w:t>
            </w:r>
          </w:p>
          <w:p>
            <w:pPr>
              <w:spacing w:line="228" w:lineRule="auto"/>
              <w:ind w:left="125"/>
              <w:rPr>
                <w:rFonts w:ascii="宋体" w:hAnsi="宋体" w:eastAsia="宋体" w:cs="宋体"/>
                <w:sz w:val="22"/>
                <w:szCs w:val="22"/>
              </w:rPr>
            </w:pPr>
            <w:r>
              <w:rPr>
                <w:rFonts w:ascii="宋体" w:hAnsi="宋体" w:eastAsia="宋体" w:cs="宋体"/>
                <w:spacing w:val="1"/>
                <w:sz w:val="22"/>
                <w:szCs w:val="22"/>
              </w:rPr>
              <w:t>分</w:t>
            </w:r>
            <w:r>
              <w:rPr>
                <w:rFonts w:ascii="宋体" w:hAnsi="宋体" w:eastAsia="宋体" w:cs="宋体"/>
                <w:sz w:val="22"/>
                <w:szCs w:val="22"/>
              </w:rPr>
              <w:t>)</w:t>
            </w:r>
          </w:p>
        </w:tc>
        <w:tc>
          <w:tcPr>
            <w:tcW w:w="7200" w:type="dxa"/>
            <w:vAlign w:val="top"/>
          </w:tcPr>
          <w:p>
            <w:pPr>
              <w:spacing w:before="148" w:line="257" w:lineRule="auto"/>
              <w:ind w:left="144" w:right="130" w:firstLine="11"/>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2"/>
                <w:sz w:val="22"/>
                <w:szCs w:val="22"/>
              </w:rPr>
              <w:t>投</w:t>
            </w:r>
            <w:r>
              <w:rPr>
                <w:rFonts w:ascii="宋体" w:hAnsi="宋体" w:eastAsia="宋体" w:cs="宋体"/>
                <w:spacing w:val="9"/>
                <w:sz w:val="22"/>
                <w:szCs w:val="22"/>
              </w:rPr>
              <w:t xml:space="preserve">标人获得 </w:t>
            </w:r>
            <w:r>
              <w:rPr>
                <w:rFonts w:ascii="宋体" w:hAnsi="宋体" w:eastAsia="宋体" w:cs="宋体"/>
                <w:sz w:val="22"/>
                <w:szCs w:val="22"/>
              </w:rPr>
              <w:t>ISO</w:t>
            </w:r>
            <w:r>
              <w:rPr>
                <w:rFonts w:ascii="宋体" w:hAnsi="宋体" w:eastAsia="宋体" w:cs="宋体"/>
                <w:spacing w:val="9"/>
                <w:sz w:val="22"/>
                <w:szCs w:val="22"/>
              </w:rPr>
              <w:t>9001 质量管理体系认证证书且认证范围须包含：</w:t>
            </w:r>
            <w:r>
              <w:rPr>
                <w:rFonts w:ascii="宋体" w:hAnsi="宋体" w:eastAsia="宋体" w:cs="宋体"/>
                <w:sz w:val="22"/>
                <w:szCs w:val="22"/>
              </w:rPr>
              <w:t xml:space="preserve"> </w:t>
            </w:r>
            <w:r>
              <w:rPr>
                <w:rFonts w:ascii="宋体" w:hAnsi="宋体" w:eastAsia="宋体" w:cs="宋体"/>
                <w:spacing w:val="16"/>
                <w:sz w:val="22"/>
                <w:szCs w:val="22"/>
              </w:rPr>
              <w:t>医</w:t>
            </w:r>
            <w:r>
              <w:rPr>
                <w:rFonts w:ascii="宋体" w:hAnsi="宋体" w:eastAsia="宋体" w:cs="宋体"/>
                <w:spacing w:val="13"/>
                <w:sz w:val="22"/>
                <w:szCs w:val="22"/>
              </w:rPr>
              <w:t>疗</w:t>
            </w:r>
            <w:r>
              <w:rPr>
                <w:rFonts w:ascii="宋体" w:hAnsi="宋体" w:eastAsia="宋体" w:cs="宋体"/>
                <w:spacing w:val="8"/>
                <w:sz w:val="22"/>
                <w:szCs w:val="22"/>
              </w:rPr>
              <w:t>或医用家具的，完全满足得 1 分；</w:t>
            </w:r>
          </w:p>
          <w:p>
            <w:pPr>
              <w:spacing w:before="186" w:line="257" w:lineRule="auto"/>
              <w:ind w:left="144" w:right="106" w:hanging="15"/>
              <w:rPr>
                <w:rFonts w:ascii="宋体" w:hAnsi="宋体" w:eastAsia="宋体" w:cs="宋体"/>
                <w:sz w:val="22"/>
                <w:szCs w:val="22"/>
              </w:rPr>
            </w:pPr>
            <w:r>
              <w:rPr>
                <w:rFonts w:ascii="宋体" w:hAnsi="宋体" w:eastAsia="宋体" w:cs="宋体"/>
                <w:spacing w:val="14"/>
                <w:sz w:val="22"/>
                <w:szCs w:val="22"/>
              </w:rPr>
              <w:t>2、</w:t>
            </w:r>
            <w:r>
              <w:rPr>
                <w:rFonts w:ascii="宋体" w:hAnsi="宋体" w:eastAsia="宋体" w:cs="宋体"/>
                <w:spacing w:val="11"/>
                <w:sz w:val="22"/>
                <w:szCs w:val="22"/>
              </w:rPr>
              <w:t>投</w:t>
            </w:r>
            <w:r>
              <w:rPr>
                <w:rFonts w:ascii="宋体" w:hAnsi="宋体" w:eastAsia="宋体" w:cs="宋体"/>
                <w:spacing w:val="7"/>
                <w:sz w:val="22"/>
                <w:szCs w:val="22"/>
              </w:rPr>
              <w:t xml:space="preserve">标人获得 </w:t>
            </w:r>
            <w:r>
              <w:rPr>
                <w:rFonts w:ascii="宋体" w:hAnsi="宋体" w:eastAsia="宋体" w:cs="宋体"/>
                <w:sz w:val="22"/>
                <w:szCs w:val="22"/>
              </w:rPr>
              <w:t>ISO</w:t>
            </w:r>
            <w:r>
              <w:rPr>
                <w:rFonts w:ascii="宋体" w:hAnsi="宋体" w:eastAsia="宋体" w:cs="宋体"/>
                <w:spacing w:val="7"/>
                <w:sz w:val="22"/>
                <w:szCs w:val="22"/>
              </w:rPr>
              <w:t>14001 环境管理体系认证证书且认证范围须包含：</w:t>
            </w:r>
            <w:r>
              <w:rPr>
                <w:rFonts w:ascii="宋体" w:hAnsi="宋体" w:eastAsia="宋体" w:cs="宋体"/>
                <w:sz w:val="22"/>
                <w:szCs w:val="22"/>
              </w:rPr>
              <w:t xml:space="preserve"> </w:t>
            </w:r>
            <w:r>
              <w:rPr>
                <w:rFonts w:ascii="宋体" w:hAnsi="宋体" w:eastAsia="宋体" w:cs="宋体"/>
                <w:spacing w:val="16"/>
                <w:sz w:val="22"/>
                <w:szCs w:val="22"/>
              </w:rPr>
              <w:t>医</w:t>
            </w:r>
            <w:r>
              <w:rPr>
                <w:rFonts w:ascii="宋体" w:hAnsi="宋体" w:eastAsia="宋体" w:cs="宋体"/>
                <w:spacing w:val="13"/>
                <w:sz w:val="22"/>
                <w:szCs w:val="22"/>
              </w:rPr>
              <w:t>疗</w:t>
            </w:r>
            <w:r>
              <w:rPr>
                <w:rFonts w:ascii="宋体" w:hAnsi="宋体" w:eastAsia="宋体" w:cs="宋体"/>
                <w:spacing w:val="8"/>
                <w:sz w:val="22"/>
                <w:szCs w:val="22"/>
              </w:rPr>
              <w:t>或医用家具的，完全满足得 1 分；</w:t>
            </w:r>
          </w:p>
          <w:p>
            <w:pPr>
              <w:spacing w:before="169" w:line="282" w:lineRule="auto"/>
              <w:ind w:left="162" w:right="106" w:hanging="32"/>
              <w:rPr>
                <w:rFonts w:ascii="宋体" w:hAnsi="宋体" w:eastAsia="宋体" w:cs="宋体"/>
                <w:sz w:val="22"/>
                <w:szCs w:val="22"/>
              </w:rPr>
            </w:pPr>
            <w:r>
              <w:rPr>
                <w:rFonts w:ascii="宋体" w:hAnsi="宋体" w:eastAsia="宋体" w:cs="宋体"/>
                <w:spacing w:val="14"/>
                <w:sz w:val="22"/>
                <w:szCs w:val="22"/>
              </w:rPr>
              <w:t>3</w:t>
            </w:r>
            <w:r>
              <w:rPr>
                <w:rFonts w:ascii="宋体" w:hAnsi="宋体" w:eastAsia="宋体" w:cs="宋体"/>
                <w:spacing w:val="9"/>
                <w:sz w:val="22"/>
                <w:szCs w:val="22"/>
              </w:rPr>
              <w:t>、</w:t>
            </w:r>
            <w:r>
              <w:rPr>
                <w:rFonts w:ascii="宋体" w:hAnsi="宋体" w:eastAsia="宋体" w:cs="宋体"/>
                <w:spacing w:val="7"/>
                <w:sz w:val="22"/>
                <w:szCs w:val="22"/>
              </w:rPr>
              <w:t xml:space="preserve">投标人获得 </w:t>
            </w:r>
            <w:r>
              <w:rPr>
                <w:rFonts w:ascii="宋体" w:hAnsi="宋体" w:eastAsia="宋体" w:cs="宋体"/>
                <w:sz w:val="22"/>
                <w:szCs w:val="22"/>
              </w:rPr>
              <w:t>OHSAS</w:t>
            </w:r>
            <w:r>
              <w:rPr>
                <w:rFonts w:ascii="宋体" w:hAnsi="宋体" w:eastAsia="宋体" w:cs="宋体"/>
                <w:spacing w:val="7"/>
                <w:sz w:val="22"/>
                <w:szCs w:val="22"/>
              </w:rPr>
              <w:t xml:space="preserve">18001 或 </w:t>
            </w:r>
            <w:r>
              <w:rPr>
                <w:rFonts w:ascii="宋体" w:hAnsi="宋体" w:eastAsia="宋体" w:cs="宋体"/>
                <w:sz w:val="22"/>
                <w:szCs w:val="22"/>
              </w:rPr>
              <w:t>ISO</w:t>
            </w:r>
            <w:r>
              <w:rPr>
                <w:rFonts w:ascii="宋体" w:hAnsi="宋体" w:eastAsia="宋体" w:cs="宋体"/>
                <w:spacing w:val="7"/>
                <w:sz w:val="22"/>
                <w:szCs w:val="22"/>
              </w:rPr>
              <w:t>45001 管理体系认证证书且认证范</w:t>
            </w:r>
            <w:r>
              <w:rPr>
                <w:rFonts w:ascii="宋体" w:hAnsi="宋体" w:eastAsia="宋体" w:cs="宋体"/>
                <w:sz w:val="22"/>
                <w:szCs w:val="22"/>
              </w:rPr>
              <w:t xml:space="preserve"> </w:t>
            </w:r>
            <w:r>
              <w:rPr>
                <w:rFonts w:ascii="宋体" w:hAnsi="宋体" w:eastAsia="宋体" w:cs="宋体"/>
                <w:spacing w:val="16"/>
                <w:sz w:val="22"/>
                <w:szCs w:val="22"/>
              </w:rPr>
              <w:t>围</w:t>
            </w:r>
            <w:r>
              <w:rPr>
                <w:rFonts w:ascii="宋体" w:hAnsi="宋体" w:eastAsia="宋体" w:cs="宋体"/>
                <w:spacing w:val="10"/>
                <w:sz w:val="22"/>
                <w:szCs w:val="22"/>
              </w:rPr>
              <w:t>须包含：医疗或医用家具的，完全满足得 1 分；</w:t>
            </w:r>
          </w:p>
          <w:p>
            <w:pPr>
              <w:spacing w:before="34" w:line="274" w:lineRule="exact"/>
              <w:ind w:firstLine="90"/>
              <w:textAlignment w:val="center"/>
            </w:pPr>
            <w:r>
              <w:drawing>
                <wp:inline distT="0" distB="0" distL="0" distR="0">
                  <wp:extent cx="372110" cy="173990"/>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49"/>
                          <a:stretch>
                            <a:fillRect/>
                          </a:stretch>
                        </pic:blipFill>
                        <pic:spPr>
                          <a:xfrm>
                            <a:off x="0" y="0"/>
                            <a:ext cx="372300" cy="174205"/>
                          </a:xfrm>
                          <a:prstGeom prst="rect">
                            <a:avLst/>
                          </a:prstGeom>
                        </pic:spPr>
                      </pic:pic>
                    </a:graphicData>
                  </a:graphic>
                </wp:inline>
              </w:drawing>
            </w:r>
          </w:p>
          <w:p>
            <w:pPr>
              <w:spacing w:before="144" w:line="290" w:lineRule="auto"/>
              <w:ind w:left="129" w:right="115" w:firstLine="26"/>
              <w:rPr>
                <w:rFonts w:ascii="宋体" w:hAnsi="宋体" w:eastAsia="宋体" w:cs="宋体"/>
                <w:sz w:val="22"/>
                <w:szCs w:val="22"/>
              </w:rPr>
            </w:pPr>
            <w:r>
              <w:rPr>
                <w:rFonts w:ascii="宋体" w:hAnsi="宋体" w:eastAsia="宋体" w:cs="宋体"/>
                <w:spacing w:val="24"/>
                <w:sz w:val="22"/>
                <w:szCs w:val="22"/>
              </w:rPr>
              <w:t>1</w:t>
            </w:r>
            <w:r>
              <w:rPr>
                <w:rFonts w:ascii="宋体" w:hAnsi="宋体" w:eastAsia="宋体" w:cs="宋体"/>
                <w:spacing w:val="13"/>
                <w:sz w:val="22"/>
                <w:szCs w:val="22"/>
              </w:rPr>
              <w:t xml:space="preserve"> 、所有证书、报告必须真实、合规，在有效期内。</w:t>
            </w:r>
            <w:r>
              <w:rPr>
                <w:rFonts w:ascii="宋体" w:hAnsi="宋体" w:eastAsia="宋体" w:cs="宋体"/>
                <w:sz w:val="22"/>
                <w:szCs w:val="22"/>
              </w:rPr>
              <w:t xml:space="preserve">              </w:t>
            </w:r>
            <w:r>
              <w:rPr>
                <w:rFonts w:ascii="宋体" w:hAnsi="宋体" w:eastAsia="宋体" w:cs="宋体"/>
                <w:spacing w:val="24"/>
                <w:sz w:val="22"/>
                <w:szCs w:val="22"/>
              </w:rPr>
              <w:t>2</w:t>
            </w:r>
            <w:r>
              <w:rPr>
                <w:rFonts w:ascii="宋体" w:hAnsi="宋体" w:eastAsia="宋体" w:cs="宋体"/>
                <w:spacing w:val="15"/>
                <w:sz w:val="22"/>
                <w:szCs w:val="22"/>
              </w:rPr>
              <w:t>、投标文件中须提供清晰可辨的证书、报告扫描件并加盖供应商公</w:t>
            </w:r>
            <w:r>
              <w:rPr>
                <w:rFonts w:ascii="宋体" w:hAnsi="宋体" w:eastAsia="宋体" w:cs="宋体"/>
                <w:sz w:val="22"/>
                <w:szCs w:val="22"/>
              </w:rPr>
              <w:t xml:space="preserve"> </w:t>
            </w:r>
            <w:r>
              <w:rPr>
                <w:rFonts w:ascii="宋体" w:hAnsi="宋体" w:eastAsia="宋体" w:cs="宋体"/>
                <w:spacing w:val="27"/>
                <w:sz w:val="22"/>
                <w:szCs w:val="22"/>
              </w:rPr>
              <w:t>章</w:t>
            </w:r>
            <w:r>
              <w:rPr>
                <w:rFonts w:ascii="宋体" w:hAnsi="宋体" w:eastAsia="宋体" w:cs="宋体"/>
                <w:spacing w:val="14"/>
                <w:sz w:val="22"/>
                <w:szCs w:val="22"/>
              </w:rPr>
              <w:t xml:space="preserve"> ，并提供全国认证认可信息公共服务平台上的查询截图，无截图</w:t>
            </w:r>
            <w:r>
              <w:rPr>
                <w:rFonts w:ascii="宋体" w:hAnsi="宋体" w:eastAsia="宋体" w:cs="宋体"/>
                <w:sz w:val="22"/>
                <w:szCs w:val="22"/>
              </w:rPr>
              <w:t xml:space="preserve"> </w:t>
            </w:r>
            <w:r>
              <w:rPr>
                <w:rFonts w:ascii="宋体" w:hAnsi="宋体" w:eastAsia="宋体" w:cs="宋体"/>
                <w:spacing w:val="6"/>
                <w:sz w:val="22"/>
                <w:szCs w:val="22"/>
              </w:rPr>
              <w:t>不得分</w:t>
            </w:r>
            <w:r>
              <w:rPr>
                <w:rFonts w:ascii="宋体" w:hAnsi="宋体" w:eastAsia="宋体" w:cs="宋体"/>
                <w:spacing w:val="5"/>
                <w:sz w:val="22"/>
                <w:szCs w:val="22"/>
              </w:rPr>
              <w:t>。</w:t>
            </w:r>
          </w:p>
        </w:tc>
      </w:tr>
    </w:tbl>
    <w:p>
      <w:pPr>
        <w:rPr>
          <w:rFonts w:ascii="Arial"/>
          <w:sz w:val="21"/>
        </w:rPr>
      </w:pPr>
    </w:p>
    <w:p>
      <w:pPr>
        <w:sectPr>
          <w:pgSz w:w="11906" w:h="16840"/>
          <w:pgMar w:top="400" w:right="1102" w:bottom="400" w:left="1169" w:header="0" w:footer="0" w:gutter="0"/>
          <w:cols w:space="720" w:num="1"/>
        </w:sectPr>
      </w:pPr>
    </w:p>
    <w:p>
      <w:pPr>
        <w:spacing w:line="432" w:lineRule="auto"/>
        <w:rPr>
          <w:rFonts w:ascii="Arial"/>
          <w:sz w:val="21"/>
        </w:rPr>
      </w:pPr>
      <w:r>
        <w:drawing>
          <wp:anchor distT="0" distB="0" distL="0" distR="0" simplePos="0" relativeHeight="251728896"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746"/>
        <w:gridCol w:w="745"/>
        <w:gridCol w:w="7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13" w:hRule="atLeast"/>
        </w:trPr>
        <w:tc>
          <w:tcPr>
            <w:tcW w:w="937" w:type="dxa"/>
            <w:vMerge w:val="restart"/>
            <w:tcBorders>
              <w:top w:val="nil"/>
              <w:bottom w:val="nil"/>
            </w:tcBorders>
            <w:vAlign w:val="top"/>
          </w:tcPr>
          <w:p>
            <w:pPr>
              <w:rPr>
                <w:rFonts w:ascii="Arial"/>
                <w:sz w:val="21"/>
              </w:rPr>
            </w:pPr>
          </w:p>
        </w:tc>
        <w:tc>
          <w:tcPr>
            <w:tcW w:w="746" w:type="dxa"/>
            <w:vMerge w:val="restart"/>
            <w:tcBorders>
              <w:top w:val="nil"/>
              <w:bottom w:val="nil"/>
            </w:tcBorders>
            <w:vAlign w:val="top"/>
          </w:tcPr>
          <w:p>
            <w:pPr>
              <w:rPr>
                <w:rFonts w:ascii="Arial"/>
                <w:sz w:val="21"/>
              </w:rPr>
            </w:pPr>
          </w:p>
        </w:tc>
        <w:tc>
          <w:tcPr>
            <w:tcW w:w="74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336" w:lineRule="exact"/>
              <w:ind w:left="120"/>
              <w:rPr>
                <w:rFonts w:ascii="宋体" w:hAnsi="宋体" w:eastAsia="宋体" w:cs="宋体"/>
                <w:sz w:val="22"/>
                <w:szCs w:val="22"/>
              </w:rPr>
            </w:pPr>
            <w:r>
              <w:rPr>
                <w:rFonts w:ascii="宋体" w:hAnsi="宋体" w:eastAsia="宋体" w:cs="宋体"/>
                <w:spacing w:val="1"/>
                <w:position w:val="7"/>
                <w:sz w:val="22"/>
                <w:szCs w:val="22"/>
              </w:rPr>
              <w:t>产</w:t>
            </w:r>
          </w:p>
          <w:p>
            <w:pPr>
              <w:spacing w:line="232" w:lineRule="auto"/>
              <w:ind w:left="158"/>
              <w:rPr>
                <w:rFonts w:ascii="宋体" w:hAnsi="宋体" w:eastAsia="宋体" w:cs="宋体"/>
                <w:sz w:val="22"/>
                <w:szCs w:val="22"/>
              </w:rPr>
            </w:pPr>
            <w:r>
              <w:rPr>
                <w:rFonts w:ascii="宋体" w:hAnsi="宋体" w:eastAsia="宋体" w:cs="宋体"/>
                <w:sz w:val="22"/>
                <w:szCs w:val="22"/>
              </w:rPr>
              <w:t>品</w:t>
            </w:r>
          </w:p>
          <w:p>
            <w:pPr>
              <w:spacing w:before="35" w:line="229" w:lineRule="auto"/>
              <w:ind w:left="120"/>
              <w:rPr>
                <w:rFonts w:ascii="宋体" w:hAnsi="宋体" w:eastAsia="宋体" w:cs="宋体"/>
                <w:sz w:val="22"/>
                <w:szCs w:val="22"/>
              </w:rPr>
            </w:pPr>
            <w:r>
              <w:rPr>
                <w:rFonts w:ascii="宋体" w:hAnsi="宋体" w:eastAsia="宋体" w:cs="宋体"/>
                <w:spacing w:val="1"/>
                <w:sz w:val="22"/>
                <w:szCs w:val="22"/>
              </w:rPr>
              <w:t>认</w:t>
            </w:r>
          </w:p>
          <w:p>
            <w:pPr>
              <w:spacing w:before="52" w:line="239" w:lineRule="auto"/>
              <w:ind w:left="120"/>
              <w:rPr>
                <w:rFonts w:ascii="宋体" w:hAnsi="宋体" w:eastAsia="宋体" w:cs="宋体"/>
                <w:sz w:val="22"/>
                <w:szCs w:val="22"/>
              </w:rPr>
            </w:pPr>
            <w:r>
              <w:rPr>
                <w:rFonts w:ascii="宋体" w:hAnsi="宋体" w:eastAsia="宋体" w:cs="宋体"/>
                <w:spacing w:val="1"/>
                <w:sz w:val="22"/>
                <w:szCs w:val="22"/>
              </w:rPr>
              <w:t>证</w:t>
            </w:r>
          </w:p>
          <w:p>
            <w:pPr>
              <w:spacing w:before="22" w:line="315" w:lineRule="exact"/>
              <w:ind w:left="172"/>
              <w:rPr>
                <w:rFonts w:ascii="Times New Roman" w:hAnsi="Times New Roman" w:eastAsia="Times New Roman" w:cs="Times New Roman"/>
                <w:sz w:val="22"/>
                <w:szCs w:val="22"/>
              </w:rPr>
            </w:pPr>
            <w:r>
              <w:rPr>
                <w:rFonts w:ascii="宋体" w:hAnsi="宋体" w:eastAsia="宋体" w:cs="宋体"/>
                <w:spacing w:val="6"/>
                <w:position w:val="6"/>
                <w:sz w:val="22"/>
                <w:szCs w:val="22"/>
              </w:rPr>
              <w:t xml:space="preserve">( </w:t>
            </w:r>
            <w:r>
              <w:rPr>
                <w:rFonts w:ascii="Times New Roman" w:hAnsi="Times New Roman" w:eastAsia="Times New Roman" w:cs="Times New Roman"/>
                <w:spacing w:val="6"/>
                <w:position w:val="6"/>
                <w:sz w:val="22"/>
                <w:szCs w:val="22"/>
              </w:rPr>
              <w:t>4</w:t>
            </w:r>
          </w:p>
          <w:p>
            <w:pPr>
              <w:spacing w:line="228" w:lineRule="auto"/>
              <w:ind w:left="125"/>
              <w:rPr>
                <w:rFonts w:ascii="宋体" w:hAnsi="宋体" w:eastAsia="宋体" w:cs="宋体"/>
                <w:sz w:val="22"/>
                <w:szCs w:val="22"/>
              </w:rPr>
            </w:pPr>
            <w:r>
              <w:rPr>
                <w:rFonts w:ascii="宋体" w:hAnsi="宋体" w:eastAsia="宋体" w:cs="宋体"/>
                <w:spacing w:val="1"/>
                <w:sz w:val="22"/>
                <w:szCs w:val="22"/>
              </w:rPr>
              <w:t>分</w:t>
            </w:r>
            <w:r>
              <w:rPr>
                <w:rFonts w:ascii="宋体" w:hAnsi="宋体" w:eastAsia="宋体" w:cs="宋体"/>
                <w:sz w:val="22"/>
                <w:szCs w:val="22"/>
              </w:rPr>
              <w:t>)</w:t>
            </w:r>
          </w:p>
        </w:tc>
        <w:tc>
          <w:tcPr>
            <w:tcW w:w="7200" w:type="dxa"/>
            <w:vAlign w:val="top"/>
          </w:tcPr>
          <w:p>
            <w:pPr>
              <w:spacing w:before="5" w:line="393" w:lineRule="exact"/>
              <w:ind w:firstLine="582"/>
              <w:textAlignment w:val="center"/>
            </w:pPr>
            <w:r>
              <w:pict>
                <v:shape id="_x0000_s1029" o:spid="_x0000_s1029" o:spt="202" type="#_x0000_t202" style="height:19.7pt;width:325.25pt;" fillcolor="#FFFF00" filled="t" stroked="f" coordsize="21600,21600">
                  <v:path/>
                  <v:fill on="t" focussize="0,0"/>
                  <v:stroke on="f"/>
                  <v:imagedata o:title=""/>
                  <o:lock v:ext="edit" aspectratio="f"/>
                  <v:textbox inset="0mm,0mm,0mm,0mm">
                    <w:txbxContent>
                      <w:p>
                        <w:pPr>
                          <w:spacing w:before="139" w:line="227" w:lineRule="auto"/>
                          <w:ind w:left="52"/>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3"/>
                            <w:sz w:val="22"/>
                            <w:szCs w:val="22"/>
                          </w:rPr>
                          <w:t>、</w:t>
                        </w:r>
                        <w:r>
                          <w:rPr>
                            <w:rFonts w:ascii="宋体" w:hAnsi="宋体" w:eastAsia="宋体" w:cs="宋体"/>
                            <w:color w:val="FF0000"/>
                            <w:spacing w:val="9"/>
                            <w:sz w:val="22"/>
                            <w:szCs w:val="22"/>
                          </w:rPr>
                          <w:t>投标人或生产厂家</w:t>
                        </w:r>
                        <w:r>
                          <w:rPr>
                            <w:rFonts w:ascii="宋体" w:hAnsi="宋体" w:eastAsia="宋体" w:cs="宋体"/>
                            <w:spacing w:val="9"/>
                            <w:sz w:val="22"/>
                            <w:szCs w:val="22"/>
                          </w:rPr>
                          <w:t>具有家具产品环保卫士认证证书：   认证</w:t>
                        </w:r>
                      </w:p>
                    </w:txbxContent>
                  </v:textbox>
                  <w10:wrap type="none"/>
                  <w10:anchorlock/>
                </v:shape>
              </w:pict>
            </w:r>
          </w:p>
          <w:p>
            <w:pPr>
              <w:spacing w:before="79" w:line="396" w:lineRule="exact"/>
              <w:ind w:firstLine="102"/>
              <w:textAlignment w:val="center"/>
            </w:pPr>
            <w:r>
              <w:pict>
                <v:shape id="_x0000_s1030" o:spid="_x0000_s1030" o:spt="202" type="#_x0000_t202" style="height:19.8pt;width:349.25pt;" fillcolor="#FFFF00" filled="t" stroked="f" coordsize="21600,21600">
                  <v:path/>
                  <v:fill on="t" focussize="0,0"/>
                  <v:stroke on="f"/>
                  <v:imagedata o:title=""/>
                  <o:lock v:ext="edit" aspectratio="f"/>
                  <v:textbox inset="0mm,0mm,0mm,0mm">
                    <w:txbxContent>
                      <w:p>
                        <w:pPr>
                          <w:spacing w:before="141" w:line="228" w:lineRule="auto"/>
                          <w:ind w:left="18"/>
                          <w:rPr>
                            <w:rFonts w:ascii="宋体" w:hAnsi="宋体" w:eastAsia="宋体" w:cs="宋体"/>
                            <w:sz w:val="22"/>
                            <w:szCs w:val="22"/>
                          </w:rPr>
                        </w:pPr>
                        <w:r>
                          <w:rPr>
                            <w:rFonts w:ascii="宋体" w:hAnsi="宋体" w:eastAsia="宋体" w:cs="宋体"/>
                            <w:spacing w:val="35"/>
                            <w:sz w:val="22"/>
                            <w:szCs w:val="22"/>
                          </w:rPr>
                          <w:t>括</w:t>
                        </w:r>
                        <w:r>
                          <w:rPr>
                            <w:rFonts w:ascii="宋体" w:hAnsi="宋体" w:eastAsia="宋体" w:cs="宋体"/>
                            <w:spacing w:val="18"/>
                            <w:sz w:val="22"/>
                            <w:szCs w:val="22"/>
                          </w:rPr>
                          <w:t>(医用诊桌、矮柜、文件柜、床头柜、病人椅、医用诊  床(诊查</w:t>
                        </w:r>
                      </w:p>
                    </w:txbxContent>
                  </v:textbox>
                  <w10:wrap type="none"/>
                  <w10:anchorlock/>
                </v:shape>
              </w:pict>
            </w:r>
          </w:p>
          <w:p>
            <w:pPr>
              <w:spacing w:before="81" w:line="394" w:lineRule="exact"/>
              <w:ind w:firstLine="102"/>
              <w:textAlignment w:val="center"/>
            </w:pPr>
            <w:r>
              <w:pict>
                <v:shape id="_x0000_s1031" o:spid="_x0000_s1031" o:spt="202" type="#_x0000_t202" style="height:19.7pt;width:349.25pt;" fillcolor="#FFFF00" filled="t" stroked="f" coordsize="21600,21600">
                  <v:path/>
                  <v:fill on="t" focussize="0,0"/>
                  <v:stroke on="f"/>
                  <v:imagedata o:title=""/>
                  <o:lock v:ext="edit" aspectratio="f"/>
                  <v:textbox inset="0mm,0mm,0mm,0mm">
                    <w:txbxContent>
                      <w:p>
                        <w:pPr>
                          <w:spacing w:before="139" w:line="228" w:lineRule="auto"/>
                          <w:ind w:left="14"/>
                          <w:rPr>
                            <w:rFonts w:ascii="宋体" w:hAnsi="宋体" w:eastAsia="宋体" w:cs="宋体"/>
                            <w:sz w:val="22"/>
                            <w:szCs w:val="22"/>
                          </w:rPr>
                        </w:pPr>
                        <w:r>
                          <w:rPr>
                            <w:rFonts w:ascii="宋体" w:hAnsi="宋体" w:eastAsia="宋体" w:cs="宋体"/>
                            <w:spacing w:val="22"/>
                            <w:sz w:val="22"/>
                            <w:szCs w:val="22"/>
                          </w:rPr>
                          <w:t>床</w:t>
                        </w:r>
                        <w:r>
                          <w:rPr>
                            <w:rFonts w:ascii="宋体" w:hAnsi="宋体" w:eastAsia="宋体" w:cs="宋体"/>
                            <w:spacing w:val="15"/>
                            <w:sz w:val="22"/>
                            <w:szCs w:val="22"/>
                          </w:rPr>
                          <w:t>)、餐桌、餐椅、医用候诊椅、休闲沙发(人造皮沙发)、医用办公</w:t>
                        </w:r>
                      </w:p>
                    </w:txbxContent>
                  </v:textbox>
                  <w10:wrap type="none"/>
                  <w10:anchorlock/>
                </v:shape>
              </w:pict>
            </w:r>
          </w:p>
          <w:p>
            <w:pPr>
              <w:spacing w:before="79" w:line="393" w:lineRule="exact"/>
              <w:ind w:firstLine="102"/>
              <w:textAlignment w:val="center"/>
            </w:pPr>
            <w:r>
              <w:pict>
                <v:shape id="_x0000_s1032" o:spid="_x0000_s1032" o:spt="202" type="#_x0000_t202" style="height:19.7pt;width:349.25pt;" fillcolor="#FFFF00" filled="t" stroked="f" coordsize="21600,21600">
                  <v:path/>
                  <v:fill on="t" focussize="0,0"/>
                  <v:stroke on="f"/>
                  <v:imagedata o:title=""/>
                  <o:lock v:ext="edit" aspectratio="f"/>
                  <v:textbox inset="0mm,0mm,0mm,0mm">
                    <w:txbxContent>
                      <w:p>
                        <w:pPr>
                          <w:spacing w:before="139" w:line="228" w:lineRule="auto"/>
                          <w:ind w:left="23"/>
                          <w:rPr>
                            <w:rFonts w:ascii="宋体" w:hAnsi="宋体" w:eastAsia="宋体" w:cs="宋体"/>
                            <w:sz w:val="22"/>
                            <w:szCs w:val="22"/>
                          </w:rPr>
                        </w:pPr>
                        <w:r>
                          <w:rPr>
                            <w:rFonts w:ascii="宋体" w:hAnsi="宋体" w:eastAsia="宋体" w:cs="宋体"/>
                            <w:spacing w:val="12"/>
                            <w:sz w:val="22"/>
                            <w:szCs w:val="22"/>
                          </w:rPr>
                          <w:t>桌</w:t>
                        </w:r>
                        <w:r>
                          <w:rPr>
                            <w:rFonts w:ascii="宋体" w:hAnsi="宋体" w:eastAsia="宋体" w:cs="宋体"/>
                            <w:spacing w:val="7"/>
                            <w:sz w:val="22"/>
                            <w:szCs w:val="22"/>
                          </w:rPr>
                          <w:t>、医生椅、茶几、医用输液椅),完全满足得 2 分，每少一项扣 0.2</w:t>
                        </w:r>
                      </w:p>
                    </w:txbxContent>
                  </v:textbox>
                  <w10:wrap type="none"/>
                  <w10:anchorlock/>
                </v:shape>
              </w:pict>
            </w:r>
          </w:p>
          <w:p>
            <w:pPr>
              <w:spacing w:before="83" w:line="394" w:lineRule="exact"/>
              <w:ind w:firstLine="102"/>
              <w:textAlignment w:val="center"/>
            </w:pPr>
            <w:r>
              <w:pict>
                <v:shape id="_x0000_s1033" o:spid="_x0000_s1033" o:spt="202" type="#_x0000_t202" style="height:19.7pt;width:84pt;" fillcolor="#FFFF00" filled="t" stroked="f" coordsize="21600,21600">
                  <v:path/>
                  <v:fill on="t" focussize="0,0"/>
                  <v:stroke on="f"/>
                  <v:imagedata o:title=""/>
                  <o:lock v:ext="edit" aspectratio="f"/>
                  <v:textbox inset="0mm,0mm,0mm,0mm">
                    <w:txbxContent>
                      <w:p>
                        <w:pPr>
                          <w:spacing w:before="139" w:line="228" w:lineRule="auto"/>
                          <w:ind w:left="23"/>
                          <w:rPr>
                            <w:rFonts w:ascii="宋体" w:hAnsi="宋体" w:eastAsia="宋体" w:cs="宋体"/>
                            <w:sz w:val="22"/>
                            <w:szCs w:val="22"/>
                          </w:rPr>
                        </w:pPr>
                        <w:r>
                          <w:rPr>
                            <w:rFonts w:ascii="宋体" w:hAnsi="宋体" w:eastAsia="宋体" w:cs="宋体"/>
                            <w:spacing w:val="12"/>
                            <w:sz w:val="22"/>
                            <w:szCs w:val="22"/>
                          </w:rPr>
                          <w:t>分，扣完为止</w:t>
                        </w:r>
                        <w:r>
                          <w:rPr>
                            <w:rFonts w:ascii="宋体" w:hAnsi="宋体" w:eastAsia="宋体" w:cs="宋体"/>
                            <w:spacing w:val="11"/>
                            <w:sz w:val="22"/>
                            <w:szCs w:val="22"/>
                          </w:rPr>
                          <w:t>。</w:t>
                        </w:r>
                      </w:p>
                    </w:txbxContent>
                  </v:textbox>
                  <w10:wrap type="none"/>
                  <w10:anchorlock/>
                </v:shape>
              </w:pict>
            </w:r>
          </w:p>
          <w:p>
            <w:pPr>
              <w:spacing w:before="79" w:line="394" w:lineRule="exact"/>
              <w:ind w:firstLine="582"/>
              <w:textAlignment w:val="center"/>
            </w:pPr>
            <w:r>
              <w:pict>
                <v:shape id="_x0000_s1034" o:spid="_x0000_s1034" o:spt="202" type="#_x0000_t202" style="height:19.7pt;width:325.25pt;" fillcolor="#FFFF00" filled="t" stroked="f" coordsize="21600,21600">
                  <v:path/>
                  <v:fill on="t" focussize="0,0"/>
                  <v:stroke on="f"/>
                  <v:imagedata o:title=""/>
                  <o:lock v:ext="edit" aspectratio="f"/>
                  <v:textbox inset="0mm,0mm,0mm,0mm">
                    <w:txbxContent>
                      <w:p>
                        <w:pPr>
                          <w:spacing w:before="161" w:line="227" w:lineRule="auto"/>
                          <w:ind w:left="23"/>
                          <w:rPr>
                            <w:rFonts w:ascii="宋体" w:hAnsi="宋体" w:eastAsia="宋体" w:cs="宋体"/>
                            <w:sz w:val="22"/>
                            <w:szCs w:val="22"/>
                          </w:rPr>
                        </w:pPr>
                        <w:r>
                          <w:rPr>
                            <w:rFonts w:ascii="宋体" w:hAnsi="宋体" w:eastAsia="宋体" w:cs="宋体"/>
                            <w:spacing w:val="19"/>
                            <w:sz w:val="22"/>
                            <w:szCs w:val="22"/>
                          </w:rPr>
                          <w:t>2</w:t>
                        </w:r>
                        <w:r>
                          <w:rPr>
                            <w:rFonts w:ascii="宋体" w:hAnsi="宋体" w:eastAsia="宋体" w:cs="宋体"/>
                            <w:spacing w:val="15"/>
                            <w:sz w:val="22"/>
                            <w:szCs w:val="22"/>
                          </w:rPr>
                          <w:t>、</w:t>
                        </w:r>
                        <w:r>
                          <w:rPr>
                            <w:rFonts w:ascii="宋体" w:hAnsi="宋体" w:eastAsia="宋体" w:cs="宋体"/>
                            <w:color w:val="FF0000"/>
                            <w:spacing w:val="15"/>
                            <w:sz w:val="22"/>
                            <w:szCs w:val="22"/>
                          </w:rPr>
                          <w:t>投标人或生产厂家</w:t>
                        </w:r>
                        <w:r>
                          <w:rPr>
                            <w:rFonts w:ascii="宋体" w:hAnsi="宋体" w:eastAsia="宋体" w:cs="宋体"/>
                            <w:spacing w:val="15"/>
                            <w:sz w:val="22"/>
                            <w:szCs w:val="22"/>
                          </w:rPr>
                          <w:t>具有家具中有害物质限量认证证书，认</w:t>
                        </w:r>
                      </w:p>
                    </w:txbxContent>
                  </v:textbox>
                  <w10:wrap type="none"/>
                  <w10:anchorlock/>
                </v:shape>
              </w:pict>
            </w:r>
          </w:p>
          <w:p>
            <w:pPr>
              <w:spacing w:before="84" w:line="394" w:lineRule="exact"/>
              <w:ind w:firstLine="102"/>
              <w:textAlignment w:val="center"/>
            </w:pPr>
            <w:r>
              <w:pict>
                <v:shape id="_x0000_s1035" o:spid="_x0000_s1035" o:spt="202" type="#_x0000_t202" style="height:19.7pt;width:349.25pt;" fillcolor="#FFFF00" filled="t" stroked="f" coordsize="21600,21600">
                  <v:path/>
                  <v:fill on="t" focussize="0,0"/>
                  <v:stroke on="f"/>
                  <v:imagedata o:title=""/>
                  <o:lock v:ext="edit" aspectratio="f"/>
                  <v:textbox inset="0mm,0mm,0mm,0mm">
                    <w:txbxContent>
                      <w:p>
                        <w:pPr>
                          <w:spacing w:before="139" w:line="228" w:lineRule="auto"/>
                          <w:ind w:left="18"/>
                          <w:rPr>
                            <w:rFonts w:ascii="宋体" w:hAnsi="宋体" w:eastAsia="宋体" w:cs="宋体"/>
                            <w:sz w:val="22"/>
                            <w:szCs w:val="22"/>
                          </w:rPr>
                        </w:pPr>
                        <w:r>
                          <w:rPr>
                            <w:rFonts w:ascii="宋体" w:hAnsi="宋体" w:eastAsia="宋体" w:cs="宋体"/>
                            <w:spacing w:val="20"/>
                            <w:sz w:val="22"/>
                            <w:szCs w:val="22"/>
                          </w:rPr>
                          <w:t>含</w:t>
                        </w:r>
                        <w:r>
                          <w:rPr>
                            <w:rFonts w:ascii="宋体" w:hAnsi="宋体" w:eastAsia="宋体" w:cs="宋体"/>
                            <w:spacing w:val="11"/>
                            <w:sz w:val="22"/>
                            <w:szCs w:val="22"/>
                          </w:rPr>
                          <w:t>医用诊桌、矮柜、文件柜、床头柜、病人椅、医用诊床(诊查床)、</w:t>
                        </w:r>
                      </w:p>
                    </w:txbxContent>
                  </v:textbox>
                  <w10:wrap type="none"/>
                  <w10:anchorlock/>
                </v:shape>
              </w:pict>
            </w:r>
          </w:p>
          <w:p>
            <w:pPr>
              <w:spacing w:before="81" w:line="394" w:lineRule="exact"/>
              <w:ind w:firstLine="102"/>
              <w:textAlignment w:val="center"/>
            </w:pPr>
            <w:r>
              <w:pict>
                <v:shape id="_x0000_s1036" o:spid="_x0000_s1036" o:spt="202" type="#_x0000_t202" style="height:19.7pt;width:349.35pt;" fillcolor="#FFFF00" filled="t" stroked="f" coordsize="21600,21600">
                  <v:path/>
                  <v:fill on="t" focussize="0,0"/>
                  <v:stroke on="f"/>
                  <v:imagedata o:title=""/>
                  <o:lock v:ext="edit" aspectratio="f"/>
                  <v:textbox inset="0mm,0mm,0mm,0mm">
                    <w:txbxContent>
                      <w:p>
                        <w:pPr>
                          <w:spacing w:before="139" w:line="228" w:lineRule="auto"/>
                          <w:ind w:left="22"/>
                          <w:rPr>
                            <w:rFonts w:ascii="宋体" w:hAnsi="宋体" w:eastAsia="宋体" w:cs="宋体"/>
                            <w:sz w:val="22"/>
                            <w:szCs w:val="22"/>
                          </w:rPr>
                        </w:pPr>
                        <w:r>
                          <w:rPr>
                            <w:rFonts w:ascii="宋体" w:hAnsi="宋体" w:eastAsia="宋体" w:cs="宋体"/>
                            <w:spacing w:val="11"/>
                            <w:sz w:val="22"/>
                            <w:szCs w:val="22"/>
                          </w:rPr>
                          <w:t>餐</w:t>
                        </w:r>
                        <w:r>
                          <w:rPr>
                            <w:rFonts w:ascii="宋体" w:hAnsi="宋体" w:eastAsia="宋体" w:cs="宋体"/>
                            <w:spacing w:val="7"/>
                            <w:sz w:val="22"/>
                            <w:szCs w:val="22"/>
                          </w:rPr>
                          <w:t>桌、餐椅、   医用候诊椅、休闲沙发(人造皮沙发)、医用办公桌、</w:t>
                        </w:r>
                      </w:p>
                    </w:txbxContent>
                  </v:textbox>
                  <w10:wrap type="none"/>
                  <w10:anchorlock/>
                </v:shape>
              </w:pict>
            </w:r>
          </w:p>
          <w:p>
            <w:pPr>
              <w:spacing w:before="81" w:line="394" w:lineRule="exact"/>
              <w:ind w:firstLine="102"/>
              <w:textAlignment w:val="center"/>
            </w:pPr>
            <w:r>
              <w:pict>
                <v:shape id="_x0000_s1037" o:spid="_x0000_s1037" o:spt="202" type="#_x0000_t202" style="height:19.7pt;width:349.25pt;" fillcolor="#FFFF00" filled="t" stroked="f" coordsize="21600,21600">
                  <v:path/>
                  <v:fill on="t" focussize="0,0"/>
                  <v:stroke on="f"/>
                  <v:imagedata o:title=""/>
                  <o:lock v:ext="edit" aspectratio="f"/>
                  <v:textbox inset="0mm,0mm,0mm,0mm">
                    <w:txbxContent>
                      <w:p>
                        <w:pPr>
                          <w:spacing w:before="139" w:line="228" w:lineRule="auto"/>
                          <w:ind w:left="38"/>
                          <w:rPr>
                            <w:rFonts w:ascii="宋体" w:hAnsi="宋体" w:eastAsia="宋体" w:cs="宋体"/>
                            <w:sz w:val="22"/>
                            <w:szCs w:val="22"/>
                          </w:rPr>
                        </w:pPr>
                        <w:r>
                          <w:rPr>
                            <w:rFonts w:ascii="宋体" w:hAnsi="宋体" w:eastAsia="宋体" w:cs="宋体"/>
                            <w:spacing w:val="6"/>
                            <w:sz w:val="22"/>
                            <w:szCs w:val="22"/>
                          </w:rPr>
                          <w:t>医生椅、</w:t>
                        </w:r>
                        <w:r>
                          <w:rPr>
                            <w:rFonts w:ascii="宋体" w:hAnsi="宋体" w:eastAsia="宋体" w:cs="宋体"/>
                            <w:spacing w:val="4"/>
                            <w:sz w:val="22"/>
                            <w:szCs w:val="22"/>
                          </w:rPr>
                          <w:t>茶</w:t>
                        </w:r>
                        <w:r>
                          <w:rPr>
                            <w:rFonts w:ascii="宋体" w:hAnsi="宋体" w:eastAsia="宋体" w:cs="宋体"/>
                            <w:spacing w:val="3"/>
                            <w:sz w:val="22"/>
                            <w:szCs w:val="22"/>
                          </w:rPr>
                          <w:t>几、医用输液椅),完全满足得 2 分，每少一项扣 0.2 分，</w:t>
                        </w:r>
                      </w:p>
                    </w:txbxContent>
                  </v:textbox>
                  <w10:wrap type="none"/>
                  <w10:anchorlock/>
                </v:shape>
              </w:pict>
            </w:r>
          </w:p>
          <w:p>
            <w:pPr>
              <w:spacing w:before="82" w:line="393" w:lineRule="exact"/>
              <w:ind w:firstLine="102"/>
              <w:textAlignment w:val="center"/>
            </w:pPr>
            <w:r>
              <w:pict>
                <v:shape id="_x0000_s1038" o:spid="_x0000_s1038" o:spt="202" type="#_x0000_t202" style="height:19.7pt;width:60pt;" fillcolor="#FFFF00" filled="t" stroked="f" coordsize="21600,21600">
                  <v:path/>
                  <v:fill on="t" focussize="0,0"/>
                  <v:stroke on="f"/>
                  <v:imagedata o:title=""/>
                  <o:lock v:ext="edit" aspectratio="f"/>
                  <v:textbox inset="0mm,0mm,0mm,0mm">
                    <w:txbxContent>
                      <w:p>
                        <w:pPr>
                          <w:spacing w:before="139" w:line="228" w:lineRule="auto"/>
                          <w:ind w:left="27"/>
                          <w:rPr>
                            <w:rFonts w:ascii="宋体" w:hAnsi="宋体" w:eastAsia="宋体" w:cs="宋体"/>
                            <w:sz w:val="22"/>
                            <w:szCs w:val="22"/>
                          </w:rPr>
                        </w:pPr>
                        <w:r>
                          <w:rPr>
                            <w:rFonts w:ascii="宋体" w:hAnsi="宋体" w:eastAsia="宋体" w:cs="宋体"/>
                            <w:spacing w:val="10"/>
                            <w:sz w:val="22"/>
                            <w:szCs w:val="22"/>
                          </w:rPr>
                          <w:t>扣</w:t>
                        </w:r>
                        <w:r>
                          <w:rPr>
                            <w:rFonts w:ascii="宋体" w:hAnsi="宋体" w:eastAsia="宋体" w:cs="宋体"/>
                            <w:spacing w:val="8"/>
                            <w:sz w:val="22"/>
                            <w:szCs w:val="22"/>
                          </w:rPr>
                          <w:t>完为止。</w:t>
                        </w:r>
                      </w:p>
                    </w:txbxContent>
                  </v:textbox>
                  <w10:wrap type="none"/>
                  <w10:anchorlock/>
                </v:shape>
              </w:pict>
            </w:r>
          </w:p>
          <w:p>
            <w:pPr>
              <w:spacing w:before="82" w:line="396" w:lineRule="exact"/>
              <w:ind w:firstLine="102"/>
              <w:textAlignment w:val="center"/>
            </w:pPr>
            <w:r>
              <w:pict>
                <v:shape id="_x0000_s1039" o:spid="_x0000_s1039" o:spt="202" type="#_x0000_t202" style="height:19.8pt;width:36pt;" fillcolor="#FFFF00" filled="t" stroked="f" coordsize="21600,21600">
                  <v:path/>
                  <v:fill on="t" focussize="0,0"/>
                  <v:stroke on="f"/>
                  <v:imagedata o:title=""/>
                  <o:lock v:ext="edit" aspectratio="f"/>
                  <v:textbox inset="0mm,0mm,0mm,0mm">
                    <w:txbxContent>
                      <w:p>
                        <w:pPr>
                          <w:spacing w:before="142" w:line="229" w:lineRule="auto"/>
                          <w:ind w:left="23"/>
                          <w:rPr>
                            <w:rFonts w:ascii="宋体" w:hAnsi="宋体" w:eastAsia="宋体" w:cs="宋体"/>
                            <w:sz w:val="22"/>
                            <w:szCs w:val="22"/>
                          </w:rPr>
                        </w:pPr>
                        <w:r>
                          <w:rPr>
                            <w:rFonts w:ascii="宋体" w:hAnsi="宋体" w:eastAsia="宋体" w:cs="宋体"/>
                            <w:spacing w:val="5"/>
                            <w:sz w:val="22"/>
                            <w:szCs w:val="22"/>
                          </w:rPr>
                          <w:t>备</w:t>
                        </w:r>
                        <w:r>
                          <w:rPr>
                            <w:rFonts w:ascii="宋体" w:hAnsi="宋体" w:eastAsia="宋体" w:cs="宋体"/>
                            <w:spacing w:val="3"/>
                            <w:sz w:val="22"/>
                            <w:szCs w:val="22"/>
                          </w:rPr>
                          <w:t>注：</w:t>
                        </w:r>
                      </w:p>
                    </w:txbxContent>
                  </v:textbox>
                  <w10:wrap type="none"/>
                  <w10:anchorlock/>
                </v:shape>
              </w:pict>
            </w:r>
          </w:p>
          <w:p>
            <w:pPr>
              <w:spacing w:before="79" w:line="394" w:lineRule="exact"/>
              <w:ind w:firstLine="582"/>
              <w:textAlignment w:val="center"/>
            </w:pPr>
            <w:r>
              <w:pict>
                <v:shape id="_x0000_s1040" o:spid="_x0000_s1040" o:spt="202" type="#_x0000_t202" style="height:19.7pt;width:264pt;" fillcolor="#FFFF00" filled="t" stroked="f" coordsize="21600,21600">
                  <v:path/>
                  <v:fill on="t" focussize="0,0"/>
                  <v:stroke on="f"/>
                  <v:imagedata o:title=""/>
                  <o:lock v:ext="edit" aspectratio="f"/>
                  <v:textbox inset="0mm,0mm,0mm,0mm">
                    <w:txbxContent>
                      <w:p>
                        <w:pPr>
                          <w:spacing w:before="137" w:line="227" w:lineRule="auto"/>
                          <w:ind w:left="52"/>
                          <w:rPr>
                            <w:rFonts w:ascii="宋体" w:hAnsi="宋体" w:eastAsia="宋体" w:cs="宋体"/>
                            <w:sz w:val="22"/>
                            <w:szCs w:val="22"/>
                          </w:rPr>
                        </w:pPr>
                        <w:r>
                          <w:rPr>
                            <w:rFonts w:ascii="宋体" w:hAnsi="宋体" w:eastAsia="宋体" w:cs="宋体"/>
                            <w:spacing w:val="10"/>
                            <w:sz w:val="22"/>
                            <w:szCs w:val="22"/>
                          </w:rPr>
                          <w:t xml:space="preserve">1、 </w:t>
                        </w:r>
                        <w:r>
                          <w:rPr>
                            <w:rFonts w:ascii="宋体" w:hAnsi="宋体" w:eastAsia="宋体" w:cs="宋体"/>
                            <w:spacing w:val="9"/>
                            <w:sz w:val="22"/>
                            <w:szCs w:val="22"/>
                          </w:rPr>
                          <w:t xml:space="preserve"> </w:t>
                        </w:r>
                        <w:r>
                          <w:rPr>
                            <w:rFonts w:ascii="宋体" w:hAnsi="宋体" w:eastAsia="宋体" w:cs="宋体"/>
                            <w:spacing w:val="5"/>
                            <w:sz w:val="22"/>
                            <w:szCs w:val="22"/>
                          </w:rPr>
                          <w:t xml:space="preserve"> 有证书、报告必须真实、合规，在有效期内；</w:t>
                        </w:r>
                      </w:p>
                    </w:txbxContent>
                  </v:textbox>
                  <w10:wrap type="none"/>
                  <w10:anchorlock/>
                </v:shape>
              </w:pict>
            </w:r>
          </w:p>
          <w:p>
            <w:pPr>
              <w:spacing w:before="204" w:line="506" w:lineRule="exact"/>
              <w:ind w:left="606"/>
              <w:rPr>
                <w:rFonts w:ascii="宋体" w:hAnsi="宋体" w:eastAsia="宋体" w:cs="宋体"/>
                <w:sz w:val="22"/>
                <w:szCs w:val="22"/>
              </w:rPr>
            </w:pPr>
            <w:r>
              <w:rPr>
                <w:rFonts w:ascii="宋体" w:hAnsi="宋体" w:eastAsia="宋体" w:cs="宋体"/>
                <w:spacing w:val="9"/>
                <w:position w:val="21"/>
                <w:sz w:val="22"/>
                <w:szCs w:val="22"/>
                <w:shd w:val="clear" w:fill="FFFF00"/>
              </w:rPr>
              <w:t>2、   证书名称不完全一致但属于同类产品的应提供相关说明</w:t>
            </w:r>
            <w:r>
              <w:rPr>
                <w:rFonts w:ascii="宋体" w:hAnsi="宋体" w:eastAsia="宋体" w:cs="宋体"/>
                <w:spacing w:val="5"/>
                <w:position w:val="21"/>
                <w:sz w:val="22"/>
                <w:szCs w:val="22"/>
                <w:shd w:val="clear" w:fill="FFFF00"/>
              </w:rPr>
              <w:t>；</w:t>
            </w:r>
          </w:p>
          <w:p>
            <w:pPr>
              <w:spacing w:line="290" w:lineRule="exact"/>
              <w:ind w:left="610"/>
              <w:rPr>
                <w:rFonts w:ascii="宋体" w:hAnsi="宋体" w:eastAsia="宋体" w:cs="宋体"/>
                <w:sz w:val="22"/>
                <w:szCs w:val="22"/>
              </w:rPr>
            </w:pPr>
            <w:r>
              <w:rPr>
                <w:rFonts w:ascii="宋体" w:hAnsi="宋体" w:eastAsia="宋体" w:cs="宋体"/>
                <w:spacing w:val="36"/>
                <w:position w:val="1"/>
                <w:sz w:val="22"/>
                <w:szCs w:val="22"/>
                <w:shd w:val="clear" w:fill="FFFF00"/>
              </w:rPr>
              <w:t>3</w:t>
            </w:r>
            <w:r>
              <w:rPr>
                <w:rFonts w:ascii="宋体" w:hAnsi="宋体" w:eastAsia="宋体" w:cs="宋体"/>
                <w:spacing w:val="22"/>
                <w:position w:val="1"/>
                <w:sz w:val="22"/>
                <w:szCs w:val="22"/>
                <w:shd w:val="clear" w:fill="FFFF00"/>
              </w:rPr>
              <w:t xml:space="preserve"> </w:t>
            </w:r>
            <w:r>
              <w:rPr>
                <w:rFonts w:ascii="宋体" w:hAnsi="宋体" w:eastAsia="宋体" w:cs="宋体"/>
                <w:spacing w:val="18"/>
                <w:position w:val="1"/>
                <w:sz w:val="22"/>
                <w:szCs w:val="22"/>
                <w:shd w:val="clear" w:fill="FFFF00"/>
              </w:rPr>
              <w:t>、投标文件中须提供清晰可辨的证书、报告担描件并加盖供</w:t>
            </w:r>
          </w:p>
          <w:p>
            <w:pPr>
              <w:spacing w:before="32" w:line="393" w:lineRule="exact"/>
              <w:ind w:firstLine="102"/>
              <w:textAlignment w:val="center"/>
            </w:pPr>
            <w:r>
              <w:pict>
                <v:shape id="_x0000_s1041" o:spid="_x0000_s1041" o:spt="202" type="#_x0000_t202" style="height:19.7pt;width:349.25pt;" fillcolor="#FFFF00" filled="t" stroked="f" coordsize="21600,21600">
                  <v:path/>
                  <v:fill on="t" focussize="0,0"/>
                  <v:stroke on="f"/>
                  <v:imagedata o:title=""/>
                  <o:lock v:ext="edit" aspectratio="f"/>
                  <v:textbox inset="0mm,0mm,0mm,0mm">
                    <w:txbxContent>
                      <w:p>
                        <w:pPr>
                          <w:spacing w:before="139" w:line="227" w:lineRule="auto"/>
                          <w:ind w:left="18"/>
                          <w:rPr>
                            <w:rFonts w:ascii="宋体" w:hAnsi="宋体" w:eastAsia="宋体" w:cs="宋体"/>
                            <w:sz w:val="22"/>
                            <w:szCs w:val="22"/>
                          </w:rPr>
                        </w:pPr>
                        <w:r>
                          <w:rPr>
                            <w:rFonts w:ascii="宋体" w:hAnsi="宋体" w:eastAsia="宋体" w:cs="宋体"/>
                            <w:spacing w:val="19"/>
                            <w:sz w:val="22"/>
                            <w:szCs w:val="22"/>
                          </w:rPr>
                          <w:t>应商公章，并提供全国认证认可信息公共服务平台上的查询截图</w:t>
                        </w:r>
                        <w:r>
                          <w:rPr>
                            <w:rFonts w:ascii="宋体" w:hAnsi="宋体" w:eastAsia="宋体" w:cs="宋体"/>
                            <w:spacing w:val="13"/>
                            <w:sz w:val="22"/>
                            <w:szCs w:val="22"/>
                          </w:rPr>
                          <w:t>，</w:t>
                        </w:r>
                      </w:p>
                    </w:txbxContent>
                  </v:textbox>
                  <w10:wrap type="none"/>
                  <w10:anchorlock/>
                </v:shape>
              </w:pict>
            </w:r>
          </w:p>
          <w:p>
            <w:pPr>
              <w:spacing w:before="84" w:line="394" w:lineRule="exact"/>
              <w:ind w:firstLine="102"/>
              <w:textAlignment w:val="center"/>
            </w:pPr>
            <w:r>
              <w:pict>
                <v:shape id="_x0000_s1042" o:spid="_x0000_s1042" o:spt="202" type="#_x0000_t202" style="height:19.7pt;width:84pt;" fillcolor="#FFFF00" filled="t" stroked="f" coordsize="21600,21600">
                  <v:path/>
                  <v:fill on="t" focussize="0,0"/>
                  <v:stroke on="f"/>
                  <v:imagedata o:title=""/>
                  <o:lock v:ext="edit" aspectratio="f"/>
                  <v:textbox inset="0mm,0mm,0mm,0mm">
                    <w:txbxContent>
                      <w:p>
                        <w:pPr>
                          <w:spacing w:before="139" w:line="228" w:lineRule="auto"/>
                          <w:ind w:left="22"/>
                          <w:rPr>
                            <w:rFonts w:ascii="宋体" w:hAnsi="宋体" w:eastAsia="宋体" w:cs="宋体"/>
                            <w:sz w:val="22"/>
                            <w:szCs w:val="22"/>
                          </w:rPr>
                        </w:pPr>
                        <w:r>
                          <w:rPr>
                            <w:rFonts w:ascii="宋体" w:hAnsi="宋体" w:eastAsia="宋体" w:cs="宋体"/>
                            <w:spacing w:val="12"/>
                            <w:sz w:val="22"/>
                            <w:szCs w:val="22"/>
                          </w:rPr>
                          <w:t>无截图不得分。</w:t>
                        </w:r>
                      </w:p>
                    </w:txbxContent>
                  </v:textbox>
                  <w10:wrap type="none"/>
                  <w10:anchorlock/>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0" w:hRule="atLeast"/>
        </w:trPr>
        <w:tc>
          <w:tcPr>
            <w:tcW w:w="937" w:type="dxa"/>
            <w:vMerge w:val="continue"/>
            <w:tcBorders>
              <w:top w:val="nil"/>
            </w:tcBorders>
            <w:vAlign w:val="top"/>
          </w:tcPr>
          <w:p>
            <w:pPr>
              <w:rPr>
                <w:rFonts w:ascii="Arial"/>
                <w:sz w:val="21"/>
              </w:rPr>
            </w:pPr>
          </w:p>
        </w:tc>
        <w:tc>
          <w:tcPr>
            <w:tcW w:w="746" w:type="dxa"/>
            <w:vMerge w:val="continue"/>
            <w:tcBorders>
              <w:top w:val="nil"/>
            </w:tcBorders>
            <w:vAlign w:val="top"/>
          </w:tcPr>
          <w:p>
            <w:pPr>
              <w:rPr>
                <w:rFonts w:ascii="Arial"/>
                <w:sz w:val="21"/>
              </w:rPr>
            </w:pPr>
          </w:p>
        </w:tc>
        <w:tc>
          <w:tcPr>
            <w:tcW w:w="74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1" w:line="332" w:lineRule="exact"/>
              <w:ind w:left="120"/>
              <w:rPr>
                <w:rFonts w:ascii="宋体" w:hAnsi="宋体" w:eastAsia="宋体" w:cs="宋体"/>
                <w:sz w:val="22"/>
                <w:szCs w:val="22"/>
              </w:rPr>
            </w:pPr>
            <w:r>
              <w:rPr>
                <w:rFonts w:ascii="宋体" w:hAnsi="宋体" w:eastAsia="宋体" w:cs="宋体"/>
                <w:spacing w:val="1"/>
                <w:position w:val="7"/>
                <w:sz w:val="22"/>
                <w:szCs w:val="22"/>
              </w:rPr>
              <w:t>环</w:t>
            </w:r>
          </w:p>
          <w:p>
            <w:pPr>
              <w:spacing w:line="228" w:lineRule="auto"/>
              <w:ind w:left="121"/>
              <w:rPr>
                <w:rFonts w:ascii="宋体" w:hAnsi="宋体" w:eastAsia="宋体" w:cs="宋体"/>
                <w:sz w:val="22"/>
                <w:szCs w:val="22"/>
              </w:rPr>
            </w:pPr>
            <w:r>
              <w:rPr>
                <w:rFonts w:ascii="宋体" w:hAnsi="宋体" w:eastAsia="宋体" w:cs="宋体"/>
                <w:sz w:val="22"/>
                <w:szCs w:val="22"/>
              </w:rPr>
              <w:t>保</w:t>
            </w:r>
          </w:p>
          <w:p>
            <w:pPr>
              <w:spacing w:before="44" w:line="229" w:lineRule="auto"/>
              <w:ind w:left="120"/>
              <w:rPr>
                <w:rFonts w:ascii="宋体" w:hAnsi="宋体" w:eastAsia="宋体" w:cs="宋体"/>
                <w:sz w:val="22"/>
                <w:szCs w:val="22"/>
              </w:rPr>
            </w:pPr>
            <w:r>
              <w:rPr>
                <w:rFonts w:ascii="宋体" w:hAnsi="宋体" w:eastAsia="宋体" w:cs="宋体"/>
                <w:spacing w:val="1"/>
                <w:sz w:val="22"/>
                <w:szCs w:val="22"/>
              </w:rPr>
              <w:t>认</w:t>
            </w:r>
          </w:p>
          <w:p>
            <w:pPr>
              <w:spacing w:before="50" w:line="239" w:lineRule="auto"/>
              <w:ind w:left="120"/>
              <w:rPr>
                <w:rFonts w:ascii="宋体" w:hAnsi="宋体" w:eastAsia="宋体" w:cs="宋体"/>
                <w:sz w:val="22"/>
                <w:szCs w:val="22"/>
              </w:rPr>
            </w:pPr>
            <w:r>
              <w:rPr>
                <w:rFonts w:ascii="宋体" w:hAnsi="宋体" w:eastAsia="宋体" w:cs="宋体"/>
                <w:spacing w:val="1"/>
                <w:sz w:val="22"/>
                <w:szCs w:val="22"/>
              </w:rPr>
              <w:t>证</w:t>
            </w:r>
          </w:p>
          <w:p>
            <w:pPr>
              <w:spacing w:before="22" w:line="317" w:lineRule="exact"/>
              <w:ind w:left="172"/>
              <w:rPr>
                <w:rFonts w:ascii="Times New Roman" w:hAnsi="Times New Roman" w:eastAsia="Times New Roman" w:cs="Times New Roman"/>
                <w:sz w:val="22"/>
                <w:szCs w:val="22"/>
              </w:rPr>
            </w:pPr>
            <w:r>
              <w:rPr>
                <w:rFonts w:ascii="宋体" w:hAnsi="宋体" w:eastAsia="宋体" w:cs="宋体"/>
                <w:spacing w:val="6"/>
                <w:position w:val="6"/>
                <w:sz w:val="22"/>
                <w:szCs w:val="22"/>
              </w:rPr>
              <w:t xml:space="preserve">( </w:t>
            </w:r>
            <w:r>
              <w:rPr>
                <w:rFonts w:ascii="Times New Roman" w:hAnsi="Times New Roman" w:eastAsia="Times New Roman" w:cs="Times New Roman"/>
                <w:spacing w:val="6"/>
                <w:position w:val="6"/>
                <w:sz w:val="22"/>
                <w:szCs w:val="22"/>
              </w:rPr>
              <w:t>2</w:t>
            </w:r>
          </w:p>
          <w:p>
            <w:pPr>
              <w:spacing w:before="1" w:line="228" w:lineRule="auto"/>
              <w:ind w:left="125"/>
              <w:rPr>
                <w:rFonts w:ascii="宋体" w:hAnsi="宋体" w:eastAsia="宋体" w:cs="宋体"/>
                <w:sz w:val="22"/>
                <w:szCs w:val="22"/>
              </w:rPr>
            </w:pPr>
            <w:r>
              <w:rPr>
                <w:rFonts w:ascii="宋体" w:hAnsi="宋体" w:eastAsia="宋体" w:cs="宋体"/>
                <w:spacing w:val="1"/>
                <w:sz w:val="22"/>
                <w:szCs w:val="22"/>
              </w:rPr>
              <w:t>分</w:t>
            </w:r>
            <w:r>
              <w:rPr>
                <w:rFonts w:ascii="宋体" w:hAnsi="宋体" w:eastAsia="宋体" w:cs="宋体"/>
                <w:sz w:val="22"/>
                <w:szCs w:val="22"/>
              </w:rPr>
              <w:t>)</w:t>
            </w:r>
          </w:p>
        </w:tc>
        <w:tc>
          <w:tcPr>
            <w:tcW w:w="7200" w:type="dxa"/>
            <w:vAlign w:val="top"/>
          </w:tcPr>
          <w:p>
            <w:pPr>
              <w:spacing w:before="4" w:line="394" w:lineRule="exact"/>
              <w:ind w:firstLine="582"/>
              <w:textAlignment w:val="center"/>
            </w:pPr>
            <w:r>
              <w:pict>
                <v:shape id="_x0000_s1043" o:spid="_x0000_s1043" o:spt="202" type="#_x0000_t202" style="height:19.7pt;width:325.25pt;" fillcolor="#FFFF00" filled="t" stroked="f" coordsize="21600,21600">
                  <v:path/>
                  <v:fill on="t" focussize="0,0"/>
                  <v:stroke on="f"/>
                  <v:imagedata o:title=""/>
                  <o:lock v:ext="edit" aspectratio="f"/>
                  <v:textbox inset="0mm,0mm,0mm,0mm">
                    <w:txbxContent>
                      <w:p>
                        <w:pPr>
                          <w:spacing w:before="139" w:line="227" w:lineRule="auto"/>
                          <w:ind w:left="23"/>
                          <w:rPr>
                            <w:rFonts w:ascii="宋体" w:hAnsi="宋体" w:eastAsia="宋体" w:cs="宋体"/>
                            <w:sz w:val="22"/>
                            <w:szCs w:val="22"/>
                          </w:rPr>
                        </w:pPr>
                        <w:r>
                          <w:rPr>
                            <w:rFonts w:ascii="宋体" w:hAnsi="宋体" w:eastAsia="宋体" w:cs="宋体"/>
                            <w:spacing w:val="33"/>
                            <w:sz w:val="22"/>
                            <w:szCs w:val="22"/>
                          </w:rPr>
                          <w:t>投</w:t>
                        </w:r>
                        <w:r>
                          <w:rPr>
                            <w:rFonts w:ascii="宋体" w:hAnsi="宋体" w:eastAsia="宋体" w:cs="宋体"/>
                            <w:spacing w:val="19"/>
                            <w:sz w:val="22"/>
                            <w:szCs w:val="22"/>
                          </w:rPr>
                          <w:t>标人或生产厂家具有中国环境标志产品认证证书，认证单元</w:t>
                        </w:r>
                      </w:p>
                    </w:txbxContent>
                  </v:textbox>
                  <w10:wrap type="none"/>
                  <w10:anchorlock/>
                </v:shape>
              </w:pict>
            </w:r>
          </w:p>
          <w:p>
            <w:pPr>
              <w:spacing w:before="81" w:line="394" w:lineRule="exact"/>
              <w:ind w:firstLine="102"/>
              <w:textAlignment w:val="center"/>
            </w:pPr>
            <w:r>
              <w:pict>
                <v:shape id="_x0000_s1044" o:spid="_x0000_s1044" o:spt="202" type="#_x0000_t202" style="height:19.7pt;width:349.25pt;" fillcolor="#FFFF00" filled="t" stroked="f" coordsize="21600,21600">
                  <v:path/>
                  <v:fill on="t" focussize="0,0"/>
                  <v:stroke on="f"/>
                  <v:imagedata o:title=""/>
                  <o:lock v:ext="edit" aspectratio="f"/>
                  <v:textbox inset="0mm,0mm,0mm,0mm">
                    <w:txbxContent>
                      <w:p>
                        <w:pPr>
                          <w:spacing w:before="139" w:line="228" w:lineRule="auto"/>
                          <w:ind w:left="18"/>
                          <w:rPr>
                            <w:rFonts w:ascii="宋体" w:hAnsi="宋体" w:eastAsia="宋体" w:cs="宋体"/>
                            <w:sz w:val="22"/>
                            <w:szCs w:val="22"/>
                          </w:rPr>
                        </w:pPr>
                        <w:r>
                          <w:rPr>
                            <w:rFonts w:ascii="宋体" w:hAnsi="宋体" w:eastAsia="宋体" w:cs="宋体"/>
                            <w:spacing w:val="15"/>
                            <w:sz w:val="22"/>
                            <w:szCs w:val="22"/>
                          </w:rPr>
                          <w:t>产</w:t>
                        </w:r>
                        <w:r>
                          <w:rPr>
                            <w:rFonts w:ascii="宋体" w:hAnsi="宋体" w:eastAsia="宋体" w:cs="宋体"/>
                            <w:spacing w:val="8"/>
                            <w:sz w:val="22"/>
                            <w:szCs w:val="22"/>
                          </w:rPr>
                          <w:t>品包含：医用诊桌、矮柜、文件柜、床头柜、病人椅、医用诊床(诊</w:t>
                        </w:r>
                      </w:p>
                    </w:txbxContent>
                  </v:textbox>
                  <w10:wrap type="none"/>
                  <w10:anchorlock/>
                </v:shape>
              </w:pict>
            </w:r>
          </w:p>
          <w:p>
            <w:pPr>
              <w:spacing w:before="81" w:line="391" w:lineRule="exact"/>
              <w:ind w:firstLine="102"/>
              <w:textAlignment w:val="center"/>
            </w:pPr>
            <w:r>
              <w:pict>
                <v:shape id="_x0000_s1045" o:spid="_x0000_s1045" o:spt="202" type="#_x0000_t202" style="height:19.6pt;width:349.25pt;" fillcolor="#FFFF00" filled="t" stroked="f" coordsize="21600,21600">
                  <v:path/>
                  <v:fill on="t" focussize="0,0"/>
                  <v:stroke on="f"/>
                  <v:imagedata o:title=""/>
                  <o:lock v:ext="edit" aspectratio="f"/>
                  <v:textbox inset="0mm,0mm,0mm,0mm">
                    <w:txbxContent>
                      <w:p>
                        <w:pPr>
                          <w:spacing w:before="139" w:line="228" w:lineRule="auto"/>
                          <w:ind w:left="23"/>
                          <w:rPr>
                            <w:rFonts w:ascii="宋体" w:hAnsi="宋体" w:eastAsia="宋体" w:cs="宋体"/>
                            <w:sz w:val="22"/>
                            <w:szCs w:val="22"/>
                          </w:rPr>
                        </w:pPr>
                        <w:r>
                          <w:rPr>
                            <w:rFonts w:ascii="宋体" w:hAnsi="宋体" w:eastAsia="宋体" w:cs="宋体"/>
                            <w:spacing w:val="15"/>
                            <w:sz w:val="22"/>
                            <w:szCs w:val="22"/>
                          </w:rPr>
                          <w:t>查床)、餐桌、餐椅、医用候诊椅、休闲沙发(人造皮沙发)、医用</w:t>
                        </w:r>
                        <w:r>
                          <w:rPr>
                            <w:rFonts w:ascii="宋体" w:hAnsi="宋体" w:eastAsia="宋体" w:cs="宋体"/>
                            <w:spacing w:val="12"/>
                            <w:sz w:val="22"/>
                            <w:szCs w:val="22"/>
                          </w:rPr>
                          <w:t>办</w:t>
                        </w:r>
                      </w:p>
                    </w:txbxContent>
                  </v:textbox>
                  <w10:wrap type="none"/>
                  <w10:anchorlock/>
                </v:shape>
              </w:pict>
            </w:r>
          </w:p>
          <w:p>
            <w:pPr>
              <w:spacing w:before="81" w:line="396" w:lineRule="exact"/>
              <w:ind w:firstLine="102"/>
              <w:textAlignment w:val="center"/>
            </w:pPr>
            <w:r>
              <w:pict>
                <v:shape id="_x0000_s1046" o:spid="_x0000_s1046" o:spt="202" type="#_x0000_t202" style="height:19.8pt;width:349.35pt;" fillcolor="#FFFF00" filled="t" stroked="f" coordsize="21600,21600">
                  <v:path/>
                  <v:fill on="t" focussize="0,0"/>
                  <v:stroke on="f"/>
                  <v:imagedata o:title=""/>
                  <o:lock v:ext="edit" aspectratio="f"/>
                  <v:textbox inset="0mm,0mm,0mm,0mm">
                    <w:txbxContent>
                      <w:p>
                        <w:pPr>
                          <w:spacing w:before="139" w:line="228" w:lineRule="auto"/>
                          <w:ind w:left="32"/>
                          <w:rPr>
                            <w:rFonts w:ascii="宋体" w:hAnsi="宋体" w:eastAsia="宋体" w:cs="宋体"/>
                            <w:sz w:val="22"/>
                            <w:szCs w:val="22"/>
                          </w:rPr>
                        </w:pPr>
                        <w:r>
                          <w:rPr>
                            <w:rFonts w:ascii="宋体" w:hAnsi="宋体" w:eastAsia="宋体" w:cs="宋体"/>
                            <w:spacing w:val="14"/>
                            <w:sz w:val="22"/>
                            <w:szCs w:val="22"/>
                          </w:rPr>
                          <w:t>公桌、医生椅、茶几、医用输液椅、完全满足得 2 分，每少一项</w:t>
                        </w:r>
                        <w:r>
                          <w:rPr>
                            <w:rFonts w:ascii="宋体" w:hAnsi="宋体" w:eastAsia="宋体" w:cs="宋体"/>
                            <w:spacing w:val="9"/>
                            <w:sz w:val="22"/>
                            <w:szCs w:val="22"/>
                          </w:rPr>
                          <w:t>扣</w:t>
                        </w:r>
                      </w:p>
                    </w:txbxContent>
                  </v:textbox>
                  <w10:wrap type="none"/>
                  <w10:anchorlock/>
                </v:shape>
              </w:pict>
            </w:r>
          </w:p>
          <w:p>
            <w:pPr>
              <w:spacing w:before="81" w:line="394" w:lineRule="exact"/>
              <w:ind w:firstLine="102"/>
              <w:textAlignment w:val="center"/>
            </w:pPr>
            <w:r>
              <w:pict>
                <v:shape id="_x0000_s1047" o:spid="_x0000_s1047" o:spt="202" type="#_x0000_t202" style="height:19.7pt;width:45pt;" fillcolor="#FFFF00" filled="t" stroked="f" coordsize="21600,21600">
                  <v:path/>
                  <v:fill on="t" focussize="0,0"/>
                  <v:stroke on="f"/>
                  <v:imagedata o:title=""/>
                  <o:lock v:ext="edit" aspectratio="f"/>
                  <v:textbox inset="0mm,0mm,0mm,0mm">
                    <w:txbxContent>
                      <w:p>
                        <w:pPr>
                          <w:spacing w:before="142" w:line="228" w:lineRule="auto"/>
                          <w:ind w:left="22"/>
                          <w:rPr>
                            <w:rFonts w:ascii="宋体" w:hAnsi="宋体" w:eastAsia="宋体" w:cs="宋体"/>
                            <w:sz w:val="22"/>
                            <w:szCs w:val="22"/>
                          </w:rPr>
                        </w:pPr>
                        <w:r>
                          <w:rPr>
                            <w:rFonts w:ascii="宋体" w:hAnsi="宋体" w:eastAsia="宋体" w:cs="宋体"/>
                            <w:spacing w:val="-2"/>
                            <w:sz w:val="22"/>
                            <w:szCs w:val="22"/>
                          </w:rPr>
                          <w:t>0.2</w:t>
                        </w:r>
                        <w:r>
                          <w:rPr>
                            <w:rFonts w:ascii="宋体" w:hAnsi="宋体" w:eastAsia="宋体" w:cs="宋体"/>
                            <w:spacing w:val="-1"/>
                            <w:sz w:val="22"/>
                            <w:szCs w:val="22"/>
                          </w:rPr>
                          <w:t xml:space="preserve"> 分。</w:t>
                        </w:r>
                      </w:p>
                    </w:txbxContent>
                  </v:textbox>
                  <w10:wrap type="none"/>
                  <w10:anchorlock/>
                </v:shape>
              </w:pict>
            </w:r>
          </w:p>
          <w:p>
            <w:pPr>
              <w:spacing w:before="81" w:line="394" w:lineRule="exact"/>
              <w:ind w:firstLine="582"/>
              <w:textAlignment w:val="center"/>
            </w:pPr>
            <w:r>
              <w:pict>
                <v:shape id="_x0000_s1048" o:spid="_x0000_s1048" o:spt="202" type="#_x0000_t202" style="height:19.7pt;width:258pt;" fillcolor="#FFFF00" filled="t" stroked="f" coordsize="21600,21600">
                  <v:path/>
                  <v:fill on="t" focussize="0,0"/>
                  <v:stroke on="f"/>
                  <v:imagedata o:title=""/>
                  <o:lock v:ext="edit" aspectratio="f"/>
                  <v:textbox inset="0mm,0mm,0mm,0mm">
                    <w:txbxContent>
                      <w:p>
                        <w:pPr>
                          <w:spacing w:before="158" w:line="297" w:lineRule="exact"/>
                          <w:ind w:left="52"/>
                          <w:rPr>
                            <w:rFonts w:ascii="宋体" w:hAnsi="宋体" w:eastAsia="宋体" w:cs="宋体"/>
                            <w:sz w:val="22"/>
                            <w:szCs w:val="22"/>
                          </w:rPr>
                        </w:pPr>
                        <w:r>
                          <w:rPr>
                            <w:rFonts w:ascii="宋体" w:hAnsi="宋体" w:eastAsia="宋体" w:cs="宋体"/>
                            <w:spacing w:val="25"/>
                            <w:position w:val="1"/>
                            <w:sz w:val="22"/>
                            <w:szCs w:val="22"/>
                          </w:rPr>
                          <w:t>1</w:t>
                        </w:r>
                        <w:r>
                          <w:rPr>
                            <w:rFonts w:ascii="宋体" w:hAnsi="宋体" w:eastAsia="宋体" w:cs="宋体"/>
                            <w:spacing w:val="15"/>
                            <w:position w:val="1"/>
                            <w:sz w:val="22"/>
                            <w:szCs w:val="22"/>
                          </w:rPr>
                          <w:t>、有证书、报告必须真实、合规，在有效期内。</w:t>
                        </w:r>
                      </w:p>
                    </w:txbxContent>
                  </v:textbox>
                  <w10:wrap type="none"/>
                  <w10:anchorlock/>
                </v:shape>
              </w:pict>
            </w:r>
          </w:p>
          <w:p>
            <w:pPr>
              <w:spacing w:before="82" w:line="393" w:lineRule="exact"/>
              <w:ind w:firstLine="582"/>
              <w:textAlignment w:val="center"/>
            </w:pPr>
            <w:r>
              <w:pict>
                <v:shape id="_x0000_s1049" o:spid="_x0000_s1049" o:spt="202" type="#_x0000_t202" style="height:19.7pt;width:318.15pt;" fillcolor="#FFFF00" filled="t" stroked="f" coordsize="21600,21600">
                  <v:path/>
                  <v:fill on="t" focussize="0,0"/>
                  <v:stroke on="f"/>
                  <v:imagedata o:title=""/>
                  <o:lock v:ext="edit" aspectratio="f"/>
                  <v:textbox inset="0mm,0mm,0mm,0mm">
                    <w:txbxContent>
                      <w:p>
                        <w:pPr>
                          <w:spacing w:before="158" w:line="297" w:lineRule="exact"/>
                          <w:ind w:left="23"/>
                          <w:rPr>
                            <w:rFonts w:ascii="宋体" w:hAnsi="宋体" w:eastAsia="宋体" w:cs="宋体"/>
                            <w:sz w:val="22"/>
                            <w:szCs w:val="22"/>
                          </w:rPr>
                        </w:pPr>
                        <w:r>
                          <w:rPr>
                            <w:rFonts w:ascii="宋体" w:hAnsi="宋体" w:eastAsia="宋体" w:cs="宋体"/>
                            <w:spacing w:val="27"/>
                            <w:position w:val="1"/>
                            <w:sz w:val="22"/>
                            <w:szCs w:val="22"/>
                          </w:rPr>
                          <w:t>2</w:t>
                        </w:r>
                        <w:r>
                          <w:rPr>
                            <w:rFonts w:ascii="宋体" w:hAnsi="宋体" w:eastAsia="宋体" w:cs="宋体"/>
                            <w:spacing w:val="17"/>
                            <w:position w:val="1"/>
                            <w:sz w:val="22"/>
                            <w:szCs w:val="22"/>
                          </w:rPr>
                          <w:t>、证书名称不完全一致但属于同类产品的应提供相关说明。</w:t>
                        </w:r>
                      </w:p>
                    </w:txbxContent>
                  </v:textbox>
                  <w10:wrap type="none"/>
                  <w10:anchorlock/>
                </v:shape>
              </w:pict>
            </w:r>
          </w:p>
          <w:p>
            <w:pPr>
              <w:spacing w:before="82" w:line="393" w:lineRule="exact"/>
              <w:ind w:firstLine="582"/>
              <w:textAlignment w:val="center"/>
            </w:pPr>
            <w:r>
              <w:pict>
                <v:shape id="_x0000_s1050" o:spid="_x0000_s1050" o:spt="202" type="#_x0000_t202" style="height:19.7pt;width:325.25pt;" fillcolor="#FFFF00" filled="t" stroked="f" coordsize="21600,21600">
                  <v:path/>
                  <v:fill on="t" focussize="0,0"/>
                  <v:stroke on="f"/>
                  <v:imagedata o:title=""/>
                  <o:lock v:ext="edit" aspectratio="f"/>
                  <v:textbox inset="0mm,0mm,0mm,0mm">
                    <w:txbxContent>
                      <w:p>
                        <w:pPr>
                          <w:spacing w:before="158" w:line="296" w:lineRule="exact"/>
                          <w:ind w:left="27"/>
                          <w:rPr>
                            <w:rFonts w:ascii="宋体" w:hAnsi="宋体" w:eastAsia="宋体" w:cs="宋体"/>
                            <w:sz w:val="22"/>
                            <w:szCs w:val="22"/>
                          </w:rPr>
                        </w:pPr>
                        <w:r>
                          <w:rPr>
                            <w:rFonts w:ascii="宋体" w:hAnsi="宋体" w:eastAsia="宋体" w:cs="宋体"/>
                            <w:spacing w:val="18"/>
                            <w:position w:val="1"/>
                            <w:sz w:val="22"/>
                            <w:szCs w:val="22"/>
                          </w:rPr>
                          <w:t>3</w:t>
                        </w:r>
                        <w:r>
                          <w:rPr>
                            <w:rFonts w:ascii="宋体" w:hAnsi="宋体" w:eastAsia="宋体" w:cs="宋体"/>
                            <w:spacing w:val="15"/>
                            <w:position w:val="1"/>
                            <w:sz w:val="22"/>
                            <w:szCs w:val="22"/>
                          </w:rPr>
                          <w:t>、投标文件中须提供清晰可辨的证书、报告扫描件并加盖供应</w:t>
                        </w:r>
                      </w:p>
                    </w:txbxContent>
                  </v:textbox>
                  <w10:wrap type="none"/>
                  <w10:anchorlock/>
                </v:shape>
              </w:pict>
            </w:r>
          </w:p>
          <w:p>
            <w:pPr>
              <w:spacing w:before="82" w:line="394" w:lineRule="exact"/>
              <w:ind w:firstLine="102"/>
              <w:textAlignment w:val="center"/>
            </w:pPr>
            <w:r>
              <w:pict>
                <v:shape id="_x0000_s1051" o:spid="_x0000_s1051" o:spt="202" type="#_x0000_t202" style="height:19.7pt;width:349.25pt;" fillcolor="#FFFF00" filled="t" stroked="f" coordsize="21600,21600">
                  <v:path/>
                  <v:fill on="t" focussize="0,0"/>
                  <v:stroke on="f"/>
                  <v:imagedata o:title=""/>
                  <o:lock v:ext="edit" aspectratio="f"/>
                  <v:textbox inset="0mm,0mm,0mm,0mm">
                    <w:txbxContent>
                      <w:p>
                        <w:pPr>
                          <w:spacing w:before="137" w:line="227" w:lineRule="auto"/>
                          <w:ind w:left="27"/>
                          <w:rPr>
                            <w:rFonts w:ascii="宋体" w:hAnsi="宋体" w:eastAsia="宋体" w:cs="宋体"/>
                            <w:sz w:val="22"/>
                            <w:szCs w:val="22"/>
                          </w:rPr>
                        </w:pPr>
                        <w:r>
                          <w:rPr>
                            <w:rFonts w:ascii="宋体" w:hAnsi="宋体" w:eastAsia="宋体" w:cs="宋体"/>
                            <w:spacing w:val="32"/>
                            <w:sz w:val="22"/>
                            <w:szCs w:val="22"/>
                          </w:rPr>
                          <w:t>商</w:t>
                        </w:r>
                        <w:r>
                          <w:rPr>
                            <w:rFonts w:ascii="宋体" w:hAnsi="宋体" w:eastAsia="宋体" w:cs="宋体"/>
                            <w:spacing w:val="19"/>
                            <w:sz w:val="22"/>
                            <w:szCs w:val="22"/>
                          </w:rPr>
                          <w:t>公章，并提供全国认证认可信息公共服务平台上的查询截图，无</w:t>
                        </w:r>
                      </w:p>
                    </w:txbxContent>
                  </v:textbox>
                  <w10:wrap type="none"/>
                  <w10:anchorlock/>
                </v:shape>
              </w:pict>
            </w:r>
          </w:p>
          <w:p>
            <w:pPr>
              <w:spacing w:before="81" w:line="394" w:lineRule="exact"/>
              <w:ind w:firstLine="102"/>
              <w:textAlignment w:val="center"/>
            </w:pPr>
            <w:r>
              <w:pict>
                <v:shape id="_x0000_s1052" o:spid="_x0000_s1052" o:spt="202" type="#_x0000_t202" style="height:19.7pt;width:72pt;" fillcolor="#FFFF00" filled="t" stroked="f" coordsize="21600,21600">
                  <v:path/>
                  <v:fill on="t" focussize="0,0"/>
                  <v:stroke on="f"/>
                  <v:imagedata o:title=""/>
                  <o:lock v:ext="edit" aspectratio="f"/>
                  <v:textbox inset="0mm,0mm,0mm,0mm">
                    <w:txbxContent>
                      <w:p>
                        <w:pPr>
                          <w:spacing w:before="139" w:line="228" w:lineRule="auto"/>
                          <w:ind w:left="15"/>
                          <w:rPr>
                            <w:rFonts w:ascii="宋体" w:hAnsi="宋体" w:eastAsia="宋体" w:cs="宋体"/>
                            <w:sz w:val="22"/>
                            <w:szCs w:val="22"/>
                          </w:rPr>
                        </w:pPr>
                        <w:r>
                          <w:rPr>
                            <w:rFonts w:ascii="宋体" w:hAnsi="宋体" w:eastAsia="宋体" w:cs="宋体"/>
                            <w:spacing w:val="14"/>
                            <w:sz w:val="22"/>
                            <w:szCs w:val="22"/>
                          </w:rPr>
                          <w:t>截</w:t>
                        </w:r>
                        <w:r>
                          <w:rPr>
                            <w:rFonts w:ascii="宋体" w:hAnsi="宋体" w:eastAsia="宋体" w:cs="宋体"/>
                            <w:spacing w:val="11"/>
                            <w:sz w:val="22"/>
                            <w:szCs w:val="22"/>
                          </w:rPr>
                          <w:t>图不得分。</w:t>
                        </w:r>
                      </w:p>
                    </w:txbxContent>
                  </v:textbox>
                  <w10:wrap type="none"/>
                  <w10:anchorlock/>
                </v:shape>
              </w:pict>
            </w:r>
          </w:p>
        </w:tc>
      </w:tr>
    </w:tbl>
    <w:p>
      <w:pPr>
        <w:rPr>
          <w:rFonts w:ascii="Arial"/>
          <w:sz w:val="21"/>
        </w:rPr>
      </w:pPr>
    </w:p>
    <w:p>
      <w:pPr>
        <w:sectPr>
          <w:pgSz w:w="11906" w:h="16840"/>
          <w:pgMar w:top="400" w:right="1102" w:bottom="400" w:left="1169" w:header="0" w:footer="0" w:gutter="0"/>
          <w:cols w:space="720" w:num="1"/>
        </w:sectPr>
      </w:pPr>
    </w:p>
    <w:p>
      <w:pPr>
        <w:spacing w:line="432" w:lineRule="auto"/>
        <w:rPr>
          <w:rFonts w:ascii="Arial"/>
          <w:sz w:val="21"/>
        </w:rPr>
      </w:pPr>
      <w:r>
        <w:drawing>
          <wp:anchor distT="0" distB="0" distL="0" distR="0" simplePos="0" relativeHeight="251729920"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1492"/>
        <w:gridCol w:w="7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93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92" w:lineRule="auto"/>
              <w:ind w:left="425"/>
              <w:rPr>
                <w:rFonts w:ascii="宋体" w:hAnsi="宋体" w:eastAsia="宋体" w:cs="宋体"/>
                <w:sz w:val="22"/>
                <w:szCs w:val="22"/>
              </w:rPr>
            </w:pPr>
            <w:r>
              <w:rPr>
                <w:rFonts w:ascii="宋体" w:hAnsi="宋体" w:eastAsia="宋体" w:cs="宋体"/>
                <w:sz w:val="22"/>
                <w:szCs w:val="22"/>
              </w:rPr>
              <w:t>2</w:t>
            </w:r>
          </w:p>
        </w:tc>
        <w:tc>
          <w:tcPr>
            <w:tcW w:w="1492"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293" w:lineRule="auto"/>
              <w:ind w:left="135" w:right="195" w:hanging="18"/>
              <w:rPr>
                <w:rFonts w:ascii="宋体" w:hAnsi="宋体" w:eastAsia="宋体" w:cs="宋体"/>
                <w:sz w:val="22"/>
                <w:szCs w:val="22"/>
              </w:rPr>
            </w:pPr>
            <w:r>
              <w:rPr>
                <w:rFonts w:ascii="宋体" w:hAnsi="宋体" w:eastAsia="宋体" w:cs="宋体"/>
                <w:spacing w:val="17"/>
                <w:sz w:val="22"/>
                <w:szCs w:val="22"/>
              </w:rPr>
              <w:t>产</w:t>
            </w:r>
            <w:r>
              <w:rPr>
                <w:rFonts w:ascii="宋体" w:hAnsi="宋体" w:eastAsia="宋体" w:cs="宋体"/>
                <w:spacing w:val="14"/>
                <w:sz w:val="22"/>
                <w:szCs w:val="22"/>
              </w:rPr>
              <w:t>品技术性</w:t>
            </w:r>
            <w:r>
              <w:rPr>
                <w:rFonts w:ascii="宋体" w:hAnsi="宋体" w:eastAsia="宋体" w:cs="宋体"/>
                <w:sz w:val="22"/>
                <w:szCs w:val="22"/>
              </w:rPr>
              <w:t xml:space="preserve"> </w:t>
            </w:r>
            <w:r>
              <w:rPr>
                <w:rFonts w:ascii="宋体" w:hAnsi="宋体" w:eastAsia="宋体" w:cs="宋体"/>
                <w:spacing w:val="-1"/>
                <w:sz w:val="22"/>
                <w:szCs w:val="22"/>
              </w:rPr>
              <w:t>能 (11 分)</w:t>
            </w:r>
          </w:p>
        </w:tc>
        <w:tc>
          <w:tcPr>
            <w:tcW w:w="7199" w:type="dxa"/>
            <w:vAlign w:val="top"/>
          </w:tcPr>
          <w:p>
            <w:pPr>
              <w:spacing w:before="150" w:line="336" w:lineRule="auto"/>
              <w:ind w:left="124" w:right="139" w:hanging="4"/>
              <w:rPr>
                <w:rFonts w:ascii="宋体" w:hAnsi="宋体" w:eastAsia="宋体" w:cs="宋体"/>
                <w:sz w:val="22"/>
                <w:szCs w:val="22"/>
              </w:rPr>
            </w:pPr>
            <w:r>
              <w:rPr>
                <w:rFonts w:ascii="宋体" w:hAnsi="宋体" w:eastAsia="宋体" w:cs="宋体"/>
                <w:spacing w:val="21"/>
                <w:sz w:val="22"/>
                <w:szCs w:val="22"/>
              </w:rPr>
              <w:t>根</w:t>
            </w:r>
            <w:r>
              <w:rPr>
                <w:rFonts w:ascii="宋体" w:hAnsi="宋体" w:eastAsia="宋体" w:cs="宋体"/>
                <w:spacing w:val="19"/>
                <w:sz w:val="22"/>
                <w:szCs w:val="22"/>
              </w:rPr>
              <w:t>据供应商产品所提供的技术参数与本项目需求的偏离情况、供应</w:t>
            </w:r>
            <w:r>
              <w:rPr>
                <w:rFonts w:ascii="宋体" w:hAnsi="宋体" w:eastAsia="宋体" w:cs="宋体"/>
                <w:sz w:val="22"/>
                <w:szCs w:val="22"/>
              </w:rPr>
              <w:t xml:space="preserve"> </w:t>
            </w:r>
            <w:r>
              <w:rPr>
                <w:rFonts w:ascii="宋体" w:hAnsi="宋体" w:eastAsia="宋体" w:cs="宋体"/>
                <w:spacing w:val="19"/>
                <w:sz w:val="22"/>
                <w:szCs w:val="22"/>
              </w:rPr>
              <w:t>商提供的产品检测报告情况由评审小组综合比较后打分，技术参</w:t>
            </w:r>
            <w:r>
              <w:rPr>
                <w:rFonts w:ascii="宋体" w:hAnsi="宋体" w:eastAsia="宋体" w:cs="宋体"/>
                <w:spacing w:val="15"/>
                <w:sz w:val="22"/>
                <w:szCs w:val="22"/>
              </w:rPr>
              <w:t>数</w:t>
            </w:r>
            <w:r>
              <w:rPr>
                <w:rFonts w:ascii="宋体" w:hAnsi="宋体" w:eastAsia="宋体" w:cs="宋体"/>
                <w:sz w:val="22"/>
                <w:szCs w:val="22"/>
              </w:rPr>
              <w:t xml:space="preserve"> </w:t>
            </w:r>
            <w:r>
              <w:rPr>
                <w:rFonts w:ascii="宋体" w:hAnsi="宋体" w:eastAsia="宋体" w:cs="宋体"/>
                <w:spacing w:val="16"/>
                <w:sz w:val="22"/>
                <w:szCs w:val="22"/>
              </w:rPr>
              <w:t>完全</w:t>
            </w:r>
            <w:r>
              <w:rPr>
                <w:rFonts w:ascii="宋体" w:hAnsi="宋体" w:eastAsia="宋体" w:cs="宋体"/>
                <w:spacing w:val="14"/>
                <w:sz w:val="22"/>
                <w:szCs w:val="22"/>
              </w:rPr>
              <w:t>满</w:t>
            </w:r>
            <w:r>
              <w:rPr>
                <w:rFonts w:ascii="宋体" w:hAnsi="宋体" w:eastAsia="宋体" w:cs="宋体"/>
                <w:spacing w:val="8"/>
                <w:sz w:val="22"/>
                <w:szCs w:val="22"/>
              </w:rPr>
              <w:t>足要求的得 11 分，每一项负偏离扣 0.5 分，扣完为止。</w:t>
            </w:r>
          </w:p>
          <w:p>
            <w:pPr>
              <w:spacing w:line="289" w:lineRule="auto"/>
              <w:ind w:left="119" w:right="106" w:firstLine="6"/>
              <w:rPr>
                <w:rFonts w:ascii="宋体" w:hAnsi="宋体" w:eastAsia="宋体" w:cs="宋体"/>
                <w:sz w:val="22"/>
                <w:szCs w:val="22"/>
              </w:rPr>
            </w:pPr>
            <w:r>
              <w:rPr>
                <w:rFonts w:ascii="宋体" w:hAnsi="宋体" w:eastAsia="宋体" w:cs="宋体"/>
                <w:spacing w:val="4"/>
                <w:sz w:val="22"/>
                <w:szCs w:val="22"/>
              </w:rPr>
              <w:t>备注：供应商提供 2022 年 1 月 1 日以来，所投产品由具备家具</w:t>
            </w:r>
            <w:r>
              <w:rPr>
                <w:rFonts w:ascii="宋体" w:hAnsi="宋体" w:eastAsia="宋体" w:cs="宋体"/>
                <w:spacing w:val="2"/>
                <w:sz w:val="22"/>
                <w:szCs w:val="22"/>
              </w:rPr>
              <w:t>成</w:t>
            </w:r>
            <w:r>
              <w:rPr>
                <w:rFonts w:ascii="宋体" w:hAnsi="宋体" w:eastAsia="宋体" w:cs="宋体"/>
                <w:sz w:val="22"/>
                <w:szCs w:val="22"/>
              </w:rPr>
              <w:t xml:space="preserve">品 </w:t>
            </w:r>
            <w:r>
              <w:rPr>
                <w:rFonts w:ascii="宋体" w:hAnsi="宋体" w:eastAsia="宋体" w:cs="宋体"/>
                <w:spacing w:val="15"/>
                <w:sz w:val="22"/>
                <w:szCs w:val="22"/>
              </w:rPr>
              <w:t>及</w:t>
            </w:r>
            <w:r>
              <w:rPr>
                <w:rFonts w:ascii="宋体" w:hAnsi="宋体" w:eastAsia="宋体" w:cs="宋体"/>
                <w:spacing w:val="12"/>
                <w:sz w:val="22"/>
                <w:szCs w:val="22"/>
              </w:rPr>
              <w:t>其原辅材料检测能力并通过国家计量认证 (</w:t>
            </w:r>
            <w:r>
              <w:rPr>
                <w:rFonts w:ascii="宋体" w:hAnsi="宋体" w:eastAsia="宋体" w:cs="宋体"/>
                <w:sz w:val="22"/>
                <w:szCs w:val="22"/>
              </w:rPr>
              <w:t>CMA</w:t>
            </w:r>
            <w:r>
              <w:rPr>
                <w:rFonts w:ascii="宋体" w:hAnsi="宋体" w:eastAsia="宋体" w:cs="宋体"/>
                <w:spacing w:val="12"/>
                <w:sz w:val="22"/>
                <w:szCs w:val="22"/>
              </w:rPr>
              <w:t xml:space="preserve"> 或 </w:t>
            </w:r>
            <w:r>
              <w:rPr>
                <w:rFonts w:ascii="宋体" w:hAnsi="宋体" w:eastAsia="宋体" w:cs="宋体"/>
                <w:sz w:val="22"/>
                <w:szCs w:val="22"/>
              </w:rPr>
              <w:t>CNAS</w:t>
            </w:r>
            <w:r>
              <w:rPr>
                <w:rFonts w:ascii="宋体" w:hAnsi="宋体" w:eastAsia="宋体" w:cs="宋体"/>
                <w:spacing w:val="12"/>
                <w:sz w:val="22"/>
                <w:szCs w:val="22"/>
              </w:rPr>
              <w:t xml:space="preserve"> 资质) 的</w:t>
            </w:r>
            <w:r>
              <w:rPr>
                <w:rFonts w:ascii="宋体" w:hAnsi="宋体" w:eastAsia="宋体" w:cs="宋体"/>
                <w:sz w:val="22"/>
                <w:szCs w:val="22"/>
              </w:rPr>
              <w:t xml:space="preserve"> </w:t>
            </w:r>
            <w:r>
              <w:rPr>
                <w:rFonts w:ascii="宋体" w:hAnsi="宋体" w:eastAsia="宋体" w:cs="宋体"/>
                <w:spacing w:val="22"/>
                <w:sz w:val="22"/>
                <w:szCs w:val="22"/>
              </w:rPr>
              <w:t>检</w:t>
            </w:r>
            <w:r>
              <w:rPr>
                <w:rFonts w:ascii="宋体" w:hAnsi="宋体" w:eastAsia="宋体" w:cs="宋体"/>
                <w:spacing w:val="19"/>
                <w:sz w:val="22"/>
                <w:szCs w:val="22"/>
              </w:rPr>
              <w:t>测机构出具检测合格的检测报告，并提供全国认证认可信息公共</w:t>
            </w:r>
            <w:r>
              <w:rPr>
                <w:rFonts w:ascii="宋体" w:hAnsi="宋体" w:eastAsia="宋体" w:cs="宋体"/>
                <w:sz w:val="22"/>
                <w:szCs w:val="22"/>
              </w:rPr>
              <w:t xml:space="preserve"> </w:t>
            </w:r>
            <w:r>
              <w:rPr>
                <w:rFonts w:ascii="宋体" w:hAnsi="宋体" w:eastAsia="宋体" w:cs="宋体"/>
                <w:spacing w:val="34"/>
                <w:sz w:val="22"/>
                <w:szCs w:val="22"/>
              </w:rPr>
              <w:t>服</w:t>
            </w:r>
            <w:r>
              <w:rPr>
                <w:rFonts w:ascii="宋体" w:hAnsi="宋体" w:eastAsia="宋体" w:cs="宋体"/>
                <w:spacing w:val="20"/>
                <w:sz w:val="22"/>
                <w:szCs w:val="22"/>
              </w:rPr>
              <w:t>务</w:t>
            </w:r>
            <w:r>
              <w:rPr>
                <w:rFonts w:ascii="宋体" w:hAnsi="宋体" w:eastAsia="宋体" w:cs="宋体"/>
                <w:spacing w:val="17"/>
                <w:sz w:val="22"/>
                <w:szCs w:val="22"/>
              </w:rPr>
              <w:t>平台上的查询截图，不提供检测报告及无截图不得分。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2" w:hRule="atLeast"/>
        </w:trPr>
        <w:tc>
          <w:tcPr>
            <w:tcW w:w="93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90" w:lineRule="auto"/>
              <w:ind w:left="430"/>
              <w:rPr>
                <w:rFonts w:ascii="宋体" w:hAnsi="宋体" w:eastAsia="宋体" w:cs="宋体"/>
                <w:sz w:val="22"/>
                <w:szCs w:val="22"/>
              </w:rPr>
            </w:pPr>
            <w:r>
              <w:rPr>
                <w:rFonts w:ascii="宋体" w:hAnsi="宋体" w:eastAsia="宋体" w:cs="宋体"/>
                <w:sz w:val="22"/>
                <w:szCs w:val="22"/>
              </w:rPr>
              <w:t>3</w:t>
            </w:r>
          </w:p>
        </w:tc>
        <w:tc>
          <w:tcPr>
            <w:tcW w:w="149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28" w:lineRule="auto"/>
              <w:ind w:left="117"/>
              <w:rPr>
                <w:rFonts w:ascii="宋体" w:hAnsi="宋体" w:eastAsia="宋体" w:cs="宋体"/>
                <w:sz w:val="22"/>
                <w:szCs w:val="22"/>
              </w:rPr>
            </w:pPr>
            <w:r>
              <w:rPr>
                <w:rFonts w:ascii="宋体" w:hAnsi="宋体" w:eastAsia="宋体" w:cs="宋体"/>
                <w:spacing w:val="28"/>
                <w:sz w:val="22"/>
                <w:szCs w:val="22"/>
              </w:rPr>
              <w:t>产</w:t>
            </w:r>
            <w:r>
              <w:rPr>
                <w:rFonts w:ascii="宋体" w:hAnsi="宋体" w:eastAsia="宋体" w:cs="宋体"/>
                <w:spacing w:val="27"/>
                <w:sz w:val="22"/>
                <w:szCs w:val="22"/>
              </w:rPr>
              <w:t>品工艺及</w:t>
            </w:r>
          </w:p>
          <w:p>
            <w:pPr>
              <w:spacing w:before="56" w:line="290" w:lineRule="auto"/>
              <w:ind w:left="282" w:right="111" w:hanging="166"/>
              <w:rPr>
                <w:rFonts w:ascii="宋体" w:hAnsi="宋体" w:eastAsia="宋体" w:cs="宋体"/>
                <w:sz w:val="22"/>
                <w:szCs w:val="22"/>
              </w:rPr>
            </w:pPr>
            <w:r>
              <w:rPr>
                <w:rFonts w:ascii="宋体" w:hAnsi="宋体" w:eastAsia="宋体" w:cs="宋体"/>
                <w:spacing w:val="7"/>
                <w:sz w:val="22"/>
                <w:szCs w:val="22"/>
              </w:rPr>
              <w:t xml:space="preserve">样 品 小 </w:t>
            </w:r>
            <w:r>
              <w:rPr>
                <w:rFonts w:ascii="宋体" w:hAnsi="宋体" w:eastAsia="宋体" w:cs="宋体"/>
                <w:spacing w:val="6"/>
                <w:sz w:val="22"/>
                <w:szCs w:val="22"/>
              </w:rPr>
              <w:t>样</w:t>
            </w:r>
            <w:r>
              <w:rPr>
                <w:rFonts w:ascii="宋体" w:hAnsi="宋体" w:eastAsia="宋体" w:cs="宋体"/>
                <w:sz w:val="22"/>
                <w:szCs w:val="22"/>
              </w:rPr>
              <w:t xml:space="preserve"> </w:t>
            </w:r>
            <w:r>
              <w:rPr>
                <w:rFonts w:ascii="宋体" w:hAnsi="宋体" w:eastAsia="宋体" w:cs="宋体"/>
                <w:spacing w:val="-10"/>
                <w:sz w:val="22"/>
                <w:szCs w:val="22"/>
              </w:rPr>
              <w:t>(</w:t>
            </w:r>
            <w:r>
              <w:rPr>
                <w:rFonts w:ascii="宋体" w:hAnsi="宋体" w:eastAsia="宋体" w:cs="宋体"/>
                <w:spacing w:val="-8"/>
                <w:sz w:val="22"/>
                <w:szCs w:val="22"/>
              </w:rPr>
              <w:t>12 分)</w:t>
            </w:r>
          </w:p>
        </w:tc>
        <w:tc>
          <w:tcPr>
            <w:tcW w:w="7199" w:type="dxa"/>
            <w:vAlign w:val="top"/>
          </w:tcPr>
          <w:p>
            <w:pPr>
              <w:spacing w:before="141" w:line="228" w:lineRule="auto"/>
              <w:ind w:left="123"/>
              <w:rPr>
                <w:rFonts w:ascii="宋体" w:hAnsi="宋体" w:eastAsia="宋体" w:cs="宋体"/>
                <w:sz w:val="22"/>
                <w:szCs w:val="22"/>
              </w:rPr>
            </w:pPr>
            <w:r>
              <w:rPr>
                <w:rFonts w:ascii="宋体" w:hAnsi="宋体" w:eastAsia="宋体" w:cs="宋体"/>
                <w:spacing w:val="20"/>
                <w:sz w:val="22"/>
                <w:szCs w:val="22"/>
              </w:rPr>
              <w:t>移</w:t>
            </w:r>
            <w:r>
              <w:rPr>
                <w:rFonts w:ascii="宋体" w:hAnsi="宋体" w:eastAsia="宋体" w:cs="宋体"/>
                <w:spacing w:val="15"/>
                <w:sz w:val="22"/>
                <w:szCs w:val="22"/>
              </w:rPr>
              <w:t>动家具清单中</w:t>
            </w:r>
          </w:p>
          <w:p>
            <w:pPr>
              <w:spacing w:line="262" w:lineRule="auto"/>
              <w:rPr>
                <w:rFonts w:ascii="Arial"/>
                <w:sz w:val="21"/>
              </w:rPr>
            </w:pPr>
          </w:p>
          <w:p>
            <w:pPr>
              <w:spacing w:before="71" w:line="403" w:lineRule="auto"/>
              <w:ind w:left="123" w:right="110" w:firstLine="33"/>
              <w:rPr>
                <w:rFonts w:ascii="宋体" w:hAnsi="宋体" w:eastAsia="宋体" w:cs="宋体"/>
                <w:sz w:val="22"/>
                <w:szCs w:val="22"/>
              </w:rPr>
            </w:pPr>
            <w:r>
              <w:rPr>
                <w:rFonts w:ascii="Times New Roman" w:hAnsi="Times New Roman" w:eastAsia="Times New Roman" w:cs="Times New Roman"/>
                <w:spacing w:val="18"/>
                <w:sz w:val="22"/>
                <w:szCs w:val="22"/>
              </w:rPr>
              <w:t>1</w:t>
            </w:r>
            <w:r>
              <w:rPr>
                <w:rFonts w:ascii="Times New Roman" w:hAnsi="Times New Roman" w:eastAsia="Times New Roman" w:cs="Times New Roman"/>
                <w:spacing w:val="11"/>
                <w:sz w:val="22"/>
                <w:szCs w:val="22"/>
              </w:rPr>
              <w:t xml:space="preserve"> </w:t>
            </w:r>
            <w:r>
              <w:rPr>
                <w:rFonts w:ascii="宋体" w:hAnsi="宋体" w:eastAsia="宋体" w:cs="宋体"/>
                <w:spacing w:val="9"/>
                <w:sz w:val="22"/>
                <w:szCs w:val="22"/>
              </w:rPr>
              <w:t>、医用诊桌 1500*1600*880(配置：主桌面+侧柜 (主机柜+抽屉柜+</w:t>
            </w:r>
            <w:r>
              <w:rPr>
                <w:rFonts w:ascii="宋体" w:hAnsi="宋体" w:eastAsia="宋体" w:cs="宋体"/>
                <w:sz w:val="22"/>
                <w:szCs w:val="22"/>
              </w:rPr>
              <w:t xml:space="preserve"> </w:t>
            </w:r>
            <w:r>
              <w:rPr>
                <w:rFonts w:ascii="宋体" w:hAnsi="宋体" w:eastAsia="宋体" w:cs="宋体"/>
                <w:spacing w:val="30"/>
                <w:sz w:val="22"/>
                <w:szCs w:val="22"/>
              </w:rPr>
              <w:t>打</w:t>
            </w:r>
            <w:r>
              <w:rPr>
                <w:rFonts w:ascii="宋体" w:hAnsi="宋体" w:eastAsia="宋体" w:cs="宋体"/>
                <w:spacing w:val="16"/>
                <w:sz w:val="22"/>
                <w:szCs w:val="22"/>
              </w:rPr>
              <w:t>印机柜) +键盘架+前挡板+围挡+304 不锈钢圆盘脚+观片灯架)样</w:t>
            </w:r>
            <w:r>
              <w:rPr>
                <w:rFonts w:ascii="宋体" w:hAnsi="宋体" w:eastAsia="宋体" w:cs="宋体"/>
                <w:sz w:val="22"/>
                <w:szCs w:val="22"/>
              </w:rPr>
              <w:t xml:space="preserve"> </w:t>
            </w:r>
            <w:r>
              <w:rPr>
                <w:rFonts w:ascii="宋体" w:hAnsi="宋体" w:eastAsia="宋体" w:cs="宋体"/>
                <w:spacing w:val="14"/>
                <w:sz w:val="22"/>
                <w:szCs w:val="22"/>
              </w:rPr>
              <w:t>品评价</w:t>
            </w:r>
            <w:r>
              <w:rPr>
                <w:rFonts w:ascii="宋体" w:hAnsi="宋体" w:eastAsia="宋体" w:cs="宋体"/>
                <w:spacing w:val="11"/>
                <w:sz w:val="22"/>
                <w:szCs w:val="22"/>
              </w:rPr>
              <w:t>：</w:t>
            </w:r>
            <w:r>
              <w:rPr>
                <w:rFonts w:ascii="宋体" w:hAnsi="宋体" w:eastAsia="宋体" w:cs="宋体"/>
                <w:spacing w:val="7"/>
                <w:sz w:val="22"/>
                <w:szCs w:val="22"/>
              </w:rPr>
              <w:t xml:space="preserve">   综合比较样品的板材、平稳性、平整度、安全性；配件的</w:t>
            </w:r>
            <w:r>
              <w:rPr>
                <w:rFonts w:ascii="宋体" w:hAnsi="宋体" w:eastAsia="宋体" w:cs="宋体"/>
                <w:sz w:val="22"/>
                <w:szCs w:val="22"/>
              </w:rPr>
              <w:t xml:space="preserve"> </w:t>
            </w:r>
            <w:r>
              <w:rPr>
                <w:rFonts w:ascii="宋体" w:hAnsi="宋体" w:eastAsia="宋体" w:cs="宋体"/>
                <w:spacing w:val="17"/>
                <w:sz w:val="22"/>
                <w:szCs w:val="22"/>
              </w:rPr>
              <w:t>安</w:t>
            </w:r>
            <w:r>
              <w:rPr>
                <w:rFonts w:ascii="宋体" w:hAnsi="宋体" w:eastAsia="宋体" w:cs="宋体"/>
                <w:spacing w:val="14"/>
                <w:sz w:val="22"/>
                <w:szCs w:val="22"/>
              </w:rPr>
              <w:t>装； 组合部件的吻合、严密、牢固，环保标准 (有无甲醛异味)</w:t>
            </w:r>
            <w:r>
              <w:rPr>
                <w:rFonts w:ascii="宋体" w:hAnsi="宋体" w:eastAsia="宋体" w:cs="宋体"/>
                <w:sz w:val="22"/>
                <w:szCs w:val="22"/>
              </w:rPr>
              <w:t xml:space="preserve"> </w:t>
            </w:r>
            <w:r>
              <w:rPr>
                <w:rFonts w:ascii="宋体" w:hAnsi="宋体" w:eastAsia="宋体" w:cs="宋体"/>
                <w:spacing w:val="28"/>
                <w:sz w:val="22"/>
                <w:szCs w:val="22"/>
              </w:rPr>
              <w:t>等</w:t>
            </w:r>
            <w:r>
              <w:rPr>
                <w:rFonts w:ascii="宋体" w:hAnsi="宋体" w:eastAsia="宋体" w:cs="宋体"/>
                <w:spacing w:val="20"/>
                <w:sz w:val="22"/>
                <w:szCs w:val="22"/>
              </w:rPr>
              <w:t>情</w:t>
            </w:r>
            <w:r>
              <w:rPr>
                <w:rFonts w:ascii="宋体" w:hAnsi="宋体" w:eastAsia="宋体" w:cs="宋体"/>
                <w:spacing w:val="14"/>
                <w:sz w:val="22"/>
                <w:szCs w:val="22"/>
              </w:rPr>
              <w:t xml:space="preserve">况，完全符合采购需求的得 </w:t>
            </w:r>
            <w:r>
              <w:rPr>
                <w:rFonts w:ascii="Times New Roman" w:hAnsi="Times New Roman" w:eastAsia="Times New Roman" w:cs="Times New Roman"/>
                <w:spacing w:val="14"/>
                <w:sz w:val="22"/>
                <w:szCs w:val="22"/>
              </w:rPr>
              <w:t>2</w:t>
            </w:r>
            <w:r>
              <w:rPr>
                <w:rFonts w:ascii="宋体" w:hAnsi="宋体" w:eastAsia="宋体" w:cs="宋体"/>
                <w:spacing w:val="14"/>
                <w:sz w:val="22"/>
                <w:szCs w:val="22"/>
              </w:rPr>
              <w:t>-</w:t>
            </w:r>
            <w:r>
              <w:rPr>
                <w:rFonts w:ascii="Times New Roman" w:hAnsi="Times New Roman" w:eastAsia="Times New Roman" w:cs="Times New Roman"/>
                <w:spacing w:val="14"/>
                <w:sz w:val="22"/>
                <w:szCs w:val="22"/>
              </w:rPr>
              <w:t xml:space="preserve">3 </w:t>
            </w:r>
            <w:r>
              <w:rPr>
                <w:rFonts w:ascii="宋体" w:hAnsi="宋体" w:eastAsia="宋体" w:cs="宋体"/>
                <w:spacing w:val="14"/>
                <w:sz w:val="22"/>
                <w:szCs w:val="22"/>
              </w:rPr>
              <w:t xml:space="preserve">分，略有欠缺的得 </w:t>
            </w:r>
            <w:r>
              <w:rPr>
                <w:rFonts w:ascii="Times New Roman" w:hAnsi="Times New Roman" w:eastAsia="Times New Roman" w:cs="Times New Roman"/>
                <w:spacing w:val="14"/>
                <w:sz w:val="22"/>
                <w:szCs w:val="22"/>
              </w:rPr>
              <w:t>1</w:t>
            </w:r>
            <w:r>
              <w:rPr>
                <w:rFonts w:ascii="宋体" w:hAnsi="宋体" w:eastAsia="宋体" w:cs="宋体"/>
                <w:spacing w:val="14"/>
                <w:sz w:val="22"/>
                <w:szCs w:val="22"/>
              </w:rPr>
              <w:t>-</w:t>
            </w:r>
            <w:r>
              <w:rPr>
                <w:rFonts w:ascii="Times New Roman" w:hAnsi="Times New Roman" w:eastAsia="Times New Roman" w:cs="Times New Roman"/>
                <w:spacing w:val="14"/>
                <w:sz w:val="22"/>
                <w:szCs w:val="22"/>
              </w:rPr>
              <w:t xml:space="preserve">1.9 </w:t>
            </w:r>
            <w:r>
              <w:rPr>
                <w:rFonts w:ascii="宋体" w:hAnsi="宋体" w:eastAsia="宋体" w:cs="宋体"/>
                <w:spacing w:val="14"/>
                <w:sz w:val="22"/>
                <w:szCs w:val="22"/>
              </w:rPr>
              <w:t>分，</w:t>
            </w:r>
            <w:r>
              <w:rPr>
                <w:rFonts w:ascii="宋体" w:hAnsi="宋体" w:eastAsia="宋体" w:cs="宋体"/>
                <w:sz w:val="22"/>
                <w:szCs w:val="22"/>
              </w:rPr>
              <w:t xml:space="preserve"> </w:t>
            </w:r>
            <w:r>
              <w:rPr>
                <w:rFonts w:ascii="宋体" w:hAnsi="宋体" w:eastAsia="宋体" w:cs="宋体"/>
                <w:spacing w:val="10"/>
                <w:sz w:val="22"/>
                <w:szCs w:val="22"/>
              </w:rPr>
              <w:t>有明</w:t>
            </w:r>
            <w:r>
              <w:rPr>
                <w:rFonts w:ascii="宋体" w:hAnsi="宋体" w:eastAsia="宋体" w:cs="宋体"/>
                <w:spacing w:val="5"/>
                <w:sz w:val="22"/>
                <w:szCs w:val="22"/>
              </w:rPr>
              <w:t>显欠缺的得 0-0.9 分。</w:t>
            </w:r>
          </w:p>
          <w:p>
            <w:pPr>
              <w:spacing w:before="77" w:line="405" w:lineRule="auto"/>
              <w:ind w:left="116" w:right="110" w:hanging="5"/>
              <w:rPr>
                <w:rFonts w:ascii="宋体" w:hAnsi="宋体" w:eastAsia="宋体" w:cs="宋体"/>
                <w:sz w:val="22"/>
                <w:szCs w:val="22"/>
              </w:rPr>
            </w:pPr>
            <w:r>
              <w:rPr>
                <w:rFonts w:ascii="Times New Roman" w:hAnsi="Times New Roman" w:eastAsia="Times New Roman" w:cs="Times New Roman"/>
                <w:spacing w:val="6"/>
                <w:sz w:val="22"/>
                <w:szCs w:val="22"/>
              </w:rPr>
              <w:t>2</w:t>
            </w:r>
            <w:r>
              <w:rPr>
                <w:rFonts w:ascii="宋体" w:hAnsi="宋体" w:eastAsia="宋体" w:cs="宋体"/>
                <w:spacing w:val="6"/>
                <w:sz w:val="22"/>
                <w:szCs w:val="22"/>
              </w:rPr>
              <w:t>、医用诊床</w:t>
            </w:r>
            <w:r>
              <w:rPr>
                <w:rFonts w:ascii="宋体" w:hAnsi="宋体" w:eastAsia="宋体" w:cs="宋体"/>
                <w:spacing w:val="4"/>
                <w:sz w:val="22"/>
                <w:szCs w:val="22"/>
              </w:rPr>
              <w:t xml:space="preserve"> </w:t>
            </w:r>
            <w:r>
              <w:rPr>
                <w:rFonts w:ascii="宋体" w:hAnsi="宋体" w:eastAsia="宋体" w:cs="宋体"/>
                <w:spacing w:val="3"/>
                <w:sz w:val="22"/>
                <w:szCs w:val="22"/>
              </w:rPr>
              <w:t>(诊查床) ：1750*650*680 (配置：带抽屉带滚筒装置。)</w:t>
            </w:r>
            <w:r>
              <w:rPr>
                <w:rFonts w:ascii="宋体" w:hAnsi="宋体" w:eastAsia="宋体" w:cs="宋体"/>
                <w:sz w:val="22"/>
                <w:szCs w:val="22"/>
              </w:rPr>
              <w:t xml:space="preserve"> </w:t>
            </w:r>
            <w:r>
              <w:rPr>
                <w:rFonts w:ascii="宋体" w:hAnsi="宋体" w:eastAsia="宋体" w:cs="宋体"/>
                <w:spacing w:val="8"/>
                <w:sz w:val="22"/>
                <w:szCs w:val="22"/>
              </w:rPr>
              <w:t>样品评价：   综合比较样品的板材、平稳性、平整度、安全性；配</w:t>
            </w:r>
            <w:r>
              <w:rPr>
                <w:rFonts w:ascii="宋体" w:hAnsi="宋体" w:eastAsia="宋体" w:cs="宋体"/>
                <w:spacing w:val="7"/>
                <w:sz w:val="22"/>
                <w:szCs w:val="22"/>
              </w:rPr>
              <w:t>件</w:t>
            </w:r>
            <w:r>
              <w:rPr>
                <w:rFonts w:ascii="宋体" w:hAnsi="宋体" w:eastAsia="宋体" w:cs="宋体"/>
                <w:sz w:val="22"/>
                <w:szCs w:val="22"/>
              </w:rPr>
              <w:t xml:space="preserve"> </w:t>
            </w:r>
            <w:r>
              <w:rPr>
                <w:rFonts w:ascii="宋体" w:hAnsi="宋体" w:eastAsia="宋体" w:cs="宋体"/>
                <w:spacing w:val="28"/>
                <w:sz w:val="22"/>
                <w:szCs w:val="22"/>
              </w:rPr>
              <w:t>的</w:t>
            </w:r>
            <w:r>
              <w:rPr>
                <w:rFonts w:ascii="宋体" w:hAnsi="宋体" w:eastAsia="宋体" w:cs="宋体"/>
                <w:spacing w:val="22"/>
                <w:sz w:val="22"/>
                <w:szCs w:val="22"/>
              </w:rPr>
              <w:t>安</w:t>
            </w:r>
            <w:r>
              <w:rPr>
                <w:rFonts w:ascii="宋体" w:hAnsi="宋体" w:eastAsia="宋体" w:cs="宋体"/>
                <w:spacing w:val="14"/>
                <w:sz w:val="22"/>
                <w:szCs w:val="22"/>
              </w:rPr>
              <w:t>装；组合部件的吻合、严密、牢固，环保标准 (有无甲醛异味)</w:t>
            </w:r>
            <w:r>
              <w:rPr>
                <w:rFonts w:ascii="宋体" w:hAnsi="宋体" w:eastAsia="宋体" w:cs="宋体"/>
                <w:sz w:val="22"/>
                <w:szCs w:val="22"/>
              </w:rPr>
              <w:t xml:space="preserve"> </w:t>
            </w:r>
            <w:r>
              <w:rPr>
                <w:rFonts w:ascii="宋体" w:hAnsi="宋体" w:eastAsia="宋体" w:cs="宋体"/>
                <w:spacing w:val="28"/>
                <w:sz w:val="22"/>
                <w:szCs w:val="22"/>
              </w:rPr>
              <w:t>等</w:t>
            </w:r>
            <w:r>
              <w:rPr>
                <w:rFonts w:ascii="宋体" w:hAnsi="宋体" w:eastAsia="宋体" w:cs="宋体"/>
                <w:spacing w:val="26"/>
                <w:sz w:val="22"/>
                <w:szCs w:val="22"/>
              </w:rPr>
              <w:t>情</w:t>
            </w:r>
            <w:r>
              <w:rPr>
                <w:rFonts w:ascii="宋体" w:hAnsi="宋体" w:eastAsia="宋体" w:cs="宋体"/>
                <w:spacing w:val="14"/>
                <w:sz w:val="22"/>
                <w:szCs w:val="22"/>
              </w:rPr>
              <w:t xml:space="preserve">况，完全符合采购需求的得 </w:t>
            </w:r>
            <w:r>
              <w:rPr>
                <w:rFonts w:ascii="Times New Roman" w:hAnsi="Times New Roman" w:eastAsia="Times New Roman" w:cs="Times New Roman"/>
                <w:spacing w:val="14"/>
                <w:sz w:val="22"/>
                <w:szCs w:val="22"/>
              </w:rPr>
              <w:t>2</w:t>
            </w:r>
            <w:r>
              <w:rPr>
                <w:rFonts w:ascii="宋体" w:hAnsi="宋体" w:eastAsia="宋体" w:cs="宋体"/>
                <w:spacing w:val="14"/>
                <w:sz w:val="22"/>
                <w:szCs w:val="22"/>
              </w:rPr>
              <w:t>-</w:t>
            </w:r>
            <w:r>
              <w:rPr>
                <w:rFonts w:ascii="Times New Roman" w:hAnsi="Times New Roman" w:eastAsia="Times New Roman" w:cs="Times New Roman"/>
                <w:spacing w:val="14"/>
                <w:sz w:val="22"/>
                <w:szCs w:val="22"/>
              </w:rPr>
              <w:t xml:space="preserve">3 </w:t>
            </w:r>
            <w:r>
              <w:rPr>
                <w:rFonts w:ascii="宋体" w:hAnsi="宋体" w:eastAsia="宋体" w:cs="宋体"/>
                <w:spacing w:val="14"/>
                <w:sz w:val="22"/>
                <w:szCs w:val="22"/>
              </w:rPr>
              <w:t xml:space="preserve">分，略有欠缺的得 </w:t>
            </w:r>
            <w:r>
              <w:rPr>
                <w:rFonts w:ascii="Times New Roman" w:hAnsi="Times New Roman" w:eastAsia="Times New Roman" w:cs="Times New Roman"/>
                <w:spacing w:val="14"/>
                <w:sz w:val="22"/>
                <w:szCs w:val="22"/>
              </w:rPr>
              <w:t>1</w:t>
            </w:r>
            <w:r>
              <w:rPr>
                <w:rFonts w:ascii="宋体" w:hAnsi="宋体" w:eastAsia="宋体" w:cs="宋体"/>
                <w:spacing w:val="14"/>
                <w:sz w:val="22"/>
                <w:szCs w:val="22"/>
              </w:rPr>
              <w:t>-</w:t>
            </w:r>
            <w:r>
              <w:rPr>
                <w:rFonts w:ascii="Times New Roman" w:hAnsi="Times New Roman" w:eastAsia="Times New Roman" w:cs="Times New Roman"/>
                <w:spacing w:val="14"/>
                <w:sz w:val="22"/>
                <w:szCs w:val="22"/>
              </w:rPr>
              <w:t xml:space="preserve">1.9 </w:t>
            </w:r>
            <w:r>
              <w:rPr>
                <w:rFonts w:ascii="宋体" w:hAnsi="宋体" w:eastAsia="宋体" w:cs="宋体"/>
                <w:spacing w:val="14"/>
                <w:sz w:val="22"/>
                <w:szCs w:val="22"/>
              </w:rPr>
              <w:t>分，</w:t>
            </w:r>
            <w:r>
              <w:rPr>
                <w:rFonts w:ascii="宋体" w:hAnsi="宋体" w:eastAsia="宋体" w:cs="宋体"/>
                <w:sz w:val="22"/>
                <w:szCs w:val="22"/>
              </w:rPr>
              <w:t xml:space="preserve"> </w:t>
            </w:r>
            <w:r>
              <w:rPr>
                <w:rFonts w:ascii="宋体" w:hAnsi="宋体" w:eastAsia="宋体" w:cs="宋体"/>
                <w:spacing w:val="6"/>
                <w:sz w:val="22"/>
                <w:szCs w:val="22"/>
              </w:rPr>
              <w:t>有明显欠缺的得 0-0.9 分</w:t>
            </w:r>
            <w:r>
              <w:rPr>
                <w:rFonts w:ascii="宋体" w:hAnsi="宋体" w:eastAsia="宋体" w:cs="宋体"/>
                <w:spacing w:val="4"/>
                <w:sz w:val="22"/>
                <w:szCs w:val="22"/>
              </w:rPr>
              <w:t>。</w:t>
            </w:r>
          </w:p>
          <w:p>
            <w:pPr>
              <w:spacing w:before="83" w:line="404" w:lineRule="auto"/>
              <w:ind w:left="120" w:right="108" w:firstLine="9"/>
              <w:rPr>
                <w:rFonts w:ascii="宋体" w:hAnsi="宋体" w:eastAsia="宋体" w:cs="宋体"/>
                <w:sz w:val="22"/>
                <w:szCs w:val="22"/>
              </w:rPr>
            </w:pPr>
            <w:r>
              <w:rPr>
                <w:rFonts w:ascii="宋体" w:hAnsi="宋体" w:eastAsia="宋体" w:cs="宋体"/>
                <w:spacing w:val="3"/>
                <w:sz w:val="22"/>
                <w:szCs w:val="22"/>
              </w:rPr>
              <w:t>3、   (文件柜 (900*420*2000 板式) 、排椅 (三人位) 、医生椅 (常</w:t>
            </w:r>
            <w:r>
              <w:rPr>
                <w:rFonts w:ascii="宋体" w:hAnsi="宋体" w:eastAsia="宋体" w:cs="宋体"/>
                <w:sz w:val="22"/>
                <w:szCs w:val="22"/>
              </w:rPr>
              <w:t xml:space="preserve"> </w:t>
            </w:r>
            <w:r>
              <w:rPr>
                <w:rFonts w:ascii="宋体" w:hAnsi="宋体" w:eastAsia="宋体" w:cs="宋体"/>
                <w:spacing w:val="18"/>
                <w:sz w:val="22"/>
                <w:szCs w:val="22"/>
              </w:rPr>
              <w:t>规) ；综合比较样品的材质、制作工艺、颜色 (色泽) 、触感等</w:t>
            </w:r>
            <w:r>
              <w:rPr>
                <w:rFonts w:ascii="宋体" w:hAnsi="宋体" w:eastAsia="宋体" w:cs="宋体"/>
                <w:spacing w:val="15"/>
                <w:sz w:val="22"/>
                <w:szCs w:val="22"/>
              </w:rPr>
              <w:t>方</w:t>
            </w:r>
            <w:r>
              <w:rPr>
                <w:rFonts w:ascii="宋体" w:hAnsi="宋体" w:eastAsia="宋体" w:cs="宋体"/>
                <w:sz w:val="22"/>
                <w:szCs w:val="22"/>
              </w:rPr>
              <w:t xml:space="preserve"> </w:t>
            </w:r>
            <w:r>
              <w:rPr>
                <w:rFonts w:ascii="宋体" w:hAnsi="宋体" w:eastAsia="宋体" w:cs="宋体"/>
                <w:spacing w:val="8"/>
                <w:sz w:val="22"/>
                <w:szCs w:val="22"/>
              </w:rPr>
              <w:t>面，   由评委独立调研询价进行给分，做工精细，材质优秀，外观</w:t>
            </w:r>
            <w:r>
              <w:rPr>
                <w:rFonts w:ascii="宋体" w:hAnsi="宋体" w:eastAsia="宋体" w:cs="宋体"/>
                <w:spacing w:val="1"/>
                <w:sz w:val="22"/>
                <w:szCs w:val="22"/>
              </w:rPr>
              <w:t>美</w:t>
            </w:r>
            <w:r>
              <w:rPr>
                <w:rFonts w:ascii="宋体" w:hAnsi="宋体" w:eastAsia="宋体" w:cs="宋体"/>
                <w:sz w:val="22"/>
                <w:szCs w:val="22"/>
              </w:rPr>
              <w:t xml:space="preserve"> </w:t>
            </w:r>
            <w:r>
              <w:rPr>
                <w:rFonts w:ascii="宋体" w:hAnsi="宋体" w:eastAsia="宋体" w:cs="宋体"/>
                <w:spacing w:val="32"/>
                <w:sz w:val="22"/>
                <w:szCs w:val="22"/>
              </w:rPr>
              <w:t>观</w:t>
            </w:r>
            <w:r>
              <w:rPr>
                <w:rFonts w:ascii="宋体" w:hAnsi="宋体" w:eastAsia="宋体" w:cs="宋体"/>
                <w:spacing w:val="18"/>
                <w:sz w:val="22"/>
                <w:szCs w:val="22"/>
              </w:rPr>
              <w:t>，</w:t>
            </w:r>
            <w:r>
              <w:rPr>
                <w:rFonts w:ascii="宋体" w:hAnsi="宋体" w:eastAsia="宋体" w:cs="宋体"/>
                <w:spacing w:val="16"/>
                <w:sz w:val="22"/>
                <w:szCs w:val="22"/>
              </w:rPr>
              <w:t xml:space="preserve">色泽光泽，触感光滑、平整，完全符合采购需求的得 </w:t>
            </w:r>
            <w:r>
              <w:rPr>
                <w:rFonts w:ascii="Times New Roman" w:hAnsi="Times New Roman" w:eastAsia="Times New Roman" w:cs="Times New Roman"/>
                <w:spacing w:val="16"/>
                <w:sz w:val="22"/>
                <w:szCs w:val="22"/>
              </w:rPr>
              <w:t>2</w:t>
            </w:r>
            <w:r>
              <w:rPr>
                <w:rFonts w:ascii="宋体" w:hAnsi="宋体" w:eastAsia="宋体" w:cs="宋体"/>
                <w:spacing w:val="16"/>
                <w:sz w:val="22"/>
                <w:szCs w:val="22"/>
              </w:rPr>
              <w:t>-</w:t>
            </w:r>
            <w:r>
              <w:rPr>
                <w:rFonts w:ascii="Times New Roman" w:hAnsi="Times New Roman" w:eastAsia="Times New Roman" w:cs="Times New Roman"/>
                <w:spacing w:val="16"/>
                <w:sz w:val="22"/>
                <w:szCs w:val="22"/>
              </w:rPr>
              <w:t xml:space="preserve">3 </w:t>
            </w:r>
            <w:r>
              <w:rPr>
                <w:rFonts w:ascii="宋体" w:hAnsi="宋体" w:eastAsia="宋体" w:cs="宋体"/>
                <w:spacing w:val="16"/>
                <w:sz w:val="22"/>
                <w:szCs w:val="22"/>
              </w:rPr>
              <w:t>分，</w:t>
            </w:r>
            <w:r>
              <w:rPr>
                <w:rFonts w:ascii="宋体" w:hAnsi="宋体" w:eastAsia="宋体" w:cs="宋体"/>
                <w:sz w:val="22"/>
                <w:szCs w:val="22"/>
              </w:rPr>
              <w:t xml:space="preserve"> </w:t>
            </w:r>
            <w:r>
              <w:rPr>
                <w:rFonts w:ascii="宋体" w:hAnsi="宋体" w:eastAsia="宋体" w:cs="宋体"/>
                <w:spacing w:val="8"/>
                <w:sz w:val="22"/>
                <w:szCs w:val="22"/>
              </w:rPr>
              <w:t xml:space="preserve">略有欠缺的得 </w:t>
            </w:r>
            <w:r>
              <w:rPr>
                <w:rFonts w:ascii="Times New Roman" w:hAnsi="Times New Roman" w:eastAsia="Times New Roman" w:cs="Times New Roman"/>
                <w:spacing w:val="8"/>
                <w:sz w:val="22"/>
                <w:szCs w:val="22"/>
              </w:rPr>
              <w:t>1</w:t>
            </w:r>
            <w:r>
              <w:rPr>
                <w:rFonts w:ascii="宋体" w:hAnsi="宋体" w:eastAsia="宋体" w:cs="宋体"/>
                <w:spacing w:val="8"/>
                <w:sz w:val="22"/>
                <w:szCs w:val="22"/>
              </w:rPr>
              <w:t>-</w:t>
            </w:r>
            <w:r>
              <w:rPr>
                <w:rFonts w:ascii="Times New Roman" w:hAnsi="Times New Roman" w:eastAsia="Times New Roman" w:cs="Times New Roman"/>
                <w:spacing w:val="8"/>
                <w:sz w:val="22"/>
                <w:szCs w:val="22"/>
              </w:rPr>
              <w:t xml:space="preserve">1.9 </w:t>
            </w:r>
            <w:r>
              <w:rPr>
                <w:rFonts w:ascii="宋体" w:hAnsi="宋体" w:eastAsia="宋体" w:cs="宋体"/>
                <w:spacing w:val="8"/>
                <w:sz w:val="22"/>
                <w:szCs w:val="22"/>
              </w:rPr>
              <w:t>分，有明显欠缺的得 0-0.9 分。</w:t>
            </w:r>
          </w:p>
          <w:p>
            <w:pPr>
              <w:spacing w:before="86" w:line="305" w:lineRule="auto"/>
              <w:ind w:left="125" w:right="100" w:hanging="6"/>
              <w:rPr>
                <w:rFonts w:ascii="宋体" w:hAnsi="宋体" w:eastAsia="宋体" w:cs="宋体"/>
                <w:sz w:val="22"/>
                <w:szCs w:val="22"/>
              </w:rPr>
            </w:pPr>
            <w:r>
              <w:rPr>
                <w:rFonts w:ascii="宋体" w:hAnsi="宋体" w:eastAsia="宋体" w:cs="宋体"/>
                <w:spacing w:val="18"/>
                <w:sz w:val="22"/>
                <w:szCs w:val="22"/>
              </w:rPr>
              <w:t>4</w:t>
            </w:r>
            <w:r>
              <w:rPr>
                <w:rFonts w:ascii="宋体" w:hAnsi="宋体" w:eastAsia="宋体" w:cs="宋体"/>
                <w:spacing w:val="14"/>
                <w:sz w:val="22"/>
                <w:szCs w:val="22"/>
              </w:rPr>
              <w:t>、</w:t>
            </w:r>
            <w:r>
              <w:rPr>
                <w:rFonts w:ascii="宋体" w:hAnsi="宋体" w:eastAsia="宋体" w:cs="宋体"/>
                <w:spacing w:val="9"/>
                <w:sz w:val="22"/>
                <w:szCs w:val="22"/>
              </w:rPr>
              <w:t>小样评价 ( (①实木多层板 1 块 200*200</w:t>
            </w:r>
            <w:r>
              <w:rPr>
                <w:rFonts w:ascii="宋体" w:hAnsi="宋体" w:eastAsia="宋体" w:cs="宋体"/>
                <w:sz w:val="22"/>
                <w:szCs w:val="22"/>
              </w:rPr>
              <w:t>mm</w:t>
            </w:r>
            <w:r>
              <w:rPr>
                <w:rFonts w:ascii="宋体" w:hAnsi="宋体" w:eastAsia="宋体" w:cs="宋体"/>
                <w:spacing w:val="9"/>
                <w:sz w:val="22"/>
                <w:szCs w:val="22"/>
              </w:rPr>
              <w:t xml:space="preserve"> (可看到切口) ；②</w:t>
            </w:r>
            <w:r>
              <w:rPr>
                <w:rFonts w:ascii="宋体" w:hAnsi="宋体" w:eastAsia="宋体" w:cs="宋体"/>
                <w:sz w:val="22"/>
                <w:szCs w:val="22"/>
              </w:rPr>
              <w:t xml:space="preserve"> </w:t>
            </w:r>
            <w:r>
              <w:rPr>
                <w:rFonts w:ascii="宋体" w:hAnsi="宋体" w:eastAsia="宋体" w:cs="宋体"/>
                <w:spacing w:val="18"/>
                <w:sz w:val="22"/>
                <w:szCs w:val="22"/>
              </w:rPr>
              <w:t>实</w:t>
            </w:r>
            <w:r>
              <w:rPr>
                <w:rFonts w:ascii="宋体" w:hAnsi="宋体" w:eastAsia="宋体" w:cs="宋体"/>
                <w:spacing w:val="13"/>
                <w:sz w:val="22"/>
                <w:szCs w:val="22"/>
              </w:rPr>
              <w:t>木</w:t>
            </w:r>
            <w:r>
              <w:rPr>
                <w:rFonts w:ascii="宋体" w:hAnsi="宋体" w:eastAsia="宋体" w:cs="宋体"/>
                <w:spacing w:val="9"/>
                <w:sz w:val="22"/>
                <w:szCs w:val="22"/>
              </w:rPr>
              <w:t>颗粒板不小于 200*200</w:t>
            </w:r>
            <w:r>
              <w:rPr>
                <w:rFonts w:ascii="宋体" w:hAnsi="宋体" w:eastAsia="宋体" w:cs="宋体"/>
                <w:sz w:val="22"/>
                <w:szCs w:val="22"/>
              </w:rPr>
              <w:t>mm</w:t>
            </w:r>
            <w:r>
              <w:rPr>
                <w:rFonts w:ascii="宋体" w:hAnsi="宋体" w:eastAsia="宋体" w:cs="宋体"/>
                <w:spacing w:val="9"/>
                <w:sz w:val="22"/>
                <w:szCs w:val="22"/>
              </w:rPr>
              <w:t xml:space="preserve"> (可看到切口 ) ；  ③电解钢板 1 块</w:t>
            </w:r>
            <w:r>
              <w:rPr>
                <w:rFonts w:ascii="宋体" w:hAnsi="宋体" w:eastAsia="宋体" w:cs="宋体"/>
                <w:sz w:val="22"/>
                <w:szCs w:val="22"/>
              </w:rPr>
              <w:t xml:space="preserve"> </w:t>
            </w:r>
            <w:r>
              <w:rPr>
                <w:rFonts w:ascii="宋体" w:hAnsi="宋体" w:eastAsia="宋体" w:cs="宋体"/>
                <w:spacing w:val="-6"/>
                <w:sz w:val="22"/>
                <w:szCs w:val="22"/>
              </w:rPr>
              <w:t>200*200</w:t>
            </w:r>
            <w:r>
              <w:rPr>
                <w:rFonts w:ascii="宋体" w:hAnsi="宋体" w:eastAsia="宋体" w:cs="宋体"/>
                <w:spacing w:val="-3"/>
                <w:sz w:val="22"/>
                <w:szCs w:val="22"/>
              </w:rPr>
              <w:t>mm</w:t>
            </w:r>
            <w:r>
              <w:rPr>
                <w:rFonts w:ascii="宋体" w:hAnsi="宋体" w:eastAsia="宋体" w:cs="宋体"/>
                <w:spacing w:val="-6"/>
                <w:sz w:val="22"/>
                <w:szCs w:val="22"/>
              </w:rPr>
              <w:t>；④不</w:t>
            </w:r>
            <w:r>
              <w:rPr>
                <w:rFonts w:ascii="宋体" w:hAnsi="宋体" w:eastAsia="宋体" w:cs="宋体"/>
                <w:spacing w:val="-5"/>
                <w:sz w:val="22"/>
                <w:szCs w:val="22"/>
              </w:rPr>
              <w:t>锈</w:t>
            </w:r>
            <w:r>
              <w:rPr>
                <w:rFonts w:ascii="宋体" w:hAnsi="宋体" w:eastAsia="宋体" w:cs="宋体"/>
                <w:spacing w:val="-3"/>
                <w:sz w:val="22"/>
                <w:szCs w:val="22"/>
              </w:rPr>
              <w:t>钢板 1 块 200*200mm；⑤冷轧钢板 1 块 200*200mm；</w:t>
            </w:r>
          </w:p>
          <w:p>
            <w:pPr>
              <w:spacing w:line="259" w:lineRule="auto"/>
              <w:rPr>
                <w:rFonts w:ascii="Arial"/>
                <w:sz w:val="21"/>
              </w:rPr>
            </w:pPr>
          </w:p>
          <w:p>
            <w:pPr>
              <w:spacing w:before="72" w:line="274" w:lineRule="auto"/>
              <w:ind w:left="125" w:right="118" w:hanging="9"/>
              <w:rPr>
                <w:rFonts w:ascii="宋体" w:hAnsi="宋体" w:eastAsia="宋体" w:cs="宋体"/>
                <w:sz w:val="22"/>
                <w:szCs w:val="22"/>
              </w:rPr>
            </w:pPr>
            <w:r>
              <w:rPr>
                <w:rFonts w:ascii="宋体" w:hAnsi="宋体" w:eastAsia="宋体" w:cs="宋体"/>
                <w:spacing w:val="17"/>
                <w:sz w:val="22"/>
                <w:szCs w:val="22"/>
              </w:rPr>
              <w:t>⑥ 五金件 (包含铰链、三节滑轨、密码锁各 1 个) ；  ⑦超纤</w:t>
            </w:r>
            <w:r>
              <w:rPr>
                <w:rFonts w:ascii="宋体" w:hAnsi="宋体" w:eastAsia="宋体" w:cs="宋体"/>
                <w:spacing w:val="13"/>
                <w:sz w:val="22"/>
                <w:szCs w:val="22"/>
              </w:rPr>
              <w:t>皮</w:t>
            </w:r>
            <w:r>
              <w:rPr>
                <w:rFonts w:ascii="宋体" w:hAnsi="宋体" w:eastAsia="宋体" w:cs="宋体"/>
                <w:sz w:val="22"/>
                <w:szCs w:val="22"/>
              </w:rPr>
              <w:t xml:space="preserve"> </w:t>
            </w:r>
            <w:r>
              <w:rPr>
                <w:rFonts w:ascii="宋体" w:hAnsi="宋体" w:eastAsia="宋体" w:cs="宋体"/>
                <w:spacing w:val="26"/>
                <w:sz w:val="22"/>
                <w:szCs w:val="22"/>
              </w:rPr>
              <w:t>2</w:t>
            </w:r>
            <w:r>
              <w:rPr>
                <w:rFonts w:ascii="宋体" w:hAnsi="宋体" w:eastAsia="宋体" w:cs="宋体"/>
                <w:spacing w:val="17"/>
                <w:sz w:val="22"/>
                <w:szCs w:val="22"/>
              </w:rPr>
              <w:t>00*200</w:t>
            </w:r>
            <w:r>
              <w:rPr>
                <w:rFonts w:ascii="宋体" w:hAnsi="宋体" w:eastAsia="宋体" w:cs="宋体"/>
                <w:sz w:val="22"/>
                <w:szCs w:val="22"/>
              </w:rPr>
              <w:t>mm</w:t>
            </w:r>
            <w:r>
              <w:rPr>
                <w:rFonts w:ascii="宋体" w:hAnsi="宋体" w:eastAsia="宋体" w:cs="宋体"/>
                <w:spacing w:val="17"/>
                <w:sz w:val="22"/>
                <w:szCs w:val="22"/>
              </w:rPr>
              <w:t>；⑧封边条 (</w:t>
            </w:r>
            <w:r>
              <w:rPr>
                <w:rFonts w:ascii="宋体" w:hAnsi="宋体" w:eastAsia="宋体" w:cs="宋体"/>
                <w:sz w:val="22"/>
                <w:szCs w:val="22"/>
              </w:rPr>
              <w:t>ABS</w:t>
            </w:r>
            <w:r>
              <w:rPr>
                <w:rFonts w:ascii="宋体" w:hAnsi="宋体" w:eastAsia="宋体" w:cs="宋体"/>
                <w:spacing w:val="17"/>
                <w:sz w:val="22"/>
                <w:szCs w:val="22"/>
              </w:rPr>
              <w:t>/</w:t>
            </w:r>
            <w:r>
              <w:rPr>
                <w:rFonts w:ascii="宋体" w:hAnsi="宋体" w:eastAsia="宋体" w:cs="宋体"/>
                <w:sz w:val="22"/>
                <w:szCs w:val="22"/>
              </w:rPr>
              <w:t>PVC</w:t>
            </w:r>
            <w:r>
              <w:rPr>
                <w:rFonts w:ascii="宋体" w:hAnsi="宋体" w:eastAsia="宋体" w:cs="宋体"/>
                <w:spacing w:val="17"/>
                <w:sz w:val="22"/>
                <w:szCs w:val="22"/>
              </w:rPr>
              <w:t>) 一卷，长度 200</w:t>
            </w:r>
            <w:r>
              <w:rPr>
                <w:rFonts w:ascii="宋体" w:hAnsi="宋体" w:eastAsia="宋体" w:cs="宋体"/>
                <w:sz w:val="22"/>
                <w:szCs w:val="22"/>
              </w:rPr>
              <w:t>mm</w:t>
            </w:r>
            <w:r>
              <w:rPr>
                <w:rFonts w:ascii="宋体" w:hAnsi="宋体" w:eastAsia="宋体" w:cs="宋体"/>
                <w:spacing w:val="17"/>
                <w:sz w:val="22"/>
                <w:szCs w:val="22"/>
              </w:rPr>
              <w:t>) 。综合比较</w:t>
            </w:r>
          </w:p>
        </w:tc>
      </w:tr>
    </w:tbl>
    <w:p>
      <w:pPr>
        <w:rPr>
          <w:rFonts w:ascii="Arial"/>
          <w:sz w:val="21"/>
        </w:rPr>
      </w:pPr>
    </w:p>
    <w:p>
      <w:pPr>
        <w:sectPr>
          <w:pgSz w:w="11906" w:h="16840"/>
          <w:pgMar w:top="400" w:right="1102" w:bottom="400" w:left="1169" w:header="0" w:footer="0" w:gutter="0"/>
          <w:cols w:space="720" w:num="1"/>
        </w:sectPr>
      </w:pPr>
    </w:p>
    <w:p>
      <w:pPr>
        <w:spacing w:line="432" w:lineRule="auto"/>
        <w:rPr>
          <w:rFonts w:ascii="Arial"/>
          <w:sz w:val="21"/>
        </w:rPr>
      </w:pPr>
      <w:r>
        <w:drawing>
          <wp:anchor distT="0" distB="0" distL="0" distR="0" simplePos="0" relativeHeight="251730944"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1492"/>
        <w:gridCol w:w="7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937" w:type="dxa"/>
            <w:vAlign w:val="top"/>
          </w:tcPr>
          <w:p>
            <w:pPr>
              <w:rPr>
                <w:rFonts w:ascii="Arial"/>
                <w:sz w:val="21"/>
              </w:rPr>
            </w:pPr>
          </w:p>
        </w:tc>
        <w:tc>
          <w:tcPr>
            <w:tcW w:w="1492" w:type="dxa"/>
            <w:vAlign w:val="top"/>
          </w:tcPr>
          <w:p>
            <w:pPr>
              <w:rPr>
                <w:rFonts w:ascii="Arial"/>
                <w:sz w:val="21"/>
              </w:rPr>
            </w:pPr>
          </w:p>
        </w:tc>
        <w:tc>
          <w:tcPr>
            <w:tcW w:w="7199" w:type="dxa"/>
            <w:vAlign w:val="top"/>
          </w:tcPr>
          <w:p>
            <w:pPr>
              <w:spacing w:before="158" w:line="399" w:lineRule="auto"/>
              <w:ind w:left="119" w:right="101"/>
              <w:rPr>
                <w:rFonts w:ascii="Times New Roman" w:hAnsi="Times New Roman" w:eastAsia="Times New Roman" w:cs="Times New Roman"/>
                <w:sz w:val="22"/>
                <w:szCs w:val="22"/>
              </w:rPr>
            </w:pPr>
            <w:r>
              <w:rPr>
                <w:rFonts w:ascii="宋体" w:hAnsi="宋体" w:eastAsia="宋体" w:cs="宋体"/>
                <w:spacing w:val="11"/>
                <w:sz w:val="22"/>
                <w:szCs w:val="22"/>
              </w:rPr>
              <w:t>样品的材质、制作工艺、颜色 (色泽) 、触感等方面，  由评委独立</w:t>
            </w:r>
            <w:r>
              <w:rPr>
                <w:rFonts w:ascii="宋体" w:hAnsi="宋体" w:eastAsia="宋体" w:cs="宋体"/>
                <w:sz w:val="22"/>
                <w:szCs w:val="22"/>
              </w:rPr>
              <w:t xml:space="preserve"> </w:t>
            </w:r>
            <w:r>
              <w:rPr>
                <w:rFonts w:ascii="宋体" w:hAnsi="宋体" w:eastAsia="宋体" w:cs="宋体"/>
                <w:spacing w:val="32"/>
                <w:sz w:val="22"/>
                <w:szCs w:val="22"/>
              </w:rPr>
              <w:t>调</w:t>
            </w:r>
            <w:r>
              <w:rPr>
                <w:rFonts w:ascii="宋体" w:hAnsi="宋体" w:eastAsia="宋体" w:cs="宋体"/>
                <w:spacing w:val="20"/>
                <w:sz w:val="22"/>
                <w:szCs w:val="22"/>
              </w:rPr>
              <w:t>研询价进行给分，做工精细，材质优秀，外观美观，色泽光泽，</w:t>
            </w:r>
            <w:r>
              <w:rPr>
                <w:rFonts w:ascii="宋体" w:hAnsi="宋体" w:eastAsia="宋体" w:cs="宋体"/>
                <w:sz w:val="22"/>
                <w:szCs w:val="22"/>
              </w:rPr>
              <w:t xml:space="preserve"> </w:t>
            </w:r>
            <w:r>
              <w:rPr>
                <w:rFonts w:ascii="宋体" w:hAnsi="宋体" w:eastAsia="宋体" w:cs="宋体"/>
                <w:spacing w:val="8"/>
                <w:sz w:val="22"/>
                <w:szCs w:val="22"/>
              </w:rPr>
              <w:t>触</w:t>
            </w:r>
            <w:r>
              <w:rPr>
                <w:rFonts w:ascii="宋体" w:hAnsi="宋体" w:eastAsia="宋体" w:cs="宋体"/>
                <w:spacing w:val="4"/>
                <w:sz w:val="22"/>
                <w:szCs w:val="22"/>
              </w:rPr>
              <w:t xml:space="preserve">感光滑、平整，完全符合采购需求的得 </w:t>
            </w:r>
            <w:r>
              <w:rPr>
                <w:rFonts w:ascii="Times New Roman" w:hAnsi="Times New Roman" w:eastAsia="Times New Roman" w:cs="Times New Roman"/>
                <w:spacing w:val="4"/>
                <w:sz w:val="22"/>
                <w:szCs w:val="22"/>
              </w:rPr>
              <w:t>2</w:t>
            </w:r>
            <w:r>
              <w:rPr>
                <w:rFonts w:ascii="宋体" w:hAnsi="宋体" w:eastAsia="宋体" w:cs="宋体"/>
                <w:spacing w:val="4"/>
                <w:sz w:val="22"/>
                <w:szCs w:val="22"/>
              </w:rPr>
              <w:t>-</w:t>
            </w:r>
            <w:r>
              <w:rPr>
                <w:rFonts w:ascii="Times New Roman" w:hAnsi="Times New Roman" w:eastAsia="Times New Roman" w:cs="Times New Roman"/>
                <w:spacing w:val="4"/>
                <w:sz w:val="22"/>
                <w:szCs w:val="22"/>
              </w:rPr>
              <w:t xml:space="preserve">3 </w:t>
            </w:r>
            <w:r>
              <w:rPr>
                <w:rFonts w:ascii="宋体" w:hAnsi="宋体" w:eastAsia="宋体" w:cs="宋体"/>
                <w:spacing w:val="4"/>
                <w:sz w:val="22"/>
                <w:szCs w:val="22"/>
              </w:rPr>
              <w:t xml:space="preserve">分，略有欠缺的得 </w:t>
            </w:r>
            <w:r>
              <w:rPr>
                <w:rFonts w:ascii="Times New Roman" w:hAnsi="Times New Roman" w:eastAsia="Times New Roman" w:cs="Times New Roman"/>
                <w:spacing w:val="4"/>
                <w:sz w:val="22"/>
                <w:szCs w:val="22"/>
              </w:rPr>
              <w:t>1</w:t>
            </w:r>
            <w:r>
              <w:rPr>
                <w:rFonts w:ascii="宋体" w:hAnsi="宋体" w:eastAsia="宋体" w:cs="宋体"/>
                <w:spacing w:val="4"/>
                <w:sz w:val="22"/>
                <w:szCs w:val="22"/>
              </w:rPr>
              <w:t>-</w:t>
            </w:r>
            <w:r>
              <w:rPr>
                <w:rFonts w:ascii="Times New Roman" w:hAnsi="Times New Roman" w:eastAsia="Times New Roman" w:cs="Times New Roman"/>
                <w:spacing w:val="4"/>
                <w:sz w:val="22"/>
                <w:szCs w:val="22"/>
              </w:rPr>
              <w:t>1.9</w:t>
            </w:r>
          </w:p>
          <w:p>
            <w:pPr>
              <w:spacing w:line="228" w:lineRule="auto"/>
              <w:ind w:left="123"/>
              <w:rPr>
                <w:rFonts w:ascii="宋体" w:hAnsi="宋体" w:eastAsia="宋体" w:cs="宋体"/>
                <w:sz w:val="22"/>
                <w:szCs w:val="22"/>
              </w:rPr>
            </w:pPr>
            <w:r>
              <w:rPr>
                <w:rFonts w:ascii="宋体" w:hAnsi="宋体" w:eastAsia="宋体" w:cs="宋体"/>
                <w:spacing w:val="9"/>
                <w:sz w:val="22"/>
                <w:szCs w:val="22"/>
              </w:rPr>
              <w:t>分</w:t>
            </w:r>
            <w:r>
              <w:rPr>
                <w:rFonts w:ascii="宋体" w:hAnsi="宋体" w:eastAsia="宋体" w:cs="宋体"/>
                <w:spacing w:val="7"/>
                <w:sz w:val="22"/>
                <w:szCs w:val="22"/>
              </w:rPr>
              <w:t>，有明显欠缺的得 0-0.9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37" w:type="dxa"/>
            <w:vAlign w:val="top"/>
          </w:tcPr>
          <w:p>
            <w:pPr>
              <w:spacing w:before="298" w:line="192" w:lineRule="auto"/>
              <w:ind w:left="419"/>
              <w:rPr>
                <w:rFonts w:ascii="宋体" w:hAnsi="宋体" w:eastAsia="宋体" w:cs="宋体"/>
                <w:sz w:val="22"/>
                <w:szCs w:val="22"/>
              </w:rPr>
            </w:pPr>
            <w:r>
              <w:rPr>
                <w:rFonts w:ascii="宋体" w:hAnsi="宋体" w:eastAsia="宋体" w:cs="宋体"/>
                <w:sz w:val="22"/>
                <w:szCs w:val="22"/>
              </w:rPr>
              <w:t>4</w:t>
            </w:r>
          </w:p>
        </w:tc>
        <w:tc>
          <w:tcPr>
            <w:tcW w:w="1492" w:type="dxa"/>
            <w:vAlign w:val="top"/>
          </w:tcPr>
          <w:p>
            <w:pPr>
              <w:spacing w:before="85" w:line="229" w:lineRule="auto"/>
              <w:ind w:left="117"/>
              <w:rPr>
                <w:rFonts w:ascii="宋体" w:hAnsi="宋体" w:eastAsia="宋体" w:cs="宋体"/>
                <w:sz w:val="22"/>
                <w:szCs w:val="22"/>
              </w:rPr>
            </w:pPr>
            <w:r>
              <w:rPr>
                <w:rFonts w:ascii="宋体" w:hAnsi="宋体" w:eastAsia="宋体" w:cs="宋体"/>
                <w:spacing w:val="14"/>
                <w:sz w:val="22"/>
                <w:szCs w:val="22"/>
              </w:rPr>
              <w:t>深</w:t>
            </w:r>
            <w:r>
              <w:rPr>
                <w:rFonts w:ascii="宋体" w:hAnsi="宋体" w:eastAsia="宋体" w:cs="宋体"/>
                <w:spacing w:val="13"/>
                <w:sz w:val="22"/>
                <w:szCs w:val="22"/>
              </w:rPr>
              <w:t>化设计</w:t>
            </w:r>
          </w:p>
          <w:p>
            <w:pPr>
              <w:spacing w:before="61" w:line="228" w:lineRule="auto"/>
              <w:ind w:left="169"/>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6"/>
                <w:sz w:val="22"/>
                <w:szCs w:val="22"/>
              </w:rPr>
              <w:t>4 分)</w:t>
            </w:r>
          </w:p>
        </w:tc>
        <w:tc>
          <w:tcPr>
            <w:tcW w:w="7199" w:type="dxa"/>
            <w:vAlign w:val="top"/>
          </w:tcPr>
          <w:p>
            <w:pPr>
              <w:spacing w:before="116" w:line="248" w:lineRule="auto"/>
              <w:ind w:left="120" w:right="107" w:firstLine="8"/>
              <w:rPr>
                <w:rFonts w:ascii="宋体" w:hAnsi="宋体" w:eastAsia="宋体" w:cs="宋体"/>
                <w:sz w:val="22"/>
                <w:szCs w:val="22"/>
              </w:rPr>
            </w:pPr>
            <w:r>
              <w:rPr>
                <w:rFonts w:ascii="宋体" w:hAnsi="宋体" w:eastAsia="宋体" w:cs="宋体"/>
                <w:spacing w:val="12"/>
                <w:sz w:val="22"/>
                <w:szCs w:val="22"/>
              </w:rPr>
              <w:t>设计力量投入是否合理，产品深化、优化设计方案是否详细、完整</w:t>
            </w:r>
            <w:r>
              <w:rPr>
                <w:rFonts w:ascii="宋体" w:hAnsi="宋体" w:eastAsia="宋体" w:cs="宋体"/>
                <w:spacing w:val="9"/>
                <w:sz w:val="22"/>
                <w:szCs w:val="22"/>
              </w:rPr>
              <w:t>，</w:t>
            </w:r>
            <w:r>
              <w:rPr>
                <w:rFonts w:ascii="宋体" w:hAnsi="宋体" w:eastAsia="宋体" w:cs="宋体"/>
                <w:sz w:val="22"/>
                <w:szCs w:val="22"/>
              </w:rPr>
              <w:t xml:space="preserve"> </w:t>
            </w:r>
            <w:r>
              <w:rPr>
                <w:rFonts w:ascii="宋体" w:hAnsi="宋体" w:eastAsia="宋体" w:cs="宋体"/>
                <w:spacing w:val="26"/>
                <w:sz w:val="22"/>
                <w:szCs w:val="22"/>
              </w:rPr>
              <w:t>深</w:t>
            </w:r>
            <w:r>
              <w:rPr>
                <w:rFonts w:ascii="宋体" w:hAnsi="宋体" w:eastAsia="宋体" w:cs="宋体"/>
                <w:spacing w:val="16"/>
                <w:sz w:val="22"/>
                <w:szCs w:val="22"/>
              </w:rPr>
              <w:t>化</w:t>
            </w:r>
            <w:r>
              <w:rPr>
                <w:rFonts w:ascii="宋体" w:hAnsi="宋体" w:eastAsia="宋体" w:cs="宋体"/>
                <w:spacing w:val="13"/>
                <w:sz w:val="22"/>
                <w:szCs w:val="22"/>
              </w:rPr>
              <w:t>效果是否美观大方且与医院整体环境相协调。最高得 4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7" w:hRule="atLeast"/>
        </w:trPr>
        <w:tc>
          <w:tcPr>
            <w:tcW w:w="93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9" w:lineRule="auto"/>
              <w:ind w:left="430"/>
              <w:rPr>
                <w:rFonts w:ascii="宋体" w:hAnsi="宋体" w:eastAsia="宋体" w:cs="宋体"/>
                <w:sz w:val="22"/>
                <w:szCs w:val="22"/>
              </w:rPr>
            </w:pPr>
            <w:r>
              <w:rPr>
                <w:rFonts w:ascii="宋体" w:hAnsi="宋体" w:eastAsia="宋体" w:cs="宋体"/>
                <w:sz w:val="22"/>
                <w:szCs w:val="22"/>
              </w:rPr>
              <w:t>5</w:t>
            </w:r>
          </w:p>
        </w:tc>
        <w:tc>
          <w:tcPr>
            <w:tcW w:w="149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292" w:lineRule="auto"/>
              <w:ind w:left="115" w:right="140" w:firstLine="12"/>
              <w:rPr>
                <w:rFonts w:ascii="宋体" w:hAnsi="宋体" w:eastAsia="宋体" w:cs="宋体"/>
                <w:sz w:val="22"/>
                <w:szCs w:val="22"/>
              </w:rPr>
            </w:pPr>
            <w:r>
              <w:rPr>
                <w:rFonts w:ascii="宋体" w:hAnsi="宋体" w:eastAsia="宋体" w:cs="宋体"/>
                <w:spacing w:val="15"/>
                <w:sz w:val="22"/>
                <w:szCs w:val="22"/>
              </w:rPr>
              <w:t>原</w:t>
            </w:r>
            <w:r>
              <w:rPr>
                <w:rFonts w:ascii="宋体" w:hAnsi="宋体" w:eastAsia="宋体" w:cs="宋体"/>
                <w:spacing w:val="12"/>
                <w:sz w:val="22"/>
                <w:szCs w:val="22"/>
              </w:rPr>
              <w:t>材料检测</w:t>
            </w:r>
            <w:r>
              <w:rPr>
                <w:rFonts w:ascii="宋体" w:hAnsi="宋体" w:eastAsia="宋体" w:cs="宋体"/>
                <w:sz w:val="22"/>
                <w:szCs w:val="22"/>
              </w:rPr>
              <w:t xml:space="preserve"> </w:t>
            </w:r>
            <w:r>
              <w:rPr>
                <w:rFonts w:ascii="宋体" w:hAnsi="宋体" w:eastAsia="宋体" w:cs="宋体"/>
                <w:spacing w:val="4"/>
                <w:sz w:val="22"/>
                <w:szCs w:val="22"/>
              </w:rPr>
              <w:t>报告</w:t>
            </w:r>
            <w:r>
              <w:rPr>
                <w:rFonts w:ascii="宋体" w:hAnsi="宋体" w:eastAsia="宋体" w:cs="宋体"/>
                <w:spacing w:val="3"/>
                <w:sz w:val="22"/>
                <w:szCs w:val="22"/>
              </w:rPr>
              <w:t xml:space="preserve"> </w:t>
            </w:r>
            <w:r>
              <w:rPr>
                <w:rFonts w:ascii="宋体" w:hAnsi="宋体" w:eastAsia="宋体" w:cs="宋体"/>
                <w:spacing w:val="2"/>
                <w:sz w:val="22"/>
                <w:szCs w:val="22"/>
              </w:rPr>
              <w:t>(5 分)</w:t>
            </w:r>
          </w:p>
        </w:tc>
        <w:tc>
          <w:tcPr>
            <w:tcW w:w="7199" w:type="dxa"/>
            <w:vAlign w:val="top"/>
          </w:tcPr>
          <w:p>
            <w:pPr>
              <w:spacing w:before="151" w:line="335" w:lineRule="auto"/>
              <w:ind w:left="122" w:right="26"/>
              <w:rPr>
                <w:rFonts w:ascii="宋体" w:hAnsi="宋体" w:eastAsia="宋体" w:cs="宋体"/>
                <w:sz w:val="22"/>
                <w:szCs w:val="22"/>
              </w:rPr>
            </w:pPr>
            <w:r>
              <w:rPr>
                <w:rFonts w:ascii="宋体" w:hAnsi="宋体" w:eastAsia="宋体" w:cs="宋体"/>
                <w:color w:val="FF0000"/>
                <w:spacing w:val="6"/>
                <w:sz w:val="22"/>
                <w:szCs w:val="22"/>
              </w:rPr>
              <w:t>投标人或</w:t>
            </w:r>
            <w:r>
              <w:rPr>
                <w:rFonts w:ascii="宋体" w:hAnsi="宋体" w:eastAsia="宋体" w:cs="宋体"/>
                <w:color w:val="FF0000"/>
                <w:spacing w:val="3"/>
                <w:sz w:val="22"/>
                <w:szCs w:val="22"/>
              </w:rPr>
              <w:t>生产厂家</w:t>
            </w:r>
            <w:r>
              <w:rPr>
                <w:rFonts w:ascii="宋体" w:hAnsi="宋体" w:eastAsia="宋体" w:cs="宋体"/>
                <w:spacing w:val="3"/>
                <w:sz w:val="22"/>
                <w:szCs w:val="22"/>
              </w:rPr>
              <w:t>提供 2022 年 1 月 1 日以来，所投产品由具备家具</w:t>
            </w:r>
            <w:r>
              <w:rPr>
                <w:rFonts w:ascii="宋体" w:hAnsi="宋体" w:eastAsia="宋体" w:cs="宋体"/>
                <w:sz w:val="22"/>
                <w:szCs w:val="22"/>
              </w:rPr>
              <w:t xml:space="preserve"> </w:t>
            </w:r>
            <w:r>
              <w:rPr>
                <w:rFonts w:ascii="宋体" w:hAnsi="宋体" w:eastAsia="宋体" w:cs="宋体"/>
                <w:spacing w:val="15"/>
                <w:sz w:val="22"/>
                <w:szCs w:val="22"/>
              </w:rPr>
              <w:t>成</w:t>
            </w:r>
            <w:r>
              <w:rPr>
                <w:rFonts w:ascii="宋体" w:hAnsi="宋体" w:eastAsia="宋体" w:cs="宋体"/>
                <w:spacing w:val="11"/>
                <w:sz w:val="22"/>
                <w:szCs w:val="22"/>
              </w:rPr>
              <w:t>品及其原 辅材料检测能力并通过国家计量认证 (</w:t>
            </w:r>
            <w:r>
              <w:rPr>
                <w:rFonts w:ascii="宋体" w:hAnsi="宋体" w:eastAsia="宋体" w:cs="宋体"/>
                <w:sz w:val="22"/>
                <w:szCs w:val="22"/>
              </w:rPr>
              <w:t>CMA</w:t>
            </w:r>
            <w:r>
              <w:rPr>
                <w:rFonts w:ascii="宋体" w:hAnsi="宋体" w:eastAsia="宋体" w:cs="宋体"/>
                <w:spacing w:val="11"/>
                <w:sz w:val="22"/>
                <w:szCs w:val="22"/>
              </w:rPr>
              <w:t xml:space="preserve"> 或 </w:t>
            </w:r>
            <w:r>
              <w:rPr>
                <w:rFonts w:ascii="宋体" w:hAnsi="宋体" w:eastAsia="宋体" w:cs="宋体"/>
                <w:sz w:val="22"/>
                <w:szCs w:val="22"/>
              </w:rPr>
              <w:t>CNAS</w:t>
            </w:r>
            <w:r>
              <w:rPr>
                <w:rFonts w:ascii="宋体" w:hAnsi="宋体" w:eastAsia="宋体" w:cs="宋体"/>
                <w:spacing w:val="11"/>
                <w:sz w:val="22"/>
                <w:szCs w:val="22"/>
              </w:rPr>
              <w:t xml:space="preserve"> 资质</w:t>
            </w:r>
            <w:r>
              <w:rPr>
                <w:rFonts w:ascii="宋体" w:hAnsi="宋体" w:eastAsia="宋体" w:cs="宋体"/>
                <w:sz w:val="22"/>
                <w:szCs w:val="22"/>
              </w:rPr>
              <w:t xml:space="preserve"> </w:t>
            </w:r>
            <w:r>
              <w:rPr>
                <w:rFonts w:ascii="宋体" w:hAnsi="宋体" w:eastAsia="宋体" w:cs="宋体"/>
                <w:spacing w:val="17"/>
                <w:sz w:val="22"/>
                <w:szCs w:val="22"/>
              </w:rPr>
              <w:t>)</w:t>
            </w:r>
            <w:r>
              <w:rPr>
                <w:rFonts w:ascii="宋体" w:hAnsi="宋体" w:eastAsia="宋体" w:cs="宋体"/>
                <w:spacing w:val="13"/>
                <w:sz w:val="22"/>
                <w:szCs w:val="22"/>
              </w:rPr>
              <w:t xml:space="preserve"> 的检测机 构出具检测合格的原材料检测报告，提供： 多层板、实</w:t>
            </w:r>
            <w:r>
              <w:rPr>
                <w:rFonts w:ascii="宋体" w:hAnsi="宋体" w:eastAsia="宋体" w:cs="宋体"/>
                <w:sz w:val="22"/>
                <w:szCs w:val="22"/>
              </w:rPr>
              <w:t xml:space="preserve"> </w:t>
            </w:r>
            <w:r>
              <w:rPr>
                <w:rFonts w:ascii="宋体" w:hAnsi="宋体" w:eastAsia="宋体" w:cs="宋体"/>
                <w:spacing w:val="22"/>
                <w:sz w:val="22"/>
                <w:szCs w:val="22"/>
              </w:rPr>
              <w:t>木</w:t>
            </w:r>
            <w:r>
              <w:rPr>
                <w:rFonts w:ascii="宋体" w:hAnsi="宋体" w:eastAsia="宋体" w:cs="宋体"/>
                <w:spacing w:val="13"/>
                <w:sz w:val="22"/>
                <w:szCs w:val="22"/>
              </w:rPr>
              <w:t>颗</w:t>
            </w:r>
            <w:r>
              <w:rPr>
                <w:rFonts w:ascii="宋体" w:hAnsi="宋体" w:eastAsia="宋体" w:cs="宋体"/>
                <w:spacing w:val="11"/>
                <w:sz w:val="22"/>
                <w:szCs w:val="22"/>
              </w:rPr>
              <w:t>粒板、  电解钢板、导轨、</w:t>
            </w:r>
            <w:r>
              <w:rPr>
                <w:rFonts w:ascii="宋体" w:hAnsi="宋体" w:eastAsia="宋体" w:cs="宋体"/>
                <w:sz w:val="22"/>
                <w:szCs w:val="22"/>
              </w:rPr>
              <w:t>ABS</w:t>
            </w:r>
            <w:r>
              <w:rPr>
                <w:rFonts w:ascii="宋体" w:hAnsi="宋体" w:eastAsia="宋体" w:cs="宋体"/>
                <w:spacing w:val="11"/>
                <w:sz w:val="22"/>
                <w:szCs w:val="22"/>
              </w:rPr>
              <w:t xml:space="preserve"> 激光封边条、锁具、铰链、水性</w:t>
            </w:r>
            <w:r>
              <w:rPr>
                <w:rFonts w:ascii="宋体" w:hAnsi="宋体" w:eastAsia="宋体" w:cs="宋体"/>
                <w:sz w:val="22"/>
                <w:szCs w:val="22"/>
              </w:rPr>
              <w:t xml:space="preserve"> </w:t>
            </w:r>
            <w:r>
              <w:rPr>
                <w:rFonts w:ascii="宋体" w:hAnsi="宋体" w:eastAsia="宋体" w:cs="宋体"/>
                <w:spacing w:val="26"/>
                <w:sz w:val="22"/>
                <w:szCs w:val="22"/>
              </w:rPr>
              <w:t>漆</w:t>
            </w:r>
            <w:r>
              <w:rPr>
                <w:rFonts w:ascii="宋体" w:hAnsi="宋体" w:eastAsia="宋体" w:cs="宋体"/>
                <w:spacing w:val="17"/>
                <w:sz w:val="22"/>
                <w:szCs w:val="22"/>
              </w:rPr>
              <w:t>、</w:t>
            </w:r>
            <w:r>
              <w:rPr>
                <w:rFonts w:ascii="宋体" w:hAnsi="宋体" w:eastAsia="宋体" w:cs="宋体"/>
                <w:spacing w:val="13"/>
                <w:sz w:val="22"/>
                <w:szCs w:val="22"/>
              </w:rPr>
              <w:t>胶粘剂、  网布、抗菌超纤皮的原材料检验报告，检查范围需涵</w:t>
            </w:r>
            <w:r>
              <w:rPr>
                <w:rFonts w:ascii="宋体" w:hAnsi="宋体" w:eastAsia="宋体" w:cs="宋体"/>
                <w:sz w:val="22"/>
                <w:szCs w:val="22"/>
              </w:rPr>
              <w:t xml:space="preserve"> </w:t>
            </w:r>
            <w:r>
              <w:rPr>
                <w:rFonts w:ascii="宋体" w:hAnsi="宋体" w:eastAsia="宋体" w:cs="宋体"/>
                <w:spacing w:val="8"/>
                <w:sz w:val="22"/>
                <w:szCs w:val="22"/>
              </w:rPr>
              <w:t>盖</w:t>
            </w:r>
            <w:r>
              <w:rPr>
                <w:rFonts w:ascii="宋体" w:hAnsi="宋体" w:eastAsia="宋体" w:cs="宋体"/>
                <w:spacing w:val="6"/>
                <w:sz w:val="22"/>
                <w:szCs w:val="22"/>
              </w:rPr>
              <w:t>招标文件列 明的质量要求，每提供 1 项得 0.5 分，最高得 5 分。</w:t>
            </w:r>
            <w:r>
              <w:rPr>
                <w:rFonts w:ascii="宋体" w:hAnsi="宋体" w:eastAsia="宋体" w:cs="宋体"/>
                <w:sz w:val="22"/>
                <w:szCs w:val="22"/>
              </w:rPr>
              <w:t xml:space="preserve"> </w:t>
            </w:r>
            <w:r>
              <w:rPr>
                <w:rFonts w:ascii="宋体" w:hAnsi="宋体" w:eastAsia="宋体" w:cs="宋体"/>
                <w:spacing w:val="6"/>
                <w:sz w:val="22"/>
                <w:szCs w:val="22"/>
              </w:rPr>
              <w:t>备</w:t>
            </w:r>
            <w:r>
              <w:rPr>
                <w:rFonts w:ascii="宋体" w:hAnsi="宋体" w:eastAsia="宋体" w:cs="宋体"/>
                <w:spacing w:val="5"/>
                <w:sz w:val="22"/>
                <w:szCs w:val="22"/>
              </w:rPr>
              <w:t>注：</w:t>
            </w:r>
          </w:p>
          <w:p>
            <w:pPr>
              <w:spacing w:before="1" w:line="392" w:lineRule="auto"/>
              <w:ind w:left="128" w:right="115" w:firstLine="26"/>
              <w:rPr>
                <w:rFonts w:ascii="宋体" w:hAnsi="宋体" w:eastAsia="宋体" w:cs="宋体"/>
                <w:sz w:val="22"/>
                <w:szCs w:val="22"/>
              </w:rPr>
            </w:pPr>
            <w:r>
              <w:rPr>
                <w:rFonts w:ascii="宋体" w:hAnsi="宋体" w:eastAsia="宋体" w:cs="宋体"/>
                <w:spacing w:val="23"/>
                <w:sz w:val="22"/>
                <w:szCs w:val="22"/>
              </w:rPr>
              <w:t>1</w:t>
            </w:r>
            <w:r>
              <w:rPr>
                <w:rFonts w:ascii="宋体" w:hAnsi="宋体" w:eastAsia="宋体" w:cs="宋体"/>
                <w:spacing w:val="12"/>
                <w:sz w:val="22"/>
                <w:szCs w:val="22"/>
              </w:rPr>
              <w:t xml:space="preserve"> 、所有报告必须真实、合规，在有效期内。</w:t>
            </w:r>
            <w:r>
              <w:rPr>
                <w:rFonts w:ascii="宋体" w:hAnsi="宋体" w:eastAsia="宋体" w:cs="宋体"/>
                <w:sz w:val="22"/>
                <w:szCs w:val="22"/>
              </w:rPr>
              <w:t xml:space="preserve">                     </w:t>
            </w:r>
            <w:r>
              <w:rPr>
                <w:rFonts w:ascii="宋体" w:hAnsi="宋体" w:eastAsia="宋体" w:cs="宋体"/>
                <w:spacing w:val="24"/>
                <w:sz w:val="22"/>
                <w:szCs w:val="22"/>
              </w:rPr>
              <w:t>2</w:t>
            </w:r>
            <w:r>
              <w:rPr>
                <w:rFonts w:ascii="宋体" w:hAnsi="宋体" w:eastAsia="宋体" w:cs="宋体"/>
                <w:spacing w:val="15"/>
                <w:sz w:val="22"/>
                <w:szCs w:val="22"/>
              </w:rPr>
              <w:t>、提供全国认证认可信息公共服务平台上的查询截图，无截图不得</w:t>
            </w:r>
          </w:p>
          <w:p>
            <w:pPr>
              <w:spacing w:line="228" w:lineRule="auto"/>
              <w:ind w:left="128"/>
              <w:rPr>
                <w:rFonts w:ascii="宋体" w:hAnsi="宋体" w:eastAsia="宋体" w:cs="宋体"/>
                <w:sz w:val="22"/>
                <w:szCs w:val="22"/>
              </w:rPr>
            </w:pPr>
            <w:r>
              <w:rPr>
                <w:rFonts w:ascii="宋体" w:hAnsi="宋体" w:eastAsia="宋体" w:cs="宋体"/>
                <w:spacing w:val="-1"/>
                <w:sz w:val="22"/>
                <w:szCs w:val="22"/>
              </w:rPr>
              <w:t>分。</w:t>
            </w:r>
          </w:p>
          <w:p>
            <w:pPr>
              <w:spacing w:before="133" w:line="295" w:lineRule="exact"/>
              <w:ind w:left="129"/>
              <w:rPr>
                <w:rFonts w:ascii="宋体" w:hAnsi="宋体" w:eastAsia="宋体" w:cs="宋体"/>
                <w:sz w:val="22"/>
                <w:szCs w:val="22"/>
              </w:rPr>
            </w:pPr>
            <w:r>
              <w:rPr>
                <w:rFonts w:ascii="宋体" w:hAnsi="宋体" w:eastAsia="宋体" w:cs="宋体"/>
                <w:spacing w:val="26"/>
                <w:position w:val="1"/>
                <w:sz w:val="22"/>
                <w:szCs w:val="22"/>
                <w:shd w:val="clear" w:fill="FFFF00"/>
              </w:rPr>
              <w:t>3</w:t>
            </w:r>
            <w:r>
              <w:rPr>
                <w:rFonts w:ascii="宋体" w:hAnsi="宋体" w:eastAsia="宋体" w:cs="宋体"/>
                <w:spacing w:val="16"/>
                <w:position w:val="1"/>
                <w:sz w:val="22"/>
                <w:szCs w:val="22"/>
                <w:shd w:val="clear" w:fill="FFFF00"/>
              </w:rPr>
              <w:t>、检测报告中如原材料名称与上述评分标准中原材料名称不一样</w:t>
            </w:r>
          </w:p>
          <w:p>
            <w:pPr>
              <w:spacing w:before="124"/>
              <w:ind w:left="158"/>
              <w:rPr>
                <w:rFonts w:ascii="宋体" w:hAnsi="宋体" w:eastAsia="宋体" w:cs="宋体"/>
                <w:sz w:val="22"/>
                <w:szCs w:val="22"/>
              </w:rPr>
            </w:pPr>
            <w:r>
              <w:rPr>
                <w:rFonts w:ascii="宋体" w:hAnsi="宋体" w:eastAsia="宋体" w:cs="宋体"/>
                <w:spacing w:val="26"/>
                <w:sz w:val="22"/>
                <w:szCs w:val="22"/>
                <w:shd w:val="clear" w:fill="FFFF00"/>
              </w:rPr>
              <w:t>的</w:t>
            </w:r>
            <w:r>
              <w:rPr>
                <w:rFonts w:ascii="宋体" w:hAnsi="宋体" w:eastAsia="宋体" w:cs="宋体"/>
                <w:spacing w:val="18"/>
                <w:sz w:val="22"/>
                <w:szCs w:val="22"/>
                <w:shd w:val="clear" w:fill="FFFF00"/>
              </w:rPr>
              <w:t xml:space="preserve"> </w:t>
            </w:r>
            <w:r>
              <w:rPr>
                <w:rFonts w:ascii="宋体" w:hAnsi="宋体" w:eastAsia="宋体" w:cs="宋体"/>
                <w:spacing w:val="13"/>
                <w:sz w:val="22"/>
                <w:szCs w:val="22"/>
                <w:shd w:val="clear" w:fill="FFFF00"/>
              </w:rPr>
              <w:t xml:space="preserve">，属于同类产品的应提供相关说明 (属于同类产品说明), </w:t>
            </w:r>
            <w:r>
              <w:rPr>
                <w:position w:val="-6"/>
                <w:sz w:val="22"/>
                <w:szCs w:val="22"/>
              </w:rPr>
              <w:drawing>
                <wp:inline distT="0" distB="0" distL="0" distR="0">
                  <wp:extent cx="84455" cy="18859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150"/>
                          <a:stretch>
                            <a:fillRect/>
                          </a:stretch>
                        </pic:blipFill>
                        <pic:spPr>
                          <a:xfrm>
                            <a:off x="0" y="0"/>
                            <a:ext cx="85089" cy="189229"/>
                          </a:xfrm>
                          <a:prstGeom prst="rect">
                            <a:avLst/>
                          </a:prstGeom>
                        </pic:spPr>
                      </pic:pic>
                    </a:graphicData>
                  </a:graphic>
                </wp:inline>
              </w:drawing>
            </w:r>
            <w:r>
              <w:rPr>
                <w:rFonts w:ascii="宋体" w:hAnsi="宋体" w:eastAsia="宋体" w:cs="宋体"/>
                <w:spacing w:val="13"/>
                <w:sz w:val="22"/>
                <w:szCs w:val="22"/>
                <w:shd w:val="clear" w:fill="FFFF00"/>
              </w:rPr>
              <w:t>由</w:t>
            </w:r>
          </w:p>
          <w:p>
            <w:pPr>
              <w:spacing w:before="159"/>
              <w:ind w:left="119"/>
              <w:rPr>
                <w:sz w:val="22"/>
                <w:szCs w:val="22"/>
              </w:rPr>
            </w:pPr>
            <w:r>
              <w:rPr>
                <w:rFonts w:ascii="宋体" w:hAnsi="宋体" w:eastAsia="宋体" w:cs="宋体"/>
                <w:spacing w:val="22"/>
                <w:sz w:val="22"/>
                <w:szCs w:val="22"/>
                <w:shd w:val="clear" w:fill="FFFF00"/>
              </w:rPr>
              <w:t>评</w:t>
            </w:r>
            <w:r>
              <w:rPr>
                <w:rFonts w:ascii="宋体" w:hAnsi="宋体" w:eastAsia="宋体" w:cs="宋体"/>
                <w:spacing w:val="13"/>
                <w:sz w:val="22"/>
                <w:szCs w:val="22"/>
                <w:shd w:val="clear" w:fill="FFFF00"/>
              </w:rPr>
              <w:t>标小组根据检测报告内容判定后给分</w:t>
            </w:r>
            <w:r>
              <w:rPr>
                <w:position w:val="-6"/>
                <w:sz w:val="22"/>
                <w:szCs w:val="22"/>
              </w:rPr>
              <w:drawing>
                <wp:inline distT="0" distB="0" distL="0" distR="0">
                  <wp:extent cx="90805" cy="18859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51"/>
                          <a:stretch>
                            <a:fillRect/>
                          </a:stretch>
                        </pic:blipFill>
                        <pic:spPr>
                          <a:xfrm>
                            <a:off x="0" y="0"/>
                            <a:ext cx="90840" cy="189229"/>
                          </a:xfrm>
                          <a:prstGeom prst="rect">
                            <a:avLst/>
                          </a:prstGeom>
                        </pic:spPr>
                      </pic:pic>
                    </a:graphicData>
                  </a:graphic>
                </wp:inline>
              </w:drawing>
            </w:r>
            <w:r>
              <w:rPr>
                <w:rFonts w:ascii="宋体" w:hAnsi="宋体" w:eastAsia="宋体" w:cs="宋体"/>
                <w:spacing w:val="13"/>
                <w:sz w:val="22"/>
                <w:szCs w:val="22"/>
                <w:shd w:val="clear" w:fill="FFFF00"/>
              </w:rPr>
              <w:t xml:space="preserve"> 。 </w:t>
            </w:r>
            <w:r>
              <w:rPr>
                <w:position w:val="-6"/>
                <w:sz w:val="22"/>
                <w:szCs w:val="22"/>
              </w:rPr>
              <w:drawing>
                <wp:inline distT="0" distB="0" distL="0" distR="0">
                  <wp:extent cx="78105" cy="18859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152"/>
                          <a:stretch>
                            <a:fillRect/>
                          </a:stretch>
                        </pic:blipFill>
                        <pic:spPr>
                          <a:xfrm>
                            <a:off x="0" y="0"/>
                            <a:ext cx="78546" cy="18922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7" w:hRule="atLeast"/>
        </w:trPr>
        <w:tc>
          <w:tcPr>
            <w:tcW w:w="937" w:type="dxa"/>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90" w:lineRule="auto"/>
              <w:ind w:left="425"/>
              <w:rPr>
                <w:rFonts w:ascii="宋体" w:hAnsi="宋体" w:eastAsia="宋体" w:cs="宋体"/>
                <w:sz w:val="22"/>
                <w:szCs w:val="22"/>
              </w:rPr>
            </w:pPr>
            <w:r>
              <w:rPr>
                <w:rFonts w:ascii="宋体" w:hAnsi="宋体" w:eastAsia="宋体" w:cs="宋体"/>
                <w:sz w:val="22"/>
                <w:szCs w:val="22"/>
              </w:rPr>
              <w:t>6</w:t>
            </w:r>
          </w:p>
        </w:tc>
        <w:tc>
          <w:tcPr>
            <w:tcW w:w="1492" w:type="dxa"/>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92" w:lineRule="auto"/>
              <w:ind w:left="127" w:right="135" w:hanging="10"/>
              <w:rPr>
                <w:rFonts w:ascii="宋体" w:hAnsi="宋体" w:eastAsia="宋体" w:cs="宋体"/>
                <w:sz w:val="22"/>
                <w:szCs w:val="22"/>
              </w:rPr>
            </w:pPr>
            <w:r>
              <w:rPr>
                <w:rFonts w:ascii="宋体" w:hAnsi="宋体" w:eastAsia="宋体" w:cs="宋体"/>
                <w:spacing w:val="29"/>
                <w:sz w:val="22"/>
                <w:szCs w:val="22"/>
              </w:rPr>
              <w:t>产</w:t>
            </w:r>
            <w:r>
              <w:rPr>
                <w:rFonts w:ascii="宋体" w:hAnsi="宋体" w:eastAsia="宋体" w:cs="宋体"/>
                <w:spacing w:val="26"/>
                <w:sz w:val="22"/>
                <w:szCs w:val="22"/>
              </w:rPr>
              <w:t>品检测报</w:t>
            </w:r>
            <w:r>
              <w:rPr>
                <w:rFonts w:ascii="宋体" w:hAnsi="宋体" w:eastAsia="宋体" w:cs="宋体"/>
                <w:sz w:val="22"/>
                <w:szCs w:val="22"/>
              </w:rPr>
              <w:t xml:space="preserve"> 告 (5 分)</w:t>
            </w:r>
          </w:p>
        </w:tc>
        <w:tc>
          <w:tcPr>
            <w:tcW w:w="7199" w:type="dxa"/>
            <w:vAlign w:val="top"/>
          </w:tcPr>
          <w:p>
            <w:pPr>
              <w:spacing w:before="153" w:line="338" w:lineRule="auto"/>
              <w:ind w:left="121" w:right="127" w:firstLine="1"/>
              <w:rPr>
                <w:rFonts w:ascii="宋体" w:hAnsi="宋体" w:eastAsia="宋体" w:cs="宋体"/>
                <w:sz w:val="22"/>
                <w:szCs w:val="22"/>
              </w:rPr>
            </w:pPr>
            <w:r>
              <w:rPr>
                <w:rFonts w:ascii="宋体" w:hAnsi="宋体" w:eastAsia="宋体" w:cs="宋体"/>
                <w:color w:val="FF0000"/>
                <w:spacing w:val="6"/>
                <w:sz w:val="22"/>
                <w:szCs w:val="22"/>
              </w:rPr>
              <w:t>投标人或</w:t>
            </w:r>
            <w:r>
              <w:rPr>
                <w:rFonts w:ascii="宋体" w:hAnsi="宋体" w:eastAsia="宋体" w:cs="宋体"/>
                <w:color w:val="FF0000"/>
                <w:spacing w:val="3"/>
                <w:sz w:val="22"/>
                <w:szCs w:val="22"/>
              </w:rPr>
              <w:t>生产厂家</w:t>
            </w:r>
            <w:r>
              <w:rPr>
                <w:rFonts w:ascii="宋体" w:hAnsi="宋体" w:eastAsia="宋体" w:cs="宋体"/>
                <w:spacing w:val="3"/>
                <w:sz w:val="22"/>
                <w:szCs w:val="22"/>
              </w:rPr>
              <w:t>提供 2022 年 1 月 1 日以来，所投产品由具备家具</w:t>
            </w:r>
            <w:r>
              <w:rPr>
                <w:rFonts w:ascii="宋体" w:hAnsi="宋体" w:eastAsia="宋体" w:cs="宋体"/>
                <w:sz w:val="22"/>
                <w:szCs w:val="22"/>
              </w:rPr>
              <w:t xml:space="preserve"> </w:t>
            </w:r>
            <w:r>
              <w:rPr>
                <w:rFonts w:ascii="宋体" w:hAnsi="宋体" w:eastAsia="宋体" w:cs="宋体"/>
                <w:spacing w:val="11"/>
                <w:sz w:val="22"/>
                <w:szCs w:val="22"/>
              </w:rPr>
              <w:t>成品检测能 力并通过国家计量认证 (</w:t>
            </w:r>
            <w:r>
              <w:rPr>
                <w:rFonts w:ascii="宋体" w:hAnsi="宋体" w:eastAsia="宋体" w:cs="宋体"/>
                <w:sz w:val="22"/>
                <w:szCs w:val="22"/>
              </w:rPr>
              <w:t>CMA</w:t>
            </w:r>
            <w:r>
              <w:rPr>
                <w:rFonts w:ascii="宋体" w:hAnsi="宋体" w:eastAsia="宋体" w:cs="宋体"/>
                <w:spacing w:val="11"/>
                <w:sz w:val="22"/>
                <w:szCs w:val="22"/>
              </w:rPr>
              <w:t xml:space="preserve"> 或 </w:t>
            </w:r>
            <w:r>
              <w:rPr>
                <w:rFonts w:ascii="宋体" w:hAnsi="宋体" w:eastAsia="宋体" w:cs="宋体"/>
                <w:sz w:val="22"/>
                <w:szCs w:val="22"/>
              </w:rPr>
              <w:t>CNAS</w:t>
            </w:r>
            <w:r>
              <w:rPr>
                <w:rFonts w:ascii="宋体" w:hAnsi="宋体" w:eastAsia="宋体" w:cs="宋体"/>
                <w:spacing w:val="11"/>
                <w:sz w:val="22"/>
                <w:szCs w:val="22"/>
              </w:rPr>
              <w:t xml:space="preserve"> 资质) 的检测</w:t>
            </w:r>
            <w:r>
              <w:rPr>
                <w:rFonts w:ascii="宋体" w:hAnsi="宋体" w:eastAsia="宋体" w:cs="宋体"/>
                <w:spacing w:val="6"/>
                <w:sz w:val="22"/>
                <w:szCs w:val="22"/>
              </w:rPr>
              <w:t>机</w:t>
            </w:r>
            <w:r>
              <w:rPr>
                <w:rFonts w:ascii="宋体" w:hAnsi="宋体" w:eastAsia="宋体" w:cs="宋体"/>
                <w:sz w:val="22"/>
                <w:szCs w:val="22"/>
              </w:rPr>
              <w:t xml:space="preserve"> </w:t>
            </w:r>
            <w:r>
              <w:rPr>
                <w:rFonts w:ascii="宋体" w:hAnsi="宋体" w:eastAsia="宋体" w:cs="宋体"/>
                <w:spacing w:val="26"/>
                <w:sz w:val="22"/>
                <w:szCs w:val="22"/>
              </w:rPr>
              <w:t>构</w:t>
            </w:r>
            <w:r>
              <w:rPr>
                <w:rFonts w:ascii="宋体" w:hAnsi="宋体" w:eastAsia="宋体" w:cs="宋体"/>
                <w:spacing w:val="19"/>
                <w:sz w:val="22"/>
                <w:szCs w:val="22"/>
              </w:rPr>
              <w:t>出</w:t>
            </w:r>
            <w:r>
              <w:rPr>
                <w:rFonts w:ascii="宋体" w:hAnsi="宋体" w:eastAsia="宋体" w:cs="宋体"/>
                <w:spacing w:val="13"/>
                <w:sz w:val="22"/>
                <w:szCs w:val="22"/>
              </w:rPr>
              <w:t>具检测合 格的原材料检测报告，提供： 医用诊桌、文件柜、</w:t>
            </w:r>
            <w:r>
              <w:rPr>
                <w:rFonts w:ascii="宋体" w:hAnsi="宋体" w:eastAsia="宋体" w:cs="宋体"/>
                <w:sz w:val="22"/>
                <w:szCs w:val="22"/>
              </w:rPr>
              <w:t xml:space="preserve">  </w:t>
            </w:r>
            <w:r>
              <w:rPr>
                <w:rFonts w:ascii="宋体" w:hAnsi="宋体" w:eastAsia="宋体" w:cs="宋体"/>
                <w:spacing w:val="26"/>
                <w:sz w:val="22"/>
                <w:szCs w:val="22"/>
              </w:rPr>
              <w:t>矮</w:t>
            </w:r>
            <w:r>
              <w:rPr>
                <w:rFonts w:ascii="宋体" w:hAnsi="宋体" w:eastAsia="宋体" w:cs="宋体"/>
                <w:spacing w:val="19"/>
                <w:sz w:val="22"/>
                <w:szCs w:val="22"/>
              </w:rPr>
              <w:t>柜</w:t>
            </w:r>
            <w:r>
              <w:rPr>
                <w:rFonts w:ascii="宋体" w:hAnsi="宋体" w:eastAsia="宋体" w:cs="宋体"/>
                <w:spacing w:val="13"/>
                <w:sz w:val="22"/>
                <w:szCs w:val="22"/>
              </w:rPr>
              <w:t>、医生椅、  病人椅、医用诊床 (诊查床) 、医用候诊椅、办</w:t>
            </w:r>
            <w:r>
              <w:rPr>
                <w:rFonts w:ascii="宋体" w:hAnsi="宋体" w:eastAsia="宋体" w:cs="宋体"/>
                <w:sz w:val="22"/>
                <w:szCs w:val="22"/>
              </w:rPr>
              <w:t xml:space="preserve"> </w:t>
            </w:r>
            <w:r>
              <w:rPr>
                <w:rFonts w:ascii="宋体" w:hAnsi="宋体" w:eastAsia="宋体" w:cs="宋体"/>
                <w:spacing w:val="22"/>
                <w:sz w:val="22"/>
                <w:szCs w:val="22"/>
              </w:rPr>
              <w:t>公</w:t>
            </w:r>
            <w:r>
              <w:rPr>
                <w:rFonts w:ascii="宋体" w:hAnsi="宋体" w:eastAsia="宋体" w:cs="宋体"/>
                <w:spacing w:val="14"/>
                <w:sz w:val="22"/>
                <w:szCs w:val="22"/>
              </w:rPr>
              <w:t>桌、示教桌、示 教椅 、不锈钢器械柜的检测报告，检查范围需</w:t>
            </w:r>
            <w:r>
              <w:rPr>
                <w:rFonts w:ascii="宋体" w:hAnsi="宋体" w:eastAsia="宋体" w:cs="宋体"/>
                <w:sz w:val="22"/>
                <w:szCs w:val="22"/>
              </w:rPr>
              <w:t xml:space="preserve"> </w:t>
            </w:r>
            <w:r>
              <w:rPr>
                <w:rFonts w:ascii="宋体" w:hAnsi="宋体" w:eastAsia="宋体" w:cs="宋体"/>
                <w:spacing w:val="9"/>
                <w:sz w:val="22"/>
                <w:szCs w:val="22"/>
              </w:rPr>
              <w:t>涵</w:t>
            </w:r>
            <w:r>
              <w:rPr>
                <w:rFonts w:ascii="宋体" w:hAnsi="宋体" w:eastAsia="宋体" w:cs="宋体"/>
                <w:spacing w:val="6"/>
                <w:sz w:val="22"/>
                <w:szCs w:val="22"/>
              </w:rPr>
              <w:t>盖招标文件列明的 质量要求，提供 1 项得 0.5 分，最高得 5 分</w:t>
            </w:r>
          </w:p>
          <w:p>
            <w:pPr>
              <w:spacing w:before="126" w:line="113" w:lineRule="exact"/>
              <w:ind w:left="143"/>
              <w:rPr>
                <w:rFonts w:ascii="宋体" w:hAnsi="宋体" w:eastAsia="宋体" w:cs="宋体"/>
                <w:sz w:val="22"/>
                <w:szCs w:val="22"/>
              </w:rPr>
            </w:pPr>
            <w:r>
              <w:rPr>
                <w:rFonts w:ascii="宋体" w:hAnsi="宋体" w:eastAsia="宋体" w:cs="宋体"/>
                <w:position w:val="1"/>
                <w:sz w:val="22"/>
                <w:szCs w:val="22"/>
              </w:rPr>
              <w:t>。</w:t>
            </w:r>
          </w:p>
          <w:p>
            <w:pPr>
              <w:spacing w:before="125" w:line="229" w:lineRule="auto"/>
              <w:ind w:left="128"/>
              <w:rPr>
                <w:rFonts w:ascii="宋体" w:hAnsi="宋体" w:eastAsia="宋体" w:cs="宋体"/>
                <w:sz w:val="22"/>
                <w:szCs w:val="22"/>
              </w:rPr>
            </w:pPr>
            <w:r>
              <w:rPr>
                <w:rFonts w:ascii="宋体" w:hAnsi="宋体" w:eastAsia="宋体" w:cs="宋体"/>
                <w:spacing w:val="5"/>
                <w:sz w:val="22"/>
                <w:szCs w:val="22"/>
              </w:rPr>
              <w:t>备</w:t>
            </w:r>
            <w:r>
              <w:rPr>
                <w:rFonts w:ascii="宋体" w:hAnsi="宋体" w:eastAsia="宋体" w:cs="宋体"/>
                <w:spacing w:val="3"/>
                <w:sz w:val="22"/>
                <w:szCs w:val="22"/>
              </w:rPr>
              <w:t>注：</w:t>
            </w:r>
          </w:p>
          <w:p>
            <w:pPr>
              <w:spacing w:before="141" w:line="389" w:lineRule="auto"/>
              <w:ind w:left="128" w:right="115" w:firstLine="26"/>
              <w:rPr>
                <w:rFonts w:ascii="宋体" w:hAnsi="宋体" w:eastAsia="宋体" w:cs="宋体"/>
                <w:sz w:val="22"/>
                <w:szCs w:val="22"/>
              </w:rPr>
            </w:pPr>
            <w:r>
              <w:rPr>
                <w:rFonts w:ascii="宋体" w:hAnsi="宋体" w:eastAsia="宋体" w:cs="宋体"/>
                <w:spacing w:val="23"/>
                <w:sz w:val="22"/>
                <w:szCs w:val="22"/>
              </w:rPr>
              <w:t>1</w:t>
            </w:r>
            <w:r>
              <w:rPr>
                <w:rFonts w:ascii="宋体" w:hAnsi="宋体" w:eastAsia="宋体" w:cs="宋体"/>
                <w:spacing w:val="12"/>
                <w:sz w:val="22"/>
                <w:szCs w:val="22"/>
              </w:rPr>
              <w:t xml:space="preserve"> 、所有报告必须真实、合规，在有效期内。</w:t>
            </w:r>
            <w:r>
              <w:rPr>
                <w:rFonts w:ascii="宋体" w:hAnsi="宋体" w:eastAsia="宋体" w:cs="宋体"/>
                <w:sz w:val="22"/>
                <w:szCs w:val="22"/>
              </w:rPr>
              <w:t xml:space="preserve">                     </w:t>
            </w:r>
            <w:r>
              <w:rPr>
                <w:rFonts w:ascii="宋体" w:hAnsi="宋体" w:eastAsia="宋体" w:cs="宋体"/>
                <w:spacing w:val="24"/>
                <w:sz w:val="22"/>
                <w:szCs w:val="22"/>
              </w:rPr>
              <w:t>2</w:t>
            </w:r>
            <w:r>
              <w:rPr>
                <w:rFonts w:ascii="宋体" w:hAnsi="宋体" w:eastAsia="宋体" w:cs="宋体"/>
                <w:spacing w:val="15"/>
                <w:sz w:val="22"/>
                <w:szCs w:val="22"/>
              </w:rPr>
              <w:t>、提供全国认证认可信息公共服务平台上的查询截图，无截图不得</w:t>
            </w:r>
            <w:r>
              <w:rPr>
                <w:rFonts w:ascii="宋体" w:hAnsi="宋体" w:eastAsia="宋体" w:cs="宋体"/>
                <w:sz w:val="22"/>
                <w:szCs w:val="22"/>
              </w:rPr>
              <w:t xml:space="preserve"> </w:t>
            </w:r>
            <w:r>
              <w:rPr>
                <w:rFonts w:ascii="宋体" w:hAnsi="宋体" w:eastAsia="宋体" w:cs="宋体"/>
                <w:spacing w:val="-1"/>
                <w:sz w:val="22"/>
                <w:szCs w:val="22"/>
              </w:rPr>
              <w:t>分。</w:t>
            </w:r>
          </w:p>
          <w:p>
            <w:pPr>
              <w:spacing w:line="492" w:lineRule="exact"/>
              <w:ind w:left="129"/>
              <w:rPr>
                <w:rFonts w:ascii="宋体" w:hAnsi="宋体" w:eastAsia="宋体" w:cs="宋体"/>
                <w:sz w:val="22"/>
                <w:szCs w:val="22"/>
              </w:rPr>
            </w:pPr>
            <w:r>
              <w:rPr>
                <w:rFonts w:ascii="宋体" w:hAnsi="宋体" w:eastAsia="宋体" w:cs="宋体"/>
                <w:spacing w:val="23"/>
                <w:position w:val="20"/>
                <w:sz w:val="22"/>
                <w:szCs w:val="22"/>
                <w:shd w:val="clear" w:fill="FFFF00"/>
              </w:rPr>
              <w:t>3</w:t>
            </w:r>
            <w:r>
              <w:rPr>
                <w:rFonts w:ascii="宋体" w:hAnsi="宋体" w:eastAsia="宋体" w:cs="宋体"/>
                <w:spacing w:val="15"/>
                <w:position w:val="20"/>
                <w:sz w:val="22"/>
                <w:szCs w:val="22"/>
                <w:shd w:val="clear" w:fill="FFFF00"/>
              </w:rPr>
              <w:t>、检测报告中如成品名称与上述评分标准中成品名称不一样的，属</w:t>
            </w:r>
          </w:p>
          <w:p>
            <w:pPr>
              <w:spacing w:line="214" w:lineRule="auto"/>
              <w:ind w:left="129"/>
              <w:rPr>
                <w:rFonts w:ascii="宋体" w:hAnsi="宋体" w:eastAsia="宋体" w:cs="宋体"/>
                <w:sz w:val="22"/>
                <w:szCs w:val="22"/>
              </w:rPr>
            </w:pPr>
            <w:r>
              <w:rPr>
                <w:rFonts w:ascii="宋体" w:hAnsi="宋体" w:eastAsia="宋体" w:cs="宋体"/>
                <w:spacing w:val="26"/>
                <w:sz w:val="22"/>
                <w:szCs w:val="22"/>
                <w:shd w:val="clear" w:fill="FFFF00"/>
              </w:rPr>
              <w:t>于</w:t>
            </w:r>
            <w:r>
              <w:rPr>
                <w:rFonts w:ascii="宋体" w:hAnsi="宋体" w:eastAsia="宋体" w:cs="宋体"/>
                <w:spacing w:val="18"/>
                <w:sz w:val="22"/>
                <w:szCs w:val="22"/>
                <w:shd w:val="clear" w:fill="FFFF00"/>
              </w:rPr>
              <w:t>同类产品的应提供相关说明(属于同类产品说明), 由评标小组根</w:t>
            </w:r>
          </w:p>
        </w:tc>
      </w:tr>
    </w:tbl>
    <w:p>
      <w:pPr>
        <w:rPr>
          <w:rFonts w:ascii="Arial"/>
          <w:sz w:val="21"/>
        </w:rPr>
      </w:pPr>
    </w:p>
    <w:p>
      <w:pPr>
        <w:sectPr>
          <w:pgSz w:w="11906" w:h="16840"/>
          <w:pgMar w:top="400" w:right="1102" w:bottom="400" w:left="1169" w:header="0" w:footer="0" w:gutter="0"/>
          <w:cols w:space="720" w:num="1"/>
        </w:sectPr>
      </w:pPr>
    </w:p>
    <w:p>
      <w:pPr>
        <w:spacing w:line="432" w:lineRule="auto"/>
        <w:rPr>
          <w:rFonts w:ascii="Arial"/>
          <w:sz w:val="21"/>
        </w:rPr>
      </w:pPr>
      <w:r>
        <w:drawing>
          <wp:anchor distT="0" distB="0" distL="0" distR="0" simplePos="0" relativeHeight="251731968"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1492"/>
        <w:gridCol w:w="7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37" w:type="dxa"/>
            <w:vAlign w:val="top"/>
          </w:tcPr>
          <w:p>
            <w:pPr>
              <w:rPr>
                <w:rFonts w:ascii="Arial"/>
                <w:sz w:val="21"/>
              </w:rPr>
            </w:pPr>
          </w:p>
        </w:tc>
        <w:tc>
          <w:tcPr>
            <w:tcW w:w="1492" w:type="dxa"/>
            <w:vAlign w:val="top"/>
          </w:tcPr>
          <w:p>
            <w:pPr>
              <w:rPr>
                <w:rFonts w:ascii="Arial"/>
                <w:sz w:val="21"/>
              </w:rPr>
            </w:pPr>
          </w:p>
        </w:tc>
        <w:tc>
          <w:tcPr>
            <w:tcW w:w="7199" w:type="dxa"/>
            <w:vAlign w:val="top"/>
          </w:tcPr>
          <w:p>
            <w:pPr>
              <w:spacing w:before="5" w:line="393" w:lineRule="exact"/>
              <w:ind w:firstLine="102"/>
              <w:textAlignment w:val="center"/>
            </w:pPr>
            <w:r>
              <w:pict>
                <v:shape id="_x0000_s1053" o:spid="_x0000_s1053" o:spt="202" type="#_x0000_t202" style="height:19.7pt;width:156pt;" fillcolor="#FFFF00" filled="t" stroked="f" coordsize="21600,21600">
                  <v:path/>
                  <v:fill on="t" focussize="0,0"/>
                  <v:stroke on="f"/>
                  <v:imagedata o:title=""/>
                  <o:lock v:ext="edit" aspectratio="f"/>
                  <v:textbox inset="0mm,0mm,0mm,0mm">
                    <w:txbxContent>
                      <w:p>
                        <w:pPr>
                          <w:spacing w:before="137" w:line="226" w:lineRule="auto"/>
                          <w:ind w:left="15"/>
                          <w:rPr>
                            <w:rFonts w:ascii="宋体" w:hAnsi="宋体" w:eastAsia="宋体" w:cs="宋体"/>
                            <w:sz w:val="22"/>
                            <w:szCs w:val="22"/>
                          </w:rPr>
                        </w:pPr>
                        <w:r>
                          <w:rPr>
                            <w:rFonts w:ascii="宋体" w:hAnsi="宋体" w:eastAsia="宋体" w:cs="宋体"/>
                            <w:spacing w:val="17"/>
                            <w:sz w:val="22"/>
                            <w:szCs w:val="22"/>
                          </w:rPr>
                          <w:t>据</w:t>
                        </w:r>
                        <w:r>
                          <w:rPr>
                            <w:rFonts w:ascii="宋体" w:hAnsi="宋体" w:eastAsia="宋体" w:cs="宋体"/>
                            <w:spacing w:val="16"/>
                            <w:sz w:val="22"/>
                            <w:szCs w:val="22"/>
                          </w:rPr>
                          <w:t>检测报告内容判定后给分。</w:t>
                        </w:r>
                      </w:p>
                    </w:txbxContent>
                  </v:textbox>
                  <w10:wrap type="none"/>
                  <w10:anchorlock/>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2" w:hRule="atLeast"/>
        </w:trPr>
        <w:tc>
          <w:tcPr>
            <w:tcW w:w="93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2" w:line="189" w:lineRule="auto"/>
              <w:ind w:left="433"/>
              <w:rPr>
                <w:rFonts w:ascii="宋体" w:hAnsi="宋体" w:eastAsia="宋体" w:cs="宋体"/>
                <w:sz w:val="22"/>
                <w:szCs w:val="22"/>
              </w:rPr>
            </w:pPr>
            <w:r>
              <w:rPr>
                <w:rFonts w:ascii="宋体" w:hAnsi="宋体" w:eastAsia="宋体" w:cs="宋体"/>
                <w:sz w:val="22"/>
                <w:szCs w:val="22"/>
              </w:rPr>
              <w:t>7</w:t>
            </w:r>
          </w:p>
        </w:tc>
        <w:tc>
          <w:tcPr>
            <w:tcW w:w="149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93" w:lineRule="auto"/>
              <w:ind w:left="122" w:right="195" w:hanging="1"/>
              <w:rPr>
                <w:rFonts w:ascii="宋体" w:hAnsi="宋体" w:eastAsia="宋体" w:cs="宋体"/>
                <w:sz w:val="22"/>
                <w:szCs w:val="22"/>
              </w:rPr>
            </w:pPr>
            <w:r>
              <w:rPr>
                <w:rFonts w:ascii="宋体" w:hAnsi="宋体" w:eastAsia="宋体" w:cs="宋体"/>
                <w:spacing w:val="14"/>
                <w:sz w:val="22"/>
                <w:szCs w:val="22"/>
              </w:rPr>
              <w:t>生产制造</w:t>
            </w:r>
            <w:r>
              <w:rPr>
                <w:rFonts w:ascii="宋体" w:hAnsi="宋体" w:eastAsia="宋体" w:cs="宋体"/>
                <w:spacing w:val="13"/>
                <w:sz w:val="22"/>
                <w:szCs w:val="22"/>
              </w:rPr>
              <w:t>实</w:t>
            </w:r>
            <w:r>
              <w:rPr>
                <w:rFonts w:ascii="宋体" w:hAnsi="宋体" w:eastAsia="宋体" w:cs="宋体"/>
                <w:sz w:val="22"/>
                <w:szCs w:val="22"/>
              </w:rPr>
              <w:t xml:space="preserve"> </w:t>
            </w:r>
            <w:r>
              <w:rPr>
                <w:rFonts w:ascii="宋体" w:hAnsi="宋体" w:eastAsia="宋体" w:cs="宋体"/>
                <w:spacing w:val="1"/>
                <w:sz w:val="22"/>
                <w:szCs w:val="22"/>
              </w:rPr>
              <w:t xml:space="preserve">力 </w:t>
            </w:r>
            <w:r>
              <w:rPr>
                <w:rFonts w:ascii="宋体" w:hAnsi="宋体" w:eastAsia="宋体" w:cs="宋体"/>
                <w:sz w:val="22"/>
                <w:szCs w:val="22"/>
              </w:rPr>
              <w:t>(8 分)</w:t>
            </w:r>
          </w:p>
        </w:tc>
        <w:tc>
          <w:tcPr>
            <w:tcW w:w="7199" w:type="dxa"/>
            <w:vAlign w:val="top"/>
          </w:tcPr>
          <w:p>
            <w:pPr>
              <w:spacing w:before="153" w:line="398" w:lineRule="auto"/>
              <w:ind w:left="155" w:right="142" w:hanging="26"/>
              <w:rPr>
                <w:rFonts w:ascii="宋体" w:hAnsi="宋体" w:eastAsia="宋体" w:cs="宋体"/>
                <w:sz w:val="22"/>
                <w:szCs w:val="22"/>
              </w:rPr>
            </w:pPr>
            <w:r>
              <w:rPr>
                <w:rFonts w:ascii="宋体" w:hAnsi="宋体" w:eastAsia="宋体" w:cs="宋体"/>
                <w:spacing w:val="36"/>
                <w:sz w:val="22"/>
                <w:szCs w:val="22"/>
              </w:rPr>
              <w:t>须</w:t>
            </w:r>
            <w:r>
              <w:rPr>
                <w:rFonts w:ascii="宋体" w:hAnsi="宋体" w:eastAsia="宋体" w:cs="宋体"/>
                <w:spacing w:val="20"/>
                <w:sz w:val="22"/>
                <w:szCs w:val="22"/>
              </w:rPr>
              <w:t>提</w:t>
            </w:r>
            <w:r>
              <w:rPr>
                <w:rFonts w:ascii="宋体" w:hAnsi="宋体" w:eastAsia="宋体" w:cs="宋体"/>
                <w:spacing w:val="18"/>
                <w:sz w:val="22"/>
                <w:szCs w:val="22"/>
              </w:rPr>
              <w:t>供生产厂家的核心专业生产设备及检测设备购置发票及图片复</w:t>
            </w:r>
            <w:r>
              <w:rPr>
                <w:rFonts w:ascii="宋体" w:hAnsi="宋体" w:eastAsia="宋体" w:cs="宋体"/>
                <w:sz w:val="22"/>
                <w:szCs w:val="22"/>
              </w:rPr>
              <w:t xml:space="preserve"> </w:t>
            </w:r>
            <w:r>
              <w:rPr>
                <w:rFonts w:ascii="宋体" w:hAnsi="宋体" w:eastAsia="宋体" w:cs="宋体"/>
                <w:spacing w:val="12"/>
                <w:sz w:val="22"/>
                <w:szCs w:val="22"/>
              </w:rPr>
              <w:t>印</w:t>
            </w:r>
            <w:r>
              <w:rPr>
                <w:rFonts w:ascii="宋体" w:hAnsi="宋体" w:eastAsia="宋体" w:cs="宋体"/>
                <w:spacing w:val="11"/>
                <w:sz w:val="22"/>
                <w:szCs w:val="22"/>
              </w:rPr>
              <w:t>件，具体要求如下：</w:t>
            </w:r>
          </w:p>
          <w:p>
            <w:pPr>
              <w:spacing w:before="4" w:line="354" w:lineRule="auto"/>
              <w:ind w:left="120" w:right="69" w:firstLine="33"/>
              <w:rPr>
                <w:rFonts w:ascii="宋体" w:hAnsi="宋体" w:eastAsia="宋体" w:cs="宋体"/>
                <w:sz w:val="22"/>
                <w:szCs w:val="22"/>
              </w:rPr>
            </w:pPr>
            <w:r>
              <w:rPr>
                <w:rFonts w:ascii="宋体" w:hAnsi="宋体" w:eastAsia="宋体" w:cs="宋体"/>
                <w:spacing w:val="16"/>
                <w:sz w:val="22"/>
                <w:szCs w:val="22"/>
              </w:rPr>
              <w:t>1、人造板类：计算机数控多功能加工中心、计算机数控加工中心</w:t>
            </w:r>
            <w:r>
              <w:rPr>
                <w:rFonts w:ascii="宋体" w:hAnsi="宋体" w:eastAsia="宋体" w:cs="宋体"/>
                <w:spacing w:val="15"/>
                <w:sz w:val="22"/>
                <w:szCs w:val="22"/>
              </w:rPr>
              <w:t>、</w:t>
            </w:r>
            <w:r>
              <w:rPr>
                <w:rFonts w:ascii="宋体" w:hAnsi="宋体" w:eastAsia="宋体" w:cs="宋体"/>
                <w:sz w:val="22"/>
                <w:szCs w:val="22"/>
              </w:rPr>
              <w:t xml:space="preserve"> </w:t>
            </w:r>
            <w:r>
              <w:rPr>
                <w:rFonts w:ascii="宋体" w:hAnsi="宋体" w:eastAsia="宋体" w:cs="宋体"/>
                <w:spacing w:val="20"/>
                <w:sz w:val="22"/>
                <w:szCs w:val="22"/>
              </w:rPr>
              <w:t>脉冲</w:t>
            </w:r>
            <w:r>
              <w:rPr>
                <w:rFonts w:ascii="宋体" w:hAnsi="宋体" w:eastAsia="宋体" w:cs="宋体"/>
                <w:spacing w:val="13"/>
                <w:sz w:val="22"/>
                <w:szCs w:val="22"/>
              </w:rPr>
              <w:t>袋</w:t>
            </w:r>
            <w:r>
              <w:rPr>
                <w:rFonts w:ascii="宋体" w:hAnsi="宋体" w:eastAsia="宋体" w:cs="宋体"/>
                <w:spacing w:val="10"/>
                <w:sz w:val="22"/>
                <w:szCs w:val="22"/>
              </w:rPr>
              <w:t>式中央集尘设备、 电脑裁板锯、全自动激光直线封边机、 四</w:t>
            </w:r>
            <w:r>
              <w:rPr>
                <w:rFonts w:ascii="宋体" w:hAnsi="宋体" w:eastAsia="宋体" w:cs="宋体"/>
                <w:sz w:val="22"/>
                <w:szCs w:val="22"/>
              </w:rPr>
              <w:t xml:space="preserve"> </w:t>
            </w:r>
            <w:r>
              <w:rPr>
                <w:rFonts w:ascii="宋体" w:hAnsi="宋体" w:eastAsia="宋体" w:cs="宋体"/>
                <w:spacing w:val="13"/>
                <w:sz w:val="22"/>
                <w:szCs w:val="22"/>
              </w:rPr>
              <w:t>排多轴钻、五面数控钻孔中心、水性静电喷涂生产线 (底漆、打磨、</w:t>
            </w:r>
            <w:r>
              <w:rPr>
                <w:rFonts w:ascii="宋体" w:hAnsi="宋体" w:eastAsia="宋体" w:cs="宋体"/>
                <w:sz w:val="22"/>
                <w:szCs w:val="22"/>
              </w:rPr>
              <w:t xml:space="preserve"> </w:t>
            </w:r>
            <w:r>
              <w:rPr>
                <w:rFonts w:ascii="宋体" w:hAnsi="宋体" w:eastAsia="宋体" w:cs="宋体"/>
                <w:spacing w:val="21"/>
                <w:sz w:val="22"/>
                <w:szCs w:val="22"/>
              </w:rPr>
              <w:t>修</w:t>
            </w:r>
            <w:r>
              <w:rPr>
                <w:rFonts w:ascii="宋体" w:hAnsi="宋体" w:eastAsia="宋体" w:cs="宋体"/>
                <w:spacing w:val="13"/>
                <w:sz w:val="22"/>
                <w:szCs w:val="22"/>
              </w:rPr>
              <w:t>色、面漆房) 、75</w:t>
            </w:r>
            <w:r>
              <w:rPr>
                <w:rFonts w:ascii="宋体" w:hAnsi="宋体" w:eastAsia="宋体" w:cs="宋体"/>
                <w:sz w:val="22"/>
                <w:szCs w:val="22"/>
              </w:rPr>
              <w:t>KW</w:t>
            </w:r>
            <w:r>
              <w:rPr>
                <w:rFonts w:ascii="宋体" w:hAnsi="宋体" w:eastAsia="宋体" w:cs="宋体"/>
                <w:spacing w:val="13"/>
                <w:sz w:val="22"/>
                <w:szCs w:val="22"/>
              </w:rPr>
              <w:t xml:space="preserve"> 中央除尘系统设备。</w:t>
            </w:r>
          </w:p>
          <w:p>
            <w:pPr>
              <w:spacing w:before="202" w:line="313" w:lineRule="auto"/>
              <w:ind w:left="128" w:right="115"/>
              <w:rPr>
                <w:rFonts w:ascii="宋体" w:hAnsi="宋体" w:eastAsia="宋体" w:cs="宋体"/>
                <w:sz w:val="22"/>
                <w:szCs w:val="22"/>
              </w:rPr>
            </w:pPr>
            <w:r>
              <w:rPr>
                <w:rFonts w:ascii="宋体" w:hAnsi="宋体" w:eastAsia="宋体" w:cs="宋体"/>
                <w:spacing w:val="24"/>
                <w:sz w:val="22"/>
                <w:szCs w:val="22"/>
              </w:rPr>
              <w:t>2</w:t>
            </w:r>
            <w:r>
              <w:rPr>
                <w:rFonts w:ascii="宋体" w:hAnsi="宋体" w:eastAsia="宋体" w:cs="宋体"/>
                <w:spacing w:val="15"/>
                <w:sz w:val="22"/>
                <w:szCs w:val="22"/>
              </w:rPr>
              <w:t>、钢制类：激光切割设备、折弯机、机器人焊接工作站、五金喷涂</w:t>
            </w:r>
            <w:r>
              <w:rPr>
                <w:rFonts w:ascii="宋体" w:hAnsi="宋体" w:eastAsia="宋体" w:cs="宋体"/>
                <w:sz w:val="22"/>
                <w:szCs w:val="22"/>
              </w:rPr>
              <w:t xml:space="preserve"> </w:t>
            </w:r>
            <w:r>
              <w:rPr>
                <w:rFonts w:ascii="宋体" w:hAnsi="宋体" w:eastAsia="宋体" w:cs="宋体"/>
                <w:spacing w:val="27"/>
                <w:sz w:val="22"/>
                <w:szCs w:val="22"/>
              </w:rPr>
              <w:t>线</w:t>
            </w:r>
            <w:r>
              <w:rPr>
                <w:rFonts w:ascii="宋体" w:hAnsi="宋体" w:eastAsia="宋体" w:cs="宋体"/>
                <w:spacing w:val="14"/>
                <w:sz w:val="22"/>
                <w:szCs w:val="22"/>
              </w:rPr>
              <w:t xml:space="preserve"> (烤漆设备) 、六排钻、转塔冲床。</w:t>
            </w:r>
          </w:p>
          <w:p>
            <w:pPr>
              <w:spacing w:before="207" w:line="340" w:lineRule="auto"/>
              <w:ind w:left="119" w:right="70" w:firstLine="10"/>
              <w:rPr>
                <w:rFonts w:ascii="宋体" w:hAnsi="宋体" w:eastAsia="宋体" w:cs="宋体"/>
                <w:sz w:val="22"/>
                <w:szCs w:val="22"/>
              </w:rPr>
            </w:pPr>
            <w:r>
              <w:rPr>
                <w:rFonts w:ascii="宋体" w:hAnsi="宋体" w:eastAsia="宋体" w:cs="宋体"/>
                <w:spacing w:val="18"/>
                <w:sz w:val="22"/>
                <w:szCs w:val="22"/>
              </w:rPr>
              <w:t>3</w:t>
            </w:r>
            <w:r>
              <w:rPr>
                <w:rFonts w:ascii="宋体" w:hAnsi="宋体" w:eastAsia="宋体" w:cs="宋体"/>
                <w:spacing w:val="11"/>
                <w:sz w:val="22"/>
                <w:szCs w:val="22"/>
              </w:rPr>
              <w:t>、钢木类：全自动木皮拼缝机、计算机数控多功能加工中心、 电脑</w:t>
            </w:r>
            <w:r>
              <w:rPr>
                <w:rFonts w:ascii="宋体" w:hAnsi="宋体" w:eastAsia="宋体" w:cs="宋体"/>
                <w:sz w:val="22"/>
                <w:szCs w:val="22"/>
              </w:rPr>
              <w:t xml:space="preserve"> </w:t>
            </w:r>
            <w:r>
              <w:rPr>
                <w:rFonts w:ascii="宋体" w:hAnsi="宋体" w:eastAsia="宋体" w:cs="宋体"/>
                <w:spacing w:val="26"/>
                <w:sz w:val="22"/>
                <w:szCs w:val="22"/>
              </w:rPr>
              <w:t>裁</w:t>
            </w:r>
            <w:r>
              <w:rPr>
                <w:rFonts w:ascii="宋体" w:hAnsi="宋体" w:eastAsia="宋体" w:cs="宋体"/>
                <w:spacing w:val="14"/>
                <w:sz w:val="22"/>
                <w:szCs w:val="22"/>
              </w:rPr>
              <w:t>板</w:t>
            </w:r>
            <w:r>
              <w:rPr>
                <w:rFonts w:ascii="宋体" w:hAnsi="宋体" w:eastAsia="宋体" w:cs="宋体"/>
                <w:spacing w:val="13"/>
                <w:sz w:val="22"/>
                <w:szCs w:val="22"/>
              </w:rPr>
              <w:t>锯、全自动激光直线封边机、四排多轴钻、五面数控钻孔中心、</w:t>
            </w:r>
            <w:r>
              <w:rPr>
                <w:rFonts w:ascii="宋体" w:hAnsi="宋体" w:eastAsia="宋体" w:cs="宋体"/>
                <w:sz w:val="22"/>
                <w:szCs w:val="22"/>
              </w:rPr>
              <w:t xml:space="preserve"> </w:t>
            </w:r>
            <w:r>
              <w:rPr>
                <w:rFonts w:ascii="宋体" w:hAnsi="宋体" w:eastAsia="宋体" w:cs="宋体"/>
                <w:spacing w:val="20"/>
                <w:sz w:val="22"/>
                <w:szCs w:val="22"/>
              </w:rPr>
              <w:t>激</w:t>
            </w:r>
            <w:r>
              <w:rPr>
                <w:rFonts w:ascii="宋体" w:hAnsi="宋体" w:eastAsia="宋体" w:cs="宋体"/>
                <w:spacing w:val="19"/>
                <w:sz w:val="22"/>
                <w:szCs w:val="22"/>
              </w:rPr>
              <w:t>光切割设备、折弯机、机器人焊接工作站、转塔冲床。</w:t>
            </w:r>
          </w:p>
          <w:p>
            <w:pPr>
              <w:spacing w:before="203" w:line="341" w:lineRule="auto"/>
              <w:ind w:left="119" w:right="113"/>
              <w:rPr>
                <w:rFonts w:ascii="宋体" w:hAnsi="宋体" w:eastAsia="宋体" w:cs="宋体"/>
                <w:sz w:val="22"/>
                <w:szCs w:val="22"/>
              </w:rPr>
            </w:pPr>
            <w:r>
              <w:rPr>
                <w:rFonts w:ascii="宋体" w:hAnsi="宋体" w:eastAsia="宋体" w:cs="宋体"/>
                <w:spacing w:val="22"/>
                <w:sz w:val="22"/>
                <w:szCs w:val="22"/>
              </w:rPr>
              <w:t>4</w:t>
            </w:r>
            <w:r>
              <w:rPr>
                <w:rFonts w:ascii="宋体" w:hAnsi="宋体" w:eastAsia="宋体" w:cs="宋体"/>
                <w:spacing w:val="19"/>
                <w:sz w:val="22"/>
                <w:szCs w:val="22"/>
              </w:rPr>
              <w:t>、</w:t>
            </w:r>
            <w:r>
              <w:rPr>
                <w:rFonts w:ascii="宋体" w:hAnsi="宋体" w:eastAsia="宋体" w:cs="宋体"/>
                <w:spacing w:val="11"/>
                <w:sz w:val="22"/>
                <w:szCs w:val="22"/>
              </w:rPr>
              <w:t>检测设备：综合力学测试仪、办公椅座背耐久性测试、 甲醛测试</w:t>
            </w:r>
            <w:r>
              <w:rPr>
                <w:rFonts w:ascii="宋体" w:hAnsi="宋体" w:eastAsia="宋体" w:cs="宋体"/>
                <w:sz w:val="22"/>
                <w:szCs w:val="22"/>
              </w:rPr>
              <w:t xml:space="preserve"> </w:t>
            </w:r>
            <w:r>
              <w:rPr>
                <w:rFonts w:ascii="宋体" w:hAnsi="宋体" w:eastAsia="宋体" w:cs="宋体"/>
                <w:spacing w:val="26"/>
                <w:sz w:val="22"/>
                <w:szCs w:val="22"/>
              </w:rPr>
              <w:t>机</w:t>
            </w:r>
            <w:r>
              <w:rPr>
                <w:rFonts w:ascii="宋体" w:hAnsi="宋体" w:eastAsia="宋体" w:cs="宋体"/>
                <w:spacing w:val="15"/>
                <w:sz w:val="22"/>
                <w:szCs w:val="22"/>
              </w:rPr>
              <w:t xml:space="preserve"> </w:t>
            </w:r>
            <w:r>
              <w:rPr>
                <w:rFonts w:ascii="宋体" w:hAnsi="宋体" w:eastAsia="宋体" w:cs="宋体"/>
                <w:sz w:val="22"/>
                <w:szCs w:val="22"/>
              </w:rPr>
              <w:t>VOC</w:t>
            </w:r>
            <w:r>
              <w:rPr>
                <w:rFonts w:ascii="宋体" w:hAnsi="宋体" w:eastAsia="宋体" w:cs="宋体"/>
                <w:spacing w:val="15"/>
                <w:sz w:val="22"/>
                <w:szCs w:val="22"/>
              </w:rPr>
              <w:t xml:space="preserve"> 分析仪、气动抽屉导轨耐久性测试仪、办公椅脚轮耐久试验</w:t>
            </w:r>
            <w:r>
              <w:rPr>
                <w:rFonts w:ascii="宋体" w:hAnsi="宋体" w:eastAsia="宋体" w:cs="宋体"/>
                <w:sz w:val="22"/>
                <w:szCs w:val="22"/>
              </w:rPr>
              <w:t xml:space="preserve"> </w:t>
            </w:r>
            <w:r>
              <w:rPr>
                <w:rFonts w:ascii="宋体" w:hAnsi="宋体" w:eastAsia="宋体" w:cs="宋体"/>
                <w:spacing w:val="1"/>
                <w:sz w:val="22"/>
                <w:szCs w:val="22"/>
              </w:rPr>
              <w:t>机</w:t>
            </w:r>
            <w:r>
              <w:rPr>
                <w:rFonts w:ascii="宋体" w:hAnsi="宋体" w:eastAsia="宋体" w:cs="宋体"/>
                <w:sz w:val="22"/>
                <w:szCs w:val="22"/>
              </w:rPr>
              <w:t>；</w:t>
            </w:r>
          </w:p>
          <w:p>
            <w:pPr>
              <w:spacing w:before="187" w:line="228" w:lineRule="auto"/>
              <w:ind w:left="175"/>
              <w:rPr>
                <w:rFonts w:ascii="宋体" w:hAnsi="宋体" w:eastAsia="宋体" w:cs="宋体"/>
                <w:sz w:val="22"/>
                <w:szCs w:val="22"/>
              </w:rPr>
            </w:pPr>
            <w:r>
              <w:rPr>
                <w:rFonts w:ascii="宋体" w:hAnsi="宋体" w:eastAsia="宋体" w:cs="宋体"/>
                <w:spacing w:val="6"/>
                <w:sz w:val="22"/>
                <w:szCs w:val="22"/>
              </w:rPr>
              <w:t>以上所有设备齐</w:t>
            </w:r>
            <w:r>
              <w:rPr>
                <w:rFonts w:ascii="宋体" w:hAnsi="宋体" w:eastAsia="宋体" w:cs="宋体"/>
                <w:spacing w:val="3"/>
                <w:sz w:val="22"/>
                <w:szCs w:val="22"/>
              </w:rPr>
              <w:t>全的得 8 分，每缺 1 项扣 0.5 分，扣完为止。</w:t>
            </w:r>
          </w:p>
          <w:p>
            <w:pPr>
              <w:spacing w:before="209" w:line="232" w:lineRule="auto"/>
              <w:ind w:left="120"/>
              <w:rPr>
                <w:rFonts w:ascii="宋体" w:hAnsi="宋体" w:eastAsia="宋体" w:cs="宋体"/>
                <w:sz w:val="22"/>
                <w:szCs w:val="22"/>
              </w:rPr>
            </w:pPr>
            <w:r>
              <w:rPr>
                <w:rFonts w:ascii="宋体" w:hAnsi="宋体" w:eastAsia="宋体" w:cs="宋体"/>
                <w:spacing w:val="28"/>
                <w:sz w:val="22"/>
                <w:szCs w:val="22"/>
              </w:rPr>
              <w:t>注</w:t>
            </w:r>
            <w:r>
              <w:rPr>
                <w:rFonts w:ascii="宋体" w:hAnsi="宋体" w:eastAsia="宋体" w:cs="宋体"/>
                <w:spacing w:val="23"/>
                <w:sz w:val="22"/>
                <w:szCs w:val="22"/>
              </w:rPr>
              <w:t xml:space="preserve"> </w:t>
            </w:r>
            <w:r>
              <w:rPr>
                <w:rFonts w:ascii="宋体" w:hAnsi="宋体" w:eastAsia="宋体" w:cs="宋体"/>
                <w:spacing w:val="14"/>
                <w:sz w:val="22"/>
                <w:szCs w:val="22"/>
              </w:rPr>
              <w:t>：投标人须提供设备发票复印件和设备图片盖公章进行投标时核</w:t>
            </w:r>
          </w:p>
          <w:p>
            <w:pPr>
              <w:spacing w:before="74" w:line="393" w:lineRule="exact"/>
              <w:ind w:firstLine="122"/>
              <w:textAlignment w:val="center"/>
            </w:pPr>
            <w:r>
              <w:pict>
                <v:group id="_x0000_s1054" o:spid="_x0000_s1054" o:spt="203" style="height:19.7pt;width:347.15pt;" coordsize="6942,394">
                  <o:lock v:ext="edit"/>
                  <v:rect id="_x0000_s1055" o:spid="_x0000_s1055" o:spt="1" style="position:absolute;left:1899;top:0;height:394;width:5042;" fillcolor="#FFFF00" filled="t" stroked="f" coordsize="21600,21600">
                    <v:path/>
                    <v:fill on="t" focussize="0,0"/>
                    <v:stroke on="f"/>
                    <v:imagedata o:title=""/>
                    <o:lock v:ext="edit"/>
                  </v:rect>
                  <v:shape id="_x0000_s1056" o:spid="_x0000_s1056" o:spt="202" type="#_x0000_t202" style="position:absolute;left:-20;top:121;height:312;width:6970;"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2"/>
                              <w:szCs w:val="22"/>
                            </w:rPr>
                          </w:pPr>
                          <w:r>
                            <w:rPr>
                              <w:rFonts w:ascii="宋体" w:hAnsi="宋体" w:eastAsia="宋体" w:cs="宋体"/>
                              <w:spacing w:val="28"/>
                              <w:sz w:val="22"/>
                              <w:szCs w:val="22"/>
                            </w:rPr>
                            <w:t>对</w:t>
                          </w:r>
                          <w:r>
                            <w:rPr>
                              <w:rFonts w:ascii="宋体" w:hAnsi="宋体" w:eastAsia="宋体" w:cs="宋体"/>
                              <w:spacing w:val="19"/>
                              <w:sz w:val="22"/>
                              <w:szCs w:val="22"/>
                            </w:rPr>
                            <w:t>，</w:t>
                          </w:r>
                          <w:r>
                            <w:rPr>
                              <w:rFonts w:ascii="宋体" w:hAnsi="宋体" w:eastAsia="宋体" w:cs="宋体"/>
                              <w:spacing w:val="14"/>
                              <w:sz w:val="22"/>
                              <w:szCs w:val="22"/>
                            </w:rPr>
                            <w:t>否则不得分。 如发票上所写设备名称与上述设备名称有不一致</w:t>
                          </w:r>
                        </w:p>
                      </w:txbxContent>
                    </v:textbox>
                  </v:shape>
                  <w10:wrap type="none"/>
                  <w10:anchorlock/>
                </v:group>
              </w:pict>
            </w:r>
          </w:p>
          <w:p>
            <w:pPr>
              <w:spacing w:before="82" w:line="396" w:lineRule="exact"/>
              <w:ind w:firstLine="102"/>
              <w:textAlignment w:val="center"/>
            </w:pPr>
            <w:r>
              <w:pict>
                <v:shape id="_x0000_s1057" o:spid="_x0000_s1057" o:spt="202" type="#_x0000_t202" style="height:19.8pt;width:348.15pt;" fillcolor="#FFFF00" filled="t" stroked="f" coordsize="21600,21600">
                  <v:path/>
                  <v:fill on="t" focussize="0,0"/>
                  <v:stroke on="f"/>
                  <v:imagedata o:title=""/>
                  <o:lock v:ext="edit" aspectratio="f"/>
                  <v:textbox inset="0mm,0mm,0mm,0mm">
                    <w:txbxContent>
                      <w:p>
                        <w:pPr>
                          <w:spacing w:before="143" w:line="231" w:lineRule="auto"/>
                          <w:ind w:left="56"/>
                          <w:rPr>
                            <w:rFonts w:ascii="宋体" w:hAnsi="宋体" w:eastAsia="宋体" w:cs="宋体"/>
                            <w:sz w:val="22"/>
                            <w:szCs w:val="22"/>
                          </w:rPr>
                        </w:pPr>
                        <w:r>
                          <w:rPr>
                            <w:rFonts w:ascii="宋体" w:hAnsi="宋体" w:eastAsia="宋体" w:cs="宋体"/>
                            <w:spacing w:val="34"/>
                            <w:sz w:val="22"/>
                            <w:szCs w:val="22"/>
                          </w:rPr>
                          <w:t>的</w:t>
                        </w:r>
                        <w:r>
                          <w:rPr>
                            <w:rFonts w:ascii="宋体" w:hAnsi="宋体" w:eastAsia="宋体" w:cs="宋体"/>
                            <w:spacing w:val="22"/>
                            <w:sz w:val="22"/>
                            <w:szCs w:val="22"/>
                          </w:rPr>
                          <w:t>，</w:t>
                        </w:r>
                        <w:r>
                          <w:rPr>
                            <w:rFonts w:ascii="宋体" w:hAnsi="宋体" w:eastAsia="宋体" w:cs="宋体"/>
                            <w:spacing w:val="17"/>
                            <w:sz w:val="22"/>
                            <w:szCs w:val="22"/>
                          </w:rPr>
                          <w:t>但属于同类产品的应提供相关说明及设备的技术资料以方便评</w:t>
                        </w:r>
                      </w:p>
                    </w:txbxContent>
                  </v:textbox>
                  <w10:wrap type="none"/>
                  <w10:anchorlock/>
                </v:shape>
              </w:pict>
            </w:r>
          </w:p>
          <w:p>
            <w:pPr>
              <w:spacing w:before="79" w:line="394" w:lineRule="exact"/>
              <w:ind w:firstLine="102"/>
              <w:textAlignment w:val="center"/>
            </w:pPr>
            <w:r>
              <w:pict>
                <v:shape id="_x0000_s1058" o:spid="_x0000_s1058" o:spt="202" type="#_x0000_t202" style="height:19.7pt;width:276pt;" fillcolor="#FFFF00" filled="t" stroked="f" coordsize="21600,21600">
                  <v:path/>
                  <v:fill on="t" focussize="0,0"/>
                  <v:stroke on="f"/>
                  <v:imagedata o:title=""/>
                  <o:lock v:ext="edit" aspectratio="f"/>
                  <v:textbox inset="0mm,0mm,0mm,0mm">
                    <w:txbxContent>
                      <w:p>
                        <w:pPr>
                          <w:spacing w:before="141" w:line="228" w:lineRule="auto"/>
                          <w:ind w:left="42"/>
                          <w:rPr>
                            <w:rFonts w:ascii="宋体" w:hAnsi="宋体" w:eastAsia="宋体" w:cs="宋体"/>
                            <w:sz w:val="22"/>
                            <w:szCs w:val="22"/>
                          </w:rPr>
                        </w:pPr>
                        <w:r>
                          <w:rPr>
                            <w:rFonts w:ascii="宋体" w:hAnsi="宋体" w:eastAsia="宋体" w:cs="宋体"/>
                            <w:spacing w:val="28"/>
                            <w:sz w:val="22"/>
                            <w:szCs w:val="22"/>
                          </w:rPr>
                          <w:t>审</w:t>
                        </w:r>
                        <w:r>
                          <w:rPr>
                            <w:rFonts w:ascii="宋体" w:hAnsi="宋体" w:eastAsia="宋体" w:cs="宋体"/>
                            <w:spacing w:val="16"/>
                            <w:sz w:val="22"/>
                            <w:szCs w:val="22"/>
                          </w:rPr>
                          <w:t>小组评判所购设备与上列设备是否具有同等功能。</w:t>
                        </w:r>
                      </w:p>
                    </w:txbxContent>
                  </v:textbox>
                  <w10:wrap type="none"/>
                  <w10:anchorlock/>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93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90" w:lineRule="auto"/>
              <w:ind w:left="424"/>
              <w:rPr>
                <w:rFonts w:ascii="宋体" w:hAnsi="宋体" w:eastAsia="宋体" w:cs="宋体"/>
                <w:sz w:val="22"/>
                <w:szCs w:val="22"/>
              </w:rPr>
            </w:pPr>
            <w:r>
              <w:rPr>
                <w:rFonts w:ascii="宋体" w:hAnsi="宋体" w:eastAsia="宋体" w:cs="宋体"/>
                <w:sz w:val="22"/>
                <w:szCs w:val="22"/>
              </w:rPr>
              <w:t>8</w:t>
            </w:r>
          </w:p>
        </w:tc>
        <w:tc>
          <w:tcPr>
            <w:tcW w:w="1492"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7" w:lineRule="auto"/>
              <w:ind w:left="117"/>
              <w:rPr>
                <w:rFonts w:ascii="宋体" w:hAnsi="宋体" w:eastAsia="宋体" w:cs="宋体"/>
                <w:sz w:val="22"/>
                <w:szCs w:val="22"/>
              </w:rPr>
            </w:pPr>
            <w:r>
              <w:rPr>
                <w:rFonts w:ascii="宋体" w:hAnsi="宋体" w:eastAsia="宋体" w:cs="宋体"/>
                <w:spacing w:val="28"/>
                <w:sz w:val="22"/>
                <w:szCs w:val="22"/>
              </w:rPr>
              <w:t>供</w:t>
            </w:r>
            <w:r>
              <w:rPr>
                <w:rFonts w:ascii="宋体" w:hAnsi="宋体" w:eastAsia="宋体" w:cs="宋体"/>
                <w:spacing w:val="27"/>
                <w:sz w:val="22"/>
                <w:szCs w:val="22"/>
              </w:rPr>
              <w:t>应商业绩</w:t>
            </w:r>
          </w:p>
          <w:p>
            <w:pPr>
              <w:spacing w:before="63" w:line="228" w:lineRule="auto"/>
              <w:ind w:left="169"/>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6"/>
                <w:sz w:val="22"/>
                <w:szCs w:val="22"/>
              </w:rPr>
              <w:t>3 分)</w:t>
            </w:r>
          </w:p>
        </w:tc>
        <w:tc>
          <w:tcPr>
            <w:tcW w:w="7199" w:type="dxa"/>
            <w:vAlign w:val="top"/>
          </w:tcPr>
          <w:p>
            <w:pPr>
              <w:spacing w:before="153" w:line="330" w:lineRule="auto"/>
              <w:ind w:left="123" w:right="103"/>
              <w:rPr>
                <w:rFonts w:ascii="宋体" w:hAnsi="宋体" w:eastAsia="宋体" w:cs="宋体"/>
                <w:sz w:val="22"/>
                <w:szCs w:val="22"/>
              </w:rPr>
            </w:pPr>
            <w:r>
              <w:rPr>
                <w:rFonts w:ascii="宋体" w:hAnsi="宋体" w:eastAsia="宋体" w:cs="宋体"/>
                <w:spacing w:val="4"/>
                <w:sz w:val="22"/>
                <w:szCs w:val="22"/>
              </w:rPr>
              <w:t>提供 2020 年 1 月 1 日以来(以合同签订时间为准)类似医院用户</w:t>
            </w:r>
            <w:r>
              <w:rPr>
                <w:rFonts w:ascii="宋体" w:hAnsi="宋体" w:eastAsia="宋体" w:cs="宋体"/>
                <w:spacing w:val="2"/>
                <w:sz w:val="22"/>
                <w:szCs w:val="22"/>
              </w:rPr>
              <w:t>医</w:t>
            </w:r>
            <w:r>
              <w:rPr>
                <w:rFonts w:ascii="宋体" w:hAnsi="宋体" w:eastAsia="宋体" w:cs="宋体"/>
                <w:sz w:val="22"/>
                <w:szCs w:val="22"/>
              </w:rPr>
              <w:t xml:space="preserve">疗 </w:t>
            </w:r>
            <w:r>
              <w:rPr>
                <w:rFonts w:ascii="宋体" w:hAnsi="宋体" w:eastAsia="宋体" w:cs="宋体"/>
                <w:spacing w:val="7"/>
                <w:sz w:val="22"/>
                <w:szCs w:val="22"/>
              </w:rPr>
              <w:t>家具的项目合同业绩，每个得 0.5 分，最高得 3 分。</w:t>
            </w:r>
          </w:p>
          <w:p>
            <w:pPr>
              <w:spacing w:line="229" w:lineRule="auto"/>
              <w:ind w:left="128"/>
              <w:rPr>
                <w:rFonts w:ascii="宋体" w:hAnsi="宋体" w:eastAsia="宋体" w:cs="宋体"/>
                <w:sz w:val="22"/>
                <w:szCs w:val="22"/>
              </w:rPr>
            </w:pPr>
            <w:r>
              <w:rPr>
                <w:rFonts w:ascii="宋体" w:hAnsi="宋体" w:eastAsia="宋体" w:cs="宋体"/>
                <w:spacing w:val="5"/>
                <w:sz w:val="22"/>
                <w:szCs w:val="22"/>
              </w:rPr>
              <w:t>备</w:t>
            </w:r>
            <w:r>
              <w:rPr>
                <w:rFonts w:ascii="宋体" w:hAnsi="宋体" w:eastAsia="宋体" w:cs="宋体"/>
                <w:spacing w:val="3"/>
                <w:sz w:val="22"/>
                <w:szCs w:val="22"/>
              </w:rPr>
              <w:t>注：</w:t>
            </w:r>
          </w:p>
          <w:p>
            <w:pPr>
              <w:spacing w:before="132" w:line="290" w:lineRule="auto"/>
              <w:ind w:left="128" w:right="113" w:firstLine="26"/>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6"/>
                <w:sz w:val="22"/>
                <w:szCs w:val="22"/>
              </w:rPr>
              <w:t>、</w:t>
            </w:r>
            <w:r>
              <w:rPr>
                <w:rFonts w:ascii="宋体" w:hAnsi="宋体" w:eastAsia="宋体" w:cs="宋体"/>
                <w:spacing w:val="14"/>
                <w:sz w:val="22"/>
                <w:szCs w:val="22"/>
              </w:rPr>
              <w:t>合同业绩须为供应商的业绩，供应商的独立法人子公司、参股公</w:t>
            </w:r>
            <w:r>
              <w:rPr>
                <w:rFonts w:ascii="宋体" w:hAnsi="宋体" w:eastAsia="宋体" w:cs="宋体"/>
                <w:sz w:val="22"/>
                <w:szCs w:val="22"/>
              </w:rPr>
              <w:t xml:space="preserve"> </w:t>
            </w:r>
            <w:r>
              <w:rPr>
                <w:rFonts w:ascii="宋体" w:hAnsi="宋体" w:eastAsia="宋体" w:cs="宋体"/>
                <w:spacing w:val="21"/>
                <w:sz w:val="22"/>
                <w:szCs w:val="22"/>
              </w:rPr>
              <w:t>司的业绩均不予认可</w:t>
            </w:r>
            <w:r>
              <w:rPr>
                <w:rFonts w:ascii="宋体" w:hAnsi="宋体" w:eastAsia="宋体" w:cs="宋体"/>
                <w:spacing w:val="20"/>
                <w:sz w:val="22"/>
                <w:szCs w:val="22"/>
              </w:rPr>
              <w:t>。</w:t>
            </w:r>
            <w:r>
              <w:rPr>
                <w:rFonts w:ascii="宋体" w:hAnsi="宋体" w:eastAsia="宋体" w:cs="宋体"/>
                <w:sz w:val="22"/>
                <w:szCs w:val="22"/>
              </w:rPr>
              <w:t xml:space="preserve">                                          </w:t>
            </w:r>
            <w:r>
              <w:rPr>
                <w:rFonts w:ascii="宋体" w:hAnsi="宋体" w:eastAsia="宋体" w:cs="宋体"/>
                <w:spacing w:val="24"/>
                <w:sz w:val="22"/>
                <w:szCs w:val="22"/>
              </w:rPr>
              <w:t>2</w:t>
            </w:r>
            <w:r>
              <w:rPr>
                <w:rFonts w:ascii="宋体" w:hAnsi="宋体" w:eastAsia="宋体" w:cs="宋体"/>
                <w:spacing w:val="15"/>
                <w:sz w:val="22"/>
                <w:szCs w:val="22"/>
              </w:rPr>
              <w:t>、投标文件中须提供清晰可辨的中标通知书、合同彩色扫描件、验</w:t>
            </w:r>
            <w:r>
              <w:rPr>
                <w:rFonts w:ascii="宋体" w:hAnsi="宋体" w:eastAsia="宋体" w:cs="宋体"/>
                <w:sz w:val="22"/>
                <w:szCs w:val="22"/>
              </w:rPr>
              <w:t xml:space="preserve"> </w:t>
            </w:r>
            <w:r>
              <w:rPr>
                <w:rFonts w:ascii="宋体" w:hAnsi="宋体" w:eastAsia="宋体" w:cs="宋体"/>
                <w:spacing w:val="34"/>
                <w:sz w:val="22"/>
                <w:szCs w:val="22"/>
              </w:rPr>
              <w:t>收</w:t>
            </w:r>
            <w:r>
              <w:rPr>
                <w:rFonts w:ascii="宋体" w:hAnsi="宋体" w:eastAsia="宋体" w:cs="宋体"/>
                <w:spacing w:val="20"/>
                <w:sz w:val="22"/>
                <w:szCs w:val="22"/>
              </w:rPr>
              <w:t>证</w:t>
            </w:r>
            <w:r>
              <w:rPr>
                <w:rFonts w:ascii="宋体" w:hAnsi="宋体" w:eastAsia="宋体" w:cs="宋体"/>
                <w:spacing w:val="17"/>
                <w:sz w:val="22"/>
                <w:szCs w:val="22"/>
              </w:rPr>
              <w:t>明、项目发票并加盖供应商公章，资料提供不全者不得分。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937" w:type="dxa"/>
            <w:vAlign w:val="top"/>
          </w:tcPr>
          <w:p>
            <w:pPr>
              <w:spacing w:line="291" w:lineRule="auto"/>
              <w:rPr>
                <w:rFonts w:ascii="Arial"/>
                <w:sz w:val="21"/>
              </w:rPr>
            </w:pPr>
          </w:p>
          <w:p>
            <w:pPr>
              <w:spacing w:line="291" w:lineRule="auto"/>
              <w:rPr>
                <w:rFonts w:ascii="Arial"/>
                <w:sz w:val="21"/>
              </w:rPr>
            </w:pPr>
          </w:p>
          <w:p>
            <w:pPr>
              <w:spacing w:before="72" w:line="190" w:lineRule="auto"/>
              <w:ind w:left="424"/>
              <w:rPr>
                <w:rFonts w:ascii="宋体" w:hAnsi="宋体" w:eastAsia="宋体" w:cs="宋体"/>
                <w:sz w:val="22"/>
                <w:szCs w:val="22"/>
              </w:rPr>
            </w:pPr>
            <w:r>
              <w:rPr>
                <w:rFonts w:ascii="宋体" w:hAnsi="宋体" w:eastAsia="宋体" w:cs="宋体"/>
                <w:sz w:val="22"/>
                <w:szCs w:val="22"/>
              </w:rPr>
              <w:t>9</w:t>
            </w:r>
          </w:p>
        </w:tc>
        <w:tc>
          <w:tcPr>
            <w:tcW w:w="1492" w:type="dxa"/>
            <w:vAlign w:val="top"/>
          </w:tcPr>
          <w:p>
            <w:pPr>
              <w:spacing w:line="341" w:lineRule="auto"/>
              <w:rPr>
                <w:rFonts w:ascii="Arial"/>
                <w:sz w:val="21"/>
              </w:rPr>
            </w:pPr>
          </w:p>
          <w:p>
            <w:pPr>
              <w:spacing w:before="72" w:line="295" w:lineRule="auto"/>
              <w:ind w:left="121" w:right="114" w:firstLine="1"/>
              <w:rPr>
                <w:rFonts w:ascii="宋体" w:hAnsi="宋体" w:eastAsia="宋体" w:cs="宋体"/>
                <w:sz w:val="22"/>
                <w:szCs w:val="22"/>
              </w:rPr>
            </w:pPr>
            <w:r>
              <w:rPr>
                <w:rFonts w:ascii="宋体" w:hAnsi="宋体" w:eastAsia="宋体" w:cs="宋体"/>
                <w:spacing w:val="9"/>
                <w:sz w:val="22"/>
                <w:szCs w:val="22"/>
              </w:rPr>
              <w:t>项</w:t>
            </w:r>
            <w:r>
              <w:rPr>
                <w:rFonts w:ascii="宋体" w:hAnsi="宋体" w:eastAsia="宋体" w:cs="宋体"/>
                <w:spacing w:val="6"/>
                <w:sz w:val="22"/>
                <w:szCs w:val="22"/>
              </w:rPr>
              <w:t xml:space="preserve"> 目实施方</w:t>
            </w:r>
            <w:r>
              <w:rPr>
                <w:rFonts w:ascii="宋体" w:hAnsi="宋体" w:eastAsia="宋体" w:cs="宋体"/>
                <w:sz w:val="22"/>
                <w:szCs w:val="22"/>
              </w:rPr>
              <w:t xml:space="preserve"> </w:t>
            </w:r>
            <w:r>
              <w:rPr>
                <w:rFonts w:ascii="宋体" w:hAnsi="宋体" w:eastAsia="宋体" w:cs="宋体"/>
                <w:spacing w:val="8"/>
                <w:sz w:val="22"/>
                <w:szCs w:val="22"/>
              </w:rPr>
              <w:t>案 (</w:t>
            </w: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分</w:t>
            </w:r>
            <w:r>
              <w:rPr>
                <w:rFonts w:ascii="宋体" w:hAnsi="宋体" w:eastAsia="宋体" w:cs="宋体"/>
                <w:spacing w:val="6"/>
                <w:sz w:val="22"/>
                <w:szCs w:val="22"/>
              </w:rPr>
              <w:t>)</w:t>
            </w:r>
          </w:p>
        </w:tc>
        <w:tc>
          <w:tcPr>
            <w:tcW w:w="7199" w:type="dxa"/>
            <w:vAlign w:val="top"/>
          </w:tcPr>
          <w:p>
            <w:pPr>
              <w:spacing w:before="162" w:line="392" w:lineRule="auto"/>
              <w:ind w:left="130" w:right="118" w:hanging="10"/>
              <w:rPr>
                <w:rFonts w:ascii="宋体" w:hAnsi="宋体" w:eastAsia="宋体" w:cs="宋体"/>
                <w:sz w:val="22"/>
                <w:szCs w:val="22"/>
              </w:rPr>
            </w:pPr>
            <w:r>
              <w:rPr>
                <w:rFonts w:ascii="宋体" w:hAnsi="宋体" w:eastAsia="宋体" w:cs="宋体"/>
                <w:spacing w:val="20"/>
                <w:sz w:val="22"/>
                <w:szCs w:val="22"/>
              </w:rPr>
              <w:t>根据投标人提供总体供货部署、工期、工作时间进度表，运输、</w:t>
            </w:r>
            <w:r>
              <w:rPr>
                <w:rFonts w:ascii="宋体" w:hAnsi="宋体" w:eastAsia="宋体" w:cs="宋体"/>
                <w:spacing w:val="15"/>
                <w:sz w:val="22"/>
                <w:szCs w:val="22"/>
              </w:rPr>
              <w:t>供</w:t>
            </w:r>
            <w:r>
              <w:rPr>
                <w:rFonts w:ascii="宋体" w:hAnsi="宋体" w:eastAsia="宋体" w:cs="宋体"/>
                <w:sz w:val="22"/>
                <w:szCs w:val="22"/>
              </w:rPr>
              <w:t xml:space="preserve"> </w:t>
            </w:r>
            <w:r>
              <w:rPr>
                <w:rFonts w:ascii="宋体" w:hAnsi="宋体" w:eastAsia="宋体" w:cs="宋体"/>
                <w:spacing w:val="33"/>
                <w:sz w:val="22"/>
                <w:szCs w:val="22"/>
              </w:rPr>
              <w:t>货</w:t>
            </w:r>
            <w:r>
              <w:rPr>
                <w:rFonts w:ascii="宋体" w:hAnsi="宋体" w:eastAsia="宋体" w:cs="宋体"/>
                <w:spacing w:val="19"/>
                <w:sz w:val="22"/>
                <w:szCs w:val="22"/>
              </w:rPr>
              <w:t>方案、现场安装管理方案，配合验收方案科学合理，符合采购人</w:t>
            </w:r>
          </w:p>
          <w:p>
            <w:pPr>
              <w:spacing w:line="228" w:lineRule="auto"/>
              <w:ind w:left="147"/>
              <w:rPr>
                <w:rFonts w:ascii="宋体" w:hAnsi="宋体" w:eastAsia="宋体" w:cs="宋体"/>
                <w:sz w:val="22"/>
                <w:szCs w:val="22"/>
              </w:rPr>
            </w:pPr>
            <w:r>
              <w:rPr>
                <w:rFonts w:ascii="宋体" w:hAnsi="宋体" w:eastAsia="宋体" w:cs="宋体"/>
                <w:spacing w:val="9"/>
                <w:sz w:val="22"/>
                <w:szCs w:val="22"/>
              </w:rPr>
              <w:t>需求。最高得 4 分。不提供方案或者方案明显不符合要求得 0 分</w:t>
            </w:r>
            <w:r>
              <w:rPr>
                <w:rFonts w:ascii="宋体" w:hAnsi="宋体" w:eastAsia="宋体" w:cs="宋体"/>
                <w:spacing w:val="5"/>
                <w:sz w:val="22"/>
                <w:szCs w:val="22"/>
              </w:rPr>
              <w:t>。</w:t>
            </w:r>
          </w:p>
        </w:tc>
      </w:tr>
    </w:tbl>
    <w:p>
      <w:pPr>
        <w:rPr>
          <w:rFonts w:ascii="Arial"/>
          <w:sz w:val="21"/>
        </w:rPr>
      </w:pPr>
    </w:p>
    <w:p>
      <w:pPr>
        <w:sectPr>
          <w:pgSz w:w="11906" w:h="16840"/>
          <w:pgMar w:top="400" w:right="1102" w:bottom="400" w:left="1169" w:header="0" w:footer="0" w:gutter="0"/>
          <w:cols w:space="720" w:num="1"/>
        </w:sectPr>
      </w:pPr>
    </w:p>
    <w:p>
      <w:pPr>
        <w:spacing w:line="432" w:lineRule="auto"/>
        <w:rPr>
          <w:rFonts w:ascii="Arial"/>
          <w:sz w:val="21"/>
        </w:rPr>
      </w:pPr>
      <w:r>
        <w:drawing>
          <wp:anchor distT="0" distB="0" distL="0" distR="0" simplePos="0" relativeHeight="251732992" behindDoc="0" locked="0" layoutInCell="0" allowOverlap="1">
            <wp:simplePos x="0" y="0"/>
            <wp:positionH relativeFrom="page">
              <wp:posOffset>1079500</wp:posOffset>
            </wp:positionH>
            <wp:positionV relativeFrom="page">
              <wp:posOffset>536575</wp:posOffset>
            </wp:positionV>
            <wp:extent cx="1316990" cy="146050"/>
            <wp:effectExtent l="0" t="0" r="0" b="0"/>
            <wp:wrapNone/>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53"/>
                    <a:stretch>
                      <a:fillRect/>
                    </a:stretch>
                  </pic:blipFill>
                  <pic:spPr>
                    <a:xfrm>
                      <a:off x="0" y="0"/>
                      <a:ext cx="1317256" cy="146025"/>
                    </a:xfrm>
                    <a:prstGeom prst="rect">
                      <a:avLst/>
                    </a:prstGeom>
                  </pic:spPr>
                </pic:pic>
              </a:graphicData>
            </a:graphic>
          </wp:anchor>
        </w:drawing>
      </w:r>
    </w:p>
    <w:p>
      <w:pPr>
        <w:spacing w:before="52" w:line="231" w:lineRule="auto"/>
        <w:ind w:left="7441"/>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1492"/>
        <w:gridCol w:w="7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37" w:type="dxa"/>
            <w:vAlign w:val="top"/>
          </w:tcPr>
          <w:p>
            <w:pPr>
              <w:spacing w:line="267" w:lineRule="auto"/>
              <w:rPr>
                <w:rFonts w:ascii="Arial"/>
                <w:sz w:val="21"/>
              </w:rPr>
            </w:pPr>
          </w:p>
          <w:p>
            <w:pPr>
              <w:spacing w:before="72" w:line="191" w:lineRule="auto"/>
              <w:ind w:left="39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0</w:t>
            </w:r>
          </w:p>
        </w:tc>
        <w:tc>
          <w:tcPr>
            <w:tcW w:w="1492" w:type="dxa"/>
            <w:vAlign w:val="top"/>
          </w:tcPr>
          <w:p>
            <w:pPr>
              <w:spacing w:before="99" w:line="293" w:lineRule="auto"/>
              <w:ind w:left="122" w:right="97" w:hanging="4"/>
              <w:rPr>
                <w:rFonts w:ascii="宋体" w:hAnsi="宋体" w:eastAsia="宋体" w:cs="宋体"/>
                <w:sz w:val="22"/>
                <w:szCs w:val="22"/>
              </w:rPr>
            </w:pPr>
            <w:r>
              <w:rPr>
                <w:rFonts w:ascii="宋体" w:hAnsi="宋体" w:eastAsia="宋体" w:cs="宋体"/>
                <w:spacing w:val="-9"/>
                <w:sz w:val="22"/>
                <w:szCs w:val="22"/>
              </w:rPr>
              <w:t>质</w:t>
            </w:r>
            <w:r>
              <w:rPr>
                <w:rFonts w:ascii="宋体" w:hAnsi="宋体" w:eastAsia="宋体" w:cs="宋体"/>
                <w:spacing w:val="-5"/>
                <w:sz w:val="22"/>
                <w:szCs w:val="22"/>
              </w:rPr>
              <w:t xml:space="preserve"> 保 期 ( 5</w:t>
            </w:r>
            <w:r>
              <w:rPr>
                <w:rFonts w:ascii="宋体" w:hAnsi="宋体" w:eastAsia="宋体" w:cs="宋体"/>
                <w:sz w:val="22"/>
                <w:szCs w:val="22"/>
              </w:rPr>
              <w:t xml:space="preserve"> </w:t>
            </w:r>
            <w:r>
              <w:rPr>
                <w:rFonts w:ascii="宋体" w:hAnsi="宋体" w:eastAsia="宋体" w:cs="宋体"/>
                <w:spacing w:val="1"/>
                <w:sz w:val="22"/>
                <w:szCs w:val="22"/>
              </w:rPr>
              <w:t>分</w:t>
            </w:r>
            <w:r>
              <w:rPr>
                <w:rFonts w:ascii="宋体" w:hAnsi="宋体" w:eastAsia="宋体" w:cs="宋体"/>
                <w:sz w:val="22"/>
                <w:szCs w:val="22"/>
              </w:rPr>
              <w:t>)</w:t>
            </w:r>
          </w:p>
        </w:tc>
        <w:tc>
          <w:tcPr>
            <w:tcW w:w="7199" w:type="dxa"/>
            <w:vAlign w:val="top"/>
          </w:tcPr>
          <w:p>
            <w:pPr>
              <w:spacing w:before="120" w:line="420" w:lineRule="exact"/>
              <w:ind w:left="120"/>
              <w:rPr>
                <w:rFonts w:ascii="宋体" w:hAnsi="宋体" w:eastAsia="宋体" w:cs="宋体"/>
                <w:sz w:val="22"/>
                <w:szCs w:val="22"/>
              </w:rPr>
            </w:pPr>
            <w:r>
              <w:rPr>
                <w:rFonts w:ascii="宋体" w:hAnsi="宋体" w:eastAsia="宋体" w:cs="宋体"/>
                <w:spacing w:val="20"/>
                <w:position w:val="14"/>
                <w:sz w:val="22"/>
                <w:szCs w:val="22"/>
              </w:rPr>
              <w:t>满</w:t>
            </w:r>
            <w:r>
              <w:rPr>
                <w:rFonts w:ascii="宋体" w:hAnsi="宋体" w:eastAsia="宋体" w:cs="宋体"/>
                <w:spacing w:val="10"/>
                <w:position w:val="14"/>
                <w:sz w:val="22"/>
                <w:szCs w:val="22"/>
              </w:rPr>
              <w:t>足投标文件 5 年质保期要求不得分，每增加一年得 1 分，最高得</w:t>
            </w:r>
          </w:p>
          <w:p>
            <w:pPr>
              <w:spacing w:line="225" w:lineRule="auto"/>
              <w:ind w:left="129"/>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5"/>
                <w:sz w:val="22"/>
                <w:szCs w:val="22"/>
              </w:rPr>
              <w:t xml:space="preserve">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93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72" w:line="193" w:lineRule="auto"/>
              <w:ind w:left="39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1</w:t>
            </w:r>
          </w:p>
        </w:tc>
        <w:tc>
          <w:tcPr>
            <w:tcW w:w="1492" w:type="dxa"/>
            <w:vAlign w:val="top"/>
          </w:tcPr>
          <w:p>
            <w:pPr>
              <w:spacing w:line="355" w:lineRule="auto"/>
              <w:rPr>
                <w:rFonts w:ascii="Arial"/>
                <w:sz w:val="21"/>
              </w:rPr>
            </w:pPr>
          </w:p>
          <w:p>
            <w:pPr>
              <w:spacing w:line="355" w:lineRule="auto"/>
              <w:rPr>
                <w:rFonts w:ascii="Arial"/>
                <w:sz w:val="21"/>
              </w:rPr>
            </w:pPr>
          </w:p>
          <w:p>
            <w:pPr>
              <w:spacing w:before="71" w:line="293" w:lineRule="auto"/>
              <w:ind w:left="122" w:right="109" w:hanging="5"/>
              <w:rPr>
                <w:rFonts w:ascii="宋体" w:hAnsi="宋体" w:eastAsia="宋体" w:cs="宋体"/>
                <w:sz w:val="22"/>
                <w:szCs w:val="22"/>
              </w:rPr>
            </w:pPr>
            <w:r>
              <w:rPr>
                <w:rFonts w:ascii="宋体" w:hAnsi="宋体" w:eastAsia="宋体" w:cs="宋体"/>
                <w:spacing w:val="8"/>
                <w:sz w:val="22"/>
                <w:szCs w:val="22"/>
              </w:rPr>
              <w:t>售</w:t>
            </w:r>
            <w:r>
              <w:rPr>
                <w:rFonts w:ascii="宋体" w:hAnsi="宋体" w:eastAsia="宋体" w:cs="宋体"/>
                <w:spacing w:val="7"/>
                <w:sz w:val="22"/>
                <w:szCs w:val="22"/>
              </w:rPr>
              <w:t>后服务 (4</w:t>
            </w:r>
            <w:r>
              <w:rPr>
                <w:rFonts w:ascii="宋体" w:hAnsi="宋体" w:eastAsia="宋体" w:cs="宋体"/>
                <w:sz w:val="22"/>
                <w:szCs w:val="22"/>
              </w:rPr>
              <w:t xml:space="preserve"> </w:t>
            </w:r>
            <w:r>
              <w:rPr>
                <w:rFonts w:ascii="宋体" w:hAnsi="宋体" w:eastAsia="宋体" w:cs="宋体"/>
                <w:spacing w:val="1"/>
                <w:sz w:val="22"/>
                <w:szCs w:val="22"/>
              </w:rPr>
              <w:t>分</w:t>
            </w:r>
            <w:r>
              <w:rPr>
                <w:rFonts w:ascii="宋体" w:hAnsi="宋体" w:eastAsia="宋体" w:cs="宋体"/>
                <w:sz w:val="22"/>
                <w:szCs w:val="22"/>
              </w:rPr>
              <w:t>)</w:t>
            </w:r>
          </w:p>
        </w:tc>
        <w:tc>
          <w:tcPr>
            <w:tcW w:w="7199" w:type="dxa"/>
            <w:vAlign w:val="top"/>
          </w:tcPr>
          <w:p>
            <w:pPr>
              <w:spacing w:line="301" w:lineRule="auto"/>
              <w:rPr>
                <w:rFonts w:ascii="Arial"/>
                <w:sz w:val="21"/>
              </w:rPr>
            </w:pPr>
          </w:p>
          <w:p>
            <w:pPr>
              <w:spacing w:before="72" w:line="346" w:lineRule="auto"/>
              <w:ind w:left="125" w:right="72" w:hanging="5"/>
              <w:rPr>
                <w:rFonts w:ascii="宋体" w:hAnsi="宋体" w:eastAsia="宋体" w:cs="宋体"/>
                <w:sz w:val="22"/>
                <w:szCs w:val="22"/>
              </w:rPr>
            </w:pPr>
            <w:r>
              <w:rPr>
                <w:rFonts w:ascii="宋体" w:hAnsi="宋体" w:eastAsia="宋体" w:cs="宋体"/>
                <w:spacing w:val="21"/>
                <w:sz w:val="22"/>
                <w:szCs w:val="22"/>
              </w:rPr>
              <w:t>根</w:t>
            </w:r>
            <w:r>
              <w:rPr>
                <w:rFonts w:ascii="宋体" w:hAnsi="宋体" w:eastAsia="宋体" w:cs="宋体"/>
                <w:spacing w:val="19"/>
                <w:sz w:val="22"/>
                <w:szCs w:val="22"/>
              </w:rPr>
              <w:t>据投标人提供的售后服务方案，包括维修响应时间、售后服务团</w:t>
            </w:r>
            <w:r>
              <w:rPr>
                <w:rFonts w:ascii="宋体" w:hAnsi="宋体" w:eastAsia="宋体" w:cs="宋体"/>
                <w:sz w:val="22"/>
                <w:szCs w:val="22"/>
              </w:rPr>
              <w:t xml:space="preserve"> </w:t>
            </w:r>
            <w:r>
              <w:rPr>
                <w:rFonts w:ascii="宋体" w:hAnsi="宋体" w:eastAsia="宋体" w:cs="宋体"/>
                <w:spacing w:val="19"/>
                <w:sz w:val="22"/>
                <w:szCs w:val="22"/>
              </w:rPr>
              <w:t>队规模、售后服务网点地理位置的远近、配件储备情况以及其他</w:t>
            </w:r>
            <w:r>
              <w:rPr>
                <w:rFonts w:ascii="宋体" w:hAnsi="宋体" w:eastAsia="宋体" w:cs="宋体"/>
                <w:spacing w:val="14"/>
                <w:sz w:val="22"/>
                <w:szCs w:val="22"/>
              </w:rPr>
              <w:t>优</w:t>
            </w:r>
            <w:r>
              <w:rPr>
                <w:rFonts w:ascii="宋体" w:hAnsi="宋体" w:eastAsia="宋体" w:cs="宋体"/>
                <w:sz w:val="22"/>
                <w:szCs w:val="22"/>
              </w:rPr>
              <w:t xml:space="preserve"> </w:t>
            </w:r>
            <w:r>
              <w:rPr>
                <w:rFonts w:ascii="宋体" w:hAnsi="宋体" w:eastAsia="宋体" w:cs="宋体"/>
                <w:spacing w:val="18"/>
                <w:sz w:val="22"/>
                <w:szCs w:val="22"/>
              </w:rPr>
              <w:t>惠</w:t>
            </w:r>
            <w:r>
              <w:rPr>
                <w:rFonts w:ascii="宋体" w:hAnsi="宋体" w:eastAsia="宋体" w:cs="宋体"/>
                <w:spacing w:val="13"/>
                <w:sz w:val="22"/>
                <w:szCs w:val="22"/>
              </w:rPr>
              <w:t>的售后服务措施，根据供应商提供的方案能否满足采购需求打分。</w:t>
            </w:r>
            <w:r>
              <w:rPr>
                <w:rFonts w:ascii="宋体" w:hAnsi="宋体" w:eastAsia="宋体" w:cs="宋体"/>
                <w:sz w:val="22"/>
                <w:szCs w:val="22"/>
              </w:rPr>
              <w:t xml:space="preserve"> </w:t>
            </w:r>
            <w:r>
              <w:rPr>
                <w:rFonts w:ascii="宋体" w:hAnsi="宋体" w:eastAsia="宋体" w:cs="宋体"/>
                <w:spacing w:val="16"/>
                <w:sz w:val="22"/>
                <w:szCs w:val="22"/>
              </w:rPr>
              <w:t>最</w:t>
            </w:r>
            <w:r>
              <w:rPr>
                <w:rFonts w:ascii="宋体" w:hAnsi="宋体" w:eastAsia="宋体" w:cs="宋体"/>
                <w:spacing w:val="15"/>
                <w:sz w:val="22"/>
                <w:szCs w:val="22"/>
              </w:rPr>
              <w:t>高</w:t>
            </w:r>
            <w:r>
              <w:rPr>
                <w:rFonts w:ascii="宋体" w:hAnsi="宋体" w:eastAsia="宋体" w:cs="宋体"/>
                <w:spacing w:val="8"/>
                <w:sz w:val="22"/>
                <w:szCs w:val="22"/>
              </w:rPr>
              <w:t>得 4 分。不提供方案或者方案明显不符合要求得 0 分。</w:t>
            </w:r>
          </w:p>
        </w:tc>
      </w:tr>
    </w:tbl>
    <w:p>
      <w:pPr>
        <w:spacing w:line="476" w:lineRule="auto"/>
        <w:rPr>
          <w:rFonts w:ascii="Arial"/>
          <w:sz w:val="21"/>
        </w:rPr>
      </w:pPr>
    </w:p>
    <w:p>
      <w:pPr>
        <w:spacing w:line="656" w:lineRule="exact"/>
        <w:ind w:firstLine="507"/>
        <w:textAlignment w:val="center"/>
      </w:pPr>
      <w:r>
        <w:drawing>
          <wp:inline distT="0" distB="0" distL="0" distR="0">
            <wp:extent cx="5436235" cy="41592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53"/>
                    <a:stretch>
                      <a:fillRect/>
                    </a:stretch>
                  </pic:blipFill>
                  <pic:spPr>
                    <a:xfrm>
                      <a:off x="0" y="0"/>
                      <a:ext cx="5436603" cy="416255"/>
                    </a:xfrm>
                    <a:prstGeom prst="rect">
                      <a:avLst/>
                    </a:prstGeom>
                  </pic:spPr>
                </pic:pic>
              </a:graphicData>
            </a:graphic>
          </wp:inline>
        </w:drawing>
      </w:r>
    </w:p>
    <w:p>
      <w:pPr>
        <w:sectPr>
          <w:pgSz w:w="11906" w:h="16840"/>
          <w:pgMar w:top="400" w:right="1102" w:bottom="400" w:left="1169" w:header="0" w:footer="0" w:gutter="0"/>
          <w:cols w:space="720" w:num="1"/>
        </w:sectPr>
      </w:pPr>
    </w:p>
    <w:p>
      <w:pPr>
        <w:spacing w:line="456" w:lineRule="auto"/>
        <w:rPr>
          <w:rFonts w:ascii="Arial"/>
          <w:sz w:val="21"/>
        </w:rPr>
      </w:pPr>
      <w:r>
        <w:drawing>
          <wp:anchor distT="0" distB="0" distL="0" distR="0" simplePos="0" relativeHeight="251734016"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2802890</wp:posOffset>
            </wp:positionH>
            <wp:positionV relativeFrom="page">
              <wp:posOffset>1024255</wp:posOffset>
            </wp:positionV>
            <wp:extent cx="619760" cy="22352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55"/>
                    <a:stretch>
                      <a:fillRect/>
                    </a:stretch>
                  </pic:blipFill>
                  <pic:spPr>
                    <a:xfrm>
                      <a:off x="0" y="0"/>
                      <a:ext cx="619645" cy="223545"/>
                    </a:xfrm>
                    <a:prstGeom prst="rect">
                      <a:avLst/>
                    </a:prstGeom>
                  </pic:spPr>
                </pic:pic>
              </a:graphicData>
            </a:graphic>
          </wp:anchor>
        </w:drawing>
      </w:r>
    </w:p>
    <w:p>
      <w:pPr>
        <w:spacing w:before="52" w:line="231" w:lineRule="auto"/>
        <w:ind w:left="7650"/>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49" w:lineRule="auto"/>
        <w:rPr>
          <w:rFonts w:ascii="Arial"/>
          <w:sz w:val="21"/>
        </w:rPr>
      </w:pPr>
    </w:p>
    <w:p>
      <w:pPr>
        <w:spacing w:line="349" w:lineRule="exact"/>
        <w:ind w:firstLine="4586"/>
        <w:textAlignment w:val="center"/>
      </w:pPr>
      <w:r>
        <w:drawing>
          <wp:inline distT="0" distB="0" distL="0" distR="0">
            <wp:extent cx="1223645" cy="221615"/>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156"/>
                    <a:stretch>
                      <a:fillRect/>
                    </a:stretch>
                  </pic:blipFill>
                  <pic:spPr>
                    <a:xfrm>
                      <a:off x="0" y="0"/>
                      <a:ext cx="1224064" cy="222084"/>
                    </a:xfrm>
                    <a:prstGeom prst="rect">
                      <a:avLst/>
                    </a:prstGeom>
                  </pic:spPr>
                </pic:pic>
              </a:graphicData>
            </a:graphic>
          </wp:inline>
        </w:drawing>
      </w:r>
    </w:p>
    <w:p>
      <w:pPr>
        <w:spacing w:line="332" w:lineRule="auto"/>
        <w:rPr>
          <w:rFonts w:ascii="Arial"/>
          <w:sz w:val="21"/>
        </w:rPr>
      </w:pPr>
    </w:p>
    <w:p>
      <w:pPr>
        <w:spacing w:line="276" w:lineRule="exact"/>
        <w:ind w:firstLine="718"/>
        <w:textAlignment w:val="center"/>
      </w:pPr>
      <w:r>
        <w:drawing>
          <wp:inline distT="0" distB="0" distL="0" distR="0">
            <wp:extent cx="927735" cy="17526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57"/>
                    <a:stretch>
                      <a:fillRect/>
                    </a:stretch>
                  </pic:blipFill>
                  <pic:spPr>
                    <a:xfrm>
                      <a:off x="0" y="0"/>
                      <a:ext cx="928090" cy="175501"/>
                    </a:xfrm>
                    <a:prstGeom prst="rect">
                      <a:avLst/>
                    </a:prstGeom>
                  </pic:spPr>
                </pic:pic>
              </a:graphicData>
            </a:graphic>
          </wp:inline>
        </w:drawing>
      </w:r>
    </w:p>
    <w:p>
      <w:pPr>
        <w:spacing w:before="127" w:line="227" w:lineRule="auto"/>
        <w:ind w:left="1026"/>
        <w:rPr>
          <w:rFonts w:ascii="宋体" w:hAnsi="宋体" w:eastAsia="宋体" w:cs="宋体"/>
          <w:sz w:val="22"/>
          <w:szCs w:val="22"/>
        </w:rPr>
      </w:pPr>
      <w:r>
        <w:rPr>
          <w:rFonts w:ascii="宋体" w:hAnsi="宋体" w:eastAsia="宋体" w:cs="宋体"/>
          <w:spacing w:val="21"/>
          <w:sz w:val="22"/>
          <w:szCs w:val="22"/>
        </w:rPr>
        <w:t>本</w:t>
      </w:r>
      <w:r>
        <w:rPr>
          <w:rFonts w:ascii="宋体" w:hAnsi="宋体" w:eastAsia="宋体" w:cs="宋体"/>
          <w:spacing w:val="16"/>
          <w:sz w:val="22"/>
          <w:szCs w:val="22"/>
        </w:rPr>
        <w:t>次招标共</w:t>
      </w:r>
      <w:r>
        <w:rPr>
          <w:rFonts w:ascii="宋体" w:hAnsi="宋体" w:eastAsia="宋体" w:cs="宋体"/>
          <w:spacing w:val="16"/>
          <w:sz w:val="22"/>
          <w:szCs w:val="22"/>
          <w:u w:val="single" w:color="auto"/>
        </w:rPr>
        <w:t>1</w:t>
      </w:r>
      <w:r>
        <w:rPr>
          <w:rFonts w:ascii="宋体" w:hAnsi="宋体" w:eastAsia="宋体" w:cs="宋体"/>
          <w:spacing w:val="16"/>
          <w:sz w:val="22"/>
          <w:szCs w:val="22"/>
        </w:rPr>
        <w:t>个标段，具体内容如下表：</w:t>
      </w:r>
    </w:p>
    <w:p>
      <w:pPr>
        <w:spacing w:line="103" w:lineRule="exact"/>
      </w:pPr>
    </w:p>
    <w:tbl>
      <w:tblPr>
        <w:tblStyle w:val="4"/>
        <w:tblW w:w="8647" w:type="dxa"/>
        <w:tblInd w:w="6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2659"/>
        <w:gridCol w:w="419"/>
        <w:gridCol w:w="425"/>
        <w:gridCol w:w="1273"/>
        <w:gridCol w:w="1768"/>
        <w:gridCol w:w="1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566" w:type="dxa"/>
            <w:vAlign w:val="top"/>
          </w:tcPr>
          <w:p>
            <w:pPr>
              <w:spacing w:before="21" w:line="615" w:lineRule="exact"/>
              <w:ind w:firstLine="131"/>
              <w:textAlignment w:val="center"/>
            </w:pPr>
            <w:r>
              <w:drawing>
                <wp:inline distT="0" distB="0" distL="0" distR="0">
                  <wp:extent cx="172085" cy="389890"/>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158"/>
                          <a:stretch>
                            <a:fillRect/>
                          </a:stretch>
                        </pic:blipFill>
                        <pic:spPr>
                          <a:xfrm>
                            <a:off x="0" y="0"/>
                            <a:ext cx="172288" cy="390029"/>
                          </a:xfrm>
                          <a:prstGeom prst="rect">
                            <a:avLst/>
                          </a:prstGeom>
                        </pic:spPr>
                      </pic:pic>
                    </a:graphicData>
                  </a:graphic>
                </wp:inline>
              </w:drawing>
            </w:r>
          </w:p>
        </w:tc>
        <w:tc>
          <w:tcPr>
            <w:tcW w:w="2659" w:type="dxa"/>
            <w:vAlign w:val="top"/>
          </w:tcPr>
          <w:p>
            <w:pPr>
              <w:spacing w:before="215" w:line="275" w:lineRule="exact"/>
              <w:ind w:firstLine="831"/>
              <w:textAlignment w:val="center"/>
            </w:pPr>
            <w:r>
              <w:drawing>
                <wp:inline distT="0" distB="0" distL="0" distR="0">
                  <wp:extent cx="622935" cy="17399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59"/>
                          <a:stretch>
                            <a:fillRect/>
                          </a:stretch>
                        </pic:blipFill>
                        <pic:spPr>
                          <a:xfrm>
                            <a:off x="0" y="0"/>
                            <a:ext cx="623455" cy="174421"/>
                          </a:xfrm>
                          <a:prstGeom prst="rect">
                            <a:avLst/>
                          </a:prstGeom>
                        </pic:spPr>
                      </pic:pic>
                    </a:graphicData>
                  </a:graphic>
                </wp:inline>
              </w:drawing>
            </w:r>
          </w:p>
        </w:tc>
        <w:tc>
          <w:tcPr>
            <w:tcW w:w="419" w:type="dxa"/>
            <w:tcBorders>
              <w:right w:val="nil"/>
            </w:tcBorders>
            <w:vAlign w:val="top"/>
          </w:tcPr>
          <w:p>
            <w:pPr>
              <w:spacing w:before="215" w:line="276" w:lineRule="exact"/>
              <w:ind w:firstLine="102"/>
              <w:textAlignment w:val="center"/>
            </w:pPr>
            <w:r>
              <w:drawing>
                <wp:inline distT="0" distB="0" distL="0" distR="0">
                  <wp:extent cx="173355" cy="174625"/>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60"/>
                          <a:stretch>
                            <a:fillRect/>
                          </a:stretch>
                        </pic:blipFill>
                        <pic:spPr>
                          <a:xfrm>
                            <a:off x="0" y="0"/>
                            <a:ext cx="173989" cy="175196"/>
                          </a:xfrm>
                          <a:prstGeom prst="rect">
                            <a:avLst/>
                          </a:prstGeom>
                        </pic:spPr>
                      </pic:pic>
                    </a:graphicData>
                  </a:graphic>
                </wp:inline>
              </w:drawing>
            </w:r>
          </w:p>
        </w:tc>
        <w:tc>
          <w:tcPr>
            <w:tcW w:w="425" w:type="dxa"/>
            <w:tcBorders>
              <w:left w:val="nil"/>
            </w:tcBorders>
            <w:vAlign w:val="top"/>
          </w:tcPr>
          <w:p>
            <w:pPr>
              <w:spacing w:before="217" w:line="267" w:lineRule="exact"/>
              <w:ind w:firstLine="40"/>
              <w:textAlignment w:val="center"/>
            </w:pPr>
            <w:r>
              <w:drawing>
                <wp:inline distT="0" distB="0" distL="0" distR="0">
                  <wp:extent cx="173355" cy="16954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61"/>
                          <a:stretch>
                            <a:fillRect/>
                          </a:stretch>
                        </pic:blipFill>
                        <pic:spPr>
                          <a:xfrm>
                            <a:off x="0" y="0"/>
                            <a:ext cx="173799" cy="169621"/>
                          </a:xfrm>
                          <a:prstGeom prst="rect">
                            <a:avLst/>
                          </a:prstGeom>
                        </pic:spPr>
                      </pic:pic>
                    </a:graphicData>
                  </a:graphic>
                </wp:inline>
              </w:drawing>
            </w:r>
          </w:p>
        </w:tc>
        <w:tc>
          <w:tcPr>
            <w:tcW w:w="1273" w:type="dxa"/>
            <w:vAlign w:val="top"/>
          </w:tcPr>
          <w:p>
            <w:pPr>
              <w:spacing w:before="214" w:line="277" w:lineRule="exact"/>
              <w:ind w:firstLine="138"/>
              <w:textAlignment w:val="center"/>
            </w:pPr>
            <w:r>
              <w:drawing>
                <wp:inline distT="0" distB="0" distL="0" distR="0">
                  <wp:extent cx="626110" cy="17526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162"/>
                          <a:stretch>
                            <a:fillRect/>
                          </a:stretch>
                        </pic:blipFill>
                        <pic:spPr>
                          <a:xfrm>
                            <a:off x="0" y="0"/>
                            <a:ext cx="626630" cy="175844"/>
                          </a:xfrm>
                          <a:prstGeom prst="rect">
                            <a:avLst/>
                          </a:prstGeom>
                        </pic:spPr>
                      </pic:pic>
                    </a:graphicData>
                  </a:graphic>
                </wp:inline>
              </w:drawing>
            </w:r>
          </w:p>
        </w:tc>
        <w:tc>
          <w:tcPr>
            <w:tcW w:w="1768" w:type="dxa"/>
            <w:vAlign w:val="top"/>
          </w:tcPr>
          <w:p>
            <w:pPr>
              <w:spacing w:before="214" w:line="277" w:lineRule="exact"/>
              <w:ind w:firstLine="211"/>
              <w:textAlignment w:val="center"/>
            </w:pPr>
            <w:r>
              <w:drawing>
                <wp:inline distT="0" distB="0" distL="0" distR="0">
                  <wp:extent cx="847725" cy="17589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63"/>
                          <a:stretch>
                            <a:fillRect/>
                          </a:stretch>
                        </pic:blipFill>
                        <pic:spPr>
                          <a:xfrm>
                            <a:off x="0" y="0"/>
                            <a:ext cx="847851" cy="176136"/>
                          </a:xfrm>
                          <a:prstGeom prst="rect">
                            <a:avLst/>
                          </a:prstGeom>
                        </pic:spPr>
                      </pic:pic>
                    </a:graphicData>
                  </a:graphic>
                </wp:inline>
              </w:drawing>
            </w:r>
          </w:p>
        </w:tc>
        <w:tc>
          <w:tcPr>
            <w:tcW w:w="1537" w:type="dxa"/>
            <w:vAlign w:val="top"/>
          </w:tcPr>
          <w:p>
            <w:pPr>
              <w:spacing w:before="65" w:line="579" w:lineRule="exact"/>
              <w:ind w:firstLine="155"/>
              <w:textAlignment w:val="center"/>
            </w:pPr>
            <w:r>
              <w:drawing>
                <wp:inline distT="0" distB="0" distL="0" distR="0">
                  <wp:extent cx="772795" cy="36703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164"/>
                          <a:stretch>
                            <a:fillRect/>
                          </a:stretch>
                        </pic:blipFill>
                        <pic:spPr>
                          <a:xfrm>
                            <a:off x="0" y="0"/>
                            <a:ext cx="773099" cy="36765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66" w:type="dxa"/>
            <w:vAlign w:val="top"/>
          </w:tcPr>
          <w:p>
            <w:pPr>
              <w:spacing w:before="272" w:line="193" w:lineRule="auto"/>
              <w:ind w:left="272"/>
              <w:outlineLvl w:val="1"/>
              <w:rPr>
                <w:rFonts w:ascii="宋体" w:hAnsi="宋体" w:eastAsia="宋体" w:cs="宋体"/>
                <w:sz w:val="22"/>
                <w:szCs w:val="22"/>
              </w:rPr>
            </w:pPr>
            <w:r>
              <w:rPr>
                <w:rFonts w:ascii="宋体" w:hAnsi="宋体" w:eastAsia="宋体" w:cs="宋体"/>
                <w:sz w:val="22"/>
                <w:szCs w:val="22"/>
              </w:rPr>
              <w:t>1</w:t>
            </w:r>
          </w:p>
        </w:tc>
        <w:tc>
          <w:tcPr>
            <w:tcW w:w="2659" w:type="dxa"/>
            <w:vAlign w:val="top"/>
          </w:tcPr>
          <w:p>
            <w:pPr>
              <w:spacing w:before="84" w:line="241" w:lineRule="auto"/>
              <w:ind w:left="380" w:right="139" w:hanging="203"/>
              <w:rPr>
                <w:rFonts w:ascii="宋体" w:hAnsi="宋体" w:eastAsia="宋体" w:cs="宋体"/>
                <w:sz w:val="22"/>
                <w:szCs w:val="22"/>
              </w:rPr>
            </w:pPr>
            <w:r>
              <w:rPr>
                <w:rFonts w:ascii="宋体" w:hAnsi="宋体" w:eastAsia="宋体" w:cs="宋体"/>
                <w:spacing w:val="19"/>
                <w:sz w:val="22"/>
                <w:szCs w:val="22"/>
              </w:rPr>
              <w:t>台</w:t>
            </w:r>
            <w:r>
              <w:rPr>
                <w:rFonts w:ascii="宋体" w:hAnsi="宋体" w:eastAsia="宋体" w:cs="宋体"/>
                <w:spacing w:val="13"/>
                <w:sz w:val="22"/>
                <w:szCs w:val="22"/>
              </w:rPr>
              <w:t>州市立医院迁建工程</w:t>
            </w:r>
            <w:r>
              <w:rPr>
                <w:rFonts w:ascii="宋体" w:hAnsi="宋体" w:eastAsia="宋体" w:cs="宋体"/>
                <w:sz w:val="22"/>
                <w:szCs w:val="22"/>
              </w:rPr>
              <w:t xml:space="preserve"> </w:t>
            </w:r>
            <w:r>
              <w:rPr>
                <w:rFonts w:ascii="宋体" w:hAnsi="宋体" w:eastAsia="宋体" w:cs="宋体"/>
                <w:spacing w:val="20"/>
                <w:sz w:val="22"/>
                <w:szCs w:val="22"/>
              </w:rPr>
              <w:t>移</w:t>
            </w:r>
            <w:r>
              <w:rPr>
                <w:rFonts w:ascii="宋体" w:hAnsi="宋体" w:eastAsia="宋体" w:cs="宋体"/>
                <w:spacing w:val="16"/>
                <w:sz w:val="22"/>
                <w:szCs w:val="22"/>
              </w:rPr>
              <w:t>动家具采购项目</w:t>
            </w:r>
          </w:p>
        </w:tc>
        <w:tc>
          <w:tcPr>
            <w:tcW w:w="844" w:type="dxa"/>
            <w:gridSpan w:val="2"/>
            <w:vAlign w:val="top"/>
          </w:tcPr>
          <w:p>
            <w:pPr>
              <w:spacing w:before="237" w:line="230" w:lineRule="auto"/>
              <w:ind w:left="263"/>
              <w:rPr>
                <w:rFonts w:ascii="宋体" w:hAnsi="宋体" w:eastAsia="宋体" w:cs="宋体"/>
                <w:sz w:val="22"/>
                <w:szCs w:val="22"/>
              </w:rPr>
            </w:pPr>
            <w:r>
              <w:rPr>
                <w:rFonts w:ascii="宋体" w:hAnsi="宋体" w:eastAsia="宋体" w:cs="宋体"/>
                <w:spacing w:val="-18"/>
                <w:sz w:val="22"/>
                <w:szCs w:val="22"/>
              </w:rPr>
              <w:t>1 批</w:t>
            </w:r>
          </w:p>
        </w:tc>
        <w:tc>
          <w:tcPr>
            <w:tcW w:w="1273" w:type="dxa"/>
            <w:vAlign w:val="top"/>
          </w:tcPr>
          <w:p>
            <w:pPr>
              <w:spacing w:before="235" w:line="228" w:lineRule="auto"/>
              <w:ind w:left="202"/>
              <w:rPr>
                <w:rFonts w:ascii="宋体" w:hAnsi="宋体" w:eastAsia="宋体" w:cs="宋体"/>
                <w:sz w:val="22"/>
                <w:szCs w:val="22"/>
              </w:rPr>
            </w:pPr>
            <w:r>
              <w:rPr>
                <w:rFonts w:ascii="宋体" w:hAnsi="宋体" w:eastAsia="宋体" w:cs="宋体"/>
                <w:spacing w:val="1"/>
                <w:sz w:val="22"/>
                <w:szCs w:val="22"/>
              </w:rPr>
              <w:t xml:space="preserve">850 </w:t>
            </w:r>
            <w:r>
              <w:rPr>
                <w:rFonts w:ascii="宋体" w:hAnsi="宋体" w:eastAsia="宋体" w:cs="宋体"/>
                <w:sz w:val="22"/>
                <w:szCs w:val="22"/>
              </w:rPr>
              <w:t>万元</w:t>
            </w:r>
          </w:p>
        </w:tc>
        <w:tc>
          <w:tcPr>
            <w:tcW w:w="1768" w:type="dxa"/>
            <w:vAlign w:val="top"/>
          </w:tcPr>
          <w:p>
            <w:pPr>
              <w:spacing w:before="83" w:line="242" w:lineRule="auto"/>
              <w:ind w:left="130" w:right="96" w:firstLine="53"/>
              <w:rPr>
                <w:rFonts w:ascii="宋体" w:hAnsi="宋体" w:eastAsia="宋体" w:cs="宋体"/>
                <w:sz w:val="22"/>
                <w:szCs w:val="22"/>
              </w:rPr>
            </w:pPr>
            <w:r>
              <w:rPr>
                <w:rFonts w:ascii="宋体" w:hAnsi="宋体" w:eastAsia="宋体" w:cs="宋体"/>
                <w:spacing w:val="18"/>
                <w:sz w:val="22"/>
                <w:szCs w:val="22"/>
              </w:rPr>
              <w:t>签</w:t>
            </w:r>
            <w:r>
              <w:rPr>
                <w:rFonts w:ascii="宋体" w:hAnsi="宋体" w:eastAsia="宋体" w:cs="宋体"/>
                <w:spacing w:val="15"/>
                <w:sz w:val="22"/>
                <w:szCs w:val="22"/>
              </w:rPr>
              <w:t>订供货合同</w:t>
            </w:r>
            <w:r>
              <w:rPr>
                <w:rFonts w:ascii="宋体" w:hAnsi="宋体" w:eastAsia="宋体" w:cs="宋体"/>
                <w:sz w:val="22"/>
                <w:szCs w:val="22"/>
              </w:rPr>
              <w:t xml:space="preserve"> </w:t>
            </w:r>
            <w:r>
              <w:rPr>
                <w:rFonts w:ascii="宋体" w:hAnsi="宋体" w:eastAsia="宋体" w:cs="宋体"/>
                <w:spacing w:val="-1"/>
                <w:sz w:val="22"/>
                <w:szCs w:val="22"/>
              </w:rPr>
              <w:t xml:space="preserve">之日起 </w:t>
            </w:r>
            <w:r>
              <w:rPr>
                <w:rFonts w:ascii="宋体" w:hAnsi="宋体" w:eastAsia="宋体" w:cs="宋体"/>
                <w:sz w:val="22"/>
                <w:szCs w:val="22"/>
              </w:rPr>
              <w:t>90 天内</w:t>
            </w:r>
          </w:p>
        </w:tc>
        <w:tc>
          <w:tcPr>
            <w:tcW w:w="1537" w:type="dxa"/>
            <w:vAlign w:val="top"/>
          </w:tcPr>
          <w:p>
            <w:pPr>
              <w:spacing w:before="84" w:line="242" w:lineRule="auto"/>
              <w:ind w:left="548" w:right="173" w:hanging="359"/>
              <w:rPr>
                <w:rFonts w:ascii="宋体" w:hAnsi="宋体" w:eastAsia="宋体" w:cs="宋体"/>
                <w:sz w:val="22"/>
                <w:szCs w:val="22"/>
              </w:rPr>
            </w:pPr>
            <w:r>
              <w:rPr>
                <w:rFonts w:ascii="宋体" w:hAnsi="宋体" w:eastAsia="宋体" w:cs="宋体"/>
                <w:spacing w:val="16"/>
                <w:sz w:val="22"/>
                <w:szCs w:val="22"/>
              </w:rPr>
              <w:t>详</w:t>
            </w:r>
            <w:r>
              <w:rPr>
                <w:rFonts w:ascii="宋体" w:hAnsi="宋体" w:eastAsia="宋体" w:cs="宋体"/>
                <w:spacing w:val="13"/>
                <w:sz w:val="22"/>
                <w:szCs w:val="22"/>
              </w:rPr>
              <w:t>见招标需</w:t>
            </w:r>
            <w:r>
              <w:rPr>
                <w:rFonts w:ascii="宋体" w:hAnsi="宋体" w:eastAsia="宋体" w:cs="宋体"/>
                <w:sz w:val="22"/>
                <w:szCs w:val="22"/>
              </w:rPr>
              <w:t xml:space="preserve"> </w:t>
            </w:r>
            <w:r>
              <w:rPr>
                <w:rFonts w:ascii="宋体" w:hAnsi="宋体" w:eastAsia="宋体" w:cs="宋体"/>
                <w:spacing w:val="-1"/>
                <w:sz w:val="22"/>
                <w:szCs w:val="22"/>
              </w:rPr>
              <w:t>求</w:t>
            </w:r>
            <w:r>
              <w:rPr>
                <w:rFonts w:ascii="宋体" w:hAnsi="宋体" w:eastAsia="宋体" w:cs="宋体"/>
                <w:sz w:val="22"/>
                <w:szCs w:val="22"/>
              </w:rPr>
              <w:t>。</w:t>
            </w:r>
          </w:p>
        </w:tc>
      </w:tr>
    </w:tbl>
    <w:p>
      <w:pPr>
        <w:spacing w:before="152" w:line="275" w:lineRule="exact"/>
        <w:ind w:firstLine="718"/>
        <w:textAlignment w:val="center"/>
      </w:pPr>
      <w:r>
        <w:drawing>
          <wp:inline distT="0" distB="0" distL="0" distR="0">
            <wp:extent cx="926465" cy="17399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65"/>
                    <a:stretch>
                      <a:fillRect/>
                    </a:stretch>
                  </pic:blipFill>
                  <pic:spPr>
                    <a:xfrm>
                      <a:off x="0" y="0"/>
                      <a:ext cx="926757" cy="174472"/>
                    </a:xfrm>
                    <a:prstGeom prst="rect">
                      <a:avLst/>
                    </a:prstGeom>
                  </pic:spPr>
                </pic:pic>
              </a:graphicData>
            </a:graphic>
          </wp:inline>
        </w:drawing>
      </w:r>
    </w:p>
    <w:p>
      <w:pPr>
        <w:spacing w:line="477" w:lineRule="auto"/>
        <w:rPr>
          <w:rFonts w:ascii="Arial"/>
          <w:sz w:val="21"/>
        </w:rPr>
      </w:pPr>
    </w:p>
    <w:p>
      <w:pPr>
        <w:spacing w:before="1" w:line="277" w:lineRule="exact"/>
        <w:ind w:firstLine="718"/>
        <w:textAlignment w:val="center"/>
      </w:pPr>
      <w:r>
        <w:drawing>
          <wp:inline distT="0" distB="0" distL="0" distR="0">
            <wp:extent cx="2000250" cy="175260"/>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166"/>
                    <a:stretch>
                      <a:fillRect/>
                    </a:stretch>
                  </pic:blipFill>
                  <pic:spPr>
                    <a:xfrm>
                      <a:off x="0" y="0"/>
                      <a:ext cx="2000542" cy="175806"/>
                    </a:xfrm>
                    <a:prstGeom prst="rect">
                      <a:avLst/>
                    </a:prstGeom>
                  </pic:spPr>
                </pic:pic>
              </a:graphicData>
            </a:graphic>
          </wp:inline>
        </w:drawing>
      </w:r>
    </w:p>
    <w:p>
      <w:pPr>
        <w:spacing w:line="49" w:lineRule="exact"/>
      </w:pPr>
    </w:p>
    <w:tbl>
      <w:tblPr>
        <w:tblStyle w:val="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67"/>
        <w:gridCol w:w="7477"/>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1" w:hRule="atLeast"/>
        </w:trPr>
        <w:tc>
          <w:tcPr>
            <w:tcW w:w="700" w:type="dxa"/>
            <w:textDirection w:val="tbRlV"/>
            <w:vAlign w:val="top"/>
          </w:tcPr>
          <w:p>
            <w:pPr>
              <w:spacing w:line="269" w:lineRule="auto"/>
              <w:rPr>
                <w:rFonts w:ascii="Arial"/>
                <w:sz w:val="21"/>
              </w:rPr>
            </w:pPr>
          </w:p>
          <w:p>
            <w:pPr>
              <w:spacing w:before="73" w:line="226" w:lineRule="auto"/>
              <w:ind w:left="88"/>
              <w:rPr>
                <w:rFonts w:ascii="宋体" w:hAnsi="宋体" w:eastAsia="宋体" w:cs="宋体"/>
                <w:sz w:val="22"/>
                <w:szCs w:val="22"/>
              </w:rPr>
            </w:pPr>
            <w:r>
              <w:rPr>
                <w:rFonts w:ascii="宋体" w:hAnsi="宋体" w:eastAsia="宋体" w:cs="宋体"/>
                <w:spacing w:val="14"/>
                <w:sz w:val="22"/>
                <w:szCs w:val="22"/>
              </w:rPr>
              <w:t>序</w:t>
            </w:r>
            <w:r>
              <w:rPr>
                <w:rFonts w:ascii="宋体" w:hAnsi="宋体" w:eastAsia="宋体" w:cs="宋体"/>
                <w:spacing w:val="13"/>
                <w:sz w:val="22"/>
                <w:szCs w:val="22"/>
              </w:rPr>
              <w:t xml:space="preserve"> 号</w:t>
            </w:r>
          </w:p>
        </w:tc>
        <w:tc>
          <w:tcPr>
            <w:tcW w:w="967" w:type="dxa"/>
            <w:vAlign w:val="top"/>
          </w:tcPr>
          <w:p>
            <w:pPr>
              <w:spacing w:before="289" w:line="228" w:lineRule="auto"/>
              <w:ind w:left="127"/>
              <w:outlineLvl w:val="2"/>
              <w:rPr>
                <w:rFonts w:ascii="宋体" w:hAnsi="宋体" w:eastAsia="宋体" w:cs="宋体"/>
                <w:sz w:val="22"/>
                <w:szCs w:val="22"/>
              </w:rPr>
            </w:pPr>
            <w:r>
              <w:rPr>
                <w:rFonts w:ascii="宋体" w:hAnsi="宋体" w:eastAsia="宋体" w:cs="宋体"/>
                <w:spacing w:val="5"/>
                <w:sz w:val="22"/>
                <w:szCs w:val="22"/>
              </w:rPr>
              <w:t>项目</w:t>
            </w:r>
          </w:p>
        </w:tc>
        <w:tc>
          <w:tcPr>
            <w:tcW w:w="7477" w:type="dxa"/>
            <w:vAlign w:val="top"/>
          </w:tcPr>
          <w:p>
            <w:pPr>
              <w:spacing w:before="288" w:line="228" w:lineRule="auto"/>
              <w:ind w:left="122"/>
              <w:rPr>
                <w:rFonts w:ascii="宋体" w:hAnsi="宋体" w:eastAsia="宋体" w:cs="宋体"/>
                <w:sz w:val="22"/>
                <w:szCs w:val="22"/>
              </w:rPr>
            </w:pPr>
            <w:r>
              <w:rPr>
                <w:rFonts w:ascii="宋体" w:hAnsi="宋体" w:eastAsia="宋体" w:cs="宋体"/>
                <w:spacing w:val="14"/>
                <w:sz w:val="22"/>
                <w:szCs w:val="22"/>
              </w:rPr>
              <w:t>技</w:t>
            </w:r>
            <w:r>
              <w:rPr>
                <w:rFonts w:ascii="宋体" w:hAnsi="宋体" w:eastAsia="宋体" w:cs="宋体"/>
                <w:spacing w:val="12"/>
                <w:sz w:val="22"/>
                <w:szCs w:val="22"/>
              </w:rPr>
              <w:t>术要求</w:t>
            </w:r>
          </w:p>
        </w:tc>
        <w:tc>
          <w:tcPr>
            <w:tcW w:w="832" w:type="dxa"/>
            <w:vAlign w:val="top"/>
          </w:tcPr>
          <w:p>
            <w:pPr>
              <w:spacing w:before="289" w:line="229" w:lineRule="auto"/>
              <w:ind w:left="133"/>
              <w:rPr>
                <w:rFonts w:ascii="宋体" w:hAnsi="宋体" w:eastAsia="宋体" w:cs="宋体"/>
                <w:sz w:val="22"/>
                <w:szCs w:val="22"/>
              </w:rPr>
            </w:pPr>
            <w:r>
              <w:rPr>
                <w:rFonts w:ascii="宋体" w:hAnsi="宋体" w:eastAsia="宋体" w:cs="宋体"/>
                <w:spacing w:val="7"/>
                <w:sz w:val="22"/>
                <w:szCs w:val="22"/>
              </w:rPr>
              <w:t>备</w:t>
            </w:r>
            <w:r>
              <w:rPr>
                <w:rFonts w:ascii="宋体" w:hAnsi="宋体" w:eastAsia="宋体" w:cs="宋体"/>
                <w:spacing w:val="6"/>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700"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93" w:lineRule="auto"/>
              <w:ind w:left="157"/>
              <w:rPr>
                <w:rFonts w:ascii="宋体" w:hAnsi="宋体" w:eastAsia="宋体" w:cs="宋体"/>
                <w:sz w:val="22"/>
                <w:szCs w:val="22"/>
              </w:rPr>
            </w:pPr>
            <w:r>
              <w:rPr>
                <w:rFonts w:ascii="宋体" w:hAnsi="宋体" w:eastAsia="宋体" w:cs="宋体"/>
                <w:sz w:val="22"/>
                <w:szCs w:val="22"/>
              </w:rPr>
              <w:t>1</w:t>
            </w:r>
          </w:p>
        </w:tc>
        <w:tc>
          <w:tcPr>
            <w:tcW w:w="96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27" w:lineRule="auto"/>
              <w:ind w:left="142"/>
              <w:rPr>
                <w:rFonts w:ascii="宋体" w:hAnsi="宋体" w:eastAsia="宋体" w:cs="宋体"/>
                <w:sz w:val="22"/>
                <w:szCs w:val="22"/>
              </w:rPr>
            </w:pPr>
            <w:r>
              <w:rPr>
                <w:rFonts w:ascii="宋体" w:hAnsi="宋体" w:eastAsia="宋体" w:cs="宋体"/>
                <w:spacing w:val="5"/>
                <w:sz w:val="22"/>
                <w:szCs w:val="22"/>
              </w:rPr>
              <w:t>多层板</w:t>
            </w:r>
          </w:p>
        </w:tc>
        <w:tc>
          <w:tcPr>
            <w:tcW w:w="7477" w:type="dxa"/>
            <w:vAlign w:val="top"/>
          </w:tcPr>
          <w:p>
            <w:pPr>
              <w:spacing w:before="68" w:line="231" w:lineRule="auto"/>
              <w:ind w:left="153"/>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5"/>
                <w:sz w:val="22"/>
                <w:szCs w:val="22"/>
              </w:rPr>
              <w:t>、</w:t>
            </w:r>
            <w:r>
              <w:rPr>
                <w:rFonts w:ascii="宋体" w:hAnsi="宋体" w:eastAsia="宋体" w:cs="宋体"/>
                <w:spacing w:val="8"/>
                <w:sz w:val="22"/>
                <w:szCs w:val="22"/>
              </w:rPr>
              <w:t>含水率 (%) ：5.0-16.0。</w:t>
            </w:r>
          </w:p>
          <w:p>
            <w:pPr>
              <w:spacing w:before="48" w:line="231" w:lineRule="auto"/>
              <w:ind w:left="127"/>
              <w:rPr>
                <w:rFonts w:ascii="宋体" w:hAnsi="宋体" w:eastAsia="宋体" w:cs="宋体"/>
                <w:sz w:val="22"/>
                <w:szCs w:val="22"/>
              </w:rPr>
            </w:pPr>
            <w:r>
              <w:rPr>
                <w:rFonts w:ascii="宋体" w:hAnsi="宋体" w:eastAsia="宋体" w:cs="宋体"/>
                <w:spacing w:val="14"/>
                <w:sz w:val="22"/>
                <w:szCs w:val="22"/>
              </w:rPr>
              <w:t>2</w:t>
            </w:r>
            <w:r>
              <w:rPr>
                <w:rFonts w:ascii="宋体" w:hAnsi="宋体" w:eastAsia="宋体" w:cs="宋体"/>
                <w:spacing w:val="10"/>
                <w:sz w:val="22"/>
                <w:szCs w:val="22"/>
              </w:rPr>
              <w:t>、</w:t>
            </w:r>
            <w:r>
              <w:rPr>
                <w:rFonts w:ascii="宋体" w:hAnsi="宋体" w:eastAsia="宋体" w:cs="宋体"/>
                <w:spacing w:val="7"/>
                <w:sz w:val="22"/>
                <w:szCs w:val="22"/>
              </w:rPr>
              <w:t>胶合强度 (</w:t>
            </w:r>
            <w:r>
              <w:rPr>
                <w:rFonts w:ascii="宋体" w:hAnsi="宋体" w:eastAsia="宋体" w:cs="宋体"/>
                <w:sz w:val="22"/>
                <w:szCs w:val="22"/>
              </w:rPr>
              <w:t>MPa</w:t>
            </w:r>
            <w:r>
              <w:rPr>
                <w:rFonts w:ascii="宋体" w:hAnsi="宋体" w:eastAsia="宋体" w:cs="宋体"/>
                <w:spacing w:val="7"/>
                <w:sz w:val="22"/>
                <w:szCs w:val="22"/>
              </w:rPr>
              <w:t>): ≥0.7</w:t>
            </w:r>
          </w:p>
          <w:p>
            <w:pPr>
              <w:spacing w:before="51" w:line="228" w:lineRule="auto"/>
              <w:ind w:left="128"/>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4"/>
                <w:sz w:val="22"/>
                <w:szCs w:val="22"/>
              </w:rPr>
              <w:t>、</w:t>
            </w:r>
            <w:r>
              <w:rPr>
                <w:rFonts w:ascii="宋体" w:hAnsi="宋体" w:eastAsia="宋体" w:cs="宋体"/>
                <w:spacing w:val="3"/>
                <w:sz w:val="22"/>
                <w:szCs w:val="22"/>
              </w:rPr>
              <w:t>静曲强度：顺纹 (</w:t>
            </w:r>
            <w:r>
              <w:rPr>
                <w:rFonts w:ascii="宋体" w:hAnsi="宋体" w:eastAsia="宋体" w:cs="宋体"/>
                <w:sz w:val="22"/>
                <w:szCs w:val="22"/>
              </w:rPr>
              <w:t>MPa</w:t>
            </w:r>
            <w:r>
              <w:rPr>
                <w:rFonts w:ascii="宋体" w:hAnsi="宋体" w:eastAsia="宋体" w:cs="宋体"/>
                <w:spacing w:val="3"/>
                <w:sz w:val="22"/>
                <w:szCs w:val="22"/>
              </w:rPr>
              <w:t>): ≧22;横纹 (</w:t>
            </w:r>
            <w:r>
              <w:rPr>
                <w:rFonts w:ascii="宋体" w:hAnsi="宋体" w:eastAsia="宋体" w:cs="宋体"/>
                <w:sz w:val="22"/>
                <w:szCs w:val="22"/>
              </w:rPr>
              <w:t>MPa</w:t>
            </w:r>
            <w:r>
              <w:rPr>
                <w:rFonts w:ascii="宋体" w:hAnsi="宋体" w:eastAsia="宋体" w:cs="宋体"/>
                <w:spacing w:val="3"/>
                <w:sz w:val="22"/>
                <w:szCs w:val="22"/>
              </w:rPr>
              <w:t>)：  ≧20</w:t>
            </w:r>
          </w:p>
          <w:p>
            <w:pPr>
              <w:spacing w:before="54" w:line="228" w:lineRule="auto"/>
              <w:ind w:left="118"/>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6"/>
                <w:sz w:val="22"/>
                <w:szCs w:val="22"/>
              </w:rPr>
              <w:t>弹</w:t>
            </w:r>
            <w:r>
              <w:rPr>
                <w:rFonts w:ascii="宋体" w:hAnsi="宋体" w:eastAsia="宋体" w:cs="宋体"/>
                <w:spacing w:val="4"/>
                <w:sz w:val="22"/>
                <w:szCs w:val="22"/>
              </w:rPr>
              <w:t>性模量：顺纹 (</w:t>
            </w:r>
            <w:r>
              <w:rPr>
                <w:rFonts w:ascii="宋体" w:hAnsi="宋体" w:eastAsia="宋体" w:cs="宋体"/>
                <w:sz w:val="22"/>
                <w:szCs w:val="22"/>
              </w:rPr>
              <w:t>MPa</w:t>
            </w:r>
            <w:r>
              <w:rPr>
                <w:rFonts w:ascii="宋体" w:hAnsi="宋体" w:eastAsia="宋体" w:cs="宋体"/>
                <w:spacing w:val="4"/>
                <w:sz w:val="22"/>
                <w:szCs w:val="22"/>
              </w:rPr>
              <w:t>): ≧5000;横纹 (</w:t>
            </w:r>
            <w:r>
              <w:rPr>
                <w:rFonts w:ascii="宋体" w:hAnsi="宋体" w:eastAsia="宋体" w:cs="宋体"/>
                <w:sz w:val="22"/>
                <w:szCs w:val="22"/>
              </w:rPr>
              <w:t>MPa</w:t>
            </w:r>
            <w:r>
              <w:rPr>
                <w:rFonts w:ascii="宋体" w:hAnsi="宋体" w:eastAsia="宋体" w:cs="宋体"/>
                <w:spacing w:val="4"/>
                <w:sz w:val="22"/>
                <w:szCs w:val="22"/>
              </w:rPr>
              <w:t>)：  ≧4000</w:t>
            </w:r>
          </w:p>
          <w:p>
            <w:pPr>
              <w:spacing w:before="54" w:line="228" w:lineRule="auto"/>
              <w:ind w:left="128"/>
              <w:rPr>
                <w:rFonts w:ascii="宋体" w:hAnsi="宋体" w:eastAsia="宋体" w:cs="宋体"/>
                <w:sz w:val="22"/>
                <w:szCs w:val="22"/>
              </w:rPr>
            </w:pPr>
            <w:r>
              <w:rPr>
                <w:rFonts w:ascii="宋体" w:hAnsi="宋体" w:eastAsia="宋体" w:cs="宋体"/>
                <w:spacing w:val="4"/>
                <w:sz w:val="22"/>
                <w:szCs w:val="22"/>
              </w:rPr>
              <w:t>5、  甲醛释放量</w:t>
            </w:r>
            <w:r>
              <w:rPr>
                <w:rFonts w:ascii="宋体" w:hAnsi="宋体" w:eastAsia="宋体" w:cs="宋体"/>
                <w:spacing w:val="3"/>
                <w:sz w:val="22"/>
                <w:szCs w:val="22"/>
              </w:rPr>
              <w:t>达</w:t>
            </w:r>
            <w:r>
              <w:rPr>
                <w:rFonts w:ascii="宋体" w:hAnsi="宋体" w:eastAsia="宋体" w:cs="宋体"/>
                <w:spacing w:val="2"/>
                <w:sz w:val="22"/>
                <w:szCs w:val="22"/>
              </w:rPr>
              <w:t xml:space="preserve">到 </w:t>
            </w:r>
            <w:r>
              <w:rPr>
                <w:rFonts w:ascii="宋体" w:hAnsi="宋体" w:eastAsia="宋体" w:cs="宋体"/>
                <w:sz w:val="22"/>
                <w:szCs w:val="22"/>
              </w:rPr>
              <w:t>E</w:t>
            </w:r>
            <w:r>
              <w:rPr>
                <w:rFonts w:ascii="宋体" w:hAnsi="宋体" w:eastAsia="宋体" w:cs="宋体"/>
                <w:spacing w:val="2"/>
                <w:sz w:val="22"/>
                <w:szCs w:val="22"/>
              </w:rPr>
              <w:t>0 级标准，</w:t>
            </w:r>
            <w:r>
              <w:rPr>
                <w:rFonts w:ascii="宋体" w:hAnsi="宋体" w:eastAsia="宋体" w:cs="宋体"/>
                <w:sz w:val="22"/>
                <w:szCs w:val="22"/>
              </w:rPr>
              <w:t>E</w:t>
            </w:r>
            <w:r>
              <w:rPr>
                <w:rFonts w:ascii="宋体" w:hAnsi="宋体" w:eastAsia="宋体" w:cs="宋体"/>
                <w:spacing w:val="2"/>
                <w:sz w:val="22"/>
                <w:szCs w:val="22"/>
              </w:rPr>
              <w:t>0 级释放量≤0.05</w:t>
            </w:r>
            <w:r>
              <w:rPr>
                <w:rFonts w:ascii="宋体" w:hAnsi="宋体" w:eastAsia="宋体" w:cs="宋体"/>
                <w:sz w:val="22"/>
                <w:szCs w:val="22"/>
              </w:rPr>
              <w:t>mg</w:t>
            </w:r>
            <w:r>
              <w:rPr>
                <w:rFonts w:ascii="宋体" w:hAnsi="宋体" w:eastAsia="宋体" w:cs="宋体"/>
                <w:spacing w:val="2"/>
                <w:sz w:val="22"/>
                <w:szCs w:val="22"/>
              </w:rPr>
              <w:t>/</w:t>
            </w:r>
            <w:r>
              <w:rPr>
                <w:rFonts w:ascii="宋体" w:hAnsi="宋体" w:eastAsia="宋体" w:cs="宋体"/>
                <w:sz w:val="22"/>
                <w:szCs w:val="22"/>
              </w:rPr>
              <w:t>m</w:t>
            </w:r>
            <w:r>
              <w:rPr>
                <w:rFonts w:ascii="宋体" w:hAnsi="宋体" w:eastAsia="宋体" w:cs="宋体"/>
                <w:spacing w:val="2"/>
                <w:sz w:val="22"/>
                <w:szCs w:val="22"/>
              </w:rPr>
              <w:t>³</w:t>
            </w:r>
          </w:p>
          <w:p>
            <w:pPr>
              <w:spacing w:before="67" w:line="238" w:lineRule="auto"/>
              <w:ind w:left="151" w:right="171" w:hanging="28"/>
              <w:rPr>
                <w:rFonts w:ascii="宋体" w:hAnsi="宋体" w:eastAsia="宋体" w:cs="宋体"/>
                <w:sz w:val="22"/>
                <w:szCs w:val="22"/>
              </w:rPr>
            </w:pPr>
            <w:r>
              <w:rPr>
                <w:rFonts w:ascii="宋体" w:hAnsi="宋体" w:eastAsia="宋体" w:cs="宋体"/>
                <w:spacing w:val="18"/>
                <w:sz w:val="22"/>
                <w:szCs w:val="22"/>
              </w:rPr>
              <w:t>6、</w:t>
            </w:r>
            <w:r>
              <w:rPr>
                <w:rFonts w:ascii="宋体" w:hAnsi="宋体" w:eastAsia="宋体" w:cs="宋体"/>
                <w:spacing w:val="14"/>
                <w:sz w:val="22"/>
                <w:szCs w:val="22"/>
              </w:rPr>
              <w:t>挥</w:t>
            </w:r>
            <w:r>
              <w:rPr>
                <w:rFonts w:ascii="宋体" w:hAnsi="宋体" w:eastAsia="宋体" w:cs="宋体"/>
                <w:spacing w:val="9"/>
                <w:sz w:val="22"/>
                <w:szCs w:val="22"/>
              </w:rPr>
              <w:t>发性有机化合物(72</w:t>
            </w:r>
            <w:r>
              <w:rPr>
                <w:rFonts w:ascii="宋体" w:hAnsi="宋体" w:eastAsia="宋体" w:cs="宋体"/>
                <w:sz w:val="22"/>
                <w:szCs w:val="22"/>
              </w:rPr>
              <w:t>h</w:t>
            </w:r>
            <w:r>
              <w:rPr>
                <w:rFonts w:ascii="宋体" w:hAnsi="宋体" w:eastAsia="宋体" w:cs="宋体"/>
                <w:spacing w:val="9"/>
                <w:sz w:val="22"/>
                <w:szCs w:val="22"/>
              </w:rPr>
              <w:t>)：苯≤10µ</w:t>
            </w:r>
            <w:r>
              <w:rPr>
                <w:rFonts w:ascii="宋体" w:hAnsi="宋体" w:eastAsia="宋体" w:cs="宋体"/>
                <w:sz w:val="22"/>
                <w:szCs w:val="22"/>
              </w:rPr>
              <w:t>g</w:t>
            </w:r>
            <w:r>
              <w:rPr>
                <w:rFonts w:ascii="宋体" w:hAnsi="宋体" w:eastAsia="宋体" w:cs="宋体"/>
                <w:spacing w:val="9"/>
                <w:sz w:val="22"/>
                <w:szCs w:val="22"/>
              </w:rPr>
              <w:t>/</w:t>
            </w:r>
            <w:r>
              <w:rPr>
                <w:rFonts w:ascii="宋体" w:hAnsi="宋体" w:eastAsia="宋体" w:cs="宋体"/>
                <w:sz w:val="22"/>
                <w:szCs w:val="22"/>
              </w:rPr>
              <w:t>m</w:t>
            </w:r>
            <w:r>
              <w:rPr>
                <w:rFonts w:ascii="宋体" w:hAnsi="宋体" w:eastAsia="宋体" w:cs="宋体"/>
                <w:spacing w:val="9"/>
                <w:sz w:val="22"/>
                <w:szCs w:val="22"/>
              </w:rPr>
              <w:t>3、  甲苯≤20µ</w:t>
            </w:r>
            <w:r>
              <w:rPr>
                <w:rFonts w:ascii="宋体" w:hAnsi="宋体" w:eastAsia="宋体" w:cs="宋体"/>
                <w:sz w:val="22"/>
                <w:szCs w:val="22"/>
              </w:rPr>
              <w:t>g</w:t>
            </w:r>
            <w:r>
              <w:rPr>
                <w:rFonts w:ascii="宋体" w:hAnsi="宋体" w:eastAsia="宋体" w:cs="宋体"/>
                <w:spacing w:val="9"/>
                <w:sz w:val="22"/>
                <w:szCs w:val="22"/>
              </w:rPr>
              <w:t>/</w:t>
            </w:r>
            <w:r>
              <w:rPr>
                <w:rFonts w:ascii="宋体" w:hAnsi="宋体" w:eastAsia="宋体" w:cs="宋体"/>
                <w:sz w:val="22"/>
                <w:szCs w:val="22"/>
              </w:rPr>
              <w:t>m</w:t>
            </w:r>
            <w:r>
              <w:rPr>
                <w:rFonts w:ascii="宋体" w:hAnsi="宋体" w:eastAsia="宋体" w:cs="宋体"/>
                <w:spacing w:val="9"/>
                <w:sz w:val="22"/>
                <w:szCs w:val="22"/>
              </w:rPr>
              <w:t>3、二甲苯</w:t>
            </w:r>
            <w:r>
              <w:rPr>
                <w:rFonts w:ascii="宋体" w:hAnsi="宋体" w:eastAsia="宋体" w:cs="宋体"/>
                <w:sz w:val="22"/>
                <w:szCs w:val="22"/>
              </w:rPr>
              <w:t xml:space="preserve"> </w:t>
            </w:r>
            <w:r>
              <w:rPr>
                <w:rFonts w:ascii="宋体" w:hAnsi="宋体" w:eastAsia="宋体" w:cs="宋体"/>
                <w:spacing w:val="30"/>
                <w:sz w:val="22"/>
                <w:szCs w:val="22"/>
              </w:rPr>
              <w:t>≤</w:t>
            </w:r>
            <w:r>
              <w:rPr>
                <w:rFonts w:ascii="宋体" w:hAnsi="宋体" w:eastAsia="宋体" w:cs="宋体"/>
                <w:spacing w:val="16"/>
                <w:sz w:val="22"/>
                <w:szCs w:val="22"/>
              </w:rPr>
              <w:t>2</w:t>
            </w:r>
            <w:r>
              <w:rPr>
                <w:rFonts w:ascii="宋体" w:hAnsi="宋体" w:eastAsia="宋体" w:cs="宋体"/>
                <w:spacing w:val="15"/>
                <w:sz w:val="22"/>
                <w:szCs w:val="22"/>
              </w:rPr>
              <w:t>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3、总挥发性有机化合物(</w:t>
            </w:r>
            <w:r>
              <w:rPr>
                <w:rFonts w:ascii="宋体" w:hAnsi="宋体" w:eastAsia="宋体" w:cs="宋体"/>
                <w:sz w:val="22"/>
                <w:szCs w:val="22"/>
              </w:rPr>
              <w:t>TVOC</w:t>
            </w:r>
            <w:r>
              <w:rPr>
                <w:rFonts w:ascii="宋体" w:hAnsi="宋体" w:eastAsia="宋体" w:cs="宋体"/>
                <w:spacing w:val="15"/>
                <w:sz w:val="22"/>
                <w:szCs w:val="22"/>
              </w:rPr>
              <w:t>)≤100µ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70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92" w:lineRule="auto"/>
              <w:ind w:left="128"/>
              <w:rPr>
                <w:rFonts w:ascii="宋体" w:hAnsi="宋体" w:eastAsia="宋体" w:cs="宋体"/>
                <w:sz w:val="22"/>
                <w:szCs w:val="22"/>
              </w:rPr>
            </w:pPr>
            <w:r>
              <w:rPr>
                <w:rFonts w:ascii="宋体" w:hAnsi="宋体" w:eastAsia="宋体" w:cs="宋体"/>
                <w:sz w:val="22"/>
                <w:szCs w:val="22"/>
              </w:rPr>
              <w:t>2</w:t>
            </w:r>
          </w:p>
        </w:tc>
        <w:tc>
          <w:tcPr>
            <w:tcW w:w="96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325" w:lineRule="auto"/>
              <w:ind w:left="129" w:right="141" w:firstLine="32"/>
              <w:rPr>
                <w:rFonts w:ascii="宋体" w:hAnsi="宋体" w:eastAsia="宋体" w:cs="宋体"/>
                <w:sz w:val="22"/>
                <w:szCs w:val="22"/>
              </w:rPr>
            </w:pPr>
            <w:r>
              <w:rPr>
                <w:rFonts w:ascii="宋体" w:hAnsi="宋体" w:eastAsia="宋体" w:cs="宋体"/>
                <w:spacing w:val="-1"/>
                <w:sz w:val="22"/>
                <w:szCs w:val="22"/>
              </w:rPr>
              <w:t>中密度</w:t>
            </w:r>
            <w:r>
              <w:rPr>
                <w:rFonts w:ascii="宋体" w:hAnsi="宋体" w:eastAsia="宋体" w:cs="宋体"/>
                <w:sz w:val="22"/>
                <w:szCs w:val="22"/>
              </w:rPr>
              <w:t xml:space="preserve"> </w:t>
            </w:r>
            <w:r>
              <w:rPr>
                <w:rFonts w:ascii="宋体" w:hAnsi="宋体" w:eastAsia="宋体" w:cs="宋体"/>
                <w:spacing w:val="9"/>
                <w:sz w:val="22"/>
                <w:szCs w:val="22"/>
              </w:rPr>
              <w:t>纤</w:t>
            </w:r>
            <w:r>
              <w:rPr>
                <w:rFonts w:ascii="宋体" w:hAnsi="宋体" w:eastAsia="宋体" w:cs="宋体"/>
                <w:spacing w:val="8"/>
                <w:sz w:val="22"/>
                <w:szCs w:val="22"/>
              </w:rPr>
              <w:t>维板</w:t>
            </w:r>
          </w:p>
        </w:tc>
        <w:tc>
          <w:tcPr>
            <w:tcW w:w="7477" w:type="dxa"/>
            <w:vAlign w:val="top"/>
          </w:tcPr>
          <w:p>
            <w:pPr>
              <w:spacing w:before="81" w:line="189" w:lineRule="auto"/>
              <w:ind w:left="149"/>
              <w:rPr>
                <w:rFonts w:ascii="宋体" w:hAnsi="宋体" w:eastAsia="宋体" w:cs="宋体"/>
                <w:sz w:val="19"/>
                <w:szCs w:val="19"/>
              </w:rPr>
            </w:pPr>
            <w:r>
              <w:rPr>
                <w:rFonts w:ascii="宋体" w:hAnsi="宋体" w:eastAsia="宋体" w:cs="宋体"/>
                <w:spacing w:val="-12"/>
                <w:sz w:val="19"/>
                <w:szCs w:val="19"/>
              </w:rPr>
              <w:t xml:space="preserve">1 、 密度  ( g/ </w:t>
            </w:r>
            <w:r>
              <w:rPr>
                <w:rFonts w:ascii="Yu Gothic UI" w:hAnsi="Yu Gothic UI" w:eastAsia="Yu Gothic UI" w:cs="Yu Gothic UI"/>
                <w:spacing w:val="-8"/>
                <w:sz w:val="19"/>
                <w:szCs w:val="19"/>
              </w:rPr>
              <w:t>m</w:t>
            </w:r>
            <w:r>
              <w:rPr>
                <w:rFonts w:ascii="宋体" w:hAnsi="宋体" w:eastAsia="宋体" w:cs="宋体"/>
                <w:spacing w:val="-12"/>
                <w:sz w:val="19"/>
                <w:szCs w:val="19"/>
              </w:rPr>
              <w:t>) :0 .6 5-0 .8</w:t>
            </w:r>
          </w:p>
          <w:p>
            <w:pPr>
              <w:spacing w:before="74" w:line="295" w:lineRule="exact"/>
              <w:ind w:left="127"/>
              <w:rPr>
                <w:rFonts w:ascii="宋体" w:hAnsi="宋体" w:eastAsia="宋体" w:cs="宋体"/>
                <w:sz w:val="22"/>
                <w:szCs w:val="22"/>
              </w:rPr>
            </w:pPr>
            <w:r>
              <w:rPr>
                <w:rFonts w:ascii="宋体" w:hAnsi="宋体" w:eastAsia="宋体" w:cs="宋体"/>
                <w:spacing w:val="10"/>
                <w:position w:val="1"/>
                <w:sz w:val="22"/>
                <w:szCs w:val="22"/>
              </w:rPr>
              <w:t>2、板内密度偏差：士 10.0</w:t>
            </w:r>
            <w:r>
              <w:rPr>
                <w:rFonts w:ascii="宋体" w:hAnsi="宋体" w:eastAsia="宋体" w:cs="宋体"/>
                <w:spacing w:val="8"/>
                <w:position w:val="1"/>
                <w:sz w:val="22"/>
                <w:szCs w:val="22"/>
              </w:rPr>
              <w:t>%</w:t>
            </w:r>
          </w:p>
          <w:p>
            <w:pPr>
              <w:spacing w:before="16" w:line="231" w:lineRule="auto"/>
              <w:ind w:left="128"/>
              <w:rPr>
                <w:rFonts w:ascii="宋体" w:hAnsi="宋体" w:eastAsia="宋体" w:cs="宋体"/>
                <w:sz w:val="22"/>
                <w:szCs w:val="22"/>
              </w:rPr>
            </w:pPr>
            <w:r>
              <w:rPr>
                <w:rFonts w:ascii="宋体" w:hAnsi="宋体" w:eastAsia="宋体" w:cs="宋体"/>
                <w:spacing w:val="11"/>
                <w:sz w:val="22"/>
                <w:szCs w:val="22"/>
              </w:rPr>
              <w:t>3、含水率 (%) ：3-1</w:t>
            </w:r>
            <w:r>
              <w:rPr>
                <w:rFonts w:ascii="宋体" w:hAnsi="宋体" w:eastAsia="宋体" w:cs="宋体"/>
                <w:spacing w:val="8"/>
                <w:sz w:val="22"/>
                <w:szCs w:val="22"/>
              </w:rPr>
              <w:t>3</w:t>
            </w:r>
          </w:p>
          <w:p>
            <w:pPr>
              <w:spacing w:before="48" w:line="231" w:lineRule="auto"/>
              <w:ind w:left="118"/>
              <w:rPr>
                <w:rFonts w:ascii="宋体" w:hAnsi="宋体" w:eastAsia="宋体" w:cs="宋体"/>
                <w:sz w:val="22"/>
                <w:szCs w:val="22"/>
              </w:rPr>
            </w:pPr>
            <w:r>
              <w:rPr>
                <w:rFonts w:ascii="宋体" w:hAnsi="宋体" w:eastAsia="宋体" w:cs="宋体"/>
                <w:spacing w:val="-1"/>
                <w:sz w:val="22"/>
                <w:szCs w:val="22"/>
              </w:rPr>
              <w:t>4、静曲强度 (</w:t>
            </w:r>
            <w:r>
              <w:rPr>
                <w:rFonts w:ascii="宋体" w:hAnsi="宋体" w:eastAsia="宋体" w:cs="宋体"/>
                <w:sz w:val="22"/>
                <w:szCs w:val="22"/>
              </w:rPr>
              <w:t>MPa)：  ≧24</w:t>
            </w:r>
          </w:p>
          <w:p>
            <w:pPr>
              <w:spacing w:before="53" w:line="231" w:lineRule="auto"/>
              <w:ind w:left="118"/>
              <w:rPr>
                <w:rFonts w:ascii="宋体" w:hAnsi="宋体" w:eastAsia="宋体" w:cs="宋体"/>
                <w:sz w:val="22"/>
                <w:szCs w:val="22"/>
              </w:rPr>
            </w:pPr>
            <w:r>
              <w:rPr>
                <w:rFonts w:ascii="宋体" w:hAnsi="宋体" w:eastAsia="宋体" w:cs="宋体"/>
                <w:spacing w:val="7"/>
                <w:sz w:val="22"/>
                <w:szCs w:val="22"/>
              </w:rPr>
              <w:t>4、弹性模量 (</w:t>
            </w:r>
            <w:r>
              <w:rPr>
                <w:rFonts w:ascii="宋体" w:hAnsi="宋体" w:eastAsia="宋体" w:cs="宋体"/>
                <w:sz w:val="22"/>
                <w:szCs w:val="22"/>
              </w:rPr>
              <w:t>MPa</w:t>
            </w:r>
            <w:r>
              <w:rPr>
                <w:rFonts w:ascii="宋体" w:hAnsi="宋体" w:eastAsia="宋体" w:cs="宋体"/>
                <w:spacing w:val="7"/>
                <w:sz w:val="22"/>
                <w:szCs w:val="22"/>
              </w:rPr>
              <w:t>): ≧2300</w:t>
            </w:r>
          </w:p>
          <w:p>
            <w:pPr>
              <w:spacing w:before="53" w:line="231" w:lineRule="auto"/>
              <w:ind w:left="128"/>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7"/>
                <w:sz w:val="22"/>
                <w:szCs w:val="22"/>
              </w:rPr>
              <w:t>、内结合强度 (</w:t>
            </w:r>
            <w:r>
              <w:rPr>
                <w:rFonts w:ascii="宋体" w:hAnsi="宋体" w:eastAsia="宋体" w:cs="宋体"/>
                <w:sz w:val="22"/>
                <w:szCs w:val="22"/>
              </w:rPr>
              <w:t>MPa</w:t>
            </w:r>
            <w:r>
              <w:rPr>
                <w:rFonts w:ascii="宋体" w:hAnsi="宋体" w:eastAsia="宋体" w:cs="宋体"/>
                <w:spacing w:val="7"/>
                <w:sz w:val="22"/>
                <w:szCs w:val="22"/>
              </w:rPr>
              <w:t>): ≧0.45</w:t>
            </w:r>
          </w:p>
          <w:p>
            <w:pPr>
              <w:spacing w:before="66" w:line="296" w:lineRule="exact"/>
              <w:ind w:left="123"/>
              <w:rPr>
                <w:rFonts w:ascii="宋体" w:hAnsi="宋体" w:eastAsia="宋体" w:cs="宋体"/>
                <w:sz w:val="22"/>
                <w:szCs w:val="22"/>
              </w:rPr>
            </w:pPr>
            <w:r>
              <w:rPr>
                <w:rFonts w:ascii="宋体" w:hAnsi="宋体" w:eastAsia="宋体" w:cs="宋体"/>
                <w:spacing w:val="14"/>
                <w:position w:val="1"/>
                <w:sz w:val="22"/>
                <w:szCs w:val="22"/>
              </w:rPr>
              <w:t>6、吸水厚度膨胀率≤12.0</w:t>
            </w:r>
            <w:r>
              <w:rPr>
                <w:rFonts w:ascii="宋体" w:hAnsi="宋体" w:eastAsia="宋体" w:cs="宋体"/>
                <w:spacing w:val="11"/>
                <w:position w:val="1"/>
                <w:sz w:val="22"/>
                <w:szCs w:val="22"/>
              </w:rPr>
              <w:t>%</w:t>
            </w:r>
          </w:p>
          <w:p>
            <w:pPr>
              <w:spacing w:before="18" w:line="231" w:lineRule="auto"/>
              <w:ind w:left="129"/>
              <w:rPr>
                <w:rFonts w:ascii="宋体" w:hAnsi="宋体" w:eastAsia="宋体" w:cs="宋体"/>
                <w:sz w:val="22"/>
                <w:szCs w:val="22"/>
              </w:rPr>
            </w:pPr>
            <w:r>
              <w:rPr>
                <w:rFonts w:ascii="宋体" w:hAnsi="宋体" w:eastAsia="宋体" w:cs="宋体"/>
                <w:spacing w:val="12"/>
                <w:sz w:val="22"/>
                <w:szCs w:val="22"/>
              </w:rPr>
              <w:t>7</w:t>
            </w:r>
            <w:r>
              <w:rPr>
                <w:rFonts w:ascii="宋体" w:hAnsi="宋体" w:eastAsia="宋体" w:cs="宋体"/>
                <w:spacing w:val="8"/>
                <w:sz w:val="22"/>
                <w:szCs w:val="22"/>
              </w:rPr>
              <w:t>、表面结合强度 (</w:t>
            </w:r>
            <w:r>
              <w:rPr>
                <w:rFonts w:ascii="宋体" w:hAnsi="宋体" w:eastAsia="宋体" w:cs="宋体"/>
                <w:sz w:val="22"/>
                <w:szCs w:val="22"/>
              </w:rPr>
              <w:t>MPa</w:t>
            </w:r>
            <w:r>
              <w:rPr>
                <w:rFonts w:ascii="宋体" w:hAnsi="宋体" w:eastAsia="宋体" w:cs="宋体"/>
                <w:spacing w:val="8"/>
                <w:sz w:val="22"/>
                <w:szCs w:val="22"/>
              </w:rPr>
              <w:t>): ≧0.9</w:t>
            </w:r>
          </w:p>
          <w:p>
            <w:pPr>
              <w:spacing w:before="52" w:line="228" w:lineRule="auto"/>
              <w:ind w:left="122"/>
              <w:rPr>
                <w:rFonts w:ascii="宋体" w:hAnsi="宋体" w:eastAsia="宋体" w:cs="宋体"/>
                <w:sz w:val="22"/>
                <w:szCs w:val="22"/>
              </w:rPr>
            </w:pPr>
            <w:r>
              <w:rPr>
                <w:rFonts w:ascii="宋体" w:hAnsi="宋体" w:eastAsia="宋体" w:cs="宋体"/>
                <w:spacing w:val="3"/>
                <w:sz w:val="22"/>
                <w:szCs w:val="22"/>
              </w:rPr>
              <w:t xml:space="preserve">8、  甲醛释放量达到 </w:t>
            </w:r>
            <w:r>
              <w:rPr>
                <w:rFonts w:ascii="宋体" w:hAnsi="宋体" w:eastAsia="宋体" w:cs="宋体"/>
                <w:sz w:val="22"/>
                <w:szCs w:val="22"/>
              </w:rPr>
              <w:t>E</w:t>
            </w:r>
            <w:r>
              <w:rPr>
                <w:rFonts w:ascii="宋体" w:hAnsi="宋体" w:eastAsia="宋体" w:cs="宋体"/>
                <w:spacing w:val="3"/>
                <w:sz w:val="22"/>
                <w:szCs w:val="22"/>
              </w:rPr>
              <w:t>0 级标准，</w:t>
            </w:r>
            <w:r>
              <w:rPr>
                <w:rFonts w:ascii="宋体" w:hAnsi="宋体" w:eastAsia="宋体" w:cs="宋体"/>
                <w:sz w:val="22"/>
                <w:szCs w:val="22"/>
              </w:rPr>
              <w:t>E</w:t>
            </w:r>
            <w:r>
              <w:rPr>
                <w:rFonts w:ascii="宋体" w:hAnsi="宋体" w:eastAsia="宋体" w:cs="宋体"/>
                <w:spacing w:val="3"/>
                <w:sz w:val="22"/>
                <w:szCs w:val="22"/>
              </w:rPr>
              <w:t>0 级释放量≤0.05</w:t>
            </w:r>
            <w:r>
              <w:rPr>
                <w:rFonts w:ascii="宋体" w:hAnsi="宋体" w:eastAsia="宋体" w:cs="宋体"/>
                <w:sz w:val="22"/>
                <w:szCs w:val="22"/>
              </w:rPr>
              <w:t>mg</w:t>
            </w:r>
            <w:r>
              <w:rPr>
                <w:rFonts w:ascii="宋体" w:hAnsi="宋体" w:eastAsia="宋体" w:cs="宋体"/>
                <w:spacing w:val="3"/>
                <w:sz w:val="22"/>
                <w:szCs w:val="22"/>
              </w:rPr>
              <w:t>/</w:t>
            </w:r>
            <w:r>
              <w:rPr>
                <w:rFonts w:ascii="宋体" w:hAnsi="宋体" w:eastAsia="宋体" w:cs="宋体"/>
                <w:sz w:val="22"/>
                <w:szCs w:val="22"/>
              </w:rPr>
              <w:t>m³</w:t>
            </w:r>
          </w:p>
          <w:p>
            <w:pPr>
              <w:spacing w:before="64" w:line="238" w:lineRule="auto"/>
              <w:ind w:left="151" w:right="171" w:hanging="28"/>
              <w:rPr>
                <w:rFonts w:ascii="宋体" w:hAnsi="宋体" w:eastAsia="宋体" w:cs="宋体"/>
                <w:sz w:val="22"/>
                <w:szCs w:val="22"/>
              </w:rPr>
            </w:pPr>
            <w:r>
              <w:rPr>
                <w:rFonts w:ascii="宋体" w:hAnsi="宋体" w:eastAsia="宋体" w:cs="宋体"/>
                <w:spacing w:val="18"/>
                <w:sz w:val="22"/>
                <w:szCs w:val="22"/>
              </w:rPr>
              <w:t>6、</w:t>
            </w:r>
            <w:r>
              <w:rPr>
                <w:rFonts w:ascii="宋体" w:hAnsi="宋体" w:eastAsia="宋体" w:cs="宋体"/>
                <w:spacing w:val="14"/>
                <w:sz w:val="22"/>
                <w:szCs w:val="22"/>
              </w:rPr>
              <w:t>挥</w:t>
            </w:r>
            <w:r>
              <w:rPr>
                <w:rFonts w:ascii="宋体" w:hAnsi="宋体" w:eastAsia="宋体" w:cs="宋体"/>
                <w:spacing w:val="9"/>
                <w:sz w:val="22"/>
                <w:szCs w:val="22"/>
              </w:rPr>
              <w:t>发性有机化合物(72</w:t>
            </w:r>
            <w:r>
              <w:rPr>
                <w:rFonts w:ascii="宋体" w:hAnsi="宋体" w:eastAsia="宋体" w:cs="宋体"/>
                <w:sz w:val="22"/>
                <w:szCs w:val="22"/>
              </w:rPr>
              <w:t>h</w:t>
            </w:r>
            <w:r>
              <w:rPr>
                <w:rFonts w:ascii="宋体" w:hAnsi="宋体" w:eastAsia="宋体" w:cs="宋体"/>
                <w:spacing w:val="9"/>
                <w:sz w:val="22"/>
                <w:szCs w:val="22"/>
              </w:rPr>
              <w:t>)：苯≤10µ</w:t>
            </w:r>
            <w:r>
              <w:rPr>
                <w:rFonts w:ascii="宋体" w:hAnsi="宋体" w:eastAsia="宋体" w:cs="宋体"/>
                <w:sz w:val="22"/>
                <w:szCs w:val="22"/>
              </w:rPr>
              <w:t>g</w:t>
            </w:r>
            <w:r>
              <w:rPr>
                <w:rFonts w:ascii="宋体" w:hAnsi="宋体" w:eastAsia="宋体" w:cs="宋体"/>
                <w:spacing w:val="9"/>
                <w:sz w:val="22"/>
                <w:szCs w:val="22"/>
              </w:rPr>
              <w:t>/</w:t>
            </w:r>
            <w:r>
              <w:rPr>
                <w:rFonts w:ascii="宋体" w:hAnsi="宋体" w:eastAsia="宋体" w:cs="宋体"/>
                <w:sz w:val="22"/>
                <w:szCs w:val="22"/>
              </w:rPr>
              <w:t>m</w:t>
            </w:r>
            <w:r>
              <w:rPr>
                <w:rFonts w:ascii="宋体" w:hAnsi="宋体" w:eastAsia="宋体" w:cs="宋体"/>
                <w:spacing w:val="9"/>
                <w:sz w:val="22"/>
                <w:szCs w:val="22"/>
              </w:rPr>
              <w:t>3、  甲苯≤20µ</w:t>
            </w:r>
            <w:r>
              <w:rPr>
                <w:rFonts w:ascii="宋体" w:hAnsi="宋体" w:eastAsia="宋体" w:cs="宋体"/>
                <w:sz w:val="22"/>
                <w:szCs w:val="22"/>
              </w:rPr>
              <w:t>g</w:t>
            </w:r>
            <w:r>
              <w:rPr>
                <w:rFonts w:ascii="宋体" w:hAnsi="宋体" w:eastAsia="宋体" w:cs="宋体"/>
                <w:spacing w:val="9"/>
                <w:sz w:val="22"/>
                <w:szCs w:val="22"/>
              </w:rPr>
              <w:t>/</w:t>
            </w:r>
            <w:r>
              <w:rPr>
                <w:rFonts w:ascii="宋体" w:hAnsi="宋体" w:eastAsia="宋体" w:cs="宋体"/>
                <w:sz w:val="22"/>
                <w:szCs w:val="22"/>
              </w:rPr>
              <w:t>m</w:t>
            </w:r>
            <w:r>
              <w:rPr>
                <w:rFonts w:ascii="宋体" w:hAnsi="宋体" w:eastAsia="宋体" w:cs="宋体"/>
                <w:spacing w:val="9"/>
                <w:sz w:val="22"/>
                <w:szCs w:val="22"/>
              </w:rPr>
              <w:t>3、二甲苯</w:t>
            </w:r>
            <w:r>
              <w:rPr>
                <w:rFonts w:ascii="宋体" w:hAnsi="宋体" w:eastAsia="宋体" w:cs="宋体"/>
                <w:sz w:val="22"/>
                <w:szCs w:val="22"/>
              </w:rPr>
              <w:t xml:space="preserve"> </w:t>
            </w:r>
            <w:r>
              <w:rPr>
                <w:rFonts w:ascii="宋体" w:hAnsi="宋体" w:eastAsia="宋体" w:cs="宋体"/>
                <w:spacing w:val="30"/>
                <w:sz w:val="22"/>
                <w:szCs w:val="22"/>
              </w:rPr>
              <w:t>≤</w:t>
            </w:r>
            <w:r>
              <w:rPr>
                <w:rFonts w:ascii="宋体" w:hAnsi="宋体" w:eastAsia="宋体" w:cs="宋体"/>
                <w:spacing w:val="16"/>
                <w:sz w:val="22"/>
                <w:szCs w:val="22"/>
              </w:rPr>
              <w:t>2</w:t>
            </w:r>
            <w:r>
              <w:rPr>
                <w:rFonts w:ascii="宋体" w:hAnsi="宋体" w:eastAsia="宋体" w:cs="宋体"/>
                <w:spacing w:val="15"/>
                <w:sz w:val="22"/>
                <w:szCs w:val="22"/>
              </w:rPr>
              <w:t>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3、总挥发性有机化合物(</w:t>
            </w:r>
            <w:r>
              <w:rPr>
                <w:rFonts w:ascii="宋体" w:hAnsi="宋体" w:eastAsia="宋体" w:cs="宋体"/>
                <w:sz w:val="22"/>
                <w:szCs w:val="22"/>
              </w:rPr>
              <w:t>TVOC</w:t>
            </w:r>
            <w:r>
              <w:rPr>
                <w:rFonts w:ascii="宋体" w:hAnsi="宋体" w:eastAsia="宋体" w:cs="宋体"/>
                <w:spacing w:val="15"/>
                <w:sz w:val="22"/>
                <w:szCs w:val="22"/>
              </w:rPr>
              <w:t>)≤100µ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70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90" w:lineRule="auto"/>
              <w:ind w:left="132"/>
              <w:rPr>
                <w:rFonts w:ascii="宋体" w:hAnsi="宋体" w:eastAsia="宋体" w:cs="宋体"/>
                <w:sz w:val="22"/>
                <w:szCs w:val="22"/>
              </w:rPr>
            </w:pPr>
            <w:r>
              <w:rPr>
                <w:rFonts w:ascii="宋体" w:hAnsi="宋体" w:eastAsia="宋体" w:cs="宋体"/>
                <w:sz w:val="22"/>
                <w:szCs w:val="22"/>
              </w:rPr>
              <w:t>3</w:t>
            </w:r>
          </w:p>
        </w:tc>
        <w:tc>
          <w:tcPr>
            <w:tcW w:w="967"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1" w:line="325" w:lineRule="auto"/>
              <w:ind w:left="119" w:right="146" w:firstLine="10"/>
              <w:rPr>
                <w:rFonts w:ascii="宋体" w:hAnsi="宋体" w:eastAsia="宋体" w:cs="宋体"/>
                <w:sz w:val="22"/>
                <w:szCs w:val="22"/>
              </w:rPr>
            </w:pPr>
            <w:r>
              <w:rPr>
                <w:rFonts w:ascii="宋体" w:hAnsi="宋体" w:eastAsia="宋体" w:cs="宋体"/>
                <w:spacing w:val="9"/>
                <w:sz w:val="22"/>
                <w:szCs w:val="22"/>
              </w:rPr>
              <w:t>实</w:t>
            </w:r>
            <w:r>
              <w:rPr>
                <w:rFonts w:ascii="宋体" w:hAnsi="宋体" w:eastAsia="宋体" w:cs="宋体"/>
                <w:spacing w:val="8"/>
                <w:sz w:val="22"/>
                <w:szCs w:val="22"/>
              </w:rPr>
              <w:t>木颗</w:t>
            </w:r>
            <w:r>
              <w:rPr>
                <w:rFonts w:ascii="宋体" w:hAnsi="宋体" w:eastAsia="宋体" w:cs="宋体"/>
                <w:sz w:val="22"/>
                <w:szCs w:val="22"/>
              </w:rPr>
              <w:t xml:space="preserve"> </w:t>
            </w:r>
            <w:r>
              <w:rPr>
                <w:rFonts w:ascii="宋体" w:hAnsi="宋体" w:eastAsia="宋体" w:cs="宋体"/>
                <w:spacing w:val="8"/>
                <w:sz w:val="22"/>
                <w:szCs w:val="22"/>
              </w:rPr>
              <w:t>粒板</w:t>
            </w:r>
          </w:p>
        </w:tc>
        <w:tc>
          <w:tcPr>
            <w:tcW w:w="7477" w:type="dxa"/>
            <w:vAlign w:val="top"/>
          </w:tcPr>
          <w:p>
            <w:pPr>
              <w:spacing w:before="90" w:line="296" w:lineRule="exact"/>
              <w:ind w:left="153"/>
              <w:rPr>
                <w:rFonts w:ascii="宋体" w:hAnsi="宋体" w:eastAsia="宋体" w:cs="宋体"/>
                <w:sz w:val="22"/>
                <w:szCs w:val="22"/>
              </w:rPr>
            </w:pPr>
            <w:r>
              <w:rPr>
                <w:rFonts w:ascii="宋体" w:hAnsi="宋体" w:eastAsia="宋体" w:cs="宋体"/>
                <w:spacing w:val="12"/>
                <w:position w:val="1"/>
                <w:sz w:val="22"/>
                <w:szCs w:val="22"/>
              </w:rPr>
              <w:t>1</w:t>
            </w:r>
            <w:r>
              <w:rPr>
                <w:rFonts w:ascii="宋体" w:hAnsi="宋体" w:eastAsia="宋体" w:cs="宋体"/>
                <w:spacing w:val="8"/>
                <w:position w:val="1"/>
                <w:sz w:val="22"/>
                <w:szCs w:val="22"/>
              </w:rPr>
              <w:t>、板内密度偏差：士 10.0%</w:t>
            </w:r>
          </w:p>
          <w:p>
            <w:pPr>
              <w:spacing w:before="18" w:line="231" w:lineRule="auto"/>
              <w:ind w:left="127"/>
              <w:rPr>
                <w:rFonts w:ascii="宋体" w:hAnsi="宋体" w:eastAsia="宋体" w:cs="宋体"/>
                <w:sz w:val="22"/>
                <w:szCs w:val="22"/>
              </w:rPr>
            </w:pPr>
            <w:r>
              <w:rPr>
                <w:rFonts w:ascii="宋体" w:hAnsi="宋体" w:eastAsia="宋体" w:cs="宋体"/>
                <w:spacing w:val="17"/>
                <w:sz w:val="22"/>
                <w:szCs w:val="22"/>
              </w:rPr>
              <w:t>2</w:t>
            </w:r>
            <w:r>
              <w:rPr>
                <w:rFonts w:ascii="宋体" w:hAnsi="宋体" w:eastAsia="宋体" w:cs="宋体"/>
                <w:spacing w:val="11"/>
                <w:sz w:val="22"/>
                <w:szCs w:val="22"/>
              </w:rPr>
              <w:t>、含水率 (%) ：3-13</w:t>
            </w:r>
          </w:p>
          <w:p>
            <w:pPr>
              <w:spacing w:before="48" w:line="231" w:lineRule="auto"/>
              <w:ind w:left="128"/>
              <w:rPr>
                <w:rFonts w:ascii="宋体" w:hAnsi="宋体" w:eastAsia="宋体" w:cs="宋体"/>
                <w:sz w:val="22"/>
                <w:szCs w:val="22"/>
              </w:rPr>
            </w:pPr>
            <w:r>
              <w:rPr>
                <w:rFonts w:ascii="宋体" w:hAnsi="宋体" w:eastAsia="宋体" w:cs="宋体"/>
                <w:spacing w:val="-11"/>
                <w:sz w:val="22"/>
                <w:szCs w:val="22"/>
              </w:rPr>
              <w:t>3</w:t>
            </w:r>
            <w:r>
              <w:rPr>
                <w:rFonts w:ascii="宋体" w:hAnsi="宋体" w:eastAsia="宋体" w:cs="宋体"/>
                <w:spacing w:val="-6"/>
                <w:sz w:val="22"/>
                <w:szCs w:val="22"/>
              </w:rPr>
              <w:t>、静曲强度 (MPa)：  ≧ 11</w:t>
            </w:r>
          </w:p>
          <w:p>
            <w:pPr>
              <w:spacing w:before="51" w:line="231" w:lineRule="auto"/>
              <w:ind w:left="118"/>
              <w:rPr>
                <w:rFonts w:ascii="宋体" w:hAnsi="宋体" w:eastAsia="宋体" w:cs="宋体"/>
                <w:sz w:val="22"/>
                <w:szCs w:val="22"/>
              </w:rPr>
            </w:pPr>
            <w:r>
              <w:rPr>
                <w:rFonts w:ascii="宋体" w:hAnsi="宋体" w:eastAsia="宋体" w:cs="宋体"/>
                <w:spacing w:val="1"/>
                <w:sz w:val="22"/>
                <w:szCs w:val="22"/>
              </w:rPr>
              <w:t>4、弹性模量 (</w:t>
            </w:r>
            <w:r>
              <w:rPr>
                <w:rFonts w:ascii="宋体" w:hAnsi="宋体" w:eastAsia="宋体" w:cs="宋体"/>
                <w:sz w:val="22"/>
                <w:szCs w:val="22"/>
              </w:rPr>
              <w:t>MPa</w:t>
            </w:r>
            <w:r>
              <w:rPr>
                <w:rFonts w:ascii="宋体" w:hAnsi="宋体" w:eastAsia="宋体" w:cs="宋体"/>
                <w:spacing w:val="1"/>
                <w:sz w:val="22"/>
                <w:szCs w:val="22"/>
              </w:rPr>
              <w:t xml:space="preserve">): </w:t>
            </w:r>
            <w:r>
              <w:rPr>
                <w:rFonts w:ascii="宋体" w:hAnsi="宋体" w:eastAsia="宋体" w:cs="宋体"/>
                <w:sz w:val="22"/>
                <w:szCs w:val="22"/>
              </w:rPr>
              <w:t>≧ 1600</w:t>
            </w:r>
          </w:p>
          <w:p>
            <w:pPr>
              <w:spacing w:before="53" w:line="231" w:lineRule="auto"/>
              <w:ind w:left="128"/>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7"/>
                <w:sz w:val="22"/>
                <w:szCs w:val="22"/>
              </w:rPr>
              <w:t>、内结合强度 (</w:t>
            </w:r>
            <w:r>
              <w:rPr>
                <w:rFonts w:ascii="宋体" w:hAnsi="宋体" w:eastAsia="宋体" w:cs="宋体"/>
                <w:sz w:val="22"/>
                <w:szCs w:val="22"/>
              </w:rPr>
              <w:t>MPa</w:t>
            </w:r>
            <w:r>
              <w:rPr>
                <w:rFonts w:ascii="宋体" w:hAnsi="宋体" w:eastAsia="宋体" w:cs="宋体"/>
                <w:spacing w:val="7"/>
                <w:sz w:val="22"/>
                <w:szCs w:val="22"/>
              </w:rPr>
              <w:t>): ≧0.35</w:t>
            </w:r>
          </w:p>
          <w:p>
            <w:pPr>
              <w:spacing w:before="51" w:line="231" w:lineRule="auto"/>
              <w:ind w:left="123"/>
              <w:rPr>
                <w:rFonts w:ascii="宋体" w:hAnsi="宋体" w:eastAsia="宋体" w:cs="宋体"/>
                <w:sz w:val="22"/>
                <w:szCs w:val="22"/>
              </w:rPr>
            </w:pPr>
            <w:r>
              <w:rPr>
                <w:rFonts w:ascii="宋体" w:hAnsi="宋体" w:eastAsia="宋体" w:cs="宋体"/>
                <w:spacing w:val="16"/>
                <w:sz w:val="22"/>
                <w:szCs w:val="22"/>
              </w:rPr>
              <w:t>6</w:t>
            </w:r>
            <w:r>
              <w:rPr>
                <w:rFonts w:ascii="宋体" w:hAnsi="宋体" w:eastAsia="宋体" w:cs="宋体"/>
                <w:spacing w:val="13"/>
                <w:sz w:val="22"/>
                <w:szCs w:val="22"/>
              </w:rPr>
              <w:t>、</w:t>
            </w:r>
            <w:r>
              <w:rPr>
                <w:rFonts w:ascii="宋体" w:hAnsi="宋体" w:eastAsia="宋体" w:cs="宋体"/>
                <w:spacing w:val="8"/>
                <w:sz w:val="22"/>
                <w:szCs w:val="22"/>
              </w:rPr>
              <w:t>表面胶合强度 (</w:t>
            </w:r>
            <w:r>
              <w:rPr>
                <w:rFonts w:ascii="宋体" w:hAnsi="宋体" w:eastAsia="宋体" w:cs="宋体"/>
                <w:sz w:val="22"/>
                <w:szCs w:val="22"/>
              </w:rPr>
              <w:t>MPa</w:t>
            </w:r>
            <w:r>
              <w:rPr>
                <w:rFonts w:ascii="宋体" w:hAnsi="宋体" w:eastAsia="宋体" w:cs="宋体"/>
                <w:spacing w:val="8"/>
                <w:sz w:val="22"/>
                <w:szCs w:val="22"/>
              </w:rPr>
              <w:t>): ≧0.8</w:t>
            </w:r>
          </w:p>
          <w:p>
            <w:pPr>
              <w:spacing w:before="68" w:line="295" w:lineRule="exact"/>
              <w:ind w:left="129"/>
              <w:rPr>
                <w:rFonts w:ascii="宋体" w:hAnsi="宋体" w:eastAsia="宋体" w:cs="宋体"/>
                <w:sz w:val="22"/>
                <w:szCs w:val="22"/>
              </w:rPr>
            </w:pPr>
            <w:r>
              <w:rPr>
                <w:rFonts w:ascii="宋体" w:hAnsi="宋体" w:eastAsia="宋体" w:cs="宋体"/>
                <w:spacing w:val="14"/>
                <w:position w:val="1"/>
                <w:sz w:val="22"/>
                <w:szCs w:val="22"/>
              </w:rPr>
              <w:t>7、吸水厚度膨胀率≤8%</w:t>
            </w:r>
          </w:p>
          <w:p>
            <w:pPr>
              <w:spacing w:before="34" w:line="295" w:lineRule="exact"/>
              <w:ind w:left="122"/>
              <w:rPr>
                <w:rFonts w:ascii="宋体" w:hAnsi="宋体" w:eastAsia="宋体" w:cs="宋体"/>
                <w:sz w:val="22"/>
                <w:szCs w:val="22"/>
              </w:rPr>
            </w:pPr>
            <w:r>
              <w:rPr>
                <w:rFonts w:ascii="宋体" w:hAnsi="宋体" w:eastAsia="宋体" w:cs="宋体"/>
                <w:spacing w:val="15"/>
                <w:position w:val="1"/>
                <w:sz w:val="22"/>
                <w:szCs w:val="22"/>
              </w:rPr>
              <w:t>8、握螺钉力：板面≧900；板边≧60</w:t>
            </w:r>
            <w:r>
              <w:rPr>
                <w:rFonts w:ascii="宋体" w:hAnsi="宋体" w:eastAsia="宋体" w:cs="宋体"/>
                <w:spacing w:val="13"/>
                <w:position w:val="1"/>
                <w:sz w:val="22"/>
                <w:szCs w:val="22"/>
              </w:rPr>
              <w:t>0</w:t>
            </w:r>
          </w:p>
          <w:p>
            <w:pPr>
              <w:spacing w:before="12" w:line="226" w:lineRule="auto"/>
              <w:ind w:left="122"/>
              <w:rPr>
                <w:rFonts w:ascii="宋体" w:hAnsi="宋体" w:eastAsia="宋体" w:cs="宋体"/>
                <w:sz w:val="22"/>
                <w:szCs w:val="22"/>
              </w:rPr>
            </w:pPr>
            <w:r>
              <w:rPr>
                <w:rFonts w:ascii="宋体" w:hAnsi="宋体" w:eastAsia="宋体" w:cs="宋体"/>
                <w:spacing w:val="3"/>
                <w:sz w:val="22"/>
                <w:szCs w:val="22"/>
              </w:rPr>
              <w:t xml:space="preserve">9、  甲醛释放量达到 </w:t>
            </w:r>
            <w:r>
              <w:rPr>
                <w:rFonts w:ascii="宋体" w:hAnsi="宋体" w:eastAsia="宋体" w:cs="宋体"/>
                <w:sz w:val="22"/>
                <w:szCs w:val="22"/>
              </w:rPr>
              <w:t>E</w:t>
            </w:r>
            <w:r>
              <w:rPr>
                <w:rFonts w:ascii="宋体" w:hAnsi="宋体" w:eastAsia="宋体" w:cs="宋体"/>
                <w:spacing w:val="3"/>
                <w:sz w:val="22"/>
                <w:szCs w:val="22"/>
              </w:rPr>
              <w:t>0 级标准，</w:t>
            </w:r>
            <w:r>
              <w:rPr>
                <w:rFonts w:ascii="宋体" w:hAnsi="宋体" w:eastAsia="宋体" w:cs="宋体"/>
                <w:sz w:val="22"/>
                <w:szCs w:val="22"/>
              </w:rPr>
              <w:t>E</w:t>
            </w:r>
            <w:r>
              <w:rPr>
                <w:rFonts w:ascii="宋体" w:hAnsi="宋体" w:eastAsia="宋体" w:cs="宋体"/>
                <w:spacing w:val="3"/>
                <w:sz w:val="22"/>
                <w:szCs w:val="22"/>
              </w:rPr>
              <w:t>0 级释放量≤0.05</w:t>
            </w:r>
            <w:r>
              <w:rPr>
                <w:rFonts w:ascii="宋体" w:hAnsi="宋体" w:eastAsia="宋体" w:cs="宋体"/>
                <w:sz w:val="22"/>
                <w:szCs w:val="22"/>
              </w:rPr>
              <w:t>mg</w:t>
            </w:r>
            <w:r>
              <w:rPr>
                <w:rFonts w:ascii="宋体" w:hAnsi="宋体" w:eastAsia="宋体" w:cs="宋体"/>
                <w:spacing w:val="3"/>
                <w:sz w:val="22"/>
                <w:szCs w:val="22"/>
              </w:rPr>
              <w:t>/</w:t>
            </w:r>
            <w:r>
              <w:rPr>
                <w:rFonts w:ascii="宋体" w:hAnsi="宋体" w:eastAsia="宋体" w:cs="宋体"/>
                <w:sz w:val="22"/>
                <w:szCs w:val="22"/>
              </w:rPr>
              <w:t>m³</w:t>
            </w:r>
          </w:p>
        </w:tc>
        <w:tc>
          <w:tcPr>
            <w:tcW w:w="832" w:type="dxa"/>
            <w:vAlign w:val="top"/>
          </w:tcPr>
          <w:p>
            <w:pPr>
              <w:rPr>
                <w:rFonts w:ascii="Arial"/>
                <w:sz w:val="21"/>
              </w:rPr>
            </w:pPr>
          </w:p>
        </w:tc>
      </w:tr>
    </w:tbl>
    <w:p>
      <w:pPr>
        <w:rPr>
          <w:rFonts w:ascii="Arial"/>
          <w:sz w:val="21"/>
        </w:rPr>
      </w:pPr>
    </w:p>
    <w:p>
      <w:pPr>
        <w:sectPr>
          <w:pgSz w:w="11906" w:h="16840"/>
          <w:pgMar w:top="400" w:right="963" w:bottom="400" w:left="960" w:header="0" w:footer="0" w:gutter="0"/>
          <w:cols w:space="720" w:num="1"/>
        </w:sectPr>
      </w:pPr>
    </w:p>
    <w:p>
      <w:pPr>
        <w:spacing w:line="432" w:lineRule="auto"/>
        <w:rPr>
          <w:rFonts w:ascii="Arial"/>
          <w:sz w:val="21"/>
        </w:rPr>
      </w:pPr>
      <w:r>
        <w:drawing>
          <wp:anchor distT="0" distB="0" distL="0" distR="0" simplePos="0" relativeHeight="25173606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50"/>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67"/>
        <w:gridCol w:w="7477"/>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700" w:type="dxa"/>
            <w:vAlign w:val="top"/>
          </w:tcPr>
          <w:p>
            <w:pPr>
              <w:rPr>
                <w:rFonts w:ascii="Arial"/>
                <w:sz w:val="21"/>
              </w:rPr>
            </w:pPr>
          </w:p>
        </w:tc>
        <w:tc>
          <w:tcPr>
            <w:tcW w:w="967" w:type="dxa"/>
            <w:vAlign w:val="top"/>
          </w:tcPr>
          <w:p>
            <w:pPr>
              <w:rPr>
                <w:rFonts w:ascii="Arial"/>
                <w:sz w:val="21"/>
              </w:rPr>
            </w:pPr>
          </w:p>
        </w:tc>
        <w:tc>
          <w:tcPr>
            <w:tcW w:w="7477" w:type="dxa"/>
            <w:vAlign w:val="top"/>
          </w:tcPr>
          <w:p>
            <w:pPr>
              <w:spacing w:before="81" w:line="238" w:lineRule="auto"/>
              <w:ind w:left="152" w:right="109"/>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9"/>
                <w:sz w:val="22"/>
                <w:szCs w:val="22"/>
              </w:rPr>
              <w:t>0</w:t>
            </w:r>
            <w:r>
              <w:rPr>
                <w:rFonts w:ascii="宋体" w:hAnsi="宋体" w:eastAsia="宋体" w:cs="宋体"/>
                <w:spacing w:val="10"/>
                <w:sz w:val="22"/>
                <w:szCs w:val="22"/>
              </w:rPr>
              <w:t>、挥发性有机化合物(72</w:t>
            </w:r>
            <w:r>
              <w:rPr>
                <w:rFonts w:ascii="宋体" w:hAnsi="宋体" w:eastAsia="宋体" w:cs="宋体"/>
                <w:sz w:val="22"/>
                <w:szCs w:val="22"/>
              </w:rPr>
              <w:t>h</w:t>
            </w:r>
            <w:r>
              <w:rPr>
                <w:rFonts w:ascii="宋体" w:hAnsi="宋体" w:eastAsia="宋体" w:cs="宋体"/>
                <w:spacing w:val="10"/>
                <w:sz w:val="22"/>
                <w:szCs w:val="22"/>
              </w:rPr>
              <w:t>)：苯≤10µ</w:t>
            </w:r>
            <w:r>
              <w:rPr>
                <w:rFonts w:ascii="宋体" w:hAnsi="宋体" w:eastAsia="宋体" w:cs="宋体"/>
                <w:sz w:val="22"/>
                <w:szCs w:val="22"/>
              </w:rPr>
              <w:t>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甲苯≤20µ</w:t>
            </w:r>
            <w:r>
              <w:rPr>
                <w:rFonts w:ascii="宋体" w:hAnsi="宋体" w:eastAsia="宋体" w:cs="宋体"/>
                <w:sz w:val="22"/>
                <w:szCs w:val="22"/>
              </w:rPr>
              <w:t>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w:t>
            </w:r>
            <w:r>
              <w:rPr>
                <w:rFonts w:ascii="宋体" w:hAnsi="宋体" w:eastAsia="宋体" w:cs="宋体"/>
                <w:sz w:val="22"/>
                <w:szCs w:val="22"/>
              </w:rPr>
              <w:t xml:space="preserve"> </w:t>
            </w:r>
            <w:r>
              <w:rPr>
                <w:rFonts w:ascii="宋体" w:hAnsi="宋体" w:eastAsia="宋体" w:cs="宋体"/>
                <w:spacing w:val="30"/>
                <w:sz w:val="22"/>
                <w:szCs w:val="22"/>
              </w:rPr>
              <w:t>≤</w:t>
            </w:r>
            <w:r>
              <w:rPr>
                <w:rFonts w:ascii="宋体" w:hAnsi="宋体" w:eastAsia="宋体" w:cs="宋体"/>
                <w:spacing w:val="16"/>
                <w:sz w:val="22"/>
                <w:szCs w:val="22"/>
              </w:rPr>
              <w:t>2</w:t>
            </w:r>
            <w:r>
              <w:rPr>
                <w:rFonts w:ascii="宋体" w:hAnsi="宋体" w:eastAsia="宋体" w:cs="宋体"/>
                <w:spacing w:val="15"/>
                <w:sz w:val="22"/>
                <w:szCs w:val="22"/>
              </w:rPr>
              <w:t>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3、总挥发性有机化合物(</w:t>
            </w:r>
            <w:r>
              <w:rPr>
                <w:rFonts w:ascii="宋体" w:hAnsi="宋体" w:eastAsia="宋体" w:cs="宋体"/>
                <w:sz w:val="22"/>
                <w:szCs w:val="22"/>
              </w:rPr>
              <w:t>TVOC</w:t>
            </w:r>
            <w:r>
              <w:rPr>
                <w:rFonts w:ascii="宋体" w:hAnsi="宋体" w:eastAsia="宋体" w:cs="宋体"/>
                <w:spacing w:val="15"/>
                <w:sz w:val="22"/>
                <w:szCs w:val="22"/>
              </w:rPr>
              <w:t>)≤100µ</w:t>
            </w:r>
            <w:r>
              <w:rPr>
                <w:rFonts w:ascii="宋体" w:hAnsi="宋体" w:eastAsia="宋体" w:cs="宋体"/>
                <w:sz w:val="22"/>
                <w:szCs w:val="22"/>
              </w:rPr>
              <w:t>g</w:t>
            </w:r>
            <w:r>
              <w:rPr>
                <w:rFonts w:ascii="宋体" w:hAnsi="宋体" w:eastAsia="宋体" w:cs="宋体"/>
                <w:spacing w:val="15"/>
                <w:sz w:val="22"/>
                <w:szCs w:val="22"/>
              </w:rPr>
              <w:t>/</w:t>
            </w:r>
            <w:r>
              <w:rPr>
                <w:rFonts w:ascii="宋体" w:hAnsi="宋体" w:eastAsia="宋体" w:cs="宋体"/>
                <w:sz w:val="22"/>
                <w:szCs w:val="22"/>
              </w:rPr>
              <w:t>m</w:t>
            </w:r>
            <w:r>
              <w:rPr>
                <w:rFonts w:ascii="宋体" w:hAnsi="宋体" w:eastAsia="宋体" w:cs="宋体"/>
                <w:spacing w:val="15"/>
                <w:sz w:val="22"/>
                <w:szCs w:val="22"/>
              </w:rPr>
              <w:t>3</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3" w:hRule="atLeast"/>
        </w:trPr>
        <w:tc>
          <w:tcPr>
            <w:tcW w:w="70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92" w:lineRule="auto"/>
              <w:ind w:left="122"/>
              <w:rPr>
                <w:rFonts w:ascii="宋体" w:hAnsi="宋体" w:eastAsia="宋体" w:cs="宋体"/>
                <w:sz w:val="22"/>
                <w:szCs w:val="22"/>
              </w:rPr>
            </w:pPr>
            <w:r>
              <w:rPr>
                <w:rFonts w:ascii="宋体" w:hAnsi="宋体" w:eastAsia="宋体" w:cs="宋体"/>
                <w:sz w:val="22"/>
                <w:szCs w:val="22"/>
              </w:rPr>
              <w:t>4</w:t>
            </w:r>
          </w:p>
        </w:tc>
        <w:tc>
          <w:tcPr>
            <w:tcW w:w="96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26" w:lineRule="auto"/>
              <w:ind w:left="118" w:right="148"/>
              <w:rPr>
                <w:rFonts w:ascii="宋体" w:hAnsi="宋体" w:eastAsia="宋体" w:cs="宋体"/>
                <w:sz w:val="22"/>
                <w:szCs w:val="22"/>
              </w:rPr>
            </w:pPr>
            <w:r>
              <w:rPr>
                <w:rFonts w:ascii="宋体" w:hAnsi="宋体" w:eastAsia="宋体" w:cs="宋体"/>
                <w:spacing w:val="12"/>
                <w:sz w:val="22"/>
                <w:szCs w:val="22"/>
              </w:rPr>
              <w:t>激</w:t>
            </w:r>
            <w:r>
              <w:rPr>
                <w:rFonts w:ascii="宋体" w:hAnsi="宋体" w:eastAsia="宋体" w:cs="宋体"/>
                <w:spacing w:val="11"/>
                <w:sz w:val="22"/>
                <w:szCs w:val="22"/>
              </w:rPr>
              <w:t>光封</w:t>
            </w:r>
            <w:r>
              <w:rPr>
                <w:rFonts w:ascii="宋体" w:hAnsi="宋体" w:eastAsia="宋体" w:cs="宋体"/>
                <w:sz w:val="22"/>
                <w:szCs w:val="22"/>
              </w:rPr>
              <w:t xml:space="preserve"> </w:t>
            </w:r>
            <w:r>
              <w:rPr>
                <w:rFonts w:ascii="宋体" w:hAnsi="宋体" w:eastAsia="宋体" w:cs="宋体"/>
                <w:spacing w:val="9"/>
                <w:sz w:val="22"/>
                <w:szCs w:val="22"/>
              </w:rPr>
              <w:t>边</w:t>
            </w:r>
            <w:r>
              <w:rPr>
                <w:rFonts w:ascii="宋体" w:hAnsi="宋体" w:eastAsia="宋体" w:cs="宋体"/>
                <w:spacing w:val="8"/>
                <w:sz w:val="22"/>
                <w:szCs w:val="22"/>
              </w:rPr>
              <w:t>条</w:t>
            </w:r>
          </w:p>
        </w:tc>
        <w:tc>
          <w:tcPr>
            <w:tcW w:w="7477" w:type="dxa"/>
            <w:vAlign w:val="top"/>
          </w:tcPr>
          <w:p>
            <w:pPr>
              <w:spacing w:before="84" w:line="297" w:lineRule="exact"/>
              <w:ind w:left="153"/>
              <w:rPr>
                <w:rFonts w:ascii="宋体" w:hAnsi="宋体" w:eastAsia="宋体" w:cs="宋体"/>
                <w:sz w:val="22"/>
                <w:szCs w:val="22"/>
              </w:rPr>
            </w:pPr>
            <w:r>
              <w:rPr>
                <w:rFonts w:ascii="宋体" w:hAnsi="宋体" w:eastAsia="宋体" w:cs="宋体"/>
                <w:spacing w:val="21"/>
                <w:position w:val="1"/>
                <w:sz w:val="22"/>
                <w:szCs w:val="22"/>
              </w:rPr>
              <w:t>1</w:t>
            </w:r>
            <w:r>
              <w:rPr>
                <w:rFonts w:ascii="宋体" w:hAnsi="宋体" w:eastAsia="宋体" w:cs="宋体"/>
                <w:spacing w:val="14"/>
                <w:position w:val="1"/>
                <w:sz w:val="22"/>
                <w:szCs w:val="22"/>
              </w:rPr>
              <w:t>、耐干热：无龟裂、无鼓泡</w:t>
            </w:r>
          </w:p>
          <w:p>
            <w:pPr>
              <w:spacing w:before="9" w:line="228" w:lineRule="auto"/>
              <w:ind w:left="127"/>
              <w:rPr>
                <w:rFonts w:ascii="宋体" w:hAnsi="宋体" w:eastAsia="宋体" w:cs="宋体"/>
                <w:sz w:val="22"/>
                <w:szCs w:val="22"/>
              </w:rPr>
            </w:pPr>
            <w:r>
              <w:rPr>
                <w:rFonts w:ascii="宋体" w:hAnsi="宋体" w:eastAsia="宋体" w:cs="宋体"/>
                <w:spacing w:val="9"/>
                <w:sz w:val="22"/>
                <w:szCs w:val="22"/>
              </w:rPr>
              <w:t>2、耐磨性：磨 30</w:t>
            </w:r>
            <w:r>
              <w:rPr>
                <w:rFonts w:ascii="宋体" w:hAnsi="宋体" w:eastAsia="宋体" w:cs="宋体"/>
                <w:sz w:val="22"/>
                <w:szCs w:val="22"/>
              </w:rPr>
              <w:t>r</w:t>
            </w:r>
            <w:r>
              <w:rPr>
                <w:rFonts w:ascii="宋体" w:hAnsi="宋体" w:eastAsia="宋体" w:cs="宋体"/>
                <w:spacing w:val="9"/>
                <w:sz w:val="22"/>
                <w:szCs w:val="22"/>
              </w:rPr>
              <w:t xml:space="preserve"> 后无露底现象</w:t>
            </w:r>
          </w:p>
          <w:p>
            <w:pPr>
              <w:spacing w:before="57" w:line="230" w:lineRule="auto"/>
              <w:ind w:left="128"/>
              <w:rPr>
                <w:rFonts w:ascii="宋体" w:hAnsi="宋体" w:eastAsia="宋体" w:cs="宋体"/>
                <w:sz w:val="22"/>
                <w:szCs w:val="22"/>
              </w:rPr>
            </w:pPr>
            <w:r>
              <w:rPr>
                <w:rFonts w:ascii="宋体" w:hAnsi="宋体" w:eastAsia="宋体" w:cs="宋体"/>
                <w:spacing w:val="-1"/>
                <w:sz w:val="22"/>
                <w:szCs w:val="22"/>
              </w:rPr>
              <w:t>3、耐开裂性(耐龟裂性</w:t>
            </w:r>
            <w:r>
              <w:rPr>
                <w:rFonts w:ascii="宋体" w:hAnsi="宋体" w:eastAsia="宋体" w:cs="宋体"/>
                <w:sz w:val="22"/>
                <w:szCs w:val="22"/>
              </w:rPr>
              <w:t>)：  ≧2 级</w:t>
            </w:r>
          </w:p>
          <w:p>
            <w:pPr>
              <w:spacing w:before="69" w:line="297" w:lineRule="exact"/>
              <w:ind w:left="118"/>
              <w:rPr>
                <w:rFonts w:ascii="宋体" w:hAnsi="宋体" w:eastAsia="宋体" w:cs="宋体"/>
                <w:sz w:val="22"/>
                <w:szCs w:val="22"/>
              </w:rPr>
            </w:pPr>
            <w:r>
              <w:rPr>
                <w:rFonts w:ascii="宋体" w:hAnsi="宋体" w:eastAsia="宋体" w:cs="宋体"/>
                <w:spacing w:val="16"/>
                <w:position w:val="1"/>
                <w:sz w:val="22"/>
                <w:szCs w:val="22"/>
              </w:rPr>
              <w:t>4、耐老化：无开裂</w:t>
            </w:r>
          </w:p>
          <w:p>
            <w:pPr>
              <w:spacing w:before="9" w:line="228" w:lineRule="auto"/>
              <w:ind w:left="128"/>
              <w:rPr>
                <w:rFonts w:ascii="宋体" w:hAnsi="宋体" w:eastAsia="宋体" w:cs="宋体"/>
                <w:sz w:val="22"/>
                <w:szCs w:val="22"/>
              </w:rPr>
            </w:pPr>
            <w:r>
              <w:rPr>
                <w:rFonts w:ascii="宋体" w:hAnsi="宋体" w:eastAsia="宋体" w:cs="宋体"/>
                <w:spacing w:val="18"/>
                <w:sz w:val="22"/>
                <w:szCs w:val="22"/>
              </w:rPr>
              <w:t>5、耐冷热循环性：无龟裂、无鼓泡、无变色、无变色 无起</w:t>
            </w:r>
            <w:r>
              <w:rPr>
                <w:rFonts w:ascii="宋体" w:hAnsi="宋体" w:eastAsia="宋体" w:cs="宋体"/>
                <w:spacing w:val="16"/>
                <w:sz w:val="22"/>
                <w:szCs w:val="22"/>
              </w:rPr>
              <w:t>皱</w:t>
            </w:r>
          </w:p>
          <w:p>
            <w:pPr>
              <w:spacing w:before="60" w:line="230" w:lineRule="auto"/>
              <w:ind w:left="123"/>
              <w:rPr>
                <w:rFonts w:ascii="宋体" w:hAnsi="宋体" w:eastAsia="宋体" w:cs="宋体"/>
                <w:sz w:val="22"/>
                <w:szCs w:val="22"/>
              </w:rPr>
            </w:pPr>
            <w:r>
              <w:rPr>
                <w:rFonts w:ascii="宋体" w:hAnsi="宋体" w:eastAsia="宋体" w:cs="宋体"/>
                <w:spacing w:val="11"/>
                <w:sz w:val="22"/>
                <w:szCs w:val="22"/>
              </w:rPr>
              <w:t>6</w:t>
            </w:r>
            <w:r>
              <w:rPr>
                <w:rFonts w:ascii="宋体" w:hAnsi="宋体" w:eastAsia="宋体" w:cs="宋体"/>
                <w:spacing w:val="10"/>
                <w:sz w:val="22"/>
                <w:szCs w:val="22"/>
              </w:rPr>
              <w:t>、耐光色牢度≧4 级</w:t>
            </w:r>
          </w:p>
          <w:p>
            <w:pPr>
              <w:spacing w:before="50" w:line="228" w:lineRule="auto"/>
              <w:ind w:left="129"/>
              <w:rPr>
                <w:rFonts w:ascii="宋体" w:hAnsi="宋体" w:eastAsia="宋体" w:cs="宋体"/>
                <w:sz w:val="22"/>
                <w:szCs w:val="22"/>
              </w:rPr>
            </w:pPr>
            <w:r>
              <w:rPr>
                <w:rFonts w:ascii="宋体" w:hAnsi="宋体" w:eastAsia="宋体" w:cs="宋体"/>
                <w:spacing w:val="-1"/>
                <w:sz w:val="22"/>
                <w:szCs w:val="22"/>
              </w:rPr>
              <w:t xml:space="preserve">7、  甲醛释放量：  甲醛释放量达到 </w:t>
            </w:r>
            <w:r>
              <w:rPr>
                <w:rFonts w:ascii="宋体" w:hAnsi="宋体" w:eastAsia="宋体" w:cs="宋体"/>
                <w:sz w:val="22"/>
                <w:szCs w:val="22"/>
              </w:rPr>
              <w:t>E</w:t>
            </w:r>
            <w:r>
              <w:rPr>
                <w:rFonts w:ascii="宋体" w:hAnsi="宋体" w:eastAsia="宋体" w:cs="宋体"/>
                <w:spacing w:val="-1"/>
                <w:sz w:val="22"/>
                <w:szCs w:val="22"/>
              </w:rPr>
              <w:t>0 级标准，</w:t>
            </w:r>
            <w:r>
              <w:rPr>
                <w:rFonts w:ascii="宋体" w:hAnsi="宋体" w:eastAsia="宋体" w:cs="宋体"/>
                <w:sz w:val="22"/>
                <w:szCs w:val="22"/>
              </w:rPr>
              <w:t>E</w:t>
            </w:r>
            <w:r>
              <w:rPr>
                <w:rFonts w:ascii="宋体" w:hAnsi="宋体" w:eastAsia="宋体" w:cs="宋体"/>
                <w:spacing w:val="-1"/>
                <w:sz w:val="22"/>
                <w:szCs w:val="22"/>
              </w:rPr>
              <w:t>0 级释放量≤0.</w:t>
            </w:r>
            <w:r>
              <w:rPr>
                <w:rFonts w:ascii="宋体" w:hAnsi="宋体" w:eastAsia="宋体" w:cs="宋体"/>
                <w:sz w:val="22"/>
                <w:szCs w:val="22"/>
              </w:rPr>
              <w:t>5mg/L</w:t>
            </w:r>
          </w:p>
          <w:p>
            <w:pPr>
              <w:spacing w:before="74" w:line="295" w:lineRule="exact"/>
              <w:ind w:left="122"/>
              <w:rPr>
                <w:rFonts w:ascii="宋体" w:hAnsi="宋体" w:eastAsia="宋体" w:cs="宋体"/>
                <w:sz w:val="22"/>
                <w:szCs w:val="22"/>
              </w:rPr>
            </w:pPr>
            <w:r>
              <w:rPr>
                <w:rFonts w:ascii="宋体" w:hAnsi="宋体" w:eastAsia="宋体" w:cs="宋体"/>
                <w:spacing w:val="25"/>
                <w:position w:val="1"/>
                <w:sz w:val="22"/>
                <w:szCs w:val="22"/>
              </w:rPr>
              <w:t>8</w:t>
            </w:r>
            <w:r>
              <w:rPr>
                <w:rFonts w:ascii="宋体" w:hAnsi="宋体" w:eastAsia="宋体" w:cs="宋体"/>
                <w:spacing w:val="18"/>
                <w:position w:val="1"/>
                <w:sz w:val="22"/>
                <w:szCs w:val="22"/>
              </w:rPr>
              <w:t>、氯乙烯单体≤5</w:t>
            </w:r>
            <w:r>
              <w:rPr>
                <w:rFonts w:ascii="宋体" w:hAnsi="宋体" w:eastAsia="宋体" w:cs="宋体"/>
                <w:position w:val="1"/>
                <w:sz w:val="22"/>
                <w:szCs w:val="22"/>
              </w:rPr>
              <w:t>mg</w:t>
            </w:r>
            <w:r>
              <w:rPr>
                <w:rFonts w:ascii="宋体" w:hAnsi="宋体" w:eastAsia="宋体" w:cs="宋体"/>
                <w:spacing w:val="18"/>
                <w:position w:val="1"/>
                <w:sz w:val="22"/>
                <w:szCs w:val="22"/>
              </w:rPr>
              <w:t>/</w:t>
            </w:r>
            <w:r>
              <w:rPr>
                <w:rFonts w:ascii="宋体" w:hAnsi="宋体" w:eastAsia="宋体" w:cs="宋体"/>
                <w:position w:val="1"/>
                <w:sz w:val="22"/>
                <w:szCs w:val="22"/>
              </w:rPr>
              <w:t>kg</w:t>
            </w:r>
          </w:p>
          <w:p>
            <w:pPr>
              <w:spacing w:before="30" w:line="247" w:lineRule="auto"/>
              <w:ind w:left="118" w:right="60" w:firstLine="1"/>
              <w:rPr>
                <w:rFonts w:ascii="宋体" w:hAnsi="宋体" w:eastAsia="宋体" w:cs="宋体"/>
                <w:sz w:val="22"/>
                <w:szCs w:val="22"/>
              </w:rPr>
            </w:pPr>
            <w:r>
              <w:rPr>
                <w:rFonts w:ascii="宋体" w:hAnsi="宋体" w:eastAsia="宋体" w:cs="宋体"/>
                <w:spacing w:val="11"/>
                <w:sz w:val="22"/>
                <w:szCs w:val="22"/>
              </w:rPr>
              <w:t>9、可迁移元素(可溶性重金属) 铅 (</w:t>
            </w:r>
            <w:r>
              <w:rPr>
                <w:rFonts w:ascii="宋体" w:hAnsi="宋体" w:eastAsia="宋体" w:cs="宋体"/>
                <w:sz w:val="22"/>
                <w:szCs w:val="22"/>
              </w:rPr>
              <w:t>Pb</w:t>
            </w:r>
            <w:r>
              <w:rPr>
                <w:rFonts w:ascii="宋体" w:hAnsi="宋体" w:eastAsia="宋体" w:cs="宋体"/>
                <w:spacing w:val="11"/>
                <w:sz w:val="22"/>
                <w:szCs w:val="22"/>
              </w:rPr>
              <w:t>)≤90</w:t>
            </w:r>
            <w:r>
              <w:rPr>
                <w:rFonts w:ascii="宋体" w:hAnsi="宋体" w:eastAsia="宋体" w:cs="宋体"/>
                <w:sz w:val="22"/>
                <w:szCs w:val="22"/>
              </w:rPr>
              <w:t>mg</w:t>
            </w:r>
            <w:r>
              <w:rPr>
                <w:rFonts w:ascii="宋体" w:hAnsi="宋体" w:eastAsia="宋体" w:cs="宋体"/>
                <w:spacing w:val="11"/>
                <w:sz w:val="22"/>
                <w:szCs w:val="22"/>
              </w:rPr>
              <w:t>/</w:t>
            </w:r>
            <w:r>
              <w:rPr>
                <w:rFonts w:ascii="宋体" w:hAnsi="宋体" w:eastAsia="宋体" w:cs="宋体"/>
                <w:sz w:val="22"/>
                <w:szCs w:val="22"/>
              </w:rPr>
              <w:t>kg</w:t>
            </w:r>
            <w:r>
              <w:rPr>
                <w:rFonts w:ascii="宋体" w:hAnsi="宋体" w:eastAsia="宋体" w:cs="宋体"/>
                <w:spacing w:val="11"/>
                <w:sz w:val="22"/>
                <w:szCs w:val="22"/>
              </w:rPr>
              <w:t>、镉(</w:t>
            </w:r>
            <w:r>
              <w:rPr>
                <w:rFonts w:ascii="宋体" w:hAnsi="宋体" w:eastAsia="宋体" w:cs="宋体"/>
                <w:sz w:val="22"/>
                <w:szCs w:val="22"/>
              </w:rPr>
              <w:t>Cd</w:t>
            </w:r>
            <w:r>
              <w:rPr>
                <w:rFonts w:ascii="宋体" w:hAnsi="宋体" w:eastAsia="宋体" w:cs="宋体"/>
                <w:spacing w:val="11"/>
                <w:sz w:val="22"/>
                <w:szCs w:val="22"/>
              </w:rPr>
              <w:t>)≤75</w:t>
            </w:r>
            <w:r>
              <w:rPr>
                <w:rFonts w:ascii="宋体" w:hAnsi="宋体" w:eastAsia="宋体" w:cs="宋体"/>
                <w:sz w:val="22"/>
                <w:szCs w:val="22"/>
              </w:rPr>
              <w:t>mg</w:t>
            </w:r>
            <w:r>
              <w:rPr>
                <w:rFonts w:ascii="宋体" w:hAnsi="宋体" w:eastAsia="宋体" w:cs="宋体"/>
                <w:spacing w:val="11"/>
                <w:sz w:val="22"/>
                <w:szCs w:val="22"/>
              </w:rPr>
              <w:t>/</w:t>
            </w:r>
            <w:r>
              <w:rPr>
                <w:rFonts w:ascii="宋体" w:hAnsi="宋体" w:eastAsia="宋体" w:cs="宋体"/>
                <w:sz w:val="22"/>
                <w:szCs w:val="22"/>
              </w:rPr>
              <w:t>kg</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26"/>
                <w:sz w:val="22"/>
                <w:szCs w:val="22"/>
              </w:rPr>
              <w:t>铬</w:t>
            </w:r>
            <w:r>
              <w:rPr>
                <w:rFonts w:ascii="宋体" w:hAnsi="宋体" w:eastAsia="宋体" w:cs="宋体"/>
                <w:spacing w:val="17"/>
                <w:sz w:val="22"/>
                <w:szCs w:val="22"/>
              </w:rPr>
              <w:t xml:space="preserve"> (</w:t>
            </w:r>
            <w:r>
              <w:rPr>
                <w:rFonts w:ascii="宋体" w:hAnsi="宋体" w:eastAsia="宋体" w:cs="宋体"/>
                <w:sz w:val="22"/>
                <w:szCs w:val="22"/>
              </w:rPr>
              <w:t>Cr</w:t>
            </w:r>
            <w:r>
              <w:rPr>
                <w:rFonts w:ascii="宋体" w:hAnsi="宋体" w:eastAsia="宋体" w:cs="宋体"/>
                <w:spacing w:val="17"/>
                <w:sz w:val="22"/>
                <w:szCs w:val="22"/>
              </w:rPr>
              <w:t>)≤60</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、汞 (</w:t>
            </w:r>
            <w:r>
              <w:rPr>
                <w:rFonts w:ascii="宋体" w:hAnsi="宋体" w:eastAsia="宋体" w:cs="宋体"/>
                <w:sz w:val="22"/>
                <w:szCs w:val="22"/>
              </w:rPr>
              <w:t>Hg</w:t>
            </w:r>
            <w:r>
              <w:rPr>
                <w:rFonts w:ascii="宋体" w:hAnsi="宋体" w:eastAsia="宋体" w:cs="宋体"/>
                <w:spacing w:val="17"/>
                <w:sz w:val="22"/>
                <w:szCs w:val="22"/>
              </w:rPr>
              <w:t>)≤60</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、砷 (</w:t>
            </w:r>
            <w:r>
              <w:rPr>
                <w:rFonts w:ascii="宋体" w:hAnsi="宋体" w:eastAsia="宋体" w:cs="宋体"/>
                <w:sz w:val="22"/>
                <w:szCs w:val="22"/>
              </w:rPr>
              <w:t>As</w:t>
            </w:r>
            <w:r>
              <w:rPr>
                <w:rFonts w:ascii="宋体" w:hAnsi="宋体" w:eastAsia="宋体" w:cs="宋体"/>
                <w:spacing w:val="17"/>
                <w:sz w:val="22"/>
                <w:szCs w:val="22"/>
              </w:rPr>
              <w:t>)≤25</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、钡 (</w:t>
            </w:r>
            <w:r>
              <w:rPr>
                <w:rFonts w:ascii="宋体" w:hAnsi="宋体" w:eastAsia="宋体" w:cs="宋体"/>
                <w:sz w:val="22"/>
                <w:szCs w:val="22"/>
              </w:rPr>
              <w:t>Ba</w:t>
            </w:r>
            <w:r>
              <w:rPr>
                <w:rFonts w:ascii="宋体" w:hAnsi="宋体" w:eastAsia="宋体" w:cs="宋体"/>
                <w:spacing w:val="17"/>
                <w:sz w:val="22"/>
                <w:szCs w:val="22"/>
              </w:rPr>
              <w:t>)</w:t>
            </w:r>
            <w:r>
              <w:rPr>
                <w:rFonts w:ascii="宋体" w:hAnsi="宋体" w:eastAsia="宋体" w:cs="宋体"/>
                <w:sz w:val="22"/>
                <w:szCs w:val="22"/>
              </w:rPr>
              <w:t xml:space="preserve"> </w:t>
            </w:r>
            <w:r>
              <w:rPr>
                <w:rFonts w:ascii="宋体" w:hAnsi="宋体" w:eastAsia="宋体" w:cs="宋体"/>
                <w:spacing w:val="32"/>
                <w:sz w:val="22"/>
                <w:szCs w:val="22"/>
              </w:rPr>
              <w:t>≤</w:t>
            </w:r>
            <w:r>
              <w:rPr>
                <w:rFonts w:ascii="宋体" w:hAnsi="宋体" w:eastAsia="宋体" w:cs="宋体"/>
                <w:spacing w:val="17"/>
                <w:sz w:val="22"/>
                <w:szCs w:val="22"/>
              </w:rPr>
              <w:t>1000</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、锑 (</w:t>
            </w:r>
            <w:r>
              <w:rPr>
                <w:rFonts w:ascii="宋体" w:hAnsi="宋体" w:eastAsia="宋体" w:cs="宋体"/>
                <w:sz w:val="22"/>
                <w:szCs w:val="22"/>
              </w:rPr>
              <w:t>Sb</w:t>
            </w:r>
            <w:r>
              <w:rPr>
                <w:rFonts w:ascii="宋体" w:hAnsi="宋体" w:eastAsia="宋体" w:cs="宋体"/>
                <w:spacing w:val="17"/>
                <w:sz w:val="22"/>
                <w:szCs w:val="22"/>
              </w:rPr>
              <w:t>)≤60</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、硒 (</w:t>
            </w:r>
            <w:r>
              <w:rPr>
                <w:rFonts w:ascii="宋体" w:hAnsi="宋体" w:eastAsia="宋体" w:cs="宋体"/>
                <w:sz w:val="22"/>
                <w:szCs w:val="22"/>
              </w:rPr>
              <w:t>Se</w:t>
            </w:r>
            <w:r>
              <w:rPr>
                <w:rFonts w:ascii="宋体" w:hAnsi="宋体" w:eastAsia="宋体" w:cs="宋体"/>
                <w:spacing w:val="17"/>
                <w:sz w:val="22"/>
                <w:szCs w:val="22"/>
              </w:rPr>
              <w:t>)≤500</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kg</w:t>
            </w:r>
            <w:r>
              <w:rPr>
                <w:rFonts w:ascii="宋体" w:hAnsi="宋体" w:eastAsia="宋体" w:cs="宋体"/>
                <w:spacing w:val="17"/>
                <w:sz w:val="22"/>
                <w:szCs w:val="22"/>
              </w:rPr>
              <w:t>。</w:t>
            </w:r>
          </w:p>
          <w:p>
            <w:pPr>
              <w:spacing w:before="88" w:line="231" w:lineRule="auto"/>
              <w:ind w:left="153"/>
              <w:rPr>
                <w:rFonts w:ascii="宋体" w:hAnsi="宋体" w:eastAsia="宋体" w:cs="宋体"/>
                <w:sz w:val="22"/>
                <w:szCs w:val="22"/>
              </w:rPr>
            </w:pPr>
            <w:r>
              <w:rPr>
                <w:rFonts w:ascii="宋体" w:hAnsi="宋体" w:eastAsia="宋体" w:cs="宋体"/>
                <w:spacing w:val="4"/>
                <w:sz w:val="22"/>
                <w:szCs w:val="22"/>
              </w:rPr>
              <w:t>10、邻苯二甲酸</w:t>
            </w:r>
            <w:r>
              <w:rPr>
                <w:rFonts w:ascii="宋体" w:hAnsi="宋体" w:eastAsia="宋体" w:cs="宋体"/>
                <w:spacing w:val="3"/>
                <w:sz w:val="22"/>
                <w:szCs w:val="22"/>
              </w:rPr>
              <w:t>醋</w:t>
            </w:r>
            <w:r>
              <w:rPr>
                <w:rFonts w:ascii="宋体" w:hAnsi="宋体" w:eastAsia="宋体" w:cs="宋体"/>
                <w:spacing w:val="2"/>
                <w:sz w:val="22"/>
                <w:szCs w:val="22"/>
              </w:rPr>
              <w:t>(</w:t>
            </w:r>
            <w:r>
              <w:rPr>
                <w:rFonts w:ascii="宋体" w:hAnsi="宋体" w:eastAsia="宋体" w:cs="宋体"/>
                <w:sz w:val="22"/>
                <w:szCs w:val="22"/>
              </w:rPr>
              <w:t>DBP</w:t>
            </w:r>
            <w:r>
              <w:rPr>
                <w:rFonts w:ascii="宋体" w:hAnsi="宋体" w:eastAsia="宋体" w:cs="宋体"/>
                <w:spacing w:val="2"/>
                <w:sz w:val="22"/>
                <w:szCs w:val="22"/>
              </w:rPr>
              <w:t>、</w:t>
            </w:r>
            <w:r>
              <w:rPr>
                <w:rFonts w:ascii="宋体" w:hAnsi="宋体" w:eastAsia="宋体" w:cs="宋体"/>
                <w:sz w:val="22"/>
                <w:szCs w:val="22"/>
              </w:rPr>
              <w:t>BBP</w:t>
            </w:r>
            <w:r>
              <w:rPr>
                <w:rFonts w:ascii="宋体" w:hAnsi="宋体" w:eastAsia="宋体" w:cs="宋体"/>
                <w:spacing w:val="2"/>
                <w:sz w:val="22"/>
                <w:szCs w:val="22"/>
              </w:rPr>
              <w:t>、</w:t>
            </w:r>
            <w:r>
              <w:rPr>
                <w:rFonts w:ascii="宋体" w:hAnsi="宋体" w:eastAsia="宋体" w:cs="宋体"/>
                <w:sz w:val="22"/>
                <w:szCs w:val="22"/>
              </w:rPr>
              <w:t>DEHP</w:t>
            </w:r>
            <w:r>
              <w:rPr>
                <w:rFonts w:ascii="宋体" w:hAnsi="宋体" w:eastAsia="宋体" w:cs="宋体"/>
                <w:spacing w:val="2"/>
                <w:sz w:val="22"/>
                <w:szCs w:val="22"/>
              </w:rPr>
              <w:t>、</w:t>
            </w:r>
            <w:r>
              <w:rPr>
                <w:rFonts w:ascii="宋体" w:hAnsi="宋体" w:eastAsia="宋体" w:cs="宋体"/>
                <w:sz w:val="22"/>
                <w:szCs w:val="22"/>
              </w:rPr>
              <w:t>DNOP</w:t>
            </w:r>
            <w:r>
              <w:rPr>
                <w:rFonts w:ascii="宋体" w:hAnsi="宋体" w:eastAsia="宋体" w:cs="宋体"/>
                <w:spacing w:val="2"/>
                <w:sz w:val="22"/>
                <w:szCs w:val="22"/>
              </w:rPr>
              <w:t>、</w:t>
            </w:r>
            <w:r>
              <w:rPr>
                <w:rFonts w:ascii="宋体" w:hAnsi="宋体" w:eastAsia="宋体" w:cs="宋体"/>
                <w:sz w:val="22"/>
                <w:szCs w:val="22"/>
              </w:rPr>
              <w:t>DINP</w:t>
            </w:r>
            <w:r>
              <w:rPr>
                <w:rFonts w:ascii="宋体" w:hAnsi="宋体" w:eastAsia="宋体" w:cs="宋体"/>
                <w:spacing w:val="2"/>
                <w:sz w:val="22"/>
                <w:szCs w:val="22"/>
              </w:rPr>
              <w:t xml:space="preserve"> 和 </w:t>
            </w:r>
            <w:r>
              <w:rPr>
                <w:rFonts w:ascii="宋体" w:hAnsi="宋体" w:eastAsia="宋体" w:cs="宋体"/>
                <w:sz w:val="22"/>
                <w:szCs w:val="22"/>
              </w:rPr>
              <w:t>DIDP</w:t>
            </w:r>
            <w:r>
              <w:rPr>
                <w:rFonts w:ascii="宋体" w:hAnsi="宋体" w:eastAsia="宋体" w:cs="宋体"/>
                <w:spacing w:val="2"/>
                <w:sz w:val="22"/>
                <w:szCs w:val="22"/>
              </w:rPr>
              <w:t xml:space="preserve"> 的总量)≤0.1%</w:t>
            </w:r>
          </w:p>
          <w:p>
            <w:pPr>
              <w:spacing w:before="48" w:line="228" w:lineRule="auto"/>
              <w:ind w:left="153"/>
              <w:rPr>
                <w:rFonts w:ascii="宋体" w:hAnsi="宋体" w:eastAsia="宋体" w:cs="宋体"/>
                <w:sz w:val="22"/>
                <w:szCs w:val="22"/>
              </w:rPr>
            </w:pPr>
            <w:r>
              <w:rPr>
                <w:rFonts w:ascii="宋体" w:hAnsi="宋体" w:eastAsia="宋体" w:cs="宋体"/>
                <w:spacing w:val="21"/>
                <w:sz w:val="22"/>
                <w:szCs w:val="22"/>
              </w:rPr>
              <w:t>1</w:t>
            </w:r>
            <w:r>
              <w:rPr>
                <w:rFonts w:ascii="宋体" w:hAnsi="宋体" w:eastAsia="宋体" w:cs="宋体"/>
                <w:spacing w:val="13"/>
                <w:sz w:val="22"/>
                <w:szCs w:val="22"/>
              </w:rPr>
              <w:t>1、多溴联苯 (</w:t>
            </w:r>
            <w:r>
              <w:rPr>
                <w:rFonts w:ascii="宋体" w:hAnsi="宋体" w:eastAsia="宋体" w:cs="宋体"/>
                <w:sz w:val="22"/>
                <w:szCs w:val="22"/>
              </w:rPr>
              <w:t>PBB</w:t>
            </w:r>
            <w:r>
              <w:rPr>
                <w:rFonts w:ascii="宋体" w:hAnsi="宋体" w:eastAsia="宋体" w:cs="宋体"/>
                <w:spacing w:val="13"/>
                <w:sz w:val="22"/>
                <w:szCs w:val="22"/>
              </w:rPr>
              <w:t>):未检出</w:t>
            </w:r>
          </w:p>
          <w:p>
            <w:pPr>
              <w:spacing w:before="57" w:line="229" w:lineRule="auto"/>
              <w:ind w:left="153"/>
              <w:rPr>
                <w:rFonts w:ascii="宋体" w:hAnsi="宋体" w:eastAsia="宋体" w:cs="宋体"/>
                <w:sz w:val="22"/>
                <w:szCs w:val="22"/>
              </w:rPr>
            </w:pPr>
            <w:r>
              <w:rPr>
                <w:rFonts w:ascii="宋体" w:hAnsi="宋体" w:eastAsia="宋体" w:cs="宋体"/>
                <w:spacing w:val="15"/>
                <w:sz w:val="22"/>
                <w:szCs w:val="22"/>
              </w:rPr>
              <w:t>12、多溴联苯醚 (</w:t>
            </w:r>
            <w:r>
              <w:rPr>
                <w:rFonts w:ascii="宋体" w:hAnsi="宋体" w:eastAsia="宋体" w:cs="宋体"/>
                <w:sz w:val="22"/>
                <w:szCs w:val="22"/>
              </w:rPr>
              <w:t>PBDE</w:t>
            </w:r>
            <w:r>
              <w:rPr>
                <w:rFonts w:ascii="宋体" w:hAnsi="宋体" w:eastAsia="宋体" w:cs="宋体"/>
                <w:spacing w:val="15"/>
                <w:sz w:val="22"/>
                <w:szCs w:val="22"/>
              </w:rPr>
              <w:t>) ：未检</w:t>
            </w:r>
            <w:r>
              <w:rPr>
                <w:rFonts w:ascii="宋体" w:hAnsi="宋体" w:eastAsia="宋体" w:cs="宋体"/>
                <w:spacing w:val="14"/>
                <w:sz w:val="22"/>
                <w:szCs w:val="22"/>
              </w:rPr>
              <w:t>出</w:t>
            </w:r>
          </w:p>
        </w:tc>
        <w:tc>
          <w:tcPr>
            <w:tcW w:w="832"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0" w:hRule="atLeast"/>
        </w:trPr>
        <w:tc>
          <w:tcPr>
            <w:tcW w:w="70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9" w:lineRule="auto"/>
              <w:ind w:left="132"/>
              <w:rPr>
                <w:rFonts w:ascii="宋体" w:hAnsi="宋体" w:eastAsia="宋体" w:cs="宋体"/>
                <w:sz w:val="22"/>
                <w:szCs w:val="22"/>
              </w:rPr>
            </w:pPr>
            <w:r>
              <w:rPr>
                <w:rFonts w:ascii="宋体" w:hAnsi="宋体" w:eastAsia="宋体" w:cs="宋体"/>
                <w:sz w:val="22"/>
                <w:szCs w:val="22"/>
              </w:rPr>
              <w:t>5</w:t>
            </w:r>
          </w:p>
        </w:tc>
        <w:tc>
          <w:tcPr>
            <w:tcW w:w="96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229" w:lineRule="auto"/>
              <w:ind w:left="119"/>
              <w:rPr>
                <w:rFonts w:ascii="宋体" w:hAnsi="宋体" w:eastAsia="宋体" w:cs="宋体"/>
                <w:sz w:val="22"/>
                <w:szCs w:val="22"/>
              </w:rPr>
            </w:pPr>
            <w:r>
              <w:rPr>
                <w:rFonts w:ascii="宋体" w:hAnsi="宋体" w:eastAsia="宋体" w:cs="宋体"/>
                <w:spacing w:val="8"/>
                <w:sz w:val="22"/>
                <w:szCs w:val="22"/>
              </w:rPr>
              <w:t>锁具</w:t>
            </w:r>
          </w:p>
        </w:tc>
        <w:tc>
          <w:tcPr>
            <w:tcW w:w="7477" w:type="dxa"/>
            <w:vAlign w:val="top"/>
          </w:tcPr>
          <w:p>
            <w:pPr>
              <w:spacing w:before="123" w:line="295" w:lineRule="auto"/>
              <w:ind w:left="119" w:right="95" w:firstLine="33"/>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
                <w:sz w:val="22"/>
                <w:szCs w:val="22"/>
              </w:rPr>
              <w:t>、</w:t>
            </w:r>
            <w:r>
              <w:rPr>
                <w:rFonts w:ascii="宋体" w:hAnsi="宋体" w:eastAsia="宋体" w:cs="宋体"/>
                <w:spacing w:val="5"/>
                <w:sz w:val="22"/>
                <w:szCs w:val="22"/>
              </w:rPr>
              <w:t>牢固度：锁头固定连接静拉力：锁头直径小于 20</w:t>
            </w:r>
            <w:r>
              <w:rPr>
                <w:rFonts w:ascii="宋体" w:hAnsi="宋体" w:eastAsia="宋体" w:cs="宋体"/>
                <w:sz w:val="22"/>
                <w:szCs w:val="22"/>
              </w:rPr>
              <w:t>mm</w:t>
            </w:r>
            <w:r>
              <w:rPr>
                <w:rFonts w:ascii="宋体" w:hAnsi="宋体" w:eastAsia="宋体" w:cs="宋体"/>
                <w:spacing w:val="5"/>
                <w:sz w:val="22"/>
                <w:szCs w:val="22"/>
              </w:rPr>
              <w:t xml:space="preserve"> 的，在承受 140</w:t>
            </w:r>
            <w:r>
              <w:rPr>
                <w:rFonts w:ascii="宋体" w:hAnsi="宋体" w:eastAsia="宋体" w:cs="宋体"/>
                <w:sz w:val="22"/>
                <w:szCs w:val="22"/>
              </w:rPr>
              <w:t xml:space="preserve">N </w:t>
            </w:r>
            <w:r>
              <w:rPr>
                <w:rFonts w:ascii="宋体" w:hAnsi="宋体" w:eastAsia="宋体" w:cs="宋体"/>
                <w:spacing w:val="25"/>
                <w:sz w:val="22"/>
                <w:szCs w:val="22"/>
              </w:rPr>
              <w:t>静</w:t>
            </w:r>
            <w:r>
              <w:rPr>
                <w:rFonts w:ascii="宋体" w:hAnsi="宋体" w:eastAsia="宋体" w:cs="宋体"/>
                <w:spacing w:val="13"/>
                <w:sz w:val="22"/>
                <w:szCs w:val="22"/>
              </w:rPr>
              <w:t>拉力后，应无松动；锁头固定连接扭矩：锁头直径小于 20</w:t>
            </w:r>
            <w:r>
              <w:rPr>
                <w:rFonts w:ascii="宋体" w:hAnsi="宋体" w:eastAsia="宋体" w:cs="宋体"/>
                <w:sz w:val="22"/>
                <w:szCs w:val="22"/>
              </w:rPr>
              <w:t>mm</w:t>
            </w:r>
            <w:r>
              <w:rPr>
                <w:rFonts w:ascii="宋体" w:hAnsi="宋体" w:eastAsia="宋体" w:cs="宋体"/>
                <w:spacing w:val="13"/>
                <w:sz w:val="22"/>
                <w:szCs w:val="22"/>
              </w:rPr>
              <w:t xml:space="preserve"> 的，在</w:t>
            </w:r>
            <w:r>
              <w:rPr>
                <w:rFonts w:ascii="宋体" w:hAnsi="宋体" w:eastAsia="宋体" w:cs="宋体"/>
                <w:sz w:val="22"/>
                <w:szCs w:val="22"/>
              </w:rPr>
              <w:t xml:space="preserve"> </w:t>
            </w:r>
            <w:r>
              <w:rPr>
                <w:rFonts w:ascii="宋体" w:hAnsi="宋体" w:eastAsia="宋体" w:cs="宋体"/>
                <w:spacing w:val="4"/>
                <w:sz w:val="22"/>
                <w:szCs w:val="22"/>
              </w:rPr>
              <w:t>承受 1.80</w:t>
            </w:r>
            <w:r>
              <w:rPr>
                <w:rFonts w:ascii="宋体" w:hAnsi="宋体" w:eastAsia="宋体" w:cs="宋体"/>
                <w:sz w:val="22"/>
                <w:szCs w:val="22"/>
              </w:rPr>
              <w:t>N</w:t>
            </w:r>
            <w:r>
              <w:rPr>
                <w:rFonts w:ascii="宋体" w:hAnsi="宋体" w:eastAsia="宋体" w:cs="宋体"/>
                <w:spacing w:val="4"/>
                <w:sz w:val="22"/>
                <w:szCs w:val="22"/>
              </w:rPr>
              <w:t xml:space="preserve"> ·</w:t>
            </w:r>
            <w:r>
              <w:rPr>
                <w:rFonts w:ascii="宋体" w:hAnsi="宋体" w:eastAsia="宋体" w:cs="宋体"/>
                <w:sz w:val="22"/>
                <w:szCs w:val="22"/>
              </w:rPr>
              <w:t>m</w:t>
            </w:r>
            <w:r>
              <w:rPr>
                <w:rFonts w:ascii="宋体" w:hAnsi="宋体" w:eastAsia="宋体" w:cs="宋体"/>
                <w:spacing w:val="4"/>
                <w:sz w:val="22"/>
                <w:szCs w:val="22"/>
              </w:rPr>
              <w:t xml:space="preserve"> 扭矩后，</w:t>
            </w:r>
            <w:r>
              <w:rPr>
                <w:rFonts w:ascii="宋体" w:hAnsi="宋体" w:eastAsia="宋体" w:cs="宋体"/>
                <w:spacing w:val="3"/>
                <w:sz w:val="22"/>
                <w:szCs w:val="22"/>
              </w:rPr>
              <w:t>应</w:t>
            </w:r>
            <w:r>
              <w:rPr>
                <w:rFonts w:ascii="宋体" w:hAnsi="宋体" w:eastAsia="宋体" w:cs="宋体"/>
                <w:spacing w:val="2"/>
                <w:sz w:val="22"/>
                <w:szCs w:val="22"/>
              </w:rPr>
              <w:t>无松动；锁芯拨动件扭矩：在承受 0.70</w:t>
            </w:r>
            <w:r>
              <w:rPr>
                <w:rFonts w:ascii="宋体" w:hAnsi="宋体" w:eastAsia="宋体" w:cs="宋体"/>
                <w:sz w:val="22"/>
                <w:szCs w:val="22"/>
              </w:rPr>
              <w:t>N</w:t>
            </w:r>
            <w:r>
              <w:rPr>
                <w:rFonts w:ascii="宋体" w:hAnsi="宋体" w:eastAsia="宋体" w:cs="宋体"/>
                <w:spacing w:val="2"/>
                <w:sz w:val="22"/>
                <w:szCs w:val="22"/>
              </w:rPr>
              <w:t xml:space="preserve"> ·</w:t>
            </w:r>
            <w:r>
              <w:rPr>
                <w:rFonts w:ascii="宋体" w:hAnsi="宋体" w:eastAsia="宋体" w:cs="宋体"/>
                <w:sz w:val="22"/>
                <w:szCs w:val="22"/>
              </w:rPr>
              <w:t xml:space="preserve">m </w:t>
            </w:r>
            <w:r>
              <w:rPr>
                <w:rFonts w:ascii="宋体" w:hAnsi="宋体" w:eastAsia="宋体" w:cs="宋体"/>
                <w:spacing w:val="12"/>
                <w:sz w:val="22"/>
                <w:szCs w:val="22"/>
              </w:rPr>
              <w:t>扭矩</w:t>
            </w:r>
            <w:r>
              <w:rPr>
                <w:rFonts w:ascii="宋体" w:hAnsi="宋体" w:eastAsia="宋体" w:cs="宋体"/>
                <w:spacing w:val="6"/>
                <w:sz w:val="22"/>
                <w:szCs w:val="22"/>
              </w:rPr>
              <w:t>后，应能正常使用；镇舌侧向静载荷：在承受 200</w:t>
            </w:r>
            <w:r>
              <w:rPr>
                <w:rFonts w:ascii="宋体" w:hAnsi="宋体" w:eastAsia="宋体" w:cs="宋体"/>
                <w:sz w:val="22"/>
                <w:szCs w:val="22"/>
              </w:rPr>
              <w:t>N</w:t>
            </w:r>
            <w:r>
              <w:rPr>
                <w:rFonts w:ascii="宋体" w:hAnsi="宋体" w:eastAsia="宋体" w:cs="宋体"/>
                <w:spacing w:val="6"/>
                <w:sz w:val="22"/>
                <w:szCs w:val="22"/>
              </w:rPr>
              <w:t xml:space="preserve"> 侧向静载荷后，</w:t>
            </w:r>
            <w:r>
              <w:rPr>
                <w:rFonts w:ascii="宋体" w:hAnsi="宋体" w:eastAsia="宋体" w:cs="宋体"/>
                <w:sz w:val="22"/>
                <w:szCs w:val="22"/>
              </w:rPr>
              <w:t xml:space="preserve"> </w:t>
            </w:r>
            <w:r>
              <w:rPr>
                <w:rFonts w:ascii="宋体" w:hAnsi="宋体" w:eastAsia="宋体" w:cs="宋体"/>
                <w:spacing w:val="14"/>
                <w:sz w:val="22"/>
                <w:szCs w:val="22"/>
              </w:rPr>
              <w:t>应</w:t>
            </w:r>
            <w:r>
              <w:rPr>
                <w:rFonts w:ascii="宋体" w:hAnsi="宋体" w:eastAsia="宋体" w:cs="宋体"/>
                <w:spacing w:val="13"/>
                <w:sz w:val="22"/>
                <w:szCs w:val="22"/>
              </w:rPr>
              <w:t>能正常使用；各铆接件静拉力：在承受 200</w:t>
            </w:r>
            <w:r>
              <w:rPr>
                <w:rFonts w:ascii="宋体" w:hAnsi="宋体" w:eastAsia="宋体" w:cs="宋体"/>
                <w:sz w:val="22"/>
                <w:szCs w:val="22"/>
              </w:rPr>
              <w:t>N</w:t>
            </w:r>
            <w:r>
              <w:rPr>
                <w:rFonts w:ascii="宋体" w:hAnsi="宋体" w:eastAsia="宋体" w:cs="宋体"/>
                <w:spacing w:val="13"/>
                <w:sz w:val="22"/>
                <w:szCs w:val="22"/>
              </w:rPr>
              <w:t xml:space="preserve"> 静拉力后，应能正常使</w:t>
            </w:r>
            <w:r>
              <w:rPr>
                <w:rFonts w:ascii="宋体" w:hAnsi="宋体" w:eastAsia="宋体" w:cs="宋体"/>
                <w:sz w:val="22"/>
                <w:szCs w:val="22"/>
              </w:rPr>
              <w:t xml:space="preserve"> </w:t>
            </w:r>
            <w:r>
              <w:rPr>
                <w:rFonts w:ascii="宋体" w:hAnsi="宋体" w:eastAsia="宋体" w:cs="宋体"/>
                <w:spacing w:val="12"/>
                <w:sz w:val="22"/>
                <w:szCs w:val="22"/>
              </w:rPr>
              <w:t>用；弹</w:t>
            </w:r>
            <w:r>
              <w:rPr>
                <w:rFonts w:ascii="宋体" w:hAnsi="宋体" w:eastAsia="宋体" w:cs="宋体"/>
                <w:spacing w:val="6"/>
                <w:sz w:val="22"/>
                <w:szCs w:val="22"/>
              </w:rPr>
              <w:t>子锁、叶片锁使用寿命：锁头直径小于 20</w:t>
            </w:r>
            <w:r>
              <w:rPr>
                <w:rFonts w:ascii="宋体" w:hAnsi="宋体" w:eastAsia="宋体" w:cs="宋体"/>
                <w:sz w:val="22"/>
                <w:szCs w:val="22"/>
              </w:rPr>
              <w:t>mm</w:t>
            </w:r>
            <w:r>
              <w:rPr>
                <w:rFonts w:ascii="宋体" w:hAnsi="宋体" w:eastAsia="宋体" w:cs="宋体"/>
                <w:spacing w:val="6"/>
                <w:sz w:val="22"/>
                <w:szCs w:val="22"/>
              </w:rPr>
              <w:t xml:space="preserve"> 的弹了锁、叶片锁，</w:t>
            </w:r>
            <w:r>
              <w:rPr>
                <w:rFonts w:ascii="宋体" w:hAnsi="宋体" w:eastAsia="宋体" w:cs="宋体"/>
                <w:sz w:val="22"/>
                <w:szCs w:val="22"/>
              </w:rPr>
              <w:t xml:space="preserve"> </w:t>
            </w:r>
            <w:r>
              <w:rPr>
                <w:rFonts w:ascii="宋体" w:hAnsi="宋体" w:eastAsia="宋体" w:cs="宋体"/>
                <w:spacing w:val="15"/>
                <w:sz w:val="22"/>
                <w:szCs w:val="22"/>
              </w:rPr>
              <w:t>使</w:t>
            </w:r>
            <w:r>
              <w:rPr>
                <w:rFonts w:ascii="宋体" w:hAnsi="宋体" w:eastAsia="宋体" w:cs="宋体"/>
                <w:spacing w:val="8"/>
                <w:sz w:val="22"/>
                <w:szCs w:val="22"/>
              </w:rPr>
              <w:t>用寿命不应少于 10000 次.</w:t>
            </w:r>
          </w:p>
          <w:p>
            <w:pPr>
              <w:spacing w:before="48" w:line="263" w:lineRule="auto"/>
              <w:ind w:left="118" w:right="109" w:firstLine="6"/>
              <w:rPr>
                <w:rFonts w:ascii="宋体" w:hAnsi="宋体" w:eastAsia="宋体" w:cs="宋体"/>
                <w:sz w:val="22"/>
                <w:szCs w:val="22"/>
              </w:rPr>
            </w:pPr>
            <w:r>
              <w:rPr>
                <w:rFonts w:ascii="宋体" w:hAnsi="宋体" w:eastAsia="宋体" w:cs="宋体"/>
                <w:spacing w:val="32"/>
                <w:sz w:val="22"/>
                <w:szCs w:val="22"/>
              </w:rPr>
              <w:t>2</w:t>
            </w:r>
            <w:r>
              <w:rPr>
                <w:rFonts w:ascii="宋体" w:hAnsi="宋体" w:eastAsia="宋体" w:cs="宋体"/>
                <w:spacing w:val="16"/>
                <w:sz w:val="22"/>
                <w:szCs w:val="22"/>
              </w:rPr>
              <w:t>、灵活度：钥匙插拔、旋转 (钥匙插拔、旋转钥匙插拔应灵活，无卡</w:t>
            </w:r>
            <w:r>
              <w:rPr>
                <w:rFonts w:ascii="宋体" w:hAnsi="宋体" w:eastAsia="宋体" w:cs="宋体"/>
                <w:sz w:val="22"/>
                <w:szCs w:val="22"/>
              </w:rPr>
              <w:t xml:space="preserve"> </w:t>
            </w:r>
            <w:r>
              <w:rPr>
                <w:rFonts w:ascii="宋体" w:hAnsi="宋体" w:eastAsia="宋体" w:cs="宋体"/>
                <w:spacing w:val="34"/>
                <w:sz w:val="22"/>
                <w:szCs w:val="22"/>
              </w:rPr>
              <w:t>滞</w:t>
            </w:r>
            <w:r>
              <w:rPr>
                <w:rFonts w:ascii="宋体" w:hAnsi="宋体" w:eastAsia="宋体" w:cs="宋体"/>
                <w:spacing w:val="18"/>
                <w:sz w:val="22"/>
                <w:szCs w:val="22"/>
              </w:rPr>
              <w:t>现象钥匙插入锁芯旋转灵活，锁开、关无卡阻现象) 。钥匙拔出静</w:t>
            </w:r>
            <w:r>
              <w:rPr>
                <w:rFonts w:ascii="宋体" w:hAnsi="宋体" w:eastAsia="宋体" w:cs="宋体"/>
                <w:sz w:val="22"/>
                <w:szCs w:val="22"/>
              </w:rPr>
              <w:t xml:space="preserve"> </w:t>
            </w:r>
            <w:r>
              <w:rPr>
                <w:rFonts w:ascii="宋体" w:hAnsi="宋体" w:eastAsia="宋体" w:cs="宋体"/>
                <w:spacing w:val="10"/>
                <w:sz w:val="22"/>
                <w:szCs w:val="22"/>
              </w:rPr>
              <w:t>拉力(</w:t>
            </w:r>
            <w:r>
              <w:rPr>
                <w:rFonts w:ascii="宋体" w:hAnsi="宋体" w:eastAsia="宋体" w:cs="宋体"/>
                <w:sz w:val="22"/>
                <w:szCs w:val="22"/>
              </w:rPr>
              <w:t>N</w:t>
            </w:r>
            <w:r>
              <w:rPr>
                <w:rFonts w:ascii="宋体" w:hAnsi="宋体" w:eastAsia="宋体" w:cs="宋体"/>
                <w:spacing w:val="10"/>
                <w:sz w:val="22"/>
                <w:szCs w:val="22"/>
              </w:rPr>
              <w:t>)，叶片锁不应大于 9，钥匙开启扭知 (</w:t>
            </w:r>
            <w:r>
              <w:rPr>
                <w:rFonts w:ascii="宋体" w:hAnsi="宋体" w:eastAsia="宋体" w:cs="宋体"/>
                <w:sz w:val="22"/>
                <w:szCs w:val="22"/>
              </w:rPr>
              <w:t>N</w:t>
            </w:r>
            <w:r>
              <w:rPr>
                <w:rFonts w:ascii="宋体" w:hAnsi="宋体" w:eastAsia="宋体" w:cs="宋体"/>
                <w:spacing w:val="10"/>
                <w:sz w:val="22"/>
                <w:szCs w:val="22"/>
              </w:rPr>
              <w:t xml:space="preserve"> ·</w:t>
            </w:r>
            <w:r>
              <w:rPr>
                <w:rFonts w:ascii="宋体" w:hAnsi="宋体" w:eastAsia="宋体" w:cs="宋体"/>
                <w:sz w:val="22"/>
                <w:szCs w:val="22"/>
              </w:rPr>
              <w:t>m</w:t>
            </w:r>
            <w:r>
              <w:rPr>
                <w:rFonts w:ascii="宋体" w:hAnsi="宋体" w:eastAsia="宋体" w:cs="宋体"/>
                <w:spacing w:val="10"/>
                <w:sz w:val="22"/>
                <w:szCs w:val="22"/>
              </w:rPr>
              <w:t>)：不应大于 0.6</w:t>
            </w:r>
            <w:r>
              <w:rPr>
                <w:rFonts w:ascii="宋体" w:hAnsi="宋体" w:eastAsia="宋体" w:cs="宋体"/>
                <w:spacing w:val="9"/>
                <w:sz w:val="22"/>
                <w:szCs w:val="22"/>
              </w:rPr>
              <w:t>5</w:t>
            </w:r>
          </w:p>
          <w:p>
            <w:pPr>
              <w:spacing w:before="137" w:line="270" w:lineRule="auto"/>
              <w:ind w:left="119" w:right="101" w:firstLine="9"/>
              <w:rPr>
                <w:rFonts w:ascii="宋体" w:hAnsi="宋体" w:eastAsia="宋体" w:cs="宋体"/>
                <w:sz w:val="22"/>
                <w:szCs w:val="22"/>
              </w:rPr>
            </w:pPr>
            <w:r>
              <w:rPr>
                <w:rFonts w:ascii="宋体" w:hAnsi="宋体" w:eastAsia="宋体" w:cs="宋体"/>
                <w:spacing w:val="10"/>
                <w:sz w:val="22"/>
                <w:szCs w:val="22"/>
              </w:rPr>
              <w:t>3、外观质</w:t>
            </w:r>
            <w:r>
              <w:rPr>
                <w:rFonts w:ascii="宋体" w:hAnsi="宋体" w:eastAsia="宋体" w:cs="宋体"/>
                <w:spacing w:val="6"/>
                <w:sz w:val="22"/>
                <w:szCs w:val="22"/>
              </w:rPr>
              <w:t>量</w:t>
            </w:r>
            <w:r>
              <w:rPr>
                <w:rFonts w:ascii="宋体" w:hAnsi="宋体" w:eastAsia="宋体" w:cs="宋体"/>
                <w:spacing w:val="5"/>
                <w:sz w:val="22"/>
                <w:szCs w:val="22"/>
              </w:rPr>
              <w:t>：锁头、钥匙：    (锁头、钥匙表面应平整光洁，商标字迹</w:t>
            </w:r>
            <w:r>
              <w:rPr>
                <w:rFonts w:ascii="宋体" w:hAnsi="宋体" w:eastAsia="宋体" w:cs="宋体"/>
                <w:sz w:val="22"/>
                <w:szCs w:val="22"/>
              </w:rPr>
              <w:t xml:space="preserve"> </w:t>
            </w:r>
            <w:r>
              <w:rPr>
                <w:rFonts w:ascii="宋体" w:hAnsi="宋体" w:eastAsia="宋体" w:cs="宋体"/>
                <w:spacing w:val="4"/>
                <w:sz w:val="22"/>
                <w:szCs w:val="22"/>
              </w:rPr>
              <w:t>应清晰、端正) ； 电镀件：    (电镀件外露表面应色泽均匀，不应</w:t>
            </w:r>
            <w:r>
              <w:rPr>
                <w:rFonts w:ascii="宋体" w:hAnsi="宋体" w:eastAsia="宋体" w:cs="宋体"/>
                <w:spacing w:val="2"/>
                <w:sz w:val="22"/>
                <w:szCs w:val="22"/>
              </w:rPr>
              <w:t>有</w:t>
            </w:r>
            <w:r>
              <w:rPr>
                <w:rFonts w:ascii="宋体" w:hAnsi="宋体" w:eastAsia="宋体" w:cs="宋体"/>
                <w:sz w:val="22"/>
                <w:szCs w:val="22"/>
              </w:rPr>
              <w:t xml:space="preserve">起 </w:t>
            </w:r>
            <w:r>
              <w:rPr>
                <w:rFonts w:ascii="宋体" w:hAnsi="宋体" w:eastAsia="宋体" w:cs="宋体"/>
                <w:spacing w:val="6"/>
                <w:sz w:val="22"/>
                <w:szCs w:val="22"/>
              </w:rPr>
              <w:t>泡、起层、露底等明显瑕疵) ； 电镀件耐腐蚀： 电镀件外露表面经 12</w:t>
            </w:r>
            <w:r>
              <w:rPr>
                <w:rFonts w:ascii="宋体" w:hAnsi="宋体" w:eastAsia="宋体" w:cs="宋体"/>
                <w:sz w:val="22"/>
                <w:szCs w:val="22"/>
              </w:rPr>
              <w:t xml:space="preserve">h </w:t>
            </w:r>
            <w:r>
              <w:rPr>
                <w:rFonts w:ascii="宋体" w:hAnsi="宋体" w:eastAsia="宋体" w:cs="宋体"/>
                <w:spacing w:val="17"/>
                <w:sz w:val="22"/>
                <w:szCs w:val="22"/>
              </w:rPr>
              <w:t>的</w:t>
            </w:r>
            <w:r>
              <w:rPr>
                <w:rFonts w:ascii="宋体" w:hAnsi="宋体" w:eastAsia="宋体" w:cs="宋体"/>
                <w:spacing w:val="13"/>
                <w:sz w:val="22"/>
                <w:szCs w:val="22"/>
              </w:rPr>
              <w:t xml:space="preserve">中性盐雾试验后，应达到外观评级 </w:t>
            </w:r>
            <w:r>
              <w:rPr>
                <w:rFonts w:ascii="宋体" w:hAnsi="宋体" w:eastAsia="宋体" w:cs="宋体"/>
                <w:sz w:val="22"/>
                <w:szCs w:val="22"/>
              </w:rPr>
              <w:t>RA</w:t>
            </w:r>
            <w:r>
              <w:rPr>
                <w:rFonts w:ascii="宋体" w:hAnsi="宋体" w:eastAsia="宋体" w:cs="宋体"/>
                <w:spacing w:val="13"/>
                <w:sz w:val="22"/>
                <w:szCs w:val="22"/>
              </w:rPr>
              <w:t>10 级的规定</w:t>
            </w:r>
          </w:p>
        </w:tc>
        <w:tc>
          <w:tcPr>
            <w:tcW w:w="8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700" w:type="dxa"/>
            <w:vAlign w:val="top"/>
          </w:tcPr>
          <w:p>
            <w:pPr>
              <w:spacing w:line="357" w:lineRule="auto"/>
              <w:rPr>
                <w:rFonts w:ascii="Arial"/>
                <w:sz w:val="21"/>
              </w:rPr>
            </w:pPr>
          </w:p>
          <w:p>
            <w:pPr>
              <w:spacing w:line="358" w:lineRule="auto"/>
              <w:rPr>
                <w:rFonts w:ascii="Arial"/>
                <w:sz w:val="21"/>
              </w:rPr>
            </w:pPr>
          </w:p>
          <w:p>
            <w:pPr>
              <w:spacing w:before="71" w:line="190" w:lineRule="auto"/>
              <w:ind w:left="127"/>
              <w:rPr>
                <w:rFonts w:ascii="宋体" w:hAnsi="宋体" w:eastAsia="宋体" w:cs="宋体"/>
                <w:sz w:val="22"/>
                <w:szCs w:val="22"/>
              </w:rPr>
            </w:pPr>
            <w:r>
              <w:rPr>
                <w:rFonts w:ascii="宋体" w:hAnsi="宋体" w:eastAsia="宋体" w:cs="宋体"/>
                <w:sz w:val="22"/>
                <w:szCs w:val="22"/>
              </w:rPr>
              <w:t>6</w:t>
            </w:r>
          </w:p>
        </w:tc>
        <w:tc>
          <w:tcPr>
            <w:tcW w:w="967" w:type="dxa"/>
            <w:vAlign w:val="top"/>
          </w:tcPr>
          <w:p>
            <w:pPr>
              <w:spacing w:line="338" w:lineRule="auto"/>
              <w:rPr>
                <w:rFonts w:ascii="Arial"/>
                <w:sz w:val="21"/>
              </w:rPr>
            </w:pPr>
          </w:p>
          <w:p>
            <w:pPr>
              <w:spacing w:line="338" w:lineRule="auto"/>
              <w:rPr>
                <w:rFonts w:ascii="Arial"/>
                <w:sz w:val="21"/>
              </w:rPr>
            </w:pPr>
          </w:p>
          <w:p>
            <w:pPr>
              <w:spacing w:before="71" w:line="228" w:lineRule="auto"/>
              <w:ind w:left="119"/>
              <w:rPr>
                <w:rFonts w:ascii="宋体" w:hAnsi="宋体" w:eastAsia="宋体" w:cs="宋体"/>
                <w:sz w:val="22"/>
                <w:szCs w:val="22"/>
              </w:rPr>
            </w:pPr>
            <w:r>
              <w:rPr>
                <w:rFonts w:ascii="宋体" w:hAnsi="宋体" w:eastAsia="宋体" w:cs="宋体"/>
                <w:spacing w:val="8"/>
                <w:sz w:val="22"/>
                <w:szCs w:val="22"/>
              </w:rPr>
              <w:t>铰链</w:t>
            </w:r>
          </w:p>
        </w:tc>
        <w:tc>
          <w:tcPr>
            <w:tcW w:w="7477" w:type="dxa"/>
            <w:vAlign w:val="top"/>
          </w:tcPr>
          <w:p>
            <w:pPr>
              <w:spacing w:before="72" w:line="227" w:lineRule="auto"/>
              <w:ind w:left="153"/>
              <w:rPr>
                <w:rFonts w:ascii="宋体" w:hAnsi="宋体" w:eastAsia="宋体" w:cs="宋体"/>
                <w:sz w:val="22"/>
                <w:szCs w:val="22"/>
              </w:rPr>
            </w:pPr>
            <w:r>
              <w:rPr>
                <w:rFonts w:ascii="宋体" w:hAnsi="宋体" w:eastAsia="宋体" w:cs="宋体"/>
                <w:spacing w:val="30"/>
                <w:sz w:val="22"/>
                <w:szCs w:val="22"/>
              </w:rPr>
              <w:t>1</w:t>
            </w:r>
            <w:r>
              <w:rPr>
                <w:rFonts w:ascii="宋体" w:hAnsi="宋体" w:eastAsia="宋体" w:cs="宋体"/>
                <w:spacing w:val="20"/>
                <w:sz w:val="22"/>
                <w:szCs w:val="22"/>
              </w:rPr>
              <w:t>、</w:t>
            </w:r>
            <w:r>
              <w:rPr>
                <w:rFonts w:ascii="宋体" w:hAnsi="宋体" w:eastAsia="宋体" w:cs="宋体"/>
                <w:spacing w:val="15"/>
                <w:sz w:val="22"/>
                <w:szCs w:val="22"/>
              </w:rPr>
              <w:t>过载要求 (垂直静载荷、水平静载荷) 均符合要求</w:t>
            </w:r>
          </w:p>
          <w:p>
            <w:pPr>
              <w:spacing w:before="67" w:line="243" w:lineRule="auto"/>
              <w:ind w:left="127" w:right="132"/>
              <w:rPr>
                <w:rFonts w:ascii="宋体" w:hAnsi="宋体" w:eastAsia="宋体" w:cs="宋体"/>
                <w:sz w:val="22"/>
                <w:szCs w:val="22"/>
              </w:rPr>
            </w:pPr>
            <w:r>
              <w:rPr>
                <w:rFonts w:ascii="宋体" w:hAnsi="宋体" w:eastAsia="宋体" w:cs="宋体"/>
                <w:spacing w:val="30"/>
                <w:sz w:val="22"/>
                <w:szCs w:val="22"/>
              </w:rPr>
              <w:t>2</w:t>
            </w:r>
            <w:r>
              <w:rPr>
                <w:rFonts w:ascii="宋体" w:hAnsi="宋体" w:eastAsia="宋体" w:cs="宋体"/>
                <w:spacing w:val="21"/>
                <w:sz w:val="22"/>
                <w:szCs w:val="22"/>
              </w:rPr>
              <w:t>、</w:t>
            </w:r>
            <w:r>
              <w:rPr>
                <w:rFonts w:ascii="宋体" w:hAnsi="宋体" w:eastAsia="宋体" w:cs="宋体"/>
                <w:spacing w:val="15"/>
                <w:sz w:val="22"/>
                <w:szCs w:val="22"/>
              </w:rPr>
              <w:t>功能试验 (关闭力、打开力、下沉量、垂直静载荷、水平静载荷、</w:t>
            </w:r>
            <w:r>
              <w:rPr>
                <w:rFonts w:ascii="宋体" w:hAnsi="宋体" w:eastAsia="宋体" w:cs="宋体"/>
                <w:sz w:val="22"/>
                <w:szCs w:val="22"/>
              </w:rPr>
              <w:t xml:space="preserve"> </w:t>
            </w:r>
            <w:r>
              <w:rPr>
                <w:rFonts w:ascii="宋体" w:hAnsi="宋体" w:eastAsia="宋体" w:cs="宋体"/>
                <w:spacing w:val="13"/>
                <w:sz w:val="22"/>
                <w:szCs w:val="22"/>
              </w:rPr>
              <w:t>耐久性 (80000) 次) 均符合要</w:t>
            </w:r>
            <w:r>
              <w:rPr>
                <w:rFonts w:ascii="宋体" w:hAnsi="宋体" w:eastAsia="宋体" w:cs="宋体"/>
                <w:spacing w:val="9"/>
                <w:sz w:val="22"/>
                <w:szCs w:val="22"/>
              </w:rPr>
              <w:t>求</w:t>
            </w:r>
          </w:p>
          <w:p>
            <w:pPr>
              <w:spacing w:before="77" w:line="241" w:lineRule="auto"/>
              <w:ind w:left="152" w:right="116" w:hanging="24"/>
              <w:rPr>
                <w:rFonts w:ascii="宋体" w:hAnsi="宋体" w:eastAsia="宋体" w:cs="宋体"/>
                <w:sz w:val="22"/>
                <w:szCs w:val="22"/>
              </w:rPr>
            </w:pPr>
            <w:r>
              <w:rPr>
                <w:rFonts w:ascii="宋体" w:hAnsi="宋体" w:eastAsia="宋体" w:cs="宋体"/>
                <w:spacing w:val="22"/>
                <w:sz w:val="22"/>
                <w:szCs w:val="22"/>
              </w:rPr>
              <w:t>3</w:t>
            </w:r>
            <w:r>
              <w:rPr>
                <w:rFonts w:ascii="宋体" w:hAnsi="宋体" w:eastAsia="宋体" w:cs="宋体"/>
                <w:spacing w:val="21"/>
                <w:sz w:val="22"/>
                <w:szCs w:val="22"/>
              </w:rPr>
              <w:t>、</w:t>
            </w:r>
            <w:r>
              <w:rPr>
                <w:rFonts w:ascii="宋体" w:hAnsi="宋体" w:eastAsia="宋体" w:cs="宋体"/>
                <w:spacing w:val="11"/>
                <w:sz w:val="22"/>
                <w:szCs w:val="22"/>
              </w:rPr>
              <w:t>耐腐蚀符合要求，18</w:t>
            </w:r>
            <w:r>
              <w:rPr>
                <w:rFonts w:ascii="宋体" w:hAnsi="宋体" w:eastAsia="宋体" w:cs="宋体"/>
                <w:sz w:val="22"/>
                <w:szCs w:val="22"/>
              </w:rPr>
              <w:t>h</w:t>
            </w:r>
            <w:r>
              <w:rPr>
                <w:rFonts w:ascii="宋体" w:hAnsi="宋体" w:eastAsia="宋体" w:cs="宋体"/>
                <w:spacing w:val="11"/>
                <w:sz w:val="22"/>
                <w:szCs w:val="22"/>
              </w:rPr>
              <w:t>，1.5</w:t>
            </w:r>
            <w:r>
              <w:rPr>
                <w:rFonts w:ascii="宋体" w:hAnsi="宋体" w:eastAsia="宋体" w:cs="宋体"/>
                <w:sz w:val="22"/>
                <w:szCs w:val="22"/>
              </w:rPr>
              <w:t>mm</w:t>
            </w:r>
            <w:r>
              <w:rPr>
                <w:rFonts w:ascii="宋体" w:hAnsi="宋体" w:eastAsia="宋体" w:cs="宋体"/>
                <w:spacing w:val="11"/>
                <w:sz w:val="22"/>
                <w:szCs w:val="22"/>
              </w:rPr>
              <w:t xml:space="preserve"> 以下锈点不应超过 20 点/</w:t>
            </w:r>
            <w:r>
              <w:rPr>
                <w:rFonts w:ascii="宋体" w:hAnsi="宋体" w:eastAsia="宋体" w:cs="宋体"/>
                <w:sz w:val="22"/>
                <w:szCs w:val="22"/>
              </w:rPr>
              <w:t>dm</w:t>
            </w:r>
            <w:r>
              <w:rPr>
                <w:rFonts w:ascii="宋体" w:hAnsi="宋体" w:eastAsia="宋体" w:cs="宋体"/>
                <w:spacing w:val="11"/>
                <w:sz w:val="22"/>
                <w:szCs w:val="22"/>
              </w:rPr>
              <w:t>2，其中</w:t>
            </w:r>
            <w:r>
              <w:rPr>
                <w:rFonts w:ascii="宋体" w:hAnsi="宋体" w:eastAsia="宋体" w:cs="宋体"/>
                <w:sz w:val="22"/>
                <w:szCs w:val="22"/>
              </w:rPr>
              <w:t xml:space="preserve"> </w:t>
            </w:r>
            <w:r>
              <w:rPr>
                <w:rFonts w:ascii="宋体" w:hAnsi="宋体" w:eastAsia="宋体" w:cs="宋体"/>
                <w:spacing w:val="14"/>
                <w:sz w:val="22"/>
                <w:szCs w:val="22"/>
              </w:rPr>
              <w:t>1.</w:t>
            </w:r>
            <w:r>
              <w:rPr>
                <w:rFonts w:ascii="宋体" w:hAnsi="宋体" w:eastAsia="宋体" w:cs="宋体"/>
                <w:spacing w:val="13"/>
                <w:sz w:val="22"/>
                <w:szCs w:val="22"/>
              </w:rPr>
              <w:t>0</w:t>
            </w:r>
            <w:r>
              <w:rPr>
                <w:rFonts w:ascii="宋体" w:hAnsi="宋体" w:eastAsia="宋体" w:cs="宋体"/>
                <w:sz w:val="22"/>
                <w:szCs w:val="22"/>
              </w:rPr>
              <w:t>mm</w:t>
            </w:r>
            <w:r>
              <w:rPr>
                <w:rFonts w:ascii="宋体" w:hAnsi="宋体" w:eastAsia="宋体" w:cs="宋体"/>
                <w:spacing w:val="7"/>
                <w:sz w:val="22"/>
                <w:szCs w:val="22"/>
              </w:rPr>
              <w:t xml:space="preserve"> 以上的锈点不应超过 5 点/</w:t>
            </w:r>
            <w:r>
              <w:rPr>
                <w:rFonts w:ascii="宋体" w:hAnsi="宋体" w:eastAsia="宋体" w:cs="宋体"/>
                <w:sz w:val="22"/>
                <w:szCs w:val="22"/>
              </w:rPr>
              <w:t>dm</w:t>
            </w:r>
            <w:r>
              <w:rPr>
                <w:rFonts w:ascii="宋体" w:hAnsi="宋体" w:eastAsia="宋体" w:cs="宋体"/>
                <w:spacing w:val="7"/>
                <w:sz w:val="22"/>
                <w:szCs w:val="22"/>
              </w:rPr>
              <w:t>2(距离边综棱角 2</w:t>
            </w:r>
            <w:r>
              <w:rPr>
                <w:rFonts w:ascii="宋体" w:hAnsi="宋体" w:eastAsia="宋体" w:cs="宋体"/>
                <w:sz w:val="22"/>
                <w:szCs w:val="22"/>
              </w:rPr>
              <w:t>mm</w:t>
            </w:r>
            <w:r>
              <w:rPr>
                <w:rFonts w:ascii="宋体" w:hAnsi="宋体" w:eastAsia="宋体" w:cs="宋体"/>
                <w:spacing w:val="7"/>
                <w:sz w:val="22"/>
                <w:szCs w:val="22"/>
              </w:rPr>
              <w:t xml:space="preserve"> 以内的不计)</w:t>
            </w:r>
          </w:p>
        </w:tc>
        <w:tc>
          <w:tcPr>
            <w:tcW w:w="832" w:type="dxa"/>
            <w:vMerge w:val="continue"/>
            <w:tcBorders>
              <w:top w:val="nil"/>
            </w:tcBorders>
            <w:vAlign w:val="top"/>
          </w:tcPr>
          <w:p>
            <w:pPr>
              <w:rPr>
                <w:rFonts w:ascii="Arial"/>
                <w:sz w:val="21"/>
              </w:rPr>
            </w:pPr>
          </w:p>
        </w:tc>
      </w:tr>
    </w:tbl>
    <w:p>
      <w:pPr>
        <w:rPr>
          <w:rFonts w:ascii="Arial"/>
          <w:sz w:val="21"/>
        </w:rPr>
      </w:pPr>
    </w:p>
    <w:p>
      <w:pPr>
        <w:sectPr>
          <w:pgSz w:w="11906" w:h="16840"/>
          <w:pgMar w:top="400" w:right="963" w:bottom="400" w:left="960" w:header="0" w:footer="0" w:gutter="0"/>
          <w:cols w:space="720" w:num="1"/>
        </w:sectPr>
      </w:pPr>
    </w:p>
    <w:p>
      <w:pPr>
        <w:spacing w:line="432" w:lineRule="auto"/>
        <w:rPr>
          <w:rFonts w:ascii="Arial"/>
          <w:sz w:val="21"/>
        </w:rPr>
      </w:pPr>
      <w:r>
        <w:drawing>
          <wp:anchor distT="0" distB="0" distL="0" distR="0" simplePos="0" relativeHeight="251737088"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50"/>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67"/>
        <w:gridCol w:w="7477"/>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33" w:hRule="atLeast"/>
        </w:trPr>
        <w:tc>
          <w:tcPr>
            <w:tcW w:w="700"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9" w:lineRule="auto"/>
              <w:ind w:left="373"/>
              <w:rPr>
                <w:rFonts w:ascii="宋体" w:hAnsi="宋体" w:eastAsia="宋体" w:cs="宋体"/>
                <w:sz w:val="22"/>
                <w:szCs w:val="22"/>
              </w:rPr>
            </w:pPr>
            <w:r>
              <w:rPr>
                <w:rFonts w:ascii="宋体" w:hAnsi="宋体" w:eastAsia="宋体" w:cs="宋体"/>
                <w:sz w:val="22"/>
                <w:szCs w:val="22"/>
              </w:rPr>
              <w:t>7</w:t>
            </w:r>
          </w:p>
        </w:tc>
        <w:tc>
          <w:tcPr>
            <w:tcW w:w="967"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28" w:lineRule="auto"/>
              <w:ind w:left="119"/>
              <w:rPr>
                <w:rFonts w:ascii="宋体" w:hAnsi="宋体" w:eastAsia="宋体" w:cs="宋体"/>
                <w:sz w:val="22"/>
                <w:szCs w:val="22"/>
              </w:rPr>
            </w:pPr>
            <w:r>
              <w:rPr>
                <w:rFonts w:ascii="宋体" w:hAnsi="宋体" w:eastAsia="宋体" w:cs="宋体"/>
                <w:spacing w:val="11"/>
                <w:sz w:val="22"/>
                <w:szCs w:val="22"/>
                <w:shd w:val="clear" w:fill="FFFF00"/>
              </w:rPr>
              <w:t>抗菌超</w:t>
            </w:r>
          </w:p>
          <w:p>
            <w:pPr>
              <w:spacing w:before="102" w:line="228" w:lineRule="auto"/>
              <w:ind w:left="129"/>
              <w:rPr>
                <w:rFonts w:ascii="宋体" w:hAnsi="宋体" w:eastAsia="宋体" w:cs="宋体"/>
                <w:sz w:val="22"/>
                <w:szCs w:val="22"/>
              </w:rPr>
            </w:pPr>
            <w:r>
              <w:rPr>
                <w:rFonts w:ascii="宋体" w:hAnsi="宋体" w:eastAsia="宋体" w:cs="宋体"/>
                <w:spacing w:val="4"/>
                <w:sz w:val="22"/>
                <w:szCs w:val="22"/>
                <w:shd w:val="clear" w:fill="FFFF00"/>
              </w:rPr>
              <w:t>纤皮</w:t>
            </w:r>
          </w:p>
        </w:tc>
        <w:tc>
          <w:tcPr>
            <w:tcW w:w="7477" w:type="dxa"/>
            <w:vAlign w:val="top"/>
          </w:tcPr>
          <w:p>
            <w:pPr>
              <w:spacing w:before="82" w:line="242" w:lineRule="auto"/>
              <w:ind w:left="153"/>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8"/>
                <w:sz w:val="22"/>
                <w:szCs w:val="22"/>
              </w:rPr>
              <w:t>、涂层厚度不低于 80µ</w:t>
            </w:r>
            <w:r>
              <w:rPr>
                <w:rFonts w:ascii="宋体" w:hAnsi="宋体" w:eastAsia="宋体" w:cs="宋体"/>
                <w:sz w:val="22"/>
                <w:szCs w:val="22"/>
              </w:rPr>
              <w:t>m</w:t>
            </w:r>
          </w:p>
          <w:p>
            <w:pPr>
              <w:spacing w:before="28" w:line="230" w:lineRule="auto"/>
              <w:ind w:left="127"/>
              <w:rPr>
                <w:rFonts w:ascii="宋体" w:hAnsi="宋体" w:eastAsia="宋体" w:cs="宋体"/>
                <w:sz w:val="22"/>
                <w:szCs w:val="22"/>
              </w:rPr>
            </w:pPr>
            <w:r>
              <w:rPr>
                <w:rFonts w:ascii="宋体" w:hAnsi="宋体" w:eastAsia="宋体" w:cs="宋体"/>
                <w:spacing w:val="16"/>
                <w:sz w:val="22"/>
                <w:szCs w:val="22"/>
              </w:rPr>
              <w:t>2</w:t>
            </w:r>
            <w:r>
              <w:rPr>
                <w:rFonts w:ascii="宋体" w:hAnsi="宋体" w:eastAsia="宋体" w:cs="宋体"/>
                <w:spacing w:val="14"/>
                <w:sz w:val="22"/>
                <w:szCs w:val="22"/>
              </w:rPr>
              <w:t>、摩擦色牢度(干擦、湿擦、碱性汗液) ≥4 级</w:t>
            </w:r>
          </w:p>
          <w:p>
            <w:pPr>
              <w:spacing w:before="52" w:line="228" w:lineRule="auto"/>
              <w:ind w:left="128"/>
              <w:rPr>
                <w:rFonts w:ascii="宋体" w:hAnsi="宋体" w:eastAsia="宋体" w:cs="宋体"/>
                <w:sz w:val="22"/>
                <w:szCs w:val="22"/>
              </w:rPr>
            </w:pPr>
            <w:r>
              <w:rPr>
                <w:rFonts w:ascii="宋体" w:hAnsi="宋体" w:eastAsia="宋体" w:cs="宋体"/>
                <w:spacing w:val="11"/>
                <w:sz w:val="22"/>
                <w:szCs w:val="22"/>
              </w:rPr>
              <w:t>3</w:t>
            </w:r>
            <w:r>
              <w:rPr>
                <w:rFonts w:ascii="宋体" w:hAnsi="宋体" w:eastAsia="宋体" w:cs="宋体"/>
                <w:spacing w:val="10"/>
                <w:sz w:val="22"/>
                <w:szCs w:val="22"/>
              </w:rPr>
              <w:t>、耐光性≥5 级、耐折牢度 (50000 次) 无裂纹</w:t>
            </w:r>
          </w:p>
          <w:p>
            <w:pPr>
              <w:spacing w:before="74" w:line="297" w:lineRule="exact"/>
              <w:ind w:left="118"/>
              <w:rPr>
                <w:rFonts w:ascii="宋体" w:hAnsi="宋体" w:eastAsia="宋体" w:cs="宋体"/>
                <w:sz w:val="22"/>
                <w:szCs w:val="22"/>
              </w:rPr>
            </w:pPr>
            <w:r>
              <w:rPr>
                <w:rFonts w:ascii="宋体" w:hAnsi="宋体" w:eastAsia="宋体" w:cs="宋体"/>
                <w:spacing w:val="24"/>
                <w:position w:val="1"/>
                <w:sz w:val="22"/>
                <w:szCs w:val="22"/>
              </w:rPr>
              <w:t>4</w:t>
            </w:r>
            <w:r>
              <w:rPr>
                <w:rFonts w:ascii="宋体" w:hAnsi="宋体" w:eastAsia="宋体" w:cs="宋体"/>
                <w:spacing w:val="18"/>
                <w:position w:val="1"/>
                <w:sz w:val="22"/>
                <w:szCs w:val="22"/>
              </w:rPr>
              <w:t>、耐磨性能：无明显损伤、剥落；撕裂力≥20</w:t>
            </w:r>
            <w:r>
              <w:rPr>
                <w:rFonts w:ascii="宋体" w:hAnsi="宋体" w:eastAsia="宋体" w:cs="宋体"/>
                <w:position w:val="1"/>
                <w:sz w:val="22"/>
                <w:szCs w:val="22"/>
              </w:rPr>
              <w:t>N</w:t>
            </w:r>
          </w:p>
          <w:p>
            <w:pPr>
              <w:spacing w:before="9" w:line="228" w:lineRule="auto"/>
              <w:ind w:left="128"/>
              <w:rPr>
                <w:rFonts w:ascii="宋体" w:hAnsi="宋体" w:eastAsia="宋体" w:cs="宋体"/>
                <w:sz w:val="22"/>
                <w:szCs w:val="22"/>
              </w:rPr>
            </w:pPr>
            <w:r>
              <w:rPr>
                <w:rFonts w:ascii="宋体" w:hAnsi="宋体" w:eastAsia="宋体" w:cs="宋体"/>
                <w:spacing w:val="15"/>
                <w:sz w:val="22"/>
                <w:szCs w:val="22"/>
              </w:rPr>
              <w:t>5</w:t>
            </w:r>
            <w:r>
              <w:rPr>
                <w:rFonts w:ascii="宋体" w:hAnsi="宋体" w:eastAsia="宋体" w:cs="宋体"/>
                <w:spacing w:val="9"/>
                <w:sz w:val="22"/>
                <w:szCs w:val="22"/>
              </w:rPr>
              <w:t>、气味≤3 级、</w:t>
            </w:r>
            <w:r>
              <w:rPr>
                <w:rFonts w:ascii="宋体" w:hAnsi="宋体" w:eastAsia="宋体" w:cs="宋体"/>
                <w:sz w:val="22"/>
                <w:szCs w:val="22"/>
              </w:rPr>
              <w:t>pH</w:t>
            </w:r>
            <w:r>
              <w:rPr>
                <w:rFonts w:ascii="宋体" w:hAnsi="宋体" w:eastAsia="宋体" w:cs="宋体"/>
                <w:spacing w:val="9"/>
                <w:sz w:val="22"/>
                <w:szCs w:val="22"/>
              </w:rPr>
              <w:t xml:space="preserve"> 值 (皮革) ≥3.2</w:t>
            </w:r>
          </w:p>
          <w:p>
            <w:pPr>
              <w:spacing w:before="70" w:line="247" w:lineRule="auto"/>
              <w:ind w:left="127" w:right="178" w:hanging="4"/>
              <w:rPr>
                <w:rFonts w:ascii="宋体" w:hAnsi="宋体" w:eastAsia="宋体" w:cs="宋体"/>
                <w:sz w:val="22"/>
                <w:szCs w:val="22"/>
              </w:rPr>
            </w:pPr>
            <w:r>
              <w:rPr>
                <w:rFonts w:ascii="宋体" w:hAnsi="宋体" w:eastAsia="宋体" w:cs="宋体"/>
                <w:spacing w:val="15"/>
                <w:sz w:val="22"/>
                <w:szCs w:val="22"/>
              </w:rPr>
              <w:t>6 、禁用偶氮染料≤30</w:t>
            </w:r>
            <w:r>
              <w:rPr>
                <w:rFonts w:ascii="宋体" w:hAnsi="宋体" w:eastAsia="宋体" w:cs="宋体"/>
                <w:sz w:val="22"/>
                <w:szCs w:val="22"/>
              </w:rPr>
              <w:t>mg</w:t>
            </w:r>
            <w:r>
              <w:rPr>
                <w:rFonts w:ascii="宋体" w:hAnsi="宋体" w:eastAsia="宋体" w:cs="宋体"/>
                <w:spacing w:val="15"/>
                <w:sz w:val="22"/>
                <w:szCs w:val="22"/>
              </w:rPr>
              <w:t>/</w:t>
            </w:r>
            <w:r>
              <w:rPr>
                <w:rFonts w:ascii="宋体" w:hAnsi="宋体" w:eastAsia="宋体" w:cs="宋体"/>
                <w:sz w:val="22"/>
                <w:szCs w:val="22"/>
              </w:rPr>
              <w:t>kg</w:t>
            </w:r>
            <w:r>
              <w:rPr>
                <w:rFonts w:ascii="宋体" w:hAnsi="宋体" w:eastAsia="宋体" w:cs="宋体"/>
                <w:spacing w:val="15"/>
                <w:sz w:val="22"/>
                <w:szCs w:val="22"/>
              </w:rPr>
              <w:t>、游离甲醛《分光光度法)≤75</w:t>
            </w:r>
            <w:r>
              <w:rPr>
                <w:rFonts w:ascii="宋体" w:hAnsi="宋体" w:eastAsia="宋体" w:cs="宋体"/>
                <w:sz w:val="22"/>
                <w:szCs w:val="22"/>
              </w:rPr>
              <w:t>mg</w:t>
            </w:r>
            <w:r>
              <w:rPr>
                <w:rFonts w:ascii="宋体" w:hAnsi="宋体" w:eastAsia="宋体" w:cs="宋体"/>
                <w:spacing w:val="15"/>
                <w:sz w:val="22"/>
                <w:szCs w:val="22"/>
              </w:rPr>
              <w:t>/</w:t>
            </w:r>
            <w:r>
              <w:rPr>
                <w:rFonts w:ascii="宋体" w:hAnsi="宋体" w:eastAsia="宋体" w:cs="宋体"/>
                <w:sz w:val="22"/>
                <w:szCs w:val="22"/>
              </w:rPr>
              <w:t>kg</w:t>
            </w:r>
            <w:r>
              <w:rPr>
                <w:rFonts w:ascii="宋体" w:hAnsi="宋体" w:eastAsia="宋体" w:cs="宋体"/>
                <w:spacing w:val="15"/>
                <w:sz w:val="22"/>
                <w:szCs w:val="22"/>
              </w:rPr>
              <w:t>、</w:t>
            </w:r>
            <w:r>
              <w:rPr>
                <w:rFonts w:ascii="宋体" w:hAnsi="宋体" w:eastAsia="宋体" w:cs="宋体"/>
                <w:spacing w:val="9"/>
                <w:sz w:val="22"/>
                <w:szCs w:val="22"/>
              </w:rPr>
              <w:t>挥</w:t>
            </w:r>
            <w:r>
              <w:rPr>
                <w:rFonts w:ascii="宋体" w:hAnsi="宋体" w:eastAsia="宋体" w:cs="宋体"/>
                <w:sz w:val="22"/>
                <w:szCs w:val="22"/>
              </w:rPr>
              <w:t xml:space="preserve"> </w:t>
            </w:r>
            <w:r>
              <w:rPr>
                <w:rFonts w:ascii="宋体" w:hAnsi="宋体" w:eastAsia="宋体" w:cs="宋体"/>
                <w:spacing w:val="19"/>
                <w:sz w:val="22"/>
                <w:szCs w:val="22"/>
              </w:rPr>
              <w:t>发</w:t>
            </w:r>
            <w:r>
              <w:rPr>
                <w:rFonts w:ascii="宋体" w:hAnsi="宋体" w:eastAsia="宋体" w:cs="宋体"/>
                <w:spacing w:val="18"/>
                <w:sz w:val="22"/>
                <w:szCs w:val="22"/>
              </w:rPr>
              <w:t>性有机物≤150</w:t>
            </w:r>
            <w:r>
              <w:rPr>
                <w:rFonts w:ascii="宋体" w:hAnsi="宋体" w:eastAsia="宋体" w:cs="宋体"/>
                <w:sz w:val="22"/>
                <w:szCs w:val="22"/>
              </w:rPr>
              <w:t>mg</w:t>
            </w:r>
            <w:r>
              <w:rPr>
                <w:rFonts w:ascii="宋体" w:hAnsi="宋体" w:eastAsia="宋体" w:cs="宋体"/>
                <w:spacing w:val="18"/>
                <w:sz w:val="22"/>
                <w:szCs w:val="22"/>
              </w:rPr>
              <w:t>/</w:t>
            </w:r>
            <w:r>
              <w:rPr>
                <w:rFonts w:ascii="宋体" w:hAnsi="宋体" w:eastAsia="宋体" w:cs="宋体"/>
                <w:sz w:val="22"/>
                <w:szCs w:val="22"/>
              </w:rPr>
              <w:t>kg</w:t>
            </w:r>
            <w:r>
              <w:rPr>
                <w:rFonts w:ascii="宋体" w:hAnsi="宋体" w:eastAsia="宋体" w:cs="宋体"/>
                <w:spacing w:val="18"/>
                <w:sz w:val="22"/>
                <w:szCs w:val="22"/>
              </w:rPr>
              <w:t>、可萃取的重金铅 (</w:t>
            </w:r>
            <w:r>
              <w:rPr>
                <w:rFonts w:ascii="宋体" w:hAnsi="宋体" w:eastAsia="宋体" w:cs="宋体"/>
                <w:sz w:val="22"/>
                <w:szCs w:val="22"/>
              </w:rPr>
              <w:t>Pb</w:t>
            </w:r>
            <w:r>
              <w:rPr>
                <w:rFonts w:ascii="宋体" w:hAnsi="宋体" w:eastAsia="宋体" w:cs="宋体"/>
                <w:spacing w:val="18"/>
                <w:sz w:val="22"/>
                <w:szCs w:val="22"/>
              </w:rPr>
              <w:t>)≤90</w:t>
            </w:r>
            <w:r>
              <w:rPr>
                <w:rFonts w:ascii="宋体" w:hAnsi="宋体" w:eastAsia="宋体" w:cs="宋体"/>
                <w:sz w:val="22"/>
                <w:szCs w:val="22"/>
              </w:rPr>
              <w:t>mg</w:t>
            </w:r>
            <w:r>
              <w:rPr>
                <w:rFonts w:ascii="宋体" w:hAnsi="宋体" w:eastAsia="宋体" w:cs="宋体"/>
                <w:spacing w:val="18"/>
                <w:sz w:val="22"/>
                <w:szCs w:val="22"/>
              </w:rPr>
              <w:t>/</w:t>
            </w:r>
            <w:r>
              <w:rPr>
                <w:rFonts w:ascii="宋体" w:hAnsi="宋体" w:eastAsia="宋体" w:cs="宋体"/>
                <w:sz w:val="22"/>
                <w:szCs w:val="22"/>
              </w:rPr>
              <w:t>kg</w:t>
            </w:r>
            <w:r>
              <w:rPr>
                <w:rFonts w:ascii="宋体" w:hAnsi="宋体" w:eastAsia="宋体" w:cs="宋体"/>
                <w:spacing w:val="18"/>
                <w:sz w:val="22"/>
                <w:szCs w:val="22"/>
              </w:rPr>
              <w:t>、镉(</w:t>
            </w:r>
            <w:r>
              <w:rPr>
                <w:rFonts w:ascii="宋体" w:hAnsi="宋体" w:eastAsia="宋体" w:cs="宋体"/>
                <w:sz w:val="22"/>
                <w:szCs w:val="22"/>
              </w:rPr>
              <w:t>Cd</w:t>
            </w:r>
            <w:r>
              <w:rPr>
                <w:rFonts w:ascii="宋体" w:hAnsi="宋体" w:eastAsia="宋体" w:cs="宋体"/>
                <w:spacing w:val="18"/>
                <w:sz w:val="22"/>
                <w:szCs w:val="22"/>
              </w:rPr>
              <w:t>))</w:t>
            </w:r>
            <w:r>
              <w:rPr>
                <w:rFonts w:ascii="宋体" w:hAnsi="宋体" w:eastAsia="宋体" w:cs="宋体"/>
                <w:sz w:val="22"/>
                <w:szCs w:val="22"/>
              </w:rPr>
              <w:t xml:space="preserve"> </w:t>
            </w:r>
            <w:r>
              <w:rPr>
                <w:rFonts w:ascii="宋体" w:hAnsi="宋体" w:eastAsia="宋体" w:cs="宋体"/>
                <w:spacing w:val="17"/>
                <w:sz w:val="22"/>
                <w:szCs w:val="22"/>
              </w:rPr>
              <w:t>≤</w:t>
            </w:r>
            <w:r>
              <w:rPr>
                <w:rFonts w:ascii="宋体" w:hAnsi="宋体" w:eastAsia="宋体" w:cs="宋体"/>
                <w:spacing w:val="15"/>
                <w:sz w:val="22"/>
                <w:szCs w:val="22"/>
              </w:rPr>
              <w:t>75</w:t>
            </w:r>
            <w:r>
              <w:rPr>
                <w:rFonts w:ascii="宋体" w:hAnsi="宋体" w:eastAsia="宋体" w:cs="宋体"/>
                <w:sz w:val="22"/>
                <w:szCs w:val="22"/>
              </w:rPr>
              <w:t>mg</w:t>
            </w:r>
            <w:r>
              <w:rPr>
                <w:rFonts w:ascii="宋体" w:hAnsi="宋体" w:eastAsia="宋体" w:cs="宋体"/>
                <w:spacing w:val="15"/>
                <w:sz w:val="22"/>
                <w:szCs w:val="22"/>
              </w:rPr>
              <w:t>/</w:t>
            </w:r>
            <w:r>
              <w:rPr>
                <w:rFonts w:ascii="宋体" w:hAnsi="宋体" w:eastAsia="宋体" w:cs="宋体"/>
                <w:sz w:val="22"/>
                <w:szCs w:val="22"/>
              </w:rPr>
              <w:t>kg</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01" w:hRule="atLeast"/>
        </w:trPr>
        <w:tc>
          <w:tcPr>
            <w:tcW w:w="700"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90" w:lineRule="auto"/>
              <w:ind w:left="364"/>
              <w:rPr>
                <w:rFonts w:ascii="宋体" w:hAnsi="宋体" w:eastAsia="宋体" w:cs="宋体"/>
                <w:sz w:val="22"/>
                <w:szCs w:val="22"/>
              </w:rPr>
            </w:pPr>
            <w:r>
              <w:rPr>
                <w:rFonts w:ascii="宋体" w:hAnsi="宋体" w:eastAsia="宋体" w:cs="宋体"/>
                <w:sz w:val="22"/>
                <w:szCs w:val="22"/>
              </w:rPr>
              <w:t>8</w:t>
            </w:r>
          </w:p>
        </w:tc>
        <w:tc>
          <w:tcPr>
            <w:tcW w:w="96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227" w:lineRule="auto"/>
              <w:ind w:left="118"/>
              <w:rPr>
                <w:rFonts w:ascii="宋体" w:hAnsi="宋体" w:eastAsia="宋体" w:cs="宋体"/>
                <w:sz w:val="22"/>
                <w:szCs w:val="22"/>
              </w:rPr>
            </w:pPr>
            <w:r>
              <w:rPr>
                <w:rFonts w:ascii="宋体" w:hAnsi="宋体" w:eastAsia="宋体" w:cs="宋体"/>
                <w:spacing w:val="9"/>
                <w:sz w:val="22"/>
                <w:szCs w:val="22"/>
              </w:rPr>
              <w:t>脚</w:t>
            </w:r>
            <w:r>
              <w:rPr>
                <w:rFonts w:ascii="宋体" w:hAnsi="宋体" w:eastAsia="宋体" w:cs="宋体"/>
                <w:spacing w:val="8"/>
                <w:sz w:val="22"/>
                <w:szCs w:val="22"/>
              </w:rPr>
              <w:t>轮</w:t>
            </w:r>
          </w:p>
        </w:tc>
        <w:tc>
          <w:tcPr>
            <w:tcW w:w="7477" w:type="dxa"/>
            <w:vAlign w:val="top"/>
          </w:tcPr>
          <w:p>
            <w:pPr>
              <w:spacing w:before="119" w:line="291" w:lineRule="auto"/>
              <w:ind w:left="119" w:right="99" w:firstLine="33"/>
              <w:rPr>
                <w:rFonts w:ascii="宋体" w:hAnsi="宋体" w:eastAsia="宋体" w:cs="宋体"/>
                <w:sz w:val="22"/>
                <w:szCs w:val="22"/>
              </w:rPr>
            </w:pPr>
            <w:r>
              <w:rPr>
                <w:rFonts w:ascii="宋体" w:hAnsi="宋体" w:eastAsia="宋体" w:cs="宋体"/>
                <w:spacing w:val="15"/>
                <w:sz w:val="22"/>
                <w:szCs w:val="22"/>
              </w:rPr>
              <w:t>1</w:t>
            </w:r>
            <w:r>
              <w:rPr>
                <w:rFonts w:ascii="宋体" w:hAnsi="宋体" w:eastAsia="宋体" w:cs="宋体"/>
                <w:spacing w:val="12"/>
                <w:sz w:val="22"/>
                <w:szCs w:val="22"/>
              </w:rPr>
              <w:t>、脚轮往复磨损试验：座面垂直加载 113</w:t>
            </w:r>
            <w:r>
              <w:rPr>
                <w:rFonts w:ascii="宋体" w:hAnsi="宋体" w:eastAsia="宋体" w:cs="宋体"/>
                <w:sz w:val="22"/>
                <w:szCs w:val="22"/>
              </w:rPr>
              <w:t>kg</w:t>
            </w:r>
            <w:r>
              <w:rPr>
                <w:rFonts w:ascii="宋体" w:hAnsi="宋体" w:eastAsia="宋体" w:cs="宋体"/>
                <w:spacing w:val="12"/>
                <w:sz w:val="22"/>
                <w:szCs w:val="22"/>
              </w:rPr>
              <w:t>,在有障碍物的测试平台，</w:t>
            </w:r>
            <w:r>
              <w:rPr>
                <w:rFonts w:ascii="宋体" w:hAnsi="宋体" w:eastAsia="宋体" w:cs="宋体"/>
                <w:sz w:val="22"/>
                <w:szCs w:val="22"/>
              </w:rPr>
              <w:t xml:space="preserve"> </w:t>
            </w:r>
            <w:r>
              <w:rPr>
                <w:rFonts w:ascii="宋体" w:hAnsi="宋体" w:eastAsia="宋体" w:cs="宋体"/>
                <w:spacing w:val="5"/>
                <w:sz w:val="22"/>
                <w:szCs w:val="22"/>
              </w:rPr>
              <w:t>测试 2000 次:在无障碍物的水平测试台上测试 98000 次(频率 8~12 次</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24"/>
                <w:sz w:val="22"/>
                <w:szCs w:val="22"/>
              </w:rPr>
              <w:t>分</w:t>
            </w:r>
            <w:r>
              <w:rPr>
                <w:rFonts w:ascii="宋体" w:hAnsi="宋体" w:eastAsia="宋体" w:cs="宋体"/>
                <w:spacing w:val="22"/>
                <w:sz w:val="22"/>
                <w:szCs w:val="22"/>
              </w:rPr>
              <w:t>钟</w:t>
            </w:r>
            <w:r>
              <w:rPr>
                <w:rFonts w:ascii="宋体" w:hAnsi="宋体" w:eastAsia="宋体" w:cs="宋体"/>
                <w:spacing w:val="12"/>
                <w:sz w:val="22"/>
                <w:szCs w:val="22"/>
              </w:rPr>
              <w:t xml:space="preserve">，1、测试后使用功能应无损坏和丧失；2、测试后用 22 </w:t>
            </w:r>
            <w:r>
              <w:rPr>
                <w:rFonts w:ascii="宋体" w:hAnsi="宋体" w:eastAsia="宋体" w:cs="宋体"/>
                <w:sz w:val="22"/>
                <w:szCs w:val="22"/>
              </w:rPr>
              <w:t>N</w:t>
            </w:r>
            <w:r>
              <w:rPr>
                <w:rFonts w:ascii="宋体" w:hAnsi="宋体" w:eastAsia="宋体" w:cs="宋体"/>
                <w:spacing w:val="12"/>
                <w:sz w:val="22"/>
                <w:szCs w:val="22"/>
              </w:rPr>
              <w:t xml:space="preserve"> 的力沿</w:t>
            </w:r>
            <w:r>
              <w:rPr>
                <w:rFonts w:ascii="宋体" w:hAnsi="宋体" w:eastAsia="宋体" w:cs="宋体"/>
                <w:sz w:val="22"/>
                <w:szCs w:val="22"/>
              </w:rPr>
              <w:t xml:space="preserve"> </w:t>
            </w:r>
            <w:r>
              <w:rPr>
                <w:rFonts w:ascii="宋体" w:hAnsi="宋体" w:eastAsia="宋体" w:cs="宋体"/>
                <w:spacing w:val="30"/>
                <w:sz w:val="22"/>
                <w:szCs w:val="22"/>
              </w:rPr>
              <w:t>着</w:t>
            </w:r>
            <w:r>
              <w:rPr>
                <w:rFonts w:ascii="宋体" w:hAnsi="宋体" w:eastAsia="宋体" w:cs="宋体"/>
                <w:spacing w:val="17"/>
                <w:sz w:val="22"/>
                <w:szCs w:val="22"/>
              </w:rPr>
              <w:t>每个脚轮的中心线拉脚轮，脚轮应不会脱落出来。</w:t>
            </w:r>
          </w:p>
          <w:p>
            <w:pPr>
              <w:spacing w:before="36" w:line="231" w:lineRule="auto"/>
              <w:ind w:left="127"/>
              <w:rPr>
                <w:rFonts w:ascii="宋体" w:hAnsi="宋体" w:eastAsia="宋体" w:cs="宋体"/>
                <w:sz w:val="22"/>
                <w:szCs w:val="22"/>
              </w:rPr>
            </w:pPr>
            <w:r>
              <w:rPr>
                <w:rFonts w:ascii="宋体" w:hAnsi="宋体" w:eastAsia="宋体" w:cs="宋体"/>
                <w:spacing w:val="20"/>
                <w:sz w:val="22"/>
                <w:szCs w:val="22"/>
              </w:rPr>
              <w:t>2</w:t>
            </w:r>
            <w:r>
              <w:rPr>
                <w:rFonts w:ascii="宋体" w:hAnsi="宋体" w:eastAsia="宋体" w:cs="宋体"/>
                <w:spacing w:val="18"/>
                <w:sz w:val="22"/>
                <w:szCs w:val="22"/>
              </w:rPr>
              <w:t xml:space="preserve"> 、邻苯二甲酸醋 (</w:t>
            </w:r>
            <w:r>
              <w:rPr>
                <w:rFonts w:ascii="宋体" w:hAnsi="宋体" w:eastAsia="宋体" w:cs="宋体"/>
                <w:sz w:val="22"/>
                <w:szCs w:val="22"/>
              </w:rPr>
              <w:t>DBP</w:t>
            </w:r>
            <w:r>
              <w:rPr>
                <w:rFonts w:ascii="宋体" w:hAnsi="宋体" w:eastAsia="宋体" w:cs="宋体"/>
                <w:spacing w:val="18"/>
                <w:sz w:val="22"/>
                <w:szCs w:val="22"/>
              </w:rPr>
              <w:t>、</w:t>
            </w:r>
            <w:r>
              <w:rPr>
                <w:rFonts w:ascii="宋体" w:hAnsi="宋体" w:eastAsia="宋体" w:cs="宋体"/>
                <w:sz w:val="22"/>
                <w:szCs w:val="22"/>
              </w:rPr>
              <w:t>BBP</w:t>
            </w:r>
            <w:r>
              <w:rPr>
                <w:rFonts w:ascii="宋体" w:hAnsi="宋体" w:eastAsia="宋体" w:cs="宋体"/>
                <w:spacing w:val="18"/>
                <w:sz w:val="22"/>
                <w:szCs w:val="22"/>
              </w:rPr>
              <w:t>、</w:t>
            </w:r>
            <w:r>
              <w:rPr>
                <w:rFonts w:ascii="宋体" w:hAnsi="宋体" w:eastAsia="宋体" w:cs="宋体"/>
                <w:sz w:val="22"/>
                <w:szCs w:val="22"/>
              </w:rPr>
              <w:t>DEHP</w:t>
            </w:r>
            <w:r>
              <w:rPr>
                <w:rFonts w:ascii="宋体" w:hAnsi="宋体" w:eastAsia="宋体" w:cs="宋体"/>
                <w:spacing w:val="18"/>
                <w:sz w:val="22"/>
                <w:szCs w:val="22"/>
              </w:rPr>
              <w:t>、</w:t>
            </w:r>
            <w:r>
              <w:rPr>
                <w:rFonts w:ascii="宋体" w:hAnsi="宋体" w:eastAsia="宋体" w:cs="宋体"/>
                <w:sz w:val="22"/>
                <w:szCs w:val="22"/>
              </w:rPr>
              <w:t>DNOP</w:t>
            </w:r>
            <w:r>
              <w:rPr>
                <w:rFonts w:ascii="宋体" w:hAnsi="宋体" w:eastAsia="宋体" w:cs="宋体"/>
                <w:spacing w:val="18"/>
                <w:sz w:val="22"/>
                <w:szCs w:val="22"/>
              </w:rPr>
              <w:t>、</w:t>
            </w:r>
            <w:r>
              <w:rPr>
                <w:rFonts w:ascii="宋体" w:hAnsi="宋体" w:eastAsia="宋体" w:cs="宋体"/>
                <w:sz w:val="22"/>
                <w:szCs w:val="22"/>
              </w:rPr>
              <w:t>DINP</w:t>
            </w:r>
            <w:r>
              <w:rPr>
                <w:rFonts w:ascii="宋体" w:hAnsi="宋体" w:eastAsia="宋体" w:cs="宋体"/>
                <w:spacing w:val="18"/>
                <w:sz w:val="22"/>
                <w:szCs w:val="22"/>
              </w:rPr>
              <w:t>、</w:t>
            </w:r>
            <w:r>
              <w:rPr>
                <w:rFonts w:ascii="宋体" w:hAnsi="宋体" w:eastAsia="宋体" w:cs="宋体"/>
                <w:sz w:val="22"/>
                <w:szCs w:val="22"/>
              </w:rPr>
              <w:t>DIDP</w:t>
            </w:r>
            <w:r>
              <w:rPr>
                <w:rFonts w:ascii="宋体" w:hAnsi="宋体" w:eastAsia="宋体" w:cs="宋体"/>
                <w:spacing w:val="18"/>
                <w:sz w:val="22"/>
                <w:szCs w:val="22"/>
              </w:rPr>
              <w:t>) ≤0.1%</w:t>
            </w:r>
          </w:p>
          <w:p>
            <w:pPr>
              <w:spacing w:before="92" w:line="249" w:lineRule="auto"/>
              <w:ind w:left="123" w:right="135" w:firstLine="5"/>
              <w:rPr>
                <w:rFonts w:ascii="宋体" w:hAnsi="宋体" w:eastAsia="宋体" w:cs="宋体"/>
                <w:sz w:val="22"/>
                <w:szCs w:val="22"/>
              </w:rPr>
            </w:pPr>
            <w:r>
              <w:rPr>
                <w:rFonts w:ascii="宋体" w:hAnsi="宋体" w:eastAsia="宋体" w:cs="宋体"/>
                <w:spacing w:val="28"/>
                <w:sz w:val="22"/>
                <w:szCs w:val="22"/>
              </w:rPr>
              <w:t>3</w:t>
            </w:r>
            <w:r>
              <w:rPr>
                <w:rFonts w:ascii="宋体" w:hAnsi="宋体" w:eastAsia="宋体" w:cs="宋体"/>
                <w:spacing w:val="21"/>
                <w:sz w:val="22"/>
                <w:szCs w:val="22"/>
              </w:rPr>
              <w:t>、</w:t>
            </w:r>
            <w:r>
              <w:rPr>
                <w:rFonts w:ascii="宋体" w:hAnsi="宋体" w:eastAsia="宋体" w:cs="宋体"/>
                <w:spacing w:val="14"/>
                <w:sz w:val="22"/>
                <w:szCs w:val="22"/>
              </w:rPr>
              <w:t>重金属 (</w:t>
            </w:r>
            <w:r>
              <w:rPr>
                <w:rFonts w:ascii="宋体" w:hAnsi="宋体" w:eastAsia="宋体" w:cs="宋体"/>
                <w:sz w:val="22"/>
                <w:szCs w:val="22"/>
              </w:rPr>
              <w:t>mg</w:t>
            </w:r>
            <w:r>
              <w:rPr>
                <w:rFonts w:ascii="宋体" w:hAnsi="宋体" w:eastAsia="宋体" w:cs="宋体"/>
                <w:spacing w:val="14"/>
                <w:sz w:val="22"/>
                <w:szCs w:val="22"/>
              </w:rPr>
              <w:t>/</w:t>
            </w:r>
            <w:r>
              <w:rPr>
                <w:rFonts w:ascii="宋体" w:hAnsi="宋体" w:eastAsia="宋体" w:cs="宋体"/>
                <w:sz w:val="22"/>
                <w:szCs w:val="22"/>
              </w:rPr>
              <w:t>kg</w:t>
            </w:r>
            <w:r>
              <w:rPr>
                <w:rFonts w:ascii="宋体" w:hAnsi="宋体" w:eastAsia="宋体" w:cs="宋体"/>
                <w:spacing w:val="14"/>
                <w:sz w:val="22"/>
                <w:szCs w:val="22"/>
              </w:rPr>
              <w:t>)：可溶性铅≤90、可溶性镉≤75、可溶性铬≤60、</w:t>
            </w:r>
            <w:r>
              <w:rPr>
                <w:rFonts w:ascii="宋体" w:hAnsi="宋体" w:eastAsia="宋体" w:cs="宋体"/>
                <w:sz w:val="22"/>
                <w:szCs w:val="22"/>
              </w:rPr>
              <w:t xml:space="preserve"> </w:t>
            </w:r>
            <w:r>
              <w:rPr>
                <w:rFonts w:ascii="宋体" w:hAnsi="宋体" w:eastAsia="宋体" w:cs="宋体"/>
                <w:spacing w:val="14"/>
                <w:sz w:val="22"/>
                <w:szCs w:val="22"/>
              </w:rPr>
              <w:t>可</w:t>
            </w:r>
            <w:r>
              <w:rPr>
                <w:rFonts w:ascii="宋体" w:hAnsi="宋体" w:eastAsia="宋体" w:cs="宋体"/>
                <w:spacing w:val="13"/>
                <w:sz w:val="22"/>
                <w:szCs w:val="22"/>
              </w:rPr>
              <w:t>溶性汞≤60</w:t>
            </w:r>
          </w:p>
          <w:p>
            <w:pPr>
              <w:spacing w:before="125" w:line="244" w:lineRule="auto"/>
              <w:ind w:left="106" w:right="231" w:firstLine="10"/>
              <w:rPr>
                <w:rFonts w:ascii="宋体" w:hAnsi="宋体" w:eastAsia="宋体" w:cs="宋体"/>
                <w:sz w:val="22"/>
                <w:szCs w:val="22"/>
              </w:rPr>
            </w:pPr>
            <w:r>
              <w:rPr>
                <w:rFonts w:ascii="宋体" w:hAnsi="宋体" w:eastAsia="宋体" w:cs="宋体"/>
                <w:spacing w:val="29"/>
                <w:sz w:val="22"/>
                <w:szCs w:val="22"/>
              </w:rPr>
              <w:t>4</w:t>
            </w:r>
            <w:r>
              <w:rPr>
                <w:rFonts w:ascii="宋体" w:hAnsi="宋体" w:eastAsia="宋体" w:cs="宋体"/>
                <w:spacing w:val="15"/>
                <w:sz w:val="22"/>
                <w:szCs w:val="22"/>
              </w:rPr>
              <w:t>、多环芳烃：苯并[</w:t>
            </w:r>
            <w:r>
              <w:rPr>
                <w:rFonts w:ascii="宋体" w:hAnsi="宋体" w:eastAsia="宋体" w:cs="宋体"/>
                <w:sz w:val="22"/>
                <w:szCs w:val="22"/>
              </w:rPr>
              <w:t>a</w:t>
            </w:r>
            <w:r>
              <w:rPr>
                <w:rFonts w:ascii="宋体" w:hAnsi="宋体" w:eastAsia="宋体" w:cs="宋体"/>
                <w:spacing w:val="15"/>
                <w:sz w:val="22"/>
                <w:szCs w:val="22"/>
              </w:rPr>
              <w:t>]芘 (</w:t>
            </w:r>
            <w:r>
              <w:rPr>
                <w:rFonts w:ascii="宋体" w:hAnsi="宋体" w:eastAsia="宋体" w:cs="宋体"/>
                <w:sz w:val="22"/>
                <w:szCs w:val="22"/>
              </w:rPr>
              <w:t>mg</w:t>
            </w:r>
            <w:r>
              <w:rPr>
                <w:rFonts w:ascii="宋体" w:hAnsi="宋体" w:eastAsia="宋体" w:cs="宋体"/>
                <w:spacing w:val="15"/>
                <w:sz w:val="22"/>
                <w:szCs w:val="22"/>
              </w:rPr>
              <w:t>/</w:t>
            </w:r>
            <w:r>
              <w:rPr>
                <w:rFonts w:ascii="宋体" w:hAnsi="宋体" w:eastAsia="宋体" w:cs="宋体"/>
                <w:sz w:val="22"/>
                <w:szCs w:val="22"/>
              </w:rPr>
              <w:t>kg</w:t>
            </w:r>
            <w:r>
              <w:rPr>
                <w:rFonts w:ascii="宋体" w:hAnsi="宋体" w:eastAsia="宋体" w:cs="宋体"/>
                <w:spacing w:val="15"/>
                <w:sz w:val="22"/>
                <w:szCs w:val="22"/>
              </w:rPr>
              <w:t>) ≤1.0，16 种多环芳烃(</w:t>
            </w:r>
            <w:r>
              <w:rPr>
                <w:rFonts w:ascii="宋体" w:hAnsi="宋体" w:eastAsia="宋体" w:cs="宋体"/>
                <w:sz w:val="22"/>
                <w:szCs w:val="22"/>
              </w:rPr>
              <w:t>PAH</w:t>
            </w:r>
            <w:r>
              <w:rPr>
                <w:rFonts w:ascii="宋体" w:hAnsi="宋体" w:eastAsia="宋体" w:cs="宋体"/>
                <w:spacing w:val="15"/>
                <w:sz w:val="22"/>
                <w:szCs w:val="22"/>
              </w:rPr>
              <w:t>)总量</w:t>
            </w:r>
            <w:r>
              <w:rPr>
                <w:rFonts w:ascii="宋体" w:hAnsi="宋体" w:eastAsia="宋体" w:cs="宋体"/>
                <w:sz w:val="22"/>
                <w:szCs w:val="22"/>
              </w:rPr>
              <w:t xml:space="preserve"> mg</w:t>
            </w:r>
            <w:r>
              <w:rPr>
                <w:rFonts w:ascii="宋体" w:hAnsi="宋体" w:eastAsia="宋体" w:cs="宋体"/>
                <w:spacing w:val="18"/>
                <w:sz w:val="22"/>
                <w:szCs w:val="22"/>
              </w:rPr>
              <w:t>/</w:t>
            </w:r>
            <w:r>
              <w:rPr>
                <w:rFonts w:ascii="宋体" w:hAnsi="宋体" w:eastAsia="宋体" w:cs="宋体"/>
                <w:sz w:val="22"/>
                <w:szCs w:val="22"/>
              </w:rPr>
              <w:t>kg</w:t>
            </w:r>
            <w:r>
              <w:rPr>
                <w:rFonts w:ascii="宋体" w:hAnsi="宋体" w:eastAsia="宋体" w:cs="宋体"/>
                <w:spacing w:val="18"/>
                <w:sz w:val="22"/>
                <w:szCs w:val="22"/>
              </w:rPr>
              <w:t>≤10</w:t>
            </w:r>
          </w:p>
          <w:p>
            <w:pPr>
              <w:spacing w:before="120" w:line="226" w:lineRule="auto"/>
              <w:ind w:left="128"/>
              <w:rPr>
                <w:rFonts w:ascii="宋体" w:hAnsi="宋体" w:eastAsia="宋体" w:cs="宋体"/>
                <w:sz w:val="22"/>
                <w:szCs w:val="22"/>
              </w:rPr>
            </w:pPr>
            <w:r>
              <w:rPr>
                <w:rFonts w:ascii="宋体" w:hAnsi="宋体" w:eastAsia="宋体" w:cs="宋体"/>
                <w:spacing w:val="22"/>
                <w:sz w:val="22"/>
                <w:szCs w:val="22"/>
              </w:rPr>
              <w:t>5</w:t>
            </w:r>
            <w:r>
              <w:rPr>
                <w:rFonts w:ascii="宋体" w:hAnsi="宋体" w:eastAsia="宋体" w:cs="宋体"/>
                <w:spacing w:val="15"/>
                <w:sz w:val="22"/>
                <w:szCs w:val="22"/>
              </w:rPr>
              <w:t>、多溴联苯、多溴二苯醚均≤1000</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3" w:hRule="atLeast"/>
        </w:trPr>
        <w:tc>
          <w:tcPr>
            <w:tcW w:w="70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90" w:lineRule="auto"/>
              <w:ind w:left="364"/>
              <w:rPr>
                <w:rFonts w:ascii="宋体" w:hAnsi="宋体" w:eastAsia="宋体" w:cs="宋体"/>
                <w:sz w:val="22"/>
                <w:szCs w:val="22"/>
              </w:rPr>
            </w:pPr>
            <w:r>
              <w:rPr>
                <w:rFonts w:ascii="宋体" w:hAnsi="宋体" w:eastAsia="宋体" w:cs="宋体"/>
                <w:sz w:val="22"/>
                <w:szCs w:val="22"/>
              </w:rPr>
              <w:t>9</w:t>
            </w:r>
          </w:p>
        </w:tc>
        <w:tc>
          <w:tcPr>
            <w:tcW w:w="96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228" w:lineRule="auto"/>
              <w:ind w:left="124"/>
              <w:rPr>
                <w:rFonts w:ascii="宋体" w:hAnsi="宋体" w:eastAsia="宋体" w:cs="宋体"/>
                <w:sz w:val="22"/>
                <w:szCs w:val="22"/>
              </w:rPr>
            </w:pPr>
            <w:r>
              <w:rPr>
                <w:rFonts w:ascii="宋体" w:hAnsi="宋体" w:eastAsia="宋体" w:cs="宋体"/>
                <w:spacing w:val="11"/>
                <w:sz w:val="22"/>
                <w:szCs w:val="22"/>
              </w:rPr>
              <w:t>水</w:t>
            </w:r>
            <w:r>
              <w:rPr>
                <w:rFonts w:ascii="宋体" w:hAnsi="宋体" w:eastAsia="宋体" w:cs="宋体"/>
                <w:spacing w:val="10"/>
                <w:sz w:val="22"/>
                <w:szCs w:val="22"/>
              </w:rPr>
              <w:t>性漆</w:t>
            </w:r>
          </w:p>
        </w:tc>
        <w:tc>
          <w:tcPr>
            <w:tcW w:w="7477" w:type="dxa"/>
            <w:vAlign w:val="top"/>
          </w:tcPr>
          <w:p>
            <w:pPr>
              <w:spacing w:before="102" w:line="222" w:lineRule="auto"/>
              <w:ind w:left="153"/>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8"/>
                <w:sz w:val="22"/>
                <w:szCs w:val="22"/>
              </w:rPr>
              <w:t>、</w:t>
            </w:r>
            <w:r>
              <w:rPr>
                <w:rFonts w:ascii="宋体" w:hAnsi="宋体" w:eastAsia="宋体" w:cs="宋体"/>
                <w:sz w:val="22"/>
                <w:szCs w:val="22"/>
              </w:rPr>
              <w:t>VOC</w:t>
            </w:r>
            <w:r>
              <w:rPr>
                <w:rFonts w:ascii="宋体" w:hAnsi="宋体" w:eastAsia="宋体" w:cs="宋体"/>
                <w:spacing w:val="8"/>
                <w:sz w:val="22"/>
                <w:szCs w:val="22"/>
              </w:rPr>
              <w:t xml:space="preserve"> 含量 (</w:t>
            </w:r>
            <w:r>
              <w:rPr>
                <w:rFonts w:ascii="宋体" w:hAnsi="宋体" w:eastAsia="宋体" w:cs="宋体"/>
                <w:sz w:val="22"/>
                <w:szCs w:val="22"/>
              </w:rPr>
              <w:t>g</w:t>
            </w:r>
            <w:r>
              <w:rPr>
                <w:rFonts w:ascii="宋体" w:hAnsi="宋体" w:eastAsia="宋体" w:cs="宋体"/>
                <w:spacing w:val="8"/>
                <w:sz w:val="22"/>
                <w:szCs w:val="22"/>
              </w:rPr>
              <w:t>/</w:t>
            </w:r>
            <w:r>
              <w:rPr>
                <w:rFonts w:ascii="宋体" w:hAnsi="宋体" w:eastAsia="宋体" w:cs="宋体"/>
                <w:sz w:val="22"/>
                <w:szCs w:val="22"/>
              </w:rPr>
              <w:t>L</w:t>
            </w:r>
            <w:r>
              <w:rPr>
                <w:rFonts w:ascii="宋体" w:hAnsi="宋体" w:eastAsia="宋体" w:cs="宋体"/>
                <w:spacing w:val="8"/>
                <w:sz w:val="22"/>
                <w:szCs w:val="22"/>
              </w:rPr>
              <w:t>) ≤300</w:t>
            </w:r>
          </w:p>
          <w:p>
            <w:pPr>
              <w:spacing w:before="95" w:line="222" w:lineRule="auto"/>
              <w:ind w:left="127"/>
              <w:rPr>
                <w:rFonts w:ascii="宋体" w:hAnsi="宋体" w:eastAsia="宋体" w:cs="宋体"/>
                <w:sz w:val="22"/>
                <w:szCs w:val="22"/>
              </w:rPr>
            </w:pPr>
            <w:r>
              <w:rPr>
                <w:rFonts w:ascii="宋体" w:hAnsi="宋体" w:eastAsia="宋体" w:cs="宋体"/>
                <w:spacing w:val="-1"/>
                <w:sz w:val="22"/>
                <w:szCs w:val="22"/>
              </w:rPr>
              <w:t>2、  甲醛含</w:t>
            </w:r>
            <w:r>
              <w:rPr>
                <w:rFonts w:ascii="宋体" w:hAnsi="宋体" w:eastAsia="宋体" w:cs="宋体"/>
                <w:sz w:val="22"/>
                <w:szCs w:val="22"/>
              </w:rPr>
              <w:t>量 (mg/kg)≤100</w:t>
            </w:r>
          </w:p>
          <w:p>
            <w:pPr>
              <w:spacing w:before="93" w:line="222" w:lineRule="auto"/>
              <w:ind w:left="128"/>
              <w:rPr>
                <w:rFonts w:ascii="宋体" w:hAnsi="宋体" w:eastAsia="宋体" w:cs="宋体"/>
                <w:sz w:val="22"/>
                <w:szCs w:val="22"/>
              </w:rPr>
            </w:pPr>
            <w:r>
              <w:rPr>
                <w:rFonts w:ascii="宋体" w:hAnsi="宋体" w:eastAsia="宋体" w:cs="宋体"/>
                <w:spacing w:val="19"/>
                <w:sz w:val="22"/>
                <w:szCs w:val="22"/>
              </w:rPr>
              <w:t>3</w:t>
            </w:r>
            <w:r>
              <w:rPr>
                <w:rFonts w:ascii="宋体" w:hAnsi="宋体" w:eastAsia="宋体" w:cs="宋体"/>
                <w:spacing w:val="10"/>
                <w:sz w:val="22"/>
                <w:szCs w:val="22"/>
              </w:rPr>
              <w:t>、 乙二醇醚及醚酯总和含量 (</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kg</w:t>
            </w:r>
            <w:r>
              <w:rPr>
                <w:rFonts w:ascii="宋体" w:hAnsi="宋体" w:eastAsia="宋体" w:cs="宋体"/>
                <w:spacing w:val="10"/>
                <w:sz w:val="22"/>
                <w:szCs w:val="22"/>
              </w:rPr>
              <w:t>)≤300</w:t>
            </w:r>
          </w:p>
          <w:p>
            <w:pPr>
              <w:spacing w:before="119" w:line="297" w:lineRule="exact"/>
              <w:ind w:left="118"/>
              <w:rPr>
                <w:rFonts w:ascii="宋体" w:hAnsi="宋体" w:eastAsia="宋体" w:cs="宋体"/>
                <w:sz w:val="22"/>
                <w:szCs w:val="22"/>
              </w:rPr>
            </w:pPr>
            <w:r>
              <w:rPr>
                <w:rFonts w:ascii="宋体" w:hAnsi="宋体" w:eastAsia="宋体" w:cs="宋体"/>
                <w:spacing w:val="17"/>
                <w:position w:val="1"/>
                <w:sz w:val="22"/>
                <w:szCs w:val="22"/>
              </w:rPr>
              <w:t>4</w:t>
            </w:r>
            <w:r>
              <w:rPr>
                <w:rFonts w:ascii="宋体" w:hAnsi="宋体" w:eastAsia="宋体" w:cs="宋体"/>
                <w:spacing w:val="15"/>
                <w:position w:val="1"/>
                <w:sz w:val="22"/>
                <w:szCs w:val="22"/>
              </w:rPr>
              <w:t>、苯系物总和含量≤250</w:t>
            </w:r>
          </w:p>
          <w:p>
            <w:pPr>
              <w:spacing w:before="62" w:line="296" w:lineRule="exact"/>
              <w:ind w:left="128"/>
              <w:rPr>
                <w:rFonts w:ascii="宋体" w:hAnsi="宋体" w:eastAsia="宋体" w:cs="宋体"/>
                <w:sz w:val="22"/>
                <w:szCs w:val="22"/>
              </w:rPr>
            </w:pPr>
            <w:r>
              <w:rPr>
                <w:rFonts w:ascii="宋体" w:hAnsi="宋体" w:eastAsia="宋体" w:cs="宋体"/>
                <w:spacing w:val="24"/>
                <w:position w:val="1"/>
                <w:sz w:val="22"/>
                <w:szCs w:val="22"/>
              </w:rPr>
              <w:t>5</w:t>
            </w:r>
            <w:r>
              <w:rPr>
                <w:rFonts w:ascii="宋体" w:hAnsi="宋体" w:eastAsia="宋体" w:cs="宋体"/>
                <w:spacing w:val="15"/>
                <w:position w:val="1"/>
                <w:sz w:val="22"/>
                <w:szCs w:val="22"/>
              </w:rPr>
              <w:t>、烷基酚聚氧乙烯醚总和含量≤1000</w:t>
            </w:r>
          </w:p>
          <w:p>
            <w:pPr>
              <w:spacing w:before="59" w:line="244" w:lineRule="auto"/>
              <w:ind w:left="151" w:right="104" w:hanging="28"/>
              <w:rPr>
                <w:rFonts w:ascii="宋体" w:hAnsi="宋体" w:eastAsia="宋体" w:cs="宋体"/>
                <w:sz w:val="22"/>
                <w:szCs w:val="22"/>
              </w:rPr>
            </w:pPr>
            <w:r>
              <w:rPr>
                <w:rFonts w:ascii="宋体" w:hAnsi="宋体" w:eastAsia="宋体" w:cs="宋体"/>
                <w:spacing w:val="13"/>
                <w:sz w:val="22"/>
                <w:szCs w:val="22"/>
              </w:rPr>
              <w:t>6、可溶性铅(</w:t>
            </w:r>
            <w:r>
              <w:rPr>
                <w:rFonts w:ascii="宋体" w:hAnsi="宋体" w:eastAsia="宋体" w:cs="宋体"/>
                <w:sz w:val="22"/>
                <w:szCs w:val="22"/>
              </w:rPr>
              <w:t>mg</w:t>
            </w:r>
            <w:r>
              <w:rPr>
                <w:rFonts w:ascii="宋体" w:hAnsi="宋体" w:eastAsia="宋体" w:cs="宋体"/>
                <w:spacing w:val="13"/>
                <w:sz w:val="22"/>
                <w:szCs w:val="22"/>
              </w:rPr>
              <w:t>/</w:t>
            </w:r>
            <w:r>
              <w:rPr>
                <w:rFonts w:ascii="宋体" w:hAnsi="宋体" w:eastAsia="宋体" w:cs="宋体"/>
                <w:sz w:val="22"/>
                <w:szCs w:val="22"/>
              </w:rPr>
              <w:t>kg</w:t>
            </w:r>
            <w:r>
              <w:rPr>
                <w:rFonts w:ascii="宋体" w:hAnsi="宋体" w:eastAsia="宋体" w:cs="宋体"/>
                <w:spacing w:val="13"/>
                <w:sz w:val="22"/>
                <w:szCs w:val="22"/>
              </w:rPr>
              <w:t>)≤90、可溶性镉 (</w:t>
            </w:r>
            <w:r>
              <w:rPr>
                <w:rFonts w:ascii="宋体" w:hAnsi="宋体" w:eastAsia="宋体" w:cs="宋体"/>
                <w:sz w:val="22"/>
                <w:szCs w:val="22"/>
              </w:rPr>
              <w:t>mg</w:t>
            </w:r>
            <w:r>
              <w:rPr>
                <w:rFonts w:ascii="宋体" w:hAnsi="宋体" w:eastAsia="宋体" w:cs="宋体"/>
                <w:spacing w:val="13"/>
                <w:sz w:val="22"/>
                <w:szCs w:val="22"/>
              </w:rPr>
              <w:t>/</w:t>
            </w:r>
            <w:r>
              <w:rPr>
                <w:rFonts w:ascii="宋体" w:hAnsi="宋体" w:eastAsia="宋体" w:cs="宋体"/>
                <w:sz w:val="22"/>
                <w:szCs w:val="22"/>
              </w:rPr>
              <w:t>kg</w:t>
            </w:r>
            <w:r>
              <w:rPr>
                <w:rFonts w:ascii="宋体" w:hAnsi="宋体" w:eastAsia="宋体" w:cs="宋体"/>
                <w:spacing w:val="13"/>
                <w:sz w:val="22"/>
                <w:szCs w:val="22"/>
              </w:rPr>
              <w:t>)≤75、可溶性铬 (</w:t>
            </w:r>
            <w:r>
              <w:rPr>
                <w:rFonts w:ascii="宋体" w:hAnsi="宋体" w:eastAsia="宋体" w:cs="宋体"/>
                <w:sz w:val="22"/>
                <w:szCs w:val="22"/>
              </w:rPr>
              <w:t>mg</w:t>
            </w:r>
            <w:r>
              <w:rPr>
                <w:rFonts w:ascii="宋体" w:hAnsi="宋体" w:eastAsia="宋体" w:cs="宋体"/>
                <w:spacing w:val="13"/>
                <w:sz w:val="22"/>
                <w:szCs w:val="22"/>
              </w:rPr>
              <w:t>/</w:t>
            </w:r>
            <w:r>
              <w:rPr>
                <w:rFonts w:ascii="宋体" w:hAnsi="宋体" w:eastAsia="宋体" w:cs="宋体"/>
                <w:sz w:val="22"/>
                <w:szCs w:val="22"/>
              </w:rPr>
              <w:t>kg</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21"/>
                <w:sz w:val="22"/>
                <w:szCs w:val="22"/>
              </w:rPr>
              <w:t>≤</w:t>
            </w:r>
            <w:r>
              <w:rPr>
                <w:rFonts w:ascii="宋体" w:hAnsi="宋体" w:eastAsia="宋体" w:cs="宋体"/>
                <w:spacing w:val="13"/>
                <w:sz w:val="22"/>
                <w:szCs w:val="22"/>
              </w:rPr>
              <w:t>60、可溶性汞 (</w:t>
            </w:r>
            <w:r>
              <w:rPr>
                <w:rFonts w:ascii="宋体" w:hAnsi="宋体" w:eastAsia="宋体" w:cs="宋体"/>
                <w:sz w:val="22"/>
                <w:szCs w:val="22"/>
              </w:rPr>
              <w:t>mg</w:t>
            </w:r>
            <w:r>
              <w:rPr>
                <w:rFonts w:ascii="宋体" w:hAnsi="宋体" w:eastAsia="宋体" w:cs="宋体"/>
                <w:spacing w:val="13"/>
                <w:sz w:val="22"/>
                <w:szCs w:val="22"/>
              </w:rPr>
              <w:t>/</w:t>
            </w:r>
            <w:r>
              <w:rPr>
                <w:rFonts w:ascii="宋体" w:hAnsi="宋体" w:eastAsia="宋体" w:cs="宋体"/>
                <w:sz w:val="22"/>
                <w:szCs w:val="22"/>
              </w:rPr>
              <w:t>kg</w:t>
            </w:r>
            <w:r>
              <w:rPr>
                <w:rFonts w:ascii="宋体" w:hAnsi="宋体" w:eastAsia="宋体" w:cs="宋体"/>
                <w:spacing w:val="13"/>
                <w:sz w:val="22"/>
                <w:szCs w:val="22"/>
              </w:rPr>
              <w:t>)≤60</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3" w:hRule="atLeast"/>
        </w:trPr>
        <w:tc>
          <w:tcPr>
            <w:tcW w:w="70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91"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0</w:t>
            </w:r>
          </w:p>
        </w:tc>
        <w:tc>
          <w:tcPr>
            <w:tcW w:w="967"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72" w:line="229" w:lineRule="auto"/>
              <w:ind w:left="118"/>
              <w:rPr>
                <w:rFonts w:ascii="宋体" w:hAnsi="宋体" w:eastAsia="宋体" w:cs="宋体"/>
                <w:sz w:val="22"/>
                <w:szCs w:val="22"/>
              </w:rPr>
            </w:pPr>
            <w:r>
              <w:rPr>
                <w:rFonts w:ascii="宋体" w:hAnsi="宋体" w:eastAsia="宋体" w:cs="宋体"/>
                <w:spacing w:val="9"/>
                <w:sz w:val="22"/>
                <w:szCs w:val="22"/>
              </w:rPr>
              <w:t>底</w:t>
            </w:r>
            <w:r>
              <w:rPr>
                <w:rFonts w:ascii="宋体" w:hAnsi="宋体" w:eastAsia="宋体" w:cs="宋体"/>
                <w:spacing w:val="8"/>
                <w:sz w:val="22"/>
                <w:szCs w:val="22"/>
              </w:rPr>
              <w:t>盘</w:t>
            </w:r>
          </w:p>
        </w:tc>
        <w:tc>
          <w:tcPr>
            <w:tcW w:w="7477" w:type="dxa"/>
            <w:vAlign w:val="top"/>
          </w:tcPr>
          <w:p>
            <w:pPr>
              <w:spacing w:before="112" w:line="231" w:lineRule="auto"/>
              <w:ind w:left="153"/>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7"/>
                <w:sz w:val="22"/>
                <w:szCs w:val="22"/>
              </w:rPr>
              <w:t xml:space="preserve"> 、邻苯二甲酸酯 (</w:t>
            </w:r>
            <w:r>
              <w:rPr>
                <w:rFonts w:ascii="宋体" w:hAnsi="宋体" w:eastAsia="宋体" w:cs="宋体"/>
                <w:sz w:val="22"/>
                <w:szCs w:val="22"/>
              </w:rPr>
              <w:t>DBP</w:t>
            </w:r>
            <w:r>
              <w:rPr>
                <w:rFonts w:ascii="宋体" w:hAnsi="宋体" w:eastAsia="宋体" w:cs="宋体"/>
                <w:spacing w:val="17"/>
                <w:sz w:val="22"/>
                <w:szCs w:val="22"/>
              </w:rPr>
              <w:t>、</w:t>
            </w:r>
            <w:r>
              <w:rPr>
                <w:rFonts w:ascii="宋体" w:hAnsi="宋体" w:eastAsia="宋体" w:cs="宋体"/>
                <w:sz w:val="22"/>
                <w:szCs w:val="22"/>
              </w:rPr>
              <w:t>BBP</w:t>
            </w:r>
            <w:r>
              <w:rPr>
                <w:rFonts w:ascii="宋体" w:hAnsi="宋体" w:eastAsia="宋体" w:cs="宋体"/>
                <w:spacing w:val="17"/>
                <w:sz w:val="22"/>
                <w:szCs w:val="22"/>
              </w:rPr>
              <w:t>、</w:t>
            </w:r>
            <w:r>
              <w:rPr>
                <w:rFonts w:ascii="宋体" w:hAnsi="宋体" w:eastAsia="宋体" w:cs="宋体"/>
                <w:sz w:val="22"/>
                <w:szCs w:val="22"/>
              </w:rPr>
              <w:t>DEHP</w:t>
            </w:r>
            <w:r>
              <w:rPr>
                <w:rFonts w:ascii="宋体" w:hAnsi="宋体" w:eastAsia="宋体" w:cs="宋体"/>
                <w:spacing w:val="17"/>
                <w:sz w:val="22"/>
                <w:szCs w:val="22"/>
              </w:rPr>
              <w:t>、</w:t>
            </w:r>
            <w:r>
              <w:rPr>
                <w:rFonts w:ascii="宋体" w:hAnsi="宋体" w:eastAsia="宋体" w:cs="宋体"/>
                <w:sz w:val="22"/>
                <w:szCs w:val="22"/>
              </w:rPr>
              <w:t>DNOP</w:t>
            </w:r>
            <w:r>
              <w:rPr>
                <w:rFonts w:ascii="宋体" w:hAnsi="宋体" w:eastAsia="宋体" w:cs="宋体"/>
                <w:spacing w:val="17"/>
                <w:sz w:val="22"/>
                <w:szCs w:val="22"/>
              </w:rPr>
              <w:t>、</w:t>
            </w:r>
            <w:r>
              <w:rPr>
                <w:rFonts w:ascii="宋体" w:hAnsi="宋体" w:eastAsia="宋体" w:cs="宋体"/>
                <w:sz w:val="22"/>
                <w:szCs w:val="22"/>
              </w:rPr>
              <w:t>DINP</w:t>
            </w:r>
            <w:r>
              <w:rPr>
                <w:rFonts w:ascii="宋体" w:hAnsi="宋体" w:eastAsia="宋体" w:cs="宋体"/>
                <w:spacing w:val="17"/>
                <w:sz w:val="22"/>
                <w:szCs w:val="22"/>
              </w:rPr>
              <w:t>、</w:t>
            </w:r>
            <w:r>
              <w:rPr>
                <w:rFonts w:ascii="宋体" w:hAnsi="宋体" w:eastAsia="宋体" w:cs="宋体"/>
                <w:sz w:val="22"/>
                <w:szCs w:val="22"/>
              </w:rPr>
              <w:t>DIDP</w:t>
            </w:r>
            <w:r>
              <w:rPr>
                <w:rFonts w:ascii="宋体" w:hAnsi="宋体" w:eastAsia="宋体" w:cs="宋体"/>
                <w:spacing w:val="17"/>
                <w:sz w:val="22"/>
                <w:szCs w:val="22"/>
              </w:rPr>
              <w:t>) ≤0.1%</w:t>
            </w:r>
          </w:p>
          <w:p>
            <w:pPr>
              <w:spacing w:before="94" w:line="244" w:lineRule="auto"/>
              <w:ind w:left="152" w:right="99" w:hanging="25"/>
              <w:rPr>
                <w:rFonts w:ascii="宋体" w:hAnsi="宋体" w:eastAsia="宋体" w:cs="宋体"/>
                <w:sz w:val="22"/>
                <w:szCs w:val="22"/>
              </w:rPr>
            </w:pPr>
            <w:r>
              <w:rPr>
                <w:rFonts w:ascii="宋体" w:hAnsi="宋体" w:eastAsia="宋体" w:cs="宋体"/>
                <w:spacing w:val="18"/>
                <w:sz w:val="22"/>
                <w:szCs w:val="22"/>
              </w:rPr>
              <w:t>2</w:t>
            </w:r>
            <w:r>
              <w:rPr>
                <w:rFonts w:ascii="宋体" w:hAnsi="宋体" w:eastAsia="宋体" w:cs="宋体"/>
                <w:spacing w:val="9"/>
                <w:sz w:val="22"/>
                <w:szCs w:val="22"/>
              </w:rPr>
              <w:t>、可溶性铅 (</w:t>
            </w:r>
            <w:r>
              <w:rPr>
                <w:rFonts w:ascii="宋体" w:hAnsi="宋体" w:eastAsia="宋体" w:cs="宋体"/>
                <w:sz w:val="22"/>
                <w:szCs w:val="22"/>
              </w:rPr>
              <w:t>mg</w:t>
            </w:r>
            <w:r>
              <w:rPr>
                <w:rFonts w:ascii="宋体" w:hAnsi="宋体" w:eastAsia="宋体" w:cs="宋体"/>
                <w:spacing w:val="9"/>
                <w:sz w:val="22"/>
                <w:szCs w:val="22"/>
              </w:rPr>
              <w:t>/</w:t>
            </w:r>
            <w:r>
              <w:rPr>
                <w:rFonts w:ascii="宋体" w:hAnsi="宋体" w:eastAsia="宋体" w:cs="宋体"/>
                <w:sz w:val="22"/>
                <w:szCs w:val="22"/>
              </w:rPr>
              <w:t>kg</w:t>
            </w:r>
            <w:r>
              <w:rPr>
                <w:rFonts w:ascii="宋体" w:hAnsi="宋体" w:eastAsia="宋体" w:cs="宋体"/>
                <w:spacing w:val="9"/>
                <w:sz w:val="22"/>
                <w:szCs w:val="22"/>
              </w:rPr>
              <w:t>)≤90、可溶性镉 (</w:t>
            </w:r>
            <w:r>
              <w:rPr>
                <w:rFonts w:ascii="宋体" w:hAnsi="宋体" w:eastAsia="宋体" w:cs="宋体"/>
                <w:sz w:val="22"/>
                <w:szCs w:val="22"/>
              </w:rPr>
              <w:t>mg</w:t>
            </w:r>
            <w:r>
              <w:rPr>
                <w:rFonts w:ascii="宋体" w:hAnsi="宋体" w:eastAsia="宋体" w:cs="宋体"/>
                <w:spacing w:val="9"/>
                <w:sz w:val="22"/>
                <w:szCs w:val="22"/>
              </w:rPr>
              <w:t>/</w:t>
            </w:r>
            <w:r>
              <w:rPr>
                <w:rFonts w:ascii="宋体" w:hAnsi="宋体" w:eastAsia="宋体" w:cs="宋体"/>
                <w:sz w:val="22"/>
                <w:szCs w:val="22"/>
              </w:rPr>
              <w:t>kg</w:t>
            </w:r>
            <w:r>
              <w:rPr>
                <w:rFonts w:ascii="宋体" w:hAnsi="宋体" w:eastAsia="宋体" w:cs="宋体"/>
                <w:spacing w:val="9"/>
                <w:sz w:val="22"/>
                <w:szCs w:val="22"/>
              </w:rPr>
              <w:t>)≤75、可溶性铬 (</w:t>
            </w:r>
            <w:r>
              <w:rPr>
                <w:rFonts w:ascii="宋体" w:hAnsi="宋体" w:eastAsia="宋体" w:cs="宋体"/>
                <w:sz w:val="22"/>
                <w:szCs w:val="22"/>
              </w:rPr>
              <w:t>mg</w:t>
            </w:r>
            <w:r>
              <w:rPr>
                <w:rFonts w:ascii="宋体" w:hAnsi="宋体" w:eastAsia="宋体" w:cs="宋体"/>
                <w:spacing w:val="9"/>
                <w:sz w:val="22"/>
                <w:szCs w:val="22"/>
              </w:rPr>
              <w:t>/</w:t>
            </w:r>
            <w:r>
              <w:rPr>
                <w:rFonts w:ascii="宋体" w:hAnsi="宋体" w:eastAsia="宋体" w:cs="宋体"/>
                <w:sz w:val="22"/>
                <w:szCs w:val="22"/>
              </w:rPr>
              <w:t>kg</w:t>
            </w:r>
            <w:r>
              <w:rPr>
                <w:rFonts w:ascii="宋体" w:hAnsi="宋体" w:eastAsia="宋体" w:cs="宋体"/>
                <w:spacing w:val="9"/>
                <w:sz w:val="22"/>
                <w:szCs w:val="22"/>
              </w:rPr>
              <w:t>)</w:t>
            </w:r>
            <w:r>
              <w:rPr>
                <w:rFonts w:ascii="宋体" w:hAnsi="宋体" w:eastAsia="宋体" w:cs="宋体"/>
                <w:sz w:val="22"/>
                <w:szCs w:val="22"/>
              </w:rPr>
              <w:t xml:space="preserve"> </w:t>
            </w:r>
            <w:r>
              <w:rPr>
                <w:rFonts w:ascii="宋体" w:hAnsi="宋体" w:eastAsia="宋体" w:cs="宋体"/>
                <w:spacing w:val="21"/>
                <w:sz w:val="22"/>
                <w:szCs w:val="22"/>
              </w:rPr>
              <w:t>≤</w:t>
            </w:r>
            <w:r>
              <w:rPr>
                <w:rFonts w:ascii="宋体" w:hAnsi="宋体" w:eastAsia="宋体" w:cs="宋体"/>
                <w:spacing w:val="13"/>
                <w:sz w:val="22"/>
                <w:szCs w:val="22"/>
              </w:rPr>
              <w:t>60、可溶性汞 (</w:t>
            </w:r>
            <w:r>
              <w:rPr>
                <w:rFonts w:ascii="宋体" w:hAnsi="宋体" w:eastAsia="宋体" w:cs="宋体"/>
                <w:sz w:val="22"/>
                <w:szCs w:val="22"/>
              </w:rPr>
              <w:t>mg</w:t>
            </w:r>
            <w:r>
              <w:rPr>
                <w:rFonts w:ascii="宋体" w:hAnsi="宋体" w:eastAsia="宋体" w:cs="宋体"/>
                <w:spacing w:val="13"/>
                <w:sz w:val="22"/>
                <w:szCs w:val="22"/>
              </w:rPr>
              <w:t>/</w:t>
            </w:r>
            <w:r>
              <w:rPr>
                <w:rFonts w:ascii="宋体" w:hAnsi="宋体" w:eastAsia="宋体" w:cs="宋体"/>
                <w:sz w:val="22"/>
                <w:szCs w:val="22"/>
              </w:rPr>
              <w:t>kg</w:t>
            </w:r>
            <w:r>
              <w:rPr>
                <w:rFonts w:ascii="宋体" w:hAnsi="宋体" w:eastAsia="宋体" w:cs="宋体"/>
                <w:spacing w:val="13"/>
                <w:sz w:val="22"/>
                <w:szCs w:val="22"/>
              </w:rPr>
              <w:t>)≤60</w:t>
            </w:r>
          </w:p>
          <w:p>
            <w:pPr>
              <w:spacing w:before="136" w:line="244" w:lineRule="auto"/>
              <w:ind w:left="106" w:right="238" w:firstLine="22"/>
              <w:rPr>
                <w:rFonts w:ascii="宋体" w:hAnsi="宋体" w:eastAsia="宋体" w:cs="宋体"/>
                <w:sz w:val="22"/>
                <w:szCs w:val="22"/>
              </w:rPr>
            </w:pPr>
            <w:r>
              <w:rPr>
                <w:rFonts w:ascii="宋体" w:hAnsi="宋体" w:eastAsia="宋体" w:cs="宋体"/>
                <w:spacing w:val="15"/>
                <w:sz w:val="22"/>
                <w:szCs w:val="22"/>
              </w:rPr>
              <w:t>3、多环芳烃：苯并[</w:t>
            </w:r>
            <w:r>
              <w:rPr>
                <w:rFonts w:ascii="宋体" w:hAnsi="宋体" w:eastAsia="宋体" w:cs="宋体"/>
                <w:sz w:val="22"/>
                <w:szCs w:val="22"/>
              </w:rPr>
              <w:t>a</w:t>
            </w:r>
            <w:r>
              <w:rPr>
                <w:rFonts w:ascii="宋体" w:hAnsi="宋体" w:eastAsia="宋体" w:cs="宋体"/>
                <w:spacing w:val="15"/>
                <w:sz w:val="22"/>
                <w:szCs w:val="22"/>
              </w:rPr>
              <w:t>]芘 (</w:t>
            </w:r>
            <w:r>
              <w:rPr>
                <w:rFonts w:ascii="宋体" w:hAnsi="宋体" w:eastAsia="宋体" w:cs="宋体"/>
                <w:sz w:val="22"/>
                <w:szCs w:val="22"/>
              </w:rPr>
              <w:t>mg</w:t>
            </w:r>
            <w:r>
              <w:rPr>
                <w:rFonts w:ascii="宋体" w:hAnsi="宋体" w:eastAsia="宋体" w:cs="宋体"/>
                <w:spacing w:val="15"/>
                <w:sz w:val="22"/>
                <w:szCs w:val="22"/>
              </w:rPr>
              <w:t>/</w:t>
            </w:r>
            <w:r>
              <w:rPr>
                <w:rFonts w:ascii="宋体" w:hAnsi="宋体" w:eastAsia="宋体" w:cs="宋体"/>
                <w:sz w:val="22"/>
                <w:szCs w:val="22"/>
              </w:rPr>
              <w:t>kg</w:t>
            </w:r>
            <w:r>
              <w:rPr>
                <w:rFonts w:ascii="宋体" w:hAnsi="宋体" w:eastAsia="宋体" w:cs="宋体"/>
                <w:spacing w:val="15"/>
                <w:sz w:val="22"/>
                <w:szCs w:val="22"/>
              </w:rPr>
              <w:t>) ≤1.0，16 种多环芳烃(</w:t>
            </w:r>
            <w:r>
              <w:rPr>
                <w:rFonts w:ascii="宋体" w:hAnsi="宋体" w:eastAsia="宋体" w:cs="宋体"/>
                <w:sz w:val="22"/>
                <w:szCs w:val="22"/>
              </w:rPr>
              <w:t>PAH</w:t>
            </w:r>
            <w:r>
              <w:rPr>
                <w:rFonts w:ascii="宋体" w:hAnsi="宋体" w:eastAsia="宋体" w:cs="宋体"/>
                <w:spacing w:val="15"/>
                <w:sz w:val="22"/>
                <w:szCs w:val="22"/>
              </w:rPr>
              <w:t>)总</w:t>
            </w:r>
            <w:r>
              <w:rPr>
                <w:rFonts w:ascii="宋体" w:hAnsi="宋体" w:eastAsia="宋体" w:cs="宋体"/>
                <w:spacing w:val="9"/>
                <w:sz w:val="22"/>
                <w:szCs w:val="22"/>
              </w:rPr>
              <w:t>量</w:t>
            </w:r>
            <w:r>
              <w:rPr>
                <w:rFonts w:ascii="宋体" w:hAnsi="宋体" w:eastAsia="宋体" w:cs="宋体"/>
                <w:sz w:val="22"/>
                <w:szCs w:val="22"/>
              </w:rPr>
              <w:t xml:space="preserve"> mg</w:t>
            </w:r>
            <w:r>
              <w:rPr>
                <w:rFonts w:ascii="宋体" w:hAnsi="宋体" w:eastAsia="宋体" w:cs="宋体"/>
                <w:spacing w:val="18"/>
                <w:sz w:val="22"/>
                <w:szCs w:val="22"/>
              </w:rPr>
              <w:t>/</w:t>
            </w:r>
            <w:r>
              <w:rPr>
                <w:rFonts w:ascii="宋体" w:hAnsi="宋体" w:eastAsia="宋体" w:cs="宋体"/>
                <w:sz w:val="22"/>
                <w:szCs w:val="22"/>
              </w:rPr>
              <w:t>kg</w:t>
            </w:r>
            <w:r>
              <w:rPr>
                <w:rFonts w:ascii="宋体" w:hAnsi="宋体" w:eastAsia="宋体" w:cs="宋体"/>
                <w:spacing w:val="18"/>
                <w:sz w:val="22"/>
                <w:szCs w:val="22"/>
              </w:rPr>
              <w:t>≤10</w:t>
            </w:r>
          </w:p>
          <w:p>
            <w:pPr>
              <w:spacing w:before="116" w:line="222" w:lineRule="auto"/>
              <w:ind w:left="118"/>
              <w:rPr>
                <w:rFonts w:ascii="宋体" w:hAnsi="宋体" w:eastAsia="宋体" w:cs="宋体"/>
                <w:sz w:val="22"/>
                <w:szCs w:val="22"/>
              </w:rPr>
            </w:pPr>
            <w:r>
              <w:rPr>
                <w:rFonts w:ascii="宋体" w:hAnsi="宋体" w:eastAsia="宋体" w:cs="宋体"/>
                <w:spacing w:val="25"/>
                <w:sz w:val="22"/>
                <w:szCs w:val="22"/>
              </w:rPr>
              <w:t>4</w:t>
            </w:r>
            <w:r>
              <w:rPr>
                <w:rFonts w:ascii="宋体" w:hAnsi="宋体" w:eastAsia="宋体" w:cs="宋体"/>
                <w:spacing w:val="15"/>
                <w:sz w:val="22"/>
                <w:szCs w:val="22"/>
              </w:rPr>
              <w:t>、多溴联苯、多溴二苯醚均≤1000</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trPr>
        <w:tc>
          <w:tcPr>
            <w:tcW w:w="70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2" w:line="193"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1</w:t>
            </w:r>
          </w:p>
        </w:tc>
        <w:tc>
          <w:tcPr>
            <w:tcW w:w="96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1" w:line="227" w:lineRule="auto"/>
              <w:ind w:left="156"/>
              <w:rPr>
                <w:rFonts w:ascii="宋体" w:hAnsi="宋体" w:eastAsia="宋体" w:cs="宋体"/>
                <w:sz w:val="22"/>
                <w:szCs w:val="22"/>
              </w:rPr>
            </w:pPr>
            <w:r>
              <w:rPr>
                <w:rFonts w:ascii="宋体" w:hAnsi="宋体" w:eastAsia="宋体" w:cs="宋体"/>
                <w:spacing w:val="-7"/>
                <w:sz w:val="22"/>
                <w:szCs w:val="22"/>
              </w:rPr>
              <w:t>网</w:t>
            </w:r>
            <w:r>
              <w:rPr>
                <w:rFonts w:ascii="宋体" w:hAnsi="宋体" w:eastAsia="宋体" w:cs="宋体"/>
                <w:spacing w:val="-5"/>
                <w:sz w:val="22"/>
                <w:szCs w:val="22"/>
              </w:rPr>
              <w:t>布</w:t>
            </w:r>
          </w:p>
        </w:tc>
        <w:tc>
          <w:tcPr>
            <w:tcW w:w="7477" w:type="dxa"/>
            <w:vAlign w:val="top"/>
          </w:tcPr>
          <w:p>
            <w:pPr>
              <w:spacing w:before="105" w:line="222" w:lineRule="auto"/>
              <w:ind w:left="153"/>
              <w:rPr>
                <w:rFonts w:ascii="宋体" w:hAnsi="宋体" w:eastAsia="宋体" w:cs="宋体"/>
                <w:sz w:val="22"/>
                <w:szCs w:val="22"/>
              </w:rPr>
            </w:pPr>
            <w:r>
              <w:rPr>
                <w:rFonts w:ascii="宋体" w:hAnsi="宋体" w:eastAsia="宋体" w:cs="宋体"/>
                <w:spacing w:val="-2"/>
                <w:sz w:val="22"/>
                <w:szCs w:val="22"/>
              </w:rPr>
              <w:t>1、  甲醛含量 (</w:t>
            </w:r>
            <w:r>
              <w:rPr>
                <w:rFonts w:ascii="宋体" w:hAnsi="宋体" w:eastAsia="宋体" w:cs="宋体"/>
                <w:spacing w:val="-1"/>
                <w:sz w:val="22"/>
                <w:szCs w:val="22"/>
              </w:rPr>
              <w:t>mg</w:t>
            </w:r>
            <w:r>
              <w:rPr>
                <w:rFonts w:ascii="宋体" w:hAnsi="宋体" w:eastAsia="宋体" w:cs="宋体"/>
                <w:spacing w:val="-2"/>
                <w:sz w:val="22"/>
                <w:szCs w:val="22"/>
              </w:rPr>
              <w:t>/</w:t>
            </w:r>
            <w:r>
              <w:rPr>
                <w:rFonts w:ascii="宋体" w:hAnsi="宋体" w:eastAsia="宋体" w:cs="宋体"/>
                <w:spacing w:val="-1"/>
                <w:sz w:val="22"/>
                <w:szCs w:val="22"/>
              </w:rPr>
              <w:t>kg</w:t>
            </w:r>
            <w:r>
              <w:rPr>
                <w:rFonts w:ascii="宋体" w:hAnsi="宋体" w:eastAsia="宋体" w:cs="宋体"/>
                <w:spacing w:val="-2"/>
                <w:sz w:val="22"/>
                <w:szCs w:val="22"/>
              </w:rPr>
              <w:t>)≤</w:t>
            </w:r>
            <w:r>
              <w:rPr>
                <w:rFonts w:ascii="宋体" w:hAnsi="宋体" w:eastAsia="宋体" w:cs="宋体"/>
                <w:spacing w:val="-1"/>
                <w:sz w:val="22"/>
                <w:szCs w:val="22"/>
              </w:rPr>
              <w:t>300</w:t>
            </w:r>
          </w:p>
          <w:p>
            <w:pPr>
              <w:spacing w:before="99" w:line="228" w:lineRule="auto"/>
              <w:ind w:left="127"/>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w:t>
            </w:r>
            <w:r>
              <w:rPr>
                <w:rFonts w:ascii="宋体" w:hAnsi="宋体" w:eastAsia="宋体" w:cs="宋体"/>
                <w:sz w:val="22"/>
                <w:szCs w:val="22"/>
              </w:rPr>
              <w:t>pH</w:t>
            </w:r>
            <w:r>
              <w:rPr>
                <w:rFonts w:ascii="宋体" w:hAnsi="宋体" w:eastAsia="宋体" w:cs="宋体"/>
                <w:spacing w:val="2"/>
                <w:sz w:val="22"/>
                <w:szCs w:val="22"/>
              </w:rPr>
              <w:t xml:space="preserve"> 值 4.0~9.0</w:t>
            </w:r>
          </w:p>
          <w:p>
            <w:pPr>
              <w:spacing w:before="99" w:line="250" w:lineRule="auto"/>
              <w:ind w:left="199" w:right="109" w:hanging="71"/>
              <w:rPr>
                <w:rFonts w:ascii="宋体" w:hAnsi="宋体" w:eastAsia="宋体" w:cs="宋体"/>
                <w:sz w:val="22"/>
                <w:szCs w:val="22"/>
              </w:rPr>
            </w:pPr>
            <w:r>
              <w:rPr>
                <w:rFonts w:ascii="宋体" w:hAnsi="宋体" w:eastAsia="宋体" w:cs="宋体"/>
                <w:spacing w:val="16"/>
                <w:sz w:val="22"/>
                <w:szCs w:val="22"/>
              </w:rPr>
              <w:t>3、染色牢度：耐水(变色、沾色)、耐酸汗渍(变色、沾色)、耐碱汗</w:t>
            </w:r>
            <w:r>
              <w:rPr>
                <w:rFonts w:ascii="宋体" w:hAnsi="宋体" w:eastAsia="宋体" w:cs="宋体"/>
                <w:spacing w:val="11"/>
                <w:sz w:val="22"/>
                <w:szCs w:val="22"/>
              </w:rPr>
              <w:t>渍</w:t>
            </w:r>
            <w:r>
              <w:rPr>
                <w:rFonts w:ascii="宋体" w:hAnsi="宋体" w:eastAsia="宋体" w:cs="宋体"/>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变</w:t>
            </w:r>
            <w:r>
              <w:rPr>
                <w:rFonts w:ascii="宋体" w:hAnsi="宋体" w:eastAsia="宋体" w:cs="宋体"/>
                <w:spacing w:val="7"/>
                <w:sz w:val="22"/>
                <w:szCs w:val="22"/>
              </w:rPr>
              <w:t>色、沾色) 、耐干摩擦≥3 级</w:t>
            </w:r>
          </w:p>
          <w:p>
            <w:pPr>
              <w:spacing w:before="106" w:line="223" w:lineRule="auto"/>
              <w:ind w:left="118"/>
              <w:rPr>
                <w:rFonts w:ascii="宋体" w:hAnsi="宋体" w:eastAsia="宋体" w:cs="宋体"/>
                <w:sz w:val="22"/>
                <w:szCs w:val="22"/>
              </w:rPr>
            </w:pPr>
            <w:r>
              <w:rPr>
                <w:rFonts w:ascii="宋体" w:hAnsi="宋体" w:eastAsia="宋体" w:cs="宋体"/>
                <w:spacing w:val="34"/>
                <w:sz w:val="22"/>
                <w:szCs w:val="22"/>
              </w:rPr>
              <w:t>4</w:t>
            </w:r>
            <w:r>
              <w:rPr>
                <w:rFonts w:ascii="宋体" w:hAnsi="宋体" w:eastAsia="宋体" w:cs="宋体"/>
                <w:spacing w:val="22"/>
                <w:sz w:val="22"/>
                <w:szCs w:val="22"/>
              </w:rPr>
              <w:t>、</w:t>
            </w:r>
            <w:r>
              <w:rPr>
                <w:rFonts w:ascii="宋体" w:hAnsi="宋体" w:eastAsia="宋体" w:cs="宋体"/>
                <w:spacing w:val="17"/>
                <w:sz w:val="22"/>
                <w:szCs w:val="22"/>
              </w:rPr>
              <w:t>无异味、可分解致癌芳香胺染料禁用、通过香烟抗引燃试验。</w:t>
            </w:r>
          </w:p>
        </w:tc>
        <w:tc>
          <w:tcPr>
            <w:tcW w:w="832" w:type="dxa"/>
            <w:vAlign w:val="top"/>
          </w:tcPr>
          <w:p>
            <w:pPr>
              <w:rPr>
                <w:rFonts w:ascii="Arial"/>
                <w:sz w:val="21"/>
              </w:rPr>
            </w:pPr>
          </w:p>
        </w:tc>
      </w:tr>
    </w:tbl>
    <w:p>
      <w:pPr>
        <w:rPr>
          <w:rFonts w:ascii="Arial"/>
          <w:sz w:val="21"/>
        </w:rPr>
      </w:pPr>
    </w:p>
    <w:p>
      <w:pPr>
        <w:sectPr>
          <w:pgSz w:w="11906" w:h="16840"/>
          <w:pgMar w:top="400" w:right="963" w:bottom="400" w:left="960" w:header="0" w:footer="0" w:gutter="0"/>
          <w:cols w:space="720" w:num="1"/>
        </w:sectPr>
      </w:pPr>
    </w:p>
    <w:p>
      <w:pPr>
        <w:spacing w:line="432" w:lineRule="auto"/>
        <w:rPr>
          <w:rFonts w:ascii="Arial"/>
          <w:sz w:val="21"/>
        </w:rPr>
      </w:pPr>
      <w:r>
        <w:drawing>
          <wp:anchor distT="0" distB="0" distL="0" distR="0" simplePos="0" relativeHeight="25173811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50"/>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67"/>
        <w:gridCol w:w="7477"/>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72" w:hRule="atLeast"/>
        </w:trPr>
        <w:tc>
          <w:tcPr>
            <w:tcW w:w="70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2" w:line="193"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2</w:t>
            </w:r>
          </w:p>
        </w:tc>
        <w:tc>
          <w:tcPr>
            <w:tcW w:w="967"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71" w:line="228" w:lineRule="auto"/>
              <w:ind w:left="120"/>
              <w:rPr>
                <w:rFonts w:ascii="宋体" w:hAnsi="宋体" w:eastAsia="宋体" w:cs="宋体"/>
                <w:sz w:val="22"/>
                <w:szCs w:val="22"/>
              </w:rPr>
            </w:pPr>
            <w:r>
              <w:rPr>
                <w:rFonts w:ascii="宋体" w:hAnsi="宋体" w:eastAsia="宋体" w:cs="宋体"/>
                <w:spacing w:val="11"/>
                <w:sz w:val="22"/>
                <w:szCs w:val="22"/>
              </w:rPr>
              <w:t>气压</w:t>
            </w:r>
            <w:r>
              <w:rPr>
                <w:rFonts w:ascii="宋体" w:hAnsi="宋体" w:eastAsia="宋体" w:cs="宋体"/>
                <w:spacing w:val="10"/>
                <w:sz w:val="22"/>
                <w:szCs w:val="22"/>
              </w:rPr>
              <w:t>棒</w:t>
            </w:r>
          </w:p>
        </w:tc>
        <w:tc>
          <w:tcPr>
            <w:tcW w:w="7477" w:type="dxa"/>
            <w:vAlign w:val="top"/>
          </w:tcPr>
          <w:p>
            <w:pPr>
              <w:spacing w:before="124" w:line="248" w:lineRule="auto"/>
              <w:ind w:left="119" w:right="104" w:firstLine="33"/>
              <w:rPr>
                <w:rFonts w:ascii="宋体" w:hAnsi="宋体" w:eastAsia="宋体" w:cs="宋体"/>
                <w:sz w:val="22"/>
                <w:szCs w:val="22"/>
              </w:rPr>
            </w:pPr>
            <w:r>
              <w:rPr>
                <w:rFonts w:ascii="宋体" w:hAnsi="宋体" w:eastAsia="宋体" w:cs="宋体"/>
                <w:spacing w:val="12"/>
                <w:sz w:val="22"/>
                <w:szCs w:val="22"/>
              </w:rPr>
              <w:t>1、密封性能：气弹簧锁定在任意位置，经 72</w:t>
            </w:r>
            <w:r>
              <w:rPr>
                <w:rFonts w:ascii="宋体" w:hAnsi="宋体" w:eastAsia="宋体" w:cs="宋体"/>
                <w:sz w:val="22"/>
                <w:szCs w:val="22"/>
              </w:rPr>
              <w:t>h</w:t>
            </w:r>
            <w:r>
              <w:rPr>
                <w:rFonts w:ascii="宋体" w:hAnsi="宋体" w:eastAsia="宋体" w:cs="宋体"/>
                <w:spacing w:val="12"/>
                <w:sz w:val="22"/>
                <w:szCs w:val="22"/>
              </w:rPr>
              <w:t xml:space="preserve"> 常温储存后，活塞杆</w:t>
            </w:r>
            <w:r>
              <w:rPr>
                <w:rFonts w:ascii="宋体" w:hAnsi="宋体" w:eastAsia="宋体" w:cs="宋体"/>
                <w:spacing w:val="10"/>
                <w:sz w:val="22"/>
                <w:szCs w:val="22"/>
              </w:rPr>
              <w:t>不</w:t>
            </w:r>
            <w:r>
              <w:rPr>
                <w:rFonts w:ascii="宋体" w:hAnsi="宋体" w:eastAsia="宋体" w:cs="宋体"/>
                <w:sz w:val="22"/>
                <w:szCs w:val="22"/>
              </w:rPr>
              <w:t xml:space="preserve"> </w:t>
            </w:r>
            <w:r>
              <w:rPr>
                <w:rFonts w:ascii="宋体" w:hAnsi="宋体" w:eastAsia="宋体" w:cs="宋体"/>
                <w:spacing w:val="13"/>
                <w:sz w:val="22"/>
                <w:szCs w:val="22"/>
              </w:rPr>
              <w:t>应</w:t>
            </w:r>
            <w:r>
              <w:rPr>
                <w:rFonts w:ascii="宋体" w:hAnsi="宋体" w:eastAsia="宋体" w:cs="宋体"/>
                <w:spacing w:val="11"/>
                <w:sz w:val="22"/>
                <w:szCs w:val="22"/>
              </w:rPr>
              <w:t>产生位移。</w:t>
            </w:r>
          </w:p>
          <w:p>
            <w:pPr>
              <w:spacing w:before="125" w:line="249" w:lineRule="auto"/>
              <w:ind w:left="119" w:right="111" w:firstLine="5"/>
              <w:rPr>
                <w:rFonts w:ascii="宋体" w:hAnsi="宋体" w:eastAsia="宋体" w:cs="宋体"/>
                <w:sz w:val="22"/>
                <w:szCs w:val="22"/>
              </w:rPr>
            </w:pPr>
            <w:r>
              <w:rPr>
                <w:rFonts w:ascii="宋体" w:hAnsi="宋体" w:eastAsia="宋体" w:cs="宋体"/>
                <w:spacing w:val="16"/>
                <w:sz w:val="22"/>
                <w:szCs w:val="22"/>
              </w:rPr>
              <w:t>2、耐</w:t>
            </w:r>
            <w:r>
              <w:rPr>
                <w:rFonts w:ascii="宋体" w:hAnsi="宋体" w:eastAsia="宋体" w:cs="宋体"/>
                <w:spacing w:val="9"/>
                <w:sz w:val="22"/>
                <w:szCs w:val="22"/>
              </w:rPr>
              <w:t>高</w:t>
            </w:r>
            <w:r>
              <w:rPr>
                <w:rFonts w:ascii="宋体" w:hAnsi="宋体" w:eastAsia="宋体" w:cs="宋体"/>
                <w:spacing w:val="8"/>
                <w:sz w:val="22"/>
                <w:szCs w:val="22"/>
              </w:rPr>
              <w:t>低温性能：气弹簧经-30</w:t>
            </w:r>
            <w:r>
              <w:rPr>
                <w:rFonts w:ascii="宋体" w:hAnsi="宋体" w:eastAsia="宋体" w:cs="宋体"/>
                <w:sz w:val="22"/>
                <w:szCs w:val="22"/>
              </w:rPr>
              <w:t>C</w:t>
            </w:r>
            <w:r>
              <w:rPr>
                <w:rFonts w:ascii="宋体" w:hAnsi="宋体" w:eastAsia="宋体" w:cs="宋体"/>
                <w:spacing w:val="8"/>
                <w:sz w:val="22"/>
                <w:szCs w:val="22"/>
              </w:rPr>
              <w:t xml:space="preserve"> 和 60</w:t>
            </w:r>
            <w:r>
              <w:rPr>
                <w:rFonts w:ascii="宋体" w:hAnsi="宋体" w:eastAsia="宋体" w:cs="宋体"/>
                <w:sz w:val="22"/>
                <w:szCs w:val="22"/>
              </w:rPr>
              <w:t>C</w:t>
            </w:r>
            <w:r>
              <w:rPr>
                <w:rFonts w:ascii="宋体" w:hAnsi="宋体" w:eastAsia="宋体" w:cs="宋体"/>
                <w:spacing w:val="8"/>
                <w:sz w:val="22"/>
                <w:szCs w:val="22"/>
              </w:rPr>
              <w:t xml:space="preserve"> 高低温储存后，公称力 </w:t>
            </w:r>
            <w:r>
              <w:rPr>
                <w:rFonts w:ascii="宋体" w:hAnsi="宋体" w:eastAsia="宋体" w:cs="宋体"/>
                <w:sz w:val="22"/>
                <w:szCs w:val="22"/>
              </w:rPr>
              <w:t>Fa</w:t>
            </w:r>
            <w:r>
              <w:rPr>
                <w:rFonts w:ascii="宋体" w:hAnsi="宋体" w:eastAsia="宋体" w:cs="宋体"/>
                <w:spacing w:val="8"/>
                <w:sz w:val="22"/>
                <w:szCs w:val="22"/>
              </w:rPr>
              <w:t xml:space="preserve"> 衰</w:t>
            </w:r>
            <w:r>
              <w:rPr>
                <w:rFonts w:ascii="宋体" w:hAnsi="宋体" w:eastAsia="宋体" w:cs="宋体"/>
                <w:sz w:val="22"/>
                <w:szCs w:val="22"/>
              </w:rPr>
              <w:t xml:space="preserve"> </w:t>
            </w:r>
            <w:r>
              <w:rPr>
                <w:rFonts w:ascii="宋体" w:hAnsi="宋体" w:eastAsia="宋体" w:cs="宋体"/>
                <w:spacing w:val="8"/>
                <w:sz w:val="22"/>
                <w:szCs w:val="22"/>
              </w:rPr>
              <w:t>减量应不大于 5</w:t>
            </w:r>
            <w:r>
              <w:rPr>
                <w:rFonts w:ascii="宋体" w:hAnsi="宋体" w:eastAsia="宋体" w:cs="宋体"/>
                <w:spacing w:val="7"/>
                <w:sz w:val="22"/>
                <w:szCs w:val="22"/>
              </w:rPr>
              <w:t>%</w:t>
            </w:r>
          </w:p>
          <w:p>
            <w:pPr>
              <w:spacing w:before="126" w:line="248" w:lineRule="auto"/>
              <w:ind w:left="118" w:right="106" w:firstLine="10"/>
              <w:rPr>
                <w:rFonts w:ascii="宋体" w:hAnsi="宋体" w:eastAsia="宋体" w:cs="宋体"/>
                <w:sz w:val="22"/>
                <w:szCs w:val="22"/>
              </w:rPr>
            </w:pPr>
            <w:r>
              <w:rPr>
                <w:rFonts w:ascii="宋体" w:hAnsi="宋体" w:eastAsia="宋体" w:cs="宋体"/>
                <w:spacing w:val="12"/>
                <w:sz w:val="22"/>
                <w:szCs w:val="22"/>
              </w:rPr>
              <w:t>3、循环寿命：经高低温性能试验后的气弹簧再经 60000 次循环寿命</w:t>
            </w:r>
            <w:r>
              <w:rPr>
                <w:rFonts w:ascii="宋体" w:hAnsi="宋体" w:eastAsia="宋体" w:cs="宋体"/>
                <w:spacing w:val="8"/>
                <w:sz w:val="22"/>
                <w:szCs w:val="22"/>
              </w:rPr>
              <w:t>试</w:t>
            </w:r>
            <w:r>
              <w:rPr>
                <w:rFonts w:ascii="宋体" w:hAnsi="宋体" w:eastAsia="宋体" w:cs="宋体"/>
                <w:sz w:val="22"/>
                <w:szCs w:val="22"/>
              </w:rPr>
              <w:t xml:space="preserve"> </w:t>
            </w:r>
            <w:r>
              <w:rPr>
                <w:rFonts w:ascii="宋体" w:hAnsi="宋体" w:eastAsia="宋体" w:cs="宋体"/>
                <w:spacing w:val="15"/>
                <w:sz w:val="22"/>
                <w:szCs w:val="22"/>
              </w:rPr>
              <w:t>验后，公称力</w:t>
            </w:r>
            <w:r>
              <w:rPr>
                <w:rFonts w:ascii="宋体" w:hAnsi="宋体" w:eastAsia="宋体" w:cs="宋体"/>
                <w:sz w:val="22"/>
                <w:szCs w:val="22"/>
              </w:rPr>
              <w:t>Fa</w:t>
            </w:r>
            <w:r>
              <w:rPr>
                <w:rFonts w:ascii="宋体" w:hAnsi="宋体" w:eastAsia="宋体" w:cs="宋体"/>
                <w:spacing w:val="15"/>
                <w:sz w:val="22"/>
                <w:szCs w:val="22"/>
              </w:rPr>
              <w:t xml:space="preserve"> 的总衰减量应不大于 13%</w:t>
            </w:r>
            <w:r>
              <w:rPr>
                <w:rFonts w:ascii="宋体" w:hAnsi="宋体" w:eastAsia="宋体" w:cs="宋体"/>
                <w:spacing w:val="14"/>
                <w:sz w:val="22"/>
                <w:szCs w:val="22"/>
              </w:rPr>
              <w:t>.</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70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91"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3</w:t>
            </w:r>
          </w:p>
        </w:tc>
        <w:tc>
          <w:tcPr>
            <w:tcW w:w="967" w:type="dxa"/>
            <w:vAlign w:val="top"/>
          </w:tcPr>
          <w:p>
            <w:pPr>
              <w:spacing w:line="323" w:lineRule="auto"/>
              <w:rPr>
                <w:rFonts w:ascii="Arial"/>
                <w:sz w:val="21"/>
              </w:rPr>
            </w:pPr>
          </w:p>
          <w:p>
            <w:pPr>
              <w:spacing w:line="323" w:lineRule="auto"/>
              <w:rPr>
                <w:rFonts w:ascii="Arial"/>
                <w:sz w:val="21"/>
              </w:rPr>
            </w:pPr>
          </w:p>
          <w:p>
            <w:pPr>
              <w:spacing w:before="71" w:line="327" w:lineRule="auto"/>
              <w:ind w:left="127" w:right="144" w:firstLine="21"/>
              <w:rPr>
                <w:rFonts w:ascii="宋体" w:hAnsi="宋体" w:eastAsia="宋体" w:cs="宋体"/>
                <w:sz w:val="22"/>
                <w:szCs w:val="22"/>
              </w:rPr>
            </w:pPr>
            <w:r>
              <w:rPr>
                <w:rFonts w:ascii="宋体" w:hAnsi="宋体" w:eastAsia="宋体" w:cs="宋体"/>
                <w:spacing w:val="3"/>
                <w:sz w:val="22"/>
                <w:szCs w:val="22"/>
              </w:rPr>
              <w:t>阻燃海</w:t>
            </w:r>
            <w:r>
              <w:rPr>
                <w:rFonts w:ascii="宋体" w:hAnsi="宋体" w:eastAsia="宋体" w:cs="宋体"/>
                <w:sz w:val="22"/>
                <w:szCs w:val="22"/>
              </w:rPr>
              <w:t xml:space="preserve"> 绵</w:t>
            </w:r>
          </w:p>
        </w:tc>
        <w:tc>
          <w:tcPr>
            <w:tcW w:w="7477" w:type="dxa"/>
            <w:vAlign w:val="top"/>
          </w:tcPr>
          <w:p>
            <w:pPr>
              <w:spacing w:before="173" w:line="230" w:lineRule="auto"/>
              <w:ind w:left="153"/>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、25%压陷硬度：93</w:t>
            </w:r>
            <w:r>
              <w:rPr>
                <w:rFonts w:ascii="宋体" w:hAnsi="宋体" w:eastAsia="宋体" w:cs="宋体"/>
                <w:sz w:val="22"/>
                <w:szCs w:val="22"/>
              </w:rPr>
              <w:t>N</w:t>
            </w:r>
            <w:r>
              <w:rPr>
                <w:rFonts w:ascii="宋体" w:hAnsi="宋体" w:eastAsia="宋体" w:cs="宋体"/>
                <w:spacing w:val="8"/>
                <w:sz w:val="22"/>
                <w:szCs w:val="22"/>
              </w:rPr>
              <w:t xml:space="preserve"> 级</w:t>
            </w:r>
          </w:p>
          <w:p>
            <w:pPr>
              <w:spacing w:before="102" w:line="298" w:lineRule="exact"/>
              <w:ind w:left="127"/>
              <w:rPr>
                <w:rFonts w:ascii="宋体" w:hAnsi="宋体" w:eastAsia="宋体" w:cs="宋体"/>
                <w:sz w:val="22"/>
                <w:szCs w:val="22"/>
              </w:rPr>
            </w:pPr>
            <w:r>
              <w:rPr>
                <w:rFonts w:ascii="宋体" w:hAnsi="宋体" w:eastAsia="宋体" w:cs="宋体"/>
                <w:spacing w:val="18"/>
                <w:position w:val="1"/>
                <w:sz w:val="22"/>
                <w:szCs w:val="22"/>
              </w:rPr>
              <w:t>2</w:t>
            </w:r>
            <w:r>
              <w:rPr>
                <w:rFonts w:ascii="宋体" w:hAnsi="宋体" w:eastAsia="宋体" w:cs="宋体"/>
                <w:spacing w:val="11"/>
                <w:position w:val="1"/>
                <w:sz w:val="22"/>
                <w:szCs w:val="22"/>
              </w:rPr>
              <w:t>、65%/25%压陷比≥1.8</w:t>
            </w:r>
          </w:p>
          <w:p>
            <w:pPr>
              <w:spacing w:before="60" w:line="295" w:lineRule="exact"/>
              <w:ind w:left="128"/>
              <w:rPr>
                <w:rFonts w:ascii="宋体" w:hAnsi="宋体" w:eastAsia="宋体" w:cs="宋体"/>
                <w:sz w:val="22"/>
                <w:szCs w:val="22"/>
              </w:rPr>
            </w:pPr>
            <w:r>
              <w:rPr>
                <w:rFonts w:ascii="宋体" w:hAnsi="宋体" w:eastAsia="宋体" w:cs="宋体"/>
                <w:spacing w:val="18"/>
                <w:position w:val="1"/>
                <w:sz w:val="22"/>
                <w:szCs w:val="22"/>
              </w:rPr>
              <w:t>3</w:t>
            </w:r>
            <w:r>
              <w:rPr>
                <w:rFonts w:ascii="宋体" w:hAnsi="宋体" w:eastAsia="宋体" w:cs="宋体"/>
                <w:spacing w:val="13"/>
                <w:position w:val="1"/>
                <w:sz w:val="22"/>
                <w:szCs w:val="22"/>
              </w:rPr>
              <w:t>、75%压缩永久变形≤8%</w:t>
            </w:r>
          </w:p>
          <w:p>
            <w:pPr>
              <w:spacing w:before="64" w:line="227" w:lineRule="auto"/>
              <w:ind w:left="118"/>
              <w:rPr>
                <w:rFonts w:ascii="宋体" w:hAnsi="宋体" w:eastAsia="宋体" w:cs="宋体"/>
                <w:sz w:val="22"/>
                <w:szCs w:val="22"/>
              </w:rPr>
            </w:pPr>
            <w:r>
              <w:rPr>
                <w:rFonts w:ascii="宋体" w:hAnsi="宋体" w:eastAsia="宋体" w:cs="宋体"/>
                <w:spacing w:val="1"/>
                <w:sz w:val="22"/>
                <w:szCs w:val="22"/>
              </w:rPr>
              <w:t>4、 回弹率≥</w:t>
            </w:r>
            <w:r>
              <w:rPr>
                <w:rFonts w:ascii="宋体" w:hAnsi="宋体" w:eastAsia="宋体" w:cs="宋体"/>
                <w:sz w:val="22"/>
                <w:szCs w:val="22"/>
              </w:rPr>
              <w:t>35%</w:t>
            </w:r>
          </w:p>
          <w:p>
            <w:pPr>
              <w:spacing w:before="87" w:line="295" w:lineRule="exact"/>
              <w:ind w:left="128"/>
              <w:rPr>
                <w:rFonts w:ascii="宋体" w:hAnsi="宋体" w:eastAsia="宋体" w:cs="宋体"/>
                <w:sz w:val="22"/>
                <w:szCs w:val="22"/>
              </w:rPr>
            </w:pPr>
            <w:r>
              <w:rPr>
                <w:rFonts w:ascii="宋体" w:hAnsi="宋体" w:eastAsia="宋体" w:cs="宋体"/>
                <w:spacing w:val="20"/>
                <w:position w:val="1"/>
                <w:sz w:val="22"/>
                <w:szCs w:val="22"/>
              </w:rPr>
              <w:t>5</w:t>
            </w:r>
            <w:r>
              <w:rPr>
                <w:rFonts w:ascii="宋体" w:hAnsi="宋体" w:eastAsia="宋体" w:cs="宋体"/>
                <w:spacing w:val="14"/>
                <w:position w:val="1"/>
                <w:sz w:val="22"/>
                <w:szCs w:val="22"/>
              </w:rPr>
              <w:t>、拉伸强度≥90</w:t>
            </w:r>
            <w:r>
              <w:rPr>
                <w:rFonts w:ascii="宋体" w:hAnsi="宋体" w:eastAsia="宋体" w:cs="宋体"/>
                <w:position w:val="1"/>
                <w:sz w:val="22"/>
                <w:szCs w:val="22"/>
              </w:rPr>
              <w:t>kpa</w:t>
            </w:r>
            <w:r>
              <w:rPr>
                <w:rFonts w:ascii="宋体" w:hAnsi="宋体" w:eastAsia="宋体" w:cs="宋体"/>
                <w:spacing w:val="14"/>
                <w:position w:val="1"/>
                <w:sz w:val="22"/>
                <w:szCs w:val="22"/>
              </w:rPr>
              <w:t>；伸长率≥130%。</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5" w:hRule="atLeast"/>
        </w:trPr>
        <w:tc>
          <w:tcPr>
            <w:tcW w:w="70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93"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4</w:t>
            </w:r>
          </w:p>
        </w:tc>
        <w:tc>
          <w:tcPr>
            <w:tcW w:w="96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319" w:lineRule="auto"/>
              <w:ind w:left="118" w:right="146" w:firstLine="14"/>
              <w:rPr>
                <w:rFonts w:ascii="宋体" w:hAnsi="宋体" w:eastAsia="宋体" w:cs="宋体"/>
                <w:sz w:val="22"/>
                <w:szCs w:val="22"/>
              </w:rPr>
            </w:pPr>
            <w:r>
              <w:rPr>
                <w:rFonts w:ascii="宋体" w:hAnsi="宋体" w:eastAsia="宋体" w:cs="宋体"/>
                <w:spacing w:val="8"/>
                <w:sz w:val="22"/>
                <w:szCs w:val="22"/>
              </w:rPr>
              <w:t>复</w:t>
            </w:r>
            <w:r>
              <w:rPr>
                <w:rFonts w:ascii="宋体" w:hAnsi="宋体" w:eastAsia="宋体" w:cs="宋体"/>
                <w:spacing w:val="7"/>
                <w:sz w:val="22"/>
                <w:szCs w:val="22"/>
              </w:rPr>
              <w:t>合亚</w:t>
            </w:r>
            <w:r>
              <w:rPr>
                <w:rFonts w:ascii="宋体" w:hAnsi="宋体" w:eastAsia="宋体" w:cs="宋体"/>
                <w:sz w:val="22"/>
                <w:szCs w:val="22"/>
              </w:rPr>
              <w:t xml:space="preserve"> </w:t>
            </w:r>
            <w:r>
              <w:rPr>
                <w:rFonts w:ascii="宋体" w:hAnsi="宋体" w:eastAsia="宋体" w:cs="宋体"/>
                <w:spacing w:val="12"/>
                <w:sz w:val="22"/>
                <w:szCs w:val="22"/>
              </w:rPr>
              <w:t>克</w:t>
            </w:r>
            <w:r>
              <w:rPr>
                <w:rFonts w:ascii="宋体" w:hAnsi="宋体" w:eastAsia="宋体" w:cs="宋体"/>
                <w:spacing w:val="11"/>
                <w:sz w:val="22"/>
                <w:szCs w:val="22"/>
              </w:rPr>
              <w:t>力人</w:t>
            </w:r>
            <w:r>
              <w:rPr>
                <w:rFonts w:ascii="宋体" w:hAnsi="宋体" w:eastAsia="宋体" w:cs="宋体"/>
                <w:sz w:val="22"/>
                <w:szCs w:val="22"/>
              </w:rPr>
              <w:t xml:space="preserve"> </w:t>
            </w:r>
            <w:r>
              <w:rPr>
                <w:rFonts w:ascii="宋体" w:hAnsi="宋体" w:eastAsia="宋体" w:cs="宋体"/>
                <w:spacing w:val="9"/>
                <w:sz w:val="22"/>
                <w:szCs w:val="22"/>
              </w:rPr>
              <w:t>造</w:t>
            </w:r>
            <w:r>
              <w:rPr>
                <w:rFonts w:ascii="宋体" w:hAnsi="宋体" w:eastAsia="宋体" w:cs="宋体"/>
                <w:spacing w:val="8"/>
                <w:sz w:val="22"/>
                <w:szCs w:val="22"/>
              </w:rPr>
              <w:t>石</w:t>
            </w:r>
          </w:p>
        </w:tc>
        <w:tc>
          <w:tcPr>
            <w:tcW w:w="7477" w:type="dxa"/>
            <w:vAlign w:val="top"/>
          </w:tcPr>
          <w:p>
            <w:pPr>
              <w:spacing w:before="117" w:line="289" w:lineRule="auto"/>
              <w:ind w:left="119" w:right="68" w:firstLine="33"/>
              <w:rPr>
                <w:rFonts w:ascii="宋体" w:hAnsi="宋体" w:eastAsia="宋体" w:cs="宋体"/>
                <w:sz w:val="22"/>
                <w:szCs w:val="22"/>
              </w:rPr>
            </w:pPr>
            <w:r>
              <w:rPr>
                <w:rFonts w:ascii="宋体" w:hAnsi="宋体" w:eastAsia="宋体" w:cs="宋体"/>
                <w:spacing w:val="19"/>
                <w:sz w:val="22"/>
                <w:szCs w:val="22"/>
              </w:rPr>
              <w:t>1</w:t>
            </w:r>
            <w:r>
              <w:rPr>
                <w:rFonts w:ascii="宋体" w:hAnsi="宋体" w:eastAsia="宋体" w:cs="宋体"/>
                <w:spacing w:val="16"/>
                <w:sz w:val="22"/>
                <w:szCs w:val="22"/>
              </w:rPr>
              <w:t>、外观质量：色泽—色泽均匀一致，无明显色差。板边—板材四边平</w:t>
            </w:r>
            <w:r>
              <w:rPr>
                <w:rFonts w:ascii="宋体" w:hAnsi="宋体" w:eastAsia="宋体" w:cs="宋体"/>
                <w:sz w:val="22"/>
                <w:szCs w:val="22"/>
              </w:rPr>
              <w:t xml:space="preserve"> </w:t>
            </w:r>
            <w:r>
              <w:rPr>
                <w:rFonts w:ascii="宋体" w:hAnsi="宋体" w:eastAsia="宋体" w:cs="宋体"/>
                <w:spacing w:val="15"/>
                <w:sz w:val="22"/>
                <w:szCs w:val="22"/>
              </w:rPr>
              <w:t>整，表面无缺棱掉角现象。表面—光滑平整、无波纹、方料痕、刮痕</w:t>
            </w:r>
            <w:r>
              <w:rPr>
                <w:rFonts w:ascii="宋体" w:hAnsi="宋体" w:eastAsia="宋体" w:cs="宋体"/>
                <w:spacing w:val="14"/>
                <w:sz w:val="22"/>
                <w:szCs w:val="22"/>
              </w:rPr>
              <w:t>、</w:t>
            </w:r>
            <w:r>
              <w:rPr>
                <w:rFonts w:ascii="宋体" w:hAnsi="宋体" w:eastAsia="宋体" w:cs="宋体"/>
                <w:sz w:val="22"/>
                <w:szCs w:val="22"/>
              </w:rPr>
              <w:t xml:space="preserve"> </w:t>
            </w:r>
            <w:r>
              <w:rPr>
                <w:rFonts w:ascii="宋体" w:hAnsi="宋体" w:eastAsia="宋体" w:cs="宋体"/>
                <w:spacing w:val="18"/>
                <w:sz w:val="22"/>
                <w:szCs w:val="22"/>
              </w:rPr>
              <w:t>裂</w:t>
            </w:r>
            <w:r>
              <w:rPr>
                <w:rFonts w:ascii="宋体" w:hAnsi="宋体" w:eastAsia="宋体" w:cs="宋体"/>
                <w:spacing w:val="14"/>
                <w:sz w:val="22"/>
                <w:szCs w:val="22"/>
              </w:rPr>
              <w:t>纹、无气泡及杂质。</w:t>
            </w:r>
          </w:p>
          <w:p>
            <w:pPr>
              <w:spacing w:before="48" w:line="296" w:lineRule="exact"/>
              <w:ind w:left="127"/>
              <w:rPr>
                <w:rFonts w:ascii="宋体" w:hAnsi="宋体" w:eastAsia="宋体" w:cs="宋体"/>
                <w:sz w:val="22"/>
                <w:szCs w:val="22"/>
              </w:rPr>
            </w:pPr>
            <w:r>
              <w:rPr>
                <w:rFonts w:ascii="宋体" w:hAnsi="宋体" w:eastAsia="宋体" w:cs="宋体"/>
                <w:spacing w:val="17"/>
                <w:position w:val="1"/>
                <w:sz w:val="22"/>
                <w:szCs w:val="22"/>
              </w:rPr>
              <w:t>2</w:t>
            </w:r>
            <w:r>
              <w:rPr>
                <w:rFonts w:ascii="宋体" w:hAnsi="宋体" w:eastAsia="宋体" w:cs="宋体"/>
                <w:spacing w:val="13"/>
                <w:position w:val="1"/>
                <w:sz w:val="22"/>
                <w:szCs w:val="22"/>
              </w:rPr>
              <w:t>、落球冲击：冲击高度不低于 2000</w:t>
            </w:r>
            <w:r>
              <w:rPr>
                <w:rFonts w:ascii="宋体" w:hAnsi="宋体" w:eastAsia="宋体" w:cs="宋体"/>
                <w:position w:val="1"/>
                <w:sz w:val="22"/>
                <w:szCs w:val="22"/>
              </w:rPr>
              <w:t>mm</w:t>
            </w:r>
            <w:r>
              <w:rPr>
                <w:rFonts w:ascii="宋体" w:hAnsi="宋体" w:eastAsia="宋体" w:cs="宋体"/>
                <w:spacing w:val="13"/>
                <w:position w:val="1"/>
                <w:sz w:val="22"/>
                <w:szCs w:val="22"/>
              </w:rPr>
              <w:t>，无损。</w:t>
            </w:r>
          </w:p>
          <w:p>
            <w:pPr>
              <w:spacing w:before="60" w:line="262" w:lineRule="auto"/>
              <w:ind w:left="123" w:right="109" w:firstLine="5"/>
              <w:rPr>
                <w:rFonts w:ascii="宋体" w:hAnsi="宋体" w:eastAsia="宋体" w:cs="宋体"/>
                <w:sz w:val="22"/>
                <w:szCs w:val="22"/>
              </w:rPr>
            </w:pPr>
            <w:r>
              <w:rPr>
                <w:rFonts w:ascii="宋体" w:hAnsi="宋体" w:eastAsia="宋体" w:cs="宋体"/>
                <w:spacing w:val="17"/>
                <w:sz w:val="22"/>
                <w:szCs w:val="22"/>
              </w:rPr>
              <w:t>3、耐燃烧性能：在与香烟接触过程中或在此之后，不得有明火燃烧</w:t>
            </w:r>
            <w:r>
              <w:rPr>
                <w:rFonts w:ascii="宋体" w:hAnsi="宋体" w:eastAsia="宋体" w:cs="宋体"/>
                <w:spacing w:val="13"/>
                <w:sz w:val="22"/>
                <w:szCs w:val="22"/>
              </w:rPr>
              <w:t>或</w:t>
            </w:r>
            <w:r>
              <w:rPr>
                <w:rFonts w:ascii="宋体" w:hAnsi="宋体" w:eastAsia="宋体" w:cs="宋体"/>
                <w:sz w:val="22"/>
                <w:szCs w:val="22"/>
              </w:rPr>
              <w:t xml:space="preserve"> </w:t>
            </w:r>
            <w:r>
              <w:rPr>
                <w:rFonts w:ascii="宋体" w:hAnsi="宋体" w:eastAsia="宋体" w:cs="宋体"/>
                <w:spacing w:val="15"/>
                <w:sz w:val="22"/>
                <w:szCs w:val="22"/>
              </w:rPr>
              <w:t>阴燃 。任何形式的损坏不得影响产品的使用性能并可通过研磨剂和</w:t>
            </w:r>
            <w:r>
              <w:rPr>
                <w:rFonts w:ascii="宋体" w:hAnsi="宋体" w:eastAsia="宋体" w:cs="宋体"/>
                <w:spacing w:val="9"/>
                <w:sz w:val="22"/>
                <w:szCs w:val="22"/>
              </w:rPr>
              <w:t>抛</w:t>
            </w:r>
            <w:r>
              <w:rPr>
                <w:rFonts w:ascii="宋体" w:hAnsi="宋体" w:eastAsia="宋体" w:cs="宋体"/>
                <w:sz w:val="22"/>
                <w:szCs w:val="22"/>
              </w:rPr>
              <w:t xml:space="preserve"> </w:t>
            </w:r>
            <w:r>
              <w:rPr>
                <w:rFonts w:ascii="宋体" w:hAnsi="宋体" w:eastAsia="宋体" w:cs="宋体"/>
                <w:spacing w:val="16"/>
                <w:sz w:val="22"/>
                <w:szCs w:val="22"/>
              </w:rPr>
              <w:t>光</w:t>
            </w:r>
            <w:r>
              <w:rPr>
                <w:rFonts w:ascii="宋体" w:hAnsi="宋体" w:eastAsia="宋体" w:cs="宋体"/>
                <w:spacing w:val="14"/>
                <w:sz w:val="22"/>
                <w:szCs w:val="22"/>
              </w:rPr>
              <w:t>剂大致恢复至原状。</w:t>
            </w:r>
          </w:p>
          <w:p>
            <w:pPr>
              <w:spacing w:before="147" w:line="297" w:lineRule="exact"/>
              <w:ind w:left="118"/>
              <w:rPr>
                <w:rFonts w:ascii="宋体" w:hAnsi="宋体" w:eastAsia="宋体" w:cs="宋体"/>
                <w:sz w:val="22"/>
                <w:szCs w:val="22"/>
              </w:rPr>
            </w:pPr>
            <w:r>
              <w:rPr>
                <w:rFonts w:ascii="宋体" w:hAnsi="宋体" w:eastAsia="宋体" w:cs="宋体"/>
                <w:spacing w:val="20"/>
                <w:position w:val="1"/>
                <w:sz w:val="22"/>
                <w:szCs w:val="22"/>
              </w:rPr>
              <w:t>4</w:t>
            </w:r>
            <w:r>
              <w:rPr>
                <w:rFonts w:ascii="宋体" w:hAnsi="宋体" w:eastAsia="宋体" w:cs="宋体"/>
                <w:spacing w:val="17"/>
                <w:position w:val="1"/>
                <w:sz w:val="22"/>
                <w:szCs w:val="22"/>
              </w:rPr>
              <w:t>、耐污染性：耐污值总和≤58;最大污迹深度≤0.06</w:t>
            </w:r>
            <w:r>
              <w:rPr>
                <w:rFonts w:ascii="宋体" w:hAnsi="宋体" w:eastAsia="宋体" w:cs="宋体"/>
                <w:position w:val="1"/>
                <w:sz w:val="22"/>
                <w:szCs w:val="22"/>
              </w:rPr>
              <w:t>mm</w:t>
            </w:r>
          </w:p>
          <w:p>
            <w:pPr>
              <w:spacing w:before="55" w:line="248" w:lineRule="auto"/>
              <w:ind w:left="123" w:right="106" w:firstLine="5"/>
              <w:rPr>
                <w:rFonts w:ascii="宋体" w:hAnsi="宋体" w:eastAsia="宋体" w:cs="宋体"/>
                <w:sz w:val="22"/>
                <w:szCs w:val="22"/>
              </w:rPr>
            </w:pPr>
            <w:r>
              <w:rPr>
                <w:rFonts w:ascii="宋体" w:hAnsi="宋体" w:eastAsia="宋体" w:cs="宋体"/>
                <w:spacing w:val="20"/>
                <w:sz w:val="22"/>
                <w:szCs w:val="22"/>
              </w:rPr>
              <w:t>5</w:t>
            </w:r>
            <w:r>
              <w:rPr>
                <w:rFonts w:ascii="宋体" w:hAnsi="宋体" w:eastAsia="宋体" w:cs="宋体"/>
                <w:spacing w:val="12"/>
                <w:sz w:val="22"/>
                <w:szCs w:val="22"/>
              </w:rPr>
              <w:t>、耐化学药品性：表面应无明显损伤，轻度损伤用 600 目砂纸轻擦即</w:t>
            </w:r>
            <w:r>
              <w:rPr>
                <w:rFonts w:ascii="宋体" w:hAnsi="宋体" w:eastAsia="宋体" w:cs="宋体"/>
                <w:sz w:val="22"/>
                <w:szCs w:val="22"/>
              </w:rPr>
              <w:t xml:space="preserve"> </w:t>
            </w:r>
            <w:r>
              <w:rPr>
                <w:rFonts w:ascii="宋体" w:hAnsi="宋体" w:eastAsia="宋体" w:cs="宋体"/>
                <w:spacing w:val="34"/>
                <w:sz w:val="22"/>
                <w:szCs w:val="22"/>
              </w:rPr>
              <w:t>可</w:t>
            </w:r>
            <w:r>
              <w:rPr>
                <w:rFonts w:ascii="宋体" w:hAnsi="宋体" w:eastAsia="宋体" w:cs="宋体"/>
                <w:spacing w:val="20"/>
                <w:sz w:val="22"/>
                <w:szCs w:val="22"/>
              </w:rPr>
              <w:t>除</w:t>
            </w:r>
            <w:r>
              <w:rPr>
                <w:rFonts w:ascii="宋体" w:hAnsi="宋体" w:eastAsia="宋体" w:cs="宋体"/>
                <w:spacing w:val="17"/>
                <w:sz w:val="22"/>
                <w:szCs w:val="22"/>
              </w:rPr>
              <w:t>去，损伤程度应不影响板材的使用性，并易恢复至原状。</w:t>
            </w:r>
          </w:p>
          <w:p>
            <w:pPr>
              <w:spacing w:before="91"/>
              <w:ind w:left="122" w:right="104"/>
              <w:rPr>
                <w:rFonts w:ascii="宋体" w:hAnsi="宋体" w:eastAsia="宋体" w:cs="宋体"/>
                <w:sz w:val="22"/>
                <w:szCs w:val="22"/>
              </w:rPr>
            </w:pPr>
            <w:r>
              <w:rPr>
                <w:rFonts w:ascii="宋体" w:hAnsi="宋体" w:eastAsia="宋体" w:cs="宋体"/>
                <w:spacing w:val="23"/>
                <w:sz w:val="22"/>
                <w:szCs w:val="22"/>
              </w:rPr>
              <w:t>6</w:t>
            </w:r>
            <w:r>
              <w:rPr>
                <w:rFonts w:ascii="宋体" w:hAnsi="宋体" w:eastAsia="宋体" w:cs="宋体"/>
                <w:spacing w:val="17"/>
                <w:sz w:val="22"/>
                <w:szCs w:val="22"/>
              </w:rPr>
              <w:t>、耐热性：表面应无破裂、裂缝或起泡。任何变色采用研磨剂或抛光</w:t>
            </w:r>
            <w:r>
              <w:rPr>
                <w:rFonts w:ascii="宋体" w:hAnsi="宋体" w:eastAsia="宋体" w:cs="宋体"/>
                <w:sz w:val="22"/>
                <w:szCs w:val="22"/>
              </w:rPr>
              <w:t xml:space="preserve"> </w:t>
            </w:r>
            <w:r>
              <w:rPr>
                <w:rFonts w:ascii="宋体" w:hAnsi="宋体" w:eastAsia="宋体" w:cs="宋体"/>
                <w:spacing w:val="23"/>
                <w:sz w:val="22"/>
                <w:szCs w:val="22"/>
              </w:rPr>
              <w:t>剂</w:t>
            </w:r>
            <w:r>
              <w:rPr>
                <w:rFonts w:ascii="宋体" w:hAnsi="宋体" w:eastAsia="宋体" w:cs="宋体"/>
                <w:spacing w:val="17"/>
                <w:sz w:val="22"/>
                <w:szCs w:val="22"/>
              </w:rPr>
              <w:t>可除去并接近板材原状，并不影响板材的使用。</w:t>
            </w:r>
          </w:p>
          <w:p>
            <w:pPr>
              <w:spacing w:before="118" w:line="248" w:lineRule="auto"/>
              <w:ind w:left="128" w:right="109" w:firstLine="1"/>
              <w:rPr>
                <w:rFonts w:ascii="宋体" w:hAnsi="宋体" w:eastAsia="宋体" w:cs="宋体"/>
                <w:sz w:val="22"/>
                <w:szCs w:val="22"/>
              </w:rPr>
            </w:pPr>
            <w:r>
              <w:rPr>
                <w:rFonts w:ascii="宋体" w:hAnsi="宋体" w:eastAsia="宋体" w:cs="宋体"/>
                <w:spacing w:val="17"/>
                <w:sz w:val="22"/>
                <w:szCs w:val="22"/>
              </w:rPr>
              <w:t>7、耐高温性能：表面应无破裂、裂缝或鼓泡等显著影响。表面缺陷</w:t>
            </w:r>
            <w:r>
              <w:rPr>
                <w:rFonts w:ascii="宋体" w:hAnsi="宋体" w:eastAsia="宋体" w:cs="宋体"/>
                <w:spacing w:val="12"/>
                <w:sz w:val="22"/>
                <w:szCs w:val="22"/>
              </w:rPr>
              <w:t>易</w:t>
            </w:r>
            <w:r>
              <w:rPr>
                <w:rFonts w:ascii="宋体" w:hAnsi="宋体" w:eastAsia="宋体" w:cs="宋体"/>
                <w:sz w:val="22"/>
                <w:szCs w:val="22"/>
              </w:rPr>
              <w:t xml:space="preserve"> </w:t>
            </w:r>
            <w:r>
              <w:rPr>
                <w:rFonts w:ascii="宋体" w:hAnsi="宋体" w:eastAsia="宋体" w:cs="宋体"/>
                <w:spacing w:val="23"/>
                <w:sz w:val="22"/>
                <w:szCs w:val="22"/>
              </w:rPr>
              <w:t>打</w:t>
            </w:r>
            <w:r>
              <w:rPr>
                <w:rFonts w:ascii="宋体" w:hAnsi="宋体" w:eastAsia="宋体" w:cs="宋体"/>
                <w:spacing w:val="16"/>
                <w:sz w:val="22"/>
                <w:szCs w:val="22"/>
              </w:rPr>
              <w:t>磨至恢复原状，并不影响板材的使用。</w:t>
            </w:r>
          </w:p>
          <w:p>
            <w:pPr>
              <w:spacing w:before="100" w:line="226" w:lineRule="auto"/>
              <w:ind w:left="122"/>
              <w:rPr>
                <w:rFonts w:ascii="宋体" w:hAnsi="宋体" w:eastAsia="宋体" w:cs="宋体"/>
                <w:sz w:val="22"/>
                <w:szCs w:val="22"/>
              </w:rPr>
            </w:pPr>
            <w:r>
              <w:rPr>
                <w:rFonts w:ascii="宋体" w:hAnsi="宋体" w:eastAsia="宋体" w:cs="宋体"/>
                <w:spacing w:val="10"/>
                <w:sz w:val="22"/>
                <w:szCs w:val="22"/>
              </w:rPr>
              <w:t xml:space="preserve">8、放射性核素限量：  内照射指数≤0 1；外照射指数≤0 </w:t>
            </w:r>
            <w:r>
              <w:rPr>
                <w:rFonts w:ascii="宋体" w:hAnsi="宋体" w:eastAsia="宋体" w:cs="宋体"/>
                <w:spacing w:val="5"/>
                <w:sz w:val="22"/>
                <w:szCs w:val="22"/>
              </w:rPr>
              <w:t>1</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2" w:hRule="atLeast"/>
        </w:trPr>
        <w:tc>
          <w:tcPr>
            <w:tcW w:w="700"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91"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5</w:t>
            </w:r>
          </w:p>
        </w:tc>
        <w:tc>
          <w:tcPr>
            <w:tcW w:w="96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1" w:line="317" w:lineRule="auto"/>
              <w:ind w:left="118" w:right="148"/>
              <w:rPr>
                <w:rFonts w:ascii="宋体" w:hAnsi="宋体" w:eastAsia="宋体" w:cs="宋体"/>
                <w:sz w:val="22"/>
                <w:szCs w:val="22"/>
              </w:rPr>
            </w:pPr>
            <w:r>
              <w:rPr>
                <w:rFonts w:ascii="宋体" w:hAnsi="宋体" w:eastAsia="宋体" w:cs="宋体"/>
                <w:spacing w:val="11"/>
                <w:sz w:val="22"/>
                <w:szCs w:val="22"/>
              </w:rPr>
              <w:t>抗菌环</w:t>
            </w:r>
            <w:r>
              <w:rPr>
                <w:rFonts w:ascii="宋体" w:hAnsi="宋体" w:eastAsia="宋体" w:cs="宋体"/>
                <w:sz w:val="22"/>
                <w:szCs w:val="22"/>
              </w:rPr>
              <w:t xml:space="preserve"> </w:t>
            </w:r>
            <w:r>
              <w:rPr>
                <w:rFonts w:ascii="宋体" w:hAnsi="宋体" w:eastAsia="宋体" w:cs="宋体"/>
                <w:spacing w:val="12"/>
                <w:sz w:val="22"/>
                <w:szCs w:val="22"/>
              </w:rPr>
              <w:t>氧</w:t>
            </w:r>
            <w:r>
              <w:rPr>
                <w:rFonts w:ascii="宋体" w:hAnsi="宋体" w:eastAsia="宋体" w:cs="宋体"/>
                <w:spacing w:val="11"/>
                <w:sz w:val="22"/>
                <w:szCs w:val="22"/>
              </w:rPr>
              <w:t>树脂</w:t>
            </w:r>
            <w:r>
              <w:rPr>
                <w:rFonts w:ascii="宋体" w:hAnsi="宋体" w:eastAsia="宋体" w:cs="宋体"/>
                <w:sz w:val="22"/>
                <w:szCs w:val="22"/>
              </w:rPr>
              <w:t xml:space="preserve"> </w:t>
            </w:r>
            <w:r>
              <w:rPr>
                <w:rFonts w:ascii="宋体" w:hAnsi="宋体" w:eastAsia="宋体" w:cs="宋体"/>
                <w:spacing w:val="9"/>
                <w:sz w:val="22"/>
                <w:szCs w:val="22"/>
              </w:rPr>
              <w:t>粉</w:t>
            </w:r>
            <w:r>
              <w:rPr>
                <w:rFonts w:ascii="宋体" w:hAnsi="宋体" w:eastAsia="宋体" w:cs="宋体"/>
                <w:spacing w:val="8"/>
                <w:sz w:val="22"/>
                <w:szCs w:val="22"/>
              </w:rPr>
              <w:t>末</w:t>
            </w:r>
          </w:p>
        </w:tc>
        <w:tc>
          <w:tcPr>
            <w:tcW w:w="7477" w:type="dxa"/>
            <w:vAlign w:val="top"/>
          </w:tcPr>
          <w:p>
            <w:pPr>
              <w:spacing w:before="103" w:line="297" w:lineRule="exact"/>
              <w:ind w:left="153"/>
              <w:rPr>
                <w:rFonts w:ascii="宋体" w:hAnsi="宋体" w:eastAsia="宋体" w:cs="宋体"/>
                <w:sz w:val="22"/>
                <w:szCs w:val="22"/>
              </w:rPr>
            </w:pPr>
            <w:r>
              <w:rPr>
                <w:rFonts w:ascii="宋体" w:hAnsi="宋体" w:eastAsia="宋体" w:cs="宋体"/>
                <w:spacing w:val="13"/>
                <w:position w:val="1"/>
                <w:sz w:val="22"/>
                <w:szCs w:val="22"/>
              </w:rPr>
              <w:t>1、涂膜外观：涂膜外观正常。</w:t>
            </w:r>
          </w:p>
          <w:p>
            <w:pPr>
              <w:spacing w:before="12" w:line="228" w:lineRule="auto"/>
              <w:ind w:left="127"/>
              <w:rPr>
                <w:rFonts w:ascii="宋体" w:hAnsi="宋体" w:eastAsia="宋体" w:cs="宋体"/>
                <w:sz w:val="22"/>
                <w:szCs w:val="22"/>
              </w:rPr>
            </w:pPr>
            <w:r>
              <w:rPr>
                <w:rFonts w:ascii="宋体" w:hAnsi="宋体" w:eastAsia="宋体" w:cs="宋体"/>
                <w:spacing w:val="-4"/>
                <w:sz w:val="22"/>
                <w:szCs w:val="22"/>
              </w:rPr>
              <w:t>2、硬度 (</w:t>
            </w:r>
            <w:r>
              <w:rPr>
                <w:rFonts w:ascii="宋体" w:hAnsi="宋体" w:eastAsia="宋体" w:cs="宋体"/>
                <w:spacing w:val="-2"/>
                <w:sz w:val="22"/>
                <w:szCs w:val="22"/>
              </w:rPr>
              <w:t>擦伤) ：  ≥F。</w:t>
            </w:r>
          </w:p>
          <w:p>
            <w:pPr>
              <w:spacing w:before="54" w:line="230" w:lineRule="auto"/>
              <w:ind w:left="12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、附着力≤1 级。</w:t>
            </w:r>
          </w:p>
          <w:p>
            <w:pPr>
              <w:spacing w:before="52" w:line="229" w:lineRule="auto"/>
              <w:ind w:left="118"/>
              <w:rPr>
                <w:rFonts w:ascii="宋体" w:hAnsi="宋体" w:eastAsia="宋体" w:cs="宋体"/>
                <w:sz w:val="22"/>
                <w:szCs w:val="22"/>
              </w:rPr>
            </w:pPr>
            <w:r>
              <w:rPr>
                <w:rFonts w:ascii="宋体" w:hAnsi="宋体" w:eastAsia="宋体" w:cs="宋体"/>
                <w:spacing w:val="14"/>
                <w:sz w:val="22"/>
                <w:szCs w:val="22"/>
              </w:rPr>
              <w:t>4、耐冲击性：50</w:t>
            </w:r>
            <w:r>
              <w:rPr>
                <w:rFonts w:ascii="宋体" w:hAnsi="宋体" w:eastAsia="宋体" w:cs="宋体"/>
                <w:sz w:val="22"/>
                <w:szCs w:val="22"/>
              </w:rPr>
              <w:t>cm</w:t>
            </w:r>
            <w:r>
              <w:rPr>
                <w:rFonts w:ascii="宋体" w:hAnsi="宋体" w:eastAsia="宋体" w:cs="宋体"/>
                <w:spacing w:val="14"/>
                <w:sz w:val="22"/>
                <w:szCs w:val="22"/>
              </w:rPr>
              <w:t xml:space="preserve"> 冲击试验，漆膜无异常</w:t>
            </w:r>
            <w:r>
              <w:rPr>
                <w:rFonts w:ascii="宋体" w:hAnsi="宋体" w:eastAsia="宋体" w:cs="宋体"/>
                <w:spacing w:val="12"/>
                <w:sz w:val="22"/>
                <w:szCs w:val="22"/>
              </w:rPr>
              <w:t>。</w:t>
            </w:r>
          </w:p>
          <w:p>
            <w:pPr>
              <w:spacing w:before="52" w:line="228" w:lineRule="auto"/>
              <w:ind w:left="128"/>
              <w:rPr>
                <w:rFonts w:ascii="宋体" w:hAnsi="宋体" w:eastAsia="宋体" w:cs="宋体"/>
                <w:sz w:val="22"/>
                <w:szCs w:val="22"/>
              </w:rPr>
            </w:pPr>
            <w:r>
              <w:rPr>
                <w:rFonts w:ascii="宋体" w:hAnsi="宋体" w:eastAsia="宋体" w:cs="宋体"/>
                <w:spacing w:val="17"/>
                <w:sz w:val="22"/>
                <w:szCs w:val="22"/>
              </w:rPr>
              <w:t>5</w:t>
            </w:r>
            <w:r>
              <w:rPr>
                <w:rFonts w:ascii="宋体" w:hAnsi="宋体" w:eastAsia="宋体" w:cs="宋体"/>
                <w:spacing w:val="11"/>
                <w:sz w:val="22"/>
                <w:szCs w:val="22"/>
              </w:rPr>
              <w:t>、耐碱性(5%</w:t>
            </w:r>
            <w:r>
              <w:rPr>
                <w:rFonts w:ascii="宋体" w:hAnsi="宋体" w:eastAsia="宋体" w:cs="宋体"/>
                <w:sz w:val="22"/>
                <w:szCs w:val="22"/>
              </w:rPr>
              <w:t>NaOH</w:t>
            </w:r>
            <w:r>
              <w:rPr>
                <w:rFonts w:ascii="宋体" w:hAnsi="宋体" w:eastAsia="宋体" w:cs="宋体"/>
                <w:spacing w:val="11"/>
                <w:sz w:val="22"/>
                <w:szCs w:val="22"/>
              </w:rPr>
              <w:t>)：168</w:t>
            </w:r>
            <w:r>
              <w:rPr>
                <w:rFonts w:ascii="宋体" w:hAnsi="宋体" w:eastAsia="宋体" w:cs="宋体"/>
                <w:sz w:val="22"/>
                <w:szCs w:val="22"/>
              </w:rPr>
              <w:t>h</w:t>
            </w:r>
            <w:r>
              <w:rPr>
                <w:rFonts w:ascii="宋体" w:hAnsi="宋体" w:eastAsia="宋体" w:cs="宋体"/>
                <w:spacing w:val="11"/>
                <w:sz w:val="22"/>
                <w:szCs w:val="22"/>
              </w:rPr>
              <w:t xml:space="preserve"> 无异常。</w:t>
            </w:r>
          </w:p>
          <w:p>
            <w:pPr>
              <w:spacing w:before="55" w:line="228" w:lineRule="auto"/>
              <w:ind w:left="123"/>
              <w:rPr>
                <w:rFonts w:ascii="宋体" w:hAnsi="宋体" w:eastAsia="宋体" w:cs="宋体"/>
                <w:sz w:val="22"/>
                <w:szCs w:val="22"/>
              </w:rPr>
            </w:pPr>
            <w:r>
              <w:rPr>
                <w:rFonts w:ascii="宋体" w:hAnsi="宋体" w:eastAsia="宋体" w:cs="宋体"/>
                <w:spacing w:val="20"/>
                <w:sz w:val="22"/>
                <w:szCs w:val="22"/>
              </w:rPr>
              <w:t>6</w:t>
            </w:r>
            <w:r>
              <w:rPr>
                <w:rFonts w:ascii="宋体" w:hAnsi="宋体" w:eastAsia="宋体" w:cs="宋体"/>
                <w:spacing w:val="11"/>
                <w:sz w:val="22"/>
                <w:szCs w:val="22"/>
              </w:rPr>
              <w:t>、</w:t>
            </w:r>
            <w:r>
              <w:rPr>
                <w:rFonts w:ascii="宋体" w:hAnsi="宋体" w:eastAsia="宋体" w:cs="宋体"/>
                <w:spacing w:val="10"/>
                <w:sz w:val="22"/>
                <w:szCs w:val="22"/>
              </w:rPr>
              <w:t>耐酸性(3%</w:t>
            </w:r>
            <w:r>
              <w:rPr>
                <w:rFonts w:ascii="宋体" w:hAnsi="宋体" w:eastAsia="宋体" w:cs="宋体"/>
                <w:sz w:val="22"/>
                <w:szCs w:val="22"/>
              </w:rPr>
              <w:t>HC</w:t>
            </w:r>
            <w:r>
              <w:rPr>
                <w:rFonts w:ascii="宋体" w:hAnsi="宋体" w:eastAsia="宋体" w:cs="宋体"/>
                <w:spacing w:val="10"/>
                <w:sz w:val="22"/>
                <w:szCs w:val="22"/>
              </w:rPr>
              <w:t>1)：240</w:t>
            </w:r>
            <w:r>
              <w:rPr>
                <w:rFonts w:ascii="宋体" w:hAnsi="宋体" w:eastAsia="宋体" w:cs="宋体"/>
                <w:sz w:val="22"/>
                <w:szCs w:val="22"/>
              </w:rPr>
              <w:t>h</w:t>
            </w:r>
            <w:r>
              <w:rPr>
                <w:rFonts w:ascii="宋体" w:hAnsi="宋体" w:eastAsia="宋体" w:cs="宋体"/>
                <w:spacing w:val="10"/>
                <w:sz w:val="22"/>
                <w:szCs w:val="22"/>
              </w:rPr>
              <w:t xml:space="preserve"> 无异常。</w:t>
            </w:r>
          </w:p>
          <w:p>
            <w:pPr>
              <w:spacing w:before="55" w:line="228" w:lineRule="auto"/>
              <w:ind w:left="129"/>
              <w:rPr>
                <w:rFonts w:ascii="宋体" w:hAnsi="宋体" w:eastAsia="宋体" w:cs="宋体"/>
                <w:sz w:val="22"/>
                <w:szCs w:val="22"/>
              </w:rPr>
            </w:pPr>
            <w:r>
              <w:rPr>
                <w:rFonts w:ascii="宋体" w:hAnsi="宋体" w:eastAsia="宋体" w:cs="宋体"/>
                <w:spacing w:val="11"/>
                <w:sz w:val="22"/>
                <w:szCs w:val="22"/>
              </w:rPr>
              <w:t>7、耐沸水性：15</w:t>
            </w:r>
            <w:r>
              <w:rPr>
                <w:rFonts w:ascii="宋体" w:hAnsi="宋体" w:eastAsia="宋体" w:cs="宋体"/>
                <w:sz w:val="22"/>
                <w:szCs w:val="22"/>
              </w:rPr>
              <w:t>min</w:t>
            </w:r>
            <w:r>
              <w:rPr>
                <w:rFonts w:ascii="宋体" w:hAnsi="宋体" w:eastAsia="宋体" w:cs="宋体"/>
                <w:spacing w:val="11"/>
                <w:sz w:val="22"/>
                <w:szCs w:val="22"/>
              </w:rPr>
              <w:t xml:space="preserve"> 无异常</w:t>
            </w:r>
            <w:r>
              <w:rPr>
                <w:rFonts w:ascii="宋体" w:hAnsi="宋体" w:eastAsia="宋体" w:cs="宋体"/>
                <w:spacing w:val="10"/>
                <w:sz w:val="22"/>
                <w:szCs w:val="22"/>
              </w:rPr>
              <w:t>。</w:t>
            </w:r>
          </w:p>
          <w:p>
            <w:pPr>
              <w:spacing w:before="58" w:line="225" w:lineRule="auto"/>
              <w:ind w:left="122"/>
              <w:rPr>
                <w:rFonts w:ascii="宋体" w:hAnsi="宋体" w:eastAsia="宋体" w:cs="宋体"/>
                <w:sz w:val="22"/>
                <w:szCs w:val="22"/>
              </w:rPr>
            </w:pPr>
            <w:r>
              <w:rPr>
                <w:rFonts w:ascii="宋体" w:hAnsi="宋体" w:eastAsia="宋体" w:cs="宋体"/>
                <w:spacing w:val="12"/>
                <w:sz w:val="22"/>
                <w:szCs w:val="22"/>
              </w:rPr>
              <w:t>8</w:t>
            </w:r>
            <w:r>
              <w:rPr>
                <w:rFonts w:ascii="宋体" w:hAnsi="宋体" w:eastAsia="宋体" w:cs="宋体"/>
                <w:spacing w:val="10"/>
                <w:sz w:val="22"/>
                <w:szCs w:val="22"/>
              </w:rPr>
              <w:t>、耐湿热性：500</w:t>
            </w:r>
            <w:r>
              <w:rPr>
                <w:rFonts w:ascii="宋体" w:hAnsi="宋体" w:eastAsia="宋体" w:cs="宋体"/>
                <w:sz w:val="22"/>
                <w:szCs w:val="22"/>
              </w:rPr>
              <w:t>h</w:t>
            </w:r>
            <w:r>
              <w:rPr>
                <w:rFonts w:ascii="宋体" w:hAnsi="宋体" w:eastAsia="宋体" w:cs="宋体"/>
                <w:spacing w:val="10"/>
                <w:sz w:val="22"/>
                <w:szCs w:val="22"/>
              </w:rPr>
              <w:t xml:space="preserve"> 无异常。</w:t>
            </w:r>
          </w:p>
        </w:tc>
        <w:tc>
          <w:tcPr>
            <w:tcW w:w="832" w:type="dxa"/>
            <w:vAlign w:val="top"/>
          </w:tcPr>
          <w:p>
            <w:pPr>
              <w:rPr>
                <w:rFonts w:ascii="Arial"/>
                <w:sz w:val="21"/>
              </w:rPr>
            </w:pPr>
          </w:p>
        </w:tc>
      </w:tr>
    </w:tbl>
    <w:p>
      <w:pPr>
        <w:rPr>
          <w:rFonts w:ascii="Arial"/>
          <w:sz w:val="21"/>
        </w:rPr>
      </w:pPr>
    </w:p>
    <w:p>
      <w:pPr>
        <w:sectPr>
          <w:pgSz w:w="11906" w:h="16840"/>
          <w:pgMar w:top="400" w:right="963" w:bottom="400" w:left="960" w:header="0" w:footer="0" w:gutter="0"/>
          <w:cols w:space="720" w:num="1"/>
        </w:sectPr>
      </w:pPr>
    </w:p>
    <w:p>
      <w:pPr>
        <w:spacing w:line="432" w:lineRule="auto"/>
        <w:rPr>
          <w:rFonts w:ascii="Arial"/>
          <w:sz w:val="21"/>
        </w:rPr>
      </w:pPr>
      <w:r>
        <w:drawing>
          <wp:anchor distT="0" distB="0" distL="0" distR="0" simplePos="0" relativeHeight="25173913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50"/>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67"/>
        <w:gridCol w:w="7477"/>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8" w:hRule="atLeast"/>
        </w:trPr>
        <w:tc>
          <w:tcPr>
            <w:tcW w:w="70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91" w:lineRule="auto"/>
              <w:ind w:left="15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10"/>
                <w:sz w:val="22"/>
                <w:szCs w:val="22"/>
              </w:rPr>
              <w:t>6</w:t>
            </w:r>
          </w:p>
        </w:tc>
        <w:tc>
          <w:tcPr>
            <w:tcW w:w="96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29" w:lineRule="auto"/>
              <w:ind w:left="132"/>
              <w:rPr>
                <w:rFonts w:ascii="宋体" w:hAnsi="宋体" w:eastAsia="宋体" w:cs="宋体"/>
                <w:sz w:val="22"/>
                <w:szCs w:val="22"/>
              </w:rPr>
            </w:pPr>
            <w:r>
              <w:rPr>
                <w:rFonts w:ascii="宋体" w:hAnsi="宋体" w:eastAsia="宋体" w:cs="宋体"/>
                <w:spacing w:val="4"/>
                <w:sz w:val="22"/>
                <w:szCs w:val="22"/>
              </w:rPr>
              <w:t>导</w:t>
            </w:r>
            <w:r>
              <w:rPr>
                <w:rFonts w:ascii="宋体" w:hAnsi="宋体" w:eastAsia="宋体" w:cs="宋体"/>
                <w:spacing w:val="3"/>
                <w:sz w:val="22"/>
                <w:szCs w:val="22"/>
              </w:rPr>
              <w:t>轨</w:t>
            </w:r>
          </w:p>
        </w:tc>
        <w:tc>
          <w:tcPr>
            <w:tcW w:w="7477" w:type="dxa"/>
            <w:vAlign w:val="top"/>
          </w:tcPr>
          <w:p>
            <w:pPr>
              <w:spacing w:before="127" w:line="297" w:lineRule="exact"/>
              <w:ind w:left="153"/>
              <w:rPr>
                <w:rFonts w:ascii="宋体" w:hAnsi="宋体" w:eastAsia="宋体" w:cs="宋体"/>
                <w:sz w:val="22"/>
                <w:szCs w:val="22"/>
              </w:rPr>
            </w:pPr>
            <w:r>
              <w:rPr>
                <w:rFonts w:ascii="宋体" w:hAnsi="宋体" w:eastAsia="宋体" w:cs="宋体"/>
                <w:spacing w:val="3"/>
                <w:position w:val="1"/>
                <w:sz w:val="22"/>
                <w:szCs w:val="22"/>
              </w:rPr>
              <w:t>1、过载</w:t>
            </w:r>
            <w:r>
              <w:rPr>
                <w:rFonts w:ascii="宋体" w:hAnsi="宋体" w:eastAsia="宋体" w:cs="宋体"/>
                <w:spacing w:val="2"/>
                <w:position w:val="1"/>
                <w:sz w:val="22"/>
                <w:szCs w:val="22"/>
              </w:rPr>
              <w:t>：</w:t>
            </w:r>
          </w:p>
          <w:p>
            <w:pPr>
              <w:spacing w:before="55" w:line="264" w:lineRule="auto"/>
              <w:ind w:left="116" w:right="244" w:firstLine="55"/>
              <w:rPr>
                <w:rFonts w:ascii="宋体" w:hAnsi="宋体" w:eastAsia="宋体" w:cs="宋体"/>
                <w:sz w:val="22"/>
                <w:szCs w:val="22"/>
              </w:rPr>
            </w:pPr>
            <w:r>
              <w:rPr>
                <w:rFonts w:ascii="宋体" w:hAnsi="宋体" w:eastAsia="宋体" w:cs="宋体"/>
                <w:spacing w:val="4"/>
                <w:sz w:val="22"/>
                <w:szCs w:val="22"/>
              </w:rPr>
              <w:t>(1) 垂直向下静载荷(300</w:t>
            </w:r>
            <w:r>
              <w:rPr>
                <w:rFonts w:ascii="宋体" w:hAnsi="宋体" w:eastAsia="宋体" w:cs="宋体"/>
                <w:sz w:val="22"/>
                <w:szCs w:val="22"/>
              </w:rPr>
              <w:t>N</w:t>
            </w:r>
            <w:r>
              <w:rPr>
                <w:rFonts w:ascii="宋体" w:hAnsi="宋体" w:eastAsia="宋体" w:cs="宋体"/>
                <w:spacing w:val="4"/>
                <w:sz w:val="22"/>
                <w:szCs w:val="22"/>
              </w:rPr>
              <w:t>)、   (2) 水平侧向静载荷 (150</w:t>
            </w:r>
            <w:r>
              <w:rPr>
                <w:rFonts w:ascii="宋体" w:hAnsi="宋体" w:eastAsia="宋体" w:cs="宋体"/>
                <w:sz w:val="22"/>
                <w:szCs w:val="22"/>
              </w:rPr>
              <w:t>N</w:t>
            </w:r>
            <w:r>
              <w:rPr>
                <w:rFonts w:ascii="宋体" w:hAnsi="宋体" w:eastAsia="宋体" w:cs="宋体"/>
                <w:spacing w:val="4"/>
                <w:sz w:val="22"/>
                <w:szCs w:val="22"/>
              </w:rPr>
              <w:t>)、   (</w:t>
            </w:r>
            <w:r>
              <w:rPr>
                <w:rFonts w:ascii="宋体" w:hAnsi="宋体" w:eastAsia="宋体" w:cs="宋体"/>
                <w:spacing w:val="1"/>
                <w:sz w:val="22"/>
                <w:szCs w:val="22"/>
              </w:rPr>
              <w:t>3</w:t>
            </w:r>
            <w:r>
              <w:rPr>
                <w:rFonts w:ascii="宋体" w:hAnsi="宋体" w:eastAsia="宋体" w:cs="宋体"/>
                <w:sz w:val="22"/>
                <w:szCs w:val="22"/>
              </w:rPr>
              <w:t xml:space="preserve">) </w:t>
            </w:r>
            <w:r>
              <w:rPr>
                <w:rFonts w:ascii="宋体" w:hAnsi="宋体" w:eastAsia="宋体" w:cs="宋体"/>
                <w:spacing w:val="6"/>
                <w:sz w:val="22"/>
                <w:szCs w:val="22"/>
              </w:rPr>
              <w:t>猛</w:t>
            </w:r>
            <w:r>
              <w:rPr>
                <w:rFonts w:ascii="宋体" w:hAnsi="宋体" w:eastAsia="宋体" w:cs="宋体"/>
                <w:spacing w:val="5"/>
                <w:sz w:val="22"/>
                <w:szCs w:val="22"/>
              </w:rPr>
              <w:t>关、    (4) 猛开，检测结果：</w:t>
            </w:r>
            <w:r>
              <w:rPr>
                <w:rFonts w:ascii="宋体" w:hAnsi="宋体" w:eastAsia="宋体" w:cs="宋体"/>
                <w:sz w:val="22"/>
                <w:szCs w:val="22"/>
              </w:rPr>
              <w:t>a</w:t>
            </w:r>
            <w:r>
              <w:rPr>
                <w:rFonts w:ascii="宋体" w:hAnsi="宋体" w:eastAsia="宋体" w:cs="宋体"/>
                <w:spacing w:val="5"/>
                <w:sz w:val="22"/>
                <w:szCs w:val="22"/>
              </w:rPr>
              <w:t>) 所有组件或连接件不应断裂损坏；</w:t>
            </w:r>
          </w:p>
          <w:p>
            <w:pPr>
              <w:spacing w:before="87" w:line="277" w:lineRule="auto"/>
              <w:ind w:left="116" w:right="109" w:hanging="3"/>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29"/>
                <w:sz w:val="22"/>
                <w:szCs w:val="22"/>
              </w:rPr>
              <w:t>)</w:t>
            </w:r>
            <w:r>
              <w:rPr>
                <w:rFonts w:ascii="宋体" w:hAnsi="宋体" w:eastAsia="宋体" w:cs="宋体"/>
                <w:spacing w:val="17"/>
                <w:sz w:val="22"/>
                <w:szCs w:val="22"/>
              </w:rPr>
              <w:t xml:space="preserve"> 通过手触压证实，用于紧固的组件不应松动；</w:t>
            </w:r>
            <w:r>
              <w:rPr>
                <w:rFonts w:ascii="宋体" w:hAnsi="宋体" w:eastAsia="宋体" w:cs="宋体"/>
                <w:sz w:val="22"/>
                <w:szCs w:val="22"/>
              </w:rPr>
              <w:t>c</w:t>
            </w:r>
            <w:r>
              <w:rPr>
                <w:rFonts w:ascii="宋体" w:hAnsi="宋体" w:eastAsia="宋体" w:cs="宋体"/>
                <w:spacing w:val="17"/>
                <w:sz w:val="22"/>
                <w:szCs w:val="22"/>
              </w:rPr>
              <w:t>)所有零部件不应有</w:t>
            </w:r>
            <w:r>
              <w:rPr>
                <w:rFonts w:ascii="宋体" w:hAnsi="宋体" w:eastAsia="宋体" w:cs="宋体"/>
                <w:sz w:val="22"/>
                <w:szCs w:val="22"/>
              </w:rPr>
              <w:t xml:space="preserve"> </w:t>
            </w:r>
            <w:r>
              <w:rPr>
                <w:rFonts w:ascii="宋体" w:hAnsi="宋体" w:eastAsia="宋体" w:cs="宋体"/>
                <w:spacing w:val="21"/>
                <w:sz w:val="22"/>
                <w:szCs w:val="22"/>
              </w:rPr>
              <w:t>影</w:t>
            </w:r>
            <w:r>
              <w:rPr>
                <w:rFonts w:ascii="宋体" w:hAnsi="宋体" w:eastAsia="宋体" w:cs="宋体"/>
                <w:spacing w:val="15"/>
                <w:sz w:val="22"/>
                <w:szCs w:val="22"/>
              </w:rPr>
              <w:t>响正常运作的变形或磨损；</w:t>
            </w:r>
            <w:r>
              <w:rPr>
                <w:rFonts w:ascii="宋体" w:hAnsi="宋体" w:eastAsia="宋体" w:cs="宋体"/>
                <w:sz w:val="22"/>
                <w:szCs w:val="22"/>
              </w:rPr>
              <w:t>d</w:t>
            </w:r>
            <w:r>
              <w:rPr>
                <w:rFonts w:ascii="宋体" w:hAnsi="宋体" w:eastAsia="宋体" w:cs="宋体"/>
                <w:spacing w:val="15"/>
                <w:sz w:val="22"/>
                <w:szCs w:val="22"/>
              </w:rPr>
              <w:t xml:space="preserve">)五金连接件不应松动； </w:t>
            </w:r>
            <w:r>
              <w:rPr>
                <w:rFonts w:ascii="宋体" w:hAnsi="宋体" w:eastAsia="宋体" w:cs="宋体"/>
                <w:sz w:val="22"/>
                <w:szCs w:val="22"/>
              </w:rPr>
              <w:t>e</w:t>
            </w:r>
            <w:r>
              <w:rPr>
                <w:rFonts w:ascii="宋体" w:hAnsi="宋体" w:eastAsia="宋体" w:cs="宋体"/>
                <w:spacing w:val="15"/>
                <w:sz w:val="22"/>
                <w:szCs w:val="22"/>
              </w:rPr>
              <w:t>)所有组件的</w:t>
            </w:r>
            <w:r>
              <w:rPr>
                <w:rFonts w:ascii="宋体" w:hAnsi="宋体" w:eastAsia="宋体" w:cs="宋体"/>
                <w:sz w:val="22"/>
                <w:szCs w:val="22"/>
              </w:rPr>
              <w:t xml:space="preserve"> </w:t>
            </w:r>
            <w:r>
              <w:rPr>
                <w:rFonts w:ascii="宋体" w:hAnsi="宋体" w:eastAsia="宋体" w:cs="宋体"/>
                <w:spacing w:val="22"/>
                <w:sz w:val="22"/>
                <w:szCs w:val="22"/>
              </w:rPr>
              <w:t>功</w:t>
            </w:r>
            <w:r>
              <w:rPr>
                <w:rFonts w:ascii="宋体" w:hAnsi="宋体" w:eastAsia="宋体" w:cs="宋体"/>
                <w:spacing w:val="14"/>
                <w:sz w:val="22"/>
                <w:szCs w:val="22"/>
              </w:rPr>
              <w:t xml:space="preserve">能不应损害； </w:t>
            </w:r>
            <w:r>
              <w:rPr>
                <w:rFonts w:ascii="宋体" w:hAnsi="宋体" w:eastAsia="宋体" w:cs="宋体"/>
                <w:sz w:val="22"/>
                <w:szCs w:val="22"/>
              </w:rPr>
              <w:t>f</w:t>
            </w:r>
            <w:r>
              <w:rPr>
                <w:rFonts w:ascii="宋体" w:hAnsi="宋体" w:eastAsia="宋体" w:cs="宋体"/>
                <w:spacing w:val="14"/>
                <w:sz w:val="22"/>
                <w:szCs w:val="22"/>
              </w:rPr>
              <w:t>)抽屉导轨及其组件不应分离。)</w:t>
            </w:r>
          </w:p>
          <w:p>
            <w:pPr>
              <w:spacing w:before="91" w:line="280" w:lineRule="auto"/>
              <w:ind w:left="118" w:right="104" w:firstLine="6"/>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4"/>
                <w:sz w:val="22"/>
                <w:szCs w:val="22"/>
              </w:rPr>
              <w:t>功</w:t>
            </w:r>
            <w:r>
              <w:rPr>
                <w:rFonts w:ascii="宋体" w:hAnsi="宋体" w:eastAsia="宋体" w:cs="宋体"/>
                <w:spacing w:val="13"/>
                <w:sz w:val="22"/>
                <w:szCs w:val="22"/>
              </w:rPr>
              <w:t>能：耐久性(60000 次) 、垂直向下静载荷(200</w:t>
            </w:r>
            <w:r>
              <w:rPr>
                <w:rFonts w:ascii="宋体" w:hAnsi="宋体" w:eastAsia="宋体" w:cs="宋体"/>
                <w:sz w:val="22"/>
                <w:szCs w:val="22"/>
              </w:rPr>
              <w:t>N</w:t>
            </w:r>
            <w:r>
              <w:rPr>
                <w:rFonts w:ascii="宋体" w:hAnsi="宋体" w:eastAsia="宋体" w:cs="宋体"/>
                <w:spacing w:val="13"/>
                <w:sz w:val="22"/>
                <w:szCs w:val="22"/>
              </w:rPr>
              <w:t>) 、水平侧向静</w:t>
            </w:r>
            <w:r>
              <w:rPr>
                <w:rFonts w:ascii="宋体" w:hAnsi="宋体" w:eastAsia="宋体" w:cs="宋体"/>
                <w:sz w:val="22"/>
                <w:szCs w:val="22"/>
              </w:rPr>
              <w:t xml:space="preserve"> </w:t>
            </w:r>
            <w:r>
              <w:rPr>
                <w:rFonts w:ascii="宋体" w:hAnsi="宋体" w:eastAsia="宋体" w:cs="宋体"/>
                <w:spacing w:val="34"/>
                <w:sz w:val="22"/>
                <w:szCs w:val="22"/>
              </w:rPr>
              <w:t>载</w:t>
            </w:r>
            <w:r>
              <w:rPr>
                <w:rFonts w:ascii="宋体" w:hAnsi="宋体" w:eastAsia="宋体" w:cs="宋体"/>
                <w:spacing w:val="21"/>
                <w:sz w:val="22"/>
                <w:szCs w:val="22"/>
              </w:rPr>
              <w:t>荷</w:t>
            </w:r>
            <w:r>
              <w:rPr>
                <w:rFonts w:ascii="宋体" w:hAnsi="宋体" w:eastAsia="宋体" w:cs="宋体"/>
                <w:spacing w:val="17"/>
                <w:sz w:val="22"/>
                <w:szCs w:val="22"/>
              </w:rPr>
              <w:t>(</w:t>
            </w:r>
            <w:r>
              <w:rPr>
                <w:rFonts w:ascii="宋体" w:hAnsi="宋体" w:eastAsia="宋体" w:cs="宋体"/>
                <w:sz w:val="22"/>
                <w:szCs w:val="22"/>
              </w:rPr>
              <w:t>lOON</w:t>
            </w:r>
            <w:r>
              <w:rPr>
                <w:rFonts w:ascii="宋体" w:hAnsi="宋体" w:eastAsia="宋体" w:cs="宋体"/>
                <w:spacing w:val="17"/>
                <w:sz w:val="22"/>
                <w:szCs w:val="22"/>
              </w:rPr>
              <w:t>)、猛开、猛关、拉出安全性：检测结果：</w:t>
            </w:r>
            <w:r>
              <w:rPr>
                <w:rFonts w:ascii="宋体" w:hAnsi="宋体" w:eastAsia="宋体" w:cs="宋体"/>
                <w:sz w:val="22"/>
                <w:szCs w:val="22"/>
              </w:rPr>
              <w:t>a</w:t>
            </w:r>
            <w:r>
              <w:rPr>
                <w:rFonts w:ascii="宋体" w:hAnsi="宋体" w:eastAsia="宋体" w:cs="宋体"/>
                <w:spacing w:val="17"/>
                <w:sz w:val="22"/>
                <w:szCs w:val="22"/>
              </w:rPr>
              <w:t>) 所有组件或连</w:t>
            </w:r>
            <w:r>
              <w:rPr>
                <w:rFonts w:ascii="宋体" w:hAnsi="宋体" w:eastAsia="宋体" w:cs="宋体"/>
                <w:sz w:val="22"/>
                <w:szCs w:val="22"/>
              </w:rPr>
              <w:t xml:space="preserve"> </w:t>
            </w:r>
            <w:r>
              <w:rPr>
                <w:rFonts w:ascii="宋体" w:hAnsi="宋体" w:eastAsia="宋体" w:cs="宋体"/>
                <w:spacing w:val="32"/>
                <w:sz w:val="22"/>
                <w:szCs w:val="22"/>
              </w:rPr>
              <w:t>接</w:t>
            </w:r>
            <w:r>
              <w:rPr>
                <w:rFonts w:ascii="宋体" w:hAnsi="宋体" w:eastAsia="宋体" w:cs="宋体"/>
                <w:spacing w:val="23"/>
                <w:sz w:val="22"/>
                <w:szCs w:val="22"/>
              </w:rPr>
              <w:t>件</w:t>
            </w:r>
            <w:r>
              <w:rPr>
                <w:rFonts w:ascii="宋体" w:hAnsi="宋体" w:eastAsia="宋体" w:cs="宋体"/>
                <w:spacing w:val="16"/>
                <w:sz w:val="22"/>
                <w:szCs w:val="22"/>
              </w:rPr>
              <w:t>不应断裂损坏：</w:t>
            </w:r>
            <w:r>
              <w:rPr>
                <w:rFonts w:ascii="宋体" w:hAnsi="宋体" w:eastAsia="宋体" w:cs="宋体"/>
                <w:sz w:val="22"/>
                <w:szCs w:val="22"/>
              </w:rPr>
              <w:t>b</w:t>
            </w:r>
            <w:r>
              <w:rPr>
                <w:rFonts w:ascii="宋体" w:hAnsi="宋体" w:eastAsia="宋体" w:cs="宋体"/>
                <w:spacing w:val="16"/>
                <w:sz w:val="22"/>
                <w:szCs w:val="22"/>
              </w:rPr>
              <w:t>) 通过手触压证实，用于紧固的组件不应松动；</w:t>
            </w:r>
            <w:r>
              <w:rPr>
                <w:rFonts w:ascii="宋体" w:hAnsi="宋体" w:eastAsia="宋体" w:cs="宋体"/>
                <w:sz w:val="22"/>
                <w:szCs w:val="22"/>
              </w:rPr>
              <w:t xml:space="preserve"> c</w:t>
            </w:r>
            <w:r>
              <w:rPr>
                <w:rFonts w:ascii="宋体" w:hAnsi="宋体" w:eastAsia="宋体" w:cs="宋体"/>
                <w:spacing w:val="21"/>
                <w:sz w:val="22"/>
                <w:szCs w:val="22"/>
              </w:rPr>
              <w:t>)</w:t>
            </w:r>
            <w:r>
              <w:rPr>
                <w:rFonts w:ascii="宋体" w:hAnsi="宋体" w:eastAsia="宋体" w:cs="宋体"/>
                <w:spacing w:val="19"/>
                <w:sz w:val="22"/>
                <w:szCs w:val="22"/>
              </w:rPr>
              <w:t>所有零部件不应有影响正常运作的变形或磨损；</w:t>
            </w:r>
            <w:r>
              <w:rPr>
                <w:rFonts w:ascii="宋体" w:hAnsi="宋体" w:eastAsia="宋体" w:cs="宋体"/>
                <w:sz w:val="22"/>
                <w:szCs w:val="22"/>
              </w:rPr>
              <w:t>d</w:t>
            </w:r>
            <w:r>
              <w:rPr>
                <w:rFonts w:ascii="宋体" w:hAnsi="宋体" w:eastAsia="宋体" w:cs="宋体"/>
                <w:spacing w:val="19"/>
                <w:sz w:val="22"/>
                <w:szCs w:val="22"/>
              </w:rPr>
              <w:t>)五金连接件不应</w:t>
            </w:r>
            <w:r>
              <w:rPr>
                <w:rFonts w:ascii="宋体" w:hAnsi="宋体" w:eastAsia="宋体" w:cs="宋体"/>
                <w:sz w:val="22"/>
                <w:szCs w:val="22"/>
              </w:rPr>
              <w:t xml:space="preserve"> </w:t>
            </w:r>
            <w:r>
              <w:rPr>
                <w:rFonts w:ascii="宋体" w:hAnsi="宋体" w:eastAsia="宋体" w:cs="宋体"/>
                <w:spacing w:val="18"/>
                <w:sz w:val="22"/>
                <w:szCs w:val="22"/>
              </w:rPr>
              <w:t>松动</w:t>
            </w:r>
            <w:r>
              <w:rPr>
                <w:rFonts w:ascii="宋体" w:hAnsi="宋体" w:eastAsia="宋体" w:cs="宋体"/>
                <w:spacing w:val="13"/>
                <w:sz w:val="22"/>
                <w:szCs w:val="22"/>
              </w:rPr>
              <w:t>；</w:t>
            </w:r>
            <w:r>
              <w:rPr>
                <w:rFonts w:ascii="宋体" w:hAnsi="宋体" w:eastAsia="宋体" w:cs="宋体"/>
                <w:spacing w:val="9"/>
                <w:sz w:val="22"/>
                <w:szCs w:val="22"/>
              </w:rPr>
              <w:t xml:space="preserve">   </w:t>
            </w:r>
            <w:r>
              <w:rPr>
                <w:rFonts w:ascii="宋体" w:hAnsi="宋体" w:eastAsia="宋体" w:cs="宋体"/>
                <w:sz w:val="22"/>
                <w:szCs w:val="22"/>
              </w:rPr>
              <w:t>e</w:t>
            </w:r>
            <w:r>
              <w:rPr>
                <w:rFonts w:ascii="宋体" w:hAnsi="宋体" w:eastAsia="宋体" w:cs="宋体"/>
                <w:spacing w:val="9"/>
                <w:sz w:val="22"/>
                <w:szCs w:val="22"/>
              </w:rPr>
              <w:t>)所有组件的功能不应损害：</w:t>
            </w:r>
            <w:r>
              <w:rPr>
                <w:rFonts w:ascii="宋体" w:hAnsi="宋体" w:eastAsia="宋体" w:cs="宋体"/>
                <w:sz w:val="22"/>
                <w:szCs w:val="22"/>
              </w:rPr>
              <w:t>f</w:t>
            </w:r>
            <w:r>
              <w:rPr>
                <w:rFonts w:ascii="宋体" w:hAnsi="宋体" w:eastAsia="宋体" w:cs="宋体"/>
                <w:spacing w:val="9"/>
                <w:sz w:val="22"/>
                <w:szCs w:val="22"/>
              </w:rPr>
              <w:t>)抽屉导轨及其组件应能正常工</w:t>
            </w:r>
            <w:r>
              <w:rPr>
                <w:rFonts w:ascii="宋体" w:hAnsi="宋体" w:eastAsia="宋体" w:cs="宋体"/>
                <w:sz w:val="22"/>
                <w:szCs w:val="22"/>
              </w:rPr>
              <w:t xml:space="preserve"> </w:t>
            </w:r>
            <w:r>
              <w:rPr>
                <w:rFonts w:ascii="宋体" w:hAnsi="宋体" w:eastAsia="宋体" w:cs="宋体"/>
                <w:spacing w:val="1"/>
                <w:sz w:val="22"/>
                <w:szCs w:val="22"/>
              </w:rPr>
              <w:t>作</w:t>
            </w:r>
            <w:r>
              <w:rPr>
                <w:rFonts w:ascii="宋体" w:hAnsi="宋体" w:eastAsia="宋体" w:cs="宋体"/>
                <w:sz w:val="22"/>
                <w:szCs w:val="22"/>
              </w:rPr>
              <w:t>。</w:t>
            </w:r>
          </w:p>
          <w:p>
            <w:pPr>
              <w:spacing w:before="152" w:line="293" w:lineRule="exact"/>
              <w:ind w:left="128"/>
              <w:rPr>
                <w:rFonts w:ascii="宋体" w:hAnsi="宋体" w:eastAsia="宋体" w:cs="宋体"/>
                <w:sz w:val="22"/>
                <w:szCs w:val="22"/>
              </w:rPr>
            </w:pPr>
            <w:r>
              <w:rPr>
                <w:rFonts w:ascii="宋体" w:hAnsi="宋体" w:eastAsia="宋体" w:cs="宋体"/>
                <w:spacing w:val="14"/>
                <w:position w:val="1"/>
                <w:sz w:val="22"/>
                <w:szCs w:val="22"/>
              </w:rPr>
              <w:t>3、下沉量：下沉量不应超过抽屉导轨拉出长度的 3% 。</w:t>
            </w:r>
          </w:p>
          <w:p>
            <w:pPr>
              <w:spacing w:before="70" w:line="297" w:lineRule="exact"/>
              <w:ind w:left="118"/>
              <w:rPr>
                <w:rFonts w:ascii="宋体" w:hAnsi="宋体" w:eastAsia="宋体" w:cs="宋体"/>
                <w:sz w:val="22"/>
                <w:szCs w:val="22"/>
              </w:rPr>
            </w:pPr>
            <w:r>
              <w:rPr>
                <w:rFonts w:ascii="宋体" w:hAnsi="宋体" w:eastAsia="宋体" w:cs="宋体"/>
                <w:spacing w:val="15"/>
                <w:position w:val="1"/>
                <w:sz w:val="22"/>
                <w:szCs w:val="22"/>
              </w:rPr>
              <w:t>4、耐腐蚀要</w:t>
            </w:r>
            <w:r>
              <w:rPr>
                <w:rFonts w:ascii="宋体" w:hAnsi="宋体" w:eastAsia="宋体" w:cs="宋体"/>
                <w:spacing w:val="14"/>
                <w:position w:val="1"/>
                <w:sz w:val="22"/>
                <w:szCs w:val="22"/>
              </w:rPr>
              <w:t>求</w:t>
            </w:r>
          </w:p>
          <w:p>
            <w:pPr>
              <w:spacing w:before="59" w:line="247" w:lineRule="auto"/>
              <w:ind w:left="143" w:right="99" w:firstLine="218"/>
              <w:rPr>
                <w:rFonts w:ascii="宋体" w:hAnsi="宋体" w:eastAsia="宋体" w:cs="宋体"/>
                <w:sz w:val="22"/>
                <w:szCs w:val="22"/>
              </w:rPr>
            </w:pPr>
            <w:r>
              <w:rPr>
                <w:rFonts w:ascii="宋体" w:hAnsi="宋体" w:eastAsia="宋体" w:cs="宋体"/>
                <w:spacing w:val="10"/>
                <w:sz w:val="22"/>
                <w:szCs w:val="22"/>
              </w:rPr>
              <w:t>18</w:t>
            </w:r>
            <w:r>
              <w:rPr>
                <w:rFonts w:ascii="宋体" w:hAnsi="宋体" w:eastAsia="宋体" w:cs="宋体"/>
                <w:sz w:val="22"/>
                <w:szCs w:val="22"/>
              </w:rPr>
              <w:t>h</w:t>
            </w:r>
            <w:r>
              <w:rPr>
                <w:rFonts w:ascii="宋体" w:hAnsi="宋体" w:eastAsia="宋体" w:cs="宋体"/>
                <w:spacing w:val="5"/>
                <w:sz w:val="22"/>
                <w:szCs w:val="22"/>
              </w:rPr>
              <w:t>，1.5</w:t>
            </w:r>
            <w:r>
              <w:rPr>
                <w:rFonts w:ascii="宋体" w:hAnsi="宋体" w:eastAsia="宋体" w:cs="宋体"/>
                <w:sz w:val="22"/>
                <w:szCs w:val="22"/>
              </w:rPr>
              <w:t>mm</w:t>
            </w:r>
            <w:r>
              <w:rPr>
                <w:rFonts w:ascii="宋体" w:hAnsi="宋体" w:eastAsia="宋体" w:cs="宋体"/>
                <w:spacing w:val="5"/>
                <w:sz w:val="22"/>
                <w:szCs w:val="22"/>
              </w:rPr>
              <w:t xml:space="preserve"> 以下锈点不应超过 20 点/</w:t>
            </w:r>
            <w:r>
              <w:rPr>
                <w:rFonts w:ascii="宋体" w:hAnsi="宋体" w:eastAsia="宋体" w:cs="宋体"/>
                <w:sz w:val="22"/>
                <w:szCs w:val="22"/>
              </w:rPr>
              <w:t>dm</w:t>
            </w:r>
            <w:r>
              <w:rPr>
                <w:rFonts w:ascii="宋体" w:hAnsi="宋体" w:eastAsia="宋体" w:cs="宋体"/>
                <w:spacing w:val="5"/>
                <w:sz w:val="22"/>
                <w:szCs w:val="22"/>
              </w:rPr>
              <w:t>2，其中直径 1.0</w:t>
            </w:r>
            <w:r>
              <w:rPr>
                <w:rFonts w:ascii="宋体" w:hAnsi="宋体" w:eastAsia="宋体" w:cs="宋体"/>
                <w:sz w:val="22"/>
                <w:szCs w:val="22"/>
              </w:rPr>
              <w:t>mm</w:t>
            </w:r>
            <w:r>
              <w:rPr>
                <w:rFonts w:ascii="宋体" w:hAnsi="宋体" w:eastAsia="宋体" w:cs="宋体"/>
                <w:spacing w:val="5"/>
                <w:sz w:val="22"/>
                <w:szCs w:val="22"/>
              </w:rPr>
              <w:t xml:space="preserve"> 以上的锈</w:t>
            </w:r>
            <w:r>
              <w:rPr>
                <w:rFonts w:ascii="宋体" w:hAnsi="宋体" w:eastAsia="宋体" w:cs="宋体"/>
                <w:sz w:val="22"/>
                <w:szCs w:val="22"/>
              </w:rPr>
              <w:t xml:space="preserve"> </w:t>
            </w:r>
            <w:r>
              <w:rPr>
                <w:rFonts w:ascii="宋体" w:hAnsi="宋体" w:eastAsia="宋体" w:cs="宋体"/>
                <w:spacing w:val="14"/>
                <w:sz w:val="22"/>
                <w:szCs w:val="22"/>
              </w:rPr>
              <w:t>点</w:t>
            </w:r>
            <w:r>
              <w:rPr>
                <w:rFonts w:ascii="宋体" w:hAnsi="宋体" w:eastAsia="宋体" w:cs="宋体"/>
                <w:spacing w:val="8"/>
                <w:sz w:val="22"/>
                <w:szCs w:val="22"/>
              </w:rPr>
              <w:t>不</w:t>
            </w:r>
            <w:r>
              <w:rPr>
                <w:rFonts w:ascii="宋体" w:hAnsi="宋体" w:eastAsia="宋体" w:cs="宋体"/>
                <w:spacing w:val="7"/>
                <w:sz w:val="22"/>
                <w:szCs w:val="22"/>
              </w:rPr>
              <w:t>应超过 5 点/</w:t>
            </w:r>
            <w:r>
              <w:rPr>
                <w:rFonts w:ascii="宋体" w:hAnsi="宋体" w:eastAsia="宋体" w:cs="宋体"/>
                <w:sz w:val="22"/>
                <w:szCs w:val="22"/>
              </w:rPr>
              <w:t>dm</w:t>
            </w:r>
            <w:r>
              <w:rPr>
                <w:rFonts w:ascii="宋体" w:hAnsi="宋体" w:eastAsia="宋体" w:cs="宋体"/>
                <w:spacing w:val="7"/>
                <w:sz w:val="22"/>
                <w:szCs w:val="22"/>
              </w:rPr>
              <w:t>2(距离边缘棱角 2</w:t>
            </w:r>
            <w:r>
              <w:rPr>
                <w:rFonts w:ascii="宋体" w:hAnsi="宋体" w:eastAsia="宋体" w:cs="宋体"/>
                <w:sz w:val="22"/>
                <w:szCs w:val="22"/>
              </w:rPr>
              <w:t>mm</w:t>
            </w:r>
            <w:r>
              <w:rPr>
                <w:rFonts w:ascii="宋体" w:hAnsi="宋体" w:eastAsia="宋体" w:cs="宋体"/>
                <w:spacing w:val="7"/>
                <w:sz w:val="22"/>
                <w:szCs w:val="22"/>
              </w:rPr>
              <w:t xml:space="preserve"> 以内的不计)</w:t>
            </w:r>
          </w:p>
        </w:tc>
        <w:tc>
          <w:tcPr>
            <w:tcW w:w="832" w:type="dxa"/>
            <w:vAlign w:val="top"/>
          </w:tcPr>
          <w:p>
            <w:pPr>
              <w:rPr>
                <w:rFonts w:ascii="Arial"/>
                <w:sz w:val="21"/>
              </w:rPr>
            </w:pPr>
          </w:p>
        </w:tc>
      </w:tr>
    </w:tbl>
    <w:p>
      <w:pPr>
        <w:spacing w:line="411" w:lineRule="auto"/>
        <w:rPr>
          <w:rFonts w:ascii="Arial"/>
          <w:sz w:val="21"/>
        </w:rPr>
      </w:pPr>
    </w:p>
    <w:p>
      <w:pPr>
        <w:spacing w:before="72" w:line="301" w:lineRule="exact"/>
        <w:ind w:left="962"/>
        <w:rPr>
          <w:rFonts w:ascii="宋体" w:hAnsi="宋体" w:eastAsia="宋体" w:cs="宋体"/>
          <w:sz w:val="22"/>
          <w:szCs w:val="22"/>
        </w:rPr>
      </w:pPr>
      <w:r>
        <w:rPr>
          <w:rFonts w:ascii="宋体" w:hAnsi="宋体" w:eastAsia="宋体" w:cs="宋体"/>
          <w:spacing w:val="18"/>
          <w:position w:val="1"/>
          <w:sz w:val="22"/>
          <w:szCs w:val="22"/>
        </w:rPr>
        <w:t>二、移动产品主要成品技术参数要</w:t>
      </w:r>
      <w:r>
        <w:rPr>
          <w:rFonts w:ascii="宋体" w:hAnsi="宋体" w:eastAsia="宋体" w:cs="宋体"/>
          <w:spacing w:val="15"/>
          <w:position w:val="1"/>
          <w:sz w:val="22"/>
          <w:szCs w:val="22"/>
        </w:rPr>
        <w:t>求</w:t>
      </w:r>
    </w:p>
    <w:p>
      <w:pPr>
        <w:spacing w:before="32" w:line="218" w:lineRule="auto"/>
        <w:ind w:left="990"/>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8"/>
          <w:sz w:val="22"/>
          <w:szCs w:val="22"/>
        </w:rPr>
        <w:t>、医用诊桌</w:t>
      </w:r>
    </w:p>
    <w:tbl>
      <w:tblPr>
        <w:tblStyle w:val="4"/>
        <w:tblW w:w="978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899"/>
        <w:gridCol w:w="7438"/>
        <w:gridCol w:w="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673" w:type="dxa"/>
            <w:textDirection w:val="tbRlV"/>
            <w:vAlign w:val="top"/>
          </w:tcPr>
          <w:p>
            <w:pPr>
              <w:spacing w:line="248" w:lineRule="auto"/>
              <w:rPr>
                <w:rFonts w:ascii="Arial"/>
                <w:sz w:val="21"/>
              </w:rPr>
            </w:pPr>
          </w:p>
          <w:p>
            <w:pPr>
              <w:spacing w:before="74" w:line="226" w:lineRule="auto"/>
              <w:ind w:left="86"/>
              <w:rPr>
                <w:rFonts w:ascii="宋体" w:hAnsi="宋体" w:eastAsia="宋体" w:cs="宋体"/>
                <w:sz w:val="22"/>
                <w:szCs w:val="22"/>
              </w:rPr>
            </w:pPr>
            <w:r>
              <w:rPr>
                <w:rFonts w:ascii="宋体" w:hAnsi="宋体" w:eastAsia="宋体" w:cs="宋体"/>
                <w:spacing w:val="14"/>
                <w:sz w:val="22"/>
                <w:szCs w:val="22"/>
              </w:rPr>
              <w:t>序</w:t>
            </w:r>
            <w:r>
              <w:rPr>
                <w:rFonts w:ascii="宋体" w:hAnsi="宋体" w:eastAsia="宋体" w:cs="宋体"/>
                <w:spacing w:val="13"/>
                <w:sz w:val="22"/>
                <w:szCs w:val="22"/>
              </w:rPr>
              <w:t xml:space="preserve"> 号</w:t>
            </w:r>
          </w:p>
        </w:tc>
        <w:tc>
          <w:tcPr>
            <w:tcW w:w="899" w:type="dxa"/>
            <w:vAlign w:val="top"/>
          </w:tcPr>
          <w:p>
            <w:pPr>
              <w:spacing w:before="287" w:line="228" w:lineRule="auto"/>
              <w:ind w:left="127"/>
              <w:rPr>
                <w:rFonts w:ascii="宋体" w:hAnsi="宋体" w:eastAsia="宋体" w:cs="宋体"/>
                <w:sz w:val="22"/>
                <w:szCs w:val="22"/>
              </w:rPr>
            </w:pPr>
            <w:r>
              <w:rPr>
                <w:rFonts w:ascii="宋体" w:hAnsi="宋体" w:eastAsia="宋体" w:cs="宋体"/>
                <w:spacing w:val="5"/>
                <w:sz w:val="22"/>
                <w:szCs w:val="22"/>
              </w:rPr>
              <w:t>项目</w:t>
            </w:r>
          </w:p>
        </w:tc>
        <w:tc>
          <w:tcPr>
            <w:tcW w:w="7438" w:type="dxa"/>
            <w:vAlign w:val="top"/>
          </w:tcPr>
          <w:p>
            <w:pPr>
              <w:spacing w:before="287" w:line="228" w:lineRule="auto"/>
              <w:ind w:left="332"/>
              <w:rPr>
                <w:rFonts w:ascii="宋体" w:hAnsi="宋体" w:eastAsia="宋体" w:cs="宋体"/>
                <w:sz w:val="22"/>
                <w:szCs w:val="22"/>
              </w:rPr>
            </w:pPr>
            <w:r>
              <w:rPr>
                <w:rFonts w:ascii="宋体" w:hAnsi="宋体" w:eastAsia="宋体" w:cs="宋体"/>
                <w:spacing w:val="14"/>
                <w:sz w:val="22"/>
                <w:szCs w:val="22"/>
              </w:rPr>
              <w:t>技</w:t>
            </w:r>
            <w:r>
              <w:rPr>
                <w:rFonts w:ascii="宋体" w:hAnsi="宋体" w:eastAsia="宋体" w:cs="宋体"/>
                <w:spacing w:val="12"/>
                <w:sz w:val="22"/>
                <w:szCs w:val="22"/>
              </w:rPr>
              <w:t>术要求</w:t>
            </w:r>
          </w:p>
        </w:tc>
        <w:tc>
          <w:tcPr>
            <w:tcW w:w="772" w:type="dxa"/>
            <w:vAlign w:val="top"/>
          </w:tcPr>
          <w:p>
            <w:pPr>
              <w:spacing w:before="287" w:line="229" w:lineRule="auto"/>
              <w:ind w:left="131"/>
              <w:rPr>
                <w:rFonts w:ascii="宋体" w:hAnsi="宋体" w:eastAsia="宋体" w:cs="宋体"/>
                <w:sz w:val="22"/>
                <w:szCs w:val="22"/>
              </w:rPr>
            </w:pPr>
            <w:r>
              <w:rPr>
                <w:rFonts w:ascii="宋体" w:hAnsi="宋体" w:eastAsia="宋体" w:cs="宋体"/>
                <w:spacing w:val="7"/>
                <w:sz w:val="22"/>
                <w:szCs w:val="22"/>
              </w:rPr>
              <w:t>备</w:t>
            </w:r>
            <w:r>
              <w:rPr>
                <w:rFonts w:ascii="宋体" w:hAnsi="宋体" w:eastAsia="宋体" w:cs="宋体"/>
                <w:spacing w:val="6"/>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673" w:type="dxa"/>
            <w:vAlign w:val="top"/>
          </w:tcPr>
          <w:p>
            <w:pPr>
              <w:spacing w:line="426" w:lineRule="auto"/>
              <w:rPr>
                <w:rFonts w:ascii="Arial"/>
                <w:sz w:val="21"/>
              </w:rPr>
            </w:pPr>
          </w:p>
          <w:p>
            <w:pPr>
              <w:spacing w:before="72" w:line="193" w:lineRule="auto"/>
              <w:ind w:left="367"/>
              <w:rPr>
                <w:rFonts w:ascii="宋体" w:hAnsi="宋体" w:eastAsia="宋体" w:cs="宋体"/>
                <w:sz w:val="22"/>
                <w:szCs w:val="22"/>
              </w:rPr>
            </w:pPr>
            <w:r>
              <w:rPr>
                <w:rFonts w:ascii="宋体" w:hAnsi="宋体" w:eastAsia="宋体" w:cs="宋体"/>
                <w:sz w:val="22"/>
                <w:szCs w:val="22"/>
              </w:rPr>
              <w:t>1</w:t>
            </w:r>
          </w:p>
        </w:tc>
        <w:tc>
          <w:tcPr>
            <w:tcW w:w="899" w:type="dxa"/>
            <w:vAlign w:val="top"/>
          </w:tcPr>
          <w:p>
            <w:pPr>
              <w:spacing w:line="390" w:lineRule="auto"/>
              <w:rPr>
                <w:rFonts w:ascii="Arial"/>
                <w:sz w:val="21"/>
              </w:rPr>
            </w:pPr>
          </w:p>
          <w:p>
            <w:pPr>
              <w:spacing w:before="71" w:line="228" w:lineRule="auto"/>
              <w:ind w:left="122"/>
              <w:rPr>
                <w:rFonts w:ascii="宋体" w:hAnsi="宋体" w:eastAsia="宋体" w:cs="宋体"/>
                <w:sz w:val="22"/>
                <w:szCs w:val="22"/>
              </w:rPr>
            </w:pPr>
            <w:r>
              <w:rPr>
                <w:rFonts w:ascii="宋体" w:hAnsi="宋体" w:eastAsia="宋体" w:cs="宋体"/>
                <w:spacing w:val="6"/>
                <w:sz w:val="22"/>
                <w:szCs w:val="22"/>
              </w:rPr>
              <w:t>标准</w:t>
            </w:r>
          </w:p>
        </w:tc>
        <w:tc>
          <w:tcPr>
            <w:tcW w:w="7438" w:type="dxa"/>
            <w:vAlign w:val="top"/>
          </w:tcPr>
          <w:p>
            <w:pPr>
              <w:spacing w:before="103" w:line="228"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2"/>
                <w:sz w:val="22"/>
                <w:szCs w:val="22"/>
              </w:rPr>
              <w:t xml:space="preserve"> 3325-2017 金属家具通用技术条件</w:t>
            </w:r>
          </w:p>
          <w:p>
            <w:pPr>
              <w:spacing w:before="86" w:line="226"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p>
            <w:pPr>
              <w:spacing w:before="85" w:line="224"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8"/>
                <w:sz w:val="22"/>
                <w:szCs w:val="22"/>
              </w:rPr>
              <w:t xml:space="preserve"> </w:t>
            </w:r>
            <w:r>
              <w:rPr>
                <w:rFonts w:ascii="宋体" w:hAnsi="宋体" w:eastAsia="宋体" w:cs="宋体"/>
                <w:spacing w:val="18"/>
                <w:sz w:val="22"/>
                <w:szCs w:val="22"/>
              </w:rPr>
              <w:t>1</w:t>
            </w:r>
            <w:r>
              <w:rPr>
                <w:rFonts w:ascii="宋体" w:hAnsi="宋体" w:eastAsia="宋体" w:cs="宋体"/>
                <w:spacing w:val="14"/>
                <w:sz w:val="22"/>
                <w:szCs w:val="22"/>
              </w:rPr>
              <w:t>8580-2017 室内装饰装修材料 人造板及其制品中甲醛释放限量</w:t>
            </w:r>
          </w:p>
        </w:tc>
        <w:tc>
          <w:tcPr>
            <w:tcW w:w="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9" w:hRule="atLeast"/>
        </w:trPr>
        <w:tc>
          <w:tcPr>
            <w:tcW w:w="6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92" w:lineRule="auto"/>
              <w:ind w:left="341"/>
              <w:rPr>
                <w:rFonts w:ascii="宋体" w:hAnsi="宋体" w:eastAsia="宋体" w:cs="宋体"/>
                <w:sz w:val="22"/>
                <w:szCs w:val="22"/>
              </w:rPr>
            </w:pPr>
            <w:r>
              <w:rPr>
                <w:rFonts w:ascii="宋体" w:hAnsi="宋体" w:eastAsia="宋体" w:cs="宋体"/>
                <w:sz w:val="22"/>
                <w:szCs w:val="22"/>
              </w:rPr>
              <w:t>2</w:t>
            </w:r>
          </w:p>
        </w:tc>
        <w:tc>
          <w:tcPr>
            <w:tcW w:w="89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382" w:lineRule="exact"/>
              <w:ind w:left="122"/>
              <w:rPr>
                <w:rFonts w:ascii="宋体" w:hAnsi="宋体" w:eastAsia="宋体" w:cs="宋体"/>
                <w:sz w:val="22"/>
                <w:szCs w:val="22"/>
              </w:rPr>
            </w:pPr>
            <w:r>
              <w:rPr>
                <w:rFonts w:ascii="宋体" w:hAnsi="宋体" w:eastAsia="宋体" w:cs="宋体"/>
                <w:spacing w:val="6"/>
                <w:position w:val="11"/>
                <w:sz w:val="22"/>
                <w:szCs w:val="22"/>
              </w:rPr>
              <w:t>质量</w:t>
            </w:r>
          </w:p>
          <w:p>
            <w:pPr>
              <w:spacing w:line="229" w:lineRule="auto"/>
              <w:ind w:left="122"/>
              <w:rPr>
                <w:rFonts w:ascii="宋体" w:hAnsi="宋体" w:eastAsia="宋体" w:cs="宋体"/>
                <w:sz w:val="22"/>
                <w:szCs w:val="22"/>
              </w:rPr>
            </w:pPr>
            <w:r>
              <w:rPr>
                <w:rFonts w:ascii="宋体" w:hAnsi="宋体" w:eastAsia="宋体" w:cs="宋体"/>
                <w:spacing w:val="6"/>
                <w:sz w:val="22"/>
                <w:szCs w:val="22"/>
              </w:rPr>
              <w:t>要求</w:t>
            </w:r>
          </w:p>
        </w:tc>
        <w:tc>
          <w:tcPr>
            <w:tcW w:w="7438" w:type="dxa"/>
            <w:vAlign w:val="top"/>
          </w:tcPr>
          <w:p>
            <w:pPr>
              <w:spacing w:before="117" w:line="304" w:lineRule="auto"/>
              <w:ind w:left="119" w:right="59" w:firstLine="243"/>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2"/>
                <w:sz w:val="22"/>
                <w:szCs w:val="22"/>
              </w:rPr>
              <w:t>形</w:t>
            </w:r>
            <w:r>
              <w:rPr>
                <w:rFonts w:ascii="宋体" w:hAnsi="宋体" w:eastAsia="宋体" w:cs="宋体"/>
                <w:spacing w:val="9"/>
                <w:sz w:val="22"/>
                <w:szCs w:val="22"/>
              </w:rPr>
              <w:t>状和位置公差：邻边垂直度、翘曲度、平整度、位差度、分缝、</w:t>
            </w:r>
            <w:r>
              <w:rPr>
                <w:rFonts w:ascii="宋体" w:hAnsi="宋体" w:eastAsia="宋体" w:cs="宋体"/>
                <w:sz w:val="22"/>
                <w:szCs w:val="22"/>
              </w:rPr>
              <w:t xml:space="preserve"> </w:t>
            </w:r>
            <w:r>
              <w:rPr>
                <w:rFonts w:ascii="宋体" w:hAnsi="宋体" w:eastAsia="宋体" w:cs="宋体"/>
                <w:spacing w:val="28"/>
                <w:sz w:val="22"/>
                <w:szCs w:val="22"/>
              </w:rPr>
              <w:t>抽</w:t>
            </w:r>
            <w:r>
              <w:rPr>
                <w:rFonts w:ascii="宋体" w:hAnsi="宋体" w:eastAsia="宋体" w:cs="宋体"/>
                <w:spacing w:val="17"/>
                <w:sz w:val="22"/>
                <w:szCs w:val="22"/>
              </w:rPr>
              <w:t>屉下垂度、抽屉摆动度、着地平稳性符合要求。</w:t>
            </w:r>
          </w:p>
          <w:p>
            <w:pPr>
              <w:spacing w:line="297" w:lineRule="exact"/>
              <w:ind w:left="333"/>
              <w:rPr>
                <w:rFonts w:ascii="宋体" w:hAnsi="宋体" w:eastAsia="宋体" w:cs="宋体"/>
                <w:sz w:val="22"/>
                <w:szCs w:val="22"/>
              </w:rPr>
            </w:pPr>
            <w:r>
              <w:rPr>
                <w:rFonts w:ascii="宋体" w:hAnsi="宋体" w:eastAsia="宋体" w:cs="宋体"/>
                <w:spacing w:val="13"/>
                <w:position w:val="1"/>
                <w:sz w:val="22"/>
                <w:szCs w:val="22"/>
              </w:rPr>
              <w:t>2</w:t>
            </w:r>
            <w:r>
              <w:rPr>
                <w:rFonts w:ascii="宋体" w:hAnsi="宋体" w:eastAsia="宋体" w:cs="宋体"/>
                <w:spacing w:val="10"/>
                <w:position w:val="1"/>
                <w:sz w:val="22"/>
                <w:szCs w:val="22"/>
              </w:rPr>
              <w:t>、外观要求：</w:t>
            </w:r>
          </w:p>
          <w:p>
            <w:pPr>
              <w:spacing w:before="42" w:line="297" w:lineRule="auto"/>
              <w:ind w:left="119" w:right="65" w:firstLine="261"/>
              <w:rPr>
                <w:rFonts w:ascii="宋体" w:hAnsi="宋体" w:eastAsia="宋体" w:cs="宋体"/>
                <w:sz w:val="22"/>
                <w:szCs w:val="22"/>
              </w:rPr>
            </w:pPr>
            <w:r>
              <w:rPr>
                <w:rFonts w:ascii="宋体" w:hAnsi="宋体" w:eastAsia="宋体" w:cs="宋体"/>
                <w:spacing w:val="22"/>
                <w:sz w:val="22"/>
                <w:szCs w:val="22"/>
              </w:rPr>
              <w:t>(1</w:t>
            </w:r>
            <w:r>
              <w:rPr>
                <w:rFonts w:ascii="宋体" w:hAnsi="宋体" w:eastAsia="宋体" w:cs="宋体"/>
                <w:spacing w:val="14"/>
                <w:sz w:val="22"/>
                <w:szCs w:val="22"/>
              </w:rPr>
              <w:t>)</w:t>
            </w:r>
            <w:r>
              <w:rPr>
                <w:rFonts w:ascii="宋体" w:hAnsi="宋体" w:eastAsia="宋体" w:cs="宋体"/>
                <w:spacing w:val="11"/>
                <w:sz w:val="22"/>
                <w:szCs w:val="22"/>
              </w:rPr>
              <w:t xml:space="preserve"> 金属件外观——焊接件：焊接处应无脱焊、虚焊、   焊穿、错</w:t>
            </w:r>
            <w:r>
              <w:rPr>
                <w:rFonts w:ascii="宋体" w:hAnsi="宋体" w:eastAsia="宋体" w:cs="宋体"/>
                <w:sz w:val="22"/>
                <w:szCs w:val="22"/>
              </w:rPr>
              <w:t xml:space="preserve"> </w:t>
            </w:r>
            <w:r>
              <w:rPr>
                <w:rFonts w:ascii="宋体" w:hAnsi="宋体" w:eastAsia="宋体" w:cs="宋体"/>
                <w:spacing w:val="15"/>
                <w:sz w:val="22"/>
                <w:szCs w:val="22"/>
              </w:rPr>
              <w:t>位 ；焊接处应无夹渣、气孔、焊瘤、焊丝头、咬边、飞溅；焊疤表</w:t>
            </w:r>
            <w:r>
              <w:rPr>
                <w:rFonts w:ascii="宋体" w:hAnsi="宋体" w:eastAsia="宋体" w:cs="宋体"/>
                <w:spacing w:val="11"/>
                <w:sz w:val="22"/>
                <w:szCs w:val="22"/>
              </w:rPr>
              <w:t>面</w:t>
            </w:r>
            <w:r>
              <w:rPr>
                <w:rFonts w:ascii="宋体" w:hAnsi="宋体" w:eastAsia="宋体" w:cs="宋体"/>
                <w:sz w:val="22"/>
                <w:szCs w:val="22"/>
              </w:rPr>
              <w:t xml:space="preserve"> </w:t>
            </w:r>
            <w:r>
              <w:rPr>
                <w:rFonts w:ascii="宋体" w:hAnsi="宋体" w:eastAsia="宋体" w:cs="宋体"/>
                <w:spacing w:val="16"/>
                <w:sz w:val="22"/>
                <w:szCs w:val="22"/>
              </w:rPr>
              <w:t>波</w:t>
            </w:r>
            <w:r>
              <w:rPr>
                <w:rFonts w:ascii="宋体" w:hAnsi="宋体" w:eastAsia="宋体" w:cs="宋体"/>
                <w:spacing w:val="13"/>
                <w:sz w:val="22"/>
                <w:szCs w:val="22"/>
              </w:rPr>
              <w:t>纹</w:t>
            </w:r>
            <w:r>
              <w:rPr>
                <w:rFonts w:ascii="宋体" w:hAnsi="宋体" w:eastAsia="宋体" w:cs="宋体"/>
                <w:spacing w:val="8"/>
                <w:sz w:val="22"/>
                <w:szCs w:val="22"/>
              </w:rPr>
              <w:t>应均匀。喷涂层：涂层应无漏喷、   锈蚀和脱色、掉色现象；涂层</w:t>
            </w:r>
            <w:r>
              <w:rPr>
                <w:rFonts w:ascii="宋体" w:hAnsi="宋体" w:eastAsia="宋体" w:cs="宋体"/>
                <w:sz w:val="22"/>
                <w:szCs w:val="22"/>
              </w:rPr>
              <w:t xml:space="preserve"> </w:t>
            </w:r>
            <w:r>
              <w:rPr>
                <w:rFonts w:ascii="宋体" w:hAnsi="宋体" w:eastAsia="宋体" w:cs="宋体"/>
                <w:spacing w:val="15"/>
                <w:sz w:val="22"/>
                <w:szCs w:val="22"/>
              </w:rPr>
              <w:t>应光滑均匀，色泽一致，应无流挂、疙瘩、皱皮、飞漆等缺陷。 电</w:t>
            </w:r>
            <w:r>
              <w:rPr>
                <w:rFonts w:ascii="宋体" w:hAnsi="宋体" w:eastAsia="宋体" w:cs="宋体"/>
                <w:spacing w:val="11"/>
                <w:sz w:val="22"/>
                <w:szCs w:val="22"/>
              </w:rPr>
              <w:t>镀</w:t>
            </w:r>
            <w:r>
              <w:rPr>
                <w:rFonts w:ascii="宋体" w:hAnsi="宋体" w:eastAsia="宋体" w:cs="宋体"/>
                <w:sz w:val="22"/>
                <w:szCs w:val="22"/>
              </w:rPr>
              <w:t xml:space="preserve"> </w:t>
            </w:r>
            <w:r>
              <w:rPr>
                <w:rFonts w:ascii="宋体" w:hAnsi="宋体" w:eastAsia="宋体" w:cs="宋体"/>
                <w:spacing w:val="14"/>
                <w:sz w:val="22"/>
                <w:szCs w:val="22"/>
              </w:rPr>
              <w:t>层：表面应无剥落、返锈、毛刺；表面应无烧焦、起泡、针孔、裂纹</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16"/>
                <w:sz w:val="22"/>
                <w:szCs w:val="22"/>
              </w:rPr>
              <w:t>花</w:t>
            </w:r>
            <w:r>
              <w:rPr>
                <w:rFonts w:ascii="宋体" w:hAnsi="宋体" w:eastAsia="宋体" w:cs="宋体"/>
                <w:spacing w:val="14"/>
                <w:sz w:val="22"/>
                <w:szCs w:val="22"/>
              </w:rPr>
              <w:t>斑 (不包括镀彩锌) 和划痕。</w:t>
            </w:r>
          </w:p>
          <w:p>
            <w:pPr>
              <w:spacing w:before="6" w:line="251" w:lineRule="auto"/>
              <w:ind w:left="125" w:right="112" w:firstLine="47"/>
              <w:rPr>
                <w:rFonts w:ascii="宋体" w:hAnsi="宋体" w:eastAsia="宋体" w:cs="宋体"/>
                <w:sz w:val="22"/>
                <w:szCs w:val="22"/>
              </w:rPr>
            </w:pPr>
            <w:r>
              <w:rPr>
                <w:rFonts w:ascii="宋体" w:hAnsi="宋体" w:eastAsia="宋体" w:cs="宋体"/>
                <w:spacing w:val="37"/>
                <w:sz w:val="22"/>
                <w:szCs w:val="22"/>
              </w:rPr>
              <w:t>(</w:t>
            </w:r>
            <w:r>
              <w:rPr>
                <w:rFonts w:ascii="宋体" w:hAnsi="宋体" w:eastAsia="宋体" w:cs="宋体"/>
                <w:spacing w:val="20"/>
                <w:sz w:val="22"/>
                <w:szCs w:val="22"/>
              </w:rPr>
              <w:t>2) 木质件外观：封边处理-人造板零部件的非交接面应进行封边或</w:t>
            </w:r>
            <w:r>
              <w:rPr>
                <w:rFonts w:ascii="宋体" w:hAnsi="宋体" w:eastAsia="宋体" w:cs="宋体"/>
                <w:sz w:val="22"/>
                <w:szCs w:val="22"/>
              </w:rPr>
              <w:t xml:space="preserve"> </w:t>
            </w:r>
            <w:r>
              <w:rPr>
                <w:rFonts w:ascii="宋体" w:hAnsi="宋体" w:eastAsia="宋体" w:cs="宋体"/>
                <w:spacing w:val="22"/>
                <w:sz w:val="22"/>
                <w:szCs w:val="22"/>
              </w:rPr>
              <w:t>涂</w:t>
            </w:r>
            <w:r>
              <w:rPr>
                <w:rFonts w:ascii="宋体" w:hAnsi="宋体" w:eastAsia="宋体" w:cs="宋体"/>
                <w:spacing w:val="17"/>
                <w:sz w:val="22"/>
                <w:szCs w:val="22"/>
              </w:rPr>
              <w:t>饰处理；封边处应无脱胶、鼓泡、透胶、露底。</w:t>
            </w:r>
          </w:p>
          <w:p>
            <w:pPr>
              <w:spacing w:before="42" w:line="326" w:lineRule="exact"/>
              <w:ind w:left="123"/>
              <w:rPr>
                <w:rFonts w:ascii="宋体" w:hAnsi="宋体" w:eastAsia="宋体" w:cs="宋体"/>
                <w:sz w:val="22"/>
                <w:szCs w:val="22"/>
              </w:rPr>
            </w:pPr>
            <w:r>
              <w:rPr>
                <w:rFonts w:ascii="宋体" w:hAnsi="宋体" w:eastAsia="宋体" w:cs="宋体"/>
                <w:spacing w:val="17"/>
                <w:position w:val="7"/>
                <w:sz w:val="22"/>
                <w:szCs w:val="22"/>
              </w:rPr>
              <w:t>倒棱：外表应倒棱、圆角圆线应一致</w:t>
            </w:r>
            <w:r>
              <w:rPr>
                <w:rFonts w:ascii="宋体" w:hAnsi="宋体" w:eastAsia="宋体" w:cs="宋体"/>
                <w:spacing w:val="13"/>
                <w:position w:val="7"/>
                <w:sz w:val="22"/>
                <w:szCs w:val="22"/>
              </w:rPr>
              <w:t>。</w:t>
            </w:r>
          </w:p>
          <w:p>
            <w:pPr>
              <w:spacing w:before="1" w:line="226" w:lineRule="auto"/>
              <w:ind w:left="123"/>
              <w:rPr>
                <w:rFonts w:ascii="宋体" w:hAnsi="宋体" w:eastAsia="宋体" w:cs="宋体"/>
                <w:sz w:val="22"/>
                <w:szCs w:val="22"/>
              </w:rPr>
            </w:pPr>
            <w:r>
              <w:rPr>
                <w:rFonts w:ascii="宋体" w:hAnsi="宋体" w:eastAsia="宋体" w:cs="宋体"/>
                <w:spacing w:val="17"/>
                <w:sz w:val="22"/>
                <w:szCs w:val="22"/>
              </w:rPr>
              <w:t>崩茬：结合处应无崩茬</w:t>
            </w:r>
          </w:p>
          <w:p>
            <w:pPr>
              <w:spacing w:before="71" w:line="247" w:lineRule="auto"/>
              <w:ind w:left="124" w:right="108" w:hanging="5"/>
              <w:rPr>
                <w:rFonts w:ascii="宋体" w:hAnsi="宋体" w:eastAsia="宋体" w:cs="宋体"/>
                <w:sz w:val="22"/>
                <w:szCs w:val="22"/>
              </w:rPr>
            </w:pPr>
            <w:r>
              <w:rPr>
                <w:rFonts w:ascii="宋体" w:hAnsi="宋体" w:eastAsia="宋体" w:cs="宋体"/>
                <w:spacing w:val="16"/>
                <w:sz w:val="22"/>
                <w:szCs w:val="22"/>
              </w:rPr>
              <w:t>表面装饰层-薄木、塑料等贴面应无明显透胶、脱胶、凹陷、压痕、</w:t>
            </w:r>
            <w:r>
              <w:rPr>
                <w:rFonts w:ascii="宋体" w:hAnsi="宋体" w:eastAsia="宋体" w:cs="宋体"/>
                <w:spacing w:val="15"/>
                <w:sz w:val="22"/>
                <w:szCs w:val="22"/>
              </w:rPr>
              <w:t>鼓</w:t>
            </w:r>
            <w:r>
              <w:rPr>
                <w:rFonts w:ascii="宋体" w:hAnsi="宋体" w:eastAsia="宋体" w:cs="宋体"/>
                <w:sz w:val="22"/>
                <w:szCs w:val="22"/>
              </w:rPr>
              <w:t xml:space="preserve"> </w:t>
            </w:r>
            <w:r>
              <w:rPr>
                <w:rFonts w:ascii="宋体" w:hAnsi="宋体" w:eastAsia="宋体" w:cs="宋体"/>
                <w:spacing w:val="16"/>
                <w:sz w:val="22"/>
                <w:szCs w:val="22"/>
              </w:rPr>
              <w:t>泡、胶迹；应无脱色、掉色现象</w:t>
            </w:r>
            <w:r>
              <w:rPr>
                <w:rFonts w:ascii="宋体" w:hAnsi="宋体" w:eastAsia="宋体" w:cs="宋体"/>
                <w:spacing w:val="15"/>
                <w:sz w:val="22"/>
                <w:szCs w:val="22"/>
              </w:rPr>
              <w:t>。</w:t>
            </w:r>
          </w:p>
        </w:tc>
        <w:tc>
          <w:tcPr>
            <w:tcW w:w="772" w:type="dxa"/>
            <w:vAlign w:val="top"/>
          </w:tcPr>
          <w:p>
            <w:pPr>
              <w:rPr>
                <w:rFonts w:ascii="Arial"/>
                <w:sz w:val="21"/>
              </w:rPr>
            </w:pPr>
          </w:p>
        </w:tc>
      </w:tr>
    </w:tbl>
    <w:p>
      <w:pPr>
        <w:rPr>
          <w:rFonts w:ascii="Arial"/>
          <w:sz w:val="21"/>
        </w:rPr>
      </w:pPr>
    </w:p>
    <w:p>
      <w:pPr>
        <w:sectPr>
          <w:pgSz w:w="11906" w:h="16840"/>
          <w:pgMar w:top="400" w:right="963" w:bottom="400" w:left="960" w:header="0" w:footer="0" w:gutter="0"/>
          <w:cols w:space="720" w:num="1"/>
        </w:sectPr>
      </w:pPr>
    </w:p>
    <w:p>
      <w:pPr>
        <w:spacing w:line="432" w:lineRule="auto"/>
        <w:rPr>
          <w:rFonts w:ascii="Arial"/>
          <w:sz w:val="21"/>
        </w:rPr>
      </w:pPr>
      <w:r>
        <w:drawing>
          <wp:anchor distT="0" distB="0" distL="0" distR="0" simplePos="0" relativeHeight="25174016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06"/>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782"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899"/>
        <w:gridCol w:w="7438"/>
        <w:gridCol w:w="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0" w:hRule="atLeast"/>
        </w:trPr>
        <w:tc>
          <w:tcPr>
            <w:tcW w:w="673" w:type="dxa"/>
            <w:vAlign w:val="top"/>
          </w:tcPr>
          <w:p>
            <w:pPr>
              <w:rPr>
                <w:rFonts w:ascii="Arial"/>
                <w:sz w:val="21"/>
              </w:rPr>
            </w:pPr>
          </w:p>
        </w:tc>
        <w:tc>
          <w:tcPr>
            <w:tcW w:w="899" w:type="dxa"/>
            <w:vAlign w:val="top"/>
          </w:tcPr>
          <w:p>
            <w:pPr>
              <w:rPr>
                <w:rFonts w:ascii="Arial"/>
                <w:sz w:val="21"/>
              </w:rPr>
            </w:pPr>
          </w:p>
        </w:tc>
        <w:tc>
          <w:tcPr>
            <w:tcW w:w="7438" w:type="dxa"/>
            <w:vAlign w:val="top"/>
          </w:tcPr>
          <w:p>
            <w:pPr>
              <w:spacing w:before="121" w:line="266" w:lineRule="auto"/>
              <w:ind w:left="124" w:right="67" w:firstLine="48"/>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1"/>
                <w:sz w:val="22"/>
                <w:szCs w:val="22"/>
              </w:rPr>
              <w:t>3) 塑料件外观要求：应无裂纹，无明显变形；应无明显缩孔、气泡、</w:t>
            </w:r>
            <w:r>
              <w:rPr>
                <w:rFonts w:ascii="宋体" w:hAnsi="宋体" w:eastAsia="宋体" w:cs="宋体"/>
                <w:sz w:val="22"/>
                <w:szCs w:val="22"/>
              </w:rPr>
              <w:t xml:space="preserve"> </w:t>
            </w:r>
            <w:r>
              <w:rPr>
                <w:rFonts w:ascii="宋体" w:hAnsi="宋体" w:eastAsia="宋体" w:cs="宋体"/>
                <w:spacing w:val="15"/>
                <w:sz w:val="22"/>
                <w:szCs w:val="22"/>
              </w:rPr>
              <w:t>杂质 、伤痕；外表用塑料件表面应光洁，无划痕，无污渍，无明显</w:t>
            </w:r>
            <w:r>
              <w:rPr>
                <w:rFonts w:ascii="宋体" w:hAnsi="宋体" w:eastAsia="宋体" w:cs="宋体"/>
                <w:spacing w:val="9"/>
                <w:sz w:val="22"/>
                <w:szCs w:val="22"/>
              </w:rPr>
              <w:t>色</w:t>
            </w:r>
            <w:r>
              <w:rPr>
                <w:rFonts w:ascii="宋体" w:hAnsi="宋体" w:eastAsia="宋体" w:cs="宋体"/>
                <w:sz w:val="22"/>
                <w:szCs w:val="22"/>
              </w:rPr>
              <w:t xml:space="preserve"> </w:t>
            </w:r>
            <w:r>
              <w:rPr>
                <w:rFonts w:ascii="宋体" w:hAnsi="宋体" w:eastAsia="宋体" w:cs="宋体"/>
                <w:spacing w:val="-1"/>
                <w:sz w:val="22"/>
                <w:szCs w:val="22"/>
              </w:rPr>
              <w:t>差</w:t>
            </w:r>
            <w:r>
              <w:rPr>
                <w:rFonts w:ascii="宋体" w:hAnsi="宋体" w:eastAsia="宋体" w:cs="宋体"/>
                <w:sz w:val="22"/>
                <w:szCs w:val="22"/>
              </w:rPr>
              <w:t>。</w:t>
            </w:r>
          </w:p>
          <w:p>
            <w:pPr>
              <w:spacing w:before="121" w:line="293" w:lineRule="auto"/>
              <w:ind w:left="119" w:right="65" w:firstLine="10"/>
              <w:rPr>
                <w:rFonts w:ascii="宋体" w:hAnsi="宋体" w:eastAsia="宋体" w:cs="宋体"/>
                <w:sz w:val="22"/>
                <w:szCs w:val="22"/>
              </w:rPr>
            </w:pPr>
            <w:r>
              <w:rPr>
                <w:rFonts w:ascii="宋体" w:hAnsi="宋体" w:eastAsia="宋体" w:cs="宋体"/>
                <w:spacing w:val="30"/>
                <w:sz w:val="22"/>
                <w:szCs w:val="22"/>
              </w:rPr>
              <w:t>3</w:t>
            </w:r>
            <w:r>
              <w:rPr>
                <w:rFonts w:ascii="宋体" w:hAnsi="宋体" w:eastAsia="宋体" w:cs="宋体"/>
                <w:spacing w:val="24"/>
                <w:sz w:val="22"/>
                <w:szCs w:val="22"/>
              </w:rPr>
              <w:t>、</w:t>
            </w:r>
            <w:r>
              <w:rPr>
                <w:rFonts w:ascii="宋体" w:hAnsi="宋体" w:eastAsia="宋体" w:cs="宋体"/>
                <w:spacing w:val="15"/>
                <w:sz w:val="22"/>
                <w:szCs w:val="22"/>
              </w:rPr>
              <w:t xml:space="preserve">安全性能要求：结构安全 (活动部件间距离≤5 </w:t>
            </w:r>
            <w:r>
              <w:rPr>
                <w:rFonts w:ascii="宋体" w:hAnsi="宋体" w:eastAsia="宋体" w:cs="宋体"/>
                <w:sz w:val="22"/>
                <w:szCs w:val="22"/>
              </w:rPr>
              <w:t>mm</w:t>
            </w:r>
            <w:r>
              <w:rPr>
                <w:rFonts w:ascii="宋体" w:hAnsi="宋体" w:eastAsia="宋体" w:cs="宋体"/>
                <w:spacing w:val="15"/>
                <w:sz w:val="22"/>
                <w:szCs w:val="22"/>
              </w:rPr>
              <w:t xml:space="preserve"> 或≥25</w:t>
            </w:r>
            <w:r>
              <w:rPr>
                <w:rFonts w:ascii="宋体" w:hAnsi="宋体" w:eastAsia="宋体" w:cs="宋体"/>
                <w:sz w:val="22"/>
                <w:szCs w:val="22"/>
              </w:rPr>
              <w:t>mm</w:t>
            </w:r>
            <w:r>
              <w:rPr>
                <w:rFonts w:ascii="宋体" w:hAnsi="宋体" w:eastAsia="宋体" w:cs="宋体"/>
                <w:spacing w:val="15"/>
                <w:sz w:val="22"/>
                <w:szCs w:val="22"/>
              </w:rPr>
              <w:t>，抽</w:t>
            </w:r>
            <w:r>
              <w:rPr>
                <w:rFonts w:ascii="宋体" w:hAnsi="宋体" w:eastAsia="宋体" w:cs="宋体"/>
                <w:sz w:val="22"/>
                <w:szCs w:val="22"/>
              </w:rPr>
              <w:t xml:space="preserve"> </w:t>
            </w:r>
            <w:r>
              <w:rPr>
                <w:rFonts w:ascii="宋体" w:hAnsi="宋体" w:eastAsia="宋体" w:cs="宋体"/>
                <w:spacing w:val="21"/>
                <w:sz w:val="22"/>
                <w:szCs w:val="22"/>
              </w:rPr>
              <w:t>屉</w:t>
            </w:r>
            <w:r>
              <w:rPr>
                <w:rFonts w:ascii="宋体" w:hAnsi="宋体" w:eastAsia="宋体" w:cs="宋体"/>
                <w:spacing w:val="19"/>
                <w:sz w:val="22"/>
                <w:szCs w:val="22"/>
              </w:rPr>
              <w:t>、键盘、拉篮等推拉构件应有防脱落装置，人体接触或收藏物品的</w:t>
            </w:r>
            <w:r>
              <w:rPr>
                <w:rFonts w:ascii="宋体" w:hAnsi="宋体" w:eastAsia="宋体" w:cs="宋体"/>
                <w:sz w:val="22"/>
                <w:szCs w:val="22"/>
              </w:rPr>
              <w:t xml:space="preserve"> </w:t>
            </w:r>
            <w:r>
              <w:rPr>
                <w:rFonts w:ascii="宋体" w:hAnsi="宋体" w:eastAsia="宋体" w:cs="宋体"/>
                <w:spacing w:val="10"/>
                <w:sz w:val="22"/>
                <w:szCs w:val="22"/>
              </w:rPr>
              <w:t>部位应无毛刺、刃 口、棱角，固定部位的结合应牢固无松动、无少件</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26"/>
                <w:sz w:val="22"/>
                <w:szCs w:val="22"/>
              </w:rPr>
              <w:t>透</w:t>
            </w:r>
            <w:r>
              <w:rPr>
                <w:rFonts w:ascii="宋体" w:hAnsi="宋体" w:eastAsia="宋体" w:cs="宋体"/>
                <w:spacing w:val="15"/>
                <w:sz w:val="22"/>
                <w:szCs w:val="22"/>
              </w:rPr>
              <w:t>钉、漏钉 (预留孔、选择孔除外) 。</w:t>
            </w:r>
          </w:p>
          <w:p>
            <w:pPr>
              <w:spacing w:before="42" w:line="293" w:lineRule="auto"/>
              <w:ind w:left="119" w:right="105"/>
              <w:rPr>
                <w:rFonts w:ascii="宋体" w:hAnsi="宋体" w:eastAsia="宋体" w:cs="宋体"/>
                <w:sz w:val="22"/>
                <w:szCs w:val="22"/>
              </w:rPr>
            </w:pPr>
            <w:r>
              <w:rPr>
                <w:rFonts w:ascii="宋体" w:hAnsi="宋体" w:eastAsia="宋体" w:cs="宋体"/>
                <w:spacing w:val="27"/>
                <w:sz w:val="22"/>
                <w:szCs w:val="22"/>
              </w:rPr>
              <w:t>4</w:t>
            </w:r>
            <w:r>
              <w:rPr>
                <w:rFonts w:ascii="宋体" w:hAnsi="宋体" w:eastAsia="宋体" w:cs="宋体"/>
                <w:spacing w:val="15"/>
                <w:sz w:val="22"/>
                <w:szCs w:val="22"/>
              </w:rPr>
              <w:t>、金属喷漆 (塑) 涂层理化：硬度≧</w:t>
            </w:r>
            <w:r>
              <w:rPr>
                <w:rFonts w:ascii="宋体" w:hAnsi="宋体" w:eastAsia="宋体" w:cs="宋体"/>
                <w:sz w:val="22"/>
                <w:szCs w:val="22"/>
              </w:rPr>
              <w:t>H</w:t>
            </w:r>
            <w:r>
              <w:rPr>
                <w:rFonts w:ascii="宋体" w:hAnsi="宋体" w:eastAsia="宋体" w:cs="宋体"/>
                <w:spacing w:val="15"/>
                <w:sz w:val="22"/>
                <w:szCs w:val="22"/>
              </w:rPr>
              <w:t>;冲击强度：冲击高度 400</w:t>
            </w:r>
            <w:r>
              <w:rPr>
                <w:rFonts w:ascii="宋体" w:hAnsi="宋体" w:eastAsia="宋体" w:cs="宋体"/>
                <w:sz w:val="22"/>
                <w:szCs w:val="22"/>
              </w:rPr>
              <w:t>mm</w:t>
            </w:r>
            <w:r>
              <w:rPr>
                <w:rFonts w:ascii="宋体" w:hAnsi="宋体" w:eastAsia="宋体" w:cs="宋体"/>
                <w:spacing w:val="15"/>
                <w:sz w:val="22"/>
                <w:szCs w:val="22"/>
              </w:rPr>
              <w:t>,</w:t>
            </w:r>
            <w:r>
              <w:rPr>
                <w:rFonts w:ascii="宋体" w:hAnsi="宋体" w:eastAsia="宋体" w:cs="宋体"/>
                <w:sz w:val="22"/>
                <w:szCs w:val="22"/>
              </w:rPr>
              <w:t xml:space="preserve"> </w:t>
            </w:r>
            <w:r>
              <w:rPr>
                <w:rFonts w:ascii="宋体" w:hAnsi="宋体" w:eastAsia="宋体" w:cs="宋体"/>
                <w:spacing w:val="22"/>
                <w:sz w:val="22"/>
                <w:szCs w:val="22"/>
              </w:rPr>
              <w:t>应</w:t>
            </w:r>
            <w:r>
              <w:rPr>
                <w:rFonts w:ascii="宋体" w:hAnsi="宋体" w:eastAsia="宋体" w:cs="宋体"/>
                <w:spacing w:val="19"/>
                <w:sz w:val="22"/>
                <w:szCs w:val="22"/>
              </w:rPr>
              <w:t>无</w:t>
            </w:r>
            <w:r>
              <w:rPr>
                <w:rFonts w:ascii="宋体" w:hAnsi="宋体" w:eastAsia="宋体" w:cs="宋体"/>
                <w:spacing w:val="11"/>
                <w:sz w:val="22"/>
                <w:szCs w:val="22"/>
              </w:rPr>
              <w:t>剥落、裂纹、皱纹。耐腐蚀： 100</w:t>
            </w:r>
            <w:r>
              <w:rPr>
                <w:rFonts w:ascii="宋体" w:hAnsi="宋体" w:eastAsia="宋体" w:cs="宋体"/>
                <w:sz w:val="22"/>
                <w:szCs w:val="22"/>
              </w:rPr>
              <w:t>h</w:t>
            </w:r>
            <w:r>
              <w:rPr>
                <w:rFonts w:ascii="宋体" w:hAnsi="宋体" w:eastAsia="宋体" w:cs="宋体"/>
                <w:spacing w:val="11"/>
                <w:sz w:val="22"/>
                <w:szCs w:val="22"/>
              </w:rPr>
              <w:t xml:space="preserve"> 内，观察在溶液中样板上划道</w:t>
            </w:r>
            <w:r>
              <w:rPr>
                <w:rFonts w:ascii="宋体" w:hAnsi="宋体" w:eastAsia="宋体" w:cs="宋体"/>
                <w:sz w:val="22"/>
                <w:szCs w:val="22"/>
              </w:rPr>
              <w:t xml:space="preserve"> </w:t>
            </w:r>
            <w:r>
              <w:rPr>
                <w:rFonts w:ascii="宋体" w:hAnsi="宋体" w:eastAsia="宋体" w:cs="宋体"/>
                <w:spacing w:val="13"/>
                <w:sz w:val="22"/>
                <w:szCs w:val="22"/>
              </w:rPr>
              <w:t>两</w:t>
            </w:r>
            <w:r>
              <w:rPr>
                <w:rFonts w:ascii="宋体" w:hAnsi="宋体" w:eastAsia="宋体" w:cs="宋体"/>
                <w:spacing w:val="8"/>
                <w:sz w:val="22"/>
                <w:szCs w:val="22"/>
              </w:rPr>
              <w:t>侧 3</w:t>
            </w:r>
            <w:r>
              <w:rPr>
                <w:rFonts w:ascii="宋体" w:hAnsi="宋体" w:eastAsia="宋体" w:cs="宋体"/>
                <w:sz w:val="22"/>
                <w:szCs w:val="22"/>
              </w:rPr>
              <w:t>mm</w:t>
            </w:r>
            <w:r>
              <w:rPr>
                <w:rFonts w:ascii="宋体" w:hAnsi="宋体" w:eastAsia="宋体" w:cs="宋体"/>
                <w:spacing w:val="8"/>
                <w:sz w:val="22"/>
                <w:szCs w:val="22"/>
              </w:rPr>
              <w:t xml:space="preserve"> 以外，应无鼓泡产生。100</w:t>
            </w:r>
            <w:r>
              <w:rPr>
                <w:rFonts w:ascii="宋体" w:hAnsi="宋体" w:eastAsia="宋体" w:cs="宋体"/>
                <w:sz w:val="22"/>
                <w:szCs w:val="22"/>
              </w:rPr>
              <w:t>h</w:t>
            </w:r>
            <w:r>
              <w:rPr>
                <w:rFonts w:ascii="宋体" w:hAnsi="宋体" w:eastAsia="宋体" w:cs="宋体"/>
                <w:spacing w:val="8"/>
                <w:sz w:val="22"/>
                <w:szCs w:val="22"/>
              </w:rPr>
              <w:t xml:space="preserve"> 后，检查划道两侧 3</w:t>
            </w:r>
            <w:r>
              <w:rPr>
                <w:rFonts w:ascii="宋体" w:hAnsi="宋体" w:eastAsia="宋体" w:cs="宋体"/>
                <w:sz w:val="22"/>
                <w:szCs w:val="22"/>
              </w:rPr>
              <w:t>mm</w:t>
            </w:r>
            <w:r>
              <w:rPr>
                <w:rFonts w:ascii="宋体" w:hAnsi="宋体" w:eastAsia="宋体" w:cs="宋体"/>
                <w:spacing w:val="8"/>
                <w:sz w:val="22"/>
                <w:szCs w:val="22"/>
              </w:rPr>
              <w:t xml:space="preserve"> 外，应无</w:t>
            </w:r>
            <w:r>
              <w:rPr>
                <w:rFonts w:ascii="宋体" w:hAnsi="宋体" w:eastAsia="宋体" w:cs="宋体"/>
                <w:sz w:val="22"/>
                <w:szCs w:val="22"/>
              </w:rPr>
              <w:t xml:space="preserve"> </w:t>
            </w:r>
            <w:r>
              <w:rPr>
                <w:rFonts w:ascii="宋体" w:hAnsi="宋体" w:eastAsia="宋体" w:cs="宋体"/>
                <w:spacing w:val="26"/>
                <w:sz w:val="22"/>
                <w:szCs w:val="22"/>
              </w:rPr>
              <w:t>锈</w:t>
            </w:r>
            <w:r>
              <w:rPr>
                <w:rFonts w:ascii="宋体" w:hAnsi="宋体" w:eastAsia="宋体" w:cs="宋体"/>
                <w:spacing w:val="16"/>
                <w:sz w:val="22"/>
                <w:szCs w:val="22"/>
              </w:rPr>
              <w:t>迹</w:t>
            </w:r>
            <w:r>
              <w:rPr>
                <w:rFonts w:ascii="宋体" w:hAnsi="宋体" w:eastAsia="宋体" w:cs="宋体"/>
                <w:spacing w:val="13"/>
                <w:sz w:val="22"/>
                <w:szCs w:val="22"/>
              </w:rPr>
              <w:t>、剥落、起皱、变色和失光等现象。附着力：不低于 1 级。</w:t>
            </w:r>
          </w:p>
          <w:p>
            <w:pPr>
              <w:spacing w:line="295" w:lineRule="auto"/>
              <w:ind w:left="124" w:right="110" w:firstLine="245"/>
              <w:rPr>
                <w:rFonts w:ascii="宋体" w:hAnsi="宋体" w:eastAsia="宋体" w:cs="宋体"/>
                <w:sz w:val="22"/>
                <w:szCs w:val="22"/>
              </w:rPr>
            </w:pPr>
            <w:r>
              <w:rPr>
                <w:rFonts w:ascii="宋体" w:hAnsi="宋体" w:eastAsia="宋体" w:cs="宋体"/>
                <w:spacing w:val="27"/>
                <w:sz w:val="22"/>
                <w:szCs w:val="22"/>
              </w:rPr>
              <w:t>5</w:t>
            </w:r>
            <w:r>
              <w:rPr>
                <w:rFonts w:ascii="宋体" w:hAnsi="宋体" w:eastAsia="宋体" w:cs="宋体"/>
                <w:spacing w:val="15"/>
                <w:sz w:val="22"/>
                <w:szCs w:val="22"/>
              </w:rPr>
              <w:t>、木质件表面贴面层：耐冷热循环、耐干热、耐湿热、耐划痕、耐</w:t>
            </w:r>
            <w:r>
              <w:rPr>
                <w:rFonts w:ascii="宋体" w:hAnsi="宋体" w:eastAsia="宋体" w:cs="宋体"/>
                <w:sz w:val="22"/>
                <w:szCs w:val="22"/>
              </w:rPr>
              <w:t xml:space="preserve"> </w:t>
            </w:r>
            <w:r>
              <w:rPr>
                <w:rFonts w:ascii="宋体" w:hAnsi="宋体" w:eastAsia="宋体" w:cs="宋体"/>
                <w:spacing w:val="19"/>
                <w:sz w:val="22"/>
                <w:szCs w:val="22"/>
              </w:rPr>
              <w:t>污染性能、表面耐磨性、抗冲击、耐光色牢度均符合要求</w:t>
            </w:r>
            <w:r>
              <w:rPr>
                <w:rFonts w:ascii="宋体" w:hAnsi="宋体" w:eastAsia="宋体" w:cs="宋体"/>
                <w:spacing w:val="16"/>
                <w:sz w:val="22"/>
                <w:szCs w:val="22"/>
              </w:rPr>
              <w:t>。</w:t>
            </w:r>
          </w:p>
          <w:p>
            <w:pPr>
              <w:spacing w:line="295" w:lineRule="exact"/>
              <w:ind w:left="124"/>
              <w:rPr>
                <w:rFonts w:ascii="宋体" w:hAnsi="宋体" w:eastAsia="宋体" w:cs="宋体"/>
                <w:sz w:val="22"/>
                <w:szCs w:val="22"/>
              </w:rPr>
            </w:pPr>
            <w:r>
              <w:rPr>
                <w:rFonts w:ascii="宋体" w:hAnsi="宋体" w:eastAsia="宋体" w:cs="宋体"/>
                <w:spacing w:val="12"/>
                <w:position w:val="1"/>
                <w:sz w:val="22"/>
                <w:szCs w:val="22"/>
              </w:rPr>
              <w:t>6、桌类稳定性</w:t>
            </w:r>
            <w:r>
              <w:rPr>
                <w:rFonts w:ascii="宋体" w:hAnsi="宋体" w:eastAsia="宋体" w:cs="宋体"/>
                <w:spacing w:val="10"/>
                <w:position w:val="1"/>
                <w:sz w:val="22"/>
                <w:szCs w:val="22"/>
              </w:rPr>
              <w:t>：</w:t>
            </w:r>
          </w:p>
          <w:p>
            <w:pPr>
              <w:spacing w:before="40" w:line="228" w:lineRule="auto"/>
              <w:ind w:left="381"/>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1"/>
                <w:sz w:val="22"/>
                <w:szCs w:val="22"/>
              </w:rPr>
              <w:t>1) 垂直加载稳定性试验： 无倾翻；</w:t>
            </w:r>
          </w:p>
          <w:p>
            <w:pPr>
              <w:spacing w:before="69" w:line="228" w:lineRule="auto"/>
              <w:ind w:left="381"/>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2"/>
                <w:sz w:val="22"/>
                <w:szCs w:val="22"/>
              </w:rPr>
              <w:t>2) 垂直和水平加载稳定性试验： 无倾翻。</w:t>
            </w:r>
          </w:p>
          <w:p>
            <w:pPr>
              <w:spacing w:before="125" w:line="295" w:lineRule="exact"/>
              <w:ind w:left="132"/>
              <w:rPr>
                <w:rFonts w:ascii="宋体" w:hAnsi="宋体" w:eastAsia="宋体" w:cs="宋体"/>
                <w:sz w:val="22"/>
                <w:szCs w:val="22"/>
              </w:rPr>
            </w:pPr>
            <w:r>
              <w:rPr>
                <w:rFonts w:ascii="宋体" w:hAnsi="宋体" w:eastAsia="宋体" w:cs="宋体"/>
                <w:spacing w:val="26"/>
                <w:position w:val="1"/>
                <w:sz w:val="22"/>
                <w:szCs w:val="22"/>
              </w:rPr>
              <w:t>7</w:t>
            </w:r>
            <w:r>
              <w:rPr>
                <w:rFonts w:ascii="宋体" w:hAnsi="宋体" w:eastAsia="宋体" w:cs="宋体"/>
                <w:spacing w:val="15"/>
                <w:position w:val="1"/>
                <w:sz w:val="22"/>
                <w:szCs w:val="22"/>
              </w:rPr>
              <w:t>、桌类强度和耐久性，检测项目涵盖：</w:t>
            </w:r>
          </w:p>
          <w:p>
            <w:pPr>
              <w:spacing w:before="60" w:line="227" w:lineRule="auto"/>
              <w:ind w:left="381"/>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3"/>
                <w:sz w:val="22"/>
                <w:szCs w:val="22"/>
              </w:rPr>
              <w:t>) 主桌面垂直静载荷试验、   (2) 水平静载荷试验、   (3) 桌面垂</w:t>
            </w:r>
          </w:p>
          <w:p>
            <w:pPr>
              <w:spacing w:before="90" w:line="227" w:lineRule="auto"/>
              <w:ind w:left="124"/>
              <w:rPr>
                <w:rFonts w:ascii="宋体" w:hAnsi="宋体" w:eastAsia="宋体" w:cs="宋体"/>
                <w:sz w:val="22"/>
                <w:szCs w:val="22"/>
              </w:rPr>
            </w:pPr>
            <w:r>
              <w:rPr>
                <w:rFonts w:ascii="宋体" w:hAnsi="宋体" w:eastAsia="宋体" w:cs="宋体"/>
                <w:spacing w:val="6"/>
                <w:sz w:val="22"/>
                <w:szCs w:val="22"/>
              </w:rPr>
              <w:t xml:space="preserve">直冲击试验、 </w:t>
            </w:r>
            <w:r>
              <w:rPr>
                <w:rFonts w:ascii="宋体" w:hAnsi="宋体" w:eastAsia="宋体" w:cs="宋体"/>
                <w:spacing w:val="5"/>
                <w:sz w:val="22"/>
                <w:szCs w:val="22"/>
              </w:rPr>
              <w:t xml:space="preserve"> </w:t>
            </w:r>
            <w:r>
              <w:rPr>
                <w:rFonts w:ascii="宋体" w:hAnsi="宋体" w:eastAsia="宋体" w:cs="宋体"/>
                <w:spacing w:val="3"/>
                <w:sz w:val="22"/>
                <w:szCs w:val="22"/>
              </w:rPr>
              <w:t xml:space="preserve"> (4) 桌腿跌落试验、   (5) 桌面持续垂直静载荷试验、</w:t>
            </w:r>
          </w:p>
          <w:p>
            <w:pPr>
              <w:spacing w:before="86" w:line="228" w:lineRule="auto"/>
              <w:ind w:left="287"/>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1"/>
                <w:sz w:val="22"/>
                <w:szCs w:val="22"/>
              </w:rPr>
              <w:t>6) 桌面水平耐久性试验</w:t>
            </w:r>
          </w:p>
          <w:p>
            <w:pPr>
              <w:spacing w:before="92" w:line="302" w:lineRule="auto"/>
              <w:ind w:left="119" w:right="141" w:firstLine="208"/>
              <w:rPr>
                <w:rFonts w:ascii="宋体" w:hAnsi="宋体" w:eastAsia="宋体" w:cs="宋体"/>
                <w:sz w:val="22"/>
                <w:szCs w:val="22"/>
              </w:rPr>
            </w:pPr>
            <w:r>
              <w:rPr>
                <w:rFonts w:ascii="宋体" w:hAnsi="宋体" w:eastAsia="宋体" w:cs="宋体"/>
                <w:spacing w:val="29"/>
                <w:sz w:val="22"/>
                <w:szCs w:val="22"/>
              </w:rPr>
              <w:t>检</w:t>
            </w:r>
            <w:r>
              <w:rPr>
                <w:rFonts w:ascii="宋体" w:hAnsi="宋体" w:eastAsia="宋体" w:cs="宋体"/>
                <w:spacing w:val="18"/>
                <w:sz w:val="22"/>
                <w:szCs w:val="22"/>
              </w:rPr>
              <w:t>测结果：</w:t>
            </w:r>
            <w:r>
              <w:rPr>
                <w:rFonts w:ascii="宋体" w:hAnsi="宋体" w:eastAsia="宋体" w:cs="宋体"/>
                <w:sz w:val="22"/>
                <w:szCs w:val="22"/>
              </w:rPr>
              <w:t>a</w:t>
            </w:r>
            <w:r>
              <w:rPr>
                <w:rFonts w:ascii="宋体" w:hAnsi="宋体" w:eastAsia="宋体" w:cs="宋体"/>
                <w:spacing w:val="18"/>
                <w:sz w:val="22"/>
                <w:szCs w:val="22"/>
              </w:rPr>
              <w:t xml:space="preserve">)所有零部件无断裂和豁裂: </w:t>
            </w:r>
            <w:r>
              <w:rPr>
                <w:rFonts w:ascii="宋体" w:hAnsi="宋体" w:eastAsia="宋体" w:cs="宋体"/>
                <w:sz w:val="22"/>
                <w:szCs w:val="22"/>
              </w:rPr>
              <w:t>b</w:t>
            </w:r>
            <w:r>
              <w:rPr>
                <w:rFonts w:ascii="宋体" w:hAnsi="宋体" w:eastAsia="宋体" w:cs="宋体"/>
                <w:spacing w:val="18"/>
                <w:sz w:val="22"/>
                <w:szCs w:val="22"/>
              </w:rPr>
              <w:t>)用手揿压某些应为牢固</w:t>
            </w:r>
            <w:r>
              <w:rPr>
                <w:rFonts w:ascii="宋体" w:hAnsi="宋体" w:eastAsia="宋体" w:cs="宋体"/>
                <w:sz w:val="22"/>
                <w:szCs w:val="22"/>
              </w:rPr>
              <w:t xml:space="preserve"> </w:t>
            </w:r>
            <w:r>
              <w:rPr>
                <w:rFonts w:ascii="宋体" w:hAnsi="宋体" w:eastAsia="宋体" w:cs="宋体"/>
                <w:spacing w:val="31"/>
                <w:sz w:val="22"/>
                <w:szCs w:val="22"/>
              </w:rPr>
              <w:t>的</w:t>
            </w:r>
            <w:r>
              <w:rPr>
                <w:rFonts w:ascii="宋体" w:hAnsi="宋体" w:eastAsia="宋体" w:cs="宋体"/>
                <w:spacing w:val="18"/>
                <w:sz w:val="22"/>
                <w:szCs w:val="22"/>
              </w:rPr>
              <w:t xml:space="preserve">部件，应无永久性松动: </w:t>
            </w:r>
            <w:r>
              <w:rPr>
                <w:rFonts w:ascii="宋体" w:hAnsi="宋体" w:eastAsia="宋体" w:cs="宋体"/>
                <w:sz w:val="22"/>
                <w:szCs w:val="22"/>
              </w:rPr>
              <w:t>c</w:t>
            </w:r>
            <w:r>
              <w:rPr>
                <w:rFonts w:ascii="宋体" w:hAnsi="宋体" w:eastAsia="宋体" w:cs="宋体"/>
                <w:spacing w:val="18"/>
                <w:sz w:val="22"/>
                <w:szCs w:val="22"/>
              </w:rPr>
              <w:t>)所有零部件应无影响使用功能的磨损或</w:t>
            </w:r>
            <w:r>
              <w:rPr>
                <w:rFonts w:ascii="宋体" w:hAnsi="宋体" w:eastAsia="宋体" w:cs="宋体"/>
                <w:sz w:val="22"/>
                <w:szCs w:val="22"/>
              </w:rPr>
              <w:t xml:space="preserve"> </w:t>
            </w:r>
            <w:r>
              <w:rPr>
                <w:rFonts w:ascii="宋体" w:hAnsi="宋体" w:eastAsia="宋体" w:cs="宋体"/>
                <w:spacing w:val="17"/>
                <w:sz w:val="22"/>
                <w:szCs w:val="22"/>
              </w:rPr>
              <w:t xml:space="preserve">变形: </w:t>
            </w:r>
            <w:r>
              <w:rPr>
                <w:rFonts w:ascii="宋体" w:hAnsi="宋体" w:eastAsia="宋体" w:cs="宋体"/>
                <w:sz w:val="22"/>
                <w:szCs w:val="22"/>
              </w:rPr>
              <w:t>d</w:t>
            </w:r>
            <w:r>
              <w:rPr>
                <w:rFonts w:ascii="宋体" w:hAnsi="宋体" w:eastAsia="宋体" w:cs="宋体"/>
                <w:spacing w:val="17"/>
                <w:sz w:val="22"/>
                <w:szCs w:val="22"/>
              </w:rPr>
              <w:t xml:space="preserve">)五金连接件应无松动: </w:t>
            </w:r>
            <w:r>
              <w:rPr>
                <w:rFonts w:ascii="宋体" w:hAnsi="宋体" w:eastAsia="宋体" w:cs="宋体"/>
                <w:sz w:val="22"/>
                <w:szCs w:val="22"/>
              </w:rPr>
              <w:t>e</w:t>
            </w:r>
            <w:r>
              <w:rPr>
                <w:rFonts w:ascii="宋体" w:hAnsi="宋体" w:eastAsia="宋体" w:cs="宋体"/>
                <w:spacing w:val="17"/>
                <w:sz w:val="22"/>
                <w:szCs w:val="22"/>
              </w:rPr>
              <w:t>)活动部件 (门、抽屉等)开关应灵</w:t>
            </w:r>
            <w:r>
              <w:rPr>
                <w:rFonts w:ascii="宋体" w:hAnsi="宋体" w:eastAsia="宋体" w:cs="宋体"/>
                <w:sz w:val="22"/>
                <w:szCs w:val="22"/>
              </w:rPr>
              <w:t xml:space="preserve"> </w:t>
            </w:r>
            <w:r>
              <w:rPr>
                <w:rFonts w:ascii="宋体" w:hAnsi="宋体" w:eastAsia="宋体" w:cs="宋体"/>
                <w:spacing w:val="19"/>
                <w:sz w:val="22"/>
                <w:szCs w:val="22"/>
              </w:rPr>
              <w:t>便</w:t>
            </w:r>
            <w:r>
              <w:rPr>
                <w:rFonts w:ascii="宋体" w:hAnsi="宋体" w:eastAsia="宋体" w:cs="宋体"/>
                <w:spacing w:val="15"/>
                <w:sz w:val="22"/>
                <w:szCs w:val="22"/>
              </w:rPr>
              <w:t>;</w:t>
            </w:r>
            <w:r>
              <w:rPr>
                <w:rFonts w:ascii="宋体" w:hAnsi="宋体" w:eastAsia="宋体" w:cs="宋体"/>
                <w:sz w:val="22"/>
                <w:szCs w:val="22"/>
              </w:rPr>
              <w:t>f</w:t>
            </w:r>
            <w:r>
              <w:rPr>
                <w:rFonts w:ascii="宋体" w:hAnsi="宋体" w:eastAsia="宋体" w:cs="宋体"/>
                <w:spacing w:val="15"/>
                <w:sz w:val="22"/>
                <w:szCs w:val="22"/>
              </w:rPr>
              <w:t>)零部件无明显位移变化。</w:t>
            </w:r>
          </w:p>
          <w:p>
            <w:pPr>
              <w:spacing w:line="295" w:lineRule="exact"/>
              <w:ind w:left="123"/>
              <w:rPr>
                <w:rFonts w:ascii="宋体" w:hAnsi="宋体" w:eastAsia="宋体" w:cs="宋体"/>
                <w:sz w:val="22"/>
                <w:szCs w:val="22"/>
              </w:rPr>
            </w:pPr>
            <w:r>
              <w:rPr>
                <w:rFonts w:ascii="宋体" w:hAnsi="宋体" w:eastAsia="宋体" w:cs="宋体"/>
                <w:spacing w:val="17"/>
                <w:position w:val="1"/>
                <w:sz w:val="22"/>
                <w:szCs w:val="22"/>
              </w:rPr>
              <w:t>8</w:t>
            </w:r>
            <w:r>
              <w:rPr>
                <w:rFonts w:ascii="宋体" w:hAnsi="宋体" w:eastAsia="宋体" w:cs="宋体"/>
                <w:spacing w:val="12"/>
                <w:position w:val="1"/>
                <w:sz w:val="22"/>
                <w:szCs w:val="22"/>
              </w:rPr>
              <w:t>、产品有害物质：</w:t>
            </w:r>
          </w:p>
          <w:p>
            <w:pPr>
              <w:spacing w:before="9" w:line="228" w:lineRule="auto"/>
              <w:ind w:left="172"/>
              <w:rPr>
                <w:rFonts w:ascii="宋体" w:hAnsi="宋体" w:eastAsia="宋体" w:cs="宋体"/>
                <w:sz w:val="22"/>
                <w:szCs w:val="22"/>
              </w:rPr>
            </w:pPr>
            <w:r>
              <w:rPr>
                <w:rFonts w:ascii="宋体" w:hAnsi="宋体" w:eastAsia="宋体" w:cs="宋体"/>
                <w:spacing w:val="18"/>
                <w:sz w:val="22"/>
                <w:szCs w:val="22"/>
              </w:rPr>
              <w:t>(1) 甲醛释放量≤0.05</w:t>
            </w:r>
            <w:r>
              <w:rPr>
                <w:rFonts w:ascii="宋体" w:hAnsi="宋体" w:eastAsia="宋体" w:cs="宋体"/>
                <w:sz w:val="22"/>
                <w:szCs w:val="22"/>
              </w:rPr>
              <w:t>mg</w:t>
            </w:r>
            <w:r>
              <w:rPr>
                <w:rFonts w:ascii="宋体" w:hAnsi="宋体" w:eastAsia="宋体" w:cs="宋体"/>
                <w:spacing w:val="18"/>
                <w:sz w:val="22"/>
                <w:szCs w:val="22"/>
              </w:rPr>
              <w:t>/</w:t>
            </w:r>
            <w:r>
              <w:rPr>
                <w:rFonts w:ascii="宋体" w:hAnsi="宋体" w:eastAsia="宋体" w:cs="宋体"/>
                <w:sz w:val="22"/>
                <w:szCs w:val="22"/>
              </w:rPr>
              <w:t>m</w:t>
            </w:r>
            <w:r>
              <w:rPr>
                <w:rFonts w:ascii="宋体" w:hAnsi="宋体" w:eastAsia="宋体" w:cs="宋体"/>
                <w:spacing w:val="16"/>
                <w:sz w:val="22"/>
                <w:szCs w:val="22"/>
              </w:rPr>
              <w:t>³</w:t>
            </w:r>
          </w:p>
          <w:p>
            <w:pPr>
              <w:spacing w:before="53" w:line="227" w:lineRule="auto"/>
              <w:ind w:left="172"/>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0"/>
                <w:sz w:val="22"/>
                <w:szCs w:val="22"/>
              </w:rPr>
              <w:t>2)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97" w:line="227" w:lineRule="auto"/>
              <w:ind w:left="172"/>
              <w:rPr>
                <w:rFonts w:ascii="宋体" w:hAnsi="宋体" w:eastAsia="宋体" w:cs="宋体"/>
                <w:sz w:val="22"/>
                <w:szCs w:val="22"/>
              </w:rPr>
            </w:pPr>
            <w:r>
              <w:rPr>
                <w:rFonts w:ascii="宋体" w:hAnsi="宋体" w:eastAsia="宋体" w:cs="宋体"/>
                <w:spacing w:val="20"/>
                <w:sz w:val="22"/>
                <w:szCs w:val="22"/>
              </w:rPr>
              <w:t>(3)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772" w:type="dxa"/>
            <w:vAlign w:val="top"/>
          </w:tcPr>
          <w:p>
            <w:pPr>
              <w:rPr>
                <w:rFonts w:ascii="Arial"/>
                <w:sz w:val="21"/>
              </w:rPr>
            </w:pPr>
          </w:p>
        </w:tc>
      </w:tr>
    </w:tbl>
    <w:p>
      <w:pPr>
        <w:spacing w:line="321" w:lineRule="auto"/>
        <w:rPr>
          <w:rFonts w:ascii="Arial"/>
          <w:sz w:val="21"/>
        </w:rPr>
      </w:pPr>
    </w:p>
    <w:p>
      <w:pPr>
        <w:spacing w:before="72" w:line="218" w:lineRule="auto"/>
        <w:ind w:left="708"/>
        <w:rPr>
          <w:rFonts w:ascii="宋体" w:hAnsi="宋体" w:eastAsia="宋体" w:cs="宋体"/>
          <w:sz w:val="22"/>
          <w:szCs w:val="22"/>
        </w:rPr>
      </w:pPr>
      <w:r>
        <w:rPr>
          <w:rFonts w:ascii="宋体" w:hAnsi="宋体" w:eastAsia="宋体" w:cs="宋体"/>
          <w:spacing w:val="16"/>
          <w:sz w:val="22"/>
          <w:szCs w:val="22"/>
        </w:rPr>
        <w:t>2</w:t>
      </w:r>
      <w:r>
        <w:rPr>
          <w:rFonts w:ascii="宋体" w:hAnsi="宋体" w:eastAsia="宋体" w:cs="宋体"/>
          <w:spacing w:val="11"/>
          <w:sz w:val="22"/>
          <w:szCs w:val="22"/>
        </w:rPr>
        <w:t>、办公桌产品：</w:t>
      </w:r>
    </w:p>
    <w:tbl>
      <w:tblPr>
        <w:tblStyle w:val="4"/>
        <w:tblW w:w="98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1"/>
        <w:gridCol w:w="1023"/>
        <w:gridCol w:w="7493"/>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631" w:type="dxa"/>
            <w:textDirection w:val="tbRlV"/>
            <w:vAlign w:val="top"/>
          </w:tcPr>
          <w:p>
            <w:pPr>
              <w:spacing w:before="287" w:line="226" w:lineRule="auto"/>
              <w:ind w:left="86"/>
              <w:rPr>
                <w:rFonts w:ascii="宋体" w:hAnsi="宋体" w:eastAsia="宋体" w:cs="宋体"/>
                <w:sz w:val="22"/>
                <w:szCs w:val="22"/>
              </w:rPr>
            </w:pPr>
            <w:r>
              <w:rPr>
                <w:rFonts w:ascii="宋体" w:hAnsi="宋体" w:eastAsia="宋体" w:cs="宋体"/>
                <w:spacing w:val="14"/>
                <w:sz w:val="22"/>
                <w:szCs w:val="22"/>
              </w:rPr>
              <w:t>序 号</w:t>
            </w:r>
          </w:p>
        </w:tc>
        <w:tc>
          <w:tcPr>
            <w:tcW w:w="1023" w:type="dxa"/>
            <w:vAlign w:val="top"/>
          </w:tcPr>
          <w:p>
            <w:pPr>
              <w:spacing w:before="287" w:line="228" w:lineRule="auto"/>
              <w:ind w:left="335"/>
              <w:rPr>
                <w:rFonts w:ascii="宋体" w:hAnsi="宋体" w:eastAsia="宋体" w:cs="宋体"/>
                <w:sz w:val="22"/>
                <w:szCs w:val="22"/>
              </w:rPr>
            </w:pPr>
            <w:r>
              <w:rPr>
                <w:rFonts w:ascii="宋体" w:hAnsi="宋体" w:eastAsia="宋体" w:cs="宋体"/>
                <w:spacing w:val="5"/>
                <w:sz w:val="22"/>
                <w:szCs w:val="22"/>
              </w:rPr>
              <w:t>项目</w:t>
            </w:r>
          </w:p>
        </w:tc>
        <w:tc>
          <w:tcPr>
            <w:tcW w:w="7493" w:type="dxa"/>
            <w:vAlign w:val="top"/>
          </w:tcPr>
          <w:p>
            <w:pPr>
              <w:spacing w:before="287" w:line="228" w:lineRule="auto"/>
              <w:ind w:left="331"/>
              <w:rPr>
                <w:rFonts w:ascii="宋体" w:hAnsi="宋体" w:eastAsia="宋体" w:cs="宋体"/>
                <w:sz w:val="22"/>
                <w:szCs w:val="22"/>
              </w:rPr>
            </w:pPr>
            <w:r>
              <w:rPr>
                <w:rFonts w:ascii="宋体" w:hAnsi="宋体" w:eastAsia="宋体" w:cs="宋体"/>
                <w:spacing w:val="14"/>
                <w:sz w:val="22"/>
                <w:szCs w:val="22"/>
              </w:rPr>
              <w:t>技</w:t>
            </w:r>
            <w:r>
              <w:rPr>
                <w:rFonts w:ascii="宋体" w:hAnsi="宋体" w:eastAsia="宋体" w:cs="宋体"/>
                <w:spacing w:val="12"/>
                <w:sz w:val="22"/>
                <w:szCs w:val="22"/>
              </w:rPr>
              <w:t>术要求</w:t>
            </w:r>
          </w:p>
        </w:tc>
        <w:tc>
          <w:tcPr>
            <w:tcW w:w="741" w:type="dxa"/>
            <w:vAlign w:val="top"/>
          </w:tcPr>
          <w:p>
            <w:pPr>
              <w:spacing w:before="97" w:line="370" w:lineRule="exact"/>
              <w:ind w:left="343"/>
              <w:rPr>
                <w:rFonts w:ascii="宋体" w:hAnsi="宋体" w:eastAsia="宋体" w:cs="宋体"/>
                <w:sz w:val="22"/>
                <w:szCs w:val="22"/>
              </w:rPr>
            </w:pPr>
            <w:r>
              <w:rPr>
                <w:rFonts w:ascii="宋体" w:hAnsi="宋体" w:eastAsia="宋体" w:cs="宋体"/>
                <w:position w:val="10"/>
                <w:sz w:val="22"/>
                <w:szCs w:val="22"/>
              </w:rPr>
              <w:t>备</w:t>
            </w:r>
          </w:p>
          <w:p>
            <w:pPr>
              <w:spacing w:line="219" w:lineRule="auto"/>
              <w:ind w:left="126"/>
              <w:rPr>
                <w:rFonts w:ascii="宋体" w:hAnsi="宋体" w:eastAsia="宋体" w:cs="宋体"/>
                <w:sz w:val="22"/>
                <w:szCs w:val="22"/>
              </w:rPr>
            </w:pPr>
            <w:r>
              <w:rPr>
                <w:rFonts w:ascii="宋体" w:hAnsi="宋体" w:eastAsia="宋体" w:cs="宋体"/>
                <w:spacing w:val="1"/>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631" w:type="dxa"/>
            <w:vAlign w:val="top"/>
          </w:tcPr>
          <w:p>
            <w:pPr>
              <w:spacing w:line="428" w:lineRule="auto"/>
              <w:rPr>
                <w:rFonts w:ascii="Arial"/>
                <w:sz w:val="21"/>
              </w:rPr>
            </w:pPr>
          </w:p>
          <w:p>
            <w:pPr>
              <w:spacing w:before="72" w:line="193" w:lineRule="auto"/>
              <w:ind w:left="369"/>
              <w:rPr>
                <w:rFonts w:ascii="宋体" w:hAnsi="宋体" w:eastAsia="宋体" w:cs="宋体"/>
                <w:sz w:val="22"/>
                <w:szCs w:val="22"/>
              </w:rPr>
            </w:pPr>
            <w:r>
              <w:rPr>
                <w:rFonts w:ascii="宋体" w:hAnsi="宋体" w:eastAsia="宋体" w:cs="宋体"/>
                <w:sz w:val="22"/>
                <w:szCs w:val="22"/>
              </w:rPr>
              <w:t>1</w:t>
            </w:r>
          </w:p>
        </w:tc>
        <w:tc>
          <w:tcPr>
            <w:tcW w:w="1023" w:type="dxa"/>
            <w:vAlign w:val="top"/>
          </w:tcPr>
          <w:p>
            <w:pPr>
              <w:spacing w:line="392" w:lineRule="auto"/>
              <w:rPr>
                <w:rFonts w:ascii="Arial"/>
                <w:sz w:val="21"/>
              </w:rPr>
            </w:pPr>
          </w:p>
          <w:p>
            <w:pPr>
              <w:spacing w:before="71" w:line="228" w:lineRule="auto"/>
              <w:ind w:left="121"/>
              <w:rPr>
                <w:rFonts w:ascii="宋体" w:hAnsi="宋体" w:eastAsia="宋体" w:cs="宋体"/>
                <w:sz w:val="22"/>
                <w:szCs w:val="22"/>
              </w:rPr>
            </w:pPr>
            <w:r>
              <w:rPr>
                <w:rFonts w:ascii="宋体" w:hAnsi="宋体" w:eastAsia="宋体" w:cs="宋体"/>
                <w:spacing w:val="6"/>
                <w:sz w:val="22"/>
                <w:szCs w:val="22"/>
              </w:rPr>
              <w:t>标准</w:t>
            </w:r>
          </w:p>
        </w:tc>
        <w:tc>
          <w:tcPr>
            <w:tcW w:w="7493" w:type="dxa"/>
            <w:vAlign w:val="top"/>
          </w:tcPr>
          <w:p>
            <w:pPr>
              <w:spacing w:before="105" w:line="228"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8"/>
                <w:sz w:val="22"/>
                <w:szCs w:val="22"/>
              </w:rPr>
              <w:t>/</w:t>
            </w:r>
            <w:r>
              <w:rPr>
                <w:rFonts w:ascii="宋体" w:hAnsi="宋体" w:eastAsia="宋体" w:cs="宋体"/>
                <w:sz w:val="22"/>
                <w:szCs w:val="22"/>
              </w:rPr>
              <w:t>T</w:t>
            </w:r>
            <w:r>
              <w:rPr>
                <w:rFonts w:ascii="宋体" w:hAnsi="宋体" w:eastAsia="宋体" w:cs="宋体"/>
                <w:spacing w:val="14"/>
                <w:sz w:val="22"/>
                <w:szCs w:val="22"/>
              </w:rPr>
              <w:t xml:space="preserve"> 3324-2017 木家具通用技术条件</w:t>
            </w:r>
          </w:p>
          <w:p>
            <w:pPr>
              <w:spacing w:before="86" w:line="226"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p>
            <w:pPr>
              <w:spacing w:before="84" w:line="221"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8"/>
                <w:sz w:val="22"/>
                <w:szCs w:val="22"/>
              </w:rPr>
              <w:t xml:space="preserve"> </w:t>
            </w:r>
            <w:r>
              <w:rPr>
                <w:rFonts w:ascii="宋体" w:hAnsi="宋体" w:eastAsia="宋体" w:cs="宋体"/>
                <w:spacing w:val="18"/>
                <w:sz w:val="22"/>
                <w:szCs w:val="22"/>
              </w:rPr>
              <w:t>1</w:t>
            </w:r>
            <w:r>
              <w:rPr>
                <w:rFonts w:ascii="宋体" w:hAnsi="宋体" w:eastAsia="宋体" w:cs="宋体"/>
                <w:spacing w:val="14"/>
                <w:sz w:val="22"/>
                <w:szCs w:val="22"/>
              </w:rPr>
              <w:t>8580-2017 室内装饰装修材料 人造板及其制品中甲醛释放限量</w:t>
            </w:r>
          </w:p>
        </w:tc>
        <w:tc>
          <w:tcPr>
            <w:tcW w:w="7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55" w:hRule="atLeast"/>
        </w:trPr>
        <w:tc>
          <w:tcPr>
            <w:tcW w:w="631" w:type="dxa"/>
            <w:vAlign w:val="top"/>
          </w:tcPr>
          <w:p>
            <w:pPr>
              <w:spacing w:line="306" w:lineRule="auto"/>
              <w:rPr>
                <w:rFonts w:ascii="Arial"/>
                <w:sz w:val="21"/>
              </w:rPr>
            </w:pPr>
          </w:p>
          <w:p>
            <w:pPr>
              <w:spacing w:line="306" w:lineRule="auto"/>
              <w:rPr>
                <w:rFonts w:ascii="Arial"/>
                <w:sz w:val="21"/>
              </w:rPr>
            </w:pPr>
          </w:p>
          <w:p>
            <w:pPr>
              <w:spacing w:before="71" w:line="192" w:lineRule="auto"/>
              <w:ind w:left="338"/>
              <w:rPr>
                <w:rFonts w:ascii="宋体" w:hAnsi="宋体" w:eastAsia="宋体" w:cs="宋体"/>
                <w:sz w:val="22"/>
                <w:szCs w:val="22"/>
              </w:rPr>
            </w:pPr>
            <w:r>
              <w:rPr>
                <w:rFonts w:ascii="宋体" w:hAnsi="宋体" w:eastAsia="宋体" w:cs="宋体"/>
                <w:sz w:val="22"/>
                <w:szCs w:val="22"/>
              </w:rPr>
              <w:t>2</w:t>
            </w:r>
          </w:p>
        </w:tc>
        <w:tc>
          <w:tcPr>
            <w:tcW w:w="1023" w:type="dxa"/>
            <w:vAlign w:val="top"/>
          </w:tcPr>
          <w:p>
            <w:pPr>
              <w:spacing w:line="409" w:lineRule="auto"/>
              <w:rPr>
                <w:rFonts w:ascii="Arial"/>
                <w:sz w:val="21"/>
              </w:rPr>
            </w:pPr>
          </w:p>
          <w:p>
            <w:pPr>
              <w:spacing w:before="71" w:line="375" w:lineRule="exact"/>
              <w:ind w:left="121"/>
              <w:rPr>
                <w:rFonts w:ascii="宋体" w:hAnsi="宋体" w:eastAsia="宋体" w:cs="宋体"/>
                <w:sz w:val="22"/>
                <w:szCs w:val="22"/>
              </w:rPr>
            </w:pPr>
            <w:r>
              <w:rPr>
                <w:rFonts w:ascii="宋体" w:hAnsi="宋体" w:eastAsia="宋体" w:cs="宋体"/>
                <w:spacing w:val="10"/>
                <w:position w:val="11"/>
                <w:sz w:val="22"/>
                <w:szCs w:val="22"/>
              </w:rPr>
              <w:t>质量要</w:t>
            </w:r>
          </w:p>
          <w:p>
            <w:pPr>
              <w:spacing w:line="229" w:lineRule="auto"/>
              <w:ind w:left="122"/>
              <w:rPr>
                <w:rFonts w:ascii="宋体" w:hAnsi="宋体" w:eastAsia="宋体" w:cs="宋体"/>
                <w:sz w:val="22"/>
                <w:szCs w:val="22"/>
              </w:rPr>
            </w:pPr>
            <w:r>
              <w:rPr>
                <w:rFonts w:ascii="宋体" w:hAnsi="宋体" w:eastAsia="宋体" w:cs="宋体"/>
                <w:sz w:val="22"/>
                <w:szCs w:val="22"/>
              </w:rPr>
              <w:t>求</w:t>
            </w:r>
          </w:p>
        </w:tc>
        <w:tc>
          <w:tcPr>
            <w:tcW w:w="7493" w:type="dxa"/>
            <w:vAlign w:val="top"/>
          </w:tcPr>
          <w:p>
            <w:pPr>
              <w:spacing w:before="123" w:line="304" w:lineRule="auto"/>
              <w:ind w:left="123" w:right="110" w:firstLine="239"/>
              <w:rPr>
                <w:rFonts w:ascii="宋体" w:hAnsi="宋体" w:eastAsia="宋体" w:cs="宋体"/>
                <w:sz w:val="22"/>
                <w:szCs w:val="22"/>
              </w:rPr>
            </w:pPr>
            <w:r>
              <w:rPr>
                <w:rFonts w:ascii="宋体" w:hAnsi="宋体" w:eastAsia="宋体" w:cs="宋体"/>
                <w:spacing w:val="32"/>
                <w:sz w:val="22"/>
                <w:szCs w:val="22"/>
              </w:rPr>
              <w:t>1</w:t>
            </w:r>
            <w:r>
              <w:rPr>
                <w:rFonts w:ascii="宋体" w:hAnsi="宋体" w:eastAsia="宋体" w:cs="宋体"/>
                <w:spacing w:val="17"/>
                <w:sz w:val="22"/>
                <w:szCs w:val="22"/>
              </w:rPr>
              <w:t>、形状和位置公差：翘曲度、平整度、邻边垂直度、底脚平稳性符</w:t>
            </w:r>
            <w:r>
              <w:rPr>
                <w:rFonts w:ascii="宋体" w:hAnsi="宋体" w:eastAsia="宋体" w:cs="宋体"/>
                <w:sz w:val="22"/>
                <w:szCs w:val="22"/>
              </w:rPr>
              <w:t xml:space="preserve"> </w:t>
            </w:r>
            <w:r>
              <w:rPr>
                <w:rFonts w:ascii="宋体" w:hAnsi="宋体" w:eastAsia="宋体" w:cs="宋体"/>
                <w:spacing w:val="9"/>
                <w:sz w:val="22"/>
                <w:szCs w:val="22"/>
              </w:rPr>
              <w:t>合</w:t>
            </w:r>
            <w:r>
              <w:rPr>
                <w:rFonts w:ascii="宋体" w:hAnsi="宋体" w:eastAsia="宋体" w:cs="宋体"/>
                <w:spacing w:val="7"/>
                <w:sz w:val="22"/>
                <w:szCs w:val="22"/>
              </w:rPr>
              <w:t>要求。</w:t>
            </w:r>
          </w:p>
          <w:p>
            <w:pPr>
              <w:spacing w:line="297" w:lineRule="exact"/>
              <w:ind w:left="336"/>
              <w:rPr>
                <w:rFonts w:ascii="宋体" w:hAnsi="宋体" w:eastAsia="宋体" w:cs="宋体"/>
                <w:sz w:val="22"/>
                <w:szCs w:val="22"/>
              </w:rPr>
            </w:pPr>
            <w:r>
              <w:rPr>
                <w:rFonts w:ascii="宋体" w:hAnsi="宋体" w:eastAsia="宋体" w:cs="宋体"/>
                <w:spacing w:val="11"/>
                <w:position w:val="1"/>
                <w:sz w:val="22"/>
                <w:szCs w:val="22"/>
              </w:rPr>
              <w:t>2</w:t>
            </w:r>
            <w:r>
              <w:rPr>
                <w:rFonts w:ascii="宋体" w:hAnsi="宋体" w:eastAsia="宋体" w:cs="宋体"/>
                <w:spacing w:val="10"/>
                <w:position w:val="1"/>
                <w:sz w:val="22"/>
                <w:szCs w:val="22"/>
              </w:rPr>
              <w:t>、外观要求：</w:t>
            </w:r>
          </w:p>
          <w:p>
            <w:pPr>
              <w:spacing w:before="41" w:line="225" w:lineRule="auto"/>
              <w:ind w:left="381"/>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4"/>
                <w:sz w:val="22"/>
                <w:szCs w:val="22"/>
              </w:rPr>
              <w:t>1</w:t>
            </w:r>
            <w:r>
              <w:rPr>
                <w:rFonts w:ascii="宋体" w:hAnsi="宋体" w:eastAsia="宋体" w:cs="宋体"/>
                <w:spacing w:val="8"/>
                <w:sz w:val="22"/>
                <w:szCs w:val="22"/>
              </w:rPr>
              <w:t>) 人造板外观——外表干花、湿花；   内表干花、湿花。污斑、表</w:t>
            </w:r>
          </w:p>
        </w:tc>
        <w:tc>
          <w:tcPr>
            <w:tcW w:w="741" w:type="dxa"/>
            <w:vAlign w:val="top"/>
          </w:tcPr>
          <w:p>
            <w:pPr>
              <w:rPr>
                <w:rFonts w:ascii="Arial"/>
                <w:sz w:val="21"/>
              </w:rPr>
            </w:pPr>
          </w:p>
        </w:tc>
      </w:tr>
    </w:tbl>
    <w:p>
      <w:pPr>
        <w:rPr>
          <w:rFonts w:ascii="Arial"/>
          <w:sz w:val="21"/>
        </w:rPr>
      </w:pPr>
    </w:p>
    <w:p>
      <w:pPr>
        <w:sectPr>
          <w:pgSz w:w="11906" w:h="16840"/>
          <w:pgMar w:top="400" w:right="1007" w:bottom="400" w:left="1004" w:header="0" w:footer="0" w:gutter="0"/>
          <w:cols w:space="720" w:num="1"/>
        </w:sectPr>
      </w:pPr>
    </w:p>
    <w:p>
      <w:pPr>
        <w:spacing w:line="432" w:lineRule="auto"/>
        <w:rPr>
          <w:rFonts w:ascii="Arial"/>
          <w:sz w:val="21"/>
        </w:rPr>
      </w:pPr>
      <w:r>
        <w:drawing>
          <wp:anchor distT="0" distB="0" distL="0" distR="0" simplePos="0" relativeHeight="25174118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606"/>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8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1"/>
        <w:gridCol w:w="1023"/>
        <w:gridCol w:w="7493"/>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6" w:hRule="atLeast"/>
        </w:trPr>
        <w:tc>
          <w:tcPr>
            <w:tcW w:w="631" w:type="dxa"/>
            <w:vAlign w:val="top"/>
          </w:tcPr>
          <w:p>
            <w:pPr>
              <w:rPr>
                <w:rFonts w:ascii="Arial"/>
                <w:sz w:val="21"/>
              </w:rPr>
            </w:pPr>
          </w:p>
        </w:tc>
        <w:tc>
          <w:tcPr>
            <w:tcW w:w="1023" w:type="dxa"/>
            <w:vAlign w:val="top"/>
          </w:tcPr>
          <w:p>
            <w:pPr>
              <w:rPr>
                <w:rFonts w:ascii="Arial"/>
                <w:sz w:val="21"/>
              </w:rPr>
            </w:pPr>
          </w:p>
        </w:tc>
        <w:tc>
          <w:tcPr>
            <w:tcW w:w="7493" w:type="dxa"/>
            <w:vAlign w:val="top"/>
          </w:tcPr>
          <w:p>
            <w:pPr>
              <w:spacing w:before="108" w:line="228" w:lineRule="auto"/>
              <w:ind w:left="123"/>
              <w:rPr>
                <w:rFonts w:ascii="宋体" w:hAnsi="宋体" w:eastAsia="宋体" w:cs="宋体"/>
                <w:sz w:val="22"/>
                <w:szCs w:val="22"/>
              </w:rPr>
            </w:pPr>
            <w:r>
              <w:rPr>
                <w:rFonts w:ascii="宋体" w:hAnsi="宋体" w:eastAsia="宋体" w:cs="宋体"/>
                <w:spacing w:val="32"/>
                <w:sz w:val="22"/>
                <w:szCs w:val="22"/>
              </w:rPr>
              <w:t>面</w:t>
            </w:r>
            <w:r>
              <w:rPr>
                <w:rFonts w:ascii="宋体" w:hAnsi="宋体" w:eastAsia="宋体" w:cs="宋体"/>
                <w:spacing w:val="17"/>
                <w:sz w:val="22"/>
                <w:szCs w:val="22"/>
              </w:rPr>
              <w:t>划痕、表面压痕、色差、鼓泡、龟裂、分层均无缺陷。</w:t>
            </w:r>
          </w:p>
          <w:p>
            <w:pPr>
              <w:spacing w:before="62" w:line="258" w:lineRule="auto"/>
              <w:ind w:left="119" w:right="193" w:firstLine="52"/>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6"/>
                <w:sz w:val="22"/>
                <w:szCs w:val="22"/>
              </w:rPr>
              <w:t>2</w:t>
            </w:r>
            <w:r>
              <w:rPr>
                <w:rFonts w:ascii="宋体" w:hAnsi="宋体" w:eastAsia="宋体" w:cs="宋体"/>
                <w:spacing w:val="12"/>
                <w:sz w:val="22"/>
                <w:szCs w:val="22"/>
              </w:rPr>
              <w:t>) 五金件外观：应无锈蚀、氧化膜脱落、刃 口、锐棱；表面细密，</w:t>
            </w:r>
            <w:r>
              <w:rPr>
                <w:rFonts w:ascii="宋体" w:hAnsi="宋体" w:eastAsia="宋体" w:cs="宋体"/>
                <w:sz w:val="22"/>
                <w:szCs w:val="22"/>
              </w:rPr>
              <w:t xml:space="preserve"> </w:t>
            </w:r>
            <w:r>
              <w:rPr>
                <w:rFonts w:ascii="宋体" w:hAnsi="宋体" w:eastAsia="宋体" w:cs="宋体"/>
                <w:spacing w:val="21"/>
                <w:sz w:val="22"/>
                <w:szCs w:val="22"/>
              </w:rPr>
              <w:t>应</w:t>
            </w:r>
            <w:r>
              <w:rPr>
                <w:rFonts w:ascii="宋体" w:hAnsi="宋体" w:eastAsia="宋体" w:cs="宋体"/>
                <w:spacing w:val="17"/>
                <w:sz w:val="22"/>
                <w:szCs w:val="22"/>
              </w:rPr>
              <w:t>无裂纹、毛刺、黑斑等</w:t>
            </w:r>
          </w:p>
          <w:p>
            <w:pPr>
              <w:spacing w:before="74" w:line="277" w:lineRule="auto"/>
              <w:ind w:left="124" w:right="115" w:firstLine="47"/>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24"/>
                <w:sz w:val="22"/>
                <w:szCs w:val="22"/>
              </w:rPr>
              <w:t>3</w:t>
            </w:r>
            <w:r>
              <w:rPr>
                <w:rFonts w:ascii="宋体" w:hAnsi="宋体" w:eastAsia="宋体" w:cs="宋体"/>
                <w:spacing w:val="18"/>
                <w:sz w:val="22"/>
                <w:szCs w:val="22"/>
              </w:rPr>
              <w:t>) 木工要求：人造板部件的非交接面应进行封边或涂饰处理；板件</w:t>
            </w:r>
            <w:r>
              <w:rPr>
                <w:rFonts w:ascii="宋体" w:hAnsi="宋体" w:eastAsia="宋体" w:cs="宋体"/>
                <w:sz w:val="22"/>
                <w:szCs w:val="22"/>
              </w:rPr>
              <w:t xml:space="preserve"> </w:t>
            </w:r>
            <w:r>
              <w:rPr>
                <w:rFonts w:ascii="宋体" w:hAnsi="宋体" w:eastAsia="宋体" w:cs="宋体"/>
                <w:spacing w:val="19"/>
                <w:sz w:val="22"/>
                <w:szCs w:val="22"/>
              </w:rPr>
              <w:t>或部件在接触人体或贮物部位不应有毛刺、刃口或棱角；板件或部</w:t>
            </w:r>
            <w:r>
              <w:rPr>
                <w:rFonts w:ascii="宋体" w:hAnsi="宋体" w:eastAsia="宋体" w:cs="宋体"/>
                <w:spacing w:val="17"/>
                <w:sz w:val="22"/>
                <w:szCs w:val="22"/>
              </w:rPr>
              <w:t>件</w:t>
            </w:r>
            <w:r>
              <w:rPr>
                <w:rFonts w:ascii="宋体" w:hAnsi="宋体" w:eastAsia="宋体" w:cs="宋体"/>
                <w:sz w:val="22"/>
                <w:szCs w:val="22"/>
              </w:rPr>
              <w:t xml:space="preserve"> </w:t>
            </w:r>
            <w:r>
              <w:rPr>
                <w:rFonts w:ascii="宋体" w:hAnsi="宋体" w:eastAsia="宋体" w:cs="宋体"/>
                <w:spacing w:val="16"/>
                <w:sz w:val="22"/>
                <w:szCs w:val="22"/>
              </w:rPr>
              <w:t>的</w:t>
            </w:r>
            <w:r>
              <w:rPr>
                <w:rFonts w:ascii="宋体" w:hAnsi="宋体" w:eastAsia="宋体" w:cs="宋体"/>
                <w:spacing w:val="12"/>
                <w:sz w:val="22"/>
                <w:szCs w:val="22"/>
              </w:rPr>
              <w:t>外表应光滑，倒棱、圆角、 圆线应均匀一致</w:t>
            </w:r>
          </w:p>
          <w:p>
            <w:pPr>
              <w:spacing w:before="91" w:line="293" w:lineRule="auto"/>
              <w:ind w:left="119" w:right="97" w:firstLine="6"/>
              <w:rPr>
                <w:rFonts w:ascii="宋体" w:hAnsi="宋体" w:eastAsia="宋体" w:cs="宋体"/>
                <w:sz w:val="22"/>
                <w:szCs w:val="22"/>
              </w:rPr>
            </w:pPr>
            <w:r>
              <w:rPr>
                <w:rFonts w:ascii="宋体" w:hAnsi="宋体" w:eastAsia="宋体" w:cs="宋体"/>
                <w:spacing w:val="19"/>
                <w:sz w:val="22"/>
                <w:szCs w:val="22"/>
              </w:rPr>
              <w:t>贴面、封边、包边不应出现脱胶、鼓泡或开裂现象；贴面应严密、</w:t>
            </w:r>
            <w:r>
              <w:rPr>
                <w:rFonts w:ascii="宋体" w:hAnsi="宋体" w:eastAsia="宋体" w:cs="宋体"/>
                <w:spacing w:val="14"/>
                <w:sz w:val="22"/>
                <w:szCs w:val="22"/>
              </w:rPr>
              <w:t>平</w:t>
            </w:r>
            <w:r>
              <w:rPr>
                <w:rFonts w:ascii="宋体" w:hAnsi="宋体" w:eastAsia="宋体" w:cs="宋体"/>
                <w:sz w:val="22"/>
                <w:szCs w:val="22"/>
              </w:rPr>
              <w:t xml:space="preserve"> </w:t>
            </w:r>
            <w:r>
              <w:rPr>
                <w:rFonts w:ascii="宋体" w:hAnsi="宋体" w:eastAsia="宋体" w:cs="宋体"/>
                <w:spacing w:val="15"/>
                <w:sz w:val="22"/>
                <w:szCs w:val="22"/>
              </w:rPr>
              <w:t>整 ，不应有明显透胶；榫、塞角、零部件等结合处不应断裂；零部</w:t>
            </w:r>
            <w:r>
              <w:rPr>
                <w:rFonts w:ascii="宋体" w:hAnsi="宋体" w:eastAsia="宋体" w:cs="宋体"/>
                <w:spacing w:val="11"/>
                <w:sz w:val="22"/>
                <w:szCs w:val="22"/>
              </w:rPr>
              <w:t>件</w:t>
            </w:r>
            <w:r>
              <w:rPr>
                <w:rFonts w:ascii="宋体" w:hAnsi="宋体" w:eastAsia="宋体" w:cs="宋体"/>
                <w:sz w:val="22"/>
                <w:szCs w:val="22"/>
              </w:rPr>
              <w:t xml:space="preserve"> </w:t>
            </w:r>
            <w:r>
              <w:rPr>
                <w:rFonts w:ascii="宋体" w:hAnsi="宋体" w:eastAsia="宋体" w:cs="宋体"/>
                <w:spacing w:val="20"/>
                <w:sz w:val="22"/>
                <w:szCs w:val="22"/>
              </w:rPr>
              <w:t>的</w:t>
            </w:r>
            <w:r>
              <w:rPr>
                <w:rFonts w:ascii="宋体" w:hAnsi="宋体" w:eastAsia="宋体" w:cs="宋体"/>
                <w:spacing w:val="19"/>
                <w:sz w:val="22"/>
                <w:szCs w:val="22"/>
              </w:rPr>
              <w:t>结合应严密、牢固；各种配件、连接件安装不应有少件、透钉、漏</w:t>
            </w:r>
            <w:r>
              <w:rPr>
                <w:rFonts w:ascii="宋体" w:hAnsi="宋体" w:eastAsia="宋体" w:cs="宋体"/>
                <w:sz w:val="22"/>
                <w:szCs w:val="22"/>
              </w:rPr>
              <w:t xml:space="preserve"> </w:t>
            </w:r>
            <w:r>
              <w:rPr>
                <w:rFonts w:ascii="宋体" w:hAnsi="宋体" w:eastAsia="宋体" w:cs="宋体"/>
                <w:spacing w:val="20"/>
                <w:sz w:val="22"/>
                <w:szCs w:val="22"/>
              </w:rPr>
              <w:t>钉《</w:t>
            </w:r>
            <w:r>
              <w:rPr>
                <w:rFonts w:ascii="宋体" w:hAnsi="宋体" w:eastAsia="宋体" w:cs="宋体"/>
                <w:spacing w:val="11"/>
                <w:sz w:val="22"/>
                <w:szCs w:val="22"/>
              </w:rPr>
              <w:t>预</w:t>
            </w:r>
            <w:r>
              <w:rPr>
                <w:rFonts w:ascii="宋体" w:hAnsi="宋体" w:eastAsia="宋体" w:cs="宋体"/>
                <w:spacing w:val="10"/>
                <w:sz w:val="22"/>
                <w:szCs w:val="22"/>
              </w:rPr>
              <w:t>留孔、选择孔除外)；各种配件安装应严密、平整、端正、牢固，</w:t>
            </w:r>
            <w:r>
              <w:rPr>
                <w:rFonts w:ascii="宋体" w:hAnsi="宋体" w:eastAsia="宋体" w:cs="宋体"/>
                <w:sz w:val="22"/>
                <w:szCs w:val="22"/>
              </w:rPr>
              <w:t xml:space="preserve"> </w:t>
            </w:r>
            <w:r>
              <w:rPr>
                <w:rFonts w:ascii="宋体" w:hAnsi="宋体" w:eastAsia="宋体" w:cs="宋体"/>
                <w:spacing w:val="15"/>
                <w:sz w:val="22"/>
                <w:szCs w:val="22"/>
              </w:rPr>
              <w:t>结合处应无开裂或松动</w:t>
            </w:r>
            <w:r>
              <w:rPr>
                <w:rFonts w:ascii="宋体" w:hAnsi="宋体" w:eastAsia="宋体" w:cs="宋体"/>
                <w:spacing w:val="14"/>
                <w:sz w:val="22"/>
                <w:szCs w:val="22"/>
              </w:rPr>
              <w:t>。</w:t>
            </w:r>
          </w:p>
          <w:p>
            <w:pPr>
              <w:spacing w:before="10" w:line="292" w:lineRule="auto"/>
              <w:ind w:left="124" w:right="64" w:firstLine="244"/>
              <w:rPr>
                <w:rFonts w:ascii="宋体" w:hAnsi="宋体" w:eastAsia="宋体" w:cs="宋体"/>
                <w:sz w:val="22"/>
                <w:szCs w:val="22"/>
              </w:rPr>
            </w:pPr>
            <w:r>
              <w:rPr>
                <w:rFonts w:ascii="宋体" w:hAnsi="宋体" w:eastAsia="宋体" w:cs="宋体"/>
                <w:spacing w:val="13"/>
                <w:sz w:val="22"/>
                <w:szCs w:val="22"/>
              </w:rPr>
              <w:t>3</w:t>
            </w:r>
            <w:r>
              <w:rPr>
                <w:rFonts w:ascii="宋体" w:hAnsi="宋体" w:eastAsia="宋体" w:cs="宋体"/>
                <w:spacing w:val="11"/>
                <w:sz w:val="22"/>
                <w:szCs w:val="22"/>
              </w:rPr>
              <w:t>、软、硬质覆面理化性能：耐冷热循环、耐干热、耐湿热、耐划痕、</w:t>
            </w:r>
            <w:r>
              <w:rPr>
                <w:rFonts w:ascii="宋体" w:hAnsi="宋体" w:eastAsia="宋体" w:cs="宋体"/>
                <w:sz w:val="22"/>
                <w:szCs w:val="22"/>
              </w:rPr>
              <w:t xml:space="preserve"> </w:t>
            </w:r>
            <w:r>
              <w:rPr>
                <w:rFonts w:ascii="宋体" w:hAnsi="宋体" w:eastAsia="宋体" w:cs="宋体"/>
                <w:spacing w:val="34"/>
                <w:sz w:val="22"/>
                <w:szCs w:val="22"/>
              </w:rPr>
              <w:t>耐</w:t>
            </w:r>
            <w:r>
              <w:rPr>
                <w:rFonts w:ascii="宋体" w:hAnsi="宋体" w:eastAsia="宋体" w:cs="宋体"/>
                <w:spacing w:val="20"/>
                <w:sz w:val="22"/>
                <w:szCs w:val="22"/>
              </w:rPr>
              <w:t>污</w:t>
            </w:r>
            <w:r>
              <w:rPr>
                <w:rFonts w:ascii="宋体" w:hAnsi="宋体" w:eastAsia="宋体" w:cs="宋体"/>
                <w:spacing w:val="17"/>
                <w:sz w:val="22"/>
                <w:szCs w:val="22"/>
              </w:rPr>
              <w:t>染性能、表面耐磨性、抗冲击、耐光色牢度均符合要求。</w:t>
            </w:r>
          </w:p>
          <w:p>
            <w:pPr>
              <w:spacing w:line="297" w:lineRule="exact"/>
              <w:ind w:left="327"/>
              <w:rPr>
                <w:rFonts w:ascii="宋体" w:hAnsi="宋体" w:eastAsia="宋体" w:cs="宋体"/>
                <w:sz w:val="22"/>
                <w:szCs w:val="22"/>
              </w:rPr>
            </w:pPr>
            <w:r>
              <w:rPr>
                <w:rFonts w:ascii="宋体" w:hAnsi="宋体" w:eastAsia="宋体" w:cs="宋体"/>
                <w:spacing w:val="15"/>
                <w:position w:val="1"/>
                <w:sz w:val="22"/>
                <w:szCs w:val="22"/>
              </w:rPr>
              <w:t>4</w:t>
            </w:r>
            <w:r>
              <w:rPr>
                <w:rFonts w:ascii="宋体" w:hAnsi="宋体" w:eastAsia="宋体" w:cs="宋体"/>
                <w:spacing w:val="12"/>
                <w:position w:val="1"/>
                <w:sz w:val="22"/>
                <w:szCs w:val="22"/>
              </w:rPr>
              <w:t>、桌类稳定性：</w:t>
            </w:r>
          </w:p>
          <w:p>
            <w:pPr>
              <w:spacing w:before="46" w:line="228" w:lineRule="auto"/>
              <w:ind w:left="381"/>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1"/>
                <w:sz w:val="22"/>
                <w:szCs w:val="22"/>
              </w:rPr>
              <w:t>1) 垂直加载稳定性试验： 无倾翻；</w:t>
            </w:r>
          </w:p>
          <w:p>
            <w:pPr>
              <w:spacing w:before="86" w:line="228" w:lineRule="auto"/>
              <w:ind w:left="381"/>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2"/>
                <w:sz w:val="22"/>
                <w:szCs w:val="22"/>
              </w:rPr>
              <w:t>2) 垂直和水平加载稳定性试验： 无倾翻。</w:t>
            </w:r>
          </w:p>
          <w:p>
            <w:pPr>
              <w:spacing w:before="108" w:line="295" w:lineRule="exact"/>
              <w:ind w:left="369"/>
              <w:rPr>
                <w:rFonts w:ascii="宋体" w:hAnsi="宋体" w:eastAsia="宋体" w:cs="宋体"/>
                <w:sz w:val="22"/>
                <w:szCs w:val="22"/>
              </w:rPr>
            </w:pPr>
            <w:r>
              <w:rPr>
                <w:rFonts w:ascii="宋体" w:hAnsi="宋体" w:eastAsia="宋体" w:cs="宋体"/>
                <w:spacing w:val="16"/>
                <w:position w:val="1"/>
                <w:sz w:val="22"/>
                <w:szCs w:val="22"/>
              </w:rPr>
              <w:t>5、桌类强度和耐久性，检测项目涵盖</w:t>
            </w:r>
            <w:r>
              <w:rPr>
                <w:rFonts w:ascii="宋体" w:hAnsi="宋体" w:eastAsia="宋体" w:cs="宋体"/>
                <w:spacing w:val="12"/>
                <w:position w:val="1"/>
                <w:sz w:val="22"/>
                <w:szCs w:val="22"/>
              </w:rPr>
              <w:t>：</w:t>
            </w:r>
          </w:p>
          <w:p>
            <w:pPr>
              <w:spacing w:before="58" w:line="227" w:lineRule="auto"/>
              <w:ind w:left="381"/>
              <w:rPr>
                <w:rFonts w:ascii="宋体" w:hAnsi="宋体" w:eastAsia="宋体" w:cs="宋体"/>
                <w:sz w:val="22"/>
                <w:szCs w:val="22"/>
              </w:rPr>
            </w:pPr>
            <w:r>
              <w:rPr>
                <w:rFonts w:ascii="宋体" w:hAnsi="宋体" w:eastAsia="宋体" w:cs="宋体"/>
                <w:spacing w:val="-1"/>
                <w:sz w:val="22"/>
                <w:szCs w:val="22"/>
              </w:rPr>
              <w:t xml:space="preserve">(1) 主桌面垂直静载荷试验、    (2) 水平静载荷试验、    (3) </w:t>
            </w:r>
            <w:r>
              <w:rPr>
                <w:rFonts w:ascii="宋体" w:hAnsi="宋体" w:eastAsia="宋体" w:cs="宋体"/>
                <w:sz w:val="22"/>
                <w:szCs w:val="22"/>
              </w:rPr>
              <w:t>桌面垂</w:t>
            </w:r>
          </w:p>
          <w:p>
            <w:pPr>
              <w:spacing w:before="89" w:line="227" w:lineRule="auto"/>
              <w:ind w:left="124"/>
              <w:rPr>
                <w:rFonts w:ascii="宋体" w:hAnsi="宋体" w:eastAsia="宋体" w:cs="宋体"/>
                <w:sz w:val="22"/>
                <w:szCs w:val="22"/>
              </w:rPr>
            </w:pPr>
            <w:r>
              <w:rPr>
                <w:rFonts w:ascii="宋体" w:hAnsi="宋体" w:eastAsia="宋体" w:cs="宋体"/>
                <w:spacing w:val="6"/>
                <w:sz w:val="22"/>
                <w:szCs w:val="22"/>
              </w:rPr>
              <w:t xml:space="preserve">直冲击试验、 </w:t>
            </w:r>
            <w:r>
              <w:rPr>
                <w:rFonts w:ascii="宋体" w:hAnsi="宋体" w:eastAsia="宋体" w:cs="宋体"/>
                <w:spacing w:val="5"/>
                <w:sz w:val="22"/>
                <w:szCs w:val="22"/>
              </w:rPr>
              <w:t xml:space="preserve"> </w:t>
            </w:r>
            <w:r>
              <w:rPr>
                <w:rFonts w:ascii="宋体" w:hAnsi="宋体" w:eastAsia="宋体" w:cs="宋体"/>
                <w:spacing w:val="3"/>
                <w:sz w:val="22"/>
                <w:szCs w:val="22"/>
              </w:rPr>
              <w:t xml:space="preserve"> (4) 桌腿跌落试验、   (5) 桌面持续垂直静载荷试验、</w:t>
            </w:r>
          </w:p>
          <w:p>
            <w:pPr>
              <w:spacing w:before="87" w:line="228" w:lineRule="auto"/>
              <w:ind w:left="285"/>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1"/>
                <w:sz w:val="22"/>
                <w:szCs w:val="22"/>
              </w:rPr>
              <w:t>6) 桌面水平耐久性试验</w:t>
            </w:r>
          </w:p>
          <w:p>
            <w:pPr>
              <w:spacing w:before="91" w:line="302" w:lineRule="auto"/>
              <w:ind w:left="119" w:right="196" w:firstLine="208"/>
              <w:rPr>
                <w:rFonts w:ascii="宋体" w:hAnsi="宋体" w:eastAsia="宋体" w:cs="宋体"/>
                <w:sz w:val="22"/>
                <w:szCs w:val="22"/>
              </w:rPr>
            </w:pPr>
            <w:r>
              <w:rPr>
                <w:rFonts w:ascii="宋体" w:hAnsi="宋体" w:eastAsia="宋体" w:cs="宋体"/>
                <w:spacing w:val="29"/>
                <w:sz w:val="22"/>
                <w:szCs w:val="22"/>
              </w:rPr>
              <w:t>检</w:t>
            </w:r>
            <w:r>
              <w:rPr>
                <w:rFonts w:ascii="宋体" w:hAnsi="宋体" w:eastAsia="宋体" w:cs="宋体"/>
                <w:spacing w:val="18"/>
                <w:sz w:val="22"/>
                <w:szCs w:val="22"/>
              </w:rPr>
              <w:t>测结果：</w:t>
            </w:r>
            <w:r>
              <w:rPr>
                <w:rFonts w:ascii="宋体" w:hAnsi="宋体" w:eastAsia="宋体" w:cs="宋体"/>
                <w:sz w:val="22"/>
                <w:szCs w:val="22"/>
              </w:rPr>
              <w:t>a</w:t>
            </w:r>
            <w:r>
              <w:rPr>
                <w:rFonts w:ascii="宋体" w:hAnsi="宋体" w:eastAsia="宋体" w:cs="宋体"/>
                <w:spacing w:val="18"/>
                <w:sz w:val="22"/>
                <w:szCs w:val="22"/>
              </w:rPr>
              <w:t xml:space="preserve">)所有零部件无断裂和豁裂: </w:t>
            </w:r>
            <w:r>
              <w:rPr>
                <w:rFonts w:ascii="宋体" w:hAnsi="宋体" w:eastAsia="宋体" w:cs="宋体"/>
                <w:sz w:val="22"/>
                <w:szCs w:val="22"/>
              </w:rPr>
              <w:t>b</w:t>
            </w:r>
            <w:r>
              <w:rPr>
                <w:rFonts w:ascii="宋体" w:hAnsi="宋体" w:eastAsia="宋体" w:cs="宋体"/>
                <w:spacing w:val="18"/>
                <w:sz w:val="22"/>
                <w:szCs w:val="22"/>
              </w:rPr>
              <w:t>)用手揿压某些应为牢固</w:t>
            </w:r>
            <w:r>
              <w:rPr>
                <w:rFonts w:ascii="宋体" w:hAnsi="宋体" w:eastAsia="宋体" w:cs="宋体"/>
                <w:sz w:val="22"/>
                <w:szCs w:val="22"/>
              </w:rPr>
              <w:t xml:space="preserve"> </w:t>
            </w:r>
            <w:r>
              <w:rPr>
                <w:rFonts w:ascii="宋体" w:hAnsi="宋体" w:eastAsia="宋体" w:cs="宋体"/>
                <w:spacing w:val="31"/>
                <w:sz w:val="22"/>
                <w:szCs w:val="22"/>
              </w:rPr>
              <w:t>的</w:t>
            </w:r>
            <w:r>
              <w:rPr>
                <w:rFonts w:ascii="宋体" w:hAnsi="宋体" w:eastAsia="宋体" w:cs="宋体"/>
                <w:spacing w:val="18"/>
                <w:sz w:val="22"/>
                <w:szCs w:val="22"/>
              </w:rPr>
              <w:t xml:space="preserve">部件，应无永久性松动: </w:t>
            </w:r>
            <w:r>
              <w:rPr>
                <w:rFonts w:ascii="宋体" w:hAnsi="宋体" w:eastAsia="宋体" w:cs="宋体"/>
                <w:sz w:val="22"/>
                <w:szCs w:val="22"/>
              </w:rPr>
              <w:t>c</w:t>
            </w:r>
            <w:r>
              <w:rPr>
                <w:rFonts w:ascii="宋体" w:hAnsi="宋体" w:eastAsia="宋体" w:cs="宋体"/>
                <w:spacing w:val="18"/>
                <w:sz w:val="22"/>
                <w:szCs w:val="22"/>
              </w:rPr>
              <w:t>)所有零部件应无影响使用功能的磨损或</w:t>
            </w:r>
            <w:r>
              <w:rPr>
                <w:rFonts w:ascii="宋体" w:hAnsi="宋体" w:eastAsia="宋体" w:cs="宋体"/>
                <w:sz w:val="22"/>
                <w:szCs w:val="22"/>
              </w:rPr>
              <w:t xml:space="preserve"> </w:t>
            </w:r>
            <w:r>
              <w:rPr>
                <w:rFonts w:ascii="宋体" w:hAnsi="宋体" w:eastAsia="宋体" w:cs="宋体"/>
                <w:spacing w:val="17"/>
                <w:sz w:val="22"/>
                <w:szCs w:val="22"/>
              </w:rPr>
              <w:t xml:space="preserve">变形: </w:t>
            </w:r>
            <w:r>
              <w:rPr>
                <w:rFonts w:ascii="宋体" w:hAnsi="宋体" w:eastAsia="宋体" w:cs="宋体"/>
                <w:sz w:val="22"/>
                <w:szCs w:val="22"/>
              </w:rPr>
              <w:t>d</w:t>
            </w:r>
            <w:r>
              <w:rPr>
                <w:rFonts w:ascii="宋体" w:hAnsi="宋体" w:eastAsia="宋体" w:cs="宋体"/>
                <w:spacing w:val="17"/>
                <w:sz w:val="22"/>
                <w:szCs w:val="22"/>
              </w:rPr>
              <w:t xml:space="preserve">)五金连接件应无松动: </w:t>
            </w:r>
            <w:r>
              <w:rPr>
                <w:rFonts w:ascii="宋体" w:hAnsi="宋体" w:eastAsia="宋体" w:cs="宋体"/>
                <w:sz w:val="22"/>
                <w:szCs w:val="22"/>
              </w:rPr>
              <w:t>e</w:t>
            </w:r>
            <w:r>
              <w:rPr>
                <w:rFonts w:ascii="宋体" w:hAnsi="宋体" w:eastAsia="宋体" w:cs="宋体"/>
                <w:spacing w:val="17"/>
                <w:sz w:val="22"/>
                <w:szCs w:val="22"/>
              </w:rPr>
              <w:t>)活动部件 (门、抽屉等)开关应灵</w:t>
            </w:r>
            <w:r>
              <w:rPr>
                <w:rFonts w:ascii="宋体" w:hAnsi="宋体" w:eastAsia="宋体" w:cs="宋体"/>
                <w:sz w:val="22"/>
                <w:szCs w:val="22"/>
              </w:rPr>
              <w:t xml:space="preserve"> </w:t>
            </w:r>
            <w:r>
              <w:rPr>
                <w:rFonts w:ascii="宋体" w:hAnsi="宋体" w:eastAsia="宋体" w:cs="宋体"/>
                <w:spacing w:val="19"/>
                <w:sz w:val="22"/>
                <w:szCs w:val="22"/>
              </w:rPr>
              <w:t>便</w:t>
            </w:r>
            <w:r>
              <w:rPr>
                <w:rFonts w:ascii="宋体" w:hAnsi="宋体" w:eastAsia="宋体" w:cs="宋体"/>
                <w:spacing w:val="15"/>
                <w:sz w:val="22"/>
                <w:szCs w:val="22"/>
              </w:rPr>
              <w:t>;</w:t>
            </w:r>
            <w:r>
              <w:rPr>
                <w:rFonts w:ascii="宋体" w:hAnsi="宋体" w:eastAsia="宋体" w:cs="宋体"/>
                <w:sz w:val="22"/>
                <w:szCs w:val="22"/>
              </w:rPr>
              <w:t>f</w:t>
            </w:r>
            <w:r>
              <w:rPr>
                <w:rFonts w:ascii="宋体" w:hAnsi="宋体" w:eastAsia="宋体" w:cs="宋体"/>
                <w:spacing w:val="15"/>
                <w:sz w:val="22"/>
                <w:szCs w:val="22"/>
              </w:rPr>
              <w:t>)零部件无明显位移变化。</w:t>
            </w:r>
          </w:p>
          <w:p>
            <w:pPr>
              <w:spacing w:line="296" w:lineRule="exact"/>
              <w:ind w:left="332"/>
              <w:rPr>
                <w:rFonts w:ascii="宋体" w:hAnsi="宋体" w:eastAsia="宋体" w:cs="宋体"/>
                <w:sz w:val="22"/>
                <w:szCs w:val="22"/>
              </w:rPr>
            </w:pPr>
            <w:r>
              <w:rPr>
                <w:rFonts w:ascii="宋体" w:hAnsi="宋体" w:eastAsia="宋体" w:cs="宋体"/>
                <w:spacing w:val="16"/>
                <w:position w:val="1"/>
                <w:sz w:val="22"/>
                <w:szCs w:val="22"/>
              </w:rPr>
              <w:t>6</w:t>
            </w:r>
            <w:r>
              <w:rPr>
                <w:rFonts w:ascii="宋体" w:hAnsi="宋体" w:eastAsia="宋体" w:cs="宋体"/>
                <w:spacing w:val="12"/>
                <w:position w:val="1"/>
                <w:sz w:val="22"/>
                <w:szCs w:val="22"/>
              </w:rPr>
              <w:t>、产品有害物质：</w:t>
            </w:r>
          </w:p>
          <w:p>
            <w:pPr>
              <w:spacing w:before="6" w:line="228" w:lineRule="auto"/>
              <w:ind w:left="172"/>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7"/>
                <w:sz w:val="22"/>
                <w:szCs w:val="22"/>
              </w:rPr>
              <w:t>1) 甲醛释放量≤0.05</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³</w:t>
            </w:r>
          </w:p>
          <w:p>
            <w:pPr>
              <w:spacing w:before="58" w:line="227" w:lineRule="auto"/>
              <w:ind w:left="172"/>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2)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92" w:line="227" w:lineRule="auto"/>
              <w:ind w:left="172"/>
              <w:rPr>
                <w:rFonts w:ascii="宋体" w:hAnsi="宋体" w:eastAsia="宋体" w:cs="宋体"/>
                <w:sz w:val="22"/>
                <w:szCs w:val="22"/>
              </w:rPr>
            </w:pPr>
            <w:r>
              <w:rPr>
                <w:rFonts w:ascii="宋体" w:hAnsi="宋体" w:eastAsia="宋体" w:cs="宋体"/>
                <w:spacing w:val="20"/>
                <w:sz w:val="22"/>
                <w:szCs w:val="22"/>
              </w:rPr>
              <w:t>(3)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741" w:type="dxa"/>
            <w:vAlign w:val="top"/>
          </w:tcPr>
          <w:p>
            <w:pPr>
              <w:rPr>
                <w:rFonts w:ascii="Arial"/>
                <w:sz w:val="21"/>
              </w:rPr>
            </w:pPr>
          </w:p>
        </w:tc>
      </w:tr>
    </w:tbl>
    <w:p>
      <w:pPr>
        <w:spacing w:line="321" w:lineRule="auto"/>
        <w:rPr>
          <w:rFonts w:ascii="Arial"/>
          <w:sz w:val="21"/>
        </w:rPr>
      </w:pPr>
    </w:p>
    <w:p>
      <w:pPr>
        <w:spacing w:before="72" w:line="219" w:lineRule="auto"/>
        <w:ind w:left="712"/>
        <w:rPr>
          <w:rFonts w:ascii="宋体" w:hAnsi="宋体" w:eastAsia="宋体" w:cs="宋体"/>
          <w:sz w:val="22"/>
          <w:szCs w:val="22"/>
        </w:rPr>
      </w:pPr>
      <w:r>
        <w:rPr>
          <w:rFonts w:ascii="宋体" w:hAnsi="宋体" w:eastAsia="宋体" w:cs="宋体"/>
          <w:spacing w:val="16"/>
          <w:sz w:val="22"/>
          <w:szCs w:val="22"/>
        </w:rPr>
        <w:t>3</w:t>
      </w:r>
      <w:r>
        <w:rPr>
          <w:rFonts w:ascii="宋体" w:hAnsi="宋体" w:eastAsia="宋体" w:cs="宋体"/>
          <w:spacing w:val="13"/>
          <w:sz w:val="22"/>
          <w:szCs w:val="22"/>
        </w:rPr>
        <w:t>、沙发类产品</w:t>
      </w:r>
    </w:p>
    <w:tbl>
      <w:tblPr>
        <w:tblStyle w:val="4"/>
        <w:tblW w:w="9623"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123"/>
        <w:gridCol w:w="7095"/>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611" w:type="dxa"/>
            <w:textDirection w:val="tbRlV"/>
            <w:vAlign w:val="top"/>
          </w:tcPr>
          <w:p>
            <w:pPr>
              <w:spacing w:before="268" w:line="226" w:lineRule="auto"/>
              <w:ind w:left="87"/>
              <w:rPr>
                <w:rFonts w:ascii="宋体" w:hAnsi="宋体" w:eastAsia="宋体" w:cs="宋体"/>
                <w:sz w:val="22"/>
                <w:szCs w:val="22"/>
              </w:rPr>
            </w:pPr>
            <w:r>
              <w:rPr>
                <w:rFonts w:ascii="宋体" w:hAnsi="宋体" w:eastAsia="宋体" w:cs="宋体"/>
                <w:spacing w:val="14"/>
                <w:sz w:val="22"/>
                <w:szCs w:val="22"/>
              </w:rPr>
              <w:t>序 号</w:t>
            </w:r>
          </w:p>
        </w:tc>
        <w:tc>
          <w:tcPr>
            <w:tcW w:w="1123" w:type="dxa"/>
            <w:vAlign w:val="top"/>
          </w:tcPr>
          <w:p>
            <w:pPr>
              <w:spacing w:before="290" w:line="228" w:lineRule="auto"/>
              <w:ind w:left="335"/>
              <w:rPr>
                <w:rFonts w:ascii="宋体" w:hAnsi="宋体" w:eastAsia="宋体" w:cs="宋体"/>
                <w:sz w:val="22"/>
                <w:szCs w:val="22"/>
              </w:rPr>
            </w:pPr>
            <w:r>
              <w:rPr>
                <w:rFonts w:ascii="宋体" w:hAnsi="宋体" w:eastAsia="宋体" w:cs="宋体"/>
                <w:spacing w:val="5"/>
                <w:sz w:val="22"/>
                <w:szCs w:val="22"/>
              </w:rPr>
              <w:t>项目</w:t>
            </w:r>
          </w:p>
        </w:tc>
        <w:tc>
          <w:tcPr>
            <w:tcW w:w="7095" w:type="dxa"/>
            <w:vAlign w:val="top"/>
          </w:tcPr>
          <w:p>
            <w:pPr>
              <w:spacing w:before="287" w:line="228" w:lineRule="auto"/>
              <w:ind w:left="330"/>
              <w:rPr>
                <w:rFonts w:ascii="宋体" w:hAnsi="宋体" w:eastAsia="宋体" w:cs="宋体"/>
                <w:sz w:val="22"/>
                <w:szCs w:val="22"/>
              </w:rPr>
            </w:pPr>
            <w:r>
              <w:rPr>
                <w:rFonts w:ascii="宋体" w:hAnsi="宋体" w:eastAsia="宋体" w:cs="宋体"/>
                <w:spacing w:val="13"/>
                <w:sz w:val="22"/>
                <w:szCs w:val="22"/>
              </w:rPr>
              <w:t>技术要求</w:t>
            </w:r>
          </w:p>
        </w:tc>
        <w:tc>
          <w:tcPr>
            <w:tcW w:w="794" w:type="dxa"/>
            <w:vAlign w:val="top"/>
          </w:tcPr>
          <w:p>
            <w:pPr>
              <w:spacing w:before="98" w:line="367" w:lineRule="exact"/>
              <w:ind w:left="343"/>
              <w:rPr>
                <w:rFonts w:ascii="宋体" w:hAnsi="宋体" w:eastAsia="宋体" w:cs="宋体"/>
                <w:sz w:val="22"/>
                <w:szCs w:val="22"/>
              </w:rPr>
            </w:pPr>
            <w:r>
              <w:rPr>
                <w:rFonts w:ascii="宋体" w:hAnsi="宋体" w:eastAsia="宋体" w:cs="宋体"/>
                <w:position w:val="10"/>
                <w:sz w:val="22"/>
                <w:szCs w:val="22"/>
              </w:rPr>
              <w:t>备</w:t>
            </w:r>
          </w:p>
          <w:p>
            <w:pPr>
              <w:spacing w:line="221" w:lineRule="auto"/>
              <w:ind w:left="126"/>
              <w:rPr>
                <w:rFonts w:ascii="宋体" w:hAnsi="宋体" w:eastAsia="宋体" w:cs="宋体"/>
                <w:sz w:val="22"/>
                <w:szCs w:val="22"/>
              </w:rPr>
            </w:pPr>
            <w:r>
              <w:rPr>
                <w:rFonts w:ascii="宋体" w:hAnsi="宋体" w:eastAsia="宋体" w:cs="宋体"/>
                <w:spacing w:val="1"/>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611" w:type="dxa"/>
            <w:vAlign w:val="top"/>
          </w:tcPr>
          <w:p>
            <w:pPr>
              <w:spacing w:line="250" w:lineRule="auto"/>
              <w:rPr>
                <w:rFonts w:ascii="Arial"/>
                <w:sz w:val="21"/>
              </w:rPr>
            </w:pPr>
          </w:p>
          <w:p>
            <w:pPr>
              <w:spacing w:before="71" w:line="193" w:lineRule="auto"/>
              <w:ind w:left="371"/>
              <w:rPr>
                <w:rFonts w:ascii="宋体" w:hAnsi="宋体" w:eastAsia="宋体" w:cs="宋体"/>
                <w:sz w:val="22"/>
                <w:szCs w:val="22"/>
              </w:rPr>
            </w:pPr>
            <w:r>
              <w:rPr>
                <w:rFonts w:ascii="宋体" w:hAnsi="宋体" w:eastAsia="宋体" w:cs="宋体"/>
                <w:sz w:val="22"/>
                <w:szCs w:val="22"/>
              </w:rPr>
              <w:t>1</w:t>
            </w:r>
          </w:p>
        </w:tc>
        <w:tc>
          <w:tcPr>
            <w:tcW w:w="1123" w:type="dxa"/>
            <w:vAlign w:val="top"/>
          </w:tcPr>
          <w:p>
            <w:pPr>
              <w:spacing w:before="284" w:line="228" w:lineRule="auto"/>
              <w:ind w:left="121"/>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095" w:type="dxa"/>
            <w:vAlign w:val="top"/>
          </w:tcPr>
          <w:p>
            <w:pPr>
              <w:spacing w:before="84" w:line="377" w:lineRule="exact"/>
              <w:ind w:left="118"/>
              <w:rPr>
                <w:rFonts w:ascii="宋体" w:hAnsi="宋体" w:eastAsia="宋体" w:cs="宋体"/>
                <w:sz w:val="22"/>
                <w:szCs w:val="22"/>
              </w:rPr>
            </w:pPr>
            <w:r>
              <w:rPr>
                <w:rFonts w:ascii="宋体" w:hAnsi="宋体" w:eastAsia="宋体" w:cs="宋体"/>
                <w:position w:val="11"/>
                <w:sz w:val="22"/>
                <w:szCs w:val="22"/>
              </w:rPr>
              <w:t>QB</w:t>
            </w:r>
            <w:r>
              <w:rPr>
                <w:rFonts w:ascii="宋体" w:hAnsi="宋体" w:eastAsia="宋体" w:cs="宋体"/>
                <w:spacing w:val="18"/>
                <w:position w:val="11"/>
                <w:sz w:val="22"/>
                <w:szCs w:val="22"/>
              </w:rPr>
              <w:t>/</w:t>
            </w:r>
            <w:r>
              <w:rPr>
                <w:rFonts w:ascii="宋体" w:hAnsi="宋体" w:eastAsia="宋体" w:cs="宋体"/>
                <w:position w:val="11"/>
                <w:sz w:val="22"/>
                <w:szCs w:val="22"/>
              </w:rPr>
              <w:t>T</w:t>
            </w:r>
            <w:r>
              <w:rPr>
                <w:rFonts w:ascii="宋体" w:hAnsi="宋体" w:eastAsia="宋体" w:cs="宋体"/>
                <w:spacing w:val="13"/>
                <w:position w:val="11"/>
                <w:sz w:val="22"/>
                <w:szCs w:val="22"/>
              </w:rPr>
              <w:t xml:space="preserve"> 1952.1-2012 软体家具 沙发</w:t>
            </w:r>
          </w:p>
          <w:p>
            <w:pPr>
              <w:spacing w:line="219" w:lineRule="auto"/>
              <w:ind w:left="115"/>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17"/>
                <w:sz w:val="22"/>
                <w:szCs w:val="22"/>
              </w:rPr>
              <w:t>/</w:t>
            </w:r>
            <w:r>
              <w:rPr>
                <w:rFonts w:ascii="宋体" w:hAnsi="宋体" w:eastAsia="宋体" w:cs="宋体"/>
                <w:sz w:val="22"/>
                <w:szCs w:val="22"/>
              </w:rPr>
              <w:t>T</w:t>
            </w:r>
            <w:r>
              <w:rPr>
                <w:rFonts w:ascii="宋体" w:hAnsi="宋体" w:eastAsia="宋体" w:cs="宋体"/>
                <w:spacing w:val="14"/>
                <w:sz w:val="22"/>
                <w:szCs w:val="22"/>
              </w:rPr>
              <w:t xml:space="preserve"> 35607-2017 绿色产品评价 家具</w:t>
            </w:r>
          </w:p>
        </w:tc>
        <w:tc>
          <w:tcPr>
            <w:tcW w:w="79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13" w:hRule="atLeast"/>
        </w:trPr>
        <w:tc>
          <w:tcPr>
            <w:tcW w:w="61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1" w:line="192" w:lineRule="auto"/>
              <w:ind w:left="340"/>
              <w:rPr>
                <w:rFonts w:ascii="宋体" w:hAnsi="宋体" w:eastAsia="宋体" w:cs="宋体"/>
                <w:sz w:val="22"/>
                <w:szCs w:val="22"/>
              </w:rPr>
            </w:pPr>
            <w:r>
              <w:rPr>
                <w:rFonts w:ascii="宋体" w:hAnsi="宋体" w:eastAsia="宋体" w:cs="宋体"/>
                <w:sz w:val="22"/>
                <w:szCs w:val="22"/>
              </w:rPr>
              <w:t>2</w:t>
            </w:r>
          </w:p>
        </w:tc>
        <w:tc>
          <w:tcPr>
            <w:tcW w:w="1123" w:type="dxa"/>
            <w:vAlign w:val="top"/>
          </w:tcPr>
          <w:p>
            <w:pPr>
              <w:spacing w:line="275" w:lineRule="auto"/>
              <w:rPr>
                <w:rFonts w:ascii="Arial"/>
                <w:sz w:val="21"/>
              </w:rPr>
            </w:pPr>
          </w:p>
          <w:p>
            <w:pPr>
              <w:spacing w:line="276" w:lineRule="auto"/>
              <w:rPr>
                <w:rFonts w:ascii="Arial"/>
                <w:sz w:val="21"/>
              </w:rPr>
            </w:pPr>
          </w:p>
          <w:p>
            <w:pPr>
              <w:spacing w:before="71" w:line="379" w:lineRule="exact"/>
              <w:ind w:left="121"/>
              <w:rPr>
                <w:rFonts w:ascii="宋体" w:hAnsi="宋体" w:eastAsia="宋体" w:cs="宋体"/>
                <w:sz w:val="22"/>
                <w:szCs w:val="22"/>
              </w:rPr>
            </w:pPr>
            <w:r>
              <w:rPr>
                <w:rFonts w:ascii="宋体" w:hAnsi="宋体" w:eastAsia="宋体" w:cs="宋体"/>
                <w:spacing w:val="10"/>
                <w:position w:val="11"/>
                <w:sz w:val="22"/>
                <w:szCs w:val="22"/>
              </w:rPr>
              <w:t>质量要</w:t>
            </w:r>
          </w:p>
          <w:p>
            <w:pPr>
              <w:spacing w:line="229" w:lineRule="auto"/>
              <w:ind w:left="122"/>
              <w:rPr>
                <w:rFonts w:ascii="宋体" w:hAnsi="宋体" w:eastAsia="宋体" w:cs="宋体"/>
                <w:sz w:val="22"/>
                <w:szCs w:val="22"/>
              </w:rPr>
            </w:pPr>
            <w:r>
              <w:rPr>
                <w:rFonts w:ascii="宋体" w:hAnsi="宋体" w:eastAsia="宋体" w:cs="宋体"/>
                <w:sz w:val="22"/>
                <w:szCs w:val="22"/>
              </w:rPr>
              <w:t>求</w:t>
            </w:r>
          </w:p>
        </w:tc>
        <w:tc>
          <w:tcPr>
            <w:tcW w:w="7095" w:type="dxa"/>
            <w:vAlign w:val="top"/>
          </w:tcPr>
          <w:p>
            <w:pPr>
              <w:spacing w:before="115" w:line="300" w:lineRule="auto"/>
              <w:ind w:left="119" w:right="105" w:firstLine="243"/>
              <w:rPr>
                <w:rFonts w:ascii="宋体" w:hAnsi="宋体" w:eastAsia="宋体" w:cs="宋体"/>
                <w:sz w:val="22"/>
                <w:szCs w:val="22"/>
              </w:rPr>
            </w:pPr>
            <w:r>
              <w:rPr>
                <w:rFonts w:ascii="宋体" w:hAnsi="宋体" w:eastAsia="宋体" w:cs="宋体"/>
                <w:spacing w:val="7"/>
                <w:sz w:val="22"/>
                <w:szCs w:val="22"/>
              </w:rPr>
              <w:t>1、木制件用料：  内部用料不应使用: 1) 贯通裂缝材;2) 昆虫</w:t>
            </w:r>
            <w:r>
              <w:rPr>
                <w:rFonts w:ascii="宋体" w:hAnsi="宋体" w:eastAsia="宋体" w:cs="宋体"/>
                <w:spacing w:val="3"/>
                <w:sz w:val="22"/>
                <w:szCs w:val="22"/>
              </w:rPr>
              <w:t>尚</w:t>
            </w:r>
            <w:r>
              <w:rPr>
                <w:rFonts w:ascii="宋体" w:hAnsi="宋体" w:eastAsia="宋体" w:cs="宋体"/>
                <w:sz w:val="22"/>
                <w:szCs w:val="22"/>
              </w:rPr>
              <w:t xml:space="preserve"> </w:t>
            </w:r>
            <w:r>
              <w:rPr>
                <w:rFonts w:ascii="宋体" w:hAnsi="宋体" w:eastAsia="宋体" w:cs="宋体"/>
                <w:spacing w:val="24"/>
                <w:sz w:val="22"/>
                <w:szCs w:val="22"/>
              </w:rPr>
              <w:t>在</w:t>
            </w:r>
            <w:r>
              <w:rPr>
                <w:rFonts w:ascii="宋体" w:hAnsi="宋体" w:eastAsia="宋体" w:cs="宋体"/>
                <w:spacing w:val="14"/>
                <w:sz w:val="22"/>
                <w:szCs w:val="22"/>
              </w:rPr>
              <w:t>侵蚀的木材;3)轻微腐朽材面积超过零部件面积 15%的木材:4)</w:t>
            </w:r>
            <w:r>
              <w:rPr>
                <w:rFonts w:ascii="宋体" w:hAnsi="宋体" w:eastAsia="宋体" w:cs="宋体"/>
                <w:sz w:val="22"/>
                <w:szCs w:val="22"/>
              </w:rPr>
              <w:t xml:space="preserve">  </w:t>
            </w:r>
            <w:r>
              <w:rPr>
                <w:rFonts w:ascii="宋体" w:hAnsi="宋体" w:eastAsia="宋体" w:cs="宋体"/>
                <w:spacing w:val="28"/>
                <w:sz w:val="22"/>
                <w:szCs w:val="22"/>
              </w:rPr>
              <w:t>腐</w:t>
            </w:r>
            <w:r>
              <w:rPr>
                <w:rFonts w:ascii="宋体" w:hAnsi="宋体" w:eastAsia="宋体" w:cs="宋体"/>
                <w:spacing w:val="20"/>
                <w:sz w:val="22"/>
                <w:szCs w:val="22"/>
              </w:rPr>
              <w:t>朽</w:t>
            </w:r>
            <w:r>
              <w:rPr>
                <w:rFonts w:ascii="宋体" w:hAnsi="宋体" w:eastAsia="宋体" w:cs="宋体"/>
                <w:spacing w:val="14"/>
                <w:sz w:val="22"/>
                <w:szCs w:val="22"/>
              </w:rPr>
              <w:t>材深度超过材厚 25%的木材;5) 有轻微裂缝或节子，影响结构</w:t>
            </w:r>
            <w:r>
              <w:rPr>
                <w:rFonts w:ascii="宋体" w:hAnsi="宋体" w:eastAsia="宋体" w:cs="宋体"/>
                <w:sz w:val="22"/>
                <w:szCs w:val="22"/>
              </w:rPr>
              <w:t xml:space="preserve"> </w:t>
            </w:r>
            <w:r>
              <w:rPr>
                <w:rFonts w:ascii="宋体" w:hAnsi="宋体" w:eastAsia="宋体" w:cs="宋体"/>
                <w:spacing w:val="12"/>
                <w:sz w:val="22"/>
                <w:szCs w:val="22"/>
              </w:rPr>
              <w:t>强度的</w:t>
            </w:r>
            <w:r>
              <w:rPr>
                <w:rFonts w:ascii="宋体" w:hAnsi="宋体" w:eastAsia="宋体" w:cs="宋体"/>
                <w:spacing w:val="7"/>
                <w:sz w:val="22"/>
                <w:szCs w:val="22"/>
              </w:rPr>
              <w:t>木</w:t>
            </w:r>
            <w:r>
              <w:rPr>
                <w:rFonts w:ascii="宋体" w:hAnsi="宋体" w:eastAsia="宋体" w:cs="宋体"/>
                <w:spacing w:val="6"/>
                <w:sz w:val="22"/>
                <w:szCs w:val="22"/>
              </w:rPr>
              <w:t>材;6)带有树皮的木材；   内部木制件应经刨削处理，粗光</w:t>
            </w:r>
          </w:p>
          <w:p>
            <w:pPr>
              <w:spacing w:line="224" w:lineRule="auto"/>
              <w:ind w:left="334"/>
              <w:rPr>
                <w:rFonts w:ascii="宋体" w:hAnsi="宋体" w:eastAsia="宋体" w:cs="宋体"/>
                <w:sz w:val="22"/>
                <w:szCs w:val="22"/>
              </w:rPr>
            </w:pPr>
            <w:r>
              <w:rPr>
                <w:rFonts w:ascii="宋体" w:hAnsi="宋体" w:eastAsia="宋体" w:cs="宋体"/>
                <w:spacing w:val="11"/>
                <w:sz w:val="22"/>
                <w:szCs w:val="22"/>
              </w:rPr>
              <w:t>2</w:t>
            </w:r>
            <w:r>
              <w:rPr>
                <w:rFonts w:ascii="宋体" w:hAnsi="宋体" w:eastAsia="宋体" w:cs="宋体"/>
                <w:spacing w:val="9"/>
                <w:sz w:val="22"/>
                <w:szCs w:val="22"/>
              </w:rPr>
              <w:t>、铺垫料：</w:t>
            </w:r>
          </w:p>
        </w:tc>
        <w:tc>
          <w:tcPr>
            <w:tcW w:w="794" w:type="dxa"/>
            <w:vAlign w:val="top"/>
          </w:tcPr>
          <w:p>
            <w:pPr>
              <w:rPr>
                <w:rFonts w:ascii="Arial"/>
                <w:sz w:val="21"/>
              </w:rPr>
            </w:pPr>
          </w:p>
        </w:tc>
      </w:tr>
    </w:tbl>
    <w:p>
      <w:pPr>
        <w:rPr>
          <w:rFonts w:ascii="Arial"/>
          <w:sz w:val="21"/>
        </w:rPr>
      </w:pPr>
    </w:p>
    <w:p>
      <w:pPr>
        <w:sectPr>
          <w:pgSz w:w="11906" w:h="16840"/>
          <w:pgMar w:top="400" w:right="1007" w:bottom="400" w:left="1004" w:header="0" w:footer="0" w:gutter="0"/>
          <w:cols w:space="720" w:num="1"/>
        </w:sectPr>
      </w:pPr>
    </w:p>
    <w:p>
      <w:pPr>
        <w:spacing w:line="432" w:lineRule="auto"/>
        <w:rPr>
          <w:rFonts w:ascii="Arial"/>
          <w:sz w:val="21"/>
        </w:rPr>
      </w:pPr>
      <w:r>
        <w:drawing>
          <wp:anchor distT="0" distB="0" distL="0" distR="0" simplePos="0" relativeHeight="251742208"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486"/>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39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23"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123"/>
        <w:gridCol w:w="7095"/>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84" w:hRule="atLeast"/>
        </w:trPr>
        <w:tc>
          <w:tcPr>
            <w:tcW w:w="611" w:type="dxa"/>
            <w:vAlign w:val="top"/>
          </w:tcPr>
          <w:p>
            <w:pPr>
              <w:rPr>
                <w:rFonts w:ascii="Arial"/>
                <w:sz w:val="21"/>
              </w:rPr>
            </w:pPr>
          </w:p>
        </w:tc>
        <w:tc>
          <w:tcPr>
            <w:tcW w:w="1123" w:type="dxa"/>
            <w:vAlign w:val="top"/>
          </w:tcPr>
          <w:p>
            <w:pPr>
              <w:rPr>
                <w:rFonts w:ascii="Arial"/>
                <w:sz w:val="21"/>
              </w:rPr>
            </w:pPr>
          </w:p>
        </w:tc>
        <w:tc>
          <w:tcPr>
            <w:tcW w:w="7095" w:type="dxa"/>
            <w:vAlign w:val="top"/>
          </w:tcPr>
          <w:p>
            <w:pPr>
              <w:spacing w:before="83" w:line="285" w:lineRule="auto"/>
              <w:ind w:left="121" w:right="103"/>
              <w:rPr>
                <w:rFonts w:ascii="宋体" w:hAnsi="宋体" w:eastAsia="宋体" w:cs="宋体"/>
                <w:sz w:val="22"/>
                <w:szCs w:val="22"/>
              </w:rPr>
            </w:pPr>
            <w:r>
              <w:rPr>
                <w:rFonts w:ascii="宋体" w:hAnsi="宋体" w:eastAsia="宋体" w:cs="宋体"/>
                <w:spacing w:val="14"/>
                <w:sz w:val="22"/>
                <w:szCs w:val="22"/>
              </w:rPr>
              <w:t>麻毡</w:t>
            </w:r>
            <w:r>
              <w:rPr>
                <w:rFonts w:ascii="宋体" w:hAnsi="宋体" w:eastAsia="宋体" w:cs="宋体"/>
                <w:spacing w:val="13"/>
                <w:sz w:val="22"/>
                <w:szCs w:val="22"/>
              </w:rPr>
              <w:t>(</w:t>
            </w:r>
            <w:r>
              <w:rPr>
                <w:rFonts w:ascii="宋体" w:hAnsi="宋体" w:eastAsia="宋体" w:cs="宋体"/>
                <w:spacing w:val="7"/>
                <w:sz w:val="22"/>
                <w:szCs w:val="22"/>
              </w:rPr>
              <w:t>布)、棕毡、棉毡、棉(或化学) 絮用纤维等铺垫材料应: 1) 干</w:t>
            </w:r>
            <w:r>
              <w:rPr>
                <w:rFonts w:ascii="宋体" w:hAnsi="宋体" w:eastAsia="宋体" w:cs="宋体"/>
                <w:sz w:val="22"/>
                <w:szCs w:val="22"/>
              </w:rPr>
              <w:t xml:space="preserve"> </w:t>
            </w:r>
            <w:r>
              <w:rPr>
                <w:rFonts w:ascii="宋体" w:hAnsi="宋体" w:eastAsia="宋体" w:cs="宋体"/>
                <w:spacing w:val="37"/>
                <w:sz w:val="22"/>
                <w:szCs w:val="22"/>
              </w:rPr>
              <w:t>燥</w:t>
            </w:r>
            <w:r>
              <w:rPr>
                <w:rFonts w:ascii="宋体" w:hAnsi="宋体" w:eastAsia="宋体" w:cs="宋体"/>
                <w:spacing w:val="21"/>
                <w:sz w:val="22"/>
                <w:szCs w:val="22"/>
              </w:rPr>
              <w:t xml:space="preserve"> ;2) 无霉烂变质及刺鼻异常气味;3)无夹含泥砂及金属物等杂</w:t>
            </w:r>
            <w:r>
              <w:rPr>
                <w:rFonts w:ascii="宋体" w:hAnsi="宋体" w:eastAsia="宋体" w:cs="宋体"/>
                <w:sz w:val="22"/>
                <w:szCs w:val="22"/>
              </w:rPr>
              <w:t xml:space="preserve"> </w:t>
            </w:r>
            <w:r>
              <w:rPr>
                <w:rFonts w:ascii="宋体" w:hAnsi="宋体" w:eastAsia="宋体" w:cs="宋体"/>
                <w:spacing w:val="31"/>
                <w:sz w:val="22"/>
                <w:szCs w:val="22"/>
              </w:rPr>
              <w:t>质</w:t>
            </w:r>
            <w:r>
              <w:rPr>
                <w:rFonts w:ascii="宋体" w:hAnsi="宋体" w:eastAsia="宋体" w:cs="宋体"/>
                <w:spacing w:val="17"/>
                <w:sz w:val="22"/>
                <w:szCs w:val="22"/>
              </w:rPr>
              <w:t>:4)目视无检出危害健康的节足动物或蟑螂卵夹等</w:t>
            </w:r>
          </w:p>
          <w:p>
            <w:pPr>
              <w:spacing w:line="302" w:lineRule="auto"/>
              <w:ind w:left="124" w:right="158" w:firstLine="245"/>
              <w:rPr>
                <w:rFonts w:ascii="宋体" w:hAnsi="宋体" w:eastAsia="宋体" w:cs="宋体"/>
                <w:sz w:val="22"/>
                <w:szCs w:val="22"/>
              </w:rPr>
            </w:pPr>
            <w:r>
              <w:rPr>
                <w:rFonts w:ascii="宋体" w:hAnsi="宋体" w:eastAsia="宋体" w:cs="宋体"/>
                <w:spacing w:val="19"/>
                <w:sz w:val="22"/>
                <w:szCs w:val="22"/>
              </w:rPr>
              <w:t>3</w:t>
            </w:r>
            <w:r>
              <w:rPr>
                <w:rFonts w:ascii="宋体" w:hAnsi="宋体" w:eastAsia="宋体" w:cs="宋体"/>
                <w:spacing w:val="17"/>
                <w:sz w:val="22"/>
                <w:szCs w:val="22"/>
              </w:rPr>
              <w:t>、面料：面料应保持清洁，无破损；纺织面料应:1) 同一部位</w:t>
            </w:r>
            <w:r>
              <w:rPr>
                <w:rFonts w:ascii="宋体" w:hAnsi="宋体" w:eastAsia="宋体" w:cs="宋体"/>
                <w:sz w:val="22"/>
                <w:szCs w:val="22"/>
              </w:rPr>
              <w:t xml:space="preserve"> </w:t>
            </w:r>
            <w:r>
              <w:rPr>
                <w:rFonts w:ascii="宋体" w:hAnsi="宋体" w:eastAsia="宋体" w:cs="宋体"/>
                <w:spacing w:val="14"/>
                <w:sz w:val="22"/>
                <w:szCs w:val="22"/>
              </w:rPr>
              <w:t>绒面的绒毛方向应一致;2) 无明显色差:3 无残疵点</w:t>
            </w:r>
          </w:p>
          <w:p>
            <w:pPr>
              <w:spacing w:before="2" w:line="287" w:lineRule="auto"/>
              <w:ind w:left="121" w:right="107" w:firstLine="238"/>
              <w:rPr>
                <w:rFonts w:ascii="宋体" w:hAnsi="宋体" w:eastAsia="宋体" w:cs="宋体"/>
                <w:sz w:val="22"/>
                <w:szCs w:val="22"/>
              </w:rPr>
            </w:pPr>
            <w:r>
              <w:rPr>
                <w:rFonts w:ascii="宋体" w:hAnsi="宋体" w:eastAsia="宋体" w:cs="宋体"/>
                <w:spacing w:val="28"/>
                <w:sz w:val="22"/>
                <w:szCs w:val="22"/>
              </w:rPr>
              <w:t>4</w:t>
            </w:r>
            <w:r>
              <w:rPr>
                <w:rFonts w:ascii="宋体" w:hAnsi="宋体" w:eastAsia="宋体" w:cs="宋体"/>
                <w:spacing w:val="14"/>
                <w:sz w:val="22"/>
                <w:szCs w:val="22"/>
              </w:rPr>
              <w:t>、缝纫和包覆：面料缝线应:1) 无跳针或明显浮线;2)无断线或</w:t>
            </w:r>
            <w:r>
              <w:rPr>
                <w:rFonts w:ascii="宋体" w:hAnsi="宋体" w:eastAsia="宋体" w:cs="宋体"/>
                <w:sz w:val="22"/>
                <w:szCs w:val="22"/>
              </w:rPr>
              <w:t xml:space="preserve"> </w:t>
            </w:r>
            <w:r>
              <w:rPr>
                <w:rFonts w:ascii="宋体" w:hAnsi="宋体" w:eastAsia="宋体" w:cs="宋体"/>
                <w:spacing w:val="17"/>
                <w:sz w:val="22"/>
                <w:szCs w:val="22"/>
              </w:rPr>
              <w:t>脱线现象或外露线头；面料的包覆应:1) 平服饱满无明显皱折:2</w:t>
            </w:r>
            <w:r>
              <w:rPr>
                <w:rFonts w:ascii="宋体" w:hAnsi="宋体" w:eastAsia="宋体" w:cs="宋体"/>
                <w:spacing w:val="11"/>
                <w:sz w:val="22"/>
                <w:szCs w:val="22"/>
              </w:rPr>
              <w:t>)</w:t>
            </w:r>
            <w:r>
              <w:rPr>
                <w:rFonts w:ascii="宋体" w:hAnsi="宋体" w:eastAsia="宋体" w:cs="宋体"/>
                <w:sz w:val="22"/>
                <w:szCs w:val="22"/>
              </w:rPr>
              <w:t xml:space="preserve"> </w:t>
            </w:r>
            <w:r>
              <w:rPr>
                <w:rFonts w:ascii="宋体" w:hAnsi="宋体" w:eastAsia="宋体" w:cs="宋体"/>
                <w:spacing w:val="33"/>
                <w:sz w:val="22"/>
                <w:szCs w:val="22"/>
              </w:rPr>
              <w:t>松</w:t>
            </w:r>
            <w:r>
              <w:rPr>
                <w:rFonts w:ascii="宋体" w:hAnsi="宋体" w:eastAsia="宋体" w:cs="宋体"/>
                <w:spacing w:val="17"/>
                <w:sz w:val="22"/>
                <w:szCs w:val="22"/>
              </w:rPr>
              <w:t>紧均匀无明显松弛现象:3) 对称工艺皱折线条应对称均匀</w:t>
            </w:r>
          </w:p>
          <w:p>
            <w:pPr>
              <w:spacing w:before="7" w:line="287" w:lineRule="auto"/>
              <w:ind w:left="128" w:right="107" w:firstLine="240"/>
              <w:rPr>
                <w:rFonts w:ascii="宋体" w:hAnsi="宋体" w:eastAsia="宋体" w:cs="宋体"/>
                <w:sz w:val="22"/>
                <w:szCs w:val="22"/>
              </w:rPr>
            </w:pPr>
            <w:r>
              <w:rPr>
                <w:rFonts w:ascii="宋体" w:hAnsi="宋体" w:eastAsia="宋体" w:cs="宋体"/>
                <w:spacing w:val="20"/>
                <w:sz w:val="22"/>
                <w:szCs w:val="22"/>
              </w:rPr>
              <w:t>5、安全性能：沙发在正常使用中应无尖锐金属物穿出座面或</w:t>
            </w:r>
            <w:r>
              <w:rPr>
                <w:rFonts w:ascii="宋体" w:hAnsi="宋体" w:eastAsia="宋体" w:cs="宋体"/>
                <w:spacing w:val="17"/>
                <w:sz w:val="22"/>
                <w:szCs w:val="22"/>
              </w:rPr>
              <w:t>靠</w:t>
            </w:r>
            <w:r>
              <w:rPr>
                <w:rFonts w:ascii="宋体" w:hAnsi="宋体" w:eastAsia="宋体" w:cs="宋体"/>
                <w:sz w:val="22"/>
                <w:szCs w:val="22"/>
              </w:rPr>
              <w:t xml:space="preserve"> </w:t>
            </w:r>
            <w:r>
              <w:rPr>
                <w:rFonts w:ascii="宋体" w:hAnsi="宋体" w:eastAsia="宋体" w:cs="宋体"/>
                <w:spacing w:val="25"/>
                <w:sz w:val="22"/>
                <w:szCs w:val="22"/>
              </w:rPr>
              <w:t>背</w:t>
            </w:r>
            <w:r>
              <w:rPr>
                <w:rFonts w:ascii="宋体" w:hAnsi="宋体" w:eastAsia="宋体" w:cs="宋体"/>
                <w:spacing w:val="16"/>
                <w:sz w:val="22"/>
                <w:szCs w:val="22"/>
              </w:rPr>
              <w:t>等部位；座面与扶手或靠背之间的间隙缝内，徒手伸入后应无刃</w:t>
            </w:r>
            <w:r>
              <w:rPr>
                <w:rFonts w:ascii="宋体" w:hAnsi="宋体" w:eastAsia="宋体" w:cs="宋体"/>
                <w:sz w:val="22"/>
                <w:szCs w:val="22"/>
              </w:rPr>
              <w:t xml:space="preserve"> </w:t>
            </w:r>
            <w:r>
              <w:rPr>
                <w:rFonts w:ascii="宋体" w:hAnsi="宋体" w:eastAsia="宋体" w:cs="宋体"/>
                <w:spacing w:val="18"/>
                <w:sz w:val="22"/>
                <w:szCs w:val="22"/>
              </w:rPr>
              <w:t>口、毛刺等；外露部件应无刃口或毛</w:t>
            </w:r>
            <w:r>
              <w:rPr>
                <w:rFonts w:ascii="宋体" w:hAnsi="宋体" w:eastAsia="宋体" w:cs="宋体"/>
                <w:spacing w:val="14"/>
                <w:sz w:val="22"/>
                <w:szCs w:val="22"/>
              </w:rPr>
              <w:t>刺</w:t>
            </w:r>
          </w:p>
          <w:p>
            <w:pPr>
              <w:spacing w:line="295" w:lineRule="exact"/>
              <w:ind w:left="333"/>
              <w:rPr>
                <w:rFonts w:ascii="宋体" w:hAnsi="宋体" w:eastAsia="宋体" w:cs="宋体"/>
                <w:sz w:val="22"/>
                <w:szCs w:val="22"/>
              </w:rPr>
            </w:pPr>
            <w:r>
              <w:rPr>
                <w:rFonts w:ascii="宋体" w:hAnsi="宋体" w:eastAsia="宋体" w:cs="宋体"/>
                <w:spacing w:val="25"/>
                <w:position w:val="1"/>
                <w:sz w:val="22"/>
                <w:szCs w:val="22"/>
              </w:rPr>
              <w:t>6</w:t>
            </w:r>
            <w:r>
              <w:rPr>
                <w:rFonts w:ascii="宋体" w:hAnsi="宋体" w:eastAsia="宋体" w:cs="宋体"/>
                <w:spacing w:val="18"/>
                <w:position w:val="1"/>
                <w:sz w:val="22"/>
                <w:szCs w:val="22"/>
              </w:rPr>
              <w:t>、产品抗引燃特性：表面或内部无任何续燃或阴燃现象</w:t>
            </w:r>
          </w:p>
          <w:p>
            <w:pPr>
              <w:spacing w:before="60" w:line="302" w:lineRule="auto"/>
              <w:ind w:left="125" w:right="99" w:firstLine="213"/>
              <w:rPr>
                <w:rFonts w:ascii="宋体" w:hAnsi="宋体" w:eastAsia="宋体" w:cs="宋体"/>
                <w:sz w:val="22"/>
                <w:szCs w:val="22"/>
              </w:rPr>
            </w:pPr>
            <w:r>
              <w:rPr>
                <w:rFonts w:ascii="宋体" w:hAnsi="宋体" w:eastAsia="宋体" w:cs="宋体"/>
                <w:spacing w:val="22"/>
                <w:sz w:val="22"/>
                <w:szCs w:val="22"/>
              </w:rPr>
              <w:t>7</w:t>
            </w:r>
            <w:r>
              <w:rPr>
                <w:rFonts w:ascii="宋体" w:hAnsi="宋体" w:eastAsia="宋体" w:cs="宋体"/>
                <w:spacing w:val="20"/>
                <w:sz w:val="22"/>
                <w:szCs w:val="22"/>
              </w:rPr>
              <w:t>、</w:t>
            </w:r>
            <w:r>
              <w:rPr>
                <w:rFonts w:ascii="宋体" w:hAnsi="宋体" w:eastAsia="宋体" w:cs="宋体"/>
                <w:spacing w:val="11"/>
                <w:sz w:val="22"/>
                <w:szCs w:val="22"/>
              </w:rPr>
              <w:t>沙发耐久性：</w:t>
            </w:r>
            <w:r>
              <w:rPr>
                <w:rFonts w:ascii="宋体" w:hAnsi="宋体" w:eastAsia="宋体" w:cs="宋体"/>
                <w:sz w:val="22"/>
                <w:szCs w:val="22"/>
              </w:rPr>
              <w:t>C</w:t>
            </w:r>
            <w:r>
              <w:rPr>
                <w:rFonts w:ascii="宋体" w:hAnsi="宋体" w:eastAsia="宋体" w:cs="宋体"/>
                <w:spacing w:val="11"/>
                <w:sz w:val="22"/>
                <w:szCs w:val="22"/>
              </w:rPr>
              <w:t xml:space="preserve"> 级，20000 次，经各相应等级测试后，沙发座</w:t>
            </w:r>
            <w:r>
              <w:rPr>
                <w:rFonts w:ascii="宋体" w:hAnsi="宋体" w:eastAsia="宋体" w:cs="宋体"/>
                <w:sz w:val="22"/>
                <w:szCs w:val="22"/>
              </w:rPr>
              <w:t xml:space="preserve"> </w:t>
            </w:r>
            <w:r>
              <w:rPr>
                <w:rFonts w:ascii="宋体" w:hAnsi="宋体" w:eastAsia="宋体" w:cs="宋体"/>
                <w:spacing w:val="9"/>
                <w:sz w:val="22"/>
                <w:szCs w:val="22"/>
              </w:rPr>
              <w:t>的面料应完好无损，面料缝纫处无脱线或开裂，垫料无移位或破损</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26"/>
                <w:sz w:val="22"/>
                <w:szCs w:val="22"/>
              </w:rPr>
              <w:t>弹</w:t>
            </w:r>
            <w:r>
              <w:rPr>
                <w:rFonts w:ascii="宋体" w:hAnsi="宋体" w:eastAsia="宋体" w:cs="宋体"/>
                <w:spacing w:val="16"/>
                <w:sz w:val="22"/>
                <w:szCs w:val="22"/>
              </w:rPr>
              <w:t>簧无倾斜、无松动或断簧，绷带无断裂损坏或松动，骨架无永久</w:t>
            </w:r>
            <w:r>
              <w:rPr>
                <w:rFonts w:ascii="宋体" w:hAnsi="宋体" w:eastAsia="宋体" w:cs="宋体"/>
                <w:sz w:val="22"/>
                <w:szCs w:val="22"/>
              </w:rPr>
              <w:t xml:space="preserve"> </w:t>
            </w:r>
            <w:r>
              <w:rPr>
                <w:rFonts w:ascii="宋体" w:hAnsi="宋体" w:eastAsia="宋体" w:cs="宋体"/>
                <w:spacing w:val="12"/>
                <w:sz w:val="22"/>
                <w:szCs w:val="22"/>
              </w:rPr>
              <w:t>性松动或断裂</w:t>
            </w:r>
            <w:r>
              <w:rPr>
                <w:rFonts w:ascii="宋体" w:hAnsi="宋体" w:eastAsia="宋体" w:cs="宋体"/>
                <w:spacing w:val="11"/>
                <w:sz w:val="22"/>
                <w:szCs w:val="22"/>
              </w:rPr>
              <w:t>。</w:t>
            </w:r>
          </w:p>
          <w:p>
            <w:pPr>
              <w:spacing w:line="295" w:lineRule="exact"/>
              <w:ind w:left="330"/>
              <w:rPr>
                <w:rFonts w:ascii="宋体" w:hAnsi="宋体" w:eastAsia="宋体" w:cs="宋体"/>
                <w:sz w:val="22"/>
                <w:szCs w:val="22"/>
              </w:rPr>
            </w:pPr>
            <w:r>
              <w:rPr>
                <w:rFonts w:ascii="宋体" w:hAnsi="宋体" w:eastAsia="宋体" w:cs="宋体"/>
                <w:spacing w:val="13"/>
                <w:position w:val="1"/>
                <w:sz w:val="22"/>
                <w:szCs w:val="22"/>
              </w:rPr>
              <w:t>8、产品有害物质</w:t>
            </w:r>
            <w:r>
              <w:rPr>
                <w:rFonts w:ascii="宋体" w:hAnsi="宋体" w:eastAsia="宋体" w:cs="宋体"/>
                <w:spacing w:val="11"/>
                <w:position w:val="1"/>
                <w:sz w:val="22"/>
                <w:szCs w:val="22"/>
              </w:rPr>
              <w:t>：</w:t>
            </w:r>
          </w:p>
          <w:p>
            <w:pPr>
              <w:spacing w:before="9" w:line="228" w:lineRule="auto"/>
              <w:ind w:left="172"/>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7"/>
                <w:sz w:val="22"/>
                <w:szCs w:val="22"/>
              </w:rPr>
              <w:t>1) 甲醛释放量≤0.05</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³</w:t>
            </w:r>
          </w:p>
          <w:p>
            <w:pPr>
              <w:spacing w:before="93" w:line="227" w:lineRule="auto"/>
              <w:ind w:left="172"/>
              <w:rPr>
                <w:rFonts w:ascii="宋体" w:hAnsi="宋体" w:eastAsia="宋体" w:cs="宋体"/>
                <w:sz w:val="22"/>
                <w:szCs w:val="22"/>
              </w:rPr>
            </w:pPr>
            <w:r>
              <w:rPr>
                <w:rFonts w:ascii="宋体" w:hAnsi="宋体" w:eastAsia="宋体" w:cs="宋体"/>
                <w:spacing w:val="20"/>
                <w:sz w:val="22"/>
                <w:szCs w:val="22"/>
              </w:rPr>
              <w:t>(2)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p>
            <w:pPr>
              <w:spacing w:before="87" w:line="227" w:lineRule="auto"/>
              <w:ind w:left="172"/>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18"/>
                <w:sz w:val="22"/>
                <w:szCs w:val="22"/>
              </w:rPr>
              <w:t>3) 五氯苯酚未检出、可分解芳香胺染料未检出。</w:t>
            </w:r>
          </w:p>
        </w:tc>
        <w:tc>
          <w:tcPr>
            <w:tcW w:w="794" w:type="dxa"/>
            <w:vAlign w:val="top"/>
          </w:tcPr>
          <w:p>
            <w:pPr>
              <w:rPr>
                <w:rFonts w:ascii="Arial"/>
                <w:sz w:val="21"/>
              </w:rPr>
            </w:pPr>
          </w:p>
        </w:tc>
      </w:tr>
    </w:tbl>
    <w:p>
      <w:pPr>
        <w:spacing w:line="321" w:lineRule="auto"/>
        <w:rPr>
          <w:rFonts w:ascii="Arial"/>
          <w:sz w:val="21"/>
        </w:rPr>
      </w:pPr>
    </w:p>
    <w:p>
      <w:pPr>
        <w:spacing w:before="72" w:line="218" w:lineRule="auto"/>
        <w:ind w:left="789"/>
        <w:rPr>
          <w:rFonts w:ascii="宋体" w:hAnsi="宋体" w:eastAsia="宋体" w:cs="宋体"/>
          <w:sz w:val="22"/>
          <w:szCs w:val="22"/>
        </w:rPr>
      </w:pPr>
      <w:r>
        <w:rPr>
          <w:rFonts w:ascii="宋体" w:hAnsi="宋体" w:eastAsia="宋体" w:cs="宋体"/>
          <w:spacing w:val="15"/>
          <w:sz w:val="22"/>
          <w:szCs w:val="22"/>
        </w:rPr>
        <w:t>4、示教椅产</w:t>
      </w:r>
      <w:r>
        <w:rPr>
          <w:rFonts w:ascii="宋体" w:hAnsi="宋体" w:eastAsia="宋体" w:cs="宋体"/>
          <w:spacing w:val="14"/>
          <w:sz w:val="22"/>
          <w:szCs w:val="22"/>
        </w:rPr>
        <w:t>品</w:t>
      </w:r>
    </w:p>
    <w:tbl>
      <w:tblPr>
        <w:tblStyle w:val="4"/>
        <w:tblW w:w="96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773"/>
        <w:gridCol w:w="7214"/>
        <w:gridCol w:w="8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9" w:type="dxa"/>
            <w:vAlign w:val="top"/>
          </w:tcPr>
          <w:p>
            <w:pPr>
              <w:spacing w:before="107" w:line="221" w:lineRule="auto"/>
              <w:ind w:left="124"/>
              <w:rPr>
                <w:rFonts w:ascii="宋体" w:hAnsi="宋体" w:eastAsia="宋体" w:cs="宋体"/>
                <w:sz w:val="22"/>
                <w:szCs w:val="22"/>
              </w:rPr>
            </w:pPr>
            <w:r>
              <w:rPr>
                <w:rFonts w:ascii="宋体" w:hAnsi="宋体" w:eastAsia="宋体" w:cs="宋体"/>
                <w:spacing w:val="9"/>
                <w:sz w:val="22"/>
                <w:szCs w:val="22"/>
              </w:rPr>
              <w:t>序</w:t>
            </w:r>
            <w:r>
              <w:rPr>
                <w:rFonts w:ascii="宋体" w:hAnsi="宋体" w:eastAsia="宋体" w:cs="宋体"/>
                <w:spacing w:val="8"/>
                <w:sz w:val="22"/>
                <w:szCs w:val="22"/>
              </w:rPr>
              <w:t>号</w:t>
            </w:r>
          </w:p>
        </w:tc>
        <w:tc>
          <w:tcPr>
            <w:tcW w:w="773" w:type="dxa"/>
            <w:vAlign w:val="top"/>
          </w:tcPr>
          <w:p>
            <w:pPr>
              <w:spacing w:before="107" w:line="221" w:lineRule="auto"/>
              <w:ind w:left="127"/>
              <w:rPr>
                <w:rFonts w:ascii="宋体" w:hAnsi="宋体" w:eastAsia="宋体" w:cs="宋体"/>
                <w:sz w:val="22"/>
                <w:szCs w:val="22"/>
              </w:rPr>
            </w:pPr>
            <w:r>
              <w:rPr>
                <w:rFonts w:ascii="宋体" w:hAnsi="宋体" w:eastAsia="宋体" w:cs="宋体"/>
                <w:spacing w:val="5"/>
                <w:sz w:val="22"/>
                <w:szCs w:val="22"/>
              </w:rPr>
              <w:t>项目</w:t>
            </w:r>
          </w:p>
        </w:tc>
        <w:tc>
          <w:tcPr>
            <w:tcW w:w="7214" w:type="dxa"/>
            <w:vAlign w:val="top"/>
          </w:tcPr>
          <w:p>
            <w:pPr>
              <w:spacing w:before="107" w:line="221" w:lineRule="auto"/>
              <w:ind w:left="333"/>
              <w:rPr>
                <w:rFonts w:ascii="宋体" w:hAnsi="宋体" w:eastAsia="宋体" w:cs="宋体"/>
                <w:sz w:val="22"/>
                <w:szCs w:val="22"/>
              </w:rPr>
            </w:pPr>
            <w:r>
              <w:rPr>
                <w:rFonts w:ascii="宋体" w:hAnsi="宋体" w:eastAsia="宋体" w:cs="宋体"/>
                <w:spacing w:val="14"/>
                <w:sz w:val="22"/>
                <w:szCs w:val="22"/>
              </w:rPr>
              <w:t>技</w:t>
            </w:r>
            <w:r>
              <w:rPr>
                <w:rFonts w:ascii="宋体" w:hAnsi="宋体" w:eastAsia="宋体" w:cs="宋体"/>
                <w:spacing w:val="12"/>
                <w:sz w:val="22"/>
                <w:szCs w:val="22"/>
              </w:rPr>
              <w:t>术要求</w:t>
            </w:r>
          </w:p>
        </w:tc>
        <w:tc>
          <w:tcPr>
            <w:tcW w:w="822" w:type="dxa"/>
            <w:vAlign w:val="top"/>
          </w:tcPr>
          <w:p>
            <w:pPr>
              <w:spacing w:before="107" w:line="221" w:lineRule="auto"/>
              <w:ind w:left="136"/>
              <w:rPr>
                <w:rFonts w:ascii="宋体" w:hAnsi="宋体" w:eastAsia="宋体" w:cs="宋体"/>
                <w:sz w:val="22"/>
                <w:szCs w:val="22"/>
              </w:rPr>
            </w:pPr>
            <w:r>
              <w:rPr>
                <w:rFonts w:ascii="宋体" w:hAnsi="宋体" w:eastAsia="宋体" w:cs="宋体"/>
                <w:spacing w:val="6"/>
                <w:sz w:val="22"/>
                <w:szCs w:val="22"/>
              </w:rPr>
              <w:t>备</w:t>
            </w:r>
            <w:r>
              <w:rPr>
                <w:rFonts w:ascii="宋体" w:hAnsi="宋体" w:eastAsia="宋体" w:cs="宋体"/>
                <w:spacing w:val="5"/>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839" w:type="dxa"/>
            <w:vAlign w:val="top"/>
          </w:tcPr>
          <w:p>
            <w:pPr>
              <w:spacing w:line="250" w:lineRule="auto"/>
              <w:rPr>
                <w:rFonts w:ascii="Arial"/>
                <w:sz w:val="21"/>
              </w:rPr>
            </w:pPr>
          </w:p>
          <w:p>
            <w:pPr>
              <w:spacing w:before="71" w:line="193" w:lineRule="auto"/>
              <w:ind w:left="369"/>
              <w:rPr>
                <w:rFonts w:ascii="宋体" w:hAnsi="宋体" w:eastAsia="宋体" w:cs="宋体"/>
                <w:sz w:val="22"/>
                <w:szCs w:val="22"/>
              </w:rPr>
            </w:pPr>
            <w:r>
              <w:rPr>
                <w:rFonts w:ascii="宋体" w:hAnsi="宋体" w:eastAsia="宋体" w:cs="宋体"/>
                <w:sz w:val="22"/>
                <w:szCs w:val="22"/>
              </w:rPr>
              <w:t>1</w:t>
            </w:r>
          </w:p>
        </w:tc>
        <w:tc>
          <w:tcPr>
            <w:tcW w:w="773" w:type="dxa"/>
            <w:vAlign w:val="top"/>
          </w:tcPr>
          <w:p>
            <w:pPr>
              <w:spacing w:before="283" w:line="228" w:lineRule="auto"/>
              <w:ind w:left="122"/>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214" w:type="dxa"/>
            <w:vAlign w:val="top"/>
          </w:tcPr>
          <w:p>
            <w:pPr>
              <w:spacing w:before="84" w:line="377" w:lineRule="exact"/>
              <w:ind w:left="114"/>
              <w:rPr>
                <w:rFonts w:ascii="宋体" w:hAnsi="宋体" w:eastAsia="宋体" w:cs="宋体"/>
                <w:sz w:val="22"/>
                <w:szCs w:val="22"/>
              </w:rPr>
            </w:pPr>
            <w:r>
              <w:rPr>
                <w:rFonts w:ascii="宋体" w:hAnsi="宋体" w:eastAsia="宋体" w:cs="宋体"/>
                <w:position w:val="11"/>
                <w:sz w:val="22"/>
                <w:szCs w:val="22"/>
              </w:rPr>
              <w:t>QB</w:t>
            </w:r>
            <w:r>
              <w:rPr>
                <w:rFonts w:ascii="宋体" w:hAnsi="宋体" w:eastAsia="宋体" w:cs="宋体"/>
                <w:spacing w:val="15"/>
                <w:position w:val="11"/>
                <w:sz w:val="22"/>
                <w:szCs w:val="22"/>
              </w:rPr>
              <w:t>/</w:t>
            </w:r>
            <w:r>
              <w:rPr>
                <w:rFonts w:ascii="宋体" w:hAnsi="宋体" w:eastAsia="宋体" w:cs="宋体"/>
                <w:position w:val="11"/>
                <w:sz w:val="22"/>
                <w:szCs w:val="22"/>
              </w:rPr>
              <w:t>T</w:t>
            </w:r>
            <w:r>
              <w:rPr>
                <w:rFonts w:ascii="宋体" w:hAnsi="宋体" w:eastAsia="宋体" w:cs="宋体"/>
                <w:spacing w:val="13"/>
                <w:position w:val="11"/>
                <w:sz w:val="22"/>
                <w:szCs w:val="22"/>
              </w:rPr>
              <w:t xml:space="preserve"> 2280-2016(2017) 办公家具 办公椅</w:t>
            </w:r>
          </w:p>
          <w:p>
            <w:pPr>
              <w:spacing w:line="219" w:lineRule="auto"/>
              <w:ind w:left="113"/>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17"/>
                <w:sz w:val="22"/>
                <w:szCs w:val="22"/>
              </w:rPr>
              <w:t>/</w:t>
            </w:r>
            <w:r>
              <w:rPr>
                <w:rFonts w:ascii="宋体" w:hAnsi="宋体" w:eastAsia="宋体" w:cs="宋体"/>
                <w:sz w:val="22"/>
                <w:szCs w:val="22"/>
              </w:rPr>
              <w:t>T</w:t>
            </w:r>
            <w:r>
              <w:rPr>
                <w:rFonts w:ascii="宋体" w:hAnsi="宋体" w:eastAsia="宋体" w:cs="宋体"/>
                <w:spacing w:val="14"/>
                <w:sz w:val="22"/>
                <w:szCs w:val="22"/>
              </w:rPr>
              <w:t xml:space="preserve"> 35607-2017 绿色产品评价 家具</w:t>
            </w:r>
          </w:p>
        </w:tc>
        <w:tc>
          <w:tcPr>
            <w:tcW w:w="8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1" w:hRule="atLeast"/>
        </w:trPr>
        <w:tc>
          <w:tcPr>
            <w:tcW w:w="83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92" w:lineRule="auto"/>
              <w:ind w:left="338"/>
              <w:rPr>
                <w:rFonts w:ascii="宋体" w:hAnsi="宋体" w:eastAsia="宋体" w:cs="宋体"/>
                <w:sz w:val="22"/>
                <w:szCs w:val="22"/>
              </w:rPr>
            </w:pPr>
            <w:r>
              <w:rPr>
                <w:rFonts w:ascii="宋体" w:hAnsi="宋体" w:eastAsia="宋体" w:cs="宋体"/>
                <w:sz w:val="22"/>
                <w:szCs w:val="22"/>
              </w:rPr>
              <w:t>2</w:t>
            </w:r>
          </w:p>
        </w:tc>
        <w:tc>
          <w:tcPr>
            <w:tcW w:w="773"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381" w:lineRule="exact"/>
              <w:ind w:left="122"/>
              <w:rPr>
                <w:rFonts w:ascii="宋体" w:hAnsi="宋体" w:eastAsia="宋体" w:cs="宋体"/>
                <w:sz w:val="22"/>
                <w:szCs w:val="22"/>
              </w:rPr>
            </w:pPr>
            <w:r>
              <w:rPr>
                <w:rFonts w:ascii="宋体" w:hAnsi="宋体" w:eastAsia="宋体" w:cs="宋体"/>
                <w:spacing w:val="8"/>
                <w:position w:val="11"/>
                <w:sz w:val="22"/>
                <w:szCs w:val="22"/>
              </w:rPr>
              <w:t>质</w:t>
            </w:r>
            <w:r>
              <w:rPr>
                <w:rFonts w:ascii="宋体" w:hAnsi="宋体" w:eastAsia="宋体" w:cs="宋体"/>
                <w:spacing w:val="7"/>
                <w:position w:val="11"/>
                <w:sz w:val="22"/>
                <w:szCs w:val="22"/>
              </w:rPr>
              <w:t>量</w:t>
            </w:r>
          </w:p>
          <w:p>
            <w:pPr>
              <w:spacing w:line="229" w:lineRule="auto"/>
              <w:ind w:left="122"/>
              <w:rPr>
                <w:rFonts w:ascii="宋体" w:hAnsi="宋体" w:eastAsia="宋体" w:cs="宋体"/>
                <w:sz w:val="22"/>
                <w:szCs w:val="22"/>
              </w:rPr>
            </w:pPr>
            <w:r>
              <w:rPr>
                <w:rFonts w:ascii="宋体" w:hAnsi="宋体" w:eastAsia="宋体" w:cs="宋体"/>
                <w:spacing w:val="8"/>
                <w:sz w:val="22"/>
                <w:szCs w:val="22"/>
              </w:rPr>
              <w:t>要</w:t>
            </w:r>
            <w:r>
              <w:rPr>
                <w:rFonts w:ascii="宋体" w:hAnsi="宋体" w:eastAsia="宋体" w:cs="宋体"/>
                <w:spacing w:val="7"/>
                <w:sz w:val="22"/>
                <w:szCs w:val="22"/>
              </w:rPr>
              <w:t>求</w:t>
            </w:r>
          </w:p>
        </w:tc>
        <w:tc>
          <w:tcPr>
            <w:tcW w:w="7214" w:type="dxa"/>
            <w:vAlign w:val="top"/>
          </w:tcPr>
          <w:p>
            <w:pPr>
              <w:spacing w:before="118" w:line="303" w:lineRule="auto"/>
              <w:ind w:left="122" w:right="142" w:firstLine="243"/>
              <w:rPr>
                <w:rFonts w:ascii="宋体" w:hAnsi="宋体" w:eastAsia="宋体" w:cs="宋体"/>
                <w:sz w:val="22"/>
                <w:szCs w:val="22"/>
              </w:rPr>
            </w:pPr>
            <w:r>
              <w:rPr>
                <w:rFonts w:ascii="宋体" w:hAnsi="宋体" w:eastAsia="宋体" w:cs="宋体"/>
                <w:spacing w:val="15"/>
                <w:sz w:val="22"/>
                <w:szCs w:val="22"/>
              </w:rPr>
              <w:t>1、塑料件外观：应无裂纹，无明显变形；应无明显缩孔、气泡</w:t>
            </w:r>
            <w:r>
              <w:rPr>
                <w:rFonts w:ascii="宋体" w:hAnsi="宋体" w:eastAsia="宋体" w:cs="宋体"/>
                <w:spacing w:val="10"/>
                <w:sz w:val="22"/>
                <w:szCs w:val="22"/>
              </w:rPr>
              <w:t>、</w:t>
            </w:r>
            <w:r>
              <w:rPr>
                <w:rFonts w:ascii="宋体" w:hAnsi="宋体" w:eastAsia="宋体" w:cs="宋体"/>
                <w:sz w:val="22"/>
                <w:szCs w:val="22"/>
              </w:rPr>
              <w:t xml:space="preserve"> </w:t>
            </w:r>
            <w:r>
              <w:rPr>
                <w:rFonts w:ascii="宋体" w:hAnsi="宋体" w:eastAsia="宋体" w:cs="宋体"/>
                <w:spacing w:val="19"/>
                <w:sz w:val="22"/>
                <w:szCs w:val="22"/>
              </w:rPr>
              <w:t>杂质、伤痕；外表用塑料件表面应光洁，无划痕，无污渍，无明</w:t>
            </w:r>
            <w:r>
              <w:rPr>
                <w:rFonts w:ascii="宋体" w:hAnsi="宋体" w:eastAsia="宋体" w:cs="宋体"/>
                <w:spacing w:val="15"/>
                <w:sz w:val="22"/>
                <w:szCs w:val="22"/>
              </w:rPr>
              <w:t>显</w:t>
            </w:r>
            <w:r>
              <w:rPr>
                <w:rFonts w:ascii="宋体" w:hAnsi="宋体" w:eastAsia="宋体" w:cs="宋体"/>
                <w:sz w:val="22"/>
                <w:szCs w:val="22"/>
              </w:rPr>
              <w:t xml:space="preserve"> </w:t>
            </w:r>
            <w:r>
              <w:rPr>
                <w:rFonts w:ascii="宋体" w:hAnsi="宋体" w:eastAsia="宋体" w:cs="宋体"/>
                <w:spacing w:val="6"/>
                <w:sz w:val="22"/>
                <w:szCs w:val="22"/>
              </w:rPr>
              <w:t>色</w:t>
            </w:r>
            <w:r>
              <w:rPr>
                <w:rFonts w:ascii="宋体" w:hAnsi="宋体" w:eastAsia="宋体" w:cs="宋体"/>
                <w:spacing w:val="5"/>
                <w:sz w:val="22"/>
                <w:szCs w:val="22"/>
              </w:rPr>
              <w:t>差</w:t>
            </w:r>
          </w:p>
          <w:p>
            <w:pPr>
              <w:spacing w:line="297" w:lineRule="exact"/>
              <w:ind w:left="334"/>
              <w:rPr>
                <w:rFonts w:ascii="宋体" w:hAnsi="宋体" w:eastAsia="宋体" w:cs="宋体"/>
                <w:sz w:val="22"/>
                <w:szCs w:val="22"/>
              </w:rPr>
            </w:pPr>
            <w:r>
              <w:rPr>
                <w:rFonts w:ascii="宋体" w:hAnsi="宋体" w:eastAsia="宋体" w:cs="宋体"/>
                <w:spacing w:val="15"/>
                <w:position w:val="1"/>
                <w:sz w:val="22"/>
                <w:szCs w:val="22"/>
              </w:rPr>
              <w:t>2</w:t>
            </w:r>
            <w:r>
              <w:rPr>
                <w:rFonts w:ascii="宋体" w:hAnsi="宋体" w:eastAsia="宋体" w:cs="宋体"/>
                <w:spacing w:val="12"/>
                <w:position w:val="1"/>
                <w:sz w:val="22"/>
                <w:szCs w:val="22"/>
              </w:rPr>
              <w:t>、软硬包件外观：</w:t>
            </w:r>
          </w:p>
          <w:p>
            <w:pPr>
              <w:spacing w:before="56" w:line="302" w:lineRule="auto"/>
              <w:ind w:left="118" w:right="156" w:firstLine="245"/>
              <w:rPr>
                <w:rFonts w:ascii="宋体" w:hAnsi="宋体" w:eastAsia="宋体" w:cs="宋体"/>
                <w:sz w:val="22"/>
                <w:szCs w:val="22"/>
              </w:rPr>
            </w:pPr>
            <w:r>
              <w:rPr>
                <w:rFonts w:ascii="宋体" w:hAnsi="宋体" w:eastAsia="宋体" w:cs="宋体"/>
                <w:spacing w:val="19"/>
                <w:sz w:val="22"/>
                <w:szCs w:val="22"/>
              </w:rPr>
              <w:t>构件及缝纫应无破损，无污迹、无脱线、无开缝或脱胶；构件</w:t>
            </w:r>
            <w:r>
              <w:rPr>
                <w:rFonts w:ascii="宋体" w:hAnsi="宋体" w:eastAsia="宋体" w:cs="宋体"/>
                <w:spacing w:val="15"/>
                <w:sz w:val="22"/>
                <w:szCs w:val="22"/>
              </w:rPr>
              <w:t>及</w:t>
            </w:r>
            <w:r>
              <w:rPr>
                <w:rFonts w:ascii="宋体" w:hAnsi="宋体" w:eastAsia="宋体" w:cs="宋体"/>
                <w:sz w:val="22"/>
                <w:szCs w:val="22"/>
              </w:rPr>
              <w:t xml:space="preserve"> </w:t>
            </w:r>
            <w:r>
              <w:rPr>
                <w:rFonts w:ascii="宋体" w:hAnsi="宋体" w:eastAsia="宋体" w:cs="宋体"/>
                <w:spacing w:val="28"/>
                <w:sz w:val="22"/>
                <w:szCs w:val="22"/>
              </w:rPr>
              <w:t>缝</w:t>
            </w:r>
            <w:r>
              <w:rPr>
                <w:rFonts w:ascii="宋体" w:hAnsi="宋体" w:eastAsia="宋体" w:cs="宋体"/>
                <w:spacing w:val="23"/>
                <w:sz w:val="22"/>
                <w:szCs w:val="22"/>
              </w:rPr>
              <w:t>纫</w:t>
            </w:r>
            <w:r>
              <w:rPr>
                <w:rFonts w:ascii="宋体" w:hAnsi="宋体" w:eastAsia="宋体" w:cs="宋体"/>
                <w:spacing w:val="14"/>
                <w:sz w:val="22"/>
                <w:szCs w:val="22"/>
              </w:rPr>
              <w:t>对称部位应对称，缝纫线迹均匀，无明显浮线、跳针。 图案清</w:t>
            </w:r>
            <w:r>
              <w:rPr>
                <w:rFonts w:ascii="宋体" w:hAnsi="宋体" w:eastAsia="宋体" w:cs="宋体"/>
                <w:sz w:val="22"/>
                <w:szCs w:val="22"/>
              </w:rPr>
              <w:t xml:space="preserve"> </w:t>
            </w:r>
            <w:r>
              <w:rPr>
                <w:rFonts w:ascii="宋体" w:hAnsi="宋体" w:eastAsia="宋体" w:cs="宋体"/>
                <w:spacing w:val="7"/>
                <w:sz w:val="22"/>
                <w:szCs w:val="22"/>
              </w:rPr>
              <w:t>晰 ，无跳丝、 明显色差；软包件应外形饱满， 圆滑一致，对称部</w:t>
            </w:r>
            <w:r>
              <w:rPr>
                <w:rFonts w:ascii="宋体" w:hAnsi="宋体" w:eastAsia="宋体" w:cs="宋体"/>
                <w:spacing w:val="6"/>
                <w:sz w:val="22"/>
                <w:szCs w:val="22"/>
              </w:rPr>
              <w:t>位</w:t>
            </w:r>
            <w:r>
              <w:rPr>
                <w:rFonts w:ascii="宋体" w:hAnsi="宋体" w:eastAsia="宋体" w:cs="宋体"/>
                <w:sz w:val="22"/>
                <w:szCs w:val="22"/>
              </w:rPr>
              <w:t xml:space="preserve"> </w:t>
            </w:r>
            <w:r>
              <w:rPr>
                <w:rFonts w:ascii="宋体" w:hAnsi="宋体" w:eastAsia="宋体" w:cs="宋体"/>
                <w:spacing w:val="19"/>
                <w:sz w:val="22"/>
                <w:szCs w:val="22"/>
              </w:rPr>
              <w:t>应对称。嵌线圆滑挺直。硬包件应外形平滑，无皱</w:t>
            </w:r>
            <w:r>
              <w:rPr>
                <w:rFonts w:ascii="宋体" w:hAnsi="宋体" w:eastAsia="宋体" w:cs="宋体"/>
                <w:spacing w:val="15"/>
                <w:sz w:val="22"/>
                <w:szCs w:val="22"/>
              </w:rPr>
              <w:t>折</w:t>
            </w:r>
          </w:p>
          <w:p>
            <w:pPr>
              <w:spacing w:before="1" w:line="301" w:lineRule="auto"/>
              <w:ind w:left="118" w:right="145" w:firstLine="41"/>
              <w:rPr>
                <w:rFonts w:ascii="宋体" w:hAnsi="宋体" w:eastAsia="宋体" w:cs="宋体"/>
                <w:sz w:val="22"/>
                <w:szCs w:val="22"/>
              </w:rPr>
            </w:pPr>
            <w:r>
              <w:rPr>
                <w:rFonts w:ascii="宋体" w:hAnsi="宋体" w:eastAsia="宋体" w:cs="宋体"/>
                <w:spacing w:val="34"/>
                <w:sz w:val="22"/>
                <w:szCs w:val="22"/>
              </w:rPr>
              <w:t>；</w:t>
            </w:r>
            <w:r>
              <w:rPr>
                <w:rFonts w:ascii="宋体" w:hAnsi="宋体" w:eastAsia="宋体" w:cs="宋体"/>
                <w:spacing w:val="19"/>
                <w:sz w:val="22"/>
                <w:szCs w:val="22"/>
              </w:rPr>
              <w:t>一</w:t>
            </w:r>
            <w:r>
              <w:rPr>
                <w:rFonts w:ascii="宋体" w:hAnsi="宋体" w:eastAsia="宋体" w:cs="宋体"/>
                <w:spacing w:val="17"/>
                <w:sz w:val="22"/>
                <w:szCs w:val="22"/>
              </w:rPr>
              <w:t>体发泡成型部件应结合牢固、平服，不有脱落、起皱、松弛等</w:t>
            </w:r>
            <w:r>
              <w:rPr>
                <w:rFonts w:ascii="宋体" w:hAnsi="宋体" w:eastAsia="宋体" w:cs="宋体"/>
                <w:sz w:val="22"/>
                <w:szCs w:val="22"/>
              </w:rPr>
              <w:t xml:space="preserve"> </w:t>
            </w:r>
            <w:r>
              <w:rPr>
                <w:rFonts w:ascii="宋体" w:hAnsi="宋体" w:eastAsia="宋体" w:cs="宋体"/>
                <w:spacing w:val="14"/>
                <w:sz w:val="22"/>
                <w:szCs w:val="22"/>
              </w:rPr>
              <w:t>缺</w:t>
            </w:r>
            <w:r>
              <w:rPr>
                <w:rFonts w:ascii="宋体" w:hAnsi="宋体" w:eastAsia="宋体" w:cs="宋体"/>
                <w:spacing w:val="10"/>
                <w:sz w:val="22"/>
                <w:szCs w:val="22"/>
              </w:rPr>
              <w:t>陷</w:t>
            </w:r>
            <w:r>
              <w:rPr>
                <w:rFonts w:ascii="宋体" w:hAnsi="宋体" w:eastAsia="宋体" w:cs="宋体"/>
                <w:spacing w:val="7"/>
                <w:sz w:val="22"/>
                <w:szCs w:val="22"/>
              </w:rPr>
              <w:t>。  自结皮部件外观应平整、光滑无凹坑，厚度均匀,质感致密，</w:t>
            </w:r>
            <w:r>
              <w:rPr>
                <w:rFonts w:ascii="宋体" w:hAnsi="宋体" w:eastAsia="宋体" w:cs="宋体"/>
                <w:sz w:val="22"/>
                <w:szCs w:val="22"/>
              </w:rPr>
              <w:t xml:space="preserve"> </w:t>
            </w:r>
            <w:r>
              <w:rPr>
                <w:rFonts w:ascii="宋体" w:hAnsi="宋体" w:eastAsia="宋体" w:cs="宋体"/>
                <w:spacing w:val="18"/>
                <w:sz w:val="22"/>
                <w:szCs w:val="22"/>
              </w:rPr>
              <w:t>分</w:t>
            </w:r>
            <w:r>
              <w:rPr>
                <w:rFonts w:ascii="宋体" w:hAnsi="宋体" w:eastAsia="宋体" w:cs="宋体"/>
                <w:spacing w:val="14"/>
                <w:sz w:val="22"/>
                <w:szCs w:val="22"/>
              </w:rPr>
              <w:t>模缝隙不影响外观。</w:t>
            </w:r>
          </w:p>
          <w:p>
            <w:pPr>
              <w:spacing w:before="1" w:line="262" w:lineRule="auto"/>
              <w:ind w:left="118" w:right="62" w:firstLine="249"/>
              <w:rPr>
                <w:rFonts w:ascii="宋体" w:hAnsi="宋体" w:eastAsia="宋体" w:cs="宋体"/>
                <w:sz w:val="22"/>
                <w:szCs w:val="22"/>
              </w:rPr>
            </w:pPr>
            <w:r>
              <w:rPr>
                <w:rFonts w:ascii="宋体" w:hAnsi="宋体" w:eastAsia="宋体" w:cs="宋体"/>
                <w:spacing w:val="19"/>
                <w:sz w:val="22"/>
                <w:szCs w:val="22"/>
              </w:rPr>
              <w:t>3</w:t>
            </w:r>
            <w:r>
              <w:rPr>
                <w:rFonts w:ascii="宋体" w:hAnsi="宋体" w:eastAsia="宋体" w:cs="宋体"/>
                <w:spacing w:val="16"/>
                <w:sz w:val="22"/>
                <w:szCs w:val="22"/>
              </w:rPr>
              <w:t>、金属件外观：金属件应进行防锈处理，不应有锈迹；金属件应</w:t>
            </w:r>
            <w:r>
              <w:rPr>
                <w:rFonts w:ascii="宋体" w:hAnsi="宋体" w:eastAsia="宋体" w:cs="宋体"/>
                <w:sz w:val="22"/>
                <w:szCs w:val="22"/>
              </w:rPr>
              <w:t xml:space="preserve"> </w:t>
            </w:r>
            <w:r>
              <w:rPr>
                <w:rFonts w:ascii="宋体" w:hAnsi="宋体" w:eastAsia="宋体" w:cs="宋体"/>
                <w:spacing w:val="21"/>
                <w:sz w:val="22"/>
                <w:szCs w:val="22"/>
              </w:rPr>
              <w:t>无</w:t>
            </w:r>
            <w:r>
              <w:rPr>
                <w:rFonts w:ascii="宋体" w:hAnsi="宋体" w:eastAsia="宋体" w:cs="宋体"/>
                <w:spacing w:val="14"/>
                <w:sz w:val="22"/>
                <w:szCs w:val="22"/>
              </w:rPr>
              <w:t>端部未封口的管件，管件和冲压件不允许有裂缝、脱层，无叠缝、</w:t>
            </w:r>
            <w:r>
              <w:rPr>
                <w:rFonts w:ascii="宋体" w:hAnsi="宋体" w:eastAsia="宋体" w:cs="宋体"/>
                <w:sz w:val="22"/>
                <w:szCs w:val="22"/>
              </w:rPr>
              <w:t xml:space="preserve"> </w:t>
            </w:r>
            <w:r>
              <w:rPr>
                <w:rFonts w:ascii="宋体" w:hAnsi="宋体" w:eastAsia="宋体" w:cs="宋体"/>
                <w:spacing w:val="29"/>
                <w:sz w:val="22"/>
                <w:szCs w:val="22"/>
              </w:rPr>
              <w:t>错</w:t>
            </w:r>
            <w:r>
              <w:rPr>
                <w:rFonts w:ascii="宋体" w:hAnsi="宋体" w:eastAsia="宋体" w:cs="宋体"/>
                <w:spacing w:val="16"/>
                <w:sz w:val="22"/>
                <w:szCs w:val="22"/>
              </w:rPr>
              <w:t>位、结疤。弯管处弧形圆滑一致，波纹高低不大于 0.4</w:t>
            </w:r>
            <w:r>
              <w:rPr>
                <w:rFonts w:ascii="宋体" w:hAnsi="宋体" w:eastAsia="宋体" w:cs="宋体"/>
                <w:sz w:val="22"/>
                <w:szCs w:val="22"/>
              </w:rPr>
              <w:t>mm</w:t>
            </w:r>
            <w:r>
              <w:rPr>
                <w:rFonts w:ascii="宋体" w:hAnsi="宋体" w:eastAsia="宋体" w:cs="宋体"/>
                <w:spacing w:val="16"/>
                <w:sz w:val="22"/>
                <w:szCs w:val="22"/>
              </w:rPr>
              <w:t>，冲压</w:t>
            </w:r>
          </w:p>
        </w:tc>
        <w:tc>
          <w:tcPr>
            <w:tcW w:w="822" w:type="dxa"/>
            <w:vAlign w:val="top"/>
          </w:tcPr>
          <w:p>
            <w:pPr>
              <w:rPr>
                <w:rFonts w:ascii="Arial"/>
                <w:sz w:val="21"/>
              </w:rPr>
            </w:pPr>
          </w:p>
        </w:tc>
      </w:tr>
    </w:tbl>
    <w:p>
      <w:pPr>
        <w:rPr>
          <w:rFonts w:ascii="Arial"/>
          <w:sz w:val="21"/>
        </w:rPr>
      </w:pPr>
    </w:p>
    <w:p>
      <w:pPr>
        <w:sectPr>
          <w:pgSz w:w="11906" w:h="16840"/>
          <w:pgMar w:top="400" w:right="1127" w:bottom="400" w:left="1124" w:header="0" w:footer="0" w:gutter="0"/>
          <w:cols w:space="720" w:num="1"/>
        </w:sectPr>
      </w:pPr>
    </w:p>
    <w:p>
      <w:pPr>
        <w:spacing w:line="432" w:lineRule="auto"/>
        <w:rPr>
          <w:rFonts w:ascii="Arial"/>
          <w:sz w:val="21"/>
        </w:rPr>
      </w:pPr>
      <w:r>
        <w:drawing>
          <wp:anchor distT="0" distB="0" distL="0" distR="0" simplePos="0" relativeHeight="25174323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486"/>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6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773"/>
        <w:gridCol w:w="7214"/>
        <w:gridCol w:w="8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0" w:hRule="atLeast"/>
        </w:trPr>
        <w:tc>
          <w:tcPr>
            <w:tcW w:w="839" w:type="dxa"/>
            <w:vAlign w:val="top"/>
          </w:tcPr>
          <w:p>
            <w:pPr>
              <w:rPr>
                <w:rFonts w:ascii="Arial"/>
                <w:sz w:val="21"/>
              </w:rPr>
            </w:pPr>
          </w:p>
        </w:tc>
        <w:tc>
          <w:tcPr>
            <w:tcW w:w="773" w:type="dxa"/>
            <w:vAlign w:val="top"/>
          </w:tcPr>
          <w:p>
            <w:pPr>
              <w:rPr>
                <w:rFonts w:ascii="Arial"/>
                <w:sz w:val="21"/>
              </w:rPr>
            </w:pPr>
          </w:p>
        </w:tc>
        <w:tc>
          <w:tcPr>
            <w:tcW w:w="7214" w:type="dxa"/>
            <w:vAlign w:val="top"/>
          </w:tcPr>
          <w:p>
            <w:pPr>
              <w:spacing w:before="108" w:line="270" w:lineRule="auto"/>
              <w:ind w:left="120" w:right="227" w:hanging="3"/>
              <w:rPr>
                <w:rFonts w:ascii="宋体" w:hAnsi="宋体" w:eastAsia="宋体" w:cs="宋体"/>
                <w:sz w:val="22"/>
                <w:szCs w:val="22"/>
              </w:rPr>
            </w:pPr>
            <w:r>
              <w:rPr>
                <w:rFonts w:ascii="宋体" w:hAnsi="宋体" w:eastAsia="宋体" w:cs="宋体"/>
                <w:spacing w:val="32"/>
                <w:sz w:val="22"/>
                <w:szCs w:val="22"/>
              </w:rPr>
              <w:t>件</w:t>
            </w:r>
            <w:r>
              <w:rPr>
                <w:rFonts w:ascii="宋体" w:hAnsi="宋体" w:eastAsia="宋体" w:cs="宋体"/>
                <w:spacing w:val="19"/>
                <w:sz w:val="22"/>
                <w:szCs w:val="22"/>
              </w:rPr>
              <w:t>平</w:t>
            </w:r>
            <w:r>
              <w:rPr>
                <w:rFonts w:ascii="宋体" w:hAnsi="宋体" w:eastAsia="宋体" w:cs="宋体"/>
                <w:spacing w:val="16"/>
                <w:sz w:val="22"/>
                <w:szCs w:val="22"/>
              </w:rPr>
              <w:t>整；金属件应无裂纹、结疤；焊接处应无脱焊、虚焊、焊穿；</w:t>
            </w:r>
            <w:r>
              <w:rPr>
                <w:rFonts w:ascii="宋体" w:hAnsi="宋体" w:eastAsia="宋体" w:cs="宋体"/>
                <w:sz w:val="22"/>
                <w:szCs w:val="22"/>
              </w:rPr>
              <w:t xml:space="preserve"> </w:t>
            </w:r>
            <w:r>
              <w:rPr>
                <w:rFonts w:ascii="宋体" w:hAnsi="宋体" w:eastAsia="宋体" w:cs="宋体"/>
                <w:spacing w:val="18"/>
                <w:sz w:val="22"/>
                <w:szCs w:val="22"/>
              </w:rPr>
              <w:t>焊接件应无夹渣、气孔、焊瘤、咬边、飞</w:t>
            </w:r>
            <w:r>
              <w:rPr>
                <w:rFonts w:ascii="宋体" w:hAnsi="宋体" w:eastAsia="宋体" w:cs="宋体"/>
                <w:spacing w:val="17"/>
                <w:sz w:val="22"/>
                <w:szCs w:val="22"/>
              </w:rPr>
              <w:t>溅</w:t>
            </w:r>
          </w:p>
          <w:p>
            <w:pPr>
              <w:spacing w:line="267" w:lineRule="auto"/>
              <w:ind w:left="118" w:right="113" w:firstLine="239"/>
              <w:rPr>
                <w:rFonts w:ascii="宋体" w:hAnsi="宋体" w:eastAsia="宋体" w:cs="宋体"/>
                <w:sz w:val="22"/>
                <w:szCs w:val="22"/>
              </w:rPr>
            </w:pPr>
            <w:r>
              <w:rPr>
                <w:rFonts w:ascii="宋体" w:hAnsi="宋体" w:eastAsia="宋体" w:cs="宋体"/>
                <w:spacing w:val="12"/>
                <w:sz w:val="22"/>
                <w:szCs w:val="22"/>
              </w:rPr>
              <w:t>4</w:t>
            </w:r>
            <w:r>
              <w:rPr>
                <w:rFonts w:ascii="宋体" w:hAnsi="宋体" w:eastAsia="宋体" w:cs="宋体"/>
                <w:spacing w:val="8"/>
                <w:sz w:val="22"/>
                <w:szCs w:val="22"/>
              </w:rPr>
              <w:t xml:space="preserve"> </w:t>
            </w:r>
            <w:r>
              <w:rPr>
                <w:rFonts w:ascii="宋体" w:hAnsi="宋体" w:eastAsia="宋体" w:cs="宋体"/>
                <w:spacing w:val="6"/>
                <w:sz w:val="22"/>
                <w:szCs w:val="22"/>
              </w:rPr>
              <w:t>、软质聚氨酯泡沫塑料：密度≧25</w:t>
            </w:r>
            <w:r>
              <w:rPr>
                <w:rFonts w:ascii="宋体" w:hAnsi="宋体" w:eastAsia="宋体" w:cs="宋体"/>
                <w:sz w:val="22"/>
                <w:szCs w:val="22"/>
              </w:rPr>
              <w:t>kg</w:t>
            </w:r>
            <w:r>
              <w:rPr>
                <w:rFonts w:ascii="宋体" w:hAnsi="宋体" w:eastAsia="宋体" w:cs="宋体"/>
                <w:spacing w:val="6"/>
                <w:sz w:val="22"/>
                <w:szCs w:val="22"/>
              </w:rPr>
              <w:t>/</w:t>
            </w:r>
            <w:r>
              <w:rPr>
                <w:rFonts w:ascii="Yu Gothic UI" w:hAnsi="Yu Gothic UI" w:eastAsia="Yu Gothic UI" w:cs="Yu Gothic UI"/>
                <w:sz w:val="22"/>
                <w:szCs w:val="22"/>
              </w:rPr>
              <w:t>m</w:t>
            </w:r>
            <w:r>
              <w:rPr>
                <w:rFonts w:ascii="Yu Gothic UI" w:hAnsi="Yu Gothic UI" w:eastAsia="Yu Gothic UI" w:cs="Yu Gothic UI"/>
                <w:spacing w:val="6"/>
                <w:sz w:val="22"/>
                <w:szCs w:val="22"/>
              </w:rPr>
              <w:t xml:space="preserve"> </w:t>
            </w:r>
            <w:r>
              <w:rPr>
                <w:rFonts w:ascii="宋体" w:hAnsi="宋体" w:eastAsia="宋体" w:cs="宋体"/>
                <w:spacing w:val="6"/>
                <w:sz w:val="22"/>
                <w:szCs w:val="22"/>
              </w:rPr>
              <w:t>； 回弹率≧35%； 75%压</w:t>
            </w:r>
            <w:r>
              <w:rPr>
                <w:rFonts w:ascii="宋体" w:hAnsi="宋体" w:eastAsia="宋体" w:cs="宋体"/>
                <w:sz w:val="22"/>
                <w:szCs w:val="22"/>
              </w:rPr>
              <w:t xml:space="preserve"> </w:t>
            </w:r>
            <w:r>
              <w:rPr>
                <w:rFonts w:ascii="宋体" w:hAnsi="宋体" w:eastAsia="宋体" w:cs="宋体"/>
                <w:spacing w:val="15"/>
                <w:sz w:val="22"/>
                <w:szCs w:val="22"/>
              </w:rPr>
              <w:t>缩</w:t>
            </w:r>
            <w:r>
              <w:rPr>
                <w:rFonts w:ascii="宋体" w:hAnsi="宋体" w:eastAsia="宋体" w:cs="宋体"/>
                <w:spacing w:val="12"/>
                <w:sz w:val="22"/>
                <w:szCs w:val="22"/>
              </w:rPr>
              <w:t>永久变形≦ 10%；纺织面料：干摩擦色牢度≧3级</w:t>
            </w:r>
          </w:p>
          <w:p>
            <w:pPr>
              <w:spacing w:line="302" w:lineRule="auto"/>
              <w:ind w:left="118" w:right="103" w:firstLine="220"/>
              <w:rPr>
                <w:rFonts w:ascii="宋体" w:hAnsi="宋体" w:eastAsia="宋体" w:cs="宋体"/>
                <w:sz w:val="22"/>
                <w:szCs w:val="22"/>
              </w:rPr>
            </w:pPr>
            <w:r>
              <w:rPr>
                <w:rFonts w:ascii="宋体" w:hAnsi="宋体" w:eastAsia="宋体" w:cs="宋体"/>
                <w:spacing w:val="20"/>
                <w:sz w:val="22"/>
                <w:szCs w:val="22"/>
              </w:rPr>
              <w:t>5</w:t>
            </w:r>
            <w:r>
              <w:rPr>
                <w:rFonts w:ascii="宋体" w:hAnsi="宋体" w:eastAsia="宋体" w:cs="宋体"/>
                <w:spacing w:val="17"/>
                <w:sz w:val="22"/>
                <w:szCs w:val="22"/>
              </w:rPr>
              <w:t>、稳定性：椅子向前倾翻试验；扶手椅侧向倾翻试验；椅子向后</w:t>
            </w:r>
            <w:r>
              <w:rPr>
                <w:rFonts w:ascii="宋体" w:hAnsi="宋体" w:eastAsia="宋体" w:cs="宋体"/>
                <w:sz w:val="22"/>
                <w:szCs w:val="22"/>
              </w:rPr>
              <w:t xml:space="preserve"> </w:t>
            </w:r>
            <w:r>
              <w:rPr>
                <w:rFonts w:ascii="宋体" w:hAnsi="宋体" w:eastAsia="宋体" w:cs="宋体"/>
                <w:spacing w:val="14"/>
                <w:sz w:val="22"/>
                <w:szCs w:val="22"/>
              </w:rPr>
              <w:t>倾翻试验均无倾翻。</w:t>
            </w:r>
          </w:p>
          <w:p>
            <w:pPr>
              <w:spacing w:line="281" w:lineRule="auto"/>
              <w:ind w:left="118" w:right="106" w:firstLine="215"/>
              <w:rPr>
                <w:rFonts w:ascii="宋体" w:hAnsi="宋体" w:eastAsia="宋体" w:cs="宋体"/>
                <w:sz w:val="22"/>
                <w:szCs w:val="22"/>
              </w:rPr>
            </w:pPr>
            <w:r>
              <w:rPr>
                <w:rFonts w:ascii="宋体" w:hAnsi="宋体" w:eastAsia="宋体" w:cs="宋体"/>
                <w:spacing w:val="22"/>
                <w:sz w:val="22"/>
                <w:szCs w:val="22"/>
              </w:rPr>
              <w:t>6</w:t>
            </w:r>
            <w:r>
              <w:rPr>
                <w:rFonts w:ascii="宋体" w:hAnsi="宋体" w:eastAsia="宋体" w:cs="宋体"/>
                <w:spacing w:val="17"/>
                <w:sz w:val="22"/>
                <w:szCs w:val="22"/>
              </w:rPr>
              <w:t>、座面冲击试验、座面、椅背静载荷、扶手垂直向下静载荷、扶</w:t>
            </w:r>
            <w:r>
              <w:rPr>
                <w:rFonts w:ascii="宋体" w:hAnsi="宋体" w:eastAsia="宋体" w:cs="宋体"/>
                <w:sz w:val="22"/>
                <w:szCs w:val="22"/>
              </w:rPr>
              <w:t xml:space="preserve"> </w:t>
            </w:r>
            <w:r>
              <w:rPr>
                <w:rFonts w:ascii="宋体" w:hAnsi="宋体" w:eastAsia="宋体" w:cs="宋体"/>
                <w:spacing w:val="21"/>
                <w:sz w:val="22"/>
                <w:szCs w:val="22"/>
              </w:rPr>
              <w:t>手</w:t>
            </w:r>
            <w:r>
              <w:rPr>
                <w:rFonts w:ascii="宋体" w:hAnsi="宋体" w:eastAsia="宋体" w:cs="宋体"/>
                <w:spacing w:val="18"/>
                <w:sz w:val="22"/>
                <w:szCs w:val="22"/>
              </w:rPr>
              <w:t>水平静载荷试验、跌落均符合要求</w:t>
            </w:r>
          </w:p>
          <w:p>
            <w:pPr>
              <w:spacing w:before="13" w:line="296" w:lineRule="exact"/>
              <w:ind w:left="368"/>
              <w:rPr>
                <w:rFonts w:ascii="宋体" w:hAnsi="宋体" w:eastAsia="宋体" w:cs="宋体"/>
                <w:sz w:val="22"/>
                <w:szCs w:val="22"/>
              </w:rPr>
            </w:pPr>
            <w:r>
              <w:rPr>
                <w:rFonts w:ascii="宋体" w:hAnsi="宋体" w:eastAsia="宋体" w:cs="宋体"/>
                <w:spacing w:val="16"/>
                <w:position w:val="1"/>
                <w:sz w:val="22"/>
                <w:szCs w:val="22"/>
              </w:rPr>
              <w:t>7</w:t>
            </w:r>
            <w:r>
              <w:rPr>
                <w:rFonts w:ascii="宋体" w:hAnsi="宋体" w:eastAsia="宋体" w:cs="宋体"/>
                <w:spacing w:val="15"/>
                <w:position w:val="1"/>
                <w:sz w:val="22"/>
                <w:szCs w:val="22"/>
              </w:rPr>
              <w:t>、阻燃性能：通过抗引燃试验。</w:t>
            </w:r>
          </w:p>
          <w:p>
            <w:pPr>
              <w:spacing w:before="69" w:line="295" w:lineRule="exact"/>
              <w:ind w:left="333"/>
              <w:rPr>
                <w:rFonts w:ascii="宋体" w:hAnsi="宋体" w:eastAsia="宋体" w:cs="宋体"/>
                <w:sz w:val="22"/>
                <w:szCs w:val="22"/>
              </w:rPr>
            </w:pPr>
            <w:r>
              <w:rPr>
                <w:rFonts w:ascii="宋体" w:hAnsi="宋体" w:eastAsia="宋体" w:cs="宋体"/>
                <w:spacing w:val="17"/>
                <w:position w:val="1"/>
                <w:sz w:val="22"/>
                <w:szCs w:val="22"/>
              </w:rPr>
              <w:t>8</w:t>
            </w:r>
            <w:r>
              <w:rPr>
                <w:rFonts w:ascii="宋体" w:hAnsi="宋体" w:eastAsia="宋体" w:cs="宋体"/>
                <w:spacing w:val="12"/>
                <w:position w:val="1"/>
                <w:sz w:val="22"/>
                <w:szCs w:val="22"/>
              </w:rPr>
              <w:t>、产品有害物质：</w:t>
            </w:r>
          </w:p>
          <w:p>
            <w:pPr>
              <w:spacing w:before="9" w:line="228" w:lineRule="auto"/>
              <w:ind w:left="179"/>
              <w:rPr>
                <w:rFonts w:ascii="宋体" w:hAnsi="宋体" w:eastAsia="宋体" w:cs="宋体"/>
                <w:sz w:val="22"/>
                <w:szCs w:val="22"/>
              </w:rPr>
            </w:pPr>
            <w:r>
              <w:rPr>
                <w:rFonts w:ascii="宋体" w:hAnsi="宋体" w:eastAsia="宋体" w:cs="宋体"/>
                <w:spacing w:val="15"/>
                <w:sz w:val="22"/>
                <w:szCs w:val="22"/>
              </w:rPr>
              <w:t>甲</w:t>
            </w:r>
            <w:r>
              <w:rPr>
                <w:rFonts w:ascii="宋体" w:hAnsi="宋体" w:eastAsia="宋体" w:cs="宋体"/>
                <w:spacing w:val="10"/>
                <w:sz w:val="22"/>
                <w:szCs w:val="22"/>
              </w:rPr>
              <w:t>醛释放量≤0.05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³</w:t>
            </w:r>
          </w:p>
        </w:tc>
        <w:tc>
          <w:tcPr>
            <w:tcW w:w="822" w:type="dxa"/>
            <w:vAlign w:val="top"/>
          </w:tcPr>
          <w:p>
            <w:pPr>
              <w:rPr>
                <w:rFonts w:ascii="Arial"/>
                <w:sz w:val="21"/>
              </w:rPr>
            </w:pPr>
          </w:p>
        </w:tc>
      </w:tr>
    </w:tbl>
    <w:p>
      <w:pPr>
        <w:spacing w:line="321" w:lineRule="auto"/>
        <w:rPr>
          <w:rFonts w:ascii="Arial"/>
          <w:sz w:val="21"/>
        </w:rPr>
      </w:pPr>
    </w:p>
    <w:p>
      <w:pPr>
        <w:spacing w:before="72" w:line="218" w:lineRule="auto"/>
        <w:ind w:left="592"/>
        <w:rPr>
          <w:rFonts w:ascii="宋体" w:hAnsi="宋体" w:eastAsia="宋体" w:cs="宋体"/>
          <w:sz w:val="22"/>
          <w:szCs w:val="22"/>
        </w:rPr>
      </w:pPr>
      <w:r>
        <w:rPr>
          <w:rFonts w:ascii="宋体" w:hAnsi="宋体" w:eastAsia="宋体" w:cs="宋体"/>
          <w:spacing w:val="16"/>
          <w:sz w:val="22"/>
          <w:szCs w:val="22"/>
        </w:rPr>
        <w:t>5</w:t>
      </w:r>
      <w:r>
        <w:rPr>
          <w:rFonts w:ascii="宋体" w:hAnsi="宋体" w:eastAsia="宋体" w:cs="宋体"/>
          <w:spacing w:val="13"/>
          <w:sz w:val="22"/>
          <w:szCs w:val="22"/>
        </w:rPr>
        <w:t>、医用诊床 (诊查床)</w:t>
      </w:r>
    </w:p>
    <w:tbl>
      <w:tblPr>
        <w:tblStyle w:val="4"/>
        <w:tblW w:w="9460"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9"/>
        <w:gridCol w:w="944"/>
        <w:gridCol w:w="7122"/>
        <w:gridCol w:w="8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79" w:type="dxa"/>
            <w:textDirection w:val="tbRlV"/>
            <w:vAlign w:val="top"/>
          </w:tcPr>
          <w:p>
            <w:pPr>
              <w:spacing w:before="236" w:line="226" w:lineRule="auto"/>
              <w:ind w:left="86"/>
              <w:rPr>
                <w:rFonts w:ascii="宋体" w:hAnsi="宋体" w:eastAsia="宋体" w:cs="宋体"/>
                <w:sz w:val="22"/>
                <w:szCs w:val="22"/>
              </w:rPr>
            </w:pPr>
            <w:r>
              <w:rPr>
                <w:rFonts w:ascii="宋体" w:hAnsi="宋体" w:eastAsia="宋体" w:cs="宋体"/>
                <w:spacing w:val="14"/>
                <w:sz w:val="22"/>
                <w:szCs w:val="22"/>
              </w:rPr>
              <w:t>序 号</w:t>
            </w:r>
          </w:p>
        </w:tc>
        <w:tc>
          <w:tcPr>
            <w:tcW w:w="944" w:type="dxa"/>
            <w:vAlign w:val="top"/>
          </w:tcPr>
          <w:p>
            <w:pPr>
              <w:spacing w:before="287" w:line="228" w:lineRule="auto"/>
              <w:ind w:left="336"/>
              <w:rPr>
                <w:rFonts w:ascii="宋体" w:hAnsi="宋体" w:eastAsia="宋体" w:cs="宋体"/>
                <w:sz w:val="22"/>
                <w:szCs w:val="22"/>
              </w:rPr>
            </w:pPr>
            <w:r>
              <w:rPr>
                <w:rFonts w:ascii="宋体" w:hAnsi="宋体" w:eastAsia="宋体" w:cs="宋体"/>
                <w:spacing w:val="5"/>
                <w:sz w:val="22"/>
                <w:szCs w:val="22"/>
              </w:rPr>
              <w:t>项目</w:t>
            </w:r>
          </w:p>
        </w:tc>
        <w:tc>
          <w:tcPr>
            <w:tcW w:w="7122" w:type="dxa"/>
            <w:vAlign w:val="top"/>
          </w:tcPr>
          <w:p>
            <w:pPr>
              <w:spacing w:before="287" w:line="228" w:lineRule="auto"/>
              <w:ind w:left="332"/>
              <w:rPr>
                <w:rFonts w:ascii="宋体" w:hAnsi="宋体" w:eastAsia="宋体" w:cs="宋体"/>
                <w:sz w:val="22"/>
                <w:szCs w:val="22"/>
              </w:rPr>
            </w:pPr>
            <w:r>
              <w:rPr>
                <w:rFonts w:ascii="宋体" w:hAnsi="宋体" w:eastAsia="宋体" w:cs="宋体"/>
                <w:spacing w:val="14"/>
                <w:sz w:val="22"/>
                <w:szCs w:val="22"/>
              </w:rPr>
              <w:t>技</w:t>
            </w:r>
            <w:r>
              <w:rPr>
                <w:rFonts w:ascii="宋体" w:hAnsi="宋体" w:eastAsia="宋体" w:cs="宋体"/>
                <w:spacing w:val="12"/>
                <w:sz w:val="22"/>
                <w:szCs w:val="22"/>
              </w:rPr>
              <w:t>术要求</w:t>
            </w:r>
          </w:p>
        </w:tc>
        <w:tc>
          <w:tcPr>
            <w:tcW w:w="815" w:type="dxa"/>
            <w:vAlign w:val="top"/>
          </w:tcPr>
          <w:p>
            <w:pPr>
              <w:spacing w:before="290" w:line="229" w:lineRule="auto"/>
              <w:ind w:left="131"/>
              <w:rPr>
                <w:rFonts w:ascii="宋体" w:hAnsi="宋体" w:eastAsia="宋体" w:cs="宋体"/>
                <w:sz w:val="22"/>
                <w:szCs w:val="22"/>
              </w:rPr>
            </w:pPr>
            <w:r>
              <w:rPr>
                <w:rFonts w:ascii="宋体" w:hAnsi="宋体" w:eastAsia="宋体" w:cs="宋体"/>
                <w:spacing w:val="7"/>
                <w:sz w:val="22"/>
                <w:szCs w:val="22"/>
              </w:rPr>
              <w:t>备</w:t>
            </w:r>
            <w:r>
              <w:rPr>
                <w:rFonts w:ascii="宋体" w:hAnsi="宋体" w:eastAsia="宋体" w:cs="宋体"/>
                <w:spacing w:val="6"/>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79" w:type="dxa"/>
            <w:vAlign w:val="top"/>
          </w:tcPr>
          <w:p>
            <w:pPr>
              <w:spacing w:line="302" w:lineRule="auto"/>
              <w:rPr>
                <w:rFonts w:ascii="Arial"/>
                <w:sz w:val="21"/>
              </w:rPr>
            </w:pPr>
          </w:p>
          <w:p>
            <w:pPr>
              <w:spacing w:line="303" w:lineRule="auto"/>
              <w:rPr>
                <w:rFonts w:ascii="Arial"/>
                <w:sz w:val="21"/>
              </w:rPr>
            </w:pPr>
          </w:p>
          <w:p>
            <w:pPr>
              <w:spacing w:before="72" w:line="193" w:lineRule="auto"/>
              <w:ind w:left="367"/>
              <w:rPr>
                <w:rFonts w:ascii="宋体" w:hAnsi="宋体" w:eastAsia="宋体" w:cs="宋体"/>
                <w:sz w:val="22"/>
                <w:szCs w:val="22"/>
              </w:rPr>
            </w:pPr>
            <w:r>
              <w:rPr>
                <w:rFonts w:ascii="宋体" w:hAnsi="宋体" w:eastAsia="宋体" w:cs="宋体"/>
                <w:sz w:val="22"/>
                <w:szCs w:val="22"/>
              </w:rPr>
              <w:t>1</w:t>
            </w:r>
          </w:p>
        </w:tc>
        <w:tc>
          <w:tcPr>
            <w:tcW w:w="944" w:type="dxa"/>
            <w:vAlign w:val="top"/>
          </w:tcPr>
          <w:p>
            <w:pPr>
              <w:spacing w:line="284" w:lineRule="auto"/>
              <w:rPr>
                <w:rFonts w:ascii="Arial"/>
                <w:sz w:val="21"/>
              </w:rPr>
            </w:pPr>
          </w:p>
          <w:p>
            <w:pPr>
              <w:spacing w:line="284" w:lineRule="auto"/>
              <w:rPr>
                <w:rFonts w:ascii="Arial"/>
                <w:sz w:val="21"/>
              </w:rPr>
            </w:pPr>
          </w:p>
          <w:p>
            <w:pPr>
              <w:spacing w:before="72" w:line="228" w:lineRule="auto"/>
              <w:ind w:left="120"/>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122" w:type="dxa"/>
            <w:vAlign w:val="top"/>
          </w:tcPr>
          <w:p>
            <w:pPr>
              <w:spacing w:before="103" w:line="228" w:lineRule="auto"/>
              <w:ind w:left="113"/>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2"/>
                <w:sz w:val="22"/>
                <w:szCs w:val="22"/>
              </w:rPr>
              <w:t xml:space="preserve"> 3325-2017 金属家具通用技术条件</w:t>
            </w:r>
          </w:p>
          <w:p>
            <w:pPr>
              <w:spacing w:before="86" w:line="226" w:lineRule="auto"/>
              <w:ind w:left="113"/>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p>
            <w:pPr>
              <w:spacing w:before="101" w:line="251" w:lineRule="auto"/>
              <w:ind w:left="118" w:right="242" w:hanging="5"/>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8"/>
                <w:sz w:val="22"/>
                <w:szCs w:val="22"/>
              </w:rPr>
              <w:t xml:space="preserve"> </w:t>
            </w:r>
            <w:r>
              <w:rPr>
                <w:rFonts w:ascii="宋体" w:hAnsi="宋体" w:eastAsia="宋体" w:cs="宋体"/>
                <w:spacing w:val="15"/>
                <w:sz w:val="22"/>
                <w:szCs w:val="22"/>
              </w:rPr>
              <w:t>1</w:t>
            </w:r>
            <w:r>
              <w:rPr>
                <w:rFonts w:ascii="宋体" w:hAnsi="宋体" w:eastAsia="宋体" w:cs="宋体"/>
                <w:spacing w:val="14"/>
                <w:sz w:val="22"/>
                <w:szCs w:val="22"/>
              </w:rPr>
              <w:t>8580-2017 室内装饰装修材料 人造板及其制品中甲醛释放限</w:t>
            </w:r>
            <w:r>
              <w:rPr>
                <w:rFonts w:ascii="宋体" w:hAnsi="宋体" w:eastAsia="宋体" w:cs="宋体"/>
                <w:sz w:val="22"/>
                <w:szCs w:val="22"/>
              </w:rPr>
              <w:t xml:space="preserve"> </w:t>
            </w:r>
            <w:r>
              <w:rPr>
                <w:rFonts w:ascii="宋体" w:hAnsi="宋体" w:eastAsia="宋体" w:cs="宋体"/>
                <w:spacing w:val="1"/>
                <w:sz w:val="22"/>
                <w:szCs w:val="22"/>
              </w:rPr>
              <w:t>量</w:t>
            </w:r>
          </w:p>
        </w:tc>
        <w:tc>
          <w:tcPr>
            <w:tcW w:w="8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19" w:hRule="atLeast"/>
        </w:trPr>
        <w:tc>
          <w:tcPr>
            <w:tcW w:w="57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92" w:lineRule="auto"/>
              <w:ind w:left="338"/>
              <w:rPr>
                <w:rFonts w:ascii="宋体" w:hAnsi="宋体" w:eastAsia="宋体" w:cs="宋体"/>
                <w:sz w:val="22"/>
                <w:szCs w:val="22"/>
              </w:rPr>
            </w:pPr>
            <w:r>
              <w:rPr>
                <w:rFonts w:ascii="宋体" w:hAnsi="宋体" w:eastAsia="宋体" w:cs="宋体"/>
                <w:sz w:val="22"/>
                <w:szCs w:val="22"/>
              </w:rPr>
              <w:t>2</w:t>
            </w:r>
          </w:p>
        </w:tc>
        <w:tc>
          <w:tcPr>
            <w:tcW w:w="94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326" w:lineRule="auto"/>
              <w:ind w:left="120" w:right="126"/>
              <w:rPr>
                <w:rFonts w:ascii="宋体" w:hAnsi="宋体" w:eastAsia="宋体" w:cs="宋体"/>
                <w:sz w:val="22"/>
                <w:szCs w:val="22"/>
              </w:rPr>
            </w:pPr>
            <w:r>
              <w:rPr>
                <w:rFonts w:ascii="宋体" w:hAnsi="宋体" w:eastAsia="宋体" w:cs="宋体"/>
                <w:spacing w:val="11"/>
                <w:sz w:val="22"/>
                <w:szCs w:val="22"/>
              </w:rPr>
              <w:t>质量</w:t>
            </w:r>
            <w:r>
              <w:rPr>
                <w:rFonts w:ascii="宋体" w:hAnsi="宋体" w:eastAsia="宋体" w:cs="宋体"/>
                <w:spacing w:val="10"/>
                <w:sz w:val="22"/>
                <w:szCs w:val="22"/>
              </w:rPr>
              <w:t>要</w:t>
            </w:r>
            <w:r>
              <w:rPr>
                <w:rFonts w:ascii="宋体" w:hAnsi="宋体" w:eastAsia="宋体" w:cs="宋体"/>
                <w:sz w:val="22"/>
                <w:szCs w:val="22"/>
              </w:rPr>
              <w:t xml:space="preserve"> 求</w:t>
            </w:r>
          </w:p>
        </w:tc>
        <w:tc>
          <w:tcPr>
            <w:tcW w:w="7122" w:type="dxa"/>
            <w:vAlign w:val="top"/>
          </w:tcPr>
          <w:p>
            <w:pPr>
              <w:spacing w:before="118" w:line="248" w:lineRule="auto"/>
              <w:ind w:left="122" w:right="184" w:firstLine="29"/>
              <w:rPr>
                <w:rFonts w:ascii="宋体" w:hAnsi="宋体" w:eastAsia="宋体" w:cs="宋体"/>
                <w:sz w:val="22"/>
                <w:szCs w:val="22"/>
              </w:rPr>
            </w:pPr>
            <w:r>
              <w:rPr>
                <w:rFonts w:ascii="宋体" w:hAnsi="宋体" w:eastAsia="宋体" w:cs="宋体"/>
                <w:spacing w:val="34"/>
                <w:sz w:val="22"/>
                <w:szCs w:val="22"/>
              </w:rPr>
              <w:t>1</w:t>
            </w:r>
            <w:r>
              <w:rPr>
                <w:rFonts w:ascii="宋体" w:hAnsi="宋体" w:eastAsia="宋体" w:cs="宋体"/>
                <w:spacing w:val="17"/>
                <w:sz w:val="22"/>
                <w:szCs w:val="22"/>
              </w:rPr>
              <w:t>、形状和位置公差：邻边垂直度、翘曲度、平整度、着地平稳性</w:t>
            </w:r>
            <w:r>
              <w:rPr>
                <w:rFonts w:ascii="宋体" w:hAnsi="宋体" w:eastAsia="宋体" w:cs="宋体"/>
                <w:sz w:val="22"/>
                <w:szCs w:val="22"/>
              </w:rPr>
              <w:t xml:space="preserve"> </w:t>
            </w:r>
            <w:r>
              <w:rPr>
                <w:rFonts w:ascii="宋体" w:hAnsi="宋体" w:eastAsia="宋体" w:cs="宋体"/>
                <w:spacing w:val="11"/>
                <w:sz w:val="22"/>
                <w:szCs w:val="22"/>
              </w:rPr>
              <w:t>符</w:t>
            </w:r>
            <w:r>
              <w:rPr>
                <w:rFonts w:ascii="宋体" w:hAnsi="宋体" w:eastAsia="宋体" w:cs="宋体"/>
                <w:spacing w:val="9"/>
                <w:sz w:val="22"/>
                <w:szCs w:val="22"/>
              </w:rPr>
              <w:t>合要求。</w:t>
            </w:r>
          </w:p>
          <w:p>
            <w:pPr>
              <w:spacing w:before="131" w:line="297" w:lineRule="exact"/>
              <w:ind w:left="337"/>
              <w:rPr>
                <w:rFonts w:ascii="宋体" w:hAnsi="宋体" w:eastAsia="宋体" w:cs="宋体"/>
                <w:sz w:val="22"/>
                <w:szCs w:val="22"/>
              </w:rPr>
            </w:pPr>
            <w:r>
              <w:rPr>
                <w:rFonts w:ascii="宋体" w:hAnsi="宋体" w:eastAsia="宋体" w:cs="宋体"/>
                <w:spacing w:val="11"/>
                <w:position w:val="1"/>
                <w:sz w:val="22"/>
                <w:szCs w:val="22"/>
              </w:rPr>
              <w:t>2</w:t>
            </w:r>
            <w:r>
              <w:rPr>
                <w:rFonts w:ascii="宋体" w:hAnsi="宋体" w:eastAsia="宋体" w:cs="宋体"/>
                <w:spacing w:val="10"/>
                <w:position w:val="1"/>
                <w:sz w:val="22"/>
                <w:szCs w:val="22"/>
              </w:rPr>
              <w:t>、外观要求：</w:t>
            </w:r>
          </w:p>
          <w:p>
            <w:pPr>
              <w:spacing w:before="43" w:line="228" w:lineRule="auto"/>
              <w:ind w:left="382"/>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1"/>
                <w:sz w:val="22"/>
                <w:szCs w:val="22"/>
              </w:rPr>
              <w:t>)</w:t>
            </w:r>
            <w:r>
              <w:rPr>
                <w:rFonts w:ascii="宋体" w:hAnsi="宋体" w:eastAsia="宋体" w:cs="宋体"/>
                <w:spacing w:val="10"/>
                <w:sz w:val="22"/>
                <w:szCs w:val="22"/>
              </w:rPr>
              <w:t xml:space="preserve"> 金属件外观——焊接件：焊接处应无脱焊、虚焊、   焊穿、</w:t>
            </w:r>
          </w:p>
          <w:p>
            <w:pPr>
              <w:spacing w:before="99" w:line="277" w:lineRule="auto"/>
              <w:ind w:left="117" w:right="59"/>
              <w:rPr>
                <w:rFonts w:ascii="宋体" w:hAnsi="宋体" w:eastAsia="宋体" w:cs="宋体"/>
                <w:sz w:val="22"/>
                <w:szCs w:val="22"/>
              </w:rPr>
            </w:pPr>
            <w:r>
              <w:rPr>
                <w:rFonts w:ascii="宋体" w:hAnsi="宋体" w:eastAsia="宋体" w:cs="宋体"/>
                <w:spacing w:val="29"/>
                <w:sz w:val="22"/>
                <w:szCs w:val="22"/>
              </w:rPr>
              <w:t>错</w:t>
            </w:r>
            <w:r>
              <w:rPr>
                <w:rFonts w:ascii="宋体" w:hAnsi="宋体" w:eastAsia="宋体" w:cs="宋体"/>
                <w:spacing w:val="17"/>
                <w:sz w:val="22"/>
                <w:szCs w:val="22"/>
              </w:rPr>
              <w:t>位；焊接处应无夹渣、气孔、焊瘤、焊丝头、咬边、飞溅；焊疤</w:t>
            </w:r>
            <w:r>
              <w:rPr>
                <w:rFonts w:ascii="宋体" w:hAnsi="宋体" w:eastAsia="宋体" w:cs="宋体"/>
                <w:sz w:val="22"/>
                <w:szCs w:val="22"/>
              </w:rPr>
              <w:t xml:space="preserve"> </w:t>
            </w:r>
            <w:r>
              <w:rPr>
                <w:rFonts w:ascii="宋体" w:hAnsi="宋体" w:eastAsia="宋体" w:cs="宋体"/>
                <w:spacing w:val="20"/>
                <w:sz w:val="22"/>
                <w:szCs w:val="22"/>
              </w:rPr>
              <w:t>表</w:t>
            </w:r>
            <w:r>
              <w:rPr>
                <w:rFonts w:ascii="宋体" w:hAnsi="宋体" w:eastAsia="宋体" w:cs="宋体"/>
                <w:spacing w:val="11"/>
                <w:sz w:val="22"/>
                <w:szCs w:val="22"/>
              </w:rPr>
              <w:t>面波纹应均匀。喷涂层：涂层应无漏喷、锈蚀和脱色、掉色现象；</w:t>
            </w:r>
            <w:r>
              <w:rPr>
                <w:rFonts w:ascii="宋体" w:hAnsi="宋体" w:eastAsia="宋体" w:cs="宋体"/>
                <w:sz w:val="22"/>
                <w:szCs w:val="22"/>
              </w:rPr>
              <w:t xml:space="preserve"> </w:t>
            </w:r>
            <w:r>
              <w:rPr>
                <w:rFonts w:ascii="宋体" w:hAnsi="宋体" w:eastAsia="宋体" w:cs="宋体"/>
                <w:spacing w:val="20"/>
                <w:sz w:val="22"/>
                <w:szCs w:val="22"/>
              </w:rPr>
              <w:t>涂</w:t>
            </w:r>
            <w:r>
              <w:rPr>
                <w:rFonts w:ascii="宋体" w:hAnsi="宋体" w:eastAsia="宋体" w:cs="宋体"/>
                <w:spacing w:val="11"/>
                <w:sz w:val="22"/>
                <w:szCs w:val="22"/>
              </w:rPr>
              <w:t>层应光滑均匀，色泽一致，应无流挂、疙瘩、皱皮、飞漆等缺陷。</w:t>
            </w:r>
          </w:p>
          <w:p>
            <w:pPr>
              <w:spacing w:line="289" w:lineRule="auto"/>
              <w:ind w:left="121" w:right="110" w:firstLine="162"/>
              <w:rPr>
                <w:rFonts w:ascii="宋体" w:hAnsi="宋体" w:eastAsia="宋体" w:cs="宋体"/>
                <w:sz w:val="22"/>
                <w:szCs w:val="22"/>
              </w:rPr>
            </w:pPr>
            <w:r>
              <w:rPr>
                <w:rFonts w:ascii="宋体" w:hAnsi="宋体" w:eastAsia="宋体" w:cs="宋体"/>
                <w:spacing w:val="28"/>
                <w:sz w:val="22"/>
                <w:szCs w:val="22"/>
              </w:rPr>
              <w:t>(</w:t>
            </w:r>
            <w:r>
              <w:rPr>
                <w:rFonts w:ascii="宋体" w:hAnsi="宋体" w:eastAsia="宋体" w:cs="宋体"/>
                <w:spacing w:val="18"/>
                <w:sz w:val="22"/>
                <w:szCs w:val="22"/>
              </w:rPr>
              <w:t>2</w:t>
            </w:r>
            <w:r>
              <w:rPr>
                <w:rFonts w:ascii="宋体" w:hAnsi="宋体" w:eastAsia="宋体" w:cs="宋体"/>
                <w:spacing w:val="14"/>
                <w:sz w:val="22"/>
                <w:szCs w:val="22"/>
              </w:rPr>
              <w:t>) 木质件外观：封边处理-人造板零部件的非交接面应进行封边</w:t>
            </w:r>
            <w:r>
              <w:rPr>
                <w:rFonts w:ascii="宋体" w:hAnsi="宋体" w:eastAsia="宋体" w:cs="宋体"/>
                <w:sz w:val="22"/>
                <w:szCs w:val="22"/>
              </w:rPr>
              <w:t xml:space="preserve"> </w:t>
            </w:r>
            <w:r>
              <w:rPr>
                <w:rFonts w:ascii="宋体" w:hAnsi="宋体" w:eastAsia="宋体" w:cs="宋体"/>
                <w:spacing w:val="30"/>
                <w:sz w:val="22"/>
                <w:szCs w:val="22"/>
              </w:rPr>
              <w:t>或</w:t>
            </w:r>
            <w:r>
              <w:rPr>
                <w:rFonts w:ascii="宋体" w:hAnsi="宋体" w:eastAsia="宋体" w:cs="宋体"/>
                <w:spacing w:val="18"/>
                <w:sz w:val="22"/>
                <w:szCs w:val="22"/>
              </w:rPr>
              <w:t>涂饰处理；封边处应无脱胶、鼓泡、透胶、露底</w:t>
            </w:r>
          </w:p>
          <w:p>
            <w:pPr>
              <w:spacing w:line="329" w:lineRule="exact"/>
              <w:ind w:left="119"/>
              <w:rPr>
                <w:rFonts w:ascii="宋体" w:hAnsi="宋体" w:eastAsia="宋体" w:cs="宋体"/>
                <w:sz w:val="22"/>
                <w:szCs w:val="22"/>
              </w:rPr>
            </w:pPr>
            <w:r>
              <w:rPr>
                <w:rFonts w:ascii="宋体" w:hAnsi="宋体" w:eastAsia="宋体" w:cs="宋体"/>
                <w:spacing w:val="17"/>
                <w:position w:val="7"/>
                <w:sz w:val="22"/>
                <w:szCs w:val="22"/>
              </w:rPr>
              <w:t>倒棱：外表应倒棱、圆角圆线应一致</w:t>
            </w:r>
            <w:r>
              <w:rPr>
                <w:rFonts w:ascii="宋体" w:hAnsi="宋体" w:eastAsia="宋体" w:cs="宋体"/>
                <w:spacing w:val="13"/>
                <w:position w:val="7"/>
                <w:sz w:val="22"/>
                <w:szCs w:val="22"/>
              </w:rPr>
              <w:t>。</w:t>
            </w:r>
          </w:p>
          <w:p>
            <w:pPr>
              <w:spacing w:before="1" w:line="226" w:lineRule="auto"/>
              <w:ind w:left="119"/>
              <w:rPr>
                <w:rFonts w:ascii="宋体" w:hAnsi="宋体" w:eastAsia="宋体" w:cs="宋体"/>
                <w:sz w:val="22"/>
                <w:szCs w:val="22"/>
              </w:rPr>
            </w:pPr>
            <w:r>
              <w:rPr>
                <w:rFonts w:ascii="宋体" w:hAnsi="宋体" w:eastAsia="宋体" w:cs="宋体"/>
                <w:spacing w:val="19"/>
                <w:sz w:val="22"/>
                <w:szCs w:val="22"/>
              </w:rPr>
              <w:t>崩</w:t>
            </w:r>
            <w:r>
              <w:rPr>
                <w:rFonts w:ascii="宋体" w:hAnsi="宋体" w:eastAsia="宋体" w:cs="宋体"/>
                <w:spacing w:val="17"/>
                <w:sz w:val="22"/>
                <w:szCs w:val="22"/>
              </w:rPr>
              <w:t>茬：结合处应无崩茬</w:t>
            </w:r>
          </w:p>
          <w:p>
            <w:pPr>
              <w:spacing w:before="73" w:line="290" w:lineRule="auto"/>
              <w:ind w:left="119" w:right="67" w:hanging="2"/>
              <w:rPr>
                <w:rFonts w:ascii="宋体" w:hAnsi="宋体" w:eastAsia="宋体" w:cs="宋体"/>
                <w:sz w:val="22"/>
                <w:szCs w:val="22"/>
              </w:rPr>
            </w:pPr>
            <w:r>
              <w:rPr>
                <w:rFonts w:ascii="宋体" w:hAnsi="宋体" w:eastAsia="宋体" w:cs="宋体"/>
                <w:spacing w:val="28"/>
                <w:sz w:val="22"/>
                <w:szCs w:val="22"/>
              </w:rPr>
              <w:t>表</w:t>
            </w:r>
            <w:r>
              <w:rPr>
                <w:rFonts w:ascii="宋体" w:hAnsi="宋体" w:eastAsia="宋体" w:cs="宋体"/>
                <w:spacing w:val="22"/>
                <w:sz w:val="22"/>
                <w:szCs w:val="22"/>
              </w:rPr>
              <w:t>面</w:t>
            </w:r>
            <w:r>
              <w:rPr>
                <w:rFonts w:ascii="宋体" w:hAnsi="宋体" w:eastAsia="宋体" w:cs="宋体"/>
                <w:spacing w:val="14"/>
                <w:sz w:val="22"/>
                <w:szCs w:val="22"/>
              </w:rPr>
              <w:t>装饰层-薄木、塑料等贴面应无明显透胶、脱胶、凹陷、压痕、</w:t>
            </w:r>
            <w:r>
              <w:rPr>
                <w:rFonts w:ascii="宋体" w:hAnsi="宋体" w:eastAsia="宋体" w:cs="宋体"/>
                <w:sz w:val="22"/>
                <w:szCs w:val="22"/>
              </w:rPr>
              <w:t xml:space="preserve"> </w:t>
            </w:r>
            <w:r>
              <w:rPr>
                <w:rFonts w:ascii="宋体" w:hAnsi="宋体" w:eastAsia="宋体" w:cs="宋体"/>
                <w:spacing w:val="18"/>
                <w:sz w:val="22"/>
                <w:szCs w:val="22"/>
              </w:rPr>
              <w:t>鼓泡、胶迹；应无脱色、掉色现</w:t>
            </w:r>
            <w:r>
              <w:rPr>
                <w:rFonts w:ascii="宋体" w:hAnsi="宋体" w:eastAsia="宋体" w:cs="宋体"/>
                <w:spacing w:val="17"/>
                <w:sz w:val="22"/>
                <w:szCs w:val="22"/>
              </w:rPr>
              <w:t>象</w:t>
            </w:r>
          </w:p>
          <w:p>
            <w:pPr>
              <w:spacing w:before="2" w:line="276" w:lineRule="auto"/>
              <w:ind w:left="119" w:right="178" w:firstLine="5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2"/>
                <w:sz w:val="22"/>
                <w:szCs w:val="22"/>
              </w:rPr>
              <w:t>3) 塑料件外观要求： 应无裂纹，无明显变形； 应无明显缩孔、</w:t>
            </w:r>
            <w:r>
              <w:rPr>
                <w:rFonts w:ascii="宋体" w:hAnsi="宋体" w:eastAsia="宋体" w:cs="宋体"/>
                <w:sz w:val="22"/>
                <w:szCs w:val="22"/>
              </w:rPr>
              <w:t xml:space="preserve"> </w:t>
            </w:r>
            <w:r>
              <w:rPr>
                <w:rFonts w:ascii="宋体" w:hAnsi="宋体" w:eastAsia="宋体" w:cs="宋体"/>
                <w:spacing w:val="18"/>
                <w:sz w:val="22"/>
                <w:szCs w:val="22"/>
              </w:rPr>
              <w:t>气</w:t>
            </w:r>
            <w:r>
              <w:rPr>
                <w:rFonts w:ascii="宋体" w:hAnsi="宋体" w:eastAsia="宋体" w:cs="宋体"/>
                <w:spacing w:val="15"/>
                <w:sz w:val="22"/>
                <w:szCs w:val="22"/>
              </w:rPr>
              <w:t>泡、杂质、伤痕；外表用塑料件表面应光洁，无划痕，无污渍，</w:t>
            </w:r>
            <w:r>
              <w:rPr>
                <w:rFonts w:ascii="宋体" w:hAnsi="宋体" w:eastAsia="宋体" w:cs="宋体"/>
                <w:sz w:val="22"/>
                <w:szCs w:val="22"/>
              </w:rPr>
              <w:t xml:space="preserve"> </w:t>
            </w:r>
            <w:r>
              <w:rPr>
                <w:rFonts w:ascii="宋体" w:hAnsi="宋体" w:eastAsia="宋体" w:cs="宋体"/>
                <w:spacing w:val="13"/>
                <w:sz w:val="22"/>
                <w:szCs w:val="22"/>
              </w:rPr>
              <w:t>无</w:t>
            </w:r>
            <w:r>
              <w:rPr>
                <w:rFonts w:ascii="宋体" w:hAnsi="宋体" w:eastAsia="宋体" w:cs="宋体"/>
                <w:spacing w:val="11"/>
                <w:sz w:val="22"/>
                <w:szCs w:val="22"/>
              </w:rPr>
              <w:t>明显色差。</w:t>
            </w:r>
          </w:p>
          <w:p>
            <w:pPr>
              <w:spacing w:before="89" w:line="271" w:lineRule="auto"/>
              <w:ind w:left="117" w:right="59" w:firstLine="221"/>
              <w:rPr>
                <w:rFonts w:ascii="宋体" w:hAnsi="宋体" w:eastAsia="宋体" w:cs="宋体"/>
                <w:sz w:val="22"/>
                <w:szCs w:val="22"/>
              </w:rPr>
            </w:pPr>
            <w:r>
              <w:rPr>
                <w:rFonts w:ascii="宋体" w:hAnsi="宋体" w:eastAsia="宋体" w:cs="宋体"/>
                <w:spacing w:val="15"/>
                <w:sz w:val="22"/>
                <w:szCs w:val="22"/>
              </w:rPr>
              <w:t>3</w:t>
            </w:r>
            <w:r>
              <w:rPr>
                <w:rFonts w:ascii="宋体" w:hAnsi="宋体" w:eastAsia="宋体" w:cs="宋体"/>
                <w:spacing w:val="9"/>
                <w:sz w:val="22"/>
                <w:szCs w:val="22"/>
              </w:rPr>
              <w:t>、金属喷漆(塑)涂层理化：硬度≧</w:t>
            </w:r>
            <w:r>
              <w:rPr>
                <w:rFonts w:ascii="宋体" w:hAnsi="宋体" w:eastAsia="宋体" w:cs="宋体"/>
                <w:sz w:val="22"/>
                <w:szCs w:val="22"/>
              </w:rPr>
              <w:t>H</w:t>
            </w:r>
            <w:r>
              <w:rPr>
                <w:rFonts w:ascii="宋体" w:hAnsi="宋体" w:eastAsia="宋体" w:cs="宋体"/>
                <w:spacing w:val="9"/>
                <w:sz w:val="22"/>
                <w:szCs w:val="22"/>
              </w:rPr>
              <w:t>;冲击强度：冲击高度 400</w:t>
            </w:r>
            <w:r>
              <w:rPr>
                <w:rFonts w:ascii="宋体" w:hAnsi="宋体" w:eastAsia="宋体" w:cs="宋体"/>
                <w:sz w:val="22"/>
                <w:szCs w:val="22"/>
              </w:rPr>
              <w:t>mm</w:t>
            </w:r>
            <w:r>
              <w:rPr>
                <w:rFonts w:ascii="宋体" w:hAnsi="宋体" w:eastAsia="宋体" w:cs="宋体"/>
                <w:spacing w:val="9"/>
                <w:sz w:val="22"/>
                <w:szCs w:val="22"/>
              </w:rPr>
              <w:t>,</w:t>
            </w:r>
            <w:r>
              <w:rPr>
                <w:rFonts w:ascii="宋体" w:hAnsi="宋体" w:eastAsia="宋体" w:cs="宋体"/>
                <w:sz w:val="22"/>
                <w:szCs w:val="22"/>
              </w:rPr>
              <w:t xml:space="preserve"> </w:t>
            </w:r>
            <w:r>
              <w:rPr>
                <w:rFonts w:ascii="宋体" w:hAnsi="宋体" w:eastAsia="宋体" w:cs="宋体"/>
                <w:spacing w:val="17"/>
                <w:sz w:val="22"/>
                <w:szCs w:val="22"/>
              </w:rPr>
              <w:t>应</w:t>
            </w:r>
            <w:r>
              <w:rPr>
                <w:rFonts w:ascii="宋体" w:hAnsi="宋体" w:eastAsia="宋体" w:cs="宋体"/>
                <w:spacing w:val="9"/>
                <w:sz w:val="22"/>
                <w:szCs w:val="22"/>
              </w:rPr>
              <w:t>无剥落、裂纹、皱纹。耐腐蚀： 100</w:t>
            </w:r>
            <w:r>
              <w:rPr>
                <w:rFonts w:ascii="宋体" w:hAnsi="宋体" w:eastAsia="宋体" w:cs="宋体"/>
                <w:sz w:val="22"/>
                <w:szCs w:val="22"/>
              </w:rPr>
              <w:t>h</w:t>
            </w:r>
            <w:r>
              <w:rPr>
                <w:rFonts w:ascii="宋体" w:hAnsi="宋体" w:eastAsia="宋体" w:cs="宋体"/>
                <w:spacing w:val="9"/>
                <w:sz w:val="22"/>
                <w:szCs w:val="22"/>
              </w:rPr>
              <w:t xml:space="preserve"> 内，观察在溶液中样板上划</w:t>
            </w:r>
            <w:r>
              <w:rPr>
                <w:rFonts w:ascii="宋体" w:hAnsi="宋体" w:eastAsia="宋体" w:cs="宋体"/>
                <w:sz w:val="22"/>
                <w:szCs w:val="22"/>
              </w:rPr>
              <w:t xml:space="preserve"> </w:t>
            </w:r>
            <w:r>
              <w:rPr>
                <w:rFonts w:ascii="宋体" w:hAnsi="宋体" w:eastAsia="宋体" w:cs="宋体"/>
                <w:spacing w:val="7"/>
                <w:sz w:val="22"/>
                <w:szCs w:val="22"/>
              </w:rPr>
              <w:t>道两侧 3</w:t>
            </w:r>
            <w:r>
              <w:rPr>
                <w:rFonts w:ascii="宋体" w:hAnsi="宋体" w:eastAsia="宋体" w:cs="宋体"/>
                <w:sz w:val="22"/>
                <w:szCs w:val="22"/>
              </w:rPr>
              <w:t>mm</w:t>
            </w:r>
            <w:r>
              <w:rPr>
                <w:rFonts w:ascii="宋体" w:hAnsi="宋体" w:eastAsia="宋体" w:cs="宋体"/>
                <w:spacing w:val="7"/>
                <w:sz w:val="22"/>
                <w:szCs w:val="22"/>
              </w:rPr>
              <w:t xml:space="preserve"> 以外，应无鼓泡产生。100</w:t>
            </w:r>
            <w:r>
              <w:rPr>
                <w:rFonts w:ascii="宋体" w:hAnsi="宋体" w:eastAsia="宋体" w:cs="宋体"/>
                <w:sz w:val="22"/>
                <w:szCs w:val="22"/>
              </w:rPr>
              <w:t>h</w:t>
            </w:r>
            <w:r>
              <w:rPr>
                <w:rFonts w:ascii="宋体" w:hAnsi="宋体" w:eastAsia="宋体" w:cs="宋体"/>
                <w:spacing w:val="7"/>
                <w:sz w:val="22"/>
                <w:szCs w:val="22"/>
              </w:rPr>
              <w:t xml:space="preserve"> 后，检查划道两侧 3</w:t>
            </w:r>
            <w:r>
              <w:rPr>
                <w:rFonts w:ascii="宋体" w:hAnsi="宋体" w:eastAsia="宋体" w:cs="宋体"/>
                <w:sz w:val="22"/>
                <w:szCs w:val="22"/>
              </w:rPr>
              <w:t>mm</w:t>
            </w:r>
            <w:r>
              <w:rPr>
                <w:rFonts w:ascii="宋体" w:hAnsi="宋体" w:eastAsia="宋体" w:cs="宋体"/>
                <w:spacing w:val="7"/>
                <w:sz w:val="22"/>
                <w:szCs w:val="22"/>
              </w:rPr>
              <w:t xml:space="preserve"> 外</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12"/>
                <w:sz w:val="22"/>
                <w:szCs w:val="22"/>
              </w:rPr>
              <w:t>应</w:t>
            </w:r>
            <w:r>
              <w:rPr>
                <w:rFonts w:ascii="宋体" w:hAnsi="宋体" w:eastAsia="宋体" w:cs="宋体"/>
                <w:spacing w:val="7"/>
                <w:sz w:val="22"/>
                <w:szCs w:val="22"/>
              </w:rPr>
              <w:t>无锈迹、剥落、起皱、变色和失光等现象。附着力：不低于 1 级。</w:t>
            </w:r>
          </w:p>
        </w:tc>
        <w:tc>
          <w:tcPr>
            <w:tcW w:w="815" w:type="dxa"/>
            <w:vAlign w:val="top"/>
          </w:tcPr>
          <w:p>
            <w:pPr>
              <w:rPr>
                <w:rFonts w:ascii="Arial"/>
                <w:sz w:val="21"/>
              </w:rPr>
            </w:pPr>
          </w:p>
        </w:tc>
      </w:tr>
    </w:tbl>
    <w:p>
      <w:pPr>
        <w:rPr>
          <w:rFonts w:ascii="Arial"/>
          <w:sz w:val="21"/>
        </w:rPr>
      </w:pPr>
    </w:p>
    <w:p>
      <w:pPr>
        <w:sectPr>
          <w:pgSz w:w="11906" w:h="16840"/>
          <w:pgMar w:top="400" w:right="1127" w:bottom="400" w:left="1124" w:header="0" w:footer="0" w:gutter="0"/>
          <w:cols w:space="720" w:num="1"/>
        </w:sectPr>
      </w:pPr>
    </w:p>
    <w:p>
      <w:pPr>
        <w:spacing w:line="432" w:lineRule="auto"/>
        <w:rPr>
          <w:rFonts w:ascii="Arial"/>
          <w:sz w:val="21"/>
        </w:rPr>
      </w:pPr>
      <w:r>
        <w:drawing>
          <wp:anchor distT="0" distB="0" distL="0" distR="0" simplePos="0" relativeHeight="25174425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423"/>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460"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9"/>
        <w:gridCol w:w="944"/>
        <w:gridCol w:w="7122"/>
        <w:gridCol w:w="8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0" w:hRule="atLeast"/>
        </w:trPr>
        <w:tc>
          <w:tcPr>
            <w:tcW w:w="579" w:type="dxa"/>
            <w:vAlign w:val="top"/>
          </w:tcPr>
          <w:p>
            <w:pPr>
              <w:rPr>
                <w:rFonts w:ascii="Arial"/>
                <w:sz w:val="21"/>
              </w:rPr>
            </w:pPr>
          </w:p>
        </w:tc>
        <w:tc>
          <w:tcPr>
            <w:tcW w:w="944" w:type="dxa"/>
            <w:vAlign w:val="top"/>
          </w:tcPr>
          <w:p>
            <w:pPr>
              <w:rPr>
                <w:rFonts w:ascii="Arial"/>
                <w:sz w:val="21"/>
              </w:rPr>
            </w:pPr>
          </w:p>
        </w:tc>
        <w:tc>
          <w:tcPr>
            <w:tcW w:w="7122" w:type="dxa"/>
            <w:vAlign w:val="top"/>
          </w:tcPr>
          <w:p>
            <w:pPr>
              <w:spacing w:before="82" w:line="292" w:lineRule="auto"/>
              <w:ind w:left="123" w:right="67" w:firstLine="233"/>
              <w:rPr>
                <w:rFonts w:ascii="宋体" w:hAnsi="宋体" w:eastAsia="宋体" w:cs="宋体"/>
                <w:sz w:val="22"/>
                <w:szCs w:val="22"/>
              </w:rPr>
            </w:pPr>
            <w:r>
              <w:rPr>
                <w:rFonts w:ascii="宋体" w:hAnsi="宋体" w:eastAsia="宋体" w:cs="宋体"/>
                <w:spacing w:val="28"/>
                <w:sz w:val="22"/>
                <w:szCs w:val="22"/>
              </w:rPr>
              <w:t>4</w:t>
            </w:r>
            <w:r>
              <w:rPr>
                <w:rFonts w:ascii="宋体" w:hAnsi="宋体" w:eastAsia="宋体" w:cs="宋体"/>
                <w:spacing w:val="16"/>
                <w:sz w:val="22"/>
                <w:szCs w:val="22"/>
              </w:rPr>
              <w:t>、</w:t>
            </w:r>
            <w:r>
              <w:rPr>
                <w:rFonts w:ascii="宋体" w:hAnsi="宋体" w:eastAsia="宋体" w:cs="宋体"/>
                <w:spacing w:val="14"/>
                <w:sz w:val="22"/>
                <w:szCs w:val="22"/>
              </w:rPr>
              <w:t>木质件表面贴面层：耐冷热循环、耐干热、耐湿热、耐划痕、</w:t>
            </w:r>
            <w:r>
              <w:rPr>
                <w:rFonts w:ascii="宋体" w:hAnsi="宋体" w:eastAsia="宋体" w:cs="宋体"/>
                <w:sz w:val="22"/>
                <w:szCs w:val="22"/>
              </w:rPr>
              <w:t xml:space="preserve"> </w:t>
            </w:r>
            <w:r>
              <w:rPr>
                <w:rFonts w:ascii="宋体" w:hAnsi="宋体" w:eastAsia="宋体" w:cs="宋体"/>
                <w:spacing w:val="34"/>
                <w:sz w:val="22"/>
                <w:szCs w:val="22"/>
              </w:rPr>
              <w:t>耐</w:t>
            </w:r>
            <w:r>
              <w:rPr>
                <w:rFonts w:ascii="宋体" w:hAnsi="宋体" w:eastAsia="宋体" w:cs="宋体"/>
                <w:spacing w:val="17"/>
                <w:sz w:val="22"/>
                <w:szCs w:val="22"/>
              </w:rPr>
              <w:t>污染性能、表面耐磨性、抗冲击、耐光色牢度均符合要求。</w:t>
            </w:r>
          </w:p>
          <w:p>
            <w:pPr>
              <w:spacing w:line="295" w:lineRule="exact"/>
              <w:ind w:left="338"/>
              <w:rPr>
                <w:rFonts w:ascii="宋体" w:hAnsi="宋体" w:eastAsia="宋体" w:cs="宋体"/>
                <w:sz w:val="22"/>
                <w:szCs w:val="22"/>
              </w:rPr>
            </w:pPr>
            <w:r>
              <w:rPr>
                <w:rFonts w:ascii="宋体" w:hAnsi="宋体" w:eastAsia="宋体" w:cs="宋体"/>
                <w:spacing w:val="19"/>
                <w:position w:val="1"/>
                <w:sz w:val="22"/>
                <w:szCs w:val="22"/>
              </w:rPr>
              <w:t>5</w:t>
            </w:r>
            <w:r>
              <w:rPr>
                <w:rFonts w:ascii="宋体" w:hAnsi="宋体" w:eastAsia="宋体" w:cs="宋体"/>
                <w:spacing w:val="15"/>
                <w:position w:val="1"/>
                <w:sz w:val="22"/>
                <w:szCs w:val="22"/>
              </w:rPr>
              <w:t>、床强度和耐久性检测项目涵盖：</w:t>
            </w:r>
          </w:p>
          <w:p>
            <w:pPr>
              <w:spacing w:before="60" w:line="302" w:lineRule="auto"/>
              <w:ind w:left="116" w:right="103" w:firstLine="26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 xml:space="preserve"> </w:t>
            </w:r>
            <w:r>
              <w:rPr>
                <w:rFonts w:ascii="宋体" w:hAnsi="宋体" w:eastAsia="宋体" w:cs="宋体"/>
                <w:spacing w:val="3"/>
                <w:sz w:val="22"/>
                <w:szCs w:val="22"/>
              </w:rPr>
              <w:t>床铺面均布静载荷试验、  (2) 床铺面集中静载荷试验、  (3)</w:t>
            </w:r>
            <w:r>
              <w:rPr>
                <w:rFonts w:ascii="宋体" w:hAnsi="宋体" w:eastAsia="宋体" w:cs="宋体"/>
                <w:sz w:val="22"/>
                <w:szCs w:val="22"/>
              </w:rPr>
              <w:t xml:space="preserve"> </w:t>
            </w:r>
            <w:r>
              <w:rPr>
                <w:rFonts w:ascii="宋体" w:hAnsi="宋体" w:eastAsia="宋体" w:cs="宋体"/>
                <w:spacing w:val="3"/>
                <w:sz w:val="22"/>
                <w:szCs w:val="22"/>
              </w:rPr>
              <w:t>床</w:t>
            </w:r>
            <w:r>
              <w:rPr>
                <w:rFonts w:ascii="宋体" w:hAnsi="宋体" w:eastAsia="宋体" w:cs="宋体"/>
                <w:spacing w:val="2"/>
                <w:sz w:val="22"/>
                <w:szCs w:val="22"/>
              </w:rPr>
              <w:t>长边静载荷试验、   (4) 床铺面冲击静载荷试验、   (5) 床结构耐</w:t>
            </w:r>
            <w:r>
              <w:rPr>
                <w:rFonts w:ascii="宋体" w:hAnsi="宋体" w:eastAsia="宋体" w:cs="宋体"/>
                <w:sz w:val="22"/>
                <w:szCs w:val="22"/>
              </w:rPr>
              <w:t xml:space="preserve"> </w:t>
            </w:r>
            <w:r>
              <w:rPr>
                <w:rFonts w:ascii="宋体" w:hAnsi="宋体" w:eastAsia="宋体" w:cs="宋体"/>
                <w:spacing w:val="14"/>
                <w:sz w:val="22"/>
                <w:szCs w:val="22"/>
              </w:rPr>
              <w:t>久性试</w:t>
            </w:r>
            <w:r>
              <w:rPr>
                <w:rFonts w:ascii="宋体" w:hAnsi="宋体" w:eastAsia="宋体" w:cs="宋体"/>
                <w:spacing w:val="13"/>
                <w:sz w:val="22"/>
                <w:szCs w:val="22"/>
              </w:rPr>
              <w:t>验</w:t>
            </w:r>
          </w:p>
          <w:p>
            <w:pPr>
              <w:spacing w:line="302" w:lineRule="auto"/>
              <w:ind w:left="118" w:right="105" w:firstLine="211"/>
              <w:rPr>
                <w:rFonts w:ascii="宋体" w:hAnsi="宋体" w:eastAsia="宋体" w:cs="宋体"/>
                <w:sz w:val="22"/>
                <w:szCs w:val="22"/>
              </w:rPr>
            </w:pPr>
            <w:r>
              <w:rPr>
                <w:rFonts w:ascii="宋体" w:hAnsi="宋体" w:eastAsia="宋体" w:cs="宋体"/>
                <w:spacing w:val="34"/>
                <w:sz w:val="22"/>
                <w:szCs w:val="22"/>
              </w:rPr>
              <w:t>检</w:t>
            </w:r>
            <w:r>
              <w:rPr>
                <w:rFonts w:ascii="宋体" w:hAnsi="宋体" w:eastAsia="宋体" w:cs="宋体"/>
                <w:spacing w:val="21"/>
                <w:sz w:val="22"/>
                <w:szCs w:val="22"/>
              </w:rPr>
              <w:t>测</w:t>
            </w:r>
            <w:r>
              <w:rPr>
                <w:rFonts w:ascii="宋体" w:hAnsi="宋体" w:eastAsia="宋体" w:cs="宋体"/>
                <w:spacing w:val="17"/>
                <w:sz w:val="22"/>
                <w:szCs w:val="22"/>
              </w:rPr>
              <w:t>结果：</w:t>
            </w:r>
            <w:r>
              <w:rPr>
                <w:rFonts w:ascii="宋体" w:hAnsi="宋体" w:eastAsia="宋体" w:cs="宋体"/>
                <w:sz w:val="22"/>
                <w:szCs w:val="22"/>
              </w:rPr>
              <w:t>a</w:t>
            </w:r>
            <w:r>
              <w:rPr>
                <w:rFonts w:ascii="宋体" w:hAnsi="宋体" w:eastAsia="宋体" w:cs="宋体"/>
                <w:spacing w:val="17"/>
                <w:sz w:val="22"/>
                <w:szCs w:val="22"/>
              </w:rPr>
              <w:t xml:space="preserve">)所有零部件无断裂和豁裂: </w:t>
            </w:r>
            <w:r>
              <w:rPr>
                <w:rFonts w:ascii="宋体" w:hAnsi="宋体" w:eastAsia="宋体" w:cs="宋体"/>
                <w:sz w:val="22"/>
                <w:szCs w:val="22"/>
              </w:rPr>
              <w:t>b</w:t>
            </w:r>
            <w:r>
              <w:rPr>
                <w:rFonts w:ascii="宋体" w:hAnsi="宋体" w:eastAsia="宋体" w:cs="宋体"/>
                <w:spacing w:val="17"/>
                <w:sz w:val="22"/>
                <w:szCs w:val="22"/>
              </w:rPr>
              <w:t>)用手揿压某些应为牢</w:t>
            </w:r>
            <w:r>
              <w:rPr>
                <w:rFonts w:ascii="宋体" w:hAnsi="宋体" w:eastAsia="宋体" w:cs="宋体"/>
                <w:sz w:val="22"/>
                <w:szCs w:val="22"/>
              </w:rPr>
              <w:t xml:space="preserve"> </w:t>
            </w:r>
            <w:r>
              <w:rPr>
                <w:rFonts w:ascii="宋体" w:hAnsi="宋体" w:eastAsia="宋体" w:cs="宋体"/>
                <w:spacing w:val="20"/>
                <w:sz w:val="22"/>
                <w:szCs w:val="22"/>
              </w:rPr>
              <w:t>固</w:t>
            </w:r>
            <w:r>
              <w:rPr>
                <w:rFonts w:ascii="宋体" w:hAnsi="宋体" w:eastAsia="宋体" w:cs="宋体"/>
                <w:spacing w:val="17"/>
                <w:sz w:val="22"/>
                <w:szCs w:val="22"/>
              </w:rPr>
              <w:t xml:space="preserve">的部件，应无永久性松动: </w:t>
            </w:r>
            <w:r>
              <w:rPr>
                <w:rFonts w:ascii="宋体" w:hAnsi="宋体" w:eastAsia="宋体" w:cs="宋体"/>
                <w:sz w:val="22"/>
                <w:szCs w:val="22"/>
              </w:rPr>
              <w:t>c</w:t>
            </w:r>
            <w:r>
              <w:rPr>
                <w:rFonts w:ascii="宋体" w:hAnsi="宋体" w:eastAsia="宋体" w:cs="宋体"/>
                <w:spacing w:val="17"/>
                <w:sz w:val="22"/>
                <w:szCs w:val="22"/>
              </w:rPr>
              <w:t>)所有零部件应无影响使用功能的磨</w:t>
            </w:r>
            <w:r>
              <w:rPr>
                <w:rFonts w:ascii="宋体" w:hAnsi="宋体" w:eastAsia="宋体" w:cs="宋体"/>
                <w:sz w:val="22"/>
                <w:szCs w:val="22"/>
              </w:rPr>
              <w:t xml:space="preserve"> </w:t>
            </w:r>
            <w:r>
              <w:rPr>
                <w:rFonts w:ascii="宋体" w:hAnsi="宋体" w:eastAsia="宋体" w:cs="宋体"/>
                <w:spacing w:val="17"/>
                <w:sz w:val="22"/>
                <w:szCs w:val="22"/>
              </w:rPr>
              <w:t xml:space="preserve">损或变形: </w:t>
            </w:r>
            <w:r>
              <w:rPr>
                <w:rFonts w:ascii="宋体" w:hAnsi="宋体" w:eastAsia="宋体" w:cs="宋体"/>
                <w:sz w:val="22"/>
                <w:szCs w:val="22"/>
              </w:rPr>
              <w:t>d</w:t>
            </w:r>
            <w:r>
              <w:rPr>
                <w:rFonts w:ascii="宋体" w:hAnsi="宋体" w:eastAsia="宋体" w:cs="宋体"/>
                <w:spacing w:val="17"/>
                <w:sz w:val="22"/>
                <w:szCs w:val="22"/>
              </w:rPr>
              <w:t xml:space="preserve">)五金连接件应无松动: </w:t>
            </w:r>
            <w:r>
              <w:rPr>
                <w:rFonts w:ascii="宋体" w:hAnsi="宋体" w:eastAsia="宋体" w:cs="宋体"/>
                <w:sz w:val="22"/>
                <w:szCs w:val="22"/>
              </w:rPr>
              <w:t>e</w:t>
            </w:r>
            <w:r>
              <w:rPr>
                <w:rFonts w:ascii="宋体" w:hAnsi="宋体" w:eastAsia="宋体" w:cs="宋体"/>
                <w:spacing w:val="17"/>
                <w:sz w:val="22"/>
                <w:szCs w:val="22"/>
              </w:rPr>
              <w:t>)活动部件 (门、抽屉等)</w:t>
            </w:r>
            <w:r>
              <w:rPr>
                <w:rFonts w:ascii="宋体" w:hAnsi="宋体" w:eastAsia="宋体" w:cs="宋体"/>
                <w:spacing w:val="16"/>
                <w:sz w:val="22"/>
                <w:szCs w:val="22"/>
              </w:rPr>
              <w:t>开</w:t>
            </w:r>
            <w:r>
              <w:rPr>
                <w:rFonts w:ascii="宋体" w:hAnsi="宋体" w:eastAsia="宋体" w:cs="宋体"/>
                <w:sz w:val="22"/>
                <w:szCs w:val="22"/>
              </w:rPr>
              <w:t xml:space="preserve"> </w:t>
            </w:r>
            <w:r>
              <w:rPr>
                <w:rFonts w:ascii="宋体" w:hAnsi="宋体" w:eastAsia="宋体" w:cs="宋体"/>
                <w:spacing w:val="18"/>
                <w:sz w:val="22"/>
                <w:szCs w:val="22"/>
              </w:rPr>
              <w:t>关</w:t>
            </w:r>
            <w:r>
              <w:rPr>
                <w:rFonts w:ascii="宋体" w:hAnsi="宋体" w:eastAsia="宋体" w:cs="宋体"/>
                <w:spacing w:val="16"/>
                <w:sz w:val="22"/>
                <w:szCs w:val="22"/>
              </w:rPr>
              <w:t>应灵便;</w:t>
            </w:r>
            <w:r>
              <w:rPr>
                <w:rFonts w:ascii="宋体" w:hAnsi="宋体" w:eastAsia="宋体" w:cs="宋体"/>
                <w:sz w:val="22"/>
                <w:szCs w:val="22"/>
              </w:rPr>
              <w:t>f</w:t>
            </w:r>
            <w:r>
              <w:rPr>
                <w:rFonts w:ascii="宋体" w:hAnsi="宋体" w:eastAsia="宋体" w:cs="宋体"/>
                <w:spacing w:val="16"/>
                <w:sz w:val="22"/>
                <w:szCs w:val="22"/>
              </w:rPr>
              <w:t>)零部件无明显位移变化。</w:t>
            </w:r>
          </w:p>
          <w:p>
            <w:pPr>
              <w:spacing w:line="295" w:lineRule="exact"/>
              <w:ind w:left="333"/>
              <w:rPr>
                <w:rFonts w:ascii="宋体" w:hAnsi="宋体" w:eastAsia="宋体" w:cs="宋体"/>
                <w:sz w:val="22"/>
                <w:szCs w:val="22"/>
              </w:rPr>
            </w:pPr>
            <w:r>
              <w:rPr>
                <w:rFonts w:ascii="宋体" w:hAnsi="宋体" w:eastAsia="宋体" w:cs="宋体"/>
                <w:spacing w:val="16"/>
                <w:position w:val="1"/>
                <w:sz w:val="22"/>
                <w:szCs w:val="22"/>
              </w:rPr>
              <w:t>6</w:t>
            </w:r>
            <w:r>
              <w:rPr>
                <w:rFonts w:ascii="宋体" w:hAnsi="宋体" w:eastAsia="宋体" w:cs="宋体"/>
                <w:spacing w:val="12"/>
                <w:position w:val="1"/>
                <w:sz w:val="22"/>
                <w:szCs w:val="22"/>
              </w:rPr>
              <w:t>、产品有害物质：</w:t>
            </w:r>
          </w:p>
          <w:p>
            <w:pPr>
              <w:spacing w:before="9" w:line="228" w:lineRule="auto"/>
              <w:ind w:left="170"/>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7"/>
                <w:sz w:val="22"/>
                <w:szCs w:val="22"/>
              </w:rPr>
              <w:t>1) 甲醛释放量≤0.05</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³</w:t>
            </w:r>
          </w:p>
          <w:p>
            <w:pPr>
              <w:spacing w:before="52" w:line="227" w:lineRule="auto"/>
              <w:ind w:left="170"/>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2)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97" w:line="227" w:lineRule="auto"/>
              <w:ind w:left="170"/>
              <w:rPr>
                <w:rFonts w:ascii="宋体" w:hAnsi="宋体" w:eastAsia="宋体" w:cs="宋体"/>
                <w:sz w:val="22"/>
                <w:szCs w:val="22"/>
              </w:rPr>
            </w:pPr>
            <w:r>
              <w:rPr>
                <w:rFonts w:ascii="宋体" w:hAnsi="宋体" w:eastAsia="宋体" w:cs="宋体"/>
                <w:spacing w:val="20"/>
                <w:sz w:val="22"/>
                <w:szCs w:val="22"/>
              </w:rPr>
              <w:t>(3)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815" w:type="dxa"/>
            <w:vAlign w:val="top"/>
          </w:tcPr>
          <w:p>
            <w:pPr>
              <w:rPr>
                <w:rFonts w:ascii="Arial"/>
                <w:sz w:val="21"/>
              </w:rPr>
            </w:pPr>
          </w:p>
        </w:tc>
      </w:tr>
    </w:tbl>
    <w:p>
      <w:pPr>
        <w:spacing w:before="100" w:line="217" w:lineRule="auto"/>
        <w:ind w:left="522"/>
        <w:rPr>
          <w:rFonts w:ascii="宋体" w:hAnsi="宋体" w:eastAsia="宋体" w:cs="宋体"/>
          <w:sz w:val="22"/>
          <w:szCs w:val="22"/>
        </w:rPr>
      </w:pPr>
      <w:r>
        <w:rPr>
          <w:rFonts w:ascii="宋体" w:hAnsi="宋体" w:eastAsia="宋体" w:cs="宋体"/>
          <w:spacing w:val="17"/>
          <w:sz w:val="22"/>
          <w:szCs w:val="22"/>
        </w:rPr>
        <w:t>6</w:t>
      </w:r>
      <w:r>
        <w:rPr>
          <w:rFonts w:ascii="宋体" w:hAnsi="宋体" w:eastAsia="宋体" w:cs="宋体"/>
          <w:spacing w:val="14"/>
          <w:sz w:val="22"/>
          <w:szCs w:val="22"/>
        </w:rPr>
        <w:t>、医用候诊椅</w:t>
      </w:r>
    </w:p>
    <w:tbl>
      <w:tblPr>
        <w:tblStyle w:val="4"/>
        <w:tblW w:w="9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023"/>
        <w:gridCol w:w="7142"/>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64" w:type="dxa"/>
            <w:textDirection w:val="tbRlV"/>
            <w:vAlign w:val="top"/>
          </w:tcPr>
          <w:p>
            <w:pPr>
              <w:spacing w:before="221" w:line="226" w:lineRule="auto"/>
              <w:ind w:left="87"/>
              <w:rPr>
                <w:rFonts w:ascii="宋体" w:hAnsi="宋体" w:eastAsia="宋体" w:cs="宋体"/>
                <w:sz w:val="22"/>
                <w:szCs w:val="22"/>
              </w:rPr>
            </w:pPr>
            <w:r>
              <w:rPr>
                <w:rFonts w:ascii="宋体" w:hAnsi="宋体" w:eastAsia="宋体" w:cs="宋体"/>
                <w:spacing w:val="14"/>
                <w:sz w:val="22"/>
                <w:szCs w:val="22"/>
              </w:rPr>
              <w:t>序 号</w:t>
            </w:r>
          </w:p>
        </w:tc>
        <w:tc>
          <w:tcPr>
            <w:tcW w:w="1023" w:type="dxa"/>
            <w:vAlign w:val="top"/>
          </w:tcPr>
          <w:p>
            <w:pPr>
              <w:spacing w:before="288" w:line="228" w:lineRule="auto"/>
              <w:ind w:left="336"/>
              <w:rPr>
                <w:rFonts w:ascii="宋体" w:hAnsi="宋体" w:eastAsia="宋体" w:cs="宋体"/>
                <w:sz w:val="22"/>
                <w:szCs w:val="22"/>
              </w:rPr>
            </w:pPr>
            <w:r>
              <w:rPr>
                <w:rFonts w:ascii="宋体" w:hAnsi="宋体" w:eastAsia="宋体" w:cs="宋体"/>
                <w:spacing w:val="5"/>
                <w:sz w:val="22"/>
                <w:szCs w:val="22"/>
              </w:rPr>
              <w:t>项目</w:t>
            </w:r>
          </w:p>
        </w:tc>
        <w:tc>
          <w:tcPr>
            <w:tcW w:w="7142" w:type="dxa"/>
            <w:vAlign w:val="top"/>
          </w:tcPr>
          <w:p>
            <w:pPr>
              <w:spacing w:before="287" w:line="228" w:lineRule="auto"/>
              <w:ind w:left="331"/>
              <w:rPr>
                <w:rFonts w:ascii="宋体" w:hAnsi="宋体" w:eastAsia="宋体" w:cs="宋体"/>
                <w:sz w:val="22"/>
                <w:szCs w:val="22"/>
              </w:rPr>
            </w:pPr>
            <w:r>
              <w:rPr>
                <w:rFonts w:ascii="宋体" w:hAnsi="宋体" w:eastAsia="宋体" w:cs="宋体"/>
                <w:spacing w:val="13"/>
                <w:sz w:val="22"/>
                <w:szCs w:val="22"/>
              </w:rPr>
              <w:t>技术要求</w:t>
            </w:r>
          </w:p>
        </w:tc>
        <w:tc>
          <w:tcPr>
            <w:tcW w:w="794" w:type="dxa"/>
            <w:vAlign w:val="top"/>
          </w:tcPr>
          <w:p>
            <w:pPr>
              <w:spacing w:before="290" w:line="229" w:lineRule="auto"/>
              <w:ind w:left="134"/>
              <w:rPr>
                <w:rFonts w:ascii="宋体" w:hAnsi="宋体" w:eastAsia="宋体" w:cs="宋体"/>
                <w:sz w:val="22"/>
                <w:szCs w:val="22"/>
              </w:rPr>
            </w:pPr>
            <w:r>
              <w:rPr>
                <w:rFonts w:ascii="宋体" w:hAnsi="宋体" w:eastAsia="宋体" w:cs="宋体"/>
                <w:spacing w:val="6"/>
                <w:sz w:val="22"/>
                <w:szCs w:val="22"/>
              </w:rPr>
              <w:t>备</w:t>
            </w:r>
            <w:r>
              <w:rPr>
                <w:rFonts w:ascii="宋体" w:hAnsi="宋体" w:eastAsia="宋体" w:cs="宋体"/>
                <w:spacing w:val="5"/>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564" w:type="dxa"/>
            <w:vAlign w:val="top"/>
          </w:tcPr>
          <w:p>
            <w:pPr>
              <w:spacing w:line="246" w:lineRule="auto"/>
              <w:rPr>
                <w:rFonts w:ascii="Arial"/>
                <w:sz w:val="21"/>
              </w:rPr>
            </w:pPr>
          </w:p>
          <w:p>
            <w:pPr>
              <w:spacing w:before="71" w:line="193" w:lineRule="auto"/>
              <w:ind w:left="369"/>
              <w:rPr>
                <w:rFonts w:ascii="宋体" w:hAnsi="宋体" w:eastAsia="宋体" w:cs="宋体"/>
                <w:sz w:val="22"/>
                <w:szCs w:val="22"/>
              </w:rPr>
            </w:pPr>
            <w:r>
              <w:rPr>
                <w:rFonts w:ascii="宋体" w:hAnsi="宋体" w:eastAsia="宋体" w:cs="宋体"/>
                <w:sz w:val="22"/>
                <w:szCs w:val="22"/>
              </w:rPr>
              <w:t>1</w:t>
            </w:r>
          </w:p>
        </w:tc>
        <w:tc>
          <w:tcPr>
            <w:tcW w:w="1023" w:type="dxa"/>
            <w:vAlign w:val="top"/>
          </w:tcPr>
          <w:p>
            <w:pPr>
              <w:spacing w:before="284" w:line="228" w:lineRule="auto"/>
              <w:ind w:left="118"/>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142" w:type="dxa"/>
            <w:vAlign w:val="top"/>
          </w:tcPr>
          <w:p>
            <w:pPr>
              <w:spacing w:before="92" w:line="367" w:lineRule="exact"/>
              <w:ind w:left="113"/>
              <w:rPr>
                <w:rFonts w:ascii="宋体" w:hAnsi="宋体" w:eastAsia="宋体" w:cs="宋体"/>
                <w:sz w:val="22"/>
                <w:szCs w:val="22"/>
              </w:rPr>
            </w:pPr>
            <w:r>
              <w:rPr>
                <w:rFonts w:ascii="宋体" w:hAnsi="宋体" w:eastAsia="宋体" w:cs="宋体"/>
                <w:position w:val="10"/>
                <w:sz w:val="22"/>
                <w:szCs w:val="22"/>
              </w:rPr>
              <w:t>GB</w:t>
            </w:r>
            <w:r>
              <w:rPr>
                <w:rFonts w:ascii="宋体" w:hAnsi="宋体" w:eastAsia="宋体" w:cs="宋体"/>
                <w:spacing w:val="21"/>
                <w:position w:val="10"/>
                <w:sz w:val="22"/>
                <w:szCs w:val="22"/>
              </w:rPr>
              <w:t>/</w:t>
            </w:r>
            <w:r>
              <w:rPr>
                <w:rFonts w:ascii="宋体" w:hAnsi="宋体" w:eastAsia="宋体" w:cs="宋体"/>
                <w:position w:val="10"/>
                <w:sz w:val="22"/>
                <w:szCs w:val="22"/>
              </w:rPr>
              <w:t>T</w:t>
            </w:r>
            <w:r>
              <w:rPr>
                <w:rFonts w:ascii="宋体" w:hAnsi="宋体" w:eastAsia="宋体" w:cs="宋体"/>
                <w:spacing w:val="12"/>
                <w:position w:val="10"/>
                <w:sz w:val="22"/>
                <w:szCs w:val="22"/>
              </w:rPr>
              <w:t xml:space="preserve"> 3325-2017 金属家具通用技术条件</w:t>
            </w:r>
          </w:p>
          <w:p>
            <w:pPr>
              <w:spacing w:line="221" w:lineRule="auto"/>
              <w:ind w:left="113"/>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15"/>
                <w:sz w:val="22"/>
                <w:szCs w:val="22"/>
              </w:rPr>
              <w:t>/</w:t>
            </w:r>
            <w:r>
              <w:rPr>
                <w:rFonts w:ascii="宋体" w:hAnsi="宋体" w:eastAsia="宋体" w:cs="宋体"/>
                <w:sz w:val="22"/>
                <w:szCs w:val="22"/>
              </w:rPr>
              <w:t>T</w:t>
            </w:r>
            <w:r>
              <w:rPr>
                <w:rFonts w:ascii="宋体" w:hAnsi="宋体" w:eastAsia="宋体" w:cs="宋体"/>
                <w:spacing w:val="14"/>
                <w:sz w:val="22"/>
                <w:szCs w:val="22"/>
              </w:rPr>
              <w:t xml:space="preserve"> 35607-2017 绿色产品评价 家具</w:t>
            </w:r>
          </w:p>
        </w:tc>
        <w:tc>
          <w:tcPr>
            <w:tcW w:w="79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7" w:hRule="atLeast"/>
        </w:trPr>
        <w:tc>
          <w:tcPr>
            <w:tcW w:w="56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92" w:lineRule="auto"/>
              <w:ind w:left="343"/>
              <w:rPr>
                <w:rFonts w:ascii="宋体" w:hAnsi="宋体" w:eastAsia="宋体" w:cs="宋体"/>
                <w:sz w:val="22"/>
                <w:szCs w:val="22"/>
              </w:rPr>
            </w:pPr>
            <w:r>
              <w:rPr>
                <w:rFonts w:ascii="宋体" w:hAnsi="宋体" w:eastAsia="宋体" w:cs="宋体"/>
                <w:sz w:val="22"/>
                <w:szCs w:val="22"/>
              </w:rPr>
              <w:t>2</w:t>
            </w:r>
          </w:p>
        </w:tc>
        <w:tc>
          <w:tcPr>
            <w:tcW w:w="102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377" w:lineRule="exact"/>
              <w:ind w:left="118"/>
              <w:rPr>
                <w:rFonts w:ascii="宋体" w:hAnsi="宋体" w:eastAsia="宋体" w:cs="宋体"/>
                <w:sz w:val="22"/>
                <w:szCs w:val="22"/>
              </w:rPr>
            </w:pPr>
            <w:r>
              <w:rPr>
                <w:rFonts w:ascii="宋体" w:hAnsi="宋体" w:eastAsia="宋体" w:cs="宋体"/>
                <w:spacing w:val="11"/>
                <w:position w:val="11"/>
                <w:sz w:val="22"/>
                <w:szCs w:val="22"/>
              </w:rPr>
              <w:t>质量</w:t>
            </w:r>
            <w:r>
              <w:rPr>
                <w:rFonts w:ascii="宋体" w:hAnsi="宋体" w:eastAsia="宋体" w:cs="宋体"/>
                <w:spacing w:val="10"/>
                <w:position w:val="11"/>
                <w:sz w:val="22"/>
                <w:szCs w:val="22"/>
              </w:rPr>
              <w:t>要</w:t>
            </w:r>
          </w:p>
          <w:p>
            <w:pPr>
              <w:spacing w:line="229" w:lineRule="auto"/>
              <w:ind w:left="119"/>
              <w:rPr>
                <w:rFonts w:ascii="宋体" w:hAnsi="宋体" w:eastAsia="宋体" w:cs="宋体"/>
                <w:sz w:val="22"/>
                <w:szCs w:val="22"/>
              </w:rPr>
            </w:pPr>
            <w:r>
              <w:rPr>
                <w:rFonts w:ascii="宋体" w:hAnsi="宋体" w:eastAsia="宋体" w:cs="宋体"/>
                <w:sz w:val="22"/>
                <w:szCs w:val="22"/>
              </w:rPr>
              <w:t>求</w:t>
            </w:r>
          </w:p>
        </w:tc>
        <w:tc>
          <w:tcPr>
            <w:tcW w:w="7142" w:type="dxa"/>
            <w:vAlign w:val="top"/>
          </w:tcPr>
          <w:p>
            <w:pPr>
              <w:spacing w:before="122" w:line="297" w:lineRule="exact"/>
              <w:ind w:left="366"/>
              <w:rPr>
                <w:rFonts w:ascii="宋体" w:hAnsi="宋体" w:eastAsia="宋体" w:cs="宋体"/>
                <w:sz w:val="22"/>
                <w:szCs w:val="22"/>
              </w:rPr>
            </w:pPr>
            <w:r>
              <w:rPr>
                <w:rFonts w:ascii="宋体" w:hAnsi="宋体" w:eastAsia="宋体" w:cs="宋体"/>
                <w:spacing w:val="20"/>
                <w:position w:val="1"/>
                <w:sz w:val="22"/>
                <w:szCs w:val="22"/>
              </w:rPr>
              <w:t>1</w:t>
            </w:r>
            <w:r>
              <w:rPr>
                <w:rFonts w:ascii="宋体" w:hAnsi="宋体" w:eastAsia="宋体" w:cs="宋体"/>
                <w:spacing w:val="16"/>
                <w:position w:val="1"/>
                <w:sz w:val="22"/>
                <w:szCs w:val="22"/>
              </w:rPr>
              <w:t>、形状和位置公差：邻边垂直度、着地平稳性符合要求。</w:t>
            </w:r>
          </w:p>
          <w:p>
            <w:pPr>
              <w:spacing w:before="62" w:line="298" w:lineRule="exact"/>
              <w:ind w:left="335"/>
              <w:rPr>
                <w:rFonts w:ascii="宋体" w:hAnsi="宋体" w:eastAsia="宋体" w:cs="宋体"/>
                <w:sz w:val="22"/>
                <w:szCs w:val="22"/>
              </w:rPr>
            </w:pPr>
            <w:r>
              <w:rPr>
                <w:rFonts w:ascii="宋体" w:hAnsi="宋体" w:eastAsia="宋体" w:cs="宋体"/>
                <w:spacing w:val="13"/>
                <w:position w:val="1"/>
                <w:sz w:val="22"/>
                <w:szCs w:val="22"/>
              </w:rPr>
              <w:t>2</w:t>
            </w:r>
            <w:r>
              <w:rPr>
                <w:rFonts w:ascii="宋体" w:hAnsi="宋体" w:eastAsia="宋体" w:cs="宋体"/>
                <w:spacing w:val="10"/>
                <w:position w:val="1"/>
                <w:sz w:val="22"/>
                <w:szCs w:val="22"/>
              </w:rPr>
              <w:t>、外观要求：</w:t>
            </w:r>
          </w:p>
          <w:p>
            <w:pPr>
              <w:spacing w:before="7" w:line="228" w:lineRule="auto"/>
              <w:ind w:left="382"/>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2"/>
                <w:sz w:val="22"/>
                <w:szCs w:val="22"/>
              </w:rPr>
              <w:t>1) 金属件外观—— 喷涂层：涂层应无漏喷、锈蚀和脱色、掉色</w:t>
            </w:r>
          </w:p>
          <w:p>
            <w:pPr>
              <w:spacing w:before="65" w:line="275" w:lineRule="auto"/>
              <w:ind w:left="123" w:right="110"/>
              <w:rPr>
                <w:rFonts w:ascii="宋体" w:hAnsi="宋体" w:eastAsia="宋体" w:cs="宋体"/>
                <w:sz w:val="22"/>
                <w:szCs w:val="22"/>
              </w:rPr>
            </w:pPr>
            <w:r>
              <w:rPr>
                <w:rFonts w:ascii="宋体" w:hAnsi="宋体" w:eastAsia="宋体" w:cs="宋体"/>
                <w:spacing w:val="26"/>
                <w:sz w:val="22"/>
                <w:szCs w:val="22"/>
              </w:rPr>
              <w:t>现</w:t>
            </w:r>
            <w:r>
              <w:rPr>
                <w:rFonts w:ascii="宋体" w:hAnsi="宋体" w:eastAsia="宋体" w:cs="宋体"/>
                <w:spacing w:val="23"/>
                <w:sz w:val="22"/>
                <w:szCs w:val="22"/>
              </w:rPr>
              <w:t>象</w:t>
            </w:r>
            <w:r>
              <w:rPr>
                <w:rFonts w:ascii="宋体" w:hAnsi="宋体" w:eastAsia="宋体" w:cs="宋体"/>
                <w:spacing w:val="13"/>
                <w:sz w:val="22"/>
                <w:szCs w:val="22"/>
              </w:rPr>
              <w:t>； 涂层应光滑均匀，色泽一致，应无流挂、疙瘩、皱皮、飞漆</w:t>
            </w:r>
            <w:r>
              <w:rPr>
                <w:rFonts w:ascii="宋体" w:hAnsi="宋体" w:eastAsia="宋体" w:cs="宋体"/>
                <w:sz w:val="22"/>
                <w:szCs w:val="22"/>
              </w:rPr>
              <w:t xml:space="preserve"> </w:t>
            </w:r>
            <w:r>
              <w:rPr>
                <w:rFonts w:ascii="宋体" w:hAnsi="宋体" w:eastAsia="宋体" w:cs="宋体"/>
                <w:spacing w:val="26"/>
                <w:sz w:val="22"/>
                <w:szCs w:val="22"/>
              </w:rPr>
              <w:t>等</w:t>
            </w:r>
            <w:r>
              <w:rPr>
                <w:rFonts w:ascii="宋体" w:hAnsi="宋体" w:eastAsia="宋体" w:cs="宋体"/>
                <w:spacing w:val="23"/>
                <w:sz w:val="22"/>
                <w:szCs w:val="22"/>
              </w:rPr>
              <w:t>缺</w:t>
            </w:r>
            <w:r>
              <w:rPr>
                <w:rFonts w:ascii="宋体" w:hAnsi="宋体" w:eastAsia="宋体" w:cs="宋体"/>
                <w:spacing w:val="13"/>
                <w:sz w:val="22"/>
                <w:szCs w:val="22"/>
              </w:rPr>
              <w:t>陷。 电镀层：表面应无剥落、返锈、毛刺；表面应无烧焦、起</w:t>
            </w:r>
            <w:r>
              <w:rPr>
                <w:rFonts w:ascii="宋体" w:hAnsi="宋体" w:eastAsia="宋体" w:cs="宋体"/>
                <w:sz w:val="22"/>
                <w:szCs w:val="22"/>
              </w:rPr>
              <w:t xml:space="preserve"> </w:t>
            </w:r>
            <w:r>
              <w:rPr>
                <w:rFonts w:ascii="宋体" w:hAnsi="宋体" w:eastAsia="宋体" w:cs="宋体"/>
                <w:spacing w:val="18"/>
                <w:sz w:val="22"/>
                <w:szCs w:val="22"/>
              </w:rPr>
              <w:t>泡、针孔、裂纹、花斑《不包括镀彩锌)和划</w:t>
            </w:r>
            <w:r>
              <w:rPr>
                <w:rFonts w:ascii="宋体" w:hAnsi="宋体" w:eastAsia="宋体" w:cs="宋体"/>
                <w:spacing w:val="17"/>
                <w:sz w:val="22"/>
                <w:szCs w:val="22"/>
              </w:rPr>
              <w:t>痕</w:t>
            </w:r>
          </w:p>
          <w:p>
            <w:pPr>
              <w:spacing w:before="1" w:line="258" w:lineRule="auto"/>
              <w:ind w:left="122" w:right="187" w:firstLine="4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4"/>
                <w:sz w:val="22"/>
                <w:szCs w:val="22"/>
              </w:rPr>
              <w:t>2</w:t>
            </w:r>
            <w:r>
              <w:rPr>
                <w:rFonts w:ascii="宋体" w:hAnsi="宋体" w:eastAsia="宋体" w:cs="宋体"/>
                <w:spacing w:val="12"/>
                <w:sz w:val="22"/>
                <w:szCs w:val="22"/>
              </w:rPr>
              <w:t>) 塑料件外观要求： 应无裂纹，无明显变形； 应无明显缩孔、</w:t>
            </w:r>
            <w:r>
              <w:rPr>
                <w:rFonts w:ascii="宋体" w:hAnsi="宋体" w:eastAsia="宋体" w:cs="宋体"/>
                <w:sz w:val="22"/>
                <w:szCs w:val="22"/>
              </w:rPr>
              <w:t xml:space="preserve"> </w:t>
            </w:r>
            <w:r>
              <w:rPr>
                <w:rFonts w:ascii="宋体" w:hAnsi="宋体" w:eastAsia="宋体" w:cs="宋体"/>
                <w:spacing w:val="27"/>
                <w:sz w:val="22"/>
                <w:szCs w:val="22"/>
              </w:rPr>
              <w:t>气</w:t>
            </w:r>
            <w:r>
              <w:rPr>
                <w:rFonts w:ascii="宋体" w:hAnsi="宋体" w:eastAsia="宋体" w:cs="宋体"/>
                <w:spacing w:val="15"/>
                <w:sz w:val="22"/>
                <w:szCs w:val="22"/>
              </w:rPr>
              <w:t>泡、杂质、伤痕；外表用塑料件表面应光洁，无划痕，无污渍，</w:t>
            </w:r>
            <w:r>
              <w:rPr>
                <w:rFonts w:ascii="宋体" w:hAnsi="宋体" w:eastAsia="宋体" w:cs="宋体"/>
                <w:sz w:val="22"/>
                <w:szCs w:val="22"/>
              </w:rPr>
              <w:t xml:space="preserve"> </w:t>
            </w:r>
            <w:r>
              <w:rPr>
                <w:rFonts w:ascii="宋体" w:hAnsi="宋体" w:eastAsia="宋体" w:cs="宋体"/>
                <w:spacing w:val="11"/>
                <w:sz w:val="22"/>
                <w:szCs w:val="22"/>
              </w:rPr>
              <w:t>无明显色差</w:t>
            </w:r>
            <w:r>
              <w:rPr>
                <w:rFonts w:ascii="宋体" w:hAnsi="宋体" w:eastAsia="宋体" w:cs="宋体"/>
                <w:spacing w:val="10"/>
                <w:sz w:val="22"/>
                <w:szCs w:val="22"/>
              </w:rPr>
              <w:t>。</w:t>
            </w:r>
          </w:p>
          <w:p>
            <w:pPr>
              <w:spacing w:before="57" w:line="228" w:lineRule="auto"/>
              <w:ind w:left="608"/>
              <w:rPr>
                <w:rFonts w:ascii="宋体" w:hAnsi="宋体" w:eastAsia="宋体" w:cs="宋体"/>
                <w:sz w:val="22"/>
                <w:szCs w:val="22"/>
              </w:rPr>
            </w:pPr>
            <w:r>
              <w:rPr>
                <w:rFonts w:ascii="宋体" w:hAnsi="宋体" w:eastAsia="宋体" w:cs="宋体"/>
                <w:spacing w:val="24"/>
                <w:sz w:val="22"/>
                <w:szCs w:val="22"/>
              </w:rPr>
              <w:t>3</w:t>
            </w:r>
            <w:r>
              <w:rPr>
                <w:rFonts w:ascii="宋体" w:hAnsi="宋体" w:eastAsia="宋体" w:cs="宋体"/>
                <w:spacing w:val="18"/>
                <w:sz w:val="22"/>
                <w:szCs w:val="22"/>
              </w:rPr>
              <w:t xml:space="preserve"> </w:t>
            </w:r>
            <w:r>
              <w:rPr>
                <w:rFonts w:ascii="宋体" w:hAnsi="宋体" w:eastAsia="宋体" w:cs="宋体"/>
                <w:spacing w:val="12"/>
                <w:sz w:val="22"/>
                <w:szCs w:val="22"/>
              </w:rPr>
              <w:t>、安全性能要求： 人体接触或收藏物品的部位应无毛刺、刃</w:t>
            </w:r>
          </w:p>
          <w:p>
            <w:pPr>
              <w:spacing w:before="55" w:line="275" w:lineRule="auto"/>
              <w:ind w:left="155" w:right="103" w:firstLine="17"/>
              <w:rPr>
                <w:rFonts w:ascii="宋体" w:hAnsi="宋体" w:eastAsia="宋体" w:cs="宋体"/>
                <w:sz w:val="22"/>
                <w:szCs w:val="22"/>
              </w:rPr>
            </w:pPr>
            <w:r>
              <w:rPr>
                <w:rFonts w:ascii="宋体" w:hAnsi="宋体" w:eastAsia="宋体" w:cs="宋体"/>
                <w:spacing w:val="16"/>
                <w:sz w:val="22"/>
                <w:szCs w:val="22"/>
              </w:rPr>
              <w:t>口</w:t>
            </w:r>
            <w:r>
              <w:rPr>
                <w:rFonts w:ascii="宋体" w:hAnsi="宋体" w:eastAsia="宋体" w:cs="宋体"/>
                <w:spacing w:val="12"/>
                <w:sz w:val="22"/>
                <w:szCs w:val="22"/>
              </w:rPr>
              <w:t>、</w:t>
            </w:r>
            <w:r>
              <w:rPr>
                <w:rFonts w:ascii="宋体" w:hAnsi="宋体" w:eastAsia="宋体" w:cs="宋体"/>
                <w:spacing w:val="8"/>
                <w:sz w:val="22"/>
                <w:szCs w:val="22"/>
              </w:rPr>
              <w:t>棱角，固定部位的结合应牢固无松动、无少件、透钉、漏钉 (预</w:t>
            </w:r>
            <w:r>
              <w:rPr>
                <w:rFonts w:ascii="宋体" w:hAnsi="宋体" w:eastAsia="宋体" w:cs="宋体"/>
                <w:sz w:val="22"/>
                <w:szCs w:val="22"/>
              </w:rPr>
              <w:t xml:space="preserve"> </w:t>
            </w:r>
            <w:r>
              <w:rPr>
                <w:rFonts w:ascii="宋体" w:hAnsi="宋体" w:eastAsia="宋体" w:cs="宋体"/>
                <w:spacing w:val="14"/>
                <w:sz w:val="22"/>
                <w:szCs w:val="22"/>
              </w:rPr>
              <w:t>留</w:t>
            </w:r>
            <w:r>
              <w:rPr>
                <w:rFonts w:ascii="宋体" w:hAnsi="宋体" w:eastAsia="宋体" w:cs="宋体"/>
                <w:spacing w:val="11"/>
                <w:sz w:val="22"/>
                <w:szCs w:val="22"/>
              </w:rPr>
              <w:t>孔、选择孔除外) 。</w:t>
            </w:r>
          </w:p>
          <w:p>
            <w:pPr>
              <w:spacing w:before="3" w:line="281" w:lineRule="auto"/>
              <w:ind w:left="118" w:right="105" w:firstLine="480"/>
              <w:rPr>
                <w:rFonts w:ascii="宋体" w:hAnsi="宋体" w:eastAsia="宋体" w:cs="宋体"/>
                <w:sz w:val="22"/>
                <w:szCs w:val="22"/>
              </w:rPr>
            </w:pPr>
            <w:r>
              <w:rPr>
                <w:rFonts w:ascii="宋体" w:hAnsi="宋体" w:eastAsia="宋体" w:cs="宋体"/>
                <w:spacing w:val="21"/>
                <w:sz w:val="22"/>
                <w:szCs w:val="22"/>
              </w:rPr>
              <w:t>4</w:t>
            </w:r>
            <w:r>
              <w:rPr>
                <w:rFonts w:ascii="宋体" w:hAnsi="宋体" w:eastAsia="宋体" w:cs="宋体"/>
                <w:spacing w:val="16"/>
                <w:sz w:val="22"/>
                <w:szCs w:val="22"/>
              </w:rPr>
              <w:t>、金属喷漆 (塑) 涂层理化：硬度≧</w:t>
            </w:r>
            <w:r>
              <w:rPr>
                <w:rFonts w:ascii="宋体" w:hAnsi="宋体" w:eastAsia="宋体" w:cs="宋体"/>
                <w:sz w:val="22"/>
                <w:szCs w:val="22"/>
              </w:rPr>
              <w:t>H</w:t>
            </w:r>
            <w:r>
              <w:rPr>
                <w:rFonts w:ascii="宋体" w:hAnsi="宋体" w:eastAsia="宋体" w:cs="宋体"/>
                <w:spacing w:val="16"/>
                <w:sz w:val="22"/>
                <w:szCs w:val="22"/>
              </w:rPr>
              <w:t>;冲击强度： 冲击高度</w:t>
            </w:r>
            <w:r>
              <w:rPr>
                <w:rFonts w:ascii="宋体" w:hAnsi="宋体" w:eastAsia="宋体" w:cs="宋体"/>
                <w:sz w:val="22"/>
                <w:szCs w:val="22"/>
              </w:rPr>
              <w:t xml:space="preserve"> </w:t>
            </w:r>
            <w:r>
              <w:rPr>
                <w:rFonts w:ascii="宋体" w:hAnsi="宋体" w:eastAsia="宋体" w:cs="宋体"/>
                <w:spacing w:val="18"/>
                <w:sz w:val="22"/>
                <w:szCs w:val="22"/>
              </w:rPr>
              <w:t>4</w:t>
            </w:r>
            <w:r>
              <w:rPr>
                <w:rFonts w:ascii="宋体" w:hAnsi="宋体" w:eastAsia="宋体" w:cs="宋体"/>
                <w:spacing w:val="16"/>
                <w:sz w:val="22"/>
                <w:szCs w:val="22"/>
              </w:rPr>
              <w:t>0</w:t>
            </w:r>
            <w:r>
              <w:rPr>
                <w:rFonts w:ascii="宋体" w:hAnsi="宋体" w:eastAsia="宋体" w:cs="宋体"/>
                <w:spacing w:val="9"/>
                <w:sz w:val="22"/>
                <w:szCs w:val="22"/>
              </w:rPr>
              <w:t>0</w:t>
            </w:r>
            <w:r>
              <w:rPr>
                <w:rFonts w:ascii="宋体" w:hAnsi="宋体" w:eastAsia="宋体" w:cs="宋体"/>
                <w:sz w:val="22"/>
                <w:szCs w:val="22"/>
              </w:rPr>
              <w:t>mm</w:t>
            </w:r>
            <w:r>
              <w:rPr>
                <w:rFonts w:ascii="宋体" w:hAnsi="宋体" w:eastAsia="宋体" w:cs="宋体"/>
                <w:spacing w:val="9"/>
                <w:sz w:val="22"/>
                <w:szCs w:val="22"/>
              </w:rPr>
              <w:t>,应无剥落、裂纹、皱纹。耐腐蚀： 100</w:t>
            </w:r>
            <w:r>
              <w:rPr>
                <w:rFonts w:ascii="宋体" w:hAnsi="宋体" w:eastAsia="宋体" w:cs="宋体"/>
                <w:sz w:val="22"/>
                <w:szCs w:val="22"/>
              </w:rPr>
              <w:t>h</w:t>
            </w:r>
            <w:r>
              <w:rPr>
                <w:rFonts w:ascii="宋体" w:hAnsi="宋体" w:eastAsia="宋体" w:cs="宋体"/>
                <w:spacing w:val="9"/>
                <w:sz w:val="22"/>
                <w:szCs w:val="22"/>
              </w:rPr>
              <w:t xml:space="preserve"> 内，观察在溶液中样</w:t>
            </w:r>
            <w:r>
              <w:rPr>
                <w:rFonts w:ascii="宋体" w:hAnsi="宋体" w:eastAsia="宋体" w:cs="宋体"/>
                <w:sz w:val="22"/>
                <w:szCs w:val="22"/>
              </w:rPr>
              <w:t xml:space="preserve"> </w:t>
            </w:r>
            <w:r>
              <w:rPr>
                <w:rFonts w:ascii="宋体" w:hAnsi="宋体" w:eastAsia="宋体" w:cs="宋体"/>
                <w:spacing w:val="18"/>
                <w:sz w:val="22"/>
                <w:szCs w:val="22"/>
              </w:rPr>
              <w:t>板</w:t>
            </w:r>
            <w:r>
              <w:rPr>
                <w:rFonts w:ascii="宋体" w:hAnsi="宋体" w:eastAsia="宋体" w:cs="宋体"/>
                <w:spacing w:val="17"/>
                <w:sz w:val="22"/>
                <w:szCs w:val="22"/>
              </w:rPr>
              <w:t>上划道两侧 3</w:t>
            </w:r>
            <w:r>
              <w:rPr>
                <w:rFonts w:ascii="宋体" w:hAnsi="宋体" w:eastAsia="宋体" w:cs="宋体"/>
                <w:sz w:val="22"/>
                <w:szCs w:val="22"/>
              </w:rPr>
              <w:t>mm</w:t>
            </w:r>
            <w:r>
              <w:rPr>
                <w:rFonts w:ascii="宋体" w:hAnsi="宋体" w:eastAsia="宋体" w:cs="宋体"/>
                <w:spacing w:val="17"/>
                <w:sz w:val="22"/>
                <w:szCs w:val="22"/>
              </w:rPr>
              <w:t xml:space="preserve"> 以外，应无鼓泡产生。100</w:t>
            </w:r>
            <w:r>
              <w:rPr>
                <w:rFonts w:ascii="宋体" w:hAnsi="宋体" w:eastAsia="宋体" w:cs="宋体"/>
                <w:sz w:val="22"/>
                <w:szCs w:val="22"/>
              </w:rPr>
              <w:t>h</w:t>
            </w:r>
            <w:r>
              <w:rPr>
                <w:rFonts w:ascii="宋体" w:hAnsi="宋体" w:eastAsia="宋体" w:cs="宋体"/>
                <w:spacing w:val="17"/>
                <w:sz w:val="22"/>
                <w:szCs w:val="22"/>
              </w:rPr>
              <w:t xml:space="preserve"> 后，检查划道两侧</w:t>
            </w:r>
            <w:r>
              <w:rPr>
                <w:rFonts w:ascii="宋体" w:hAnsi="宋体" w:eastAsia="宋体" w:cs="宋体"/>
                <w:sz w:val="22"/>
                <w:szCs w:val="22"/>
              </w:rPr>
              <w:t xml:space="preserve"> </w:t>
            </w:r>
            <w:r>
              <w:rPr>
                <w:rFonts w:ascii="宋体" w:hAnsi="宋体" w:eastAsia="宋体" w:cs="宋体"/>
                <w:spacing w:val="29"/>
                <w:sz w:val="22"/>
                <w:szCs w:val="22"/>
              </w:rPr>
              <w:t>3</w:t>
            </w:r>
            <w:r>
              <w:rPr>
                <w:rFonts w:ascii="宋体" w:hAnsi="宋体" w:eastAsia="宋体" w:cs="宋体"/>
                <w:sz w:val="22"/>
                <w:szCs w:val="22"/>
              </w:rPr>
              <w:t>mm</w:t>
            </w:r>
            <w:r>
              <w:rPr>
                <w:rFonts w:ascii="宋体" w:hAnsi="宋体" w:eastAsia="宋体" w:cs="宋体"/>
                <w:spacing w:val="18"/>
                <w:sz w:val="22"/>
                <w:szCs w:val="22"/>
              </w:rPr>
              <w:t xml:space="preserve"> 外，应无锈迹、剥落、起皱、变色和失光等现象。附着力：不</w:t>
            </w:r>
            <w:r>
              <w:rPr>
                <w:rFonts w:ascii="宋体" w:hAnsi="宋体" w:eastAsia="宋体" w:cs="宋体"/>
                <w:sz w:val="22"/>
                <w:szCs w:val="22"/>
              </w:rPr>
              <w:t xml:space="preserve"> </w:t>
            </w:r>
            <w:r>
              <w:rPr>
                <w:rFonts w:ascii="宋体" w:hAnsi="宋体" w:eastAsia="宋体" w:cs="宋体"/>
                <w:spacing w:val="-6"/>
                <w:sz w:val="22"/>
                <w:szCs w:val="22"/>
              </w:rPr>
              <w:t>低</w:t>
            </w:r>
            <w:r>
              <w:rPr>
                <w:rFonts w:ascii="宋体" w:hAnsi="宋体" w:eastAsia="宋体" w:cs="宋体"/>
                <w:spacing w:val="-4"/>
                <w:sz w:val="22"/>
                <w:szCs w:val="22"/>
              </w:rPr>
              <w:t>于</w:t>
            </w:r>
            <w:r>
              <w:rPr>
                <w:rFonts w:ascii="宋体" w:hAnsi="宋体" w:eastAsia="宋体" w:cs="宋体"/>
                <w:spacing w:val="-3"/>
                <w:sz w:val="22"/>
                <w:szCs w:val="22"/>
              </w:rPr>
              <w:t xml:space="preserve"> 1 级。</w:t>
            </w:r>
          </w:p>
          <w:p>
            <w:pPr>
              <w:spacing w:line="296" w:lineRule="exact"/>
              <w:ind w:left="368"/>
              <w:rPr>
                <w:rFonts w:ascii="宋体" w:hAnsi="宋体" w:eastAsia="宋体" w:cs="宋体"/>
                <w:sz w:val="22"/>
                <w:szCs w:val="22"/>
              </w:rPr>
            </w:pPr>
            <w:r>
              <w:rPr>
                <w:rFonts w:ascii="宋体" w:hAnsi="宋体" w:eastAsia="宋体" w:cs="宋体"/>
                <w:spacing w:val="19"/>
                <w:position w:val="1"/>
                <w:sz w:val="22"/>
                <w:szCs w:val="22"/>
              </w:rPr>
              <w:t>5</w:t>
            </w:r>
            <w:r>
              <w:rPr>
                <w:rFonts w:ascii="宋体" w:hAnsi="宋体" w:eastAsia="宋体" w:cs="宋体"/>
                <w:spacing w:val="12"/>
                <w:position w:val="1"/>
                <w:sz w:val="22"/>
                <w:szCs w:val="22"/>
              </w:rPr>
              <w:t>、椅类稳定性要求：</w:t>
            </w:r>
          </w:p>
          <w:p>
            <w:pPr>
              <w:spacing w:before="23" w:line="286" w:lineRule="auto"/>
              <w:ind w:left="123" w:right="110" w:firstLine="235"/>
              <w:rPr>
                <w:rFonts w:ascii="宋体" w:hAnsi="宋体" w:eastAsia="宋体" w:cs="宋体"/>
                <w:sz w:val="22"/>
                <w:szCs w:val="22"/>
              </w:rPr>
            </w:pPr>
            <w:r>
              <w:rPr>
                <w:rFonts w:ascii="宋体" w:hAnsi="宋体" w:eastAsia="宋体" w:cs="宋体"/>
                <w:spacing w:val="21"/>
                <w:sz w:val="22"/>
                <w:szCs w:val="22"/>
              </w:rPr>
              <w:t>椅</w:t>
            </w:r>
            <w:r>
              <w:rPr>
                <w:rFonts w:ascii="宋体" w:hAnsi="宋体" w:eastAsia="宋体" w:cs="宋体"/>
                <w:spacing w:val="18"/>
                <w:sz w:val="22"/>
                <w:szCs w:val="22"/>
              </w:rPr>
              <w:t>子向前倾翻试验；椅子向后倾翻试验；扶手椅侧向倾翻试验均</w:t>
            </w:r>
            <w:r>
              <w:rPr>
                <w:rFonts w:ascii="宋体" w:hAnsi="宋体" w:eastAsia="宋体" w:cs="宋体"/>
                <w:sz w:val="22"/>
                <w:szCs w:val="22"/>
              </w:rPr>
              <w:t xml:space="preserve"> </w:t>
            </w:r>
            <w:r>
              <w:rPr>
                <w:rFonts w:ascii="宋体" w:hAnsi="宋体" w:eastAsia="宋体" w:cs="宋体"/>
                <w:spacing w:val="9"/>
                <w:sz w:val="22"/>
                <w:szCs w:val="22"/>
              </w:rPr>
              <w:t>无</w:t>
            </w:r>
            <w:r>
              <w:rPr>
                <w:rFonts w:ascii="宋体" w:hAnsi="宋体" w:eastAsia="宋体" w:cs="宋体"/>
                <w:spacing w:val="6"/>
                <w:sz w:val="22"/>
                <w:szCs w:val="22"/>
              </w:rPr>
              <w:t>倾翻。</w:t>
            </w:r>
          </w:p>
          <w:p>
            <w:pPr>
              <w:spacing w:before="1" w:line="233" w:lineRule="auto"/>
              <w:ind w:left="363"/>
              <w:rPr>
                <w:rFonts w:ascii="宋体" w:hAnsi="宋体" w:eastAsia="宋体" w:cs="宋体"/>
                <w:sz w:val="22"/>
                <w:szCs w:val="22"/>
              </w:rPr>
            </w:pPr>
            <w:r>
              <w:rPr>
                <w:rFonts w:ascii="宋体" w:hAnsi="宋体" w:eastAsia="宋体" w:cs="宋体"/>
                <w:spacing w:val="17"/>
                <w:sz w:val="22"/>
                <w:szCs w:val="22"/>
              </w:rPr>
              <w:t>6</w:t>
            </w:r>
            <w:r>
              <w:rPr>
                <w:rFonts w:ascii="宋体" w:hAnsi="宋体" w:eastAsia="宋体" w:cs="宋体"/>
                <w:spacing w:val="16"/>
                <w:sz w:val="22"/>
                <w:szCs w:val="22"/>
              </w:rPr>
              <w:t>、椅凳类强度和耐久性检测项目涵盖：</w:t>
            </w:r>
          </w:p>
        </w:tc>
        <w:tc>
          <w:tcPr>
            <w:tcW w:w="794" w:type="dxa"/>
            <w:vAlign w:val="top"/>
          </w:tcPr>
          <w:p>
            <w:pPr>
              <w:rPr>
                <w:rFonts w:ascii="Arial"/>
                <w:sz w:val="21"/>
              </w:rPr>
            </w:pPr>
          </w:p>
        </w:tc>
      </w:tr>
    </w:tbl>
    <w:p>
      <w:pPr>
        <w:rPr>
          <w:rFonts w:ascii="Arial"/>
          <w:sz w:val="21"/>
        </w:rPr>
      </w:pPr>
    </w:p>
    <w:p>
      <w:pPr>
        <w:sectPr>
          <w:pgSz w:w="11906" w:h="16840"/>
          <w:pgMar w:top="400" w:right="1189" w:bottom="400" w:left="1187" w:header="0" w:footer="0" w:gutter="0"/>
          <w:cols w:space="720" w:num="1"/>
        </w:sectPr>
      </w:pPr>
    </w:p>
    <w:p>
      <w:pPr>
        <w:spacing w:line="432" w:lineRule="auto"/>
        <w:rPr>
          <w:rFonts w:ascii="Arial"/>
          <w:sz w:val="21"/>
        </w:rPr>
      </w:pPr>
      <w:r>
        <w:drawing>
          <wp:anchor distT="0" distB="0" distL="0" distR="0" simplePos="0" relativeHeight="25174528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567"/>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523"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023"/>
        <w:gridCol w:w="7142"/>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8" w:hRule="atLeast"/>
        </w:trPr>
        <w:tc>
          <w:tcPr>
            <w:tcW w:w="564" w:type="dxa"/>
            <w:vAlign w:val="top"/>
          </w:tcPr>
          <w:p>
            <w:pPr>
              <w:rPr>
                <w:rFonts w:ascii="Arial"/>
                <w:sz w:val="21"/>
              </w:rPr>
            </w:pPr>
          </w:p>
        </w:tc>
        <w:tc>
          <w:tcPr>
            <w:tcW w:w="1023" w:type="dxa"/>
            <w:vAlign w:val="top"/>
          </w:tcPr>
          <w:p>
            <w:pPr>
              <w:rPr>
                <w:rFonts w:ascii="Arial"/>
                <w:sz w:val="21"/>
              </w:rPr>
            </w:pPr>
          </w:p>
        </w:tc>
        <w:tc>
          <w:tcPr>
            <w:tcW w:w="7142" w:type="dxa"/>
            <w:vAlign w:val="top"/>
          </w:tcPr>
          <w:p>
            <w:pPr>
              <w:spacing w:before="121" w:line="302" w:lineRule="auto"/>
              <w:ind w:left="114" w:right="105" w:firstLine="267"/>
              <w:rPr>
                <w:rFonts w:ascii="宋体" w:hAnsi="宋体" w:eastAsia="宋体" w:cs="宋体"/>
                <w:sz w:val="22"/>
                <w:szCs w:val="22"/>
              </w:rPr>
            </w:pPr>
            <w:r>
              <w:rPr>
                <w:rFonts w:ascii="宋体" w:hAnsi="宋体" w:eastAsia="宋体" w:cs="宋体"/>
                <w:spacing w:val="6"/>
                <w:sz w:val="22"/>
                <w:szCs w:val="22"/>
              </w:rPr>
              <w:t>(1) 座面和</w:t>
            </w:r>
            <w:r>
              <w:rPr>
                <w:rFonts w:ascii="宋体" w:hAnsi="宋体" w:eastAsia="宋体" w:cs="宋体"/>
                <w:spacing w:val="5"/>
                <w:sz w:val="22"/>
                <w:szCs w:val="22"/>
              </w:rPr>
              <w:t>椅</w:t>
            </w:r>
            <w:r>
              <w:rPr>
                <w:rFonts w:ascii="宋体" w:hAnsi="宋体" w:eastAsia="宋体" w:cs="宋体"/>
                <w:spacing w:val="3"/>
                <w:sz w:val="22"/>
                <w:szCs w:val="22"/>
              </w:rPr>
              <w:t>背静载荷试验、   (2) 扶手侧向静载荷试验、   (3)</w:t>
            </w:r>
            <w:r>
              <w:rPr>
                <w:rFonts w:ascii="宋体" w:hAnsi="宋体" w:eastAsia="宋体" w:cs="宋体"/>
                <w:sz w:val="22"/>
                <w:szCs w:val="22"/>
              </w:rPr>
              <w:t xml:space="preserve"> </w:t>
            </w:r>
            <w:r>
              <w:rPr>
                <w:rFonts w:ascii="宋体" w:hAnsi="宋体" w:eastAsia="宋体" w:cs="宋体"/>
                <w:spacing w:val="10"/>
                <w:sz w:val="22"/>
                <w:szCs w:val="22"/>
              </w:rPr>
              <w:t>扶手垂直</w:t>
            </w:r>
            <w:r>
              <w:rPr>
                <w:rFonts w:ascii="宋体" w:hAnsi="宋体" w:eastAsia="宋体" w:cs="宋体"/>
                <w:spacing w:val="6"/>
                <w:sz w:val="22"/>
                <w:szCs w:val="22"/>
              </w:rPr>
              <w:t>向</w:t>
            </w:r>
            <w:r>
              <w:rPr>
                <w:rFonts w:ascii="宋体" w:hAnsi="宋体" w:eastAsia="宋体" w:cs="宋体"/>
                <w:spacing w:val="5"/>
                <w:sz w:val="22"/>
                <w:szCs w:val="22"/>
              </w:rPr>
              <w:t>下静载荷试验、    (4) 椅腿前向静载荷试验 (5) 椅腿侧</w:t>
            </w:r>
            <w:r>
              <w:rPr>
                <w:rFonts w:ascii="宋体" w:hAnsi="宋体" w:eastAsia="宋体" w:cs="宋体"/>
                <w:sz w:val="22"/>
                <w:szCs w:val="22"/>
              </w:rPr>
              <w:t xml:space="preserve"> </w:t>
            </w:r>
            <w:r>
              <w:rPr>
                <w:rFonts w:ascii="宋体" w:hAnsi="宋体" w:eastAsia="宋体" w:cs="宋体"/>
                <w:spacing w:val="10"/>
                <w:sz w:val="22"/>
                <w:szCs w:val="22"/>
              </w:rPr>
              <w:t>向静载荷试</w:t>
            </w:r>
            <w:r>
              <w:rPr>
                <w:rFonts w:ascii="宋体" w:hAnsi="宋体" w:eastAsia="宋体" w:cs="宋体"/>
                <w:spacing w:val="5"/>
                <w:sz w:val="22"/>
                <w:szCs w:val="22"/>
              </w:rPr>
              <w:t>验 (6) 座面冲击试验 (7) 椅背冲击试验、    (8) 扶手</w:t>
            </w:r>
            <w:r>
              <w:rPr>
                <w:rFonts w:ascii="宋体" w:hAnsi="宋体" w:eastAsia="宋体" w:cs="宋体"/>
                <w:sz w:val="22"/>
                <w:szCs w:val="22"/>
              </w:rPr>
              <w:t xml:space="preserve"> </w:t>
            </w:r>
            <w:r>
              <w:rPr>
                <w:rFonts w:ascii="宋体" w:hAnsi="宋体" w:eastAsia="宋体" w:cs="宋体"/>
                <w:spacing w:val="4"/>
                <w:sz w:val="22"/>
                <w:szCs w:val="22"/>
              </w:rPr>
              <w:t>冲击试验、</w:t>
            </w:r>
            <w:r>
              <w:rPr>
                <w:rFonts w:ascii="宋体" w:hAnsi="宋体" w:eastAsia="宋体" w:cs="宋体"/>
                <w:spacing w:val="3"/>
                <w:sz w:val="22"/>
                <w:szCs w:val="22"/>
              </w:rPr>
              <w:t xml:space="preserve"> </w:t>
            </w:r>
            <w:r>
              <w:rPr>
                <w:rFonts w:ascii="宋体" w:hAnsi="宋体" w:eastAsia="宋体" w:cs="宋体"/>
                <w:spacing w:val="2"/>
                <w:sz w:val="22"/>
                <w:szCs w:val="22"/>
              </w:rPr>
              <w:t xml:space="preserve">  (9) 跌落试验、   (10) 座面、椅背耐久性试验 (11)</w:t>
            </w:r>
            <w:r>
              <w:rPr>
                <w:rFonts w:ascii="宋体" w:hAnsi="宋体" w:eastAsia="宋体" w:cs="宋体"/>
                <w:sz w:val="22"/>
                <w:szCs w:val="22"/>
              </w:rPr>
              <w:t xml:space="preserve">  </w:t>
            </w:r>
            <w:r>
              <w:rPr>
                <w:rFonts w:ascii="宋体" w:hAnsi="宋体" w:eastAsia="宋体" w:cs="宋体"/>
                <w:spacing w:val="17"/>
                <w:sz w:val="22"/>
                <w:szCs w:val="22"/>
              </w:rPr>
              <w:t>扶手耐久性试</w:t>
            </w:r>
            <w:r>
              <w:rPr>
                <w:rFonts w:ascii="宋体" w:hAnsi="宋体" w:eastAsia="宋体" w:cs="宋体"/>
                <w:spacing w:val="16"/>
                <w:sz w:val="22"/>
                <w:szCs w:val="22"/>
              </w:rPr>
              <w:t>验</w:t>
            </w:r>
          </w:p>
          <w:p>
            <w:pPr>
              <w:spacing w:before="2" w:line="301" w:lineRule="auto"/>
              <w:ind w:left="118" w:right="110" w:firstLine="211"/>
              <w:rPr>
                <w:rFonts w:ascii="宋体" w:hAnsi="宋体" w:eastAsia="宋体" w:cs="宋体"/>
                <w:sz w:val="22"/>
                <w:szCs w:val="22"/>
              </w:rPr>
            </w:pPr>
            <w:r>
              <w:rPr>
                <w:rFonts w:ascii="宋体" w:hAnsi="宋体" w:eastAsia="宋体" w:cs="宋体"/>
                <w:spacing w:val="29"/>
                <w:sz w:val="22"/>
                <w:szCs w:val="22"/>
              </w:rPr>
              <w:t>检</w:t>
            </w:r>
            <w:r>
              <w:rPr>
                <w:rFonts w:ascii="宋体" w:hAnsi="宋体" w:eastAsia="宋体" w:cs="宋体"/>
                <w:spacing w:val="18"/>
                <w:sz w:val="22"/>
                <w:szCs w:val="22"/>
              </w:rPr>
              <w:t>测结果：</w:t>
            </w:r>
            <w:r>
              <w:rPr>
                <w:rFonts w:ascii="宋体" w:hAnsi="宋体" w:eastAsia="宋体" w:cs="宋体"/>
                <w:sz w:val="22"/>
                <w:szCs w:val="22"/>
              </w:rPr>
              <w:t>a</w:t>
            </w:r>
            <w:r>
              <w:rPr>
                <w:rFonts w:ascii="宋体" w:hAnsi="宋体" w:eastAsia="宋体" w:cs="宋体"/>
                <w:spacing w:val="18"/>
                <w:sz w:val="22"/>
                <w:szCs w:val="22"/>
              </w:rPr>
              <w:t xml:space="preserve">)所有零部件无断裂和豁裂: </w:t>
            </w:r>
            <w:r>
              <w:rPr>
                <w:rFonts w:ascii="宋体" w:hAnsi="宋体" w:eastAsia="宋体" w:cs="宋体"/>
                <w:sz w:val="22"/>
                <w:szCs w:val="22"/>
              </w:rPr>
              <w:t>b</w:t>
            </w:r>
            <w:r>
              <w:rPr>
                <w:rFonts w:ascii="宋体" w:hAnsi="宋体" w:eastAsia="宋体" w:cs="宋体"/>
                <w:spacing w:val="18"/>
                <w:sz w:val="22"/>
                <w:szCs w:val="22"/>
              </w:rPr>
              <w:t>)用手揿压某些应为牢</w:t>
            </w:r>
            <w:r>
              <w:rPr>
                <w:rFonts w:ascii="宋体" w:hAnsi="宋体" w:eastAsia="宋体" w:cs="宋体"/>
                <w:sz w:val="22"/>
                <w:szCs w:val="22"/>
              </w:rPr>
              <w:t xml:space="preserve"> </w:t>
            </w:r>
            <w:r>
              <w:rPr>
                <w:rFonts w:ascii="宋体" w:hAnsi="宋体" w:eastAsia="宋体" w:cs="宋体"/>
                <w:spacing w:val="34"/>
                <w:sz w:val="22"/>
                <w:szCs w:val="22"/>
              </w:rPr>
              <w:t>固</w:t>
            </w:r>
            <w:r>
              <w:rPr>
                <w:rFonts w:ascii="宋体" w:hAnsi="宋体" w:eastAsia="宋体" w:cs="宋体"/>
                <w:spacing w:val="17"/>
                <w:sz w:val="22"/>
                <w:szCs w:val="22"/>
              </w:rPr>
              <w:t xml:space="preserve">的部件，应无永久性松动: </w:t>
            </w:r>
            <w:r>
              <w:rPr>
                <w:rFonts w:ascii="宋体" w:hAnsi="宋体" w:eastAsia="宋体" w:cs="宋体"/>
                <w:sz w:val="22"/>
                <w:szCs w:val="22"/>
              </w:rPr>
              <w:t>c</w:t>
            </w:r>
            <w:r>
              <w:rPr>
                <w:rFonts w:ascii="宋体" w:hAnsi="宋体" w:eastAsia="宋体" w:cs="宋体"/>
                <w:spacing w:val="17"/>
                <w:sz w:val="22"/>
                <w:szCs w:val="22"/>
              </w:rPr>
              <w:t>)所有零部件应无影响使用功能的磨</w:t>
            </w:r>
            <w:r>
              <w:rPr>
                <w:rFonts w:ascii="宋体" w:hAnsi="宋体" w:eastAsia="宋体" w:cs="宋体"/>
                <w:sz w:val="22"/>
                <w:szCs w:val="22"/>
              </w:rPr>
              <w:t xml:space="preserve"> </w:t>
            </w:r>
            <w:r>
              <w:rPr>
                <w:rFonts w:ascii="宋体" w:hAnsi="宋体" w:eastAsia="宋体" w:cs="宋体"/>
                <w:spacing w:val="17"/>
                <w:sz w:val="22"/>
                <w:szCs w:val="22"/>
              </w:rPr>
              <w:t xml:space="preserve">损或变形: </w:t>
            </w:r>
            <w:r>
              <w:rPr>
                <w:rFonts w:ascii="宋体" w:hAnsi="宋体" w:eastAsia="宋体" w:cs="宋体"/>
                <w:sz w:val="22"/>
                <w:szCs w:val="22"/>
              </w:rPr>
              <w:t>d</w:t>
            </w:r>
            <w:r>
              <w:rPr>
                <w:rFonts w:ascii="宋体" w:hAnsi="宋体" w:eastAsia="宋体" w:cs="宋体"/>
                <w:spacing w:val="17"/>
                <w:sz w:val="22"/>
                <w:szCs w:val="22"/>
              </w:rPr>
              <w:t xml:space="preserve">)五金连接件应无松动: </w:t>
            </w:r>
            <w:r>
              <w:rPr>
                <w:rFonts w:ascii="宋体" w:hAnsi="宋体" w:eastAsia="宋体" w:cs="宋体"/>
                <w:sz w:val="22"/>
                <w:szCs w:val="22"/>
              </w:rPr>
              <w:t>e</w:t>
            </w:r>
            <w:r>
              <w:rPr>
                <w:rFonts w:ascii="宋体" w:hAnsi="宋体" w:eastAsia="宋体" w:cs="宋体"/>
                <w:spacing w:val="17"/>
                <w:sz w:val="22"/>
                <w:szCs w:val="22"/>
              </w:rPr>
              <w:t>)活动部件 (门、抽屉等)</w:t>
            </w:r>
            <w:r>
              <w:rPr>
                <w:rFonts w:ascii="宋体" w:hAnsi="宋体" w:eastAsia="宋体" w:cs="宋体"/>
                <w:spacing w:val="16"/>
                <w:sz w:val="22"/>
                <w:szCs w:val="22"/>
              </w:rPr>
              <w:t>开</w:t>
            </w:r>
            <w:r>
              <w:rPr>
                <w:rFonts w:ascii="宋体" w:hAnsi="宋体" w:eastAsia="宋体" w:cs="宋体"/>
                <w:sz w:val="22"/>
                <w:szCs w:val="22"/>
              </w:rPr>
              <w:t xml:space="preserve"> </w:t>
            </w:r>
            <w:r>
              <w:rPr>
                <w:rFonts w:ascii="宋体" w:hAnsi="宋体" w:eastAsia="宋体" w:cs="宋体"/>
                <w:spacing w:val="18"/>
                <w:sz w:val="22"/>
                <w:szCs w:val="22"/>
              </w:rPr>
              <w:t>关</w:t>
            </w:r>
            <w:r>
              <w:rPr>
                <w:rFonts w:ascii="宋体" w:hAnsi="宋体" w:eastAsia="宋体" w:cs="宋体"/>
                <w:spacing w:val="16"/>
                <w:sz w:val="22"/>
                <w:szCs w:val="22"/>
              </w:rPr>
              <w:t>应灵便;</w:t>
            </w:r>
            <w:r>
              <w:rPr>
                <w:rFonts w:ascii="宋体" w:hAnsi="宋体" w:eastAsia="宋体" w:cs="宋体"/>
                <w:sz w:val="22"/>
                <w:szCs w:val="22"/>
              </w:rPr>
              <w:t>f</w:t>
            </w:r>
            <w:r>
              <w:rPr>
                <w:rFonts w:ascii="宋体" w:hAnsi="宋体" w:eastAsia="宋体" w:cs="宋体"/>
                <w:spacing w:val="16"/>
                <w:sz w:val="22"/>
                <w:szCs w:val="22"/>
              </w:rPr>
              <w:t>)零部件无明显位移变化。</w:t>
            </w:r>
          </w:p>
          <w:p>
            <w:pPr>
              <w:spacing w:line="295" w:lineRule="exact"/>
              <w:ind w:left="342"/>
              <w:rPr>
                <w:rFonts w:ascii="宋体" w:hAnsi="宋体" w:eastAsia="宋体" w:cs="宋体"/>
                <w:sz w:val="22"/>
                <w:szCs w:val="22"/>
              </w:rPr>
            </w:pPr>
            <w:r>
              <w:rPr>
                <w:rFonts w:ascii="宋体" w:hAnsi="宋体" w:eastAsia="宋体" w:cs="宋体"/>
                <w:spacing w:val="12"/>
                <w:position w:val="1"/>
                <w:sz w:val="22"/>
                <w:szCs w:val="22"/>
              </w:rPr>
              <w:t>7、产品有害物质</w:t>
            </w:r>
            <w:r>
              <w:rPr>
                <w:rFonts w:ascii="宋体" w:hAnsi="宋体" w:eastAsia="宋体" w:cs="宋体"/>
                <w:spacing w:val="10"/>
                <w:position w:val="1"/>
                <w:sz w:val="22"/>
                <w:szCs w:val="22"/>
              </w:rPr>
              <w:t>：</w:t>
            </w:r>
          </w:p>
          <w:p>
            <w:pPr>
              <w:spacing w:before="42" w:line="228" w:lineRule="auto"/>
              <w:ind w:left="391"/>
              <w:rPr>
                <w:rFonts w:ascii="宋体" w:hAnsi="宋体" w:eastAsia="宋体" w:cs="宋体"/>
                <w:sz w:val="22"/>
                <w:szCs w:val="22"/>
              </w:rPr>
            </w:pPr>
            <w:r>
              <w:rPr>
                <w:rFonts w:ascii="宋体" w:hAnsi="宋体" w:eastAsia="宋体" w:cs="宋体"/>
                <w:spacing w:val="15"/>
                <w:sz w:val="22"/>
                <w:szCs w:val="22"/>
              </w:rPr>
              <w:t>甲</w:t>
            </w:r>
            <w:r>
              <w:rPr>
                <w:rFonts w:ascii="宋体" w:hAnsi="宋体" w:eastAsia="宋体" w:cs="宋体"/>
                <w:spacing w:val="10"/>
                <w:sz w:val="22"/>
                <w:szCs w:val="22"/>
              </w:rPr>
              <w:t>醛释放量≤0.05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³</w:t>
            </w:r>
          </w:p>
        </w:tc>
        <w:tc>
          <w:tcPr>
            <w:tcW w:w="794" w:type="dxa"/>
            <w:vAlign w:val="top"/>
          </w:tcPr>
          <w:p>
            <w:pPr>
              <w:rPr>
                <w:rFonts w:ascii="Arial"/>
                <w:sz w:val="21"/>
              </w:rPr>
            </w:pPr>
          </w:p>
        </w:tc>
      </w:tr>
    </w:tbl>
    <w:p>
      <w:pPr>
        <w:spacing w:line="321" w:lineRule="auto"/>
        <w:rPr>
          <w:rFonts w:ascii="Arial"/>
          <w:sz w:val="21"/>
        </w:rPr>
      </w:pPr>
    </w:p>
    <w:p>
      <w:pPr>
        <w:spacing w:before="72" w:line="219" w:lineRule="auto"/>
        <w:ind w:left="883"/>
        <w:rPr>
          <w:rFonts w:ascii="宋体" w:hAnsi="宋体" w:eastAsia="宋体" w:cs="宋体"/>
          <w:sz w:val="22"/>
          <w:szCs w:val="22"/>
        </w:rPr>
      </w:pPr>
      <w:r>
        <w:rPr>
          <w:rFonts w:ascii="宋体" w:hAnsi="宋体" w:eastAsia="宋体" w:cs="宋体"/>
          <w:spacing w:val="13"/>
          <w:sz w:val="22"/>
          <w:szCs w:val="22"/>
        </w:rPr>
        <w:t>7</w:t>
      </w:r>
      <w:r>
        <w:rPr>
          <w:rFonts w:ascii="宋体" w:hAnsi="宋体" w:eastAsia="宋体" w:cs="宋体"/>
          <w:spacing w:val="10"/>
          <w:sz w:val="22"/>
          <w:szCs w:val="22"/>
        </w:rPr>
        <w:t>、医生椅</w:t>
      </w:r>
    </w:p>
    <w:tbl>
      <w:tblPr>
        <w:tblStyle w:val="4"/>
        <w:tblW w:w="98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817"/>
        <w:gridCol w:w="7902"/>
        <w:gridCol w:w="5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13" w:type="dxa"/>
            <w:textDirection w:val="tbRlV"/>
            <w:vAlign w:val="top"/>
          </w:tcPr>
          <w:p>
            <w:pPr>
              <w:spacing w:before="170" w:line="226" w:lineRule="auto"/>
              <w:ind w:left="87"/>
              <w:rPr>
                <w:rFonts w:ascii="宋体" w:hAnsi="宋体" w:eastAsia="宋体" w:cs="宋体"/>
                <w:sz w:val="22"/>
                <w:szCs w:val="22"/>
              </w:rPr>
            </w:pPr>
            <w:r>
              <w:rPr>
                <w:rFonts w:ascii="宋体" w:hAnsi="宋体" w:eastAsia="宋体" w:cs="宋体"/>
                <w:spacing w:val="14"/>
                <w:sz w:val="22"/>
                <w:szCs w:val="22"/>
              </w:rPr>
              <w:t>序 号</w:t>
            </w:r>
          </w:p>
        </w:tc>
        <w:tc>
          <w:tcPr>
            <w:tcW w:w="817" w:type="dxa"/>
            <w:vAlign w:val="top"/>
          </w:tcPr>
          <w:p>
            <w:pPr>
              <w:spacing w:before="290" w:line="228" w:lineRule="auto"/>
              <w:ind w:left="126"/>
              <w:rPr>
                <w:rFonts w:ascii="宋体" w:hAnsi="宋体" w:eastAsia="宋体" w:cs="宋体"/>
                <w:sz w:val="22"/>
                <w:szCs w:val="22"/>
              </w:rPr>
            </w:pPr>
            <w:r>
              <w:rPr>
                <w:rFonts w:ascii="宋体" w:hAnsi="宋体" w:eastAsia="宋体" w:cs="宋体"/>
                <w:spacing w:val="5"/>
                <w:sz w:val="22"/>
                <w:szCs w:val="22"/>
              </w:rPr>
              <w:t>项目</w:t>
            </w:r>
          </w:p>
        </w:tc>
        <w:tc>
          <w:tcPr>
            <w:tcW w:w="7902" w:type="dxa"/>
            <w:vAlign w:val="top"/>
          </w:tcPr>
          <w:p>
            <w:pPr>
              <w:spacing w:before="287" w:line="228" w:lineRule="auto"/>
              <w:ind w:left="120"/>
              <w:rPr>
                <w:rFonts w:ascii="宋体" w:hAnsi="宋体" w:eastAsia="宋体" w:cs="宋体"/>
                <w:sz w:val="22"/>
                <w:szCs w:val="22"/>
              </w:rPr>
            </w:pPr>
            <w:r>
              <w:rPr>
                <w:rFonts w:ascii="宋体" w:hAnsi="宋体" w:eastAsia="宋体" w:cs="宋体"/>
                <w:spacing w:val="13"/>
                <w:sz w:val="22"/>
                <w:szCs w:val="22"/>
              </w:rPr>
              <w:t>技术要求</w:t>
            </w:r>
          </w:p>
        </w:tc>
        <w:tc>
          <w:tcPr>
            <w:tcW w:w="579" w:type="dxa"/>
            <w:textDirection w:val="tbRlV"/>
            <w:vAlign w:val="top"/>
          </w:tcPr>
          <w:p>
            <w:pPr>
              <w:spacing w:before="230" w:line="226" w:lineRule="auto"/>
              <w:ind w:left="87"/>
              <w:rPr>
                <w:rFonts w:ascii="宋体" w:hAnsi="宋体" w:eastAsia="宋体" w:cs="宋体"/>
                <w:sz w:val="22"/>
                <w:szCs w:val="22"/>
              </w:rPr>
            </w:pPr>
            <w:r>
              <w:rPr>
                <w:rFonts w:ascii="宋体" w:hAnsi="宋体" w:eastAsia="宋体" w:cs="宋体"/>
                <w:spacing w:val="14"/>
                <w:sz w:val="22"/>
                <w:szCs w:val="22"/>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13" w:type="dxa"/>
            <w:vAlign w:val="top"/>
          </w:tcPr>
          <w:p>
            <w:pPr>
              <w:spacing w:line="248" w:lineRule="auto"/>
              <w:rPr>
                <w:rFonts w:ascii="Arial"/>
                <w:sz w:val="21"/>
              </w:rPr>
            </w:pPr>
          </w:p>
          <w:p>
            <w:pPr>
              <w:spacing w:before="71" w:line="193" w:lineRule="auto"/>
              <w:ind w:left="369"/>
              <w:rPr>
                <w:rFonts w:ascii="宋体" w:hAnsi="宋体" w:eastAsia="宋体" w:cs="宋体"/>
                <w:sz w:val="22"/>
                <w:szCs w:val="22"/>
              </w:rPr>
            </w:pPr>
            <w:r>
              <w:rPr>
                <w:rFonts w:ascii="宋体" w:hAnsi="宋体" w:eastAsia="宋体" w:cs="宋体"/>
                <w:sz w:val="22"/>
                <w:szCs w:val="22"/>
              </w:rPr>
              <w:t>1</w:t>
            </w:r>
          </w:p>
        </w:tc>
        <w:tc>
          <w:tcPr>
            <w:tcW w:w="817" w:type="dxa"/>
            <w:vAlign w:val="top"/>
          </w:tcPr>
          <w:p>
            <w:pPr>
              <w:spacing w:before="282" w:line="228" w:lineRule="auto"/>
              <w:ind w:left="121"/>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902" w:type="dxa"/>
            <w:vAlign w:val="top"/>
          </w:tcPr>
          <w:p>
            <w:pPr>
              <w:spacing w:before="82" w:line="377" w:lineRule="exact"/>
              <w:ind w:left="114"/>
              <w:rPr>
                <w:rFonts w:ascii="宋体" w:hAnsi="宋体" w:eastAsia="宋体" w:cs="宋体"/>
                <w:sz w:val="22"/>
                <w:szCs w:val="22"/>
              </w:rPr>
            </w:pPr>
            <w:r>
              <w:rPr>
                <w:rFonts w:ascii="宋体" w:hAnsi="宋体" w:eastAsia="宋体" w:cs="宋体"/>
                <w:position w:val="11"/>
                <w:sz w:val="22"/>
                <w:szCs w:val="22"/>
              </w:rPr>
              <w:t>QB</w:t>
            </w:r>
            <w:r>
              <w:rPr>
                <w:rFonts w:ascii="宋体" w:hAnsi="宋体" w:eastAsia="宋体" w:cs="宋体"/>
                <w:spacing w:val="15"/>
                <w:position w:val="11"/>
                <w:sz w:val="22"/>
                <w:szCs w:val="22"/>
              </w:rPr>
              <w:t>/</w:t>
            </w:r>
            <w:r>
              <w:rPr>
                <w:rFonts w:ascii="宋体" w:hAnsi="宋体" w:eastAsia="宋体" w:cs="宋体"/>
                <w:position w:val="11"/>
                <w:sz w:val="22"/>
                <w:szCs w:val="22"/>
              </w:rPr>
              <w:t>T</w:t>
            </w:r>
            <w:r>
              <w:rPr>
                <w:rFonts w:ascii="宋体" w:hAnsi="宋体" w:eastAsia="宋体" w:cs="宋体"/>
                <w:spacing w:val="13"/>
                <w:position w:val="11"/>
                <w:sz w:val="22"/>
                <w:szCs w:val="22"/>
              </w:rPr>
              <w:t xml:space="preserve"> 2280-2016(2017) 办公家具 办公椅</w:t>
            </w:r>
          </w:p>
          <w:p>
            <w:pPr>
              <w:spacing w:line="222"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14"/>
                <w:sz w:val="22"/>
                <w:szCs w:val="22"/>
              </w:rPr>
              <w:t>/</w:t>
            </w:r>
            <w:r>
              <w:rPr>
                <w:rFonts w:ascii="宋体" w:hAnsi="宋体" w:eastAsia="宋体" w:cs="宋体"/>
                <w:sz w:val="22"/>
                <w:szCs w:val="22"/>
              </w:rPr>
              <w:t>T</w:t>
            </w:r>
            <w:r>
              <w:rPr>
                <w:rFonts w:ascii="宋体" w:hAnsi="宋体" w:eastAsia="宋体" w:cs="宋体"/>
                <w:spacing w:val="14"/>
                <w:sz w:val="22"/>
                <w:szCs w:val="22"/>
              </w:rPr>
              <w:t xml:space="preserve"> 35607-2017 绿色产品评价 家具</w:t>
            </w:r>
          </w:p>
        </w:tc>
        <w:tc>
          <w:tcPr>
            <w:tcW w:w="5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6" w:hRule="atLeast"/>
        </w:trPr>
        <w:tc>
          <w:tcPr>
            <w:tcW w:w="51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92" w:lineRule="auto"/>
              <w:ind w:left="343"/>
              <w:rPr>
                <w:rFonts w:ascii="宋体" w:hAnsi="宋体" w:eastAsia="宋体" w:cs="宋体"/>
                <w:sz w:val="22"/>
                <w:szCs w:val="22"/>
              </w:rPr>
            </w:pPr>
            <w:r>
              <w:rPr>
                <w:rFonts w:ascii="宋体" w:hAnsi="宋体" w:eastAsia="宋体" w:cs="宋体"/>
                <w:sz w:val="22"/>
                <w:szCs w:val="22"/>
              </w:rPr>
              <w:t>2</w:t>
            </w:r>
          </w:p>
        </w:tc>
        <w:tc>
          <w:tcPr>
            <w:tcW w:w="81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382" w:lineRule="exact"/>
              <w:ind w:left="121"/>
              <w:rPr>
                <w:rFonts w:ascii="宋体" w:hAnsi="宋体" w:eastAsia="宋体" w:cs="宋体"/>
                <w:sz w:val="22"/>
                <w:szCs w:val="22"/>
              </w:rPr>
            </w:pPr>
            <w:r>
              <w:rPr>
                <w:rFonts w:ascii="宋体" w:hAnsi="宋体" w:eastAsia="宋体" w:cs="宋体"/>
                <w:spacing w:val="8"/>
                <w:position w:val="11"/>
                <w:sz w:val="22"/>
                <w:szCs w:val="22"/>
              </w:rPr>
              <w:t>质</w:t>
            </w:r>
            <w:r>
              <w:rPr>
                <w:rFonts w:ascii="宋体" w:hAnsi="宋体" w:eastAsia="宋体" w:cs="宋体"/>
                <w:spacing w:val="7"/>
                <w:position w:val="11"/>
                <w:sz w:val="22"/>
                <w:szCs w:val="22"/>
              </w:rPr>
              <w:t>量</w:t>
            </w:r>
          </w:p>
          <w:p>
            <w:pPr>
              <w:spacing w:line="229" w:lineRule="auto"/>
              <w:ind w:left="121"/>
              <w:rPr>
                <w:rFonts w:ascii="宋体" w:hAnsi="宋体" w:eastAsia="宋体" w:cs="宋体"/>
                <w:sz w:val="22"/>
                <w:szCs w:val="22"/>
              </w:rPr>
            </w:pPr>
            <w:r>
              <w:rPr>
                <w:rFonts w:ascii="宋体" w:hAnsi="宋体" w:eastAsia="宋体" w:cs="宋体"/>
                <w:spacing w:val="8"/>
                <w:sz w:val="22"/>
                <w:szCs w:val="22"/>
              </w:rPr>
              <w:t>要</w:t>
            </w:r>
            <w:r>
              <w:rPr>
                <w:rFonts w:ascii="宋体" w:hAnsi="宋体" w:eastAsia="宋体" w:cs="宋体"/>
                <w:spacing w:val="7"/>
                <w:sz w:val="22"/>
                <w:szCs w:val="22"/>
              </w:rPr>
              <w:t>求</w:t>
            </w:r>
          </w:p>
        </w:tc>
        <w:tc>
          <w:tcPr>
            <w:tcW w:w="7902" w:type="dxa"/>
            <w:vAlign w:val="top"/>
          </w:tcPr>
          <w:p>
            <w:pPr>
              <w:spacing w:before="121" w:line="297" w:lineRule="exact"/>
              <w:ind w:left="155"/>
              <w:rPr>
                <w:rFonts w:ascii="宋体" w:hAnsi="宋体" w:eastAsia="宋体" w:cs="宋体"/>
                <w:sz w:val="22"/>
                <w:szCs w:val="22"/>
              </w:rPr>
            </w:pPr>
            <w:r>
              <w:rPr>
                <w:rFonts w:ascii="宋体" w:hAnsi="宋体" w:eastAsia="宋体" w:cs="宋体"/>
                <w:spacing w:val="11"/>
                <w:position w:val="1"/>
                <w:sz w:val="22"/>
                <w:szCs w:val="22"/>
              </w:rPr>
              <w:t>1</w:t>
            </w:r>
            <w:r>
              <w:rPr>
                <w:rFonts w:ascii="宋体" w:hAnsi="宋体" w:eastAsia="宋体" w:cs="宋体"/>
                <w:spacing w:val="6"/>
                <w:position w:val="1"/>
                <w:sz w:val="22"/>
                <w:szCs w:val="22"/>
              </w:rPr>
              <w:t>、外观要求：</w:t>
            </w:r>
          </w:p>
          <w:p>
            <w:pPr>
              <w:spacing w:before="55" w:line="265" w:lineRule="auto"/>
              <w:ind w:left="123" w:right="85" w:firstLine="288"/>
              <w:rPr>
                <w:rFonts w:ascii="宋体" w:hAnsi="宋体" w:eastAsia="宋体" w:cs="宋体"/>
                <w:sz w:val="22"/>
                <w:szCs w:val="22"/>
              </w:rPr>
            </w:pPr>
            <w:r>
              <w:rPr>
                <w:rFonts w:ascii="宋体" w:hAnsi="宋体" w:eastAsia="宋体" w:cs="宋体"/>
                <w:spacing w:val="34"/>
                <w:sz w:val="22"/>
                <w:szCs w:val="22"/>
              </w:rPr>
              <w:t>(</w:t>
            </w:r>
            <w:r>
              <w:rPr>
                <w:rFonts w:ascii="宋体" w:hAnsi="宋体" w:eastAsia="宋体" w:cs="宋体"/>
                <w:spacing w:val="18"/>
                <w:sz w:val="22"/>
                <w:szCs w:val="22"/>
              </w:rPr>
              <w:t>1</w:t>
            </w:r>
            <w:r>
              <w:rPr>
                <w:rFonts w:ascii="宋体" w:hAnsi="宋体" w:eastAsia="宋体" w:cs="宋体"/>
                <w:spacing w:val="17"/>
                <w:sz w:val="22"/>
                <w:szCs w:val="22"/>
              </w:rPr>
              <w:t>) 塑料件外观要求：应无裂纹，无明显变形；应无明显缩孔、气泡、</w:t>
            </w:r>
            <w:r>
              <w:rPr>
                <w:rFonts w:ascii="宋体" w:hAnsi="宋体" w:eastAsia="宋体" w:cs="宋体"/>
                <w:sz w:val="22"/>
                <w:szCs w:val="22"/>
              </w:rPr>
              <w:t xml:space="preserve"> </w:t>
            </w:r>
            <w:r>
              <w:rPr>
                <w:rFonts w:ascii="宋体" w:hAnsi="宋体" w:eastAsia="宋体" w:cs="宋体"/>
                <w:spacing w:val="19"/>
                <w:sz w:val="22"/>
                <w:szCs w:val="22"/>
              </w:rPr>
              <w:t>杂</w:t>
            </w:r>
            <w:r>
              <w:rPr>
                <w:rFonts w:ascii="宋体" w:hAnsi="宋体" w:eastAsia="宋体" w:cs="宋体"/>
                <w:spacing w:val="18"/>
                <w:sz w:val="22"/>
                <w:szCs w:val="22"/>
              </w:rPr>
              <w:t>质、伤痕；外表用塑料件表面应光洁，无划痕，无污渍，无明显色差。</w:t>
            </w:r>
          </w:p>
          <w:p>
            <w:pPr>
              <w:spacing w:before="74" w:line="228" w:lineRule="auto"/>
              <w:ind w:left="411"/>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6"/>
                <w:sz w:val="22"/>
                <w:szCs w:val="22"/>
              </w:rPr>
              <w:t>2) 软、硬包件外观：</w:t>
            </w:r>
          </w:p>
          <w:p>
            <w:pPr>
              <w:spacing w:before="98" w:line="302" w:lineRule="auto"/>
              <w:ind w:left="118" w:right="64" w:firstLine="486"/>
              <w:rPr>
                <w:rFonts w:ascii="宋体" w:hAnsi="宋体" w:eastAsia="宋体" w:cs="宋体"/>
                <w:sz w:val="22"/>
                <w:szCs w:val="22"/>
              </w:rPr>
            </w:pPr>
            <w:r>
              <w:rPr>
                <w:rFonts w:ascii="宋体" w:hAnsi="宋体" w:eastAsia="宋体" w:cs="宋体"/>
                <w:spacing w:val="19"/>
                <w:sz w:val="22"/>
                <w:szCs w:val="22"/>
              </w:rPr>
              <w:t>构件及缝纫应无破损，无污迹、无脱线、无开缝或脱胶；构件及缝</w:t>
            </w:r>
            <w:r>
              <w:rPr>
                <w:rFonts w:ascii="宋体" w:hAnsi="宋体" w:eastAsia="宋体" w:cs="宋体"/>
                <w:spacing w:val="15"/>
                <w:sz w:val="22"/>
                <w:szCs w:val="22"/>
              </w:rPr>
              <w:t>纫</w:t>
            </w:r>
            <w:r>
              <w:rPr>
                <w:rFonts w:ascii="宋体" w:hAnsi="宋体" w:eastAsia="宋体" w:cs="宋体"/>
                <w:sz w:val="22"/>
                <w:szCs w:val="22"/>
              </w:rPr>
              <w:t xml:space="preserve"> </w:t>
            </w:r>
            <w:r>
              <w:rPr>
                <w:rFonts w:ascii="宋体" w:hAnsi="宋体" w:eastAsia="宋体" w:cs="宋体"/>
                <w:spacing w:val="26"/>
                <w:sz w:val="22"/>
                <w:szCs w:val="22"/>
              </w:rPr>
              <w:t>对</w:t>
            </w:r>
            <w:r>
              <w:rPr>
                <w:rFonts w:ascii="宋体" w:hAnsi="宋体" w:eastAsia="宋体" w:cs="宋体"/>
                <w:spacing w:val="25"/>
                <w:sz w:val="22"/>
                <w:szCs w:val="22"/>
              </w:rPr>
              <w:t>称</w:t>
            </w:r>
            <w:r>
              <w:rPr>
                <w:rFonts w:ascii="宋体" w:hAnsi="宋体" w:eastAsia="宋体" w:cs="宋体"/>
                <w:spacing w:val="13"/>
                <w:sz w:val="22"/>
                <w:szCs w:val="22"/>
              </w:rPr>
              <w:t>部位应对称，缝纫线迹均匀，无明显浮线、跳针。图案清晰，无跳丝、</w:t>
            </w:r>
            <w:r>
              <w:rPr>
                <w:rFonts w:ascii="宋体" w:hAnsi="宋体" w:eastAsia="宋体" w:cs="宋体"/>
                <w:sz w:val="22"/>
                <w:szCs w:val="22"/>
              </w:rPr>
              <w:t xml:space="preserve"> </w:t>
            </w:r>
            <w:r>
              <w:rPr>
                <w:rFonts w:ascii="宋体" w:hAnsi="宋体" w:eastAsia="宋体" w:cs="宋体"/>
                <w:spacing w:val="23"/>
                <w:sz w:val="22"/>
                <w:szCs w:val="22"/>
              </w:rPr>
              <w:t>明</w:t>
            </w:r>
            <w:r>
              <w:rPr>
                <w:rFonts w:ascii="宋体" w:hAnsi="宋体" w:eastAsia="宋体" w:cs="宋体"/>
                <w:spacing w:val="19"/>
                <w:sz w:val="22"/>
                <w:szCs w:val="22"/>
              </w:rPr>
              <w:t>显色差；软包件应外形饱满，圆滑一致，对称部位应对称。嵌线圆滑挺</w:t>
            </w:r>
            <w:r>
              <w:rPr>
                <w:rFonts w:ascii="宋体" w:hAnsi="宋体" w:eastAsia="宋体" w:cs="宋体"/>
                <w:sz w:val="22"/>
                <w:szCs w:val="22"/>
              </w:rPr>
              <w:t xml:space="preserve"> </w:t>
            </w:r>
            <w:r>
              <w:rPr>
                <w:rFonts w:ascii="宋体" w:hAnsi="宋体" w:eastAsia="宋体" w:cs="宋体"/>
                <w:spacing w:val="27"/>
                <w:sz w:val="22"/>
                <w:szCs w:val="22"/>
              </w:rPr>
              <w:t>直</w:t>
            </w:r>
            <w:r>
              <w:rPr>
                <w:rFonts w:ascii="宋体" w:hAnsi="宋体" w:eastAsia="宋体" w:cs="宋体"/>
                <w:spacing w:val="16"/>
                <w:sz w:val="22"/>
                <w:szCs w:val="22"/>
              </w:rPr>
              <w:t xml:space="preserve"> 。硬包件应外形平滑，无皱折；一体发泡成型部件应结合牢固、平服，</w:t>
            </w:r>
            <w:r>
              <w:rPr>
                <w:rFonts w:ascii="宋体" w:hAnsi="宋体" w:eastAsia="宋体" w:cs="宋体"/>
                <w:sz w:val="22"/>
                <w:szCs w:val="22"/>
              </w:rPr>
              <w:t xml:space="preserve"> </w:t>
            </w:r>
            <w:r>
              <w:rPr>
                <w:rFonts w:ascii="宋体" w:hAnsi="宋体" w:eastAsia="宋体" w:cs="宋体"/>
                <w:spacing w:val="22"/>
                <w:sz w:val="22"/>
                <w:szCs w:val="22"/>
              </w:rPr>
              <w:t>不有</w:t>
            </w:r>
            <w:r>
              <w:rPr>
                <w:rFonts w:ascii="宋体" w:hAnsi="宋体" w:eastAsia="宋体" w:cs="宋体"/>
                <w:spacing w:val="12"/>
                <w:sz w:val="22"/>
                <w:szCs w:val="22"/>
              </w:rPr>
              <w:t>脱</w:t>
            </w:r>
            <w:r>
              <w:rPr>
                <w:rFonts w:ascii="宋体" w:hAnsi="宋体" w:eastAsia="宋体" w:cs="宋体"/>
                <w:spacing w:val="11"/>
                <w:sz w:val="22"/>
                <w:szCs w:val="22"/>
              </w:rPr>
              <w:t>落、起皱、松弛等缺陷。  自结皮部件外观应平整、光滑无凹坑，厚</w:t>
            </w:r>
            <w:r>
              <w:rPr>
                <w:rFonts w:ascii="宋体" w:hAnsi="宋体" w:eastAsia="宋体" w:cs="宋体"/>
                <w:sz w:val="22"/>
                <w:szCs w:val="22"/>
              </w:rPr>
              <w:t xml:space="preserve"> </w:t>
            </w:r>
            <w:r>
              <w:rPr>
                <w:rFonts w:ascii="宋体" w:hAnsi="宋体" w:eastAsia="宋体" w:cs="宋体"/>
                <w:spacing w:val="27"/>
                <w:sz w:val="22"/>
                <w:szCs w:val="22"/>
              </w:rPr>
              <w:t>度</w:t>
            </w:r>
            <w:r>
              <w:rPr>
                <w:rFonts w:ascii="宋体" w:hAnsi="宋体" w:eastAsia="宋体" w:cs="宋体"/>
                <w:spacing w:val="16"/>
                <w:sz w:val="22"/>
                <w:szCs w:val="22"/>
              </w:rPr>
              <w:t>均匀,质感致密，分模缝隙不影响外观。</w:t>
            </w:r>
          </w:p>
          <w:p>
            <w:pPr>
              <w:spacing w:before="3" w:line="276" w:lineRule="auto"/>
              <w:ind w:left="118" w:right="64" w:firstLine="293"/>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25"/>
                <w:sz w:val="22"/>
                <w:szCs w:val="22"/>
              </w:rPr>
              <w:t>3</w:t>
            </w:r>
            <w:r>
              <w:rPr>
                <w:rFonts w:ascii="宋体" w:hAnsi="宋体" w:eastAsia="宋体" w:cs="宋体"/>
                <w:spacing w:val="16"/>
                <w:sz w:val="22"/>
                <w:szCs w:val="22"/>
              </w:rPr>
              <w:t>) 金属件外观：金属件应进行防锈处理，不应有锈迹；金属件应无端</w:t>
            </w:r>
            <w:r>
              <w:rPr>
                <w:rFonts w:ascii="宋体" w:hAnsi="宋体" w:eastAsia="宋体" w:cs="宋体"/>
                <w:sz w:val="22"/>
                <w:szCs w:val="22"/>
              </w:rPr>
              <w:t xml:space="preserve"> </w:t>
            </w:r>
            <w:r>
              <w:rPr>
                <w:rFonts w:ascii="宋体" w:hAnsi="宋体" w:eastAsia="宋体" w:cs="宋体"/>
                <w:spacing w:val="23"/>
                <w:sz w:val="22"/>
                <w:szCs w:val="22"/>
              </w:rPr>
              <w:t>部</w:t>
            </w:r>
            <w:r>
              <w:rPr>
                <w:rFonts w:ascii="宋体" w:hAnsi="宋体" w:eastAsia="宋体" w:cs="宋体"/>
                <w:spacing w:val="19"/>
                <w:sz w:val="22"/>
                <w:szCs w:val="22"/>
              </w:rPr>
              <w:t>未封口的管件，管件和冲压件不允许有裂缝、脱层，无叠缝、错位、结</w:t>
            </w:r>
            <w:r>
              <w:rPr>
                <w:rFonts w:ascii="宋体" w:hAnsi="宋体" w:eastAsia="宋体" w:cs="宋体"/>
                <w:sz w:val="22"/>
                <w:szCs w:val="22"/>
              </w:rPr>
              <w:t xml:space="preserve"> </w:t>
            </w:r>
            <w:r>
              <w:rPr>
                <w:rFonts w:ascii="宋体" w:hAnsi="宋体" w:eastAsia="宋体" w:cs="宋体"/>
                <w:spacing w:val="15"/>
                <w:sz w:val="22"/>
                <w:szCs w:val="22"/>
              </w:rPr>
              <w:t>疤</w:t>
            </w:r>
            <w:r>
              <w:rPr>
                <w:rFonts w:ascii="宋体" w:hAnsi="宋体" w:eastAsia="宋体" w:cs="宋体"/>
                <w:spacing w:val="13"/>
                <w:sz w:val="22"/>
                <w:szCs w:val="22"/>
              </w:rPr>
              <w:t xml:space="preserve"> 。弯管处弧形圆滑一致，波纹高低不大于 0.4</w:t>
            </w:r>
            <w:r>
              <w:rPr>
                <w:rFonts w:ascii="宋体" w:hAnsi="宋体" w:eastAsia="宋体" w:cs="宋体"/>
                <w:sz w:val="22"/>
                <w:szCs w:val="22"/>
              </w:rPr>
              <w:t>mm</w:t>
            </w:r>
            <w:r>
              <w:rPr>
                <w:rFonts w:ascii="宋体" w:hAnsi="宋体" w:eastAsia="宋体" w:cs="宋体"/>
                <w:spacing w:val="13"/>
                <w:sz w:val="22"/>
                <w:szCs w:val="22"/>
              </w:rPr>
              <w:t>，冲压件平整；金属件</w:t>
            </w:r>
            <w:r>
              <w:rPr>
                <w:rFonts w:ascii="宋体" w:hAnsi="宋体" w:eastAsia="宋体" w:cs="宋体"/>
                <w:sz w:val="22"/>
                <w:szCs w:val="22"/>
              </w:rPr>
              <w:t xml:space="preserve"> </w:t>
            </w:r>
            <w:r>
              <w:rPr>
                <w:rFonts w:ascii="宋体" w:hAnsi="宋体" w:eastAsia="宋体" w:cs="宋体"/>
                <w:spacing w:val="26"/>
                <w:sz w:val="22"/>
                <w:szCs w:val="22"/>
              </w:rPr>
              <w:t>应</w:t>
            </w:r>
            <w:r>
              <w:rPr>
                <w:rFonts w:ascii="宋体" w:hAnsi="宋体" w:eastAsia="宋体" w:cs="宋体"/>
                <w:spacing w:val="25"/>
                <w:sz w:val="22"/>
                <w:szCs w:val="22"/>
              </w:rPr>
              <w:t>无</w:t>
            </w:r>
            <w:r>
              <w:rPr>
                <w:rFonts w:ascii="宋体" w:hAnsi="宋体" w:eastAsia="宋体" w:cs="宋体"/>
                <w:spacing w:val="13"/>
                <w:sz w:val="22"/>
                <w:szCs w:val="22"/>
              </w:rPr>
              <w:t>裂纹、结疤；焊接处应无脱焊、虚焊、焊穿；焊接件应无夹渣、气孔、</w:t>
            </w:r>
            <w:r>
              <w:rPr>
                <w:rFonts w:ascii="宋体" w:hAnsi="宋体" w:eastAsia="宋体" w:cs="宋体"/>
                <w:sz w:val="22"/>
                <w:szCs w:val="22"/>
              </w:rPr>
              <w:t xml:space="preserve"> </w:t>
            </w:r>
            <w:r>
              <w:rPr>
                <w:rFonts w:ascii="宋体" w:hAnsi="宋体" w:eastAsia="宋体" w:cs="宋体"/>
                <w:spacing w:val="26"/>
                <w:sz w:val="22"/>
                <w:szCs w:val="22"/>
              </w:rPr>
              <w:t>焊</w:t>
            </w:r>
            <w:r>
              <w:rPr>
                <w:rFonts w:ascii="宋体" w:hAnsi="宋体" w:eastAsia="宋体" w:cs="宋体"/>
                <w:spacing w:val="15"/>
                <w:sz w:val="22"/>
                <w:szCs w:val="22"/>
              </w:rPr>
              <w:t>瘤</w:t>
            </w:r>
            <w:r>
              <w:rPr>
                <w:rFonts w:ascii="宋体" w:hAnsi="宋体" w:eastAsia="宋体" w:cs="宋体"/>
                <w:spacing w:val="13"/>
                <w:sz w:val="22"/>
                <w:szCs w:val="22"/>
              </w:rPr>
              <w:t>、咬边、飞溅；铆接处应无漏铆、脱铆，铆接件应铆接回滑，无锤印。</w:t>
            </w:r>
          </w:p>
          <w:p>
            <w:pPr>
              <w:spacing w:before="58" w:line="267" w:lineRule="auto"/>
              <w:ind w:left="119" w:right="111" w:firstLine="245"/>
              <w:rPr>
                <w:rFonts w:ascii="宋体" w:hAnsi="宋体" w:eastAsia="宋体" w:cs="宋体"/>
                <w:sz w:val="22"/>
                <w:szCs w:val="22"/>
              </w:rPr>
            </w:pPr>
            <w:r>
              <w:rPr>
                <w:rFonts w:ascii="宋体" w:hAnsi="宋体" w:eastAsia="宋体" w:cs="宋体"/>
                <w:spacing w:val="18"/>
                <w:sz w:val="22"/>
                <w:szCs w:val="22"/>
              </w:rPr>
              <w:t>2</w:t>
            </w:r>
            <w:r>
              <w:rPr>
                <w:rFonts w:ascii="宋体" w:hAnsi="宋体" w:eastAsia="宋体" w:cs="宋体"/>
                <w:spacing w:val="17"/>
                <w:sz w:val="22"/>
                <w:szCs w:val="22"/>
              </w:rPr>
              <w:t>、</w:t>
            </w:r>
            <w:r>
              <w:rPr>
                <w:rFonts w:ascii="宋体" w:hAnsi="宋体" w:eastAsia="宋体" w:cs="宋体"/>
                <w:spacing w:val="9"/>
                <w:sz w:val="22"/>
                <w:szCs w:val="22"/>
              </w:rPr>
              <w:t>软质聚氨酯泡沫塑料：密度≧25</w:t>
            </w:r>
            <w:r>
              <w:rPr>
                <w:rFonts w:ascii="宋体" w:hAnsi="宋体" w:eastAsia="宋体" w:cs="宋体"/>
                <w:sz w:val="22"/>
                <w:szCs w:val="22"/>
              </w:rPr>
              <w:t>kg</w:t>
            </w:r>
            <w:r>
              <w:rPr>
                <w:rFonts w:ascii="宋体" w:hAnsi="宋体" w:eastAsia="宋体" w:cs="宋体"/>
                <w:spacing w:val="9"/>
                <w:sz w:val="22"/>
                <w:szCs w:val="22"/>
              </w:rPr>
              <w:t>/</w:t>
            </w:r>
            <w:r>
              <w:rPr>
                <w:rFonts w:ascii="Yu Gothic UI" w:hAnsi="Yu Gothic UI" w:eastAsia="Yu Gothic UI" w:cs="Yu Gothic UI"/>
                <w:sz w:val="22"/>
                <w:szCs w:val="22"/>
              </w:rPr>
              <w:t>m</w:t>
            </w:r>
            <w:r>
              <w:rPr>
                <w:rFonts w:ascii="Yu Gothic UI" w:hAnsi="Yu Gothic UI" w:eastAsia="Yu Gothic UI" w:cs="Yu Gothic UI"/>
                <w:spacing w:val="9"/>
                <w:sz w:val="22"/>
                <w:szCs w:val="22"/>
              </w:rPr>
              <w:t xml:space="preserve"> </w:t>
            </w:r>
            <w:r>
              <w:rPr>
                <w:rFonts w:ascii="宋体" w:hAnsi="宋体" w:eastAsia="宋体" w:cs="宋体"/>
                <w:spacing w:val="9"/>
                <w:sz w:val="22"/>
                <w:szCs w:val="22"/>
              </w:rPr>
              <w:t>； 回弹率≧35%； 75%压缩永久</w:t>
            </w:r>
            <w:r>
              <w:rPr>
                <w:rFonts w:ascii="宋体" w:hAnsi="宋体" w:eastAsia="宋体" w:cs="宋体"/>
                <w:sz w:val="22"/>
                <w:szCs w:val="22"/>
              </w:rPr>
              <w:t xml:space="preserve"> </w:t>
            </w:r>
            <w:r>
              <w:rPr>
                <w:rFonts w:ascii="宋体" w:hAnsi="宋体" w:eastAsia="宋体" w:cs="宋体"/>
                <w:spacing w:val="8"/>
                <w:sz w:val="22"/>
                <w:szCs w:val="22"/>
              </w:rPr>
              <w:t>变形≦10%；</w:t>
            </w:r>
          </w:p>
          <w:p>
            <w:pPr>
              <w:spacing w:before="1" w:line="301" w:lineRule="auto"/>
              <w:ind w:left="118" w:right="112" w:firstLine="221"/>
              <w:rPr>
                <w:rFonts w:ascii="宋体" w:hAnsi="宋体" w:eastAsia="宋体" w:cs="宋体"/>
                <w:sz w:val="22"/>
                <w:szCs w:val="22"/>
              </w:rPr>
            </w:pPr>
            <w:r>
              <w:rPr>
                <w:rFonts w:ascii="宋体" w:hAnsi="宋体" w:eastAsia="宋体" w:cs="宋体"/>
                <w:spacing w:val="19"/>
                <w:sz w:val="22"/>
                <w:szCs w:val="22"/>
              </w:rPr>
              <w:t>3</w:t>
            </w:r>
            <w:r>
              <w:rPr>
                <w:rFonts w:ascii="宋体" w:hAnsi="宋体" w:eastAsia="宋体" w:cs="宋体"/>
                <w:spacing w:val="16"/>
                <w:sz w:val="22"/>
                <w:szCs w:val="22"/>
              </w:rPr>
              <w:t>、稳定性：椅子向前倾翻试验；扶手椅侧向倾翻试验；椅子向后倾翻试</w:t>
            </w:r>
            <w:r>
              <w:rPr>
                <w:rFonts w:ascii="宋体" w:hAnsi="宋体" w:eastAsia="宋体" w:cs="宋体"/>
                <w:sz w:val="22"/>
                <w:szCs w:val="22"/>
              </w:rPr>
              <w:t xml:space="preserve"> </w:t>
            </w:r>
            <w:r>
              <w:rPr>
                <w:rFonts w:ascii="宋体" w:hAnsi="宋体" w:eastAsia="宋体" w:cs="宋体"/>
                <w:spacing w:val="14"/>
                <w:sz w:val="22"/>
                <w:szCs w:val="22"/>
              </w:rPr>
              <w:t>验</w:t>
            </w:r>
            <w:r>
              <w:rPr>
                <w:rFonts w:ascii="宋体" w:hAnsi="宋体" w:eastAsia="宋体" w:cs="宋体"/>
                <w:spacing w:val="11"/>
                <w:sz w:val="22"/>
                <w:szCs w:val="22"/>
              </w:rPr>
              <w:t>均无倾翻。</w:t>
            </w:r>
          </w:p>
          <w:p>
            <w:pPr>
              <w:spacing w:before="1" w:line="264" w:lineRule="auto"/>
              <w:ind w:left="132" w:right="112" w:firstLine="196"/>
              <w:rPr>
                <w:rFonts w:ascii="宋体" w:hAnsi="宋体" w:eastAsia="宋体" w:cs="宋体"/>
                <w:sz w:val="22"/>
                <w:szCs w:val="22"/>
              </w:rPr>
            </w:pPr>
            <w:r>
              <w:rPr>
                <w:rFonts w:ascii="宋体" w:hAnsi="宋体" w:eastAsia="宋体" w:cs="宋体"/>
                <w:spacing w:val="29"/>
                <w:sz w:val="22"/>
                <w:szCs w:val="22"/>
              </w:rPr>
              <w:t>4</w:t>
            </w:r>
            <w:r>
              <w:rPr>
                <w:rFonts w:ascii="宋体" w:hAnsi="宋体" w:eastAsia="宋体" w:cs="宋体"/>
                <w:spacing w:val="16"/>
                <w:sz w:val="22"/>
                <w:szCs w:val="22"/>
              </w:rPr>
              <w:t>、座面冲击试验、扶手垂直向下静载荷、扶手水平静载荷试验、脚轮往</w:t>
            </w:r>
            <w:r>
              <w:rPr>
                <w:rFonts w:ascii="宋体" w:hAnsi="宋体" w:eastAsia="宋体" w:cs="宋体"/>
                <w:sz w:val="22"/>
                <w:szCs w:val="22"/>
              </w:rPr>
              <w:t xml:space="preserve"> </w:t>
            </w:r>
            <w:r>
              <w:rPr>
                <w:rFonts w:ascii="宋体" w:hAnsi="宋体" w:eastAsia="宋体" w:cs="宋体"/>
                <w:spacing w:val="12"/>
                <w:sz w:val="22"/>
                <w:szCs w:val="22"/>
              </w:rPr>
              <w:t>复磨损</w:t>
            </w:r>
            <w:r>
              <w:rPr>
                <w:rFonts w:ascii="宋体" w:hAnsi="宋体" w:eastAsia="宋体" w:cs="宋体"/>
                <w:spacing w:val="10"/>
                <w:sz w:val="22"/>
                <w:szCs w:val="22"/>
              </w:rPr>
              <w:t xml:space="preserve"> </w:t>
            </w:r>
            <w:r>
              <w:rPr>
                <w:rFonts w:ascii="宋体" w:hAnsi="宋体" w:eastAsia="宋体" w:cs="宋体"/>
                <w:spacing w:val="6"/>
                <w:sz w:val="22"/>
                <w:szCs w:val="22"/>
              </w:rPr>
              <w:t>98000 次无损，椅背往复耐久性 120000 次无损；倾斜机构 30 万次</w:t>
            </w:r>
          </w:p>
        </w:tc>
        <w:tc>
          <w:tcPr>
            <w:tcW w:w="579" w:type="dxa"/>
            <w:vAlign w:val="top"/>
          </w:tcPr>
          <w:p>
            <w:pPr>
              <w:rPr>
                <w:rFonts w:ascii="Arial"/>
                <w:sz w:val="21"/>
              </w:rPr>
            </w:pPr>
          </w:p>
        </w:tc>
      </w:tr>
    </w:tbl>
    <w:p>
      <w:pPr>
        <w:rPr>
          <w:rFonts w:ascii="Arial"/>
          <w:sz w:val="21"/>
        </w:rPr>
      </w:pPr>
    </w:p>
    <w:p>
      <w:pPr>
        <w:sectPr>
          <w:pgSz w:w="11906" w:h="16840"/>
          <w:pgMar w:top="400" w:right="1045" w:bottom="400" w:left="1043" w:header="0" w:footer="0" w:gutter="0"/>
          <w:cols w:space="720" w:num="1"/>
        </w:sectPr>
      </w:pPr>
    </w:p>
    <w:p>
      <w:pPr>
        <w:spacing w:line="432" w:lineRule="auto"/>
        <w:rPr>
          <w:rFonts w:ascii="Arial"/>
          <w:sz w:val="21"/>
        </w:rPr>
      </w:pPr>
      <w:r>
        <w:drawing>
          <wp:anchor distT="0" distB="0" distL="0" distR="0" simplePos="0" relativeHeight="25174630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567"/>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8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817"/>
        <w:gridCol w:w="7902"/>
        <w:gridCol w:w="5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513" w:type="dxa"/>
            <w:vAlign w:val="top"/>
          </w:tcPr>
          <w:p>
            <w:pPr>
              <w:rPr>
                <w:rFonts w:ascii="Arial"/>
                <w:sz w:val="21"/>
              </w:rPr>
            </w:pPr>
          </w:p>
        </w:tc>
        <w:tc>
          <w:tcPr>
            <w:tcW w:w="817" w:type="dxa"/>
            <w:vAlign w:val="top"/>
          </w:tcPr>
          <w:p>
            <w:pPr>
              <w:rPr>
                <w:rFonts w:ascii="Arial"/>
                <w:sz w:val="21"/>
              </w:rPr>
            </w:pPr>
          </w:p>
        </w:tc>
        <w:tc>
          <w:tcPr>
            <w:tcW w:w="7902" w:type="dxa"/>
            <w:vAlign w:val="top"/>
          </w:tcPr>
          <w:p>
            <w:pPr>
              <w:spacing w:before="123" w:line="288" w:lineRule="auto"/>
              <w:ind w:left="368" w:right="241" w:hanging="245"/>
              <w:rPr>
                <w:rFonts w:ascii="宋体" w:hAnsi="宋体" w:eastAsia="宋体" w:cs="宋体"/>
                <w:sz w:val="22"/>
                <w:szCs w:val="22"/>
              </w:rPr>
            </w:pPr>
            <w:r>
              <w:rPr>
                <w:rFonts w:ascii="宋体" w:hAnsi="宋体" w:eastAsia="宋体" w:cs="宋体"/>
                <w:spacing w:val="28"/>
                <w:sz w:val="22"/>
                <w:szCs w:val="22"/>
              </w:rPr>
              <w:t>无</w:t>
            </w:r>
            <w:r>
              <w:rPr>
                <w:rFonts w:ascii="宋体" w:hAnsi="宋体" w:eastAsia="宋体" w:cs="宋体"/>
                <w:spacing w:val="15"/>
                <w:sz w:val="22"/>
                <w:szCs w:val="22"/>
              </w:rPr>
              <w:t>损</w:t>
            </w:r>
            <w:r>
              <w:rPr>
                <w:rFonts w:ascii="宋体" w:hAnsi="宋体" w:eastAsia="宋体" w:cs="宋体"/>
                <w:spacing w:val="14"/>
                <w:sz w:val="22"/>
                <w:szCs w:val="22"/>
              </w:rPr>
              <w:t>；座面回转耐久性 12 万次无损；座面耐久性无损、跌落均符合要求</w:t>
            </w:r>
            <w:r>
              <w:rPr>
                <w:rFonts w:ascii="宋体" w:hAnsi="宋体" w:eastAsia="宋体" w:cs="宋体"/>
                <w:sz w:val="22"/>
                <w:szCs w:val="22"/>
              </w:rPr>
              <w:t xml:space="preserve"> </w:t>
            </w:r>
            <w:r>
              <w:rPr>
                <w:rFonts w:ascii="宋体" w:hAnsi="宋体" w:eastAsia="宋体" w:cs="宋体"/>
                <w:spacing w:val="23"/>
                <w:sz w:val="22"/>
                <w:szCs w:val="22"/>
              </w:rPr>
              <w:t>5</w:t>
            </w:r>
            <w:r>
              <w:rPr>
                <w:rFonts w:ascii="宋体" w:hAnsi="宋体" w:eastAsia="宋体" w:cs="宋体"/>
                <w:spacing w:val="16"/>
                <w:sz w:val="22"/>
                <w:szCs w:val="22"/>
              </w:rPr>
              <w:t>、阻燃性能：通过抗引燃试验</w:t>
            </w:r>
          </w:p>
          <w:p>
            <w:pPr>
              <w:spacing w:line="302" w:lineRule="auto"/>
              <w:ind w:left="118" w:right="112" w:firstLine="216"/>
              <w:rPr>
                <w:rFonts w:ascii="宋体" w:hAnsi="宋体" w:eastAsia="宋体" w:cs="宋体"/>
                <w:sz w:val="22"/>
                <w:szCs w:val="22"/>
              </w:rPr>
            </w:pPr>
            <w:r>
              <w:rPr>
                <w:rFonts w:ascii="宋体" w:hAnsi="宋体" w:eastAsia="宋体" w:cs="宋体"/>
                <w:spacing w:val="24"/>
                <w:sz w:val="22"/>
                <w:szCs w:val="22"/>
              </w:rPr>
              <w:t>6</w:t>
            </w:r>
            <w:r>
              <w:rPr>
                <w:rFonts w:ascii="宋体" w:hAnsi="宋体" w:eastAsia="宋体" w:cs="宋体"/>
                <w:spacing w:val="16"/>
                <w:sz w:val="22"/>
                <w:szCs w:val="22"/>
              </w:rPr>
              <w:t>、安全性：基本安全：座位底面与气弹簧之间应有隔离措施，可采用厚</w:t>
            </w:r>
            <w:r>
              <w:rPr>
                <w:rFonts w:ascii="宋体" w:hAnsi="宋体" w:eastAsia="宋体" w:cs="宋体"/>
                <w:sz w:val="22"/>
                <w:szCs w:val="22"/>
              </w:rPr>
              <w:t xml:space="preserve"> </w:t>
            </w:r>
            <w:r>
              <w:rPr>
                <w:rFonts w:ascii="宋体" w:hAnsi="宋体" w:eastAsia="宋体" w:cs="宋体"/>
                <w:spacing w:val="14"/>
                <w:sz w:val="22"/>
                <w:szCs w:val="22"/>
              </w:rPr>
              <w:t>度</w:t>
            </w:r>
            <w:r>
              <w:rPr>
                <w:rFonts w:ascii="宋体" w:hAnsi="宋体" w:eastAsia="宋体" w:cs="宋体"/>
                <w:spacing w:val="9"/>
                <w:sz w:val="22"/>
                <w:szCs w:val="22"/>
              </w:rPr>
              <w:t>不小于 2</w:t>
            </w:r>
            <w:r>
              <w:rPr>
                <w:rFonts w:ascii="宋体" w:hAnsi="宋体" w:eastAsia="宋体" w:cs="宋体"/>
                <w:sz w:val="22"/>
                <w:szCs w:val="22"/>
              </w:rPr>
              <w:t>mm</w:t>
            </w:r>
            <w:r>
              <w:rPr>
                <w:rFonts w:ascii="宋体" w:hAnsi="宋体" w:eastAsia="宋体" w:cs="宋体"/>
                <w:spacing w:val="9"/>
                <w:sz w:val="22"/>
                <w:szCs w:val="22"/>
              </w:rPr>
              <w:t xml:space="preserve"> 的钢板或底盘隔离。</w:t>
            </w:r>
          </w:p>
          <w:p>
            <w:pPr>
              <w:spacing w:before="1" w:line="301" w:lineRule="auto"/>
              <w:ind w:left="118" w:right="150" w:firstLine="213"/>
              <w:rPr>
                <w:rFonts w:ascii="宋体" w:hAnsi="宋体" w:eastAsia="宋体" w:cs="宋体"/>
                <w:sz w:val="22"/>
                <w:szCs w:val="22"/>
              </w:rPr>
            </w:pPr>
            <w:r>
              <w:rPr>
                <w:rFonts w:ascii="宋体" w:hAnsi="宋体" w:eastAsia="宋体" w:cs="宋体"/>
                <w:spacing w:val="28"/>
                <w:sz w:val="22"/>
                <w:szCs w:val="22"/>
              </w:rPr>
              <w:t>密</w:t>
            </w:r>
            <w:r>
              <w:rPr>
                <w:rFonts w:ascii="宋体" w:hAnsi="宋体" w:eastAsia="宋体" w:cs="宋体"/>
                <w:spacing w:val="23"/>
                <w:sz w:val="22"/>
                <w:szCs w:val="22"/>
              </w:rPr>
              <w:t>封</w:t>
            </w:r>
            <w:r>
              <w:rPr>
                <w:rFonts w:ascii="宋体" w:hAnsi="宋体" w:eastAsia="宋体" w:cs="宋体"/>
                <w:spacing w:val="14"/>
                <w:sz w:val="22"/>
                <w:szCs w:val="22"/>
              </w:rPr>
              <w:t>性能：气弹簧锁定在任意位置，经 72</w:t>
            </w:r>
            <w:r>
              <w:rPr>
                <w:rFonts w:ascii="宋体" w:hAnsi="宋体" w:eastAsia="宋体" w:cs="宋体"/>
                <w:sz w:val="22"/>
                <w:szCs w:val="22"/>
              </w:rPr>
              <w:t>h</w:t>
            </w:r>
            <w:r>
              <w:rPr>
                <w:rFonts w:ascii="宋体" w:hAnsi="宋体" w:eastAsia="宋体" w:cs="宋体"/>
                <w:spacing w:val="14"/>
                <w:sz w:val="22"/>
                <w:szCs w:val="22"/>
              </w:rPr>
              <w:t xml:space="preserve"> 常温储存后，活塞杆不应产</w:t>
            </w:r>
            <w:r>
              <w:rPr>
                <w:rFonts w:ascii="宋体" w:hAnsi="宋体" w:eastAsia="宋体" w:cs="宋体"/>
                <w:sz w:val="22"/>
                <w:szCs w:val="22"/>
              </w:rPr>
              <w:t xml:space="preserve"> </w:t>
            </w:r>
            <w:r>
              <w:rPr>
                <w:rFonts w:ascii="宋体" w:hAnsi="宋体" w:eastAsia="宋体" w:cs="宋体"/>
                <w:spacing w:val="18"/>
                <w:sz w:val="22"/>
                <w:szCs w:val="22"/>
              </w:rPr>
              <w:t>生</w:t>
            </w:r>
            <w:r>
              <w:rPr>
                <w:rFonts w:ascii="宋体" w:hAnsi="宋体" w:eastAsia="宋体" w:cs="宋体"/>
                <w:spacing w:val="13"/>
                <w:sz w:val="22"/>
                <w:szCs w:val="22"/>
              </w:rPr>
              <w:t xml:space="preserve">位移；耐高低温性能：公称力 </w:t>
            </w:r>
            <w:r>
              <w:rPr>
                <w:rFonts w:ascii="宋体" w:hAnsi="宋体" w:eastAsia="宋体" w:cs="宋体"/>
                <w:sz w:val="22"/>
                <w:szCs w:val="22"/>
              </w:rPr>
              <w:t>Fa</w:t>
            </w:r>
            <w:r>
              <w:rPr>
                <w:rFonts w:ascii="宋体" w:hAnsi="宋体" w:eastAsia="宋体" w:cs="宋体"/>
                <w:spacing w:val="13"/>
                <w:sz w:val="22"/>
                <w:szCs w:val="22"/>
              </w:rPr>
              <w:t xml:space="preserve"> 衰减量应不大于 5%；循环寿命：气弹</w:t>
            </w:r>
            <w:r>
              <w:rPr>
                <w:rFonts w:ascii="宋体" w:hAnsi="宋体" w:eastAsia="宋体" w:cs="宋体"/>
                <w:sz w:val="22"/>
                <w:szCs w:val="22"/>
              </w:rPr>
              <w:t xml:space="preserve"> </w:t>
            </w:r>
            <w:r>
              <w:rPr>
                <w:rFonts w:ascii="宋体" w:hAnsi="宋体" w:eastAsia="宋体" w:cs="宋体"/>
                <w:spacing w:val="21"/>
                <w:sz w:val="22"/>
                <w:szCs w:val="22"/>
              </w:rPr>
              <w:t>簧</w:t>
            </w:r>
            <w:r>
              <w:rPr>
                <w:rFonts w:ascii="宋体" w:hAnsi="宋体" w:eastAsia="宋体" w:cs="宋体"/>
                <w:spacing w:val="13"/>
                <w:sz w:val="22"/>
                <w:szCs w:val="22"/>
              </w:rPr>
              <w:t>公称力</w:t>
            </w:r>
            <w:r>
              <w:rPr>
                <w:rFonts w:ascii="宋体" w:hAnsi="宋体" w:eastAsia="宋体" w:cs="宋体"/>
                <w:sz w:val="22"/>
                <w:szCs w:val="22"/>
              </w:rPr>
              <w:t>Fa</w:t>
            </w:r>
            <w:r>
              <w:rPr>
                <w:rFonts w:ascii="宋体" w:hAnsi="宋体" w:eastAsia="宋体" w:cs="宋体"/>
                <w:spacing w:val="13"/>
                <w:sz w:val="22"/>
                <w:szCs w:val="22"/>
              </w:rPr>
              <w:t xml:space="preserve"> 的总衰减量不应大于 13%</w:t>
            </w:r>
          </w:p>
          <w:p>
            <w:pPr>
              <w:spacing w:line="295" w:lineRule="exact"/>
              <w:ind w:left="340"/>
              <w:rPr>
                <w:rFonts w:ascii="宋体" w:hAnsi="宋体" w:eastAsia="宋体" w:cs="宋体"/>
                <w:sz w:val="22"/>
                <w:szCs w:val="22"/>
              </w:rPr>
            </w:pPr>
            <w:r>
              <w:rPr>
                <w:rFonts w:ascii="宋体" w:hAnsi="宋体" w:eastAsia="宋体" w:cs="宋体"/>
                <w:spacing w:val="12"/>
                <w:position w:val="1"/>
                <w:sz w:val="22"/>
                <w:szCs w:val="22"/>
              </w:rPr>
              <w:t>7、产品有害物质：</w:t>
            </w:r>
          </w:p>
          <w:p>
            <w:pPr>
              <w:spacing w:before="47" w:line="228" w:lineRule="auto"/>
              <w:ind w:left="171"/>
              <w:rPr>
                <w:rFonts w:ascii="宋体" w:hAnsi="宋体" w:eastAsia="宋体" w:cs="宋体"/>
                <w:sz w:val="22"/>
                <w:szCs w:val="22"/>
              </w:rPr>
            </w:pPr>
            <w:r>
              <w:rPr>
                <w:rFonts w:ascii="宋体" w:hAnsi="宋体" w:eastAsia="宋体" w:cs="宋体"/>
                <w:spacing w:val="18"/>
                <w:sz w:val="22"/>
                <w:szCs w:val="22"/>
              </w:rPr>
              <w:t>(1) 甲醛释放量≤0.05</w:t>
            </w:r>
            <w:r>
              <w:rPr>
                <w:rFonts w:ascii="宋体" w:hAnsi="宋体" w:eastAsia="宋体" w:cs="宋体"/>
                <w:sz w:val="22"/>
                <w:szCs w:val="22"/>
              </w:rPr>
              <w:t>mg</w:t>
            </w:r>
            <w:r>
              <w:rPr>
                <w:rFonts w:ascii="宋体" w:hAnsi="宋体" w:eastAsia="宋体" w:cs="宋体"/>
                <w:spacing w:val="18"/>
                <w:sz w:val="22"/>
                <w:szCs w:val="22"/>
              </w:rPr>
              <w:t>/</w:t>
            </w:r>
            <w:r>
              <w:rPr>
                <w:rFonts w:ascii="宋体" w:hAnsi="宋体" w:eastAsia="宋体" w:cs="宋体"/>
                <w:sz w:val="22"/>
                <w:szCs w:val="22"/>
              </w:rPr>
              <w:t>m</w:t>
            </w:r>
            <w:r>
              <w:rPr>
                <w:rFonts w:ascii="宋体" w:hAnsi="宋体" w:eastAsia="宋体" w:cs="宋体"/>
                <w:spacing w:val="16"/>
                <w:sz w:val="22"/>
                <w:szCs w:val="22"/>
              </w:rPr>
              <w:t>³</w:t>
            </w:r>
          </w:p>
          <w:p>
            <w:pPr>
              <w:spacing w:before="47" w:line="227" w:lineRule="auto"/>
              <w:ind w:left="17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2)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56" w:line="227" w:lineRule="auto"/>
              <w:ind w:left="171"/>
              <w:rPr>
                <w:rFonts w:ascii="宋体" w:hAnsi="宋体" w:eastAsia="宋体" w:cs="宋体"/>
                <w:sz w:val="22"/>
                <w:szCs w:val="22"/>
              </w:rPr>
            </w:pPr>
            <w:r>
              <w:rPr>
                <w:rFonts w:ascii="宋体" w:hAnsi="宋体" w:eastAsia="宋体" w:cs="宋体"/>
                <w:spacing w:val="20"/>
                <w:sz w:val="22"/>
                <w:szCs w:val="22"/>
              </w:rPr>
              <w:t>(3)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579" w:type="dxa"/>
            <w:vAlign w:val="top"/>
          </w:tcPr>
          <w:p>
            <w:pPr>
              <w:rPr>
                <w:rFonts w:ascii="Arial"/>
                <w:sz w:val="21"/>
              </w:rPr>
            </w:pPr>
          </w:p>
        </w:tc>
      </w:tr>
    </w:tbl>
    <w:p>
      <w:pPr>
        <w:spacing w:line="440" w:lineRule="auto"/>
        <w:rPr>
          <w:rFonts w:ascii="Arial"/>
          <w:sz w:val="21"/>
        </w:rPr>
      </w:pPr>
    </w:p>
    <w:p>
      <w:pPr>
        <w:spacing w:before="71" w:line="219" w:lineRule="auto"/>
        <w:ind w:left="665"/>
        <w:rPr>
          <w:rFonts w:ascii="宋体" w:hAnsi="宋体" w:eastAsia="宋体" w:cs="宋体"/>
          <w:sz w:val="22"/>
          <w:szCs w:val="22"/>
        </w:rPr>
      </w:pPr>
      <w:r>
        <w:rPr>
          <w:rFonts w:ascii="宋体" w:hAnsi="宋体" w:eastAsia="宋体" w:cs="宋体"/>
          <w:spacing w:val="14"/>
          <w:sz w:val="22"/>
          <w:szCs w:val="22"/>
        </w:rPr>
        <w:t>8</w:t>
      </w:r>
      <w:r>
        <w:rPr>
          <w:rFonts w:ascii="宋体" w:hAnsi="宋体" w:eastAsia="宋体" w:cs="宋体"/>
          <w:spacing w:val="12"/>
          <w:sz w:val="22"/>
          <w:szCs w:val="22"/>
        </w:rPr>
        <w:t>、文件柜</w:t>
      </w:r>
    </w:p>
    <w:tbl>
      <w:tblPr>
        <w:tblStyle w:val="4"/>
        <w:tblW w:w="9473"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986"/>
        <w:gridCol w:w="7229"/>
        <w:gridCol w:w="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489" w:type="dxa"/>
            <w:textDirection w:val="tbRlV"/>
            <w:vAlign w:val="top"/>
          </w:tcPr>
          <w:p>
            <w:pPr>
              <w:spacing w:before="147" w:line="226" w:lineRule="auto"/>
              <w:ind w:left="88"/>
              <w:rPr>
                <w:rFonts w:ascii="宋体" w:hAnsi="宋体" w:eastAsia="宋体" w:cs="宋体"/>
                <w:sz w:val="22"/>
                <w:szCs w:val="22"/>
              </w:rPr>
            </w:pPr>
            <w:r>
              <w:rPr>
                <w:rFonts w:ascii="宋体" w:hAnsi="宋体" w:eastAsia="宋体" w:cs="宋体"/>
                <w:spacing w:val="14"/>
                <w:sz w:val="22"/>
                <w:szCs w:val="22"/>
              </w:rPr>
              <w:t>序 号</w:t>
            </w:r>
          </w:p>
        </w:tc>
        <w:tc>
          <w:tcPr>
            <w:tcW w:w="986" w:type="dxa"/>
            <w:vAlign w:val="top"/>
          </w:tcPr>
          <w:p>
            <w:pPr>
              <w:spacing w:before="291" w:line="228" w:lineRule="auto"/>
              <w:ind w:left="336"/>
              <w:rPr>
                <w:rFonts w:ascii="宋体" w:hAnsi="宋体" w:eastAsia="宋体" w:cs="宋体"/>
                <w:sz w:val="22"/>
                <w:szCs w:val="22"/>
              </w:rPr>
            </w:pPr>
            <w:r>
              <w:rPr>
                <w:rFonts w:ascii="宋体" w:hAnsi="宋体" w:eastAsia="宋体" w:cs="宋体"/>
                <w:spacing w:val="5"/>
                <w:sz w:val="22"/>
                <w:szCs w:val="22"/>
              </w:rPr>
              <w:t>项目</w:t>
            </w:r>
          </w:p>
        </w:tc>
        <w:tc>
          <w:tcPr>
            <w:tcW w:w="7229" w:type="dxa"/>
            <w:vAlign w:val="top"/>
          </w:tcPr>
          <w:p>
            <w:pPr>
              <w:spacing w:before="288" w:line="228" w:lineRule="auto"/>
              <w:ind w:left="329"/>
              <w:rPr>
                <w:rFonts w:ascii="宋体" w:hAnsi="宋体" w:eastAsia="宋体" w:cs="宋体"/>
                <w:sz w:val="22"/>
                <w:szCs w:val="22"/>
              </w:rPr>
            </w:pPr>
            <w:r>
              <w:rPr>
                <w:rFonts w:ascii="宋体" w:hAnsi="宋体" w:eastAsia="宋体" w:cs="宋体"/>
                <w:spacing w:val="13"/>
                <w:sz w:val="22"/>
                <w:szCs w:val="22"/>
              </w:rPr>
              <w:t>技术要求</w:t>
            </w:r>
          </w:p>
        </w:tc>
        <w:tc>
          <w:tcPr>
            <w:tcW w:w="769" w:type="dxa"/>
            <w:vAlign w:val="top"/>
          </w:tcPr>
          <w:p>
            <w:pPr>
              <w:spacing w:before="291" w:line="229" w:lineRule="auto"/>
              <w:ind w:left="134"/>
              <w:rPr>
                <w:rFonts w:ascii="宋体" w:hAnsi="宋体" w:eastAsia="宋体" w:cs="宋体"/>
                <w:sz w:val="22"/>
                <w:szCs w:val="22"/>
              </w:rPr>
            </w:pPr>
            <w:r>
              <w:rPr>
                <w:rFonts w:ascii="宋体" w:hAnsi="宋体" w:eastAsia="宋体" w:cs="宋体"/>
                <w:spacing w:val="6"/>
                <w:sz w:val="22"/>
                <w:szCs w:val="22"/>
              </w:rPr>
              <w:t>备</w:t>
            </w:r>
            <w:r>
              <w:rPr>
                <w:rFonts w:ascii="宋体" w:hAnsi="宋体" w:eastAsia="宋体" w:cs="宋体"/>
                <w:spacing w:val="5"/>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489" w:type="dxa"/>
            <w:vAlign w:val="top"/>
          </w:tcPr>
          <w:p>
            <w:pPr>
              <w:spacing w:line="249" w:lineRule="auto"/>
              <w:rPr>
                <w:rFonts w:ascii="Arial"/>
                <w:sz w:val="21"/>
              </w:rPr>
            </w:pPr>
          </w:p>
          <w:p>
            <w:pPr>
              <w:spacing w:before="71" w:line="193" w:lineRule="auto"/>
              <w:ind w:left="368"/>
              <w:rPr>
                <w:rFonts w:ascii="宋体" w:hAnsi="宋体" w:eastAsia="宋体" w:cs="宋体"/>
                <w:sz w:val="22"/>
                <w:szCs w:val="22"/>
              </w:rPr>
            </w:pPr>
            <w:r>
              <w:rPr>
                <w:rFonts w:ascii="宋体" w:hAnsi="宋体" w:eastAsia="宋体" w:cs="宋体"/>
                <w:sz w:val="22"/>
                <w:szCs w:val="22"/>
              </w:rPr>
              <w:t>1</w:t>
            </w:r>
          </w:p>
        </w:tc>
        <w:tc>
          <w:tcPr>
            <w:tcW w:w="986" w:type="dxa"/>
            <w:vAlign w:val="top"/>
          </w:tcPr>
          <w:p>
            <w:pPr>
              <w:spacing w:before="283" w:line="228" w:lineRule="auto"/>
              <w:ind w:left="120"/>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229" w:type="dxa"/>
            <w:vAlign w:val="top"/>
          </w:tcPr>
          <w:p>
            <w:pPr>
              <w:spacing w:before="93" w:line="367" w:lineRule="exact"/>
              <w:ind w:left="114"/>
              <w:rPr>
                <w:rFonts w:ascii="宋体" w:hAnsi="宋体" w:eastAsia="宋体" w:cs="宋体"/>
                <w:sz w:val="22"/>
                <w:szCs w:val="22"/>
              </w:rPr>
            </w:pPr>
            <w:r>
              <w:rPr>
                <w:rFonts w:ascii="宋体" w:hAnsi="宋体" w:eastAsia="宋体" w:cs="宋体"/>
                <w:position w:val="10"/>
                <w:sz w:val="22"/>
                <w:szCs w:val="22"/>
              </w:rPr>
              <w:t>GB</w:t>
            </w:r>
            <w:r>
              <w:rPr>
                <w:rFonts w:ascii="宋体" w:hAnsi="宋体" w:eastAsia="宋体" w:cs="宋体"/>
                <w:spacing w:val="16"/>
                <w:position w:val="10"/>
                <w:sz w:val="22"/>
                <w:szCs w:val="22"/>
              </w:rPr>
              <w:t>/</w:t>
            </w:r>
            <w:r>
              <w:rPr>
                <w:rFonts w:ascii="宋体" w:hAnsi="宋体" w:eastAsia="宋体" w:cs="宋体"/>
                <w:position w:val="10"/>
                <w:sz w:val="22"/>
                <w:szCs w:val="22"/>
              </w:rPr>
              <w:t>T</w:t>
            </w:r>
            <w:r>
              <w:rPr>
                <w:rFonts w:ascii="宋体" w:hAnsi="宋体" w:eastAsia="宋体" w:cs="宋体"/>
                <w:spacing w:val="15"/>
                <w:position w:val="10"/>
                <w:sz w:val="22"/>
                <w:szCs w:val="22"/>
              </w:rPr>
              <w:t xml:space="preserve"> 3325-2017 金属家具通用技术条件</w:t>
            </w:r>
          </w:p>
          <w:p>
            <w:pPr>
              <w:spacing w:line="221"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tc>
        <w:tc>
          <w:tcPr>
            <w:tcW w:w="7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6" w:hRule="atLeast"/>
        </w:trPr>
        <w:tc>
          <w:tcPr>
            <w:tcW w:w="48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92" w:lineRule="auto"/>
              <w:ind w:left="342"/>
              <w:rPr>
                <w:rFonts w:ascii="宋体" w:hAnsi="宋体" w:eastAsia="宋体" w:cs="宋体"/>
                <w:sz w:val="22"/>
                <w:szCs w:val="22"/>
              </w:rPr>
            </w:pPr>
            <w:r>
              <w:rPr>
                <w:rFonts w:ascii="宋体" w:hAnsi="宋体" w:eastAsia="宋体" w:cs="宋体"/>
                <w:sz w:val="22"/>
                <w:szCs w:val="22"/>
              </w:rPr>
              <w:t>2</w:t>
            </w:r>
          </w:p>
        </w:tc>
        <w:tc>
          <w:tcPr>
            <w:tcW w:w="98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328" w:lineRule="auto"/>
              <w:ind w:left="120" w:right="170"/>
              <w:rPr>
                <w:rFonts w:ascii="宋体" w:hAnsi="宋体" w:eastAsia="宋体" w:cs="宋体"/>
                <w:sz w:val="22"/>
                <w:szCs w:val="22"/>
              </w:rPr>
            </w:pPr>
            <w:r>
              <w:rPr>
                <w:rFonts w:ascii="宋体" w:hAnsi="宋体" w:eastAsia="宋体" w:cs="宋体"/>
                <w:spacing w:val="10"/>
                <w:sz w:val="22"/>
                <w:szCs w:val="22"/>
              </w:rPr>
              <w:t>质量要</w:t>
            </w:r>
            <w:r>
              <w:rPr>
                <w:rFonts w:ascii="宋体" w:hAnsi="宋体" w:eastAsia="宋体" w:cs="宋体"/>
                <w:sz w:val="22"/>
                <w:szCs w:val="22"/>
              </w:rPr>
              <w:t xml:space="preserve"> 求</w:t>
            </w:r>
          </w:p>
        </w:tc>
        <w:tc>
          <w:tcPr>
            <w:tcW w:w="7229" w:type="dxa"/>
            <w:vAlign w:val="top"/>
          </w:tcPr>
          <w:p>
            <w:pPr>
              <w:spacing w:before="115" w:line="305" w:lineRule="auto"/>
              <w:ind w:left="122" w:right="108" w:firstLine="239"/>
              <w:rPr>
                <w:rFonts w:ascii="宋体" w:hAnsi="宋体" w:eastAsia="宋体" w:cs="宋体"/>
                <w:sz w:val="22"/>
                <w:szCs w:val="22"/>
              </w:rPr>
            </w:pPr>
            <w:r>
              <w:rPr>
                <w:rFonts w:ascii="宋体" w:hAnsi="宋体" w:eastAsia="宋体" w:cs="宋体"/>
                <w:spacing w:val="32"/>
                <w:sz w:val="22"/>
                <w:szCs w:val="22"/>
              </w:rPr>
              <w:t>1</w:t>
            </w:r>
            <w:r>
              <w:rPr>
                <w:rFonts w:ascii="宋体" w:hAnsi="宋体" w:eastAsia="宋体" w:cs="宋体"/>
                <w:spacing w:val="19"/>
                <w:sz w:val="22"/>
                <w:szCs w:val="22"/>
              </w:rPr>
              <w:t>、</w:t>
            </w:r>
            <w:r>
              <w:rPr>
                <w:rFonts w:ascii="宋体" w:hAnsi="宋体" w:eastAsia="宋体" w:cs="宋体"/>
                <w:spacing w:val="16"/>
                <w:sz w:val="22"/>
                <w:szCs w:val="22"/>
              </w:rPr>
              <w:t>形状和位置公差：邻边垂直度、翘曲度、平整度、位差度、分</w:t>
            </w:r>
            <w:r>
              <w:rPr>
                <w:rFonts w:ascii="宋体" w:hAnsi="宋体" w:eastAsia="宋体" w:cs="宋体"/>
                <w:sz w:val="22"/>
                <w:szCs w:val="22"/>
              </w:rPr>
              <w:t xml:space="preserve"> </w:t>
            </w:r>
            <w:r>
              <w:rPr>
                <w:rFonts w:ascii="宋体" w:hAnsi="宋体" w:eastAsia="宋体" w:cs="宋体"/>
                <w:spacing w:val="15"/>
                <w:sz w:val="22"/>
                <w:szCs w:val="22"/>
              </w:rPr>
              <w:t>缝、着地平稳性符合要求。</w:t>
            </w:r>
          </w:p>
          <w:p>
            <w:pPr>
              <w:spacing w:line="297" w:lineRule="exact"/>
              <w:ind w:left="333"/>
              <w:rPr>
                <w:rFonts w:ascii="宋体" w:hAnsi="宋体" w:eastAsia="宋体" w:cs="宋体"/>
                <w:sz w:val="22"/>
                <w:szCs w:val="22"/>
              </w:rPr>
            </w:pPr>
            <w:r>
              <w:rPr>
                <w:rFonts w:ascii="宋体" w:hAnsi="宋体" w:eastAsia="宋体" w:cs="宋体"/>
                <w:spacing w:val="13"/>
                <w:position w:val="1"/>
                <w:sz w:val="22"/>
                <w:szCs w:val="22"/>
              </w:rPr>
              <w:t>2</w:t>
            </w:r>
            <w:r>
              <w:rPr>
                <w:rFonts w:ascii="宋体" w:hAnsi="宋体" w:eastAsia="宋体" w:cs="宋体"/>
                <w:spacing w:val="10"/>
                <w:position w:val="1"/>
                <w:sz w:val="22"/>
                <w:szCs w:val="22"/>
              </w:rPr>
              <w:t>、外观要求：</w:t>
            </w:r>
          </w:p>
          <w:p>
            <w:pPr>
              <w:spacing w:before="40" w:line="228" w:lineRule="auto"/>
              <w:ind w:left="172"/>
              <w:rPr>
                <w:rFonts w:ascii="宋体" w:hAnsi="宋体" w:eastAsia="宋体" w:cs="宋体"/>
                <w:sz w:val="22"/>
                <w:szCs w:val="22"/>
              </w:rPr>
            </w:pPr>
            <w:r>
              <w:rPr>
                <w:rFonts w:ascii="宋体" w:hAnsi="宋体" w:eastAsia="宋体" w:cs="宋体"/>
                <w:spacing w:val="19"/>
                <w:sz w:val="22"/>
                <w:szCs w:val="22"/>
              </w:rPr>
              <w:t>(1) 金属件外</w:t>
            </w:r>
            <w:r>
              <w:rPr>
                <w:rFonts w:ascii="宋体" w:hAnsi="宋体" w:eastAsia="宋体" w:cs="宋体"/>
                <w:spacing w:val="17"/>
                <w:sz w:val="22"/>
                <w:szCs w:val="22"/>
              </w:rPr>
              <w:t>观</w:t>
            </w:r>
          </w:p>
          <w:p>
            <w:pPr>
              <w:spacing w:before="63" w:line="275" w:lineRule="auto"/>
              <w:ind w:left="118" w:right="67" w:firstLine="1"/>
              <w:rPr>
                <w:rFonts w:ascii="宋体" w:hAnsi="宋体" w:eastAsia="宋体" w:cs="宋体"/>
                <w:sz w:val="22"/>
                <w:szCs w:val="22"/>
              </w:rPr>
            </w:pPr>
            <w:r>
              <w:rPr>
                <w:rFonts w:ascii="宋体" w:hAnsi="宋体" w:eastAsia="宋体" w:cs="宋体"/>
                <w:spacing w:val="28"/>
                <w:sz w:val="22"/>
                <w:szCs w:val="22"/>
              </w:rPr>
              <w:t>焊</w:t>
            </w:r>
            <w:r>
              <w:rPr>
                <w:rFonts w:ascii="宋体" w:hAnsi="宋体" w:eastAsia="宋体" w:cs="宋体"/>
                <w:spacing w:val="15"/>
                <w:sz w:val="22"/>
                <w:szCs w:val="22"/>
              </w:rPr>
              <w:t>接</w:t>
            </w:r>
            <w:r>
              <w:rPr>
                <w:rFonts w:ascii="宋体" w:hAnsi="宋体" w:eastAsia="宋体" w:cs="宋体"/>
                <w:spacing w:val="14"/>
                <w:sz w:val="22"/>
                <w:szCs w:val="22"/>
              </w:rPr>
              <w:t>件——焊接处应无脱焊、虚焊、焊穿、错位；焊接处应无夹渣、</w:t>
            </w:r>
            <w:r>
              <w:rPr>
                <w:rFonts w:ascii="宋体" w:hAnsi="宋体" w:eastAsia="宋体" w:cs="宋体"/>
                <w:sz w:val="22"/>
                <w:szCs w:val="22"/>
              </w:rPr>
              <w:t xml:space="preserve"> </w:t>
            </w:r>
            <w:r>
              <w:rPr>
                <w:rFonts w:ascii="宋体" w:hAnsi="宋体" w:eastAsia="宋体" w:cs="宋体"/>
                <w:spacing w:val="32"/>
                <w:sz w:val="22"/>
                <w:szCs w:val="22"/>
              </w:rPr>
              <w:t>气</w:t>
            </w:r>
            <w:r>
              <w:rPr>
                <w:rFonts w:ascii="宋体" w:hAnsi="宋体" w:eastAsia="宋体" w:cs="宋体"/>
                <w:spacing w:val="22"/>
                <w:sz w:val="22"/>
                <w:szCs w:val="22"/>
              </w:rPr>
              <w:t>孔</w:t>
            </w:r>
            <w:r>
              <w:rPr>
                <w:rFonts w:ascii="宋体" w:hAnsi="宋体" w:eastAsia="宋体" w:cs="宋体"/>
                <w:spacing w:val="16"/>
                <w:sz w:val="22"/>
                <w:szCs w:val="22"/>
              </w:rPr>
              <w:t xml:space="preserve"> 、焊瘤、焊丝头、咬边、飞溅；焊接处表面波纹应均匀。冲压</w:t>
            </w:r>
            <w:r>
              <w:rPr>
                <w:rFonts w:ascii="宋体" w:hAnsi="宋体" w:eastAsia="宋体" w:cs="宋体"/>
                <w:sz w:val="22"/>
                <w:szCs w:val="22"/>
              </w:rPr>
              <w:t xml:space="preserve"> </w:t>
            </w:r>
            <w:r>
              <w:rPr>
                <w:rFonts w:ascii="宋体" w:hAnsi="宋体" w:eastAsia="宋体" w:cs="宋体"/>
                <w:spacing w:val="17"/>
                <w:sz w:val="22"/>
                <w:szCs w:val="22"/>
              </w:rPr>
              <w:t>件</w:t>
            </w:r>
            <w:r>
              <w:rPr>
                <w:rFonts w:ascii="宋体" w:hAnsi="宋体" w:eastAsia="宋体" w:cs="宋体"/>
                <w:spacing w:val="16"/>
                <w:sz w:val="22"/>
                <w:szCs w:val="22"/>
              </w:rPr>
              <w:t>——冲压件应无脱层、裂缝。</w:t>
            </w:r>
          </w:p>
          <w:p>
            <w:pPr>
              <w:spacing w:before="2" w:line="274" w:lineRule="auto"/>
              <w:ind w:left="128" w:right="113" w:firstLine="9"/>
              <w:rPr>
                <w:rFonts w:ascii="宋体" w:hAnsi="宋体" w:eastAsia="宋体" w:cs="宋体"/>
                <w:sz w:val="22"/>
                <w:szCs w:val="22"/>
              </w:rPr>
            </w:pPr>
            <w:r>
              <w:rPr>
                <w:rFonts w:ascii="宋体" w:hAnsi="宋体" w:eastAsia="宋体" w:cs="宋体"/>
                <w:spacing w:val="32"/>
                <w:sz w:val="22"/>
                <w:szCs w:val="22"/>
              </w:rPr>
              <w:t>喷</w:t>
            </w:r>
            <w:r>
              <w:rPr>
                <w:rFonts w:ascii="宋体" w:hAnsi="宋体" w:eastAsia="宋体" w:cs="宋体"/>
                <w:spacing w:val="20"/>
                <w:sz w:val="22"/>
                <w:szCs w:val="22"/>
              </w:rPr>
              <w:t>涂层——涂层应无漏喷、锈蚀和脱色、掉色现象；涂层应光滑均</w:t>
            </w:r>
            <w:r>
              <w:rPr>
                <w:rFonts w:ascii="宋体" w:hAnsi="宋体" w:eastAsia="宋体" w:cs="宋体"/>
                <w:sz w:val="22"/>
                <w:szCs w:val="22"/>
              </w:rPr>
              <w:t xml:space="preserve"> </w:t>
            </w:r>
            <w:r>
              <w:rPr>
                <w:rFonts w:ascii="宋体" w:hAnsi="宋体" w:eastAsia="宋体" w:cs="宋体"/>
                <w:spacing w:val="23"/>
                <w:sz w:val="22"/>
                <w:szCs w:val="22"/>
              </w:rPr>
              <w:t>匀</w:t>
            </w:r>
            <w:r>
              <w:rPr>
                <w:rFonts w:ascii="宋体" w:hAnsi="宋体" w:eastAsia="宋体" w:cs="宋体"/>
                <w:spacing w:val="17"/>
                <w:sz w:val="22"/>
                <w:szCs w:val="22"/>
              </w:rPr>
              <w:t>，色泽一致，应无流挂、疙瘩、皱皮、飞漆等缺陷。</w:t>
            </w:r>
          </w:p>
          <w:p>
            <w:pPr>
              <w:spacing w:line="289" w:lineRule="auto"/>
              <w:ind w:left="122" w:right="113" w:firstLine="52"/>
              <w:rPr>
                <w:rFonts w:ascii="宋体" w:hAnsi="宋体" w:eastAsia="宋体" w:cs="宋体"/>
                <w:sz w:val="22"/>
                <w:szCs w:val="22"/>
              </w:rPr>
            </w:pPr>
            <w:r>
              <w:rPr>
                <w:rFonts w:ascii="宋体" w:hAnsi="宋体" w:eastAsia="宋体" w:cs="宋体"/>
                <w:spacing w:val="23"/>
                <w:sz w:val="22"/>
                <w:szCs w:val="22"/>
              </w:rPr>
              <w:t>电</w:t>
            </w:r>
            <w:r>
              <w:rPr>
                <w:rFonts w:ascii="宋体" w:hAnsi="宋体" w:eastAsia="宋体" w:cs="宋体"/>
                <w:spacing w:val="19"/>
                <w:sz w:val="22"/>
                <w:szCs w:val="22"/>
              </w:rPr>
              <w:t>镀层——表面应无剥落、返锈、毛刺；表面应无烧焦、起泡、针</w:t>
            </w:r>
            <w:r>
              <w:rPr>
                <w:rFonts w:ascii="宋体" w:hAnsi="宋体" w:eastAsia="宋体" w:cs="宋体"/>
                <w:sz w:val="22"/>
                <w:szCs w:val="22"/>
              </w:rPr>
              <w:t xml:space="preserve"> </w:t>
            </w:r>
            <w:r>
              <w:rPr>
                <w:rFonts w:ascii="宋体" w:hAnsi="宋体" w:eastAsia="宋体" w:cs="宋体"/>
                <w:spacing w:val="25"/>
                <w:sz w:val="22"/>
                <w:szCs w:val="22"/>
              </w:rPr>
              <w:t>孔</w:t>
            </w:r>
            <w:r>
              <w:rPr>
                <w:rFonts w:ascii="宋体" w:hAnsi="宋体" w:eastAsia="宋体" w:cs="宋体"/>
                <w:spacing w:val="15"/>
                <w:sz w:val="22"/>
                <w:szCs w:val="22"/>
              </w:rPr>
              <w:t>、裂纹、花斑(不包括镀彩锌) 和划痕。</w:t>
            </w:r>
          </w:p>
          <w:p>
            <w:pPr>
              <w:spacing w:line="303" w:lineRule="auto"/>
              <w:ind w:left="118" w:right="62" w:firstLine="219"/>
              <w:rPr>
                <w:rFonts w:ascii="宋体" w:hAnsi="宋体" w:eastAsia="宋体" w:cs="宋体"/>
                <w:sz w:val="22"/>
                <w:szCs w:val="22"/>
              </w:rPr>
            </w:pPr>
            <w:r>
              <w:rPr>
                <w:rFonts w:ascii="宋体" w:hAnsi="宋体" w:eastAsia="宋体" w:cs="宋体"/>
                <w:spacing w:val="9"/>
                <w:sz w:val="22"/>
                <w:szCs w:val="22"/>
              </w:rPr>
              <w:t>3、金属喷漆(塑) 涂层理化：硬度≧</w:t>
            </w:r>
            <w:r>
              <w:rPr>
                <w:rFonts w:ascii="宋体" w:hAnsi="宋体" w:eastAsia="宋体" w:cs="宋体"/>
                <w:sz w:val="22"/>
                <w:szCs w:val="22"/>
              </w:rPr>
              <w:t>H</w:t>
            </w:r>
            <w:r>
              <w:rPr>
                <w:rFonts w:ascii="宋体" w:hAnsi="宋体" w:eastAsia="宋体" w:cs="宋体"/>
                <w:spacing w:val="9"/>
                <w:sz w:val="22"/>
                <w:szCs w:val="22"/>
              </w:rPr>
              <w:t>;冲击强度：冲击高度 400</w:t>
            </w:r>
            <w:r>
              <w:rPr>
                <w:rFonts w:ascii="宋体" w:hAnsi="宋体" w:eastAsia="宋体" w:cs="宋体"/>
                <w:sz w:val="22"/>
                <w:szCs w:val="22"/>
              </w:rPr>
              <w:t>mm</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22"/>
                <w:sz w:val="22"/>
                <w:szCs w:val="22"/>
              </w:rPr>
              <w:t>应</w:t>
            </w:r>
            <w:r>
              <w:rPr>
                <w:rFonts w:ascii="宋体" w:hAnsi="宋体" w:eastAsia="宋体" w:cs="宋体"/>
                <w:spacing w:val="12"/>
                <w:sz w:val="22"/>
                <w:szCs w:val="22"/>
              </w:rPr>
              <w:t>无剥落、裂纹、皱纹。耐腐蚀： 100</w:t>
            </w:r>
            <w:r>
              <w:rPr>
                <w:rFonts w:ascii="宋体" w:hAnsi="宋体" w:eastAsia="宋体" w:cs="宋体"/>
                <w:sz w:val="22"/>
                <w:szCs w:val="22"/>
              </w:rPr>
              <w:t>h</w:t>
            </w:r>
            <w:r>
              <w:rPr>
                <w:rFonts w:ascii="宋体" w:hAnsi="宋体" w:eastAsia="宋体" w:cs="宋体"/>
                <w:spacing w:val="12"/>
                <w:sz w:val="22"/>
                <w:szCs w:val="22"/>
              </w:rPr>
              <w:t xml:space="preserve"> 内，观察在溶液中样板上划</w:t>
            </w:r>
            <w:r>
              <w:rPr>
                <w:rFonts w:ascii="宋体" w:hAnsi="宋体" w:eastAsia="宋体" w:cs="宋体"/>
                <w:sz w:val="22"/>
                <w:szCs w:val="22"/>
              </w:rPr>
              <w:t xml:space="preserve"> </w:t>
            </w:r>
            <w:r>
              <w:rPr>
                <w:rFonts w:ascii="宋体" w:hAnsi="宋体" w:eastAsia="宋体" w:cs="宋体"/>
                <w:spacing w:val="10"/>
                <w:sz w:val="22"/>
                <w:szCs w:val="22"/>
              </w:rPr>
              <w:t>道两侧 3</w:t>
            </w:r>
            <w:r>
              <w:rPr>
                <w:rFonts w:ascii="宋体" w:hAnsi="宋体" w:eastAsia="宋体" w:cs="宋体"/>
                <w:sz w:val="22"/>
                <w:szCs w:val="22"/>
              </w:rPr>
              <w:t>mm</w:t>
            </w:r>
            <w:r>
              <w:rPr>
                <w:rFonts w:ascii="宋体" w:hAnsi="宋体" w:eastAsia="宋体" w:cs="宋体"/>
                <w:spacing w:val="10"/>
                <w:sz w:val="22"/>
                <w:szCs w:val="22"/>
              </w:rPr>
              <w:t xml:space="preserve"> 以外，应无鼓泡产生。100</w:t>
            </w:r>
            <w:r>
              <w:rPr>
                <w:rFonts w:ascii="宋体" w:hAnsi="宋体" w:eastAsia="宋体" w:cs="宋体"/>
                <w:sz w:val="22"/>
                <w:szCs w:val="22"/>
              </w:rPr>
              <w:t>h</w:t>
            </w:r>
            <w:r>
              <w:rPr>
                <w:rFonts w:ascii="宋体" w:hAnsi="宋体" w:eastAsia="宋体" w:cs="宋体"/>
                <w:spacing w:val="10"/>
                <w:sz w:val="22"/>
                <w:szCs w:val="22"/>
              </w:rPr>
              <w:t xml:space="preserve"> 后，检查划道两侧 3</w:t>
            </w:r>
            <w:r>
              <w:rPr>
                <w:rFonts w:ascii="宋体" w:hAnsi="宋体" w:eastAsia="宋体" w:cs="宋体"/>
                <w:sz w:val="22"/>
                <w:szCs w:val="22"/>
              </w:rPr>
              <w:t>mm</w:t>
            </w:r>
            <w:r>
              <w:rPr>
                <w:rFonts w:ascii="宋体" w:hAnsi="宋体" w:eastAsia="宋体" w:cs="宋体"/>
                <w:spacing w:val="10"/>
                <w:sz w:val="22"/>
                <w:szCs w:val="22"/>
              </w:rPr>
              <w:t xml:space="preserve"> 外</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20"/>
                <w:sz w:val="22"/>
                <w:szCs w:val="22"/>
              </w:rPr>
              <w:t>应</w:t>
            </w:r>
            <w:r>
              <w:rPr>
                <w:rFonts w:ascii="宋体" w:hAnsi="宋体" w:eastAsia="宋体" w:cs="宋体"/>
                <w:spacing w:val="12"/>
                <w:sz w:val="22"/>
                <w:szCs w:val="22"/>
              </w:rPr>
              <w:t>无</w:t>
            </w:r>
            <w:r>
              <w:rPr>
                <w:rFonts w:ascii="宋体" w:hAnsi="宋体" w:eastAsia="宋体" w:cs="宋体"/>
                <w:spacing w:val="10"/>
                <w:sz w:val="22"/>
                <w:szCs w:val="22"/>
              </w:rPr>
              <w:t>锈迹、剥落、起皱、变色和失光等现象。附着力：不低于 1 级。</w:t>
            </w:r>
          </w:p>
          <w:p>
            <w:pPr>
              <w:spacing w:line="297" w:lineRule="exact"/>
              <w:ind w:left="327"/>
              <w:rPr>
                <w:rFonts w:ascii="宋体" w:hAnsi="宋体" w:eastAsia="宋体" w:cs="宋体"/>
                <w:sz w:val="22"/>
                <w:szCs w:val="22"/>
              </w:rPr>
            </w:pPr>
            <w:r>
              <w:rPr>
                <w:rFonts w:ascii="宋体" w:hAnsi="宋体" w:eastAsia="宋体" w:cs="宋体"/>
                <w:spacing w:val="15"/>
                <w:position w:val="1"/>
                <w:sz w:val="22"/>
                <w:szCs w:val="22"/>
              </w:rPr>
              <w:t>4</w:t>
            </w:r>
            <w:r>
              <w:rPr>
                <w:rFonts w:ascii="宋体" w:hAnsi="宋体" w:eastAsia="宋体" w:cs="宋体"/>
                <w:spacing w:val="12"/>
                <w:position w:val="1"/>
                <w:sz w:val="22"/>
                <w:szCs w:val="22"/>
              </w:rPr>
              <w:t>、柜类稳定性：</w:t>
            </w:r>
          </w:p>
          <w:p>
            <w:pPr>
              <w:spacing w:before="56" w:line="303" w:lineRule="auto"/>
              <w:ind w:left="133" w:right="204" w:firstLine="193"/>
              <w:rPr>
                <w:rFonts w:ascii="宋体" w:hAnsi="宋体" w:eastAsia="宋体" w:cs="宋体"/>
                <w:sz w:val="22"/>
                <w:szCs w:val="22"/>
              </w:rPr>
            </w:pPr>
            <w:r>
              <w:rPr>
                <w:rFonts w:ascii="宋体" w:hAnsi="宋体" w:eastAsia="宋体" w:cs="宋体"/>
                <w:spacing w:val="19"/>
                <w:sz w:val="22"/>
                <w:szCs w:val="22"/>
              </w:rPr>
              <w:t>搁板水平加载稳定性试验；搁板垂直加载稳定性试验；非固定柜</w:t>
            </w:r>
            <w:r>
              <w:rPr>
                <w:rFonts w:ascii="宋体" w:hAnsi="宋体" w:eastAsia="宋体" w:cs="宋体"/>
                <w:sz w:val="22"/>
                <w:szCs w:val="22"/>
              </w:rPr>
              <w:t xml:space="preserve"> </w:t>
            </w:r>
            <w:r>
              <w:rPr>
                <w:rFonts w:ascii="宋体" w:hAnsi="宋体" w:eastAsia="宋体" w:cs="宋体"/>
                <w:spacing w:val="18"/>
                <w:sz w:val="22"/>
                <w:szCs w:val="22"/>
              </w:rPr>
              <w:t>空载稳定性试验；非固定柜加载稳定性试</w:t>
            </w:r>
            <w:r>
              <w:rPr>
                <w:rFonts w:ascii="宋体" w:hAnsi="宋体" w:eastAsia="宋体" w:cs="宋体"/>
                <w:spacing w:val="15"/>
                <w:sz w:val="22"/>
                <w:szCs w:val="22"/>
              </w:rPr>
              <w:t>验</w:t>
            </w:r>
          </w:p>
          <w:p>
            <w:pPr>
              <w:spacing w:line="295" w:lineRule="exact"/>
              <w:ind w:left="337"/>
              <w:rPr>
                <w:rFonts w:ascii="宋体" w:hAnsi="宋体" w:eastAsia="宋体" w:cs="宋体"/>
                <w:sz w:val="22"/>
                <w:szCs w:val="22"/>
              </w:rPr>
            </w:pPr>
            <w:r>
              <w:rPr>
                <w:rFonts w:ascii="宋体" w:hAnsi="宋体" w:eastAsia="宋体" w:cs="宋体"/>
                <w:spacing w:val="16"/>
                <w:position w:val="1"/>
                <w:sz w:val="22"/>
                <w:szCs w:val="22"/>
              </w:rPr>
              <w:t>5、柜类强度和耐久性，检测项目涵盖</w:t>
            </w:r>
            <w:r>
              <w:rPr>
                <w:rFonts w:ascii="宋体" w:hAnsi="宋体" w:eastAsia="宋体" w:cs="宋体"/>
                <w:spacing w:val="12"/>
                <w:position w:val="1"/>
                <w:sz w:val="22"/>
                <w:szCs w:val="22"/>
              </w:rPr>
              <w:t>：</w:t>
            </w:r>
          </w:p>
          <w:p>
            <w:pPr>
              <w:spacing w:before="62" w:line="262" w:lineRule="auto"/>
              <w:ind w:left="122" w:right="110" w:firstLine="25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8"/>
                <w:sz w:val="22"/>
                <w:szCs w:val="22"/>
              </w:rPr>
              <w:t>)</w:t>
            </w:r>
            <w:r>
              <w:rPr>
                <w:rFonts w:ascii="宋体" w:hAnsi="宋体" w:eastAsia="宋体" w:cs="宋体"/>
                <w:spacing w:val="6"/>
                <w:sz w:val="22"/>
                <w:szCs w:val="22"/>
              </w:rPr>
              <w:t xml:space="preserve"> 搁板弯曲试验、    (2) 搁板支承件强度试验 (3) 顶板、底板</w:t>
            </w:r>
            <w:r>
              <w:rPr>
                <w:rFonts w:ascii="宋体" w:hAnsi="宋体" w:eastAsia="宋体" w:cs="宋体"/>
                <w:sz w:val="22"/>
                <w:szCs w:val="22"/>
              </w:rPr>
              <w:t xml:space="preserve"> </w:t>
            </w:r>
            <w:r>
              <w:rPr>
                <w:rFonts w:ascii="宋体" w:hAnsi="宋体" w:eastAsia="宋体" w:cs="宋体"/>
                <w:spacing w:val="26"/>
                <w:sz w:val="22"/>
                <w:szCs w:val="22"/>
              </w:rPr>
              <w:t>的</w:t>
            </w:r>
            <w:r>
              <w:rPr>
                <w:rFonts w:ascii="宋体" w:hAnsi="宋体" w:eastAsia="宋体" w:cs="宋体"/>
                <w:spacing w:val="19"/>
                <w:sz w:val="22"/>
                <w:szCs w:val="22"/>
              </w:rPr>
              <w:t>持</w:t>
            </w:r>
            <w:r>
              <w:rPr>
                <w:rFonts w:ascii="宋体" w:hAnsi="宋体" w:eastAsia="宋体" w:cs="宋体"/>
                <w:spacing w:val="13"/>
                <w:sz w:val="22"/>
                <w:szCs w:val="22"/>
              </w:rPr>
              <w:t>续加载试验 (4) 结构和底架强度试验 (5) 跌落试验 (6) 拉门</w:t>
            </w:r>
            <w:r>
              <w:rPr>
                <w:rFonts w:ascii="宋体" w:hAnsi="宋体" w:eastAsia="宋体" w:cs="宋体"/>
                <w:sz w:val="22"/>
                <w:szCs w:val="22"/>
              </w:rPr>
              <w:t xml:space="preserve"> </w:t>
            </w:r>
            <w:r>
              <w:rPr>
                <w:rFonts w:ascii="宋体" w:hAnsi="宋体" w:eastAsia="宋体" w:cs="宋体"/>
                <w:spacing w:val="26"/>
                <w:sz w:val="22"/>
                <w:szCs w:val="22"/>
              </w:rPr>
              <w:t>垂</w:t>
            </w:r>
            <w:r>
              <w:rPr>
                <w:rFonts w:ascii="宋体" w:hAnsi="宋体" w:eastAsia="宋体" w:cs="宋体"/>
                <w:spacing w:val="19"/>
                <w:sz w:val="22"/>
                <w:szCs w:val="22"/>
              </w:rPr>
              <w:t>直</w:t>
            </w:r>
            <w:r>
              <w:rPr>
                <w:rFonts w:ascii="宋体" w:hAnsi="宋体" w:eastAsia="宋体" w:cs="宋体"/>
                <w:spacing w:val="13"/>
                <w:sz w:val="22"/>
                <w:szCs w:val="22"/>
              </w:rPr>
              <w:t>加载试验 (7) 拉门水平加载试验 (8) 拉门猛关试验 (9) 拉门</w:t>
            </w:r>
          </w:p>
        </w:tc>
        <w:tc>
          <w:tcPr>
            <w:tcW w:w="769" w:type="dxa"/>
            <w:vAlign w:val="top"/>
          </w:tcPr>
          <w:p>
            <w:pPr>
              <w:rPr>
                <w:rFonts w:ascii="Arial"/>
                <w:sz w:val="21"/>
              </w:rPr>
            </w:pPr>
          </w:p>
        </w:tc>
      </w:tr>
    </w:tbl>
    <w:p>
      <w:pPr>
        <w:rPr>
          <w:rFonts w:ascii="Arial"/>
          <w:sz w:val="21"/>
        </w:rPr>
      </w:pPr>
    </w:p>
    <w:p>
      <w:pPr>
        <w:sectPr>
          <w:pgSz w:w="11906" w:h="16840"/>
          <w:pgMar w:top="400" w:right="1045" w:bottom="400" w:left="1043" w:header="0" w:footer="0" w:gutter="0"/>
          <w:cols w:space="720" w:num="1"/>
        </w:sectPr>
      </w:pPr>
    </w:p>
    <w:p>
      <w:pPr>
        <w:spacing w:line="432" w:lineRule="auto"/>
        <w:rPr>
          <w:rFonts w:ascii="Arial"/>
          <w:sz w:val="21"/>
        </w:rPr>
      </w:pPr>
      <w:r>
        <w:drawing>
          <wp:anchor distT="0" distB="0" distL="0" distR="0" simplePos="0" relativeHeight="251747328"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417"/>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473"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986"/>
        <w:gridCol w:w="7229"/>
        <w:gridCol w:w="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6" w:hRule="atLeast"/>
        </w:trPr>
        <w:tc>
          <w:tcPr>
            <w:tcW w:w="489" w:type="dxa"/>
            <w:vAlign w:val="top"/>
          </w:tcPr>
          <w:p>
            <w:pPr>
              <w:rPr>
                <w:rFonts w:ascii="Arial"/>
                <w:sz w:val="21"/>
              </w:rPr>
            </w:pPr>
          </w:p>
        </w:tc>
        <w:tc>
          <w:tcPr>
            <w:tcW w:w="986" w:type="dxa"/>
            <w:vAlign w:val="top"/>
          </w:tcPr>
          <w:p>
            <w:pPr>
              <w:rPr>
                <w:rFonts w:ascii="Arial"/>
                <w:sz w:val="21"/>
              </w:rPr>
            </w:pPr>
          </w:p>
        </w:tc>
        <w:tc>
          <w:tcPr>
            <w:tcW w:w="7229" w:type="dxa"/>
            <w:vAlign w:val="top"/>
          </w:tcPr>
          <w:p>
            <w:pPr>
              <w:spacing w:before="111" w:line="229" w:lineRule="auto"/>
              <w:ind w:left="127"/>
              <w:rPr>
                <w:rFonts w:ascii="宋体" w:hAnsi="宋体" w:eastAsia="宋体" w:cs="宋体"/>
                <w:sz w:val="22"/>
                <w:szCs w:val="22"/>
              </w:rPr>
            </w:pPr>
            <w:r>
              <w:rPr>
                <w:rFonts w:ascii="宋体" w:hAnsi="宋体" w:eastAsia="宋体" w:cs="宋体"/>
                <w:spacing w:val="14"/>
                <w:sz w:val="22"/>
                <w:szCs w:val="22"/>
              </w:rPr>
              <w:t>耐</w:t>
            </w:r>
            <w:r>
              <w:rPr>
                <w:rFonts w:ascii="宋体" w:hAnsi="宋体" w:eastAsia="宋体" w:cs="宋体"/>
                <w:spacing w:val="13"/>
                <w:sz w:val="22"/>
                <w:szCs w:val="22"/>
              </w:rPr>
              <w:t>久性试验</w:t>
            </w:r>
          </w:p>
          <w:p>
            <w:pPr>
              <w:spacing w:before="92" w:line="303" w:lineRule="auto"/>
              <w:ind w:left="124" w:right="108" w:hanging="5"/>
              <w:rPr>
                <w:rFonts w:ascii="宋体" w:hAnsi="宋体" w:eastAsia="宋体" w:cs="宋体"/>
                <w:sz w:val="22"/>
                <w:szCs w:val="22"/>
              </w:rPr>
            </w:pPr>
            <w:r>
              <w:rPr>
                <w:rFonts w:ascii="宋体" w:hAnsi="宋体" w:eastAsia="宋体" w:cs="宋体"/>
                <w:spacing w:val="29"/>
                <w:sz w:val="22"/>
                <w:szCs w:val="22"/>
              </w:rPr>
              <w:t>检</w:t>
            </w:r>
            <w:r>
              <w:rPr>
                <w:rFonts w:ascii="宋体" w:hAnsi="宋体" w:eastAsia="宋体" w:cs="宋体"/>
                <w:spacing w:val="18"/>
                <w:sz w:val="22"/>
                <w:szCs w:val="22"/>
              </w:rPr>
              <w:t>测结果：</w:t>
            </w:r>
            <w:r>
              <w:rPr>
                <w:rFonts w:ascii="宋体" w:hAnsi="宋体" w:eastAsia="宋体" w:cs="宋体"/>
                <w:sz w:val="22"/>
                <w:szCs w:val="22"/>
              </w:rPr>
              <w:t>a</w:t>
            </w:r>
            <w:r>
              <w:rPr>
                <w:rFonts w:ascii="宋体" w:hAnsi="宋体" w:eastAsia="宋体" w:cs="宋体"/>
                <w:spacing w:val="18"/>
                <w:sz w:val="22"/>
                <w:szCs w:val="22"/>
              </w:rPr>
              <w:t xml:space="preserve">)所有零部件无断裂和豁裂: </w:t>
            </w:r>
            <w:r>
              <w:rPr>
                <w:rFonts w:ascii="宋体" w:hAnsi="宋体" w:eastAsia="宋体" w:cs="宋体"/>
                <w:sz w:val="22"/>
                <w:szCs w:val="22"/>
              </w:rPr>
              <w:t>b</w:t>
            </w:r>
            <w:r>
              <w:rPr>
                <w:rFonts w:ascii="宋体" w:hAnsi="宋体" w:eastAsia="宋体" w:cs="宋体"/>
                <w:spacing w:val="18"/>
                <w:sz w:val="22"/>
                <w:szCs w:val="22"/>
              </w:rPr>
              <w:t>)用手揿压某些应为牢固</w:t>
            </w:r>
            <w:r>
              <w:rPr>
                <w:rFonts w:ascii="宋体" w:hAnsi="宋体" w:eastAsia="宋体" w:cs="宋体"/>
                <w:sz w:val="22"/>
                <w:szCs w:val="22"/>
              </w:rPr>
              <w:t xml:space="preserve"> </w:t>
            </w:r>
            <w:r>
              <w:rPr>
                <w:rFonts w:ascii="宋体" w:hAnsi="宋体" w:eastAsia="宋体" w:cs="宋体"/>
                <w:spacing w:val="24"/>
                <w:sz w:val="22"/>
                <w:szCs w:val="22"/>
              </w:rPr>
              <w:t>的</w:t>
            </w:r>
            <w:r>
              <w:rPr>
                <w:rFonts w:ascii="宋体" w:hAnsi="宋体" w:eastAsia="宋体" w:cs="宋体"/>
                <w:spacing w:val="18"/>
                <w:sz w:val="22"/>
                <w:szCs w:val="22"/>
              </w:rPr>
              <w:t xml:space="preserve">部件，应无永久性松动: </w:t>
            </w:r>
            <w:r>
              <w:rPr>
                <w:rFonts w:ascii="宋体" w:hAnsi="宋体" w:eastAsia="宋体" w:cs="宋体"/>
                <w:sz w:val="22"/>
                <w:szCs w:val="22"/>
              </w:rPr>
              <w:t>c</w:t>
            </w:r>
            <w:r>
              <w:rPr>
                <w:rFonts w:ascii="宋体" w:hAnsi="宋体" w:eastAsia="宋体" w:cs="宋体"/>
                <w:spacing w:val="18"/>
                <w:sz w:val="22"/>
                <w:szCs w:val="22"/>
              </w:rPr>
              <w:t>)所有零部件应无影响使用功能的磨损</w:t>
            </w:r>
            <w:r>
              <w:rPr>
                <w:rFonts w:ascii="宋体" w:hAnsi="宋体" w:eastAsia="宋体" w:cs="宋体"/>
                <w:sz w:val="22"/>
                <w:szCs w:val="22"/>
              </w:rPr>
              <w:t xml:space="preserve"> </w:t>
            </w:r>
            <w:r>
              <w:rPr>
                <w:rFonts w:ascii="宋体" w:hAnsi="宋体" w:eastAsia="宋体" w:cs="宋体"/>
                <w:spacing w:val="21"/>
                <w:sz w:val="22"/>
                <w:szCs w:val="22"/>
              </w:rPr>
              <w:t>或</w:t>
            </w:r>
            <w:r>
              <w:rPr>
                <w:rFonts w:ascii="宋体" w:hAnsi="宋体" w:eastAsia="宋体" w:cs="宋体"/>
                <w:spacing w:val="15"/>
                <w:sz w:val="22"/>
                <w:szCs w:val="22"/>
              </w:rPr>
              <w:t xml:space="preserve">变形: </w:t>
            </w:r>
            <w:r>
              <w:rPr>
                <w:rFonts w:ascii="宋体" w:hAnsi="宋体" w:eastAsia="宋体" w:cs="宋体"/>
                <w:sz w:val="22"/>
                <w:szCs w:val="22"/>
              </w:rPr>
              <w:t>d</w:t>
            </w:r>
            <w:r>
              <w:rPr>
                <w:rFonts w:ascii="宋体" w:hAnsi="宋体" w:eastAsia="宋体" w:cs="宋体"/>
                <w:spacing w:val="15"/>
                <w:sz w:val="22"/>
                <w:szCs w:val="22"/>
              </w:rPr>
              <w:t xml:space="preserve">)五金连接件应无松动: </w:t>
            </w:r>
            <w:r>
              <w:rPr>
                <w:rFonts w:ascii="宋体" w:hAnsi="宋体" w:eastAsia="宋体" w:cs="宋体"/>
                <w:sz w:val="22"/>
                <w:szCs w:val="22"/>
              </w:rPr>
              <w:t>e</w:t>
            </w:r>
            <w:r>
              <w:rPr>
                <w:rFonts w:ascii="宋体" w:hAnsi="宋体" w:eastAsia="宋体" w:cs="宋体"/>
                <w:spacing w:val="15"/>
                <w:sz w:val="22"/>
                <w:szCs w:val="22"/>
              </w:rPr>
              <w:t>)活动部件 (门、抽屉等)开关应</w:t>
            </w:r>
            <w:r>
              <w:rPr>
                <w:rFonts w:ascii="宋体" w:hAnsi="宋体" w:eastAsia="宋体" w:cs="宋体"/>
                <w:sz w:val="22"/>
                <w:szCs w:val="22"/>
              </w:rPr>
              <w:t xml:space="preserve"> </w:t>
            </w:r>
            <w:r>
              <w:rPr>
                <w:rFonts w:ascii="宋体" w:hAnsi="宋体" w:eastAsia="宋体" w:cs="宋体"/>
                <w:spacing w:val="19"/>
                <w:sz w:val="22"/>
                <w:szCs w:val="22"/>
              </w:rPr>
              <w:t>灵</w:t>
            </w:r>
            <w:r>
              <w:rPr>
                <w:rFonts w:ascii="宋体" w:hAnsi="宋体" w:eastAsia="宋体" w:cs="宋体"/>
                <w:spacing w:val="15"/>
                <w:sz w:val="22"/>
                <w:szCs w:val="22"/>
              </w:rPr>
              <w:t>便;</w:t>
            </w:r>
            <w:r>
              <w:rPr>
                <w:rFonts w:ascii="宋体" w:hAnsi="宋体" w:eastAsia="宋体" w:cs="宋体"/>
                <w:sz w:val="22"/>
                <w:szCs w:val="22"/>
              </w:rPr>
              <w:t>f</w:t>
            </w:r>
            <w:r>
              <w:rPr>
                <w:rFonts w:ascii="宋体" w:hAnsi="宋体" w:eastAsia="宋体" w:cs="宋体"/>
                <w:spacing w:val="15"/>
                <w:sz w:val="22"/>
                <w:szCs w:val="22"/>
              </w:rPr>
              <w:t>)零部件无明显位移变化。</w:t>
            </w:r>
          </w:p>
          <w:p>
            <w:pPr>
              <w:spacing w:line="295" w:lineRule="exact"/>
              <w:ind w:left="332"/>
              <w:rPr>
                <w:rFonts w:ascii="宋体" w:hAnsi="宋体" w:eastAsia="宋体" w:cs="宋体"/>
                <w:sz w:val="22"/>
                <w:szCs w:val="22"/>
              </w:rPr>
            </w:pPr>
            <w:r>
              <w:rPr>
                <w:rFonts w:ascii="宋体" w:hAnsi="宋体" w:eastAsia="宋体" w:cs="宋体"/>
                <w:spacing w:val="16"/>
                <w:position w:val="1"/>
                <w:sz w:val="22"/>
                <w:szCs w:val="22"/>
              </w:rPr>
              <w:t>6</w:t>
            </w:r>
            <w:r>
              <w:rPr>
                <w:rFonts w:ascii="宋体" w:hAnsi="宋体" w:eastAsia="宋体" w:cs="宋体"/>
                <w:spacing w:val="12"/>
                <w:position w:val="1"/>
                <w:sz w:val="22"/>
                <w:szCs w:val="22"/>
              </w:rPr>
              <w:t>、产品有害物质：</w:t>
            </w:r>
          </w:p>
          <w:p>
            <w:pPr>
              <w:spacing w:before="6" w:line="227" w:lineRule="auto"/>
              <w:ind w:left="172"/>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1)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94" w:line="222" w:lineRule="auto"/>
              <w:ind w:left="172"/>
              <w:rPr>
                <w:rFonts w:ascii="宋体" w:hAnsi="宋体" w:eastAsia="宋体" w:cs="宋体"/>
                <w:sz w:val="22"/>
                <w:szCs w:val="22"/>
              </w:rPr>
            </w:pPr>
            <w:r>
              <w:rPr>
                <w:rFonts w:ascii="宋体" w:hAnsi="宋体" w:eastAsia="宋体" w:cs="宋体"/>
                <w:spacing w:val="20"/>
                <w:sz w:val="22"/>
                <w:szCs w:val="22"/>
              </w:rPr>
              <w:t>(2) 总挥发性有机化合(</w:t>
            </w:r>
            <w:r>
              <w:rPr>
                <w:rFonts w:ascii="宋体" w:hAnsi="宋体" w:eastAsia="宋体" w:cs="宋体"/>
                <w:sz w:val="22"/>
                <w:szCs w:val="22"/>
              </w:rPr>
              <w:t>TVOC</w:t>
            </w:r>
            <w:r>
              <w:rPr>
                <w:rFonts w:ascii="宋体" w:hAnsi="宋体" w:eastAsia="宋体" w:cs="宋体"/>
                <w:spacing w:val="20"/>
                <w:sz w:val="22"/>
                <w:szCs w:val="22"/>
              </w:rPr>
              <w:t>)≤0 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769" w:type="dxa"/>
            <w:vAlign w:val="top"/>
          </w:tcPr>
          <w:p>
            <w:pPr>
              <w:rPr>
                <w:rFonts w:ascii="Arial"/>
                <w:sz w:val="21"/>
              </w:rPr>
            </w:pPr>
          </w:p>
        </w:tc>
      </w:tr>
    </w:tbl>
    <w:p>
      <w:pPr>
        <w:spacing w:before="67" w:line="219" w:lineRule="auto"/>
        <w:ind w:left="515"/>
        <w:rPr>
          <w:rFonts w:ascii="宋体" w:hAnsi="宋体" w:eastAsia="宋体" w:cs="宋体"/>
          <w:sz w:val="22"/>
          <w:szCs w:val="22"/>
        </w:rPr>
      </w:pPr>
      <w:r>
        <w:rPr>
          <w:rFonts w:ascii="宋体" w:hAnsi="宋体" w:eastAsia="宋体" w:cs="宋体"/>
          <w:spacing w:val="14"/>
          <w:sz w:val="22"/>
          <w:szCs w:val="22"/>
        </w:rPr>
        <w:t>9</w:t>
      </w:r>
      <w:r>
        <w:rPr>
          <w:rFonts w:ascii="宋体" w:hAnsi="宋体" w:eastAsia="宋体" w:cs="宋体"/>
          <w:spacing w:val="12"/>
          <w:sz w:val="22"/>
          <w:szCs w:val="22"/>
        </w:rPr>
        <w:t>、示教桌</w:t>
      </w:r>
    </w:p>
    <w:tbl>
      <w:tblPr>
        <w:tblStyle w:val="4"/>
        <w:tblW w:w="9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911"/>
        <w:gridCol w:w="7089"/>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654" w:type="dxa"/>
            <w:textDirection w:val="tbRlV"/>
            <w:vAlign w:val="top"/>
          </w:tcPr>
          <w:p>
            <w:pPr>
              <w:spacing w:before="310" w:line="226" w:lineRule="auto"/>
              <w:ind w:left="87"/>
              <w:rPr>
                <w:rFonts w:ascii="宋体" w:hAnsi="宋体" w:eastAsia="宋体" w:cs="宋体"/>
                <w:sz w:val="22"/>
                <w:szCs w:val="22"/>
              </w:rPr>
            </w:pPr>
            <w:r>
              <w:rPr>
                <w:rFonts w:ascii="宋体" w:hAnsi="宋体" w:eastAsia="宋体" w:cs="宋体"/>
                <w:spacing w:val="14"/>
                <w:sz w:val="22"/>
                <w:szCs w:val="22"/>
              </w:rPr>
              <w:t>序 号</w:t>
            </w:r>
          </w:p>
        </w:tc>
        <w:tc>
          <w:tcPr>
            <w:tcW w:w="911" w:type="dxa"/>
            <w:vAlign w:val="top"/>
          </w:tcPr>
          <w:p>
            <w:pPr>
              <w:spacing w:before="290" w:line="228" w:lineRule="auto"/>
              <w:ind w:left="336"/>
              <w:rPr>
                <w:rFonts w:ascii="宋体" w:hAnsi="宋体" w:eastAsia="宋体" w:cs="宋体"/>
                <w:sz w:val="22"/>
                <w:szCs w:val="22"/>
              </w:rPr>
            </w:pPr>
            <w:r>
              <w:rPr>
                <w:rFonts w:ascii="宋体" w:hAnsi="宋体" w:eastAsia="宋体" w:cs="宋体"/>
                <w:spacing w:val="5"/>
                <w:sz w:val="22"/>
                <w:szCs w:val="22"/>
              </w:rPr>
              <w:t>项目</w:t>
            </w:r>
          </w:p>
        </w:tc>
        <w:tc>
          <w:tcPr>
            <w:tcW w:w="7089" w:type="dxa"/>
            <w:vAlign w:val="top"/>
          </w:tcPr>
          <w:p>
            <w:pPr>
              <w:spacing w:before="287" w:line="228" w:lineRule="auto"/>
              <w:ind w:left="330"/>
              <w:rPr>
                <w:rFonts w:ascii="宋体" w:hAnsi="宋体" w:eastAsia="宋体" w:cs="宋体"/>
                <w:sz w:val="22"/>
                <w:szCs w:val="22"/>
              </w:rPr>
            </w:pPr>
            <w:r>
              <w:rPr>
                <w:rFonts w:ascii="宋体" w:hAnsi="宋体" w:eastAsia="宋体" w:cs="宋体"/>
                <w:spacing w:val="13"/>
                <w:sz w:val="22"/>
                <w:szCs w:val="22"/>
              </w:rPr>
              <w:t>技术要求</w:t>
            </w:r>
          </w:p>
        </w:tc>
        <w:tc>
          <w:tcPr>
            <w:tcW w:w="856" w:type="dxa"/>
            <w:vAlign w:val="top"/>
          </w:tcPr>
          <w:p>
            <w:pPr>
              <w:spacing w:before="290" w:line="229" w:lineRule="auto"/>
              <w:ind w:left="133"/>
              <w:rPr>
                <w:rFonts w:ascii="宋体" w:hAnsi="宋体" w:eastAsia="宋体" w:cs="宋体"/>
                <w:sz w:val="22"/>
                <w:szCs w:val="22"/>
              </w:rPr>
            </w:pPr>
            <w:r>
              <w:rPr>
                <w:rFonts w:ascii="宋体" w:hAnsi="宋体" w:eastAsia="宋体" w:cs="宋体"/>
                <w:spacing w:val="7"/>
                <w:sz w:val="22"/>
                <w:szCs w:val="22"/>
              </w:rPr>
              <w:t>备</w:t>
            </w:r>
            <w:r>
              <w:rPr>
                <w:rFonts w:ascii="宋体" w:hAnsi="宋体" w:eastAsia="宋体" w:cs="宋体"/>
                <w:spacing w:val="6"/>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654" w:type="dxa"/>
            <w:vAlign w:val="top"/>
          </w:tcPr>
          <w:p>
            <w:pPr>
              <w:spacing w:line="301" w:lineRule="auto"/>
              <w:rPr>
                <w:rFonts w:ascii="Arial"/>
                <w:sz w:val="21"/>
              </w:rPr>
            </w:pPr>
          </w:p>
          <w:p>
            <w:pPr>
              <w:spacing w:line="302" w:lineRule="auto"/>
              <w:rPr>
                <w:rFonts w:ascii="Arial"/>
                <w:sz w:val="21"/>
              </w:rPr>
            </w:pPr>
          </w:p>
          <w:p>
            <w:pPr>
              <w:spacing w:before="72" w:line="193" w:lineRule="auto"/>
              <w:ind w:left="368"/>
              <w:rPr>
                <w:rFonts w:ascii="宋体" w:hAnsi="宋体" w:eastAsia="宋体" w:cs="宋体"/>
                <w:sz w:val="22"/>
                <w:szCs w:val="22"/>
              </w:rPr>
            </w:pPr>
            <w:r>
              <w:rPr>
                <w:rFonts w:ascii="宋体" w:hAnsi="宋体" w:eastAsia="宋体" w:cs="宋体"/>
                <w:sz w:val="22"/>
                <w:szCs w:val="22"/>
              </w:rPr>
              <w:t>1</w:t>
            </w:r>
          </w:p>
        </w:tc>
        <w:tc>
          <w:tcPr>
            <w:tcW w:w="911" w:type="dxa"/>
            <w:vAlign w:val="top"/>
          </w:tcPr>
          <w:p>
            <w:pPr>
              <w:spacing w:line="283" w:lineRule="auto"/>
              <w:rPr>
                <w:rFonts w:ascii="Arial"/>
                <w:sz w:val="21"/>
              </w:rPr>
            </w:pPr>
          </w:p>
          <w:p>
            <w:pPr>
              <w:spacing w:line="284" w:lineRule="auto"/>
              <w:rPr>
                <w:rFonts w:ascii="Arial"/>
                <w:sz w:val="21"/>
              </w:rPr>
            </w:pPr>
          </w:p>
          <w:p>
            <w:pPr>
              <w:spacing w:before="71" w:line="228" w:lineRule="auto"/>
              <w:ind w:left="122"/>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7089" w:type="dxa"/>
            <w:vAlign w:val="top"/>
          </w:tcPr>
          <w:p>
            <w:pPr>
              <w:spacing w:before="101" w:line="228" w:lineRule="auto"/>
              <w:ind w:left="115"/>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2"/>
                <w:sz w:val="22"/>
                <w:szCs w:val="22"/>
              </w:rPr>
              <w:t xml:space="preserve"> 3325-2017 金属家具通用技术条件</w:t>
            </w:r>
          </w:p>
          <w:p>
            <w:pPr>
              <w:spacing w:before="86" w:line="226" w:lineRule="auto"/>
              <w:ind w:left="115"/>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p>
            <w:pPr>
              <w:spacing w:before="101" w:line="251" w:lineRule="auto"/>
              <w:ind w:left="120" w:right="207" w:hanging="5"/>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8"/>
                <w:sz w:val="22"/>
                <w:szCs w:val="22"/>
              </w:rPr>
              <w:t xml:space="preserve"> </w:t>
            </w:r>
            <w:r>
              <w:rPr>
                <w:rFonts w:ascii="宋体" w:hAnsi="宋体" w:eastAsia="宋体" w:cs="宋体"/>
                <w:spacing w:val="15"/>
                <w:sz w:val="22"/>
                <w:szCs w:val="22"/>
              </w:rPr>
              <w:t>1</w:t>
            </w:r>
            <w:r>
              <w:rPr>
                <w:rFonts w:ascii="宋体" w:hAnsi="宋体" w:eastAsia="宋体" w:cs="宋体"/>
                <w:spacing w:val="14"/>
                <w:sz w:val="22"/>
                <w:szCs w:val="22"/>
              </w:rPr>
              <w:t>8580-2017 室内装饰装修材料 人造板及其制品中甲醛释放限</w:t>
            </w:r>
            <w:r>
              <w:rPr>
                <w:rFonts w:ascii="宋体" w:hAnsi="宋体" w:eastAsia="宋体" w:cs="宋体"/>
                <w:sz w:val="22"/>
                <w:szCs w:val="22"/>
              </w:rPr>
              <w:t xml:space="preserve"> </w:t>
            </w:r>
            <w:r>
              <w:rPr>
                <w:rFonts w:ascii="宋体" w:hAnsi="宋体" w:eastAsia="宋体" w:cs="宋体"/>
                <w:spacing w:val="1"/>
                <w:sz w:val="22"/>
                <w:szCs w:val="22"/>
              </w:rPr>
              <w:t>量</w:t>
            </w:r>
          </w:p>
        </w:tc>
        <w:tc>
          <w:tcPr>
            <w:tcW w:w="8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9" w:hRule="atLeast"/>
        </w:trPr>
        <w:tc>
          <w:tcPr>
            <w:tcW w:w="654"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92" w:lineRule="auto"/>
              <w:ind w:left="339"/>
              <w:rPr>
                <w:rFonts w:ascii="宋体" w:hAnsi="宋体" w:eastAsia="宋体" w:cs="宋体"/>
                <w:sz w:val="22"/>
                <w:szCs w:val="22"/>
              </w:rPr>
            </w:pPr>
            <w:r>
              <w:rPr>
                <w:rFonts w:ascii="宋体" w:hAnsi="宋体" w:eastAsia="宋体" w:cs="宋体"/>
                <w:sz w:val="22"/>
                <w:szCs w:val="22"/>
              </w:rPr>
              <w:t>2</w:t>
            </w:r>
          </w:p>
        </w:tc>
        <w:tc>
          <w:tcPr>
            <w:tcW w:w="91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382" w:lineRule="exact"/>
              <w:ind w:left="122"/>
              <w:rPr>
                <w:rFonts w:ascii="宋体" w:hAnsi="宋体" w:eastAsia="宋体" w:cs="宋体"/>
                <w:sz w:val="22"/>
                <w:szCs w:val="22"/>
              </w:rPr>
            </w:pPr>
            <w:r>
              <w:rPr>
                <w:rFonts w:ascii="宋体" w:hAnsi="宋体" w:eastAsia="宋体" w:cs="宋体"/>
                <w:spacing w:val="8"/>
                <w:position w:val="11"/>
                <w:sz w:val="22"/>
                <w:szCs w:val="22"/>
              </w:rPr>
              <w:t>质</w:t>
            </w:r>
            <w:r>
              <w:rPr>
                <w:rFonts w:ascii="宋体" w:hAnsi="宋体" w:eastAsia="宋体" w:cs="宋体"/>
                <w:spacing w:val="7"/>
                <w:position w:val="11"/>
                <w:sz w:val="22"/>
                <w:szCs w:val="22"/>
              </w:rPr>
              <w:t>量</w:t>
            </w:r>
          </w:p>
          <w:p>
            <w:pPr>
              <w:spacing w:line="229" w:lineRule="auto"/>
              <w:ind w:left="122"/>
              <w:rPr>
                <w:rFonts w:ascii="宋体" w:hAnsi="宋体" w:eastAsia="宋体" w:cs="宋体"/>
                <w:sz w:val="22"/>
                <w:szCs w:val="22"/>
              </w:rPr>
            </w:pPr>
            <w:r>
              <w:rPr>
                <w:rFonts w:ascii="宋体" w:hAnsi="宋体" w:eastAsia="宋体" w:cs="宋体"/>
                <w:spacing w:val="8"/>
                <w:sz w:val="22"/>
                <w:szCs w:val="22"/>
              </w:rPr>
              <w:t>要</w:t>
            </w:r>
            <w:r>
              <w:rPr>
                <w:rFonts w:ascii="宋体" w:hAnsi="宋体" w:eastAsia="宋体" w:cs="宋体"/>
                <w:spacing w:val="7"/>
                <w:sz w:val="22"/>
                <w:szCs w:val="22"/>
              </w:rPr>
              <w:t>求</w:t>
            </w:r>
          </w:p>
        </w:tc>
        <w:tc>
          <w:tcPr>
            <w:tcW w:w="7089" w:type="dxa"/>
            <w:vAlign w:val="top"/>
          </w:tcPr>
          <w:p>
            <w:pPr>
              <w:spacing w:before="115" w:line="305" w:lineRule="auto"/>
              <w:ind w:left="128" w:right="178" w:firstLine="235"/>
              <w:rPr>
                <w:rFonts w:ascii="宋体" w:hAnsi="宋体" w:eastAsia="宋体" w:cs="宋体"/>
                <w:sz w:val="22"/>
                <w:szCs w:val="22"/>
              </w:rPr>
            </w:pPr>
            <w:r>
              <w:rPr>
                <w:rFonts w:ascii="宋体" w:hAnsi="宋体" w:eastAsia="宋体" w:cs="宋体"/>
                <w:spacing w:val="33"/>
                <w:sz w:val="22"/>
                <w:szCs w:val="22"/>
              </w:rPr>
              <w:t>1</w:t>
            </w:r>
            <w:r>
              <w:rPr>
                <w:rFonts w:ascii="宋体" w:hAnsi="宋体" w:eastAsia="宋体" w:cs="宋体"/>
                <w:spacing w:val="17"/>
                <w:sz w:val="22"/>
                <w:szCs w:val="22"/>
              </w:rPr>
              <w:t>、形状和位置公差：邻边垂直度、翘曲度、平整度、着地平稳</w:t>
            </w:r>
            <w:r>
              <w:rPr>
                <w:rFonts w:ascii="宋体" w:hAnsi="宋体" w:eastAsia="宋体" w:cs="宋体"/>
                <w:sz w:val="22"/>
                <w:szCs w:val="22"/>
              </w:rPr>
              <w:t xml:space="preserve"> </w:t>
            </w:r>
            <w:r>
              <w:rPr>
                <w:rFonts w:ascii="宋体" w:hAnsi="宋体" w:eastAsia="宋体" w:cs="宋体"/>
                <w:spacing w:val="11"/>
                <w:sz w:val="22"/>
                <w:szCs w:val="22"/>
              </w:rPr>
              <w:t>性</w:t>
            </w:r>
            <w:r>
              <w:rPr>
                <w:rFonts w:ascii="宋体" w:hAnsi="宋体" w:eastAsia="宋体" w:cs="宋体"/>
                <w:spacing w:val="10"/>
                <w:sz w:val="22"/>
                <w:szCs w:val="22"/>
              </w:rPr>
              <w:t>符合要求。</w:t>
            </w:r>
          </w:p>
          <w:p>
            <w:pPr>
              <w:spacing w:line="297" w:lineRule="exact"/>
              <w:ind w:left="334"/>
              <w:rPr>
                <w:rFonts w:ascii="宋体" w:hAnsi="宋体" w:eastAsia="宋体" w:cs="宋体"/>
                <w:sz w:val="22"/>
                <w:szCs w:val="22"/>
              </w:rPr>
            </w:pPr>
            <w:r>
              <w:rPr>
                <w:rFonts w:ascii="宋体" w:hAnsi="宋体" w:eastAsia="宋体" w:cs="宋体"/>
                <w:spacing w:val="13"/>
                <w:position w:val="1"/>
                <w:sz w:val="22"/>
                <w:szCs w:val="22"/>
              </w:rPr>
              <w:t>2</w:t>
            </w:r>
            <w:r>
              <w:rPr>
                <w:rFonts w:ascii="宋体" w:hAnsi="宋体" w:eastAsia="宋体" w:cs="宋体"/>
                <w:spacing w:val="10"/>
                <w:position w:val="1"/>
                <w:sz w:val="22"/>
                <w:szCs w:val="22"/>
              </w:rPr>
              <w:t>、外观要求：</w:t>
            </w:r>
          </w:p>
          <w:p>
            <w:pPr>
              <w:spacing w:before="43" w:line="297" w:lineRule="auto"/>
              <w:ind w:left="119" w:right="58" w:firstLine="262"/>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21"/>
                <w:sz w:val="22"/>
                <w:szCs w:val="22"/>
              </w:rPr>
              <w:t>1</w:t>
            </w:r>
            <w:r>
              <w:rPr>
                <w:rFonts w:ascii="宋体" w:hAnsi="宋体" w:eastAsia="宋体" w:cs="宋体"/>
                <w:spacing w:val="11"/>
                <w:sz w:val="22"/>
                <w:szCs w:val="22"/>
              </w:rPr>
              <w:t>) 金属件外观——焊接件：焊接处应无脱焊、虚焊、   焊穿、</w:t>
            </w:r>
            <w:r>
              <w:rPr>
                <w:rFonts w:ascii="宋体" w:hAnsi="宋体" w:eastAsia="宋体" w:cs="宋体"/>
                <w:sz w:val="22"/>
                <w:szCs w:val="22"/>
              </w:rPr>
              <w:t xml:space="preserve"> </w:t>
            </w:r>
            <w:r>
              <w:rPr>
                <w:rFonts w:ascii="宋体" w:hAnsi="宋体" w:eastAsia="宋体" w:cs="宋体"/>
                <w:spacing w:val="29"/>
                <w:sz w:val="22"/>
                <w:szCs w:val="22"/>
              </w:rPr>
              <w:t>错</w:t>
            </w:r>
            <w:r>
              <w:rPr>
                <w:rFonts w:ascii="宋体" w:hAnsi="宋体" w:eastAsia="宋体" w:cs="宋体"/>
                <w:spacing w:val="16"/>
                <w:sz w:val="22"/>
                <w:szCs w:val="22"/>
              </w:rPr>
              <w:t>位；焊接处应无夹渣、气孔、焊瘤、焊丝头、咬边、飞溅；焊疤</w:t>
            </w:r>
            <w:r>
              <w:rPr>
                <w:rFonts w:ascii="宋体" w:hAnsi="宋体" w:eastAsia="宋体" w:cs="宋体"/>
                <w:sz w:val="22"/>
                <w:szCs w:val="22"/>
              </w:rPr>
              <w:t xml:space="preserve"> </w:t>
            </w:r>
            <w:r>
              <w:rPr>
                <w:rFonts w:ascii="宋体" w:hAnsi="宋体" w:eastAsia="宋体" w:cs="宋体"/>
                <w:spacing w:val="20"/>
                <w:sz w:val="22"/>
                <w:szCs w:val="22"/>
              </w:rPr>
              <w:t>表</w:t>
            </w:r>
            <w:r>
              <w:rPr>
                <w:rFonts w:ascii="宋体" w:hAnsi="宋体" w:eastAsia="宋体" w:cs="宋体"/>
                <w:spacing w:val="17"/>
                <w:sz w:val="22"/>
                <w:szCs w:val="22"/>
              </w:rPr>
              <w:t>面</w:t>
            </w:r>
            <w:r>
              <w:rPr>
                <w:rFonts w:ascii="宋体" w:hAnsi="宋体" w:eastAsia="宋体" w:cs="宋体"/>
                <w:spacing w:val="10"/>
                <w:sz w:val="22"/>
                <w:szCs w:val="22"/>
              </w:rPr>
              <w:t>波纹应均匀。喷涂层：涂层应无漏喷、   锈蚀和脱色、掉色现</w:t>
            </w:r>
            <w:r>
              <w:rPr>
                <w:rFonts w:ascii="宋体" w:hAnsi="宋体" w:eastAsia="宋体" w:cs="宋体"/>
                <w:sz w:val="22"/>
                <w:szCs w:val="22"/>
              </w:rPr>
              <w:t xml:space="preserve"> </w:t>
            </w:r>
            <w:r>
              <w:rPr>
                <w:rFonts w:ascii="宋体" w:hAnsi="宋体" w:eastAsia="宋体" w:cs="宋体"/>
                <w:spacing w:val="29"/>
                <w:sz w:val="22"/>
                <w:szCs w:val="22"/>
              </w:rPr>
              <w:t>象</w:t>
            </w:r>
            <w:r>
              <w:rPr>
                <w:rFonts w:ascii="宋体" w:hAnsi="宋体" w:eastAsia="宋体" w:cs="宋体"/>
                <w:spacing w:val="16"/>
                <w:sz w:val="22"/>
                <w:szCs w:val="22"/>
              </w:rPr>
              <w:t>；涂层应光滑均匀，色泽一致，应无流挂、疙瘩、皱皮、飞漆等</w:t>
            </w:r>
            <w:r>
              <w:rPr>
                <w:rFonts w:ascii="宋体" w:hAnsi="宋体" w:eastAsia="宋体" w:cs="宋体"/>
                <w:sz w:val="22"/>
                <w:szCs w:val="22"/>
              </w:rPr>
              <w:t xml:space="preserve"> </w:t>
            </w:r>
            <w:r>
              <w:rPr>
                <w:rFonts w:ascii="宋体" w:hAnsi="宋体" w:eastAsia="宋体" w:cs="宋体"/>
                <w:spacing w:val="12"/>
                <w:sz w:val="22"/>
                <w:szCs w:val="22"/>
              </w:rPr>
              <w:t>缺</w:t>
            </w:r>
            <w:r>
              <w:rPr>
                <w:rFonts w:ascii="宋体" w:hAnsi="宋体" w:eastAsia="宋体" w:cs="宋体"/>
                <w:spacing w:val="9"/>
                <w:sz w:val="22"/>
                <w:szCs w:val="22"/>
              </w:rPr>
              <w:t>陷</w:t>
            </w:r>
            <w:r>
              <w:rPr>
                <w:rFonts w:ascii="宋体" w:hAnsi="宋体" w:eastAsia="宋体" w:cs="宋体"/>
                <w:spacing w:val="6"/>
                <w:sz w:val="22"/>
                <w:szCs w:val="22"/>
              </w:rPr>
              <w:t>。 电镀层：表面应无剥落、返锈、毛刺；表面应无烧焦、起泡、</w:t>
            </w:r>
            <w:r>
              <w:rPr>
                <w:rFonts w:ascii="宋体" w:hAnsi="宋体" w:eastAsia="宋体" w:cs="宋体"/>
                <w:sz w:val="22"/>
                <w:szCs w:val="22"/>
              </w:rPr>
              <w:t xml:space="preserve"> </w:t>
            </w:r>
            <w:r>
              <w:rPr>
                <w:rFonts w:ascii="宋体" w:hAnsi="宋体" w:eastAsia="宋体" w:cs="宋体"/>
                <w:spacing w:val="30"/>
                <w:sz w:val="22"/>
                <w:szCs w:val="22"/>
              </w:rPr>
              <w:t>针</w:t>
            </w:r>
            <w:r>
              <w:rPr>
                <w:rFonts w:ascii="宋体" w:hAnsi="宋体" w:eastAsia="宋体" w:cs="宋体"/>
                <w:spacing w:val="15"/>
                <w:sz w:val="22"/>
                <w:szCs w:val="22"/>
              </w:rPr>
              <w:t>孔、裂纹、花斑 (不包括镀彩锌) 和划痕。</w:t>
            </w:r>
          </w:p>
          <w:p>
            <w:pPr>
              <w:spacing w:before="3" w:line="252" w:lineRule="auto"/>
              <w:ind w:left="128" w:right="106" w:firstLine="44"/>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7"/>
                <w:sz w:val="22"/>
                <w:szCs w:val="22"/>
              </w:rPr>
              <w:t>2) 木质件外观：封边处理-人造板零部件的非交接面应进行封边</w:t>
            </w:r>
            <w:r>
              <w:rPr>
                <w:rFonts w:ascii="宋体" w:hAnsi="宋体" w:eastAsia="宋体" w:cs="宋体"/>
                <w:sz w:val="22"/>
                <w:szCs w:val="22"/>
              </w:rPr>
              <w:t xml:space="preserve"> </w:t>
            </w:r>
            <w:r>
              <w:rPr>
                <w:rFonts w:ascii="宋体" w:hAnsi="宋体" w:eastAsia="宋体" w:cs="宋体"/>
                <w:spacing w:val="22"/>
                <w:sz w:val="22"/>
                <w:szCs w:val="22"/>
              </w:rPr>
              <w:t>或</w:t>
            </w:r>
            <w:r>
              <w:rPr>
                <w:rFonts w:ascii="宋体" w:hAnsi="宋体" w:eastAsia="宋体" w:cs="宋体"/>
                <w:spacing w:val="17"/>
                <w:sz w:val="22"/>
                <w:szCs w:val="22"/>
              </w:rPr>
              <w:t>涂饰处理；封边处应无脱胶、鼓泡、透胶、露底。</w:t>
            </w:r>
          </w:p>
          <w:p>
            <w:pPr>
              <w:spacing w:before="42" w:line="324" w:lineRule="exact"/>
              <w:ind w:left="123"/>
              <w:rPr>
                <w:rFonts w:ascii="宋体" w:hAnsi="宋体" w:eastAsia="宋体" w:cs="宋体"/>
                <w:sz w:val="22"/>
                <w:szCs w:val="22"/>
              </w:rPr>
            </w:pPr>
            <w:r>
              <w:rPr>
                <w:rFonts w:ascii="宋体" w:hAnsi="宋体" w:eastAsia="宋体" w:cs="宋体"/>
                <w:spacing w:val="17"/>
                <w:position w:val="6"/>
                <w:sz w:val="22"/>
                <w:szCs w:val="22"/>
              </w:rPr>
              <w:t>倒棱：外表应倒棱、圆角圆线应一致</w:t>
            </w:r>
            <w:r>
              <w:rPr>
                <w:rFonts w:ascii="宋体" w:hAnsi="宋体" w:eastAsia="宋体" w:cs="宋体"/>
                <w:spacing w:val="13"/>
                <w:position w:val="6"/>
                <w:sz w:val="22"/>
                <w:szCs w:val="22"/>
              </w:rPr>
              <w:t>。</w:t>
            </w:r>
          </w:p>
          <w:p>
            <w:pPr>
              <w:spacing w:before="1" w:line="226" w:lineRule="auto"/>
              <w:ind w:left="123"/>
              <w:rPr>
                <w:rFonts w:ascii="宋体" w:hAnsi="宋体" w:eastAsia="宋体" w:cs="宋体"/>
                <w:sz w:val="22"/>
                <w:szCs w:val="22"/>
              </w:rPr>
            </w:pPr>
            <w:r>
              <w:rPr>
                <w:rFonts w:ascii="宋体" w:hAnsi="宋体" w:eastAsia="宋体" w:cs="宋体"/>
                <w:spacing w:val="17"/>
                <w:sz w:val="22"/>
                <w:szCs w:val="22"/>
              </w:rPr>
              <w:t>崩茬：结合处应无崩茬</w:t>
            </w:r>
          </w:p>
          <w:p>
            <w:pPr>
              <w:spacing w:before="72" w:line="290" w:lineRule="auto"/>
              <w:ind w:left="124" w:right="63" w:hanging="5"/>
              <w:rPr>
                <w:rFonts w:ascii="宋体" w:hAnsi="宋体" w:eastAsia="宋体" w:cs="宋体"/>
                <w:sz w:val="22"/>
                <w:szCs w:val="22"/>
              </w:rPr>
            </w:pPr>
            <w:r>
              <w:rPr>
                <w:rFonts w:ascii="宋体" w:hAnsi="宋体" w:eastAsia="宋体" w:cs="宋体"/>
                <w:spacing w:val="26"/>
                <w:sz w:val="22"/>
                <w:szCs w:val="22"/>
              </w:rPr>
              <w:t>表</w:t>
            </w:r>
            <w:r>
              <w:rPr>
                <w:rFonts w:ascii="宋体" w:hAnsi="宋体" w:eastAsia="宋体" w:cs="宋体"/>
                <w:spacing w:val="20"/>
                <w:sz w:val="22"/>
                <w:szCs w:val="22"/>
              </w:rPr>
              <w:t>面</w:t>
            </w:r>
            <w:r>
              <w:rPr>
                <w:rFonts w:ascii="宋体" w:hAnsi="宋体" w:eastAsia="宋体" w:cs="宋体"/>
                <w:spacing w:val="13"/>
                <w:sz w:val="22"/>
                <w:szCs w:val="22"/>
              </w:rPr>
              <w:t>装饰层-薄木、塑料等贴面应无明显透胶、脱胶、凹陷、压痕、</w:t>
            </w:r>
            <w:r>
              <w:rPr>
                <w:rFonts w:ascii="宋体" w:hAnsi="宋体" w:eastAsia="宋体" w:cs="宋体"/>
                <w:sz w:val="22"/>
                <w:szCs w:val="22"/>
              </w:rPr>
              <w:t xml:space="preserve"> </w:t>
            </w:r>
            <w:r>
              <w:rPr>
                <w:rFonts w:ascii="宋体" w:hAnsi="宋体" w:eastAsia="宋体" w:cs="宋体"/>
                <w:spacing w:val="19"/>
                <w:sz w:val="22"/>
                <w:szCs w:val="22"/>
              </w:rPr>
              <w:t>鼓</w:t>
            </w:r>
            <w:r>
              <w:rPr>
                <w:rFonts w:ascii="宋体" w:hAnsi="宋体" w:eastAsia="宋体" w:cs="宋体"/>
                <w:spacing w:val="16"/>
                <w:sz w:val="22"/>
                <w:szCs w:val="22"/>
              </w:rPr>
              <w:t>泡、胶迹；应无脱色、掉色现象。</w:t>
            </w:r>
          </w:p>
          <w:p>
            <w:pPr>
              <w:spacing w:before="2" w:line="276" w:lineRule="auto"/>
              <w:ind w:left="123" w:right="143" w:firstLine="49"/>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2"/>
                <w:sz w:val="22"/>
                <w:szCs w:val="22"/>
              </w:rPr>
              <w:t>3) 塑料件外观要求： 应无裂纹，无明显变形； 应无明显缩孔、</w:t>
            </w:r>
            <w:r>
              <w:rPr>
                <w:rFonts w:ascii="宋体" w:hAnsi="宋体" w:eastAsia="宋体" w:cs="宋体"/>
                <w:sz w:val="22"/>
                <w:szCs w:val="22"/>
              </w:rPr>
              <w:t xml:space="preserve"> </w:t>
            </w:r>
            <w:r>
              <w:rPr>
                <w:rFonts w:ascii="宋体" w:hAnsi="宋体" w:eastAsia="宋体" w:cs="宋体"/>
                <w:spacing w:val="16"/>
                <w:sz w:val="22"/>
                <w:szCs w:val="22"/>
              </w:rPr>
              <w:t>气</w:t>
            </w:r>
            <w:r>
              <w:rPr>
                <w:rFonts w:ascii="宋体" w:hAnsi="宋体" w:eastAsia="宋体" w:cs="宋体"/>
                <w:spacing w:val="15"/>
                <w:sz w:val="22"/>
                <w:szCs w:val="22"/>
              </w:rPr>
              <w:t>泡、杂质、伤痕；外表用塑料件表面应光洁，无划痕，无污渍，</w:t>
            </w:r>
            <w:r>
              <w:rPr>
                <w:rFonts w:ascii="宋体" w:hAnsi="宋体" w:eastAsia="宋体" w:cs="宋体"/>
                <w:sz w:val="22"/>
                <w:szCs w:val="22"/>
              </w:rPr>
              <w:t xml:space="preserve"> </w:t>
            </w:r>
            <w:r>
              <w:rPr>
                <w:rFonts w:ascii="宋体" w:hAnsi="宋体" w:eastAsia="宋体" w:cs="宋体"/>
                <w:spacing w:val="11"/>
                <w:sz w:val="22"/>
                <w:szCs w:val="22"/>
              </w:rPr>
              <w:t>无明显色差</w:t>
            </w:r>
            <w:r>
              <w:rPr>
                <w:rFonts w:ascii="宋体" w:hAnsi="宋体" w:eastAsia="宋体" w:cs="宋体"/>
                <w:spacing w:val="10"/>
                <w:sz w:val="22"/>
                <w:szCs w:val="22"/>
              </w:rPr>
              <w:t>。</w:t>
            </w:r>
          </w:p>
          <w:p>
            <w:pPr>
              <w:spacing w:before="92" w:line="276" w:lineRule="auto"/>
              <w:ind w:left="119" w:right="108" w:firstLine="10"/>
              <w:rPr>
                <w:rFonts w:ascii="宋体" w:hAnsi="宋体" w:eastAsia="宋体" w:cs="宋体"/>
                <w:sz w:val="22"/>
                <w:szCs w:val="22"/>
              </w:rPr>
            </w:pPr>
            <w:r>
              <w:rPr>
                <w:rFonts w:ascii="宋体" w:hAnsi="宋体" w:eastAsia="宋体" w:cs="宋体"/>
                <w:spacing w:val="15"/>
                <w:sz w:val="22"/>
                <w:szCs w:val="22"/>
              </w:rPr>
              <w:t>3</w:t>
            </w:r>
            <w:r>
              <w:rPr>
                <w:rFonts w:ascii="宋体" w:hAnsi="宋体" w:eastAsia="宋体" w:cs="宋体"/>
                <w:spacing w:val="14"/>
                <w:sz w:val="22"/>
                <w:szCs w:val="22"/>
              </w:rPr>
              <w:t>、安全性能要求： 结构安全：人体接触或收藏物品的部位应无毛</w:t>
            </w:r>
            <w:r>
              <w:rPr>
                <w:rFonts w:ascii="宋体" w:hAnsi="宋体" w:eastAsia="宋体" w:cs="宋体"/>
                <w:sz w:val="22"/>
                <w:szCs w:val="22"/>
              </w:rPr>
              <w:t xml:space="preserve"> </w:t>
            </w:r>
            <w:r>
              <w:rPr>
                <w:rFonts w:ascii="宋体" w:hAnsi="宋体" w:eastAsia="宋体" w:cs="宋体"/>
                <w:spacing w:val="17"/>
                <w:sz w:val="22"/>
                <w:szCs w:val="22"/>
              </w:rPr>
              <w:t>刺</w:t>
            </w:r>
            <w:r>
              <w:rPr>
                <w:rFonts w:ascii="宋体" w:hAnsi="宋体" w:eastAsia="宋体" w:cs="宋体"/>
                <w:spacing w:val="12"/>
                <w:sz w:val="22"/>
                <w:szCs w:val="22"/>
              </w:rPr>
              <w:t>、刃 口、棱角，固定部位的结合应牢固无松动、无少件、透钉、</w:t>
            </w:r>
            <w:r>
              <w:rPr>
                <w:rFonts w:ascii="宋体" w:hAnsi="宋体" w:eastAsia="宋体" w:cs="宋体"/>
                <w:sz w:val="22"/>
                <w:szCs w:val="22"/>
              </w:rPr>
              <w:t xml:space="preserve"> </w:t>
            </w:r>
            <w:r>
              <w:rPr>
                <w:rFonts w:ascii="宋体" w:hAnsi="宋体" w:eastAsia="宋体" w:cs="宋体"/>
                <w:spacing w:val="15"/>
                <w:sz w:val="22"/>
                <w:szCs w:val="22"/>
              </w:rPr>
              <w:t xml:space="preserve">漏钉 (预留孔、选择孔除外) </w:t>
            </w:r>
            <w:r>
              <w:rPr>
                <w:rFonts w:ascii="宋体" w:hAnsi="宋体" w:eastAsia="宋体" w:cs="宋体"/>
                <w:spacing w:val="14"/>
                <w:sz w:val="22"/>
                <w:szCs w:val="22"/>
              </w:rPr>
              <w:t>。</w:t>
            </w:r>
          </w:p>
          <w:p>
            <w:pPr>
              <w:spacing w:before="88" w:line="225" w:lineRule="auto"/>
              <w:ind w:left="328"/>
              <w:rPr>
                <w:rFonts w:ascii="宋体" w:hAnsi="宋体" w:eastAsia="宋体" w:cs="宋体"/>
                <w:sz w:val="22"/>
                <w:szCs w:val="22"/>
              </w:rPr>
            </w:pPr>
            <w:r>
              <w:rPr>
                <w:rFonts w:ascii="宋体" w:hAnsi="宋体" w:eastAsia="宋体" w:cs="宋体"/>
                <w:spacing w:val="16"/>
                <w:sz w:val="22"/>
                <w:szCs w:val="22"/>
              </w:rPr>
              <w:t>4、</w:t>
            </w:r>
            <w:r>
              <w:rPr>
                <w:rFonts w:ascii="宋体" w:hAnsi="宋体" w:eastAsia="宋体" w:cs="宋体"/>
                <w:spacing w:val="10"/>
                <w:sz w:val="22"/>
                <w:szCs w:val="22"/>
              </w:rPr>
              <w:t>金</w:t>
            </w:r>
            <w:r>
              <w:rPr>
                <w:rFonts w:ascii="宋体" w:hAnsi="宋体" w:eastAsia="宋体" w:cs="宋体"/>
                <w:spacing w:val="8"/>
                <w:sz w:val="22"/>
                <w:szCs w:val="22"/>
              </w:rPr>
              <w:t>属喷漆(塑)涂层理化：硬度≧</w:t>
            </w:r>
            <w:r>
              <w:rPr>
                <w:rFonts w:ascii="宋体" w:hAnsi="宋体" w:eastAsia="宋体" w:cs="宋体"/>
                <w:sz w:val="22"/>
                <w:szCs w:val="22"/>
              </w:rPr>
              <w:t>H</w:t>
            </w:r>
            <w:r>
              <w:rPr>
                <w:rFonts w:ascii="宋体" w:hAnsi="宋体" w:eastAsia="宋体" w:cs="宋体"/>
                <w:spacing w:val="8"/>
                <w:sz w:val="22"/>
                <w:szCs w:val="22"/>
              </w:rPr>
              <w:t>;冲击强度：冲击高度 400</w:t>
            </w:r>
            <w:r>
              <w:rPr>
                <w:rFonts w:ascii="宋体" w:hAnsi="宋体" w:eastAsia="宋体" w:cs="宋体"/>
                <w:sz w:val="22"/>
                <w:szCs w:val="22"/>
              </w:rPr>
              <w:t>mm</w:t>
            </w:r>
            <w:r>
              <w:rPr>
                <w:rFonts w:ascii="宋体" w:hAnsi="宋体" w:eastAsia="宋体" w:cs="宋体"/>
                <w:spacing w:val="8"/>
                <w:sz w:val="22"/>
                <w:szCs w:val="22"/>
              </w:rPr>
              <w:t>,</w:t>
            </w:r>
          </w:p>
          <w:p>
            <w:pPr>
              <w:spacing w:before="67" w:line="276" w:lineRule="auto"/>
              <w:ind w:left="119" w:right="209"/>
              <w:rPr>
                <w:rFonts w:ascii="宋体" w:hAnsi="宋体" w:eastAsia="宋体" w:cs="宋体"/>
                <w:sz w:val="22"/>
                <w:szCs w:val="22"/>
              </w:rPr>
            </w:pPr>
            <w:r>
              <w:rPr>
                <w:rFonts w:ascii="宋体" w:hAnsi="宋体" w:eastAsia="宋体" w:cs="宋体"/>
                <w:spacing w:val="13"/>
                <w:sz w:val="22"/>
                <w:szCs w:val="22"/>
              </w:rPr>
              <w:t>应</w:t>
            </w:r>
            <w:r>
              <w:rPr>
                <w:rFonts w:ascii="宋体" w:hAnsi="宋体" w:eastAsia="宋体" w:cs="宋体"/>
                <w:spacing w:val="12"/>
                <w:sz w:val="22"/>
                <w:szCs w:val="22"/>
              </w:rPr>
              <w:t>无剥落、裂纹、皱纹。耐腐蚀： 100</w:t>
            </w:r>
            <w:r>
              <w:rPr>
                <w:rFonts w:ascii="宋体" w:hAnsi="宋体" w:eastAsia="宋体" w:cs="宋体"/>
                <w:sz w:val="22"/>
                <w:szCs w:val="22"/>
              </w:rPr>
              <w:t>h</w:t>
            </w:r>
            <w:r>
              <w:rPr>
                <w:rFonts w:ascii="宋体" w:hAnsi="宋体" w:eastAsia="宋体" w:cs="宋体"/>
                <w:spacing w:val="12"/>
                <w:sz w:val="22"/>
                <w:szCs w:val="22"/>
              </w:rPr>
              <w:t xml:space="preserve"> 内，观察在溶液中样板上</w:t>
            </w:r>
            <w:r>
              <w:rPr>
                <w:rFonts w:ascii="宋体" w:hAnsi="宋体" w:eastAsia="宋体" w:cs="宋体"/>
                <w:sz w:val="22"/>
                <w:szCs w:val="22"/>
              </w:rPr>
              <w:t xml:space="preserve"> </w:t>
            </w:r>
            <w:r>
              <w:rPr>
                <w:rFonts w:ascii="宋体" w:hAnsi="宋体" w:eastAsia="宋体" w:cs="宋体"/>
                <w:spacing w:val="20"/>
                <w:sz w:val="22"/>
                <w:szCs w:val="22"/>
              </w:rPr>
              <w:t>划</w:t>
            </w:r>
            <w:r>
              <w:rPr>
                <w:rFonts w:ascii="宋体" w:hAnsi="宋体" w:eastAsia="宋体" w:cs="宋体"/>
                <w:spacing w:val="12"/>
                <w:sz w:val="22"/>
                <w:szCs w:val="22"/>
              </w:rPr>
              <w:t>道</w:t>
            </w:r>
            <w:r>
              <w:rPr>
                <w:rFonts w:ascii="宋体" w:hAnsi="宋体" w:eastAsia="宋体" w:cs="宋体"/>
                <w:spacing w:val="10"/>
                <w:sz w:val="22"/>
                <w:szCs w:val="22"/>
              </w:rPr>
              <w:t>两侧 3</w:t>
            </w:r>
            <w:r>
              <w:rPr>
                <w:rFonts w:ascii="宋体" w:hAnsi="宋体" w:eastAsia="宋体" w:cs="宋体"/>
                <w:sz w:val="22"/>
                <w:szCs w:val="22"/>
              </w:rPr>
              <w:t>mm</w:t>
            </w:r>
            <w:r>
              <w:rPr>
                <w:rFonts w:ascii="宋体" w:hAnsi="宋体" w:eastAsia="宋体" w:cs="宋体"/>
                <w:spacing w:val="10"/>
                <w:sz w:val="22"/>
                <w:szCs w:val="22"/>
              </w:rPr>
              <w:t xml:space="preserve"> 以外，应无鼓泡产生。100</w:t>
            </w:r>
            <w:r>
              <w:rPr>
                <w:rFonts w:ascii="宋体" w:hAnsi="宋体" w:eastAsia="宋体" w:cs="宋体"/>
                <w:sz w:val="22"/>
                <w:szCs w:val="22"/>
              </w:rPr>
              <w:t>h</w:t>
            </w:r>
            <w:r>
              <w:rPr>
                <w:rFonts w:ascii="宋体" w:hAnsi="宋体" w:eastAsia="宋体" w:cs="宋体"/>
                <w:spacing w:val="10"/>
                <w:sz w:val="22"/>
                <w:szCs w:val="22"/>
              </w:rPr>
              <w:t xml:space="preserve"> 后，检查划道两侧 3</w:t>
            </w:r>
            <w:r>
              <w:rPr>
                <w:rFonts w:ascii="宋体" w:hAnsi="宋体" w:eastAsia="宋体" w:cs="宋体"/>
                <w:sz w:val="22"/>
                <w:szCs w:val="22"/>
              </w:rPr>
              <w:t>mm</w:t>
            </w:r>
          </w:p>
        </w:tc>
        <w:tc>
          <w:tcPr>
            <w:tcW w:w="856" w:type="dxa"/>
            <w:vAlign w:val="top"/>
          </w:tcPr>
          <w:p>
            <w:pPr>
              <w:rPr>
                <w:rFonts w:ascii="Arial"/>
                <w:sz w:val="21"/>
              </w:rPr>
            </w:pPr>
          </w:p>
        </w:tc>
      </w:tr>
    </w:tbl>
    <w:p>
      <w:pPr>
        <w:rPr>
          <w:rFonts w:ascii="Arial"/>
          <w:sz w:val="21"/>
        </w:rPr>
      </w:pPr>
    </w:p>
    <w:p>
      <w:pPr>
        <w:sectPr>
          <w:pgSz w:w="11906" w:h="16840"/>
          <w:pgMar w:top="400" w:right="1196" w:bottom="400" w:left="1193" w:header="0" w:footer="0" w:gutter="0"/>
          <w:cols w:space="720" w:num="1"/>
        </w:sectPr>
      </w:pPr>
    </w:p>
    <w:p>
      <w:pPr>
        <w:spacing w:line="432" w:lineRule="auto"/>
        <w:rPr>
          <w:rFonts w:ascii="Arial"/>
          <w:sz w:val="21"/>
        </w:rPr>
      </w:pPr>
      <w:r>
        <w:drawing>
          <wp:anchor distT="0" distB="0" distL="0" distR="0" simplePos="0" relativeHeight="25174835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left="7417"/>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911"/>
        <w:gridCol w:w="7089"/>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52" w:hRule="atLeast"/>
        </w:trPr>
        <w:tc>
          <w:tcPr>
            <w:tcW w:w="654" w:type="dxa"/>
            <w:vAlign w:val="top"/>
          </w:tcPr>
          <w:p>
            <w:pPr>
              <w:rPr>
                <w:rFonts w:ascii="Arial"/>
                <w:sz w:val="21"/>
              </w:rPr>
            </w:pPr>
          </w:p>
        </w:tc>
        <w:tc>
          <w:tcPr>
            <w:tcW w:w="911" w:type="dxa"/>
            <w:vAlign w:val="top"/>
          </w:tcPr>
          <w:p>
            <w:pPr>
              <w:rPr>
                <w:rFonts w:ascii="Arial"/>
                <w:sz w:val="21"/>
              </w:rPr>
            </w:pPr>
          </w:p>
        </w:tc>
        <w:tc>
          <w:tcPr>
            <w:tcW w:w="7089" w:type="dxa"/>
            <w:vAlign w:val="top"/>
          </w:tcPr>
          <w:p>
            <w:pPr>
              <w:spacing w:before="122" w:line="283" w:lineRule="auto"/>
              <w:ind w:left="153" w:right="109" w:hanging="24"/>
              <w:rPr>
                <w:rFonts w:ascii="宋体" w:hAnsi="宋体" w:eastAsia="宋体" w:cs="宋体"/>
                <w:sz w:val="22"/>
                <w:szCs w:val="22"/>
              </w:rPr>
            </w:pPr>
            <w:r>
              <w:rPr>
                <w:rFonts w:ascii="宋体" w:hAnsi="宋体" w:eastAsia="宋体" w:cs="宋体"/>
                <w:spacing w:val="16"/>
                <w:sz w:val="22"/>
                <w:szCs w:val="22"/>
              </w:rPr>
              <w:t>外，应无锈迹、剥落、起皱、变色和失光等现象。附着力：不低于</w:t>
            </w:r>
            <w:r>
              <w:rPr>
                <w:rFonts w:ascii="宋体" w:hAnsi="宋体" w:eastAsia="宋体" w:cs="宋体"/>
                <w:sz w:val="22"/>
                <w:szCs w:val="22"/>
              </w:rPr>
              <w:t xml:space="preserve"> </w:t>
            </w:r>
            <w:r>
              <w:rPr>
                <w:rFonts w:ascii="宋体" w:hAnsi="宋体" w:eastAsia="宋体" w:cs="宋体"/>
                <w:spacing w:val="-12"/>
                <w:sz w:val="22"/>
                <w:szCs w:val="22"/>
              </w:rPr>
              <w:t>1</w:t>
            </w:r>
            <w:r>
              <w:rPr>
                <w:rFonts w:ascii="宋体" w:hAnsi="宋体" w:eastAsia="宋体" w:cs="宋体"/>
                <w:spacing w:val="-10"/>
                <w:sz w:val="22"/>
                <w:szCs w:val="22"/>
              </w:rPr>
              <w:t xml:space="preserve"> 级。</w:t>
            </w:r>
          </w:p>
          <w:p>
            <w:pPr>
              <w:spacing w:before="5" w:line="292" w:lineRule="auto"/>
              <w:ind w:left="128" w:right="65" w:firstLine="241"/>
              <w:rPr>
                <w:rFonts w:ascii="宋体" w:hAnsi="宋体" w:eastAsia="宋体" w:cs="宋体"/>
                <w:sz w:val="22"/>
                <w:szCs w:val="22"/>
              </w:rPr>
            </w:pPr>
            <w:r>
              <w:rPr>
                <w:rFonts w:ascii="宋体" w:hAnsi="宋体" w:eastAsia="宋体" w:cs="宋体"/>
                <w:spacing w:val="14"/>
                <w:sz w:val="22"/>
                <w:szCs w:val="22"/>
              </w:rPr>
              <w:t>5</w:t>
            </w:r>
            <w:r>
              <w:rPr>
                <w:rFonts w:ascii="宋体" w:hAnsi="宋体" w:eastAsia="宋体" w:cs="宋体"/>
                <w:spacing w:val="13"/>
                <w:sz w:val="22"/>
                <w:szCs w:val="22"/>
              </w:rPr>
              <w:t>、木质件表面贴面层：耐冷热循环、耐干热、耐湿热、耐划痕、</w:t>
            </w:r>
            <w:r>
              <w:rPr>
                <w:rFonts w:ascii="宋体" w:hAnsi="宋体" w:eastAsia="宋体" w:cs="宋体"/>
                <w:sz w:val="22"/>
                <w:szCs w:val="22"/>
              </w:rPr>
              <w:t xml:space="preserve"> </w:t>
            </w:r>
            <w:r>
              <w:rPr>
                <w:rFonts w:ascii="宋体" w:hAnsi="宋体" w:eastAsia="宋体" w:cs="宋体"/>
                <w:spacing w:val="34"/>
                <w:sz w:val="22"/>
                <w:szCs w:val="22"/>
              </w:rPr>
              <w:t>耐</w:t>
            </w:r>
            <w:r>
              <w:rPr>
                <w:rFonts w:ascii="宋体" w:hAnsi="宋体" w:eastAsia="宋体" w:cs="宋体"/>
                <w:spacing w:val="17"/>
                <w:sz w:val="22"/>
                <w:szCs w:val="22"/>
              </w:rPr>
              <w:t>污染性能、表面耐磨性、抗冲击、耐光色牢度均符合要求。</w:t>
            </w:r>
          </w:p>
          <w:p>
            <w:pPr>
              <w:spacing w:line="295" w:lineRule="exact"/>
              <w:ind w:left="333"/>
              <w:rPr>
                <w:rFonts w:ascii="宋体" w:hAnsi="宋体" w:eastAsia="宋体" w:cs="宋体"/>
                <w:sz w:val="22"/>
                <w:szCs w:val="22"/>
              </w:rPr>
            </w:pPr>
            <w:r>
              <w:rPr>
                <w:rFonts w:ascii="宋体" w:hAnsi="宋体" w:eastAsia="宋体" w:cs="宋体"/>
                <w:spacing w:val="12"/>
                <w:position w:val="1"/>
                <w:sz w:val="22"/>
                <w:szCs w:val="22"/>
              </w:rPr>
              <w:t>6、桌类稳定性</w:t>
            </w:r>
            <w:r>
              <w:rPr>
                <w:rFonts w:ascii="宋体" w:hAnsi="宋体" w:eastAsia="宋体" w:cs="宋体"/>
                <w:spacing w:val="10"/>
                <w:position w:val="1"/>
                <w:sz w:val="22"/>
                <w:szCs w:val="22"/>
              </w:rPr>
              <w:t>：</w:t>
            </w:r>
          </w:p>
          <w:p>
            <w:pPr>
              <w:spacing w:before="45" w:line="228" w:lineRule="auto"/>
              <w:ind w:left="381"/>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1"/>
                <w:sz w:val="22"/>
                <w:szCs w:val="22"/>
              </w:rPr>
              <w:t>1) 垂直加载稳定性试验： 无倾翻；</w:t>
            </w:r>
          </w:p>
          <w:p>
            <w:pPr>
              <w:spacing w:before="88" w:line="228" w:lineRule="auto"/>
              <w:ind w:left="381"/>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2"/>
                <w:sz w:val="22"/>
                <w:szCs w:val="22"/>
              </w:rPr>
              <w:t>2) 垂直和水平加载稳定性试验： 无倾翻。</w:t>
            </w:r>
          </w:p>
          <w:p>
            <w:pPr>
              <w:spacing w:before="105" w:line="295" w:lineRule="exact"/>
              <w:ind w:left="370"/>
              <w:rPr>
                <w:rFonts w:ascii="宋体" w:hAnsi="宋体" w:eastAsia="宋体" w:cs="宋体"/>
                <w:sz w:val="22"/>
                <w:szCs w:val="22"/>
              </w:rPr>
            </w:pPr>
            <w:r>
              <w:rPr>
                <w:rFonts w:ascii="宋体" w:hAnsi="宋体" w:eastAsia="宋体" w:cs="宋体"/>
                <w:spacing w:val="28"/>
                <w:position w:val="1"/>
                <w:sz w:val="22"/>
                <w:szCs w:val="22"/>
              </w:rPr>
              <w:t>7</w:t>
            </w:r>
            <w:r>
              <w:rPr>
                <w:rFonts w:ascii="宋体" w:hAnsi="宋体" w:eastAsia="宋体" w:cs="宋体"/>
                <w:spacing w:val="15"/>
                <w:position w:val="1"/>
                <w:sz w:val="22"/>
                <w:szCs w:val="22"/>
              </w:rPr>
              <w:t>、桌类强度和耐久性，检测项目涵盖：</w:t>
            </w:r>
          </w:p>
          <w:p>
            <w:pPr>
              <w:spacing w:before="60" w:line="302" w:lineRule="auto"/>
              <w:ind w:left="120" w:right="101" w:firstLine="261"/>
              <w:rPr>
                <w:rFonts w:ascii="宋体" w:hAnsi="宋体" w:eastAsia="宋体" w:cs="宋体"/>
                <w:sz w:val="22"/>
                <w:szCs w:val="22"/>
              </w:rPr>
            </w:pPr>
            <w:r>
              <w:rPr>
                <w:rFonts w:ascii="宋体" w:hAnsi="宋体" w:eastAsia="宋体" w:cs="宋体"/>
                <w:spacing w:val="-2"/>
                <w:sz w:val="22"/>
                <w:szCs w:val="22"/>
              </w:rPr>
              <w:t xml:space="preserve">(1) 主桌面垂直静载荷试验、    (2) 水平静载荷试验、 </w:t>
            </w:r>
            <w:r>
              <w:rPr>
                <w:rFonts w:ascii="宋体" w:hAnsi="宋体" w:eastAsia="宋体" w:cs="宋体"/>
                <w:spacing w:val="-1"/>
                <w:sz w:val="22"/>
                <w:szCs w:val="22"/>
              </w:rPr>
              <w:t xml:space="preserve">   (3) 桌</w:t>
            </w:r>
            <w:r>
              <w:rPr>
                <w:rFonts w:ascii="宋体" w:hAnsi="宋体" w:eastAsia="宋体" w:cs="宋体"/>
                <w:sz w:val="22"/>
                <w:szCs w:val="22"/>
              </w:rPr>
              <w:t xml:space="preserve"> </w:t>
            </w:r>
            <w:r>
              <w:rPr>
                <w:rFonts w:ascii="宋体" w:hAnsi="宋体" w:eastAsia="宋体" w:cs="宋体"/>
                <w:spacing w:val="2"/>
                <w:sz w:val="22"/>
                <w:szCs w:val="22"/>
              </w:rPr>
              <w:t>面垂直</w:t>
            </w:r>
            <w:r>
              <w:rPr>
                <w:rFonts w:ascii="宋体" w:hAnsi="宋体" w:eastAsia="宋体" w:cs="宋体"/>
                <w:spacing w:val="1"/>
                <w:sz w:val="22"/>
                <w:szCs w:val="22"/>
              </w:rPr>
              <w:t>冲击试验、   (4) 桌腿跌落试验、   (5) 桌面持续垂直静载荷</w:t>
            </w:r>
            <w:r>
              <w:rPr>
                <w:rFonts w:ascii="宋体" w:hAnsi="宋体" w:eastAsia="宋体" w:cs="宋体"/>
                <w:sz w:val="22"/>
                <w:szCs w:val="22"/>
              </w:rPr>
              <w:t xml:space="preserve"> </w:t>
            </w:r>
            <w:r>
              <w:rPr>
                <w:rFonts w:ascii="宋体" w:hAnsi="宋体" w:eastAsia="宋体" w:cs="宋体"/>
                <w:spacing w:val="4"/>
                <w:sz w:val="22"/>
                <w:szCs w:val="22"/>
              </w:rPr>
              <w:t xml:space="preserve">试验、   </w:t>
            </w:r>
            <w:r>
              <w:rPr>
                <w:rFonts w:ascii="宋体" w:hAnsi="宋体" w:eastAsia="宋体" w:cs="宋体"/>
                <w:spacing w:val="2"/>
                <w:sz w:val="22"/>
                <w:szCs w:val="22"/>
              </w:rPr>
              <w:t>(6) 桌面水平耐久性试验</w:t>
            </w:r>
          </w:p>
          <w:p>
            <w:pPr>
              <w:spacing w:before="3" w:line="301" w:lineRule="auto"/>
              <w:ind w:left="120" w:right="106" w:firstLine="208"/>
              <w:rPr>
                <w:rFonts w:ascii="宋体" w:hAnsi="宋体" w:eastAsia="宋体" w:cs="宋体"/>
                <w:sz w:val="22"/>
                <w:szCs w:val="22"/>
              </w:rPr>
            </w:pPr>
            <w:r>
              <w:rPr>
                <w:rFonts w:ascii="宋体" w:hAnsi="宋体" w:eastAsia="宋体" w:cs="宋体"/>
                <w:spacing w:val="32"/>
                <w:sz w:val="22"/>
                <w:szCs w:val="22"/>
              </w:rPr>
              <w:t>检</w:t>
            </w:r>
            <w:r>
              <w:rPr>
                <w:rFonts w:ascii="宋体" w:hAnsi="宋体" w:eastAsia="宋体" w:cs="宋体"/>
                <w:spacing w:val="21"/>
                <w:sz w:val="22"/>
                <w:szCs w:val="22"/>
              </w:rPr>
              <w:t>测</w:t>
            </w:r>
            <w:r>
              <w:rPr>
                <w:rFonts w:ascii="宋体" w:hAnsi="宋体" w:eastAsia="宋体" w:cs="宋体"/>
                <w:spacing w:val="16"/>
                <w:sz w:val="22"/>
                <w:szCs w:val="22"/>
              </w:rPr>
              <w:t>结果：</w:t>
            </w:r>
            <w:r>
              <w:rPr>
                <w:rFonts w:ascii="宋体" w:hAnsi="宋体" w:eastAsia="宋体" w:cs="宋体"/>
                <w:sz w:val="22"/>
                <w:szCs w:val="22"/>
              </w:rPr>
              <w:t>a</w:t>
            </w:r>
            <w:r>
              <w:rPr>
                <w:rFonts w:ascii="宋体" w:hAnsi="宋体" w:eastAsia="宋体" w:cs="宋体"/>
                <w:spacing w:val="16"/>
                <w:sz w:val="22"/>
                <w:szCs w:val="22"/>
              </w:rPr>
              <w:t xml:space="preserve">)所有零部件无断裂和豁裂: </w:t>
            </w:r>
            <w:r>
              <w:rPr>
                <w:rFonts w:ascii="宋体" w:hAnsi="宋体" w:eastAsia="宋体" w:cs="宋体"/>
                <w:sz w:val="22"/>
                <w:szCs w:val="22"/>
              </w:rPr>
              <w:t>b</w:t>
            </w:r>
            <w:r>
              <w:rPr>
                <w:rFonts w:ascii="宋体" w:hAnsi="宋体" w:eastAsia="宋体" w:cs="宋体"/>
                <w:spacing w:val="16"/>
                <w:sz w:val="22"/>
                <w:szCs w:val="22"/>
              </w:rPr>
              <w:t>)用手揿压某些应为牢</w:t>
            </w:r>
            <w:r>
              <w:rPr>
                <w:rFonts w:ascii="宋体" w:hAnsi="宋体" w:eastAsia="宋体" w:cs="宋体"/>
                <w:sz w:val="22"/>
                <w:szCs w:val="22"/>
              </w:rPr>
              <w:t xml:space="preserve"> </w:t>
            </w:r>
            <w:r>
              <w:rPr>
                <w:rFonts w:ascii="宋体" w:hAnsi="宋体" w:eastAsia="宋体" w:cs="宋体"/>
                <w:spacing w:val="16"/>
                <w:sz w:val="22"/>
                <w:szCs w:val="22"/>
              </w:rPr>
              <w:t xml:space="preserve">固的部件，应无永久性松动: </w:t>
            </w:r>
            <w:r>
              <w:rPr>
                <w:rFonts w:ascii="宋体" w:hAnsi="宋体" w:eastAsia="宋体" w:cs="宋体"/>
                <w:sz w:val="22"/>
                <w:szCs w:val="22"/>
              </w:rPr>
              <w:t>c</w:t>
            </w:r>
            <w:r>
              <w:rPr>
                <w:rFonts w:ascii="宋体" w:hAnsi="宋体" w:eastAsia="宋体" w:cs="宋体"/>
                <w:spacing w:val="16"/>
                <w:sz w:val="22"/>
                <w:szCs w:val="22"/>
              </w:rPr>
              <w:t>)所有零部件应无影响使用功能的</w:t>
            </w:r>
            <w:r>
              <w:rPr>
                <w:rFonts w:ascii="宋体" w:hAnsi="宋体" w:eastAsia="宋体" w:cs="宋体"/>
                <w:spacing w:val="12"/>
                <w:sz w:val="22"/>
                <w:szCs w:val="22"/>
              </w:rPr>
              <w:t>磨</w:t>
            </w:r>
            <w:r>
              <w:rPr>
                <w:rFonts w:ascii="宋体" w:hAnsi="宋体" w:eastAsia="宋体" w:cs="宋体"/>
                <w:sz w:val="22"/>
                <w:szCs w:val="22"/>
              </w:rPr>
              <w:t xml:space="preserve"> </w:t>
            </w:r>
            <w:r>
              <w:rPr>
                <w:rFonts w:ascii="宋体" w:hAnsi="宋体" w:eastAsia="宋体" w:cs="宋体"/>
                <w:spacing w:val="17"/>
                <w:sz w:val="22"/>
                <w:szCs w:val="22"/>
              </w:rPr>
              <w:t xml:space="preserve">损或变形: </w:t>
            </w:r>
            <w:r>
              <w:rPr>
                <w:rFonts w:ascii="宋体" w:hAnsi="宋体" w:eastAsia="宋体" w:cs="宋体"/>
                <w:sz w:val="22"/>
                <w:szCs w:val="22"/>
              </w:rPr>
              <w:t>d</w:t>
            </w:r>
            <w:r>
              <w:rPr>
                <w:rFonts w:ascii="宋体" w:hAnsi="宋体" w:eastAsia="宋体" w:cs="宋体"/>
                <w:spacing w:val="17"/>
                <w:sz w:val="22"/>
                <w:szCs w:val="22"/>
              </w:rPr>
              <w:t xml:space="preserve">)五金连接件应无松动: </w:t>
            </w:r>
            <w:r>
              <w:rPr>
                <w:rFonts w:ascii="宋体" w:hAnsi="宋体" w:eastAsia="宋体" w:cs="宋体"/>
                <w:sz w:val="22"/>
                <w:szCs w:val="22"/>
              </w:rPr>
              <w:t>e</w:t>
            </w:r>
            <w:r>
              <w:rPr>
                <w:rFonts w:ascii="宋体" w:hAnsi="宋体" w:eastAsia="宋体" w:cs="宋体"/>
                <w:spacing w:val="17"/>
                <w:sz w:val="22"/>
                <w:szCs w:val="22"/>
              </w:rPr>
              <w:t>)活动部件 (门、抽屉等)</w:t>
            </w:r>
            <w:r>
              <w:rPr>
                <w:rFonts w:ascii="宋体" w:hAnsi="宋体" w:eastAsia="宋体" w:cs="宋体"/>
                <w:spacing w:val="16"/>
                <w:sz w:val="22"/>
                <w:szCs w:val="22"/>
              </w:rPr>
              <w:t>开</w:t>
            </w:r>
            <w:r>
              <w:rPr>
                <w:rFonts w:ascii="宋体" w:hAnsi="宋体" w:eastAsia="宋体" w:cs="宋体"/>
                <w:sz w:val="22"/>
                <w:szCs w:val="22"/>
              </w:rPr>
              <w:t xml:space="preserve"> </w:t>
            </w:r>
            <w:r>
              <w:rPr>
                <w:rFonts w:ascii="宋体" w:hAnsi="宋体" w:eastAsia="宋体" w:cs="宋体"/>
                <w:spacing w:val="18"/>
                <w:sz w:val="22"/>
                <w:szCs w:val="22"/>
              </w:rPr>
              <w:t>关</w:t>
            </w:r>
            <w:r>
              <w:rPr>
                <w:rFonts w:ascii="宋体" w:hAnsi="宋体" w:eastAsia="宋体" w:cs="宋体"/>
                <w:spacing w:val="16"/>
                <w:sz w:val="22"/>
                <w:szCs w:val="22"/>
              </w:rPr>
              <w:t>应灵便;</w:t>
            </w:r>
            <w:r>
              <w:rPr>
                <w:rFonts w:ascii="宋体" w:hAnsi="宋体" w:eastAsia="宋体" w:cs="宋体"/>
                <w:sz w:val="22"/>
                <w:szCs w:val="22"/>
              </w:rPr>
              <w:t>f</w:t>
            </w:r>
            <w:r>
              <w:rPr>
                <w:rFonts w:ascii="宋体" w:hAnsi="宋体" w:eastAsia="宋体" w:cs="宋体"/>
                <w:spacing w:val="16"/>
                <w:sz w:val="22"/>
                <w:szCs w:val="22"/>
              </w:rPr>
              <w:t>)零部件无明显位移变化。</w:t>
            </w:r>
          </w:p>
          <w:p>
            <w:pPr>
              <w:spacing w:line="295" w:lineRule="exact"/>
              <w:ind w:left="330"/>
              <w:rPr>
                <w:rFonts w:ascii="宋体" w:hAnsi="宋体" w:eastAsia="宋体" w:cs="宋体"/>
                <w:sz w:val="22"/>
                <w:szCs w:val="22"/>
              </w:rPr>
            </w:pPr>
            <w:r>
              <w:rPr>
                <w:rFonts w:ascii="宋体" w:hAnsi="宋体" w:eastAsia="宋体" w:cs="宋体"/>
                <w:spacing w:val="13"/>
                <w:position w:val="1"/>
                <w:sz w:val="22"/>
                <w:szCs w:val="22"/>
              </w:rPr>
              <w:t>8、产品有害物质</w:t>
            </w:r>
            <w:r>
              <w:rPr>
                <w:rFonts w:ascii="宋体" w:hAnsi="宋体" w:eastAsia="宋体" w:cs="宋体"/>
                <w:spacing w:val="11"/>
                <w:position w:val="1"/>
                <w:sz w:val="22"/>
                <w:szCs w:val="22"/>
              </w:rPr>
              <w:t>：</w:t>
            </w:r>
          </w:p>
          <w:p>
            <w:pPr>
              <w:spacing w:before="48" w:line="228" w:lineRule="auto"/>
              <w:ind w:left="173"/>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17"/>
                <w:sz w:val="22"/>
                <w:szCs w:val="22"/>
              </w:rPr>
              <w:t>1) 甲醛释放量≤0.05</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³</w:t>
            </w:r>
          </w:p>
          <w:p>
            <w:pPr>
              <w:spacing w:before="50" w:line="227" w:lineRule="auto"/>
              <w:ind w:left="173"/>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2) 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w:t>
            </w:r>
          </w:p>
          <w:p>
            <w:pPr>
              <w:spacing w:before="92" w:line="227" w:lineRule="auto"/>
              <w:ind w:left="173"/>
              <w:rPr>
                <w:rFonts w:ascii="宋体" w:hAnsi="宋体" w:eastAsia="宋体" w:cs="宋体"/>
                <w:sz w:val="22"/>
                <w:szCs w:val="22"/>
              </w:rPr>
            </w:pPr>
            <w:r>
              <w:rPr>
                <w:rFonts w:ascii="宋体" w:hAnsi="宋体" w:eastAsia="宋体" w:cs="宋体"/>
                <w:spacing w:val="20"/>
                <w:sz w:val="22"/>
                <w:szCs w:val="22"/>
              </w:rPr>
              <w:t>(3) 总挥发性有机化合(</w:t>
            </w:r>
            <w:r>
              <w:rPr>
                <w:rFonts w:ascii="宋体" w:hAnsi="宋体" w:eastAsia="宋体" w:cs="宋体"/>
                <w:sz w:val="22"/>
                <w:szCs w:val="22"/>
              </w:rPr>
              <w:t>TVOC</w:t>
            </w:r>
            <w:r>
              <w:rPr>
                <w:rFonts w:ascii="宋体" w:hAnsi="宋体" w:eastAsia="宋体" w:cs="宋体"/>
                <w:spacing w:val="20"/>
                <w:sz w:val="22"/>
                <w:szCs w:val="22"/>
              </w:rPr>
              <w:t>)≤0.3</w:t>
            </w:r>
            <w:r>
              <w:rPr>
                <w:rFonts w:ascii="宋体" w:hAnsi="宋体" w:eastAsia="宋体" w:cs="宋体"/>
                <w:sz w:val="22"/>
                <w:szCs w:val="22"/>
              </w:rPr>
              <w:t>mg</w:t>
            </w:r>
            <w:r>
              <w:rPr>
                <w:rFonts w:ascii="宋体" w:hAnsi="宋体" w:eastAsia="宋体" w:cs="宋体"/>
                <w:spacing w:val="20"/>
                <w:sz w:val="22"/>
                <w:szCs w:val="22"/>
              </w:rPr>
              <w:t>/</w:t>
            </w:r>
            <w:r>
              <w:rPr>
                <w:rFonts w:ascii="宋体" w:hAnsi="宋体" w:eastAsia="宋体" w:cs="宋体"/>
                <w:sz w:val="22"/>
                <w:szCs w:val="22"/>
              </w:rPr>
              <w:t>m</w:t>
            </w:r>
            <w:r>
              <w:rPr>
                <w:rFonts w:ascii="宋体" w:hAnsi="宋体" w:eastAsia="宋体" w:cs="宋体"/>
                <w:spacing w:val="16"/>
                <w:sz w:val="22"/>
                <w:szCs w:val="22"/>
              </w:rPr>
              <w:t>3</w:t>
            </w:r>
          </w:p>
        </w:tc>
        <w:tc>
          <w:tcPr>
            <w:tcW w:w="856" w:type="dxa"/>
            <w:vAlign w:val="top"/>
          </w:tcPr>
          <w:p>
            <w:pPr>
              <w:rPr>
                <w:rFonts w:ascii="Arial"/>
                <w:sz w:val="21"/>
              </w:rPr>
            </w:pPr>
          </w:p>
        </w:tc>
      </w:tr>
    </w:tbl>
    <w:p>
      <w:pPr>
        <w:spacing w:line="321" w:lineRule="auto"/>
        <w:rPr>
          <w:rFonts w:ascii="Arial"/>
          <w:sz w:val="21"/>
        </w:rPr>
      </w:pPr>
    </w:p>
    <w:p>
      <w:pPr>
        <w:spacing w:before="72" w:line="219" w:lineRule="auto"/>
        <w:ind w:left="548"/>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0、不锈钢器械柜</w:t>
      </w:r>
    </w:p>
    <w:tbl>
      <w:tblPr>
        <w:tblStyle w:val="4"/>
        <w:tblW w:w="9263"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115"/>
        <w:gridCol w:w="6395"/>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6" w:type="dxa"/>
            <w:vAlign w:val="top"/>
          </w:tcPr>
          <w:p>
            <w:pPr>
              <w:spacing w:before="105" w:line="223" w:lineRule="auto"/>
              <w:ind w:left="123"/>
              <w:rPr>
                <w:rFonts w:ascii="宋体" w:hAnsi="宋体" w:eastAsia="宋体" w:cs="宋体"/>
                <w:sz w:val="22"/>
                <w:szCs w:val="22"/>
              </w:rPr>
            </w:pPr>
            <w:r>
              <w:rPr>
                <w:rFonts w:ascii="宋体" w:hAnsi="宋体" w:eastAsia="宋体" w:cs="宋体"/>
                <w:spacing w:val="9"/>
                <w:sz w:val="22"/>
                <w:szCs w:val="22"/>
              </w:rPr>
              <w:t>序</w:t>
            </w:r>
            <w:r>
              <w:rPr>
                <w:rFonts w:ascii="宋体" w:hAnsi="宋体" w:eastAsia="宋体" w:cs="宋体"/>
                <w:spacing w:val="8"/>
                <w:sz w:val="22"/>
                <w:szCs w:val="22"/>
              </w:rPr>
              <w:t>号</w:t>
            </w:r>
          </w:p>
        </w:tc>
        <w:tc>
          <w:tcPr>
            <w:tcW w:w="1115" w:type="dxa"/>
            <w:vAlign w:val="top"/>
          </w:tcPr>
          <w:p>
            <w:pPr>
              <w:spacing w:before="105" w:line="223" w:lineRule="auto"/>
              <w:ind w:left="126"/>
              <w:rPr>
                <w:rFonts w:ascii="宋体" w:hAnsi="宋体" w:eastAsia="宋体" w:cs="宋体"/>
                <w:sz w:val="22"/>
                <w:szCs w:val="22"/>
              </w:rPr>
            </w:pPr>
            <w:r>
              <w:rPr>
                <w:rFonts w:ascii="宋体" w:hAnsi="宋体" w:eastAsia="宋体" w:cs="宋体"/>
                <w:spacing w:val="5"/>
                <w:sz w:val="22"/>
                <w:szCs w:val="22"/>
              </w:rPr>
              <w:t>项目</w:t>
            </w:r>
          </w:p>
        </w:tc>
        <w:tc>
          <w:tcPr>
            <w:tcW w:w="6395" w:type="dxa"/>
            <w:vAlign w:val="top"/>
          </w:tcPr>
          <w:p>
            <w:pPr>
              <w:spacing w:before="105" w:line="223" w:lineRule="auto"/>
              <w:ind w:left="120"/>
              <w:rPr>
                <w:rFonts w:ascii="宋体" w:hAnsi="宋体" w:eastAsia="宋体" w:cs="宋体"/>
                <w:sz w:val="22"/>
                <w:szCs w:val="22"/>
              </w:rPr>
            </w:pPr>
            <w:r>
              <w:rPr>
                <w:rFonts w:ascii="宋体" w:hAnsi="宋体" w:eastAsia="宋体" w:cs="宋体"/>
                <w:spacing w:val="13"/>
                <w:sz w:val="22"/>
                <w:szCs w:val="22"/>
              </w:rPr>
              <w:t>技术要求</w:t>
            </w:r>
          </w:p>
        </w:tc>
        <w:tc>
          <w:tcPr>
            <w:tcW w:w="917" w:type="dxa"/>
            <w:vAlign w:val="top"/>
          </w:tcPr>
          <w:p>
            <w:pPr>
              <w:spacing w:before="105" w:line="223" w:lineRule="auto"/>
              <w:ind w:left="135"/>
              <w:rPr>
                <w:rFonts w:ascii="宋体" w:hAnsi="宋体" w:eastAsia="宋体" w:cs="宋体"/>
                <w:sz w:val="22"/>
                <w:szCs w:val="22"/>
              </w:rPr>
            </w:pPr>
            <w:r>
              <w:rPr>
                <w:rFonts w:ascii="宋体" w:hAnsi="宋体" w:eastAsia="宋体" w:cs="宋体"/>
                <w:spacing w:val="6"/>
                <w:sz w:val="22"/>
                <w:szCs w:val="22"/>
              </w:rPr>
              <w:t>备</w:t>
            </w:r>
            <w:r>
              <w:rPr>
                <w:rFonts w:ascii="宋体" w:hAnsi="宋体" w:eastAsia="宋体" w:cs="宋体"/>
                <w:spacing w:val="5"/>
                <w:sz w:val="22"/>
                <w:szCs w:val="22"/>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836"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93" w:lineRule="auto"/>
              <w:ind w:left="160"/>
              <w:rPr>
                <w:rFonts w:ascii="宋体" w:hAnsi="宋体" w:eastAsia="宋体" w:cs="宋体"/>
                <w:sz w:val="22"/>
                <w:szCs w:val="22"/>
              </w:rPr>
            </w:pPr>
            <w:r>
              <w:rPr>
                <w:rFonts w:ascii="宋体" w:hAnsi="宋体" w:eastAsia="宋体" w:cs="宋体"/>
                <w:sz w:val="22"/>
                <w:szCs w:val="22"/>
              </w:rPr>
              <w:t>1</w:t>
            </w:r>
          </w:p>
        </w:tc>
        <w:tc>
          <w:tcPr>
            <w:tcW w:w="1115" w:type="dxa"/>
            <w:vAlign w:val="top"/>
          </w:tcPr>
          <w:p>
            <w:pPr>
              <w:spacing w:before="282" w:line="228" w:lineRule="auto"/>
              <w:ind w:left="119"/>
              <w:rPr>
                <w:rFonts w:ascii="宋体" w:hAnsi="宋体" w:eastAsia="宋体" w:cs="宋体"/>
                <w:sz w:val="22"/>
                <w:szCs w:val="22"/>
              </w:rPr>
            </w:pPr>
            <w:r>
              <w:rPr>
                <w:rFonts w:ascii="宋体" w:hAnsi="宋体" w:eastAsia="宋体" w:cs="宋体"/>
                <w:spacing w:val="8"/>
                <w:sz w:val="22"/>
                <w:szCs w:val="22"/>
              </w:rPr>
              <w:t>标</w:t>
            </w:r>
            <w:r>
              <w:rPr>
                <w:rFonts w:ascii="宋体" w:hAnsi="宋体" w:eastAsia="宋体" w:cs="宋体"/>
                <w:spacing w:val="7"/>
                <w:sz w:val="22"/>
                <w:szCs w:val="22"/>
              </w:rPr>
              <w:t>准</w:t>
            </w:r>
          </w:p>
        </w:tc>
        <w:tc>
          <w:tcPr>
            <w:tcW w:w="6395" w:type="dxa"/>
            <w:vAlign w:val="top"/>
          </w:tcPr>
          <w:p>
            <w:pPr>
              <w:spacing w:before="92" w:line="367" w:lineRule="exact"/>
              <w:ind w:left="114"/>
              <w:rPr>
                <w:rFonts w:ascii="宋体" w:hAnsi="宋体" w:eastAsia="宋体" w:cs="宋体"/>
                <w:sz w:val="22"/>
                <w:szCs w:val="22"/>
              </w:rPr>
            </w:pPr>
            <w:r>
              <w:rPr>
                <w:rFonts w:ascii="宋体" w:hAnsi="宋体" w:eastAsia="宋体" w:cs="宋体"/>
                <w:position w:val="10"/>
                <w:sz w:val="22"/>
                <w:szCs w:val="22"/>
              </w:rPr>
              <w:t>GB</w:t>
            </w:r>
            <w:r>
              <w:rPr>
                <w:rFonts w:ascii="宋体" w:hAnsi="宋体" w:eastAsia="宋体" w:cs="宋体"/>
                <w:spacing w:val="21"/>
                <w:position w:val="10"/>
                <w:sz w:val="22"/>
                <w:szCs w:val="22"/>
              </w:rPr>
              <w:t>/</w:t>
            </w:r>
            <w:r>
              <w:rPr>
                <w:rFonts w:ascii="宋体" w:hAnsi="宋体" w:eastAsia="宋体" w:cs="宋体"/>
                <w:position w:val="10"/>
                <w:sz w:val="22"/>
                <w:szCs w:val="22"/>
              </w:rPr>
              <w:t>T</w:t>
            </w:r>
            <w:r>
              <w:rPr>
                <w:rFonts w:ascii="宋体" w:hAnsi="宋体" w:eastAsia="宋体" w:cs="宋体"/>
                <w:spacing w:val="12"/>
                <w:position w:val="10"/>
                <w:sz w:val="22"/>
                <w:szCs w:val="22"/>
              </w:rPr>
              <w:t xml:space="preserve"> 3325-2017 金属家具通用技术条件</w:t>
            </w:r>
          </w:p>
          <w:p>
            <w:pPr>
              <w:spacing w:line="221" w:lineRule="auto"/>
              <w:ind w:left="114"/>
              <w:rPr>
                <w:rFonts w:ascii="宋体" w:hAnsi="宋体" w:eastAsia="宋体" w:cs="宋体"/>
                <w:sz w:val="22"/>
                <w:szCs w:val="22"/>
              </w:rPr>
            </w:pPr>
            <w:r>
              <w:rPr>
                <w:rFonts w:ascii="宋体" w:hAnsi="宋体" w:eastAsia="宋体" w:cs="宋体"/>
                <w:sz w:val="22"/>
                <w:szCs w:val="22"/>
              </w:rPr>
              <w:t>GB</w:t>
            </w:r>
            <w:r>
              <w:rPr>
                <w:rFonts w:ascii="宋体" w:hAnsi="宋体" w:eastAsia="宋体" w:cs="宋体"/>
                <w:spacing w:val="21"/>
                <w:sz w:val="22"/>
                <w:szCs w:val="22"/>
              </w:rPr>
              <w:t>/</w:t>
            </w:r>
            <w:r>
              <w:rPr>
                <w:rFonts w:ascii="宋体" w:hAnsi="宋体" w:eastAsia="宋体" w:cs="宋体"/>
                <w:sz w:val="22"/>
                <w:szCs w:val="22"/>
              </w:rPr>
              <w:t>T</w:t>
            </w:r>
            <w:r>
              <w:rPr>
                <w:rFonts w:ascii="宋体" w:hAnsi="宋体" w:eastAsia="宋体" w:cs="宋体"/>
                <w:spacing w:val="11"/>
                <w:sz w:val="22"/>
                <w:szCs w:val="22"/>
              </w:rPr>
              <w:t xml:space="preserve"> 35607-2017 绿色产品评价家具</w:t>
            </w:r>
          </w:p>
        </w:tc>
        <w:tc>
          <w:tcPr>
            <w:tcW w:w="9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11" w:hRule="atLeast"/>
        </w:trPr>
        <w:tc>
          <w:tcPr>
            <w:tcW w:w="836" w:type="dxa"/>
            <w:vMerge w:val="continue"/>
            <w:tcBorders>
              <w:top w:val="nil"/>
            </w:tcBorders>
            <w:vAlign w:val="top"/>
          </w:tcPr>
          <w:p>
            <w:pPr>
              <w:rPr>
                <w:rFonts w:ascii="Arial"/>
                <w:sz w:val="21"/>
              </w:rPr>
            </w:pPr>
          </w:p>
        </w:tc>
        <w:tc>
          <w:tcPr>
            <w:tcW w:w="1115"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379" w:lineRule="exact"/>
              <w:ind w:left="119"/>
              <w:rPr>
                <w:rFonts w:ascii="宋体" w:hAnsi="宋体" w:eastAsia="宋体" w:cs="宋体"/>
                <w:sz w:val="22"/>
                <w:szCs w:val="22"/>
              </w:rPr>
            </w:pPr>
            <w:r>
              <w:rPr>
                <w:rFonts w:ascii="宋体" w:hAnsi="宋体" w:eastAsia="宋体" w:cs="宋体"/>
                <w:spacing w:val="11"/>
                <w:position w:val="11"/>
                <w:sz w:val="22"/>
                <w:szCs w:val="22"/>
              </w:rPr>
              <w:t>质量</w:t>
            </w:r>
            <w:r>
              <w:rPr>
                <w:rFonts w:ascii="宋体" w:hAnsi="宋体" w:eastAsia="宋体" w:cs="宋体"/>
                <w:spacing w:val="10"/>
                <w:position w:val="11"/>
                <w:sz w:val="22"/>
                <w:szCs w:val="22"/>
              </w:rPr>
              <w:t>要</w:t>
            </w:r>
          </w:p>
          <w:p>
            <w:pPr>
              <w:spacing w:line="229" w:lineRule="auto"/>
              <w:ind w:left="122"/>
              <w:rPr>
                <w:rFonts w:ascii="宋体" w:hAnsi="宋体" w:eastAsia="宋体" w:cs="宋体"/>
                <w:sz w:val="22"/>
                <w:szCs w:val="22"/>
              </w:rPr>
            </w:pPr>
            <w:r>
              <w:rPr>
                <w:rFonts w:ascii="宋体" w:hAnsi="宋体" w:eastAsia="宋体" w:cs="宋体"/>
                <w:sz w:val="22"/>
                <w:szCs w:val="22"/>
              </w:rPr>
              <w:t>求</w:t>
            </w:r>
          </w:p>
        </w:tc>
        <w:tc>
          <w:tcPr>
            <w:tcW w:w="6395" w:type="dxa"/>
            <w:vAlign w:val="top"/>
          </w:tcPr>
          <w:p>
            <w:pPr>
              <w:spacing w:before="114" w:line="284" w:lineRule="auto"/>
              <w:ind w:left="118" w:right="177" w:firstLine="35"/>
              <w:rPr>
                <w:rFonts w:ascii="宋体" w:hAnsi="宋体" w:eastAsia="宋体" w:cs="宋体"/>
                <w:sz w:val="22"/>
                <w:szCs w:val="22"/>
              </w:rPr>
            </w:pPr>
            <w:r>
              <w:rPr>
                <w:rFonts w:ascii="Times New Roman" w:hAnsi="Times New Roman" w:eastAsia="Times New Roman" w:cs="Times New Roman"/>
                <w:spacing w:val="28"/>
                <w:sz w:val="22"/>
                <w:szCs w:val="22"/>
              </w:rPr>
              <w:t>1</w:t>
            </w:r>
            <w:r>
              <w:rPr>
                <w:rFonts w:ascii="Times New Roman" w:hAnsi="Times New Roman" w:eastAsia="Times New Roman" w:cs="Times New Roman"/>
                <w:spacing w:val="15"/>
                <w:sz w:val="22"/>
                <w:szCs w:val="22"/>
              </w:rPr>
              <w:t xml:space="preserve"> </w:t>
            </w:r>
            <w:r>
              <w:rPr>
                <w:rFonts w:ascii="宋体" w:hAnsi="宋体" w:eastAsia="宋体" w:cs="宋体"/>
                <w:spacing w:val="14"/>
                <w:sz w:val="22"/>
                <w:szCs w:val="22"/>
              </w:rPr>
              <w:t>、形状和位置公差：邻边垂直度、翘曲度、平整度、位差</w:t>
            </w:r>
            <w:r>
              <w:rPr>
                <w:rFonts w:ascii="宋体" w:hAnsi="宋体" w:eastAsia="宋体" w:cs="宋体"/>
                <w:sz w:val="22"/>
                <w:szCs w:val="22"/>
              </w:rPr>
              <w:t xml:space="preserve"> </w:t>
            </w:r>
            <w:r>
              <w:rPr>
                <w:rFonts w:ascii="宋体" w:hAnsi="宋体" w:eastAsia="宋体" w:cs="宋体"/>
                <w:spacing w:val="21"/>
                <w:sz w:val="22"/>
                <w:szCs w:val="22"/>
              </w:rPr>
              <w:t>度</w:t>
            </w:r>
            <w:r>
              <w:rPr>
                <w:rFonts w:ascii="宋体" w:hAnsi="宋体" w:eastAsia="宋体" w:cs="宋体"/>
                <w:spacing w:val="16"/>
                <w:sz w:val="22"/>
                <w:szCs w:val="22"/>
              </w:rPr>
              <w:t>、分缝、着地平稳性符合要求。</w:t>
            </w:r>
          </w:p>
          <w:p>
            <w:pPr>
              <w:spacing w:before="39" w:line="293" w:lineRule="auto"/>
              <w:ind w:left="110" w:right="96"/>
              <w:rPr>
                <w:rFonts w:ascii="宋体" w:hAnsi="宋体" w:eastAsia="宋体" w:cs="宋体"/>
                <w:sz w:val="22"/>
                <w:szCs w:val="22"/>
              </w:rPr>
            </w:pPr>
            <w:r>
              <w:rPr>
                <w:rFonts w:ascii="Times New Roman" w:hAnsi="Times New Roman" w:eastAsia="Times New Roman" w:cs="Times New Roman"/>
                <w:spacing w:val="21"/>
                <w:sz w:val="22"/>
                <w:szCs w:val="22"/>
              </w:rPr>
              <w:t>2</w:t>
            </w:r>
            <w:r>
              <w:rPr>
                <w:rFonts w:ascii="Times New Roman" w:hAnsi="Times New Roman" w:eastAsia="Times New Roman" w:cs="Times New Roman"/>
                <w:spacing w:val="13"/>
                <w:sz w:val="22"/>
                <w:szCs w:val="22"/>
              </w:rPr>
              <w:t xml:space="preserve"> </w:t>
            </w:r>
            <w:r>
              <w:rPr>
                <w:rFonts w:ascii="宋体" w:hAnsi="宋体" w:eastAsia="宋体" w:cs="宋体"/>
                <w:spacing w:val="13"/>
                <w:sz w:val="22"/>
                <w:szCs w:val="22"/>
              </w:rPr>
              <w:t>、安全性能要求：结构安全 (活动部件间距离≤</w:t>
            </w:r>
            <w:r>
              <w:rPr>
                <w:rFonts w:ascii="Times New Roman" w:hAnsi="Times New Roman" w:eastAsia="Times New Roman" w:cs="Times New Roman"/>
                <w:spacing w:val="13"/>
                <w:sz w:val="22"/>
                <w:szCs w:val="22"/>
              </w:rPr>
              <w:t xml:space="preserve">5 </w:t>
            </w:r>
            <w:r>
              <w:rPr>
                <w:rFonts w:ascii="Times New Roman" w:hAnsi="Times New Roman" w:eastAsia="Times New Roman" w:cs="Times New Roman"/>
                <w:sz w:val="22"/>
                <w:szCs w:val="22"/>
              </w:rPr>
              <w:t>mm</w:t>
            </w:r>
            <w:r>
              <w:rPr>
                <w:rFonts w:ascii="Times New Roman" w:hAnsi="Times New Roman" w:eastAsia="Times New Roman" w:cs="Times New Roman"/>
                <w:spacing w:val="13"/>
                <w:sz w:val="22"/>
                <w:szCs w:val="22"/>
              </w:rPr>
              <w:t xml:space="preserve"> </w:t>
            </w:r>
            <w:r>
              <w:rPr>
                <w:rFonts w:ascii="宋体" w:hAnsi="宋体" w:eastAsia="宋体" w:cs="宋体"/>
                <w:spacing w:val="13"/>
                <w:sz w:val="22"/>
                <w:szCs w:val="22"/>
              </w:rPr>
              <w:t>或≥</w:t>
            </w:r>
            <w:r>
              <w:rPr>
                <w:rFonts w:ascii="宋体" w:hAnsi="宋体" w:eastAsia="宋体" w:cs="宋体"/>
                <w:sz w:val="22"/>
                <w:szCs w:val="22"/>
              </w:rPr>
              <w:t xml:space="preserve"> </w:t>
            </w:r>
            <w:r>
              <w:rPr>
                <w:rFonts w:ascii="Times New Roman" w:hAnsi="Times New Roman" w:eastAsia="Times New Roman" w:cs="Times New Roman"/>
                <w:spacing w:val="12"/>
                <w:sz w:val="22"/>
                <w:szCs w:val="22"/>
              </w:rPr>
              <w:t>2</w:t>
            </w:r>
            <w:r>
              <w:rPr>
                <w:rFonts w:ascii="Times New Roman" w:hAnsi="Times New Roman" w:eastAsia="Times New Roman" w:cs="Times New Roman"/>
                <w:spacing w:val="8"/>
                <w:sz w:val="22"/>
                <w:szCs w:val="22"/>
              </w:rPr>
              <w:t>5</w:t>
            </w:r>
            <w:r>
              <w:rPr>
                <w:rFonts w:ascii="Times New Roman" w:hAnsi="Times New Roman" w:eastAsia="Times New Roman" w:cs="Times New Roman"/>
                <w:sz w:val="22"/>
                <w:szCs w:val="22"/>
              </w:rPr>
              <w:t>mm</w:t>
            </w:r>
            <w:r>
              <w:rPr>
                <w:rFonts w:ascii="Times New Roman" w:hAnsi="Times New Roman" w:eastAsia="Times New Roman" w:cs="Times New Roman"/>
                <w:spacing w:val="6"/>
                <w:sz w:val="22"/>
                <w:szCs w:val="22"/>
              </w:rPr>
              <w:t xml:space="preserve"> </w:t>
            </w:r>
            <w:r>
              <w:rPr>
                <w:rFonts w:ascii="宋体" w:hAnsi="宋体" w:eastAsia="宋体" w:cs="宋体"/>
                <w:spacing w:val="6"/>
                <w:sz w:val="22"/>
                <w:szCs w:val="22"/>
              </w:rPr>
              <w:t>，人体接触或收藏物品的部位应无毛刺、刃 口、棱角，</w:t>
            </w:r>
            <w:r>
              <w:rPr>
                <w:rFonts w:ascii="宋体" w:hAnsi="宋体" w:eastAsia="宋体" w:cs="宋体"/>
                <w:sz w:val="22"/>
                <w:szCs w:val="22"/>
              </w:rPr>
              <w:t xml:space="preserve"> </w:t>
            </w:r>
            <w:r>
              <w:rPr>
                <w:rFonts w:ascii="宋体" w:hAnsi="宋体" w:eastAsia="宋体" w:cs="宋体"/>
                <w:spacing w:val="32"/>
                <w:sz w:val="22"/>
                <w:szCs w:val="22"/>
              </w:rPr>
              <w:t>固</w:t>
            </w:r>
            <w:r>
              <w:rPr>
                <w:rFonts w:ascii="宋体" w:hAnsi="宋体" w:eastAsia="宋体" w:cs="宋体"/>
                <w:spacing w:val="20"/>
                <w:sz w:val="22"/>
                <w:szCs w:val="22"/>
              </w:rPr>
              <w:t>定</w:t>
            </w:r>
            <w:r>
              <w:rPr>
                <w:rFonts w:ascii="宋体" w:hAnsi="宋体" w:eastAsia="宋体" w:cs="宋体"/>
                <w:spacing w:val="16"/>
                <w:sz w:val="22"/>
                <w:szCs w:val="22"/>
              </w:rPr>
              <w:t>部位的结合应牢固无松动、无少件、透钉、漏钉 (预留</w:t>
            </w:r>
            <w:r>
              <w:rPr>
                <w:rFonts w:ascii="宋体" w:hAnsi="宋体" w:eastAsia="宋体" w:cs="宋体"/>
                <w:sz w:val="22"/>
                <w:szCs w:val="22"/>
              </w:rPr>
              <w:t xml:space="preserve"> </w:t>
            </w:r>
            <w:r>
              <w:rPr>
                <w:rFonts w:ascii="宋体" w:hAnsi="宋体" w:eastAsia="宋体" w:cs="宋体"/>
                <w:spacing w:val="21"/>
                <w:sz w:val="22"/>
                <w:szCs w:val="22"/>
              </w:rPr>
              <w:t>孔</w:t>
            </w:r>
            <w:r>
              <w:rPr>
                <w:rFonts w:ascii="宋体" w:hAnsi="宋体" w:eastAsia="宋体" w:cs="宋体"/>
                <w:spacing w:val="14"/>
                <w:sz w:val="22"/>
                <w:szCs w:val="22"/>
              </w:rPr>
              <w:t>、选择孔除外) 。</w:t>
            </w:r>
          </w:p>
          <w:p>
            <w:pPr>
              <w:spacing w:before="42" w:line="290" w:lineRule="exact"/>
              <w:ind w:left="119"/>
              <w:rPr>
                <w:rFonts w:ascii="宋体" w:hAnsi="宋体" w:eastAsia="宋体" w:cs="宋体"/>
                <w:sz w:val="22"/>
                <w:szCs w:val="22"/>
              </w:rPr>
            </w:pPr>
            <w:r>
              <w:rPr>
                <w:rFonts w:ascii="Times New Roman" w:hAnsi="Times New Roman" w:eastAsia="Times New Roman" w:cs="Times New Roman"/>
                <w:spacing w:val="7"/>
                <w:position w:val="1"/>
                <w:sz w:val="22"/>
                <w:szCs w:val="22"/>
              </w:rPr>
              <w:t>3</w:t>
            </w:r>
            <w:r>
              <w:rPr>
                <w:rFonts w:ascii="Times New Roman" w:hAnsi="Times New Roman" w:eastAsia="Times New Roman" w:cs="Times New Roman"/>
                <w:spacing w:val="4"/>
                <w:position w:val="1"/>
                <w:sz w:val="22"/>
                <w:szCs w:val="22"/>
              </w:rPr>
              <w:t xml:space="preserve"> </w:t>
            </w:r>
            <w:r>
              <w:rPr>
                <w:rFonts w:ascii="宋体" w:hAnsi="宋体" w:eastAsia="宋体" w:cs="宋体"/>
                <w:spacing w:val="4"/>
                <w:position w:val="1"/>
                <w:sz w:val="22"/>
                <w:szCs w:val="22"/>
              </w:rPr>
              <w:t>、外观要求：</w:t>
            </w:r>
          </w:p>
          <w:p>
            <w:pPr>
              <w:spacing w:before="70" w:line="287" w:lineRule="auto"/>
              <w:ind w:left="119" w:right="61" w:firstLine="481"/>
              <w:rPr>
                <w:rFonts w:ascii="宋体" w:hAnsi="宋体" w:eastAsia="宋体" w:cs="宋体"/>
                <w:sz w:val="22"/>
                <w:szCs w:val="22"/>
              </w:rPr>
            </w:pPr>
            <w:r>
              <w:rPr>
                <w:rFonts w:ascii="宋体" w:hAnsi="宋体" w:eastAsia="宋体" w:cs="宋体"/>
                <w:spacing w:val="16"/>
                <w:sz w:val="22"/>
                <w:szCs w:val="22"/>
              </w:rPr>
              <w:t>金属</w:t>
            </w:r>
            <w:r>
              <w:rPr>
                <w:rFonts w:ascii="宋体" w:hAnsi="宋体" w:eastAsia="宋体" w:cs="宋体"/>
                <w:spacing w:val="8"/>
                <w:sz w:val="22"/>
                <w:szCs w:val="22"/>
              </w:rPr>
              <w:t>件外观——焊接件：焊接处应无脱焊、虚焊、   焊</w:t>
            </w:r>
            <w:r>
              <w:rPr>
                <w:rFonts w:ascii="宋体" w:hAnsi="宋体" w:eastAsia="宋体" w:cs="宋体"/>
                <w:sz w:val="22"/>
                <w:szCs w:val="22"/>
              </w:rPr>
              <w:t xml:space="preserve"> </w:t>
            </w:r>
            <w:r>
              <w:rPr>
                <w:rFonts w:ascii="宋体" w:hAnsi="宋体" w:eastAsia="宋体" w:cs="宋体"/>
                <w:spacing w:val="19"/>
                <w:sz w:val="22"/>
                <w:szCs w:val="22"/>
              </w:rPr>
              <w:t>穿、错位；焊接处应无夹渣、气孔、焊瘤、焊丝头、咬边</w:t>
            </w:r>
            <w:r>
              <w:rPr>
                <w:rFonts w:ascii="宋体" w:hAnsi="宋体" w:eastAsia="宋体" w:cs="宋体"/>
                <w:spacing w:val="14"/>
                <w:sz w:val="22"/>
                <w:szCs w:val="22"/>
              </w:rPr>
              <w:t>、</w:t>
            </w:r>
            <w:r>
              <w:rPr>
                <w:rFonts w:ascii="宋体" w:hAnsi="宋体" w:eastAsia="宋体" w:cs="宋体"/>
                <w:sz w:val="22"/>
                <w:szCs w:val="22"/>
              </w:rPr>
              <w:t xml:space="preserve"> </w:t>
            </w:r>
            <w:r>
              <w:rPr>
                <w:rFonts w:ascii="宋体" w:hAnsi="宋体" w:eastAsia="宋体" w:cs="宋体"/>
                <w:spacing w:val="19"/>
                <w:sz w:val="22"/>
                <w:szCs w:val="22"/>
              </w:rPr>
              <w:t>飞溅；焊接处表面波纹应均匀。冲压件：冲压件应无脱层</w:t>
            </w:r>
            <w:r>
              <w:rPr>
                <w:rFonts w:ascii="宋体" w:hAnsi="宋体" w:eastAsia="宋体" w:cs="宋体"/>
                <w:spacing w:val="14"/>
                <w:sz w:val="22"/>
                <w:szCs w:val="22"/>
              </w:rPr>
              <w:t>、</w:t>
            </w:r>
            <w:r>
              <w:rPr>
                <w:rFonts w:ascii="宋体" w:hAnsi="宋体" w:eastAsia="宋体" w:cs="宋体"/>
                <w:sz w:val="22"/>
                <w:szCs w:val="22"/>
              </w:rPr>
              <w:t xml:space="preserve"> </w:t>
            </w:r>
            <w:r>
              <w:rPr>
                <w:rFonts w:ascii="宋体" w:hAnsi="宋体" w:eastAsia="宋体" w:cs="宋体"/>
                <w:spacing w:val="10"/>
                <w:sz w:val="22"/>
                <w:szCs w:val="22"/>
              </w:rPr>
              <w:t>裂缝；</w:t>
            </w:r>
            <w:r>
              <w:rPr>
                <w:rFonts w:ascii="宋体" w:hAnsi="宋体" w:eastAsia="宋体" w:cs="宋体"/>
                <w:spacing w:val="9"/>
                <w:sz w:val="22"/>
                <w:szCs w:val="22"/>
              </w:rPr>
              <w:t xml:space="preserve"> </w:t>
            </w:r>
            <w:r>
              <w:rPr>
                <w:rFonts w:ascii="宋体" w:hAnsi="宋体" w:eastAsia="宋体" w:cs="宋体"/>
                <w:spacing w:val="5"/>
                <w:sz w:val="22"/>
                <w:szCs w:val="22"/>
              </w:rPr>
              <w:t>电镀层：表面应无剥落、返锈、毛刺；表面应无烧焦、</w:t>
            </w:r>
            <w:r>
              <w:rPr>
                <w:rFonts w:ascii="宋体" w:hAnsi="宋体" w:eastAsia="宋体" w:cs="宋体"/>
                <w:sz w:val="22"/>
                <w:szCs w:val="22"/>
              </w:rPr>
              <w:t xml:space="preserve"> </w:t>
            </w:r>
            <w:r>
              <w:rPr>
                <w:rFonts w:ascii="宋体" w:hAnsi="宋体" w:eastAsia="宋体" w:cs="宋体"/>
                <w:spacing w:val="20"/>
                <w:sz w:val="22"/>
                <w:szCs w:val="22"/>
              </w:rPr>
              <w:t>气</w:t>
            </w:r>
            <w:r>
              <w:rPr>
                <w:rFonts w:ascii="宋体" w:hAnsi="宋体" w:eastAsia="宋体" w:cs="宋体"/>
                <w:spacing w:val="16"/>
                <w:sz w:val="22"/>
                <w:szCs w:val="22"/>
              </w:rPr>
              <w:t>泡、针孔、裂纹、花斑和划痕。</w:t>
            </w:r>
          </w:p>
          <w:p>
            <w:pPr>
              <w:spacing w:before="2" w:line="296" w:lineRule="auto"/>
              <w:ind w:left="110" w:right="104" w:hanging="1"/>
              <w:rPr>
                <w:rFonts w:ascii="Times New Roman" w:hAnsi="Times New Roman" w:eastAsia="Times New Roman" w:cs="Times New Roman"/>
                <w:sz w:val="22"/>
                <w:szCs w:val="22"/>
              </w:rPr>
            </w:pPr>
            <w:r>
              <w:rPr>
                <w:rFonts w:ascii="Times New Roman" w:hAnsi="Times New Roman" w:eastAsia="Times New Roman" w:cs="Times New Roman"/>
                <w:spacing w:val="11"/>
                <w:sz w:val="22"/>
                <w:szCs w:val="22"/>
              </w:rPr>
              <w:t xml:space="preserve">4 </w:t>
            </w:r>
            <w:r>
              <w:rPr>
                <w:rFonts w:ascii="宋体" w:hAnsi="宋体" w:eastAsia="宋体" w:cs="宋体"/>
                <w:spacing w:val="11"/>
                <w:sz w:val="22"/>
                <w:szCs w:val="22"/>
              </w:rPr>
              <w:t>、金属电镀层理化：抗盐雾：</w:t>
            </w:r>
            <w:r>
              <w:rPr>
                <w:rFonts w:ascii="Times New Roman" w:hAnsi="Times New Roman" w:eastAsia="Times New Roman" w:cs="Times New Roman"/>
                <w:spacing w:val="11"/>
                <w:sz w:val="22"/>
                <w:szCs w:val="22"/>
              </w:rPr>
              <w:t>18</w:t>
            </w:r>
            <w:r>
              <w:rPr>
                <w:rFonts w:ascii="Times New Roman" w:hAnsi="Times New Roman" w:eastAsia="Times New Roman" w:cs="Times New Roman"/>
                <w:sz w:val="22"/>
                <w:szCs w:val="22"/>
              </w:rPr>
              <w:t>h</w:t>
            </w:r>
            <w:r>
              <w:rPr>
                <w:rFonts w:ascii="Times New Roman" w:hAnsi="Times New Roman" w:eastAsia="Times New Roman" w:cs="Times New Roman"/>
                <w:spacing w:val="11"/>
                <w:sz w:val="22"/>
                <w:szCs w:val="22"/>
              </w:rPr>
              <w:t xml:space="preserve"> </w:t>
            </w:r>
            <w:r>
              <w:rPr>
                <w:rFonts w:ascii="宋体" w:hAnsi="宋体" w:eastAsia="宋体" w:cs="宋体"/>
                <w:spacing w:val="11"/>
                <w:sz w:val="22"/>
                <w:szCs w:val="22"/>
              </w:rPr>
              <w:t xml:space="preserve">，直径 </w:t>
            </w:r>
            <w:r>
              <w:rPr>
                <w:rFonts w:ascii="Times New Roman" w:hAnsi="Times New Roman" w:eastAsia="Times New Roman" w:cs="Times New Roman"/>
                <w:spacing w:val="11"/>
                <w:sz w:val="22"/>
                <w:szCs w:val="22"/>
              </w:rPr>
              <w:t>1.5</w:t>
            </w:r>
            <w:r>
              <w:rPr>
                <w:rFonts w:ascii="Times New Roman" w:hAnsi="Times New Roman" w:eastAsia="Times New Roman" w:cs="Times New Roman"/>
                <w:sz w:val="22"/>
                <w:szCs w:val="22"/>
              </w:rPr>
              <w:t>mm</w:t>
            </w:r>
            <w:r>
              <w:rPr>
                <w:rFonts w:ascii="Times New Roman" w:hAnsi="Times New Roman" w:eastAsia="Times New Roman" w:cs="Times New Roman"/>
                <w:spacing w:val="11"/>
                <w:sz w:val="22"/>
                <w:szCs w:val="22"/>
              </w:rPr>
              <w:t xml:space="preserve"> </w:t>
            </w:r>
            <w:r>
              <w:rPr>
                <w:rFonts w:ascii="宋体" w:hAnsi="宋体" w:eastAsia="宋体" w:cs="宋体"/>
                <w:spacing w:val="11"/>
                <w:sz w:val="22"/>
                <w:szCs w:val="22"/>
              </w:rPr>
              <w:t>以下锈点</w:t>
            </w:r>
            <w:r>
              <w:rPr>
                <w:rFonts w:ascii="宋体" w:hAnsi="宋体" w:eastAsia="宋体" w:cs="宋体"/>
                <w:sz w:val="22"/>
                <w:szCs w:val="22"/>
              </w:rPr>
              <w:t xml:space="preserve"> </w:t>
            </w:r>
            <w:r>
              <w:rPr>
                <w:rFonts w:ascii="宋体" w:hAnsi="宋体" w:eastAsia="宋体" w:cs="宋体"/>
                <w:spacing w:val="16"/>
                <w:sz w:val="22"/>
                <w:szCs w:val="22"/>
              </w:rPr>
              <w:t>≤</w:t>
            </w:r>
            <w:r>
              <w:rPr>
                <w:rFonts w:ascii="Times New Roman" w:hAnsi="Times New Roman" w:eastAsia="Times New Roman" w:cs="Times New Roman"/>
                <w:spacing w:val="16"/>
                <w:sz w:val="22"/>
                <w:szCs w:val="22"/>
              </w:rPr>
              <w:t>2</w:t>
            </w:r>
            <w:r>
              <w:rPr>
                <w:rFonts w:ascii="Times New Roman" w:hAnsi="Times New Roman" w:eastAsia="Times New Roman" w:cs="Times New Roman"/>
                <w:spacing w:val="15"/>
                <w:sz w:val="22"/>
                <w:szCs w:val="22"/>
              </w:rPr>
              <w:t>0</w:t>
            </w:r>
            <w:r>
              <w:rPr>
                <w:rFonts w:ascii="Times New Roman" w:hAnsi="Times New Roman" w:eastAsia="Times New Roman" w:cs="Times New Roman"/>
                <w:spacing w:val="8"/>
                <w:sz w:val="22"/>
                <w:szCs w:val="22"/>
              </w:rPr>
              <w:t xml:space="preserve"> </w:t>
            </w:r>
            <w:r>
              <w:rPr>
                <w:rFonts w:ascii="宋体" w:hAnsi="宋体" w:eastAsia="宋体" w:cs="宋体"/>
                <w:spacing w:val="8"/>
                <w:sz w:val="22"/>
                <w:szCs w:val="22"/>
              </w:rPr>
              <w:t>点</w:t>
            </w:r>
            <w:r>
              <w:rPr>
                <w:rFonts w:ascii="Times New Roman" w:hAnsi="Times New Roman" w:eastAsia="Times New Roman" w:cs="Times New Roman"/>
                <w:spacing w:val="8"/>
                <w:sz w:val="22"/>
                <w:szCs w:val="22"/>
              </w:rPr>
              <w:t>/</w:t>
            </w:r>
            <w:r>
              <w:rPr>
                <w:rFonts w:ascii="Times New Roman" w:hAnsi="Times New Roman" w:eastAsia="Times New Roman" w:cs="Times New Roman"/>
                <w:sz w:val="22"/>
                <w:szCs w:val="22"/>
              </w:rPr>
              <w:t>dm</w:t>
            </w: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，其中直径</w:t>
            </w:r>
            <w:r>
              <w:rPr>
                <w:rFonts w:ascii="Times New Roman" w:hAnsi="Times New Roman" w:eastAsia="Times New Roman" w:cs="Times New Roman"/>
                <w:spacing w:val="8"/>
                <w:sz w:val="22"/>
                <w:szCs w:val="22"/>
              </w:rPr>
              <w:t>&gt;1.0</w:t>
            </w:r>
            <w:r>
              <w:rPr>
                <w:rFonts w:ascii="Times New Roman" w:hAnsi="Times New Roman" w:eastAsia="Times New Roman" w:cs="Times New Roman"/>
                <w:sz w:val="22"/>
                <w:szCs w:val="22"/>
              </w:rPr>
              <w:t>mm</w:t>
            </w:r>
            <w:r>
              <w:rPr>
                <w:rFonts w:ascii="Times New Roman" w:hAnsi="Times New Roman" w:eastAsia="Times New Roman" w:cs="Times New Roman"/>
                <w:spacing w:val="8"/>
                <w:sz w:val="22"/>
                <w:szCs w:val="22"/>
              </w:rPr>
              <w:t xml:space="preserve"> </w:t>
            </w:r>
            <w:r>
              <w:rPr>
                <w:rFonts w:ascii="宋体" w:hAnsi="宋体" w:eastAsia="宋体" w:cs="宋体"/>
                <w:spacing w:val="8"/>
                <w:sz w:val="22"/>
                <w:szCs w:val="22"/>
              </w:rPr>
              <w:t xml:space="preserve">锈点不超过 </w:t>
            </w: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点</w:t>
            </w:r>
            <w:r>
              <w:rPr>
                <w:rFonts w:ascii="Times New Roman" w:hAnsi="Times New Roman" w:eastAsia="Times New Roman" w:cs="Times New Roman"/>
                <w:spacing w:val="8"/>
                <w:sz w:val="22"/>
                <w:szCs w:val="22"/>
              </w:rPr>
              <w:t>(</w:t>
            </w:r>
            <w:r>
              <w:rPr>
                <w:rFonts w:ascii="宋体" w:hAnsi="宋体" w:eastAsia="宋体" w:cs="宋体"/>
                <w:spacing w:val="8"/>
                <w:sz w:val="22"/>
                <w:szCs w:val="22"/>
              </w:rPr>
              <w:t>距边缘校角</w:t>
            </w:r>
            <w:r>
              <w:rPr>
                <w:rFonts w:ascii="宋体" w:hAnsi="宋体" w:eastAsia="宋体" w:cs="宋体"/>
                <w:sz w:val="22"/>
                <w:szCs w:val="22"/>
              </w:rPr>
              <w:t xml:space="preserve"> </w:t>
            </w:r>
            <w:r>
              <w:rPr>
                <w:rFonts w:ascii="Times New Roman" w:hAnsi="Times New Roman" w:eastAsia="Times New Roman" w:cs="Times New Roman"/>
                <w:spacing w:val="17"/>
                <w:sz w:val="22"/>
                <w:szCs w:val="22"/>
              </w:rPr>
              <w:t>2</w:t>
            </w:r>
            <w:r>
              <w:rPr>
                <w:rFonts w:ascii="Times New Roman" w:hAnsi="Times New Roman" w:eastAsia="Times New Roman" w:cs="Times New Roman"/>
                <w:sz w:val="22"/>
                <w:szCs w:val="22"/>
              </w:rPr>
              <w:t>mm</w:t>
            </w:r>
            <w:r>
              <w:rPr>
                <w:rFonts w:ascii="Times New Roman" w:hAnsi="Times New Roman" w:eastAsia="Times New Roman" w:cs="Times New Roman"/>
                <w:spacing w:val="17"/>
                <w:sz w:val="22"/>
                <w:szCs w:val="22"/>
              </w:rPr>
              <w:t xml:space="preserve"> </w:t>
            </w:r>
            <w:r>
              <w:rPr>
                <w:rFonts w:ascii="宋体" w:hAnsi="宋体" w:eastAsia="宋体" w:cs="宋体"/>
                <w:spacing w:val="17"/>
                <w:sz w:val="22"/>
                <w:szCs w:val="22"/>
              </w:rPr>
              <w:t>以内的不计</w:t>
            </w:r>
            <w:r>
              <w:rPr>
                <w:rFonts w:ascii="Times New Roman" w:hAnsi="Times New Roman" w:eastAsia="Times New Roman" w:cs="Times New Roman"/>
                <w:spacing w:val="17"/>
                <w:sz w:val="22"/>
                <w:szCs w:val="22"/>
              </w:rPr>
              <w:t>)</w:t>
            </w:r>
          </w:p>
        </w:tc>
        <w:tc>
          <w:tcPr>
            <w:tcW w:w="917" w:type="dxa"/>
            <w:vAlign w:val="top"/>
          </w:tcPr>
          <w:p>
            <w:pPr>
              <w:rPr>
                <w:rFonts w:ascii="Arial"/>
                <w:sz w:val="21"/>
              </w:rPr>
            </w:pPr>
          </w:p>
        </w:tc>
      </w:tr>
    </w:tbl>
    <w:p>
      <w:pPr>
        <w:rPr>
          <w:rFonts w:ascii="Arial"/>
          <w:sz w:val="21"/>
        </w:rPr>
      </w:pPr>
    </w:p>
    <w:p>
      <w:pPr>
        <w:sectPr>
          <w:pgSz w:w="11906" w:h="16840"/>
          <w:pgMar w:top="400" w:right="1196" w:bottom="400" w:left="1193" w:header="0" w:footer="0" w:gutter="0"/>
          <w:cols w:space="720" w:num="1"/>
        </w:sectPr>
      </w:pPr>
    </w:p>
    <w:p>
      <w:pPr>
        <w:spacing w:line="432" w:lineRule="auto"/>
        <w:rPr>
          <w:rFonts w:ascii="Arial"/>
          <w:sz w:val="21"/>
        </w:rPr>
      </w:pPr>
      <w:r>
        <w:drawing>
          <wp:anchor distT="0" distB="0" distL="0" distR="0" simplePos="0" relativeHeight="25174937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460"/>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263"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115"/>
        <w:gridCol w:w="6395"/>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44" w:hRule="atLeast"/>
        </w:trPr>
        <w:tc>
          <w:tcPr>
            <w:tcW w:w="836" w:type="dxa"/>
            <w:vAlign w:val="top"/>
          </w:tcPr>
          <w:p>
            <w:pPr>
              <w:rPr>
                <w:rFonts w:ascii="Arial"/>
                <w:sz w:val="21"/>
              </w:rPr>
            </w:pPr>
          </w:p>
        </w:tc>
        <w:tc>
          <w:tcPr>
            <w:tcW w:w="1115" w:type="dxa"/>
            <w:vAlign w:val="top"/>
          </w:tcPr>
          <w:p>
            <w:pPr>
              <w:rPr>
                <w:rFonts w:ascii="Arial"/>
                <w:sz w:val="21"/>
              </w:rPr>
            </w:pPr>
          </w:p>
        </w:tc>
        <w:tc>
          <w:tcPr>
            <w:tcW w:w="6395" w:type="dxa"/>
            <w:vAlign w:val="top"/>
          </w:tcPr>
          <w:p>
            <w:pPr>
              <w:spacing w:before="113" w:line="290" w:lineRule="exact"/>
              <w:ind w:left="123"/>
              <w:rPr>
                <w:rFonts w:ascii="宋体" w:hAnsi="宋体" w:eastAsia="宋体" w:cs="宋体"/>
                <w:sz w:val="22"/>
                <w:szCs w:val="22"/>
              </w:rPr>
            </w:pPr>
            <w:r>
              <w:rPr>
                <w:rFonts w:ascii="Times New Roman" w:hAnsi="Times New Roman" w:eastAsia="Times New Roman" w:cs="Times New Roman"/>
                <w:spacing w:val="10"/>
                <w:position w:val="2"/>
                <w:sz w:val="22"/>
                <w:szCs w:val="22"/>
              </w:rPr>
              <w:t>5</w:t>
            </w:r>
            <w:r>
              <w:rPr>
                <w:rFonts w:ascii="Times New Roman" w:hAnsi="Times New Roman" w:eastAsia="Times New Roman" w:cs="Times New Roman"/>
                <w:spacing w:val="6"/>
                <w:position w:val="2"/>
                <w:sz w:val="22"/>
                <w:szCs w:val="22"/>
              </w:rPr>
              <w:t xml:space="preserve"> </w:t>
            </w:r>
            <w:r>
              <w:rPr>
                <w:rFonts w:ascii="宋体" w:hAnsi="宋体" w:eastAsia="宋体" w:cs="宋体"/>
                <w:spacing w:val="5"/>
                <w:position w:val="2"/>
                <w:sz w:val="22"/>
                <w:szCs w:val="22"/>
              </w:rPr>
              <w:t>、柜类稳定性：</w:t>
            </w:r>
          </w:p>
          <w:p>
            <w:pPr>
              <w:spacing w:before="77" w:line="301" w:lineRule="auto"/>
              <w:ind w:left="160" w:right="112" w:firstLine="197"/>
              <w:rPr>
                <w:rFonts w:ascii="宋体" w:hAnsi="宋体" w:eastAsia="宋体" w:cs="宋体"/>
                <w:sz w:val="22"/>
                <w:szCs w:val="22"/>
              </w:rPr>
            </w:pPr>
            <w:r>
              <w:rPr>
                <w:rFonts w:ascii="宋体" w:hAnsi="宋体" w:eastAsia="宋体" w:cs="宋体"/>
                <w:spacing w:val="32"/>
                <w:sz w:val="22"/>
                <w:szCs w:val="22"/>
              </w:rPr>
              <w:t>搁</w:t>
            </w:r>
            <w:r>
              <w:rPr>
                <w:rFonts w:ascii="宋体" w:hAnsi="宋体" w:eastAsia="宋体" w:cs="宋体"/>
                <w:spacing w:val="19"/>
                <w:sz w:val="22"/>
                <w:szCs w:val="22"/>
              </w:rPr>
              <w:t>板</w:t>
            </w:r>
            <w:r>
              <w:rPr>
                <w:rFonts w:ascii="宋体" w:hAnsi="宋体" w:eastAsia="宋体" w:cs="宋体"/>
                <w:spacing w:val="16"/>
                <w:sz w:val="22"/>
                <w:szCs w:val="22"/>
              </w:rPr>
              <w:t>垂直加载稳定性试验、非固定柜空载稳定性试验、非</w:t>
            </w:r>
            <w:r>
              <w:rPr>
                <w:rFonts w:ascii="宋体" w:hAnsi="宋体" w:eastAsia="宋体" w:cs="宋体"/>
                <w:sz w:val="22"/>
                <w:szCs w:val="22"/>
              </w:rPr>
              <w:t xml:space="preserve"> </w:t>
            </w:r>
            <w:r>
              <w:rPr>
                <w:rFonts w:ascii="宋体" w:hAnsi="宋体" w:eastAsia="宋体" w:cs="宋体"/>
                <w:spacing w:val="17"/>
                <w:sz w:val="22"/>
                <w:szCs w:val="22"/>
              </w:rPr>
              <w:t>固</w:t>
            </w:r>
            <w:r>
              <w:rPr>
                <w:rFonts w:ascii="宋体" w:hAnsi="宋体" w:eastAsia="宋体" w:cs="宋体"/>
                <w:spacing w:val="14"/>
                <w:sz w:val="22"/>
                <w:szCs w:val="22"/>
              </w:rPr>
              <w:t>定柜加载稳定性试验均符合要求。</w:t>
            </w:r>
          </w:p>
          <w:p>
            <w:pPr>
              <w:spacing w:line="290" w:lineRule="exact"/>
              <w:ind w:left="120"/>
              <w:rPr>
                <w:rFonts w:ascii="宋体" w:hAnsi="宋体" w:eastAsia="宋体" w:cs="宋体"/>
                <w:sz w:val="22"/>
                <w:szCs w:val="22"/>
              </w:rPr>
            </w:pPr>
            <w:r>
              <w:rPr>
                <w:rFonts w:ascii="Times New Roman" w:hAnsi="Times New Roman" w:eastAsia="Times New Roman" w:cs="Times New Roman"/>
                <w:spacing w:val="13"/>
                <w:position w:val="1"/>
                <w:sz w:val="22"/>
                <w:szCs w:val="22"/>
              </w:rPr>
              <w:t xml:space="preserve">6 </w:t>
            </w:r>
            <w:r>
              <w:rPr>
                <w:rFonts w:ascii="宋体" w:hAnsi="宋体" w:eastAsia="宋体" w:cs="宋体"/>
                <w:spacing w:val="13"/>
                <w:position w:val="1"/>
                <w:sz w:val="22"/>
                <w:szCs w:val="22"/>
              </w:rPr>
              <w:t>、柜类强度和耐久性，检测项目涵盖</w:t>
            </w:r>
            <w:r>
              <w:rPr>
                <w:rFonts w:ascii="宋体" w:hAnsi="宋体" w:eastAsia="宋体" w:cs="宋体"/>
                <w:spacing w:val="11"/>
                <w:position w:val="1"/>
                <w:sz w:val="22"/>
                <w:szCs w:val="22"/>
              </w:rPr>
              <w:t>：</w:t>
            </w:r>
          </w:p>
          <w:p>
            <w:pPr>
              <w:spacing w:before="70" w:line="257" w:lineRule="auto"/>
              <w:ind w:left="120" w:right="172" w:firstLine="51"/>
              <w:rPr>
                <w:rFonts w:ascii="宋体" w:hAnsi="宋体" w:eastAsia="宋体" w:cs="宋体"/>
                <w:sz w:val="22"/>
                <w:szCs w:val="22"/>
              </w:rPr>
            </w:pPr>
            <w:r>
              <w:rPr>
                <w:rFonts w:ascii="宋体" w:hAnsi="宋体" w:eastAsia="宋体" w:cs="宋体"/>
                <w:spacing w:val="3"/>
                <w:sz w:val="22"/>
                <w:szCs w:val="22"/>
              </w:rPr>
              <w:t>(</w:t>
            </w:r>
            <w:r>
              <w:rPr>
                <w:rFonts w:ascii="Times New Roman" w:hAnsi="Times New Roman" w:eastAsia="Times New Roman" w:cs="Times New Roman"/>
                <w:spacing w:val="3"/>
                <w:sz w:val="22"/>
                <w:szCs w:val="22"/>
              </w:rPr>
              <w:t>1</w:t>
            </w:r>
            <w:r>
              <w:rPr>
                <w:rFonts w:ascii="宋体" w:hAnsi="宋体" w:eastAsia="宋体" w:cs="宋体"/>
                <w:spacing w:val="3"/>
                <w:sz w:val="22"/>
                <w:szCs w:val="22"/>
              </w:rPr>
              <w:t>) 搁板弯曲试验、   (</w:t>
            </w:r>
            <w:r>
              <w:rPr>
                <w:rFonts w:ascii="Times New Roman" w:hAnsi="Times New Roman" w:eastAsia="Times New Roman" w:cs="Times New Roman"/>
                <w:spacing w:val="3"/>
                <w:sz w:val="22"/>
                <w:szCs w:val="22"/>
              </w:rPr>
              <w:t>2</w:t>
            </w:r>
            <w:r>
              <w:rPr>
                <w:rFonts w:ascii="宋体" w:hAnsi="宋体" w:eastAsia="宋体" w:cs="宋体"/>
                <w:spacing w:val="3"/>
                <w:sz w:val="22"/>
                <w:szCs w:val="22"/>
              </w:rPr>
              <w:t>) 搁板支承件强度试验、   (</w:t>
            </w:r>
            <w:r>
              <w:rPr>
                <w:rFonts w:ascii="Times New Roman" w:hAnsi="Times New Roman" w:eastAsia="Times New Roman" w:cs="Times New Roman"/>
                <w:spacing w:val="3"/>
                <w:sz w:val="22"/>
                <w:szCs w:val="22"/>
              </w:rPr>
              <w:t>3</w:t>
            </w:r>
            <w:r>
              <w:rPr>
                <w:rFonts w:ascii="宋体" w:hAnsi="宋体" w:eastAsia="宋体" w:cs="宋体"/>
                <w:spacing w:val="3"/>
                <w:sz w:val="22"/>
                <w:szCs w:val="22"/>
              </w:rPr>
              <w:t xml:space="preserve">) </w:t>
            </w:r>
            <w:r>
              <w:rPr>
                <w:rFonts w:ascii="宋体" w:hAnsi="宋体" w:eastAsia="宋体" w:cs="宋体"/>
                <w:spacing w:val="1"/>
                <w:sz w:val="22"/>
                <w:szCs w:val="22"/>
              </w:rPr>
              <w:t>顶</w:t>
            </w:r>
            <w:r>
              <w:rPr>
                <w:rFonts w:ascii="宋体" w:hAnsi="宋体" w:eastAsia="宋体" w:cs="宋体"/>
                <w:sz w:val="22"/>
                <w:szCs w:val="22"/>
              </w:rPr>
              <w:t xml:space="preserve"> </w:t>
            </w:r>
            <w:r>
              <w:rPr>
                <w:rFonts w:ascii="宋体" w:hAnsi="宋体" w:eastAsia="宋体" w:cs="宋体"/>
                <w:spacing w:val="5"/>
                <w:sz w:val="22"/>
                <w:szCs w:val="22"/>
              </w:rPr>
              <w:t>板、底板的持续加载试验、    (</w:t>
            </w:r>
            <w:r>
              <w:rPr>
                <w:rFonts w:ascii="Times New Roman" w:hAnsi="Times New Roman" w:eastAsia="Times New Roman" w:cs="Times New Roman"/>
                <w:spacing w:val="5"/>
                <w:sz w:val="22"/>
                <w:szCs w:val="22"/>
              </w:rPr>
              <w:t>4</w:t>
            </w:r>
            <w:r>
              <w:rPr>
                <w:rFonts w:ascii="宋体" w:hAnsi="宋体" w:eastAsia="宋体" w:cs="宋体"/>
                <w:spacing w:val="5"/>
                <w:sz w:val="22"/>
                <w:szCs w:val="22"/>
              </w:rPr>
              <w:t>) 顶板个底板静载荷试验</w:t>
            </w:r>
            <w:r>
              <w:rPr>
                <w:rFonts w:ascii="宋体" w:hAnsi="宋体" w:eastAsia="宋体" w:cs="宋体"/>
                <w:spacing w:val="4"/>
                <w:sz w:val="22"/>
                <w:szCs w:val="22"/>
              </w:rPr>
              <w:t>、</w:t>
            </w:r>
          </w:p>
          <w:p>
            <w:pPr>
              <w:spacing w:before="72" w:line="289" w:lineRule="auto"/>
              <w:ind w:left="121" w:right="56" w:firstLine="163"/>
              <w:rPr>
                <w:rFonts w:ascii="宋体" w:hAnsi="宋体" w:eastAsia="宋体" w:cs="宋体"/>
                <w:sz w:val="22"/>
                <w:szCs w:val="22"/>
              </w:rPr>
            </w:pPr>
            <w:r>
              <w:rPr>
                <w:rFonts w:ascii="宋体" w:hAnsi="宋体" w:eastAsia="宋体" w:cs="宋体"/>
                <w:spacing w:val="-1"/>
                <w:sz w:val="22"/>
                <w:szCs w:val="22"/>
              </w:rPr>
              <w:t>(</w:t>
            </w:r>
            <w:r>
              <w:rPr>
                <w:rFonts w:ascii="Times New Roman" w:hAnsi="Times New Roman" w:eastAsia="Times New Roman" w:cs="Times New Roman"/>
                <w:spacing w:val="-1"/>
                <w:sz w:val="22"/>
                <w:szCs w:val="22"/>
              </w:rPr>
              <w:t>5</w:t>
            </w:r>
            <w:r>
              <w:rPr>
                <w:rFonts w:ascii="宋体" w:hAnsi="宋体" w:eastAsia="宋体" w:cs="宋体"/>
                <w:spacing w:val="-1"/>
                <w:sz w:val="22"/>
                <w:szCs w:val="22"/>
              </w:rPr>
              <w:t>) 结</w:t>
            </w:r>
            <w:r>
              <w:rPr>
                <w:rFonts w:ascii="宋体" w:hAnsi="宋体" w:eastAsia="宋体" w:cs="宋体"/>
                <w:sz w:val="22"/>
                <w:szCs w:val="22"/>
              </w:rPr>
              <w:t>构和底架强度试验、   (</w:t>
            </w:r>
            <w:r>
              <w:rPr>
                <w:rFonts w:ascii="Times New Roman" w:hAnsi="Times New Roman" w:eastAsia="Times New Roman" w:cs="Times New Roman"/>
                <w:sz w:val="22"/>
                <w:szCs w:val="22"/>
              </w:rPr>
              <w:t>6</w:t>
            </w:r>
            <w:r>
              <w:rPr>
                <w:rFonts w:ascii="宋体" w:hAnsi="宋体" w:eastAsia="宋体" w:cs="宋体"/>
                <w:sz w:val="22"/>
                <w:szCs w:val="22"/>
              </w:rPr>
              <w:t>) 跌落试验、   (</w:t>
            </w:r>
            <w:r>
              <w:rPr>
                <w:rFonts w:ascii="Times New Roman" w:hAnsi="Times New Roman" w:eastAsia="Times New Roman" w:cs="Times New Roman"/>
                <w:sz w:val="22"/>
                <w:szCs w:val="22"/>
              </w:rPr>
              <w:t>7</w:t>
            </w:r>
            <w:r>
              <w:rPr>
                <w:rFonts w:ascii="宋体" w:hAnsi="宋体" w:eastAsia="宋体" w:cs="宋体"/>
                <w:sz w:val="22"/>
                <w:szCs w:val="22"/>
              </w:rPr>
              <w:t xml:space="preserve">) 拉门垂 </w:t>
            </w:r>
            <w:r>
              <w:rPr>
                <w:rFonts w:ascii="宋体" w:hAnsi="宋体" w:eastAsia="宋体" w:cs="宋体"/>
                <w:spacing w:val="-8"/>
                <w:sz w:val="22"/>
                <w:szCs w:val="22"/>
              </w:rPr>
              <w:t>直加载试验、</w:t>
            </w:r>
            <w:r>
              <w:rPr>
                <w:rFonts w:ascii="宋体" w:hAnsi="宋体" w:eastAsia="宋体" w:cs="宋体"/>
                <w:spacing w:val="-5"/>
                <w:sz w:val="22"/>
                <w:szCs w:val="22"/>
              </w:rPr>
              <w:t xml:space="preserve"> </w:t>
            </w:r>
            <w:r>
              <w:rPr>
                <w:rFonts w:ascii="宋体" w:hAnsi="宋体" w:eastAsia="宋体" w:cs="宋体"/>
                <w:spacing w:val="-4"/>
                <w:sz w:val="22"/>
                <w:szCs w:val="22"/>
              </w:rPr>
              <w:t xml:space="preserve">  (</w:t>
            </w:r>
            <w:r>
              <w:rPr>
                <w:rFonts w:ascii="Times New Roman" w:hAnsi="Times New Roman" w:eastAsia="Times New Roman" w:cs="Times New Roman"/>
                <w:spacing w:val="-4"/>
                <w:sz w:val="22"/>
                <w:szCs w:val="22"/>
              </w:rPr>
              <w:t>8</w:t>
            </w:r>
            <w:r>
              <w:rPr>
                <w:rFonts w:ascii="宋体" w:hAnsi="宋体" w:eastAsia="宋体" w:cs="宋体"/>
                <w:spacing w:val="-4"/>
                <w:sz w:val="22"/>
                <w:szCs w:val="22"/>
              </w:rPr>
              <w:t>) 拉门水平加载试验、   (</w:t>
            </w:r>
            <w:r>
              <w:rPr>
                <w:rFonts w:ascii="Times New Roman" w:hAnsi="Times New Roman" w:eastAsia="Times New Roman" w:cs="Times New Roman"/>
                <w:spacing w:val="-4"/>
                <w:sz w:val="22"/>
                <w:szCs w:val="22"/>
              </w:rPr>
              <w:t>9</w:t>
            </w:r>
            <w:r>
              <w:rPr>
                <w:rFonts w:ascii="宋体" w:hAnsi="宋体" w:eastAsia="宋体" w:cs="宋体"/>
                <w:spacing w:val="-4"/>
                <w:sz w:val="22"/>
                <w:szCs w:val="22"/>
              </w:rPr>
              <w:t>) 拉门猛关试验、</w:t>
            </w:r>
          </w:p>
          <w:p>
            <w:pPr>
              <w:spacing w:line="229" w:lineRule="auto"/>
              <w:ind w:left="284"/>
              <w:rPr>
                <w:rFonts w:ascii="宋体" w:hAnsi="宋体" w:eastAsia="宋体" w:cs="宋体"/>
                <w:sz w:val="22"/>
                <w:szCs w:val="22"/>
              </w:rPr>
            </w:pPr>
            <w:r>
              <w:rPr>
                <w:rFonts w:ascii="宋体" w:hAnsi="宋体" w:eastAsia="宋体" w:cs="宋体"/>
                <w:spacing w:val="10"/>
                <w:sz w:val="22"/>
                <w:szCs w:val="22"/>
              </w:rPr>
              <w:t>(</w:t>
            </w:r>
            <w:r>
              <w:rPr>
                <w:rFonts w:ascii="Times New Roman" w:hAnsi="Times New Roman" w:eastAsia="Times New Roman" w:cs="Times New Roman"/>
                <w:spacing w:val="10"/>
                <w:sz w:val="22"/>
                <w:szCs w:val="22"/>
              </w:rPr>
              <w:t>10</w:t>
            </w:r>
            <w:r>
              <w:rPr>
                <w:rFonts w:ascii="宋体" w:hAnsi="宋体" w:eastAsia="宋体" w:cs="宋体"/>
                <w:spacing w:val="10"/>
                <w:sz w:val="22"/>
                <w:szCs w:val="22"/>
              </w:rPr>
              <w:t>) 拉门耐久性试</w:t>
            </w:r>
            <w:r>
              <w:rPr>
                <w:rFonts w:ascii="宋体" w:hAnsi="宋体" w:eastAsia="宋体" w:cs="宋体"/>
                <w:spacing w:val="8"/>
                <w:sz w:val="22"/>
                <w:szCs w:val="22"/>
              </w:rPr>
              <w:t>验</w:t>
            </w:r>
          </w:p>
          <w:p>
            <w:pPr>
              <w:spacing w:before="61" w:line="305" w:lineRule="auto"/>
              <w:ind w:left="120" w:right="112" w:firstLine="479"/>
              <w:rPr>
                <w:rFonts w:ascii="宋体" w:hAnsi="宋体" w:eastAsia="宋体" w:cs="宋体"/>
                <w:sz w:val="22"/>
                <w:szCs w:val="22"/>
              </w:rPr>
            </w:pPr>
            <w:r>
              <w:rPr>
                <w:rFonts w:ascii="宋体" w:hAnsi="宋体" w:eastAsia="宋体" w:cs="宋体"/>
                <w:spacing w:val="29"/>
                <w:sz w:val="22"/>
                <w:szCs w:val="22"/>
              </w:rPr>
              <w:t>检</w:t>
            </w:r>
            <w:r>
              <w:rPr>
                <w:rFonts w:ascii="宋体" w:hAnsi="宋体" w:eastAsia="宋体" w:cs="宋体"/>
                <w:spacing w:val="18"/>
                <w:sz w:val="22"/>
                <w:szCs w:val="22"/>
              </w:rPr>
              <w:t>测结果：</w:t>
            </w:r>
            <w:r>
              <w:rPr>
                <w:rFonts w:ascii="Times New Roman" w:hAnsi="Times New Roman" w:eastAsia="Times New Roman" w:cs="Times New Roman"/>
                <w:sz w:val="22"/>
                <w:szCs w:val="22"/>
              </w:rPr>
              <w:t>a</w:t>
            </w:r>
            <w:r>
              <w:rPr>
                <w:rFonts w:ascii="Times New Roman" w:hAnsi="Times New Roman" w:eastAsia="Times New Roman" w:cs="Times New Roman"/>
                <w:spacing w:val="18"/>
                <w:sz w:val="22"/>
                <w:szCs w:val="22"/>
              </w:rPr>
              <w:t>)</w:t>
            </w:r>
            <w:r>
              <w:rPr>
                <w:rFonts w:ascii="宋体" w:hAnsi="宋体" w:eastAsia="宋体" w:cs="宋体"/>
                <w:spacing w:val="18"/>
                <w:sz w:val="22"/>
                <w:szCs w:val="22"/>
              </w:rPr>
              <w:t>所有部件、连接件应无断裂损坏；</w:t>
            </w:r>
            <w:r>
              <w:rPr>
                <w:rFonts w:ascii="Times New Roman" w:hAnsi="Times New Roman" w:eastAsia="Times New Roman" w:cs="Times New Roman"/>
                <w:sz w:val="22"/>
                <w:szCs w:val="22"/>
              </w:rPr>
              <w:t>b</w:t>
            </w:r>
            <w:r>
              <w:rPr>
                <w:rFonts w:ascii="Times New Roman" w:hAnsi="Times New Roman" w:eastAsia="Times New Roman" w:cs="Times New Roman"/>
                <w:spacing w:val="18"/>
                <w:sz w:val="22"/>
                <w:szCs w:val="22"/>
              </w:rPr>
              <w:t>)</w:t>
            </w:r>
            <w:r>
              <w:rPr>
                <w:rFonts w:ascii="宋体" w:hAnsi="宋体" w:eastAsia="宋体" w:cs="宋体"/>
                <w:spacing w:val="18"/>
                <w:sz w:val="22"/>
                <w:szCs w:val="22"/>
              </w:rPr>
              <w:t>无严</w:t>
            </w:r>
            <w:r>
              <w:rPr>
                <w:rFonts w:ascii="宋体" w:hAnsi="宋体" w:eastAsia="宋体" w:cs="宋体"/>
                <w:sz w:val="22"/>
                <w:szCs w:val="22"/>
              </w:rPr>
              <w:t xml:space="preserve"> </w:t>
            </w:r>
            <w:r>
              <w:rPr>
                <w:rFonts w:ascii="宋体" w:hAnsi="宋体" w:eastAsia="宋体" w:cs="宋体"/>
                <w:spacing w:val="36"/>
                <w:sz w:val="22"/>
                <w:szCs w:val="22"/>
              </w:rPr>
              <w:t>重</w:t>
            </w:r>
            <w:r>
              <w:rPr>
                <w:rFonts w:ascii="宋体" w:hAnsi="宋体" w:eastAsia="宋体" w:cs="宋体"/>
                <w:spacing w:val="18"/>
                <w:sz w:val="22"/>
                <w:szCs w:val="22"/>
              </w:rPr>
              <w:t>影响使用功能的磨损或变形；</w:t>
            </w:r>
            <w:r>
              <w:rPr>
                <w:rFonts w:ascii="Times New Roman" w:hAnsi="Times New Roman" w:eastAsia="Times New Roman" w:cs="Times New Roman"/>
                <w:sz w:val="22"/>
                <w:szCs w:val="22"/>
              </w:rPr>
              <w:t>c</w:t>
            </w:r>
            <w:r>
              <w:rPr>
                <w:rFonts w:ascii="Times New Roman" w:hAnsi="Times New Roman" w:eastAsia="Times New Roman" w:cs="Times New Roman"/>
                <w:spacing w:val="18"/>
                <w:sz w:val="22"/>
                <w:szCs w:val="22"/>
              </w:rPr>
              <w:t>)</w:t>
            </w:r>
            <w:r>
              <w:rPr>
                <w:rFonts w:ascii="宋体" w:hAnsi="宋体" w:eastAsia="宋体" w:cs="宋体"/>
                <w:spacing w:val="18"/>
                <w:sz w:val="22"/>
                <w:szCs w:val="22"/>
              </w:rPr>
              <w:t>用手揿压证实，紧固件应</w:t>
            </w:r>
            <w:r>
              <w:rPr>
                <w:rFonts w:ascii="宋体" w:hAnsi="宋体" w:eastAsia="宋体" w:cs="宋体"/>
                <w:sz w:val="22"/>
                <w:szCs w:val="22"/>
              </w:rPr>
              <w:t xml:space="preserve"> </w:t>
            </w:r>
            <w:r>
              <w:rPr>
                <w:rFonts w:ascii="宋体" w:hAnsi="宋体" w:eastAsia="宋体" w:cs="宋体"/>
                <w:spacing w:val="17"/>
                <w:sz w:val="22"/>
                <w:szCs w:val="22"/>
              </w:rPr>
              <w:t>无松动；</w:t>
            </w:r>
            <w:r>
              <w:rPr>
                <w:rFonts w:ascii="Times New Roman" w:hAnsi="Times New Roman" w:eastAsia="Times New Roman" w:cs="Times New Roman"/>
                <w:sz w:val="22"/>
                <w:szCs w:val="22"/>
              </w:rPr>
              <w:t>d</w:t>
            </w:r>
            <w:r>
              <w:rPr>
                <w:rFonts w:ascii="Times New Roman" w:hAnsi="Times New Roman" w:eastAsia="Times New Roman" w:cs="Times New Roman"/>
                <w:spacing w:val="17"/>
                <w:sz w:val="22"/>
                <w:szCs w:val="22"/>
              </w:rPr>
              <w:t>)</w:t>
            </w:r>
            <w:r>
              <w:rPr>
                <w:rFonts w:ascii="宋体" w:hAnsi="宋体" w:eastAsia="宋体" w:cs="宋体"/>
                <w:spacing w:val="17"/>
                <w:sz w:val="22"/>
                <w:szCs w:val="22"/>
              </w:rPr>
              <w:t>五金连件应无松动；</w:t>
            </w:r>
            <w:r>
              <w:rPr>
                <w:rFonts w:ascii="Times New Roman" w:hAnsi="Times New Roman" w:eastAsia="Times New Roman" w:cs="Times New Roman"/>
                <w:sz w:val="22"/>
                <w:szCs w:val="22"/>
              </w:rPr>
              <w:t>e</w:t>
            </w:r>
            <w:r>
              <w:rPr>
                <w:rFonts w:ascii="Times New Roman" w:hAnsi="Times New Roman" w:eastAsia="Times New Roman" w:cs="Times New Roman"/>
                <w:spacing w:val="17"/>
                <w:sz w:val="22"/>
                <w:szCs w:val="22"/>
              </w:rPr>
              <w:t>)</w:t>
            </w:r>
            <w:r>
              <w:rPr>
                <w:rFonts w:ascii="宋体" w:hAnsi="宋体" w:eastAsia="宋体" w:cs="宋体"/>
                <w:spacing w:val="17"/>
                <w:sz w:val="22"/>
                <w:szCs w:val="22"/>
              </w:rPr>
              <w:t>活动部件 (门、抽屉等</w:t>
            </w:r>
            <w:r>
              <w:rPr>
                <w:rFonts w:ascii="宋体" w:hAnsi="宋体" w:eastAsia="宋体" w:cs="宋体"/>
                <w:spacing w:val="16"/>
                <w:sz w:val="22"/>
                <w:szCs w:val="22"/>
              </w:rPr>
              <w:t>)</w:t>
            </w:r>
            <w:r>
              <w:rPr>
                <w:rFonts w:ascii="宋体" w:hAnsi="宋体" w:eastAsia="宋体" w:cs="宋体"/>
                <w:sz w:val="22"/>
                <w:szCs w:val="22"/>
              </w:rPr>
              <w:t xml:space="preserve"> </w:t>
            </w:r>
            <w:r>
              <w:rPr>
                <w:rFonts w:ascii="宋体" w:hAnsi="宋体" w:eastAsia="宋体" w:cs="宋体"/>
                <w:spacing w:val="13"/>
                <w:sz w:val="22"/>
                <w:szCs w:val="22"/>
              </w:rPr>
              <w:t>开关应灵活)</w:t>
            </w:r>
          </w:p>
          <w:p>
            <w:pPr>
              <w:spacing w:before="30" w:line="241" w:lineRule="auto"/>
              <w:ind w:left="124" w:right="107" w:firstLine="5"/>
              <w:rPr>
                <w:rFonts w:ascii="宋体" w:hAnsi="宋体" w:eastAsia="宋体" w:cs="宋体"/>
                <w:sz w:val="22"/>
                <w:szCs w:val="22"/>
              </w:rPr>
            </w:pPr>
            <w:r>
              <w:rPr>
                <w:rFonts w:ascii="宋体" w:hAnsi="宋体" w:eastAsia="宋体" w:cs="宋体"/>
                <w:spacing w:val="20"/>
                <w:sz w:val="22"/>
                <w:szCs w:val="22"/>
              </w:rPr>
              <w:t>7、</w:t>
            </w:r>
            <w:r>
              <w:rPr>
                <w:rFonts w:ascii="宋体" w:hAnsi="宋体" w:eastAsia="宋体" w:cs="宋体"/>
                <w:spacing w:val="13"/>
                <w:sz w:val="22"/>
                <w:szCs w:val="22"/>
              </w:rPr>
              <w:t>有</w:t>
            </w:r>
            <w:r>
              <w:rPr>
                <w:rFonts w:ascii="宋体" w:hAnsi="宋体" w:eastAsia="宋体" w:cs="宋体"/>
                <w:spacing w:val="10"/>
                <w:sz w:val="22"/>
                <w:szCs w:val="22"/>
              </w:rPr>
              <w:t>害物质限量：苯≤0.05</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 甲苯≤0.1</w:t>
            </w:r>
            <w:r>
              <w:rPr>
                <w:rFonts w:ascii="宋体" w:hAnsi="宋体" w:eastAsia="宋体" w:cs="宋体"/>
                <w:sz w:val="22"/>
                <w:szCs w:val="22"/>
              </w:rPr>
              <w:t>mg</w:t>
            </w:r>
            <w:r>
              <w:rPr>
                <w:rFonts w:ascii="宋体" w:hAnsi="宋体" w:eastAsia="宋体" w:cs="宋体"/>
                <w:spacing w:val="10"/>
                <w:sz w:val="22"/>
                <w:szCs w:val="22"/>
              </w:rPr>
              <w:t>/</w:t>
            </w:r>
            <w:r>
              <w:rPr>
                <w:rFonts w:ascii="宋体" w:hAnsi="宋体" w:eastAsia="宋体" w:cs="宋体"/>
                <w:sz w:val="22"/>
                <w:szCs w:val="22"/>
              </w:rPr>
              <w:t>m</w:t>
            </w:r>
            <w:r>
              <w:rPr>
                <w:rFonts w:ascii="宋体" w:hAnsi="宋体" w:eastAsia="宋体" w:cs="宋体"/>
                <w:spacing w:val="10"/>
                <w:sz w:val="22"/>
                <w:szCs w:val="22"/>
              </w:rPr>
              <w:t>3、二甲</w:t>
            </w:r>
            <w:r>
              <w:rPr>
                <w:rFonts w:ascii="宋体" w:hAnsi="宋体" w:eastAsia="宋体" w:cs="宋体"/>
                <w:sz w:val="22"/>
                <w:szCs w:val="22"/>
              </w:rPr>
              <w:t xml:space="preserve"> </w:t>
            </w:r>
            <w:r>
              <w:rPr>
                <w:rFonts w:ascii="宋体" w:hAnsi="宋体" w:eastAsia="宋体" w:cs="宋体"/>
                <w:spacing w:val="34"/>
                <w:sz w:val="22"/>
                <w:szCs w:val="22"/>
              </w:rPr>
              <w:t>苯</w:t>
            </w:r>
            <w:r>
              <w:rPr>
                <w:rFonts w:ascii="宋体" w:hAnsi="宋体" w:eastAsia="宋体" w:cs="宋体"/>
                <w:spacing w:val="18"/>
                <w:sz w:val="22"/>
                <w:szCs w:val="22"/>
              </w:rPr>
              <w:t>≤</w:t>
            </w:r>
            <w:r>
              <w:rPr>
                <w:rFonts w:ascii="宋体" w:hAnsi="宋体" w:eastAsia="宋体" w:cs="宋体"/>
                <w:spacing w:val="17"/>
                <w:sz w:val="22"/>
                <w:szCs w:val="22"/>
              </w:rPr>
              <w:t>0.1</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3，总挥发性有机化合(</w:t>
            </w:r>
            <w:r>
              <w:rPr>
                <w:rFonts w:ascii="宋体" w:hAnsi="宋体" w:eastAsia="宋体" w:cs="宋体"/>
                <w:sz w:val="22"/>
                <w:szCs w:val="22"/>
              </w:rPr>
              <w:t>TVOC</w:t>
            </w:r>
            <w:r>
              <w:rPr>
                <w:rFonts w:ascii="宋体" w:hAnsi="宋体" w:eastAsia="宋体" w:cs="宋体"/>
                <w:spacing w:val="17"/>
                <w:sz w:val="22"/>
                <w:szCs w:val="22"/>
              </w:rPr>
              <w:t>)≤0.3</w:t>
            </w:r>
            <w:r>
              <w:rPr>
                <w:rFonts w:ascii="宋体" w:hAnsi="宋体" w:eastAsia="宋体" w:cs="宋体"/>
                <w:sz w:val="22"/>
                <w:szCs w:val="22"/>
              </w:rPr>
              <w:t>mg</w:t>
            </w:r>
            <w:r>
              <w:rPr>
                <w:rFonts w:ascii="宋体" w:hAnsi="宋体" w:eastAsia="宋体" w:cs="宋体"/>
                <w:spacing w:val="17"/>
                <w:sz w:val="22"/>
                <w:szCs w:val="22"/>
              </w:rPr>
              <w:t>/</w:t>
            </w:r>
            <w:r>
              <w:rPr>
                <w:rFonts w:ascii="宋体" w:hAnsi="宋体" w:eastAsia="宋体" w:cs="宋体"/>
                <w:sz w:val="22"/>
                <w:szCs w:val="22"/>
              </w:rPr>
              <w:t>m</w:t>
            </w:r>
            <w:r>
              <w:rPr>
                <w:rFonts w:ascii="宋体" w:hAnsi="宋体" w:eastAsia="宋体" w:cs="宋体"/>
                <w:spacing w:val="17"/>
                <w:sz w:val="22"/>
                <w:szCs w:val="22"/>
              </w:rPr>
              <w:t>3</w:t>
            </w:r>
          </w:p>
        </w:tc>
        <w:tc>
          <w:tcPr>
            <w:tcW w:w="917" w:type="dxa"/>
            <w:vAlign w:val="top"/>
          </w:tcPr>
          <w:p>
            <w:pPr>
              <w:rPr>
                <w:rFonts w:ascii="Arial"/>
                <w:sz w:val="21"/>
              </w:rPr>
            </w:pPr>
          </w:p>
        </w:tc>
      </w:tr>
    </w:tbl>
    <w:p>
      <w:pPr>
        <w:spacing w:line="473" w:lineRule="auto"/>
        <w:rPr>
          <w:rFonts w:ascii="Arial"/>
          <w:sz w:val="21"/>
        </w:rPr>
      </w:pPr>
    </w:p>
    <w:p>
      <w:pPr>
        <w:spacing w:before="71" w:line="218" w:lineRule="auto"/>
        <w:ind w:left="481"/>
        <w:rPr>
          <w:rFonts w:ascii="宋体" w:hAnsi="宋体" w:eastAsia="宋体" w:cs="宋体"/>
          <w:sz w:val="22"/>
          <w:szCs w:val="22"/>
        </w:rPr>
      </w:pPr>
      <w:r>
        <w:rPr>
          <w:rFonts w:ascii="宋体" w:hAnsi="宋体" w:eastAsia="宋体" w:cs="宋体"/>
          <w:spacing w:val="19"/>
          <w:sz w:val="22"/>
          <w:szCs w:val="22"/>
        </w:rPr>
        <w:t>主</w:t>
      </w:r>
      <w:r>
        <w:rPr>
          <w:rFonts w:ascii="宋体" w:hAnsi="宋体" w:eastAsia="宋体" w:cs="宋体"/>
          <w:spacing w:val="17"/>
          <w:sz w:val="22"/>
          <w:szCs w:val="22"/>
        </w:rPr>
        <w:t>要材料参考品牌及要求</w:t>
      </w:r>
    </w:p>
    <w:tbl>
      <w:tblPr>
        <w:tblStyle w:val="4"/>
        <w:tblW w:w="94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9"/>
        <w:gridCol w:w="5439"/>
        <w:gridCol w:w="1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209" w:type="dxa"/>
            <w:vAlign w:val="top"/>
          </w:tcPr>
          <w:p>
            <w:pPr>
              <w:spacing w:before="179" w:line="227" w:lineRule="auto"/>
              <w:ind w:left="637"/>
              <w:rPr>
                <w:rFonts w:ascii="宋体" w:hAnsi="宋体" w:eastAsia="宋体" w:cs="宋体"/>
                <w:sz w:val="22"/>
                <w:szCs w:val="22"/>
              </w:rPr>
            </w:pPr>
            <w:r>
              <w:rPr>
                <w:rFonts w:ascii="宋体" w:hAnsi="宋体" w:eastAsia="宋体" w:cs="宋体"/>
                <w:spacing w:val="14"/>
                <w:sz w:val="22"/>
                <w:szCs w:val="22"/>
              </w:rPr>
              <w:t>材</w:t>
            </w:r>
            <w:r>
              <w:rPr>
                <w:rFonts w:ascii="宋体" w:hAnsi="宋体" w:eastAsia="宋体" w:cs="宋体"/>
                <w:spacing w:val="13"/>
                <w:sz w:val="22"/>
                <w:szCs w:val="22"/>
              </w:rPr>
              <w:t>料名称</w:t>
            </w:r>
          </w:p>
        </w:tc>
        <w:tc>
          <w:tcPr>
            <w:tcW w:w="5439" w:type="dxa"/>
            <w:vAlign w:val="top"/>
          </w:tcPr>
          <w:p>
            <w:pPr>
              <w:spacing w:before="179" w:line="228" w:lineRule="auto"/>
              <w:ind w:left="125"/>
              <w:rPr>
                <w:rFonts w:ascii="宋体" w:hAnsi="宋体" w:eastAsia="宋体" w:cs="宋体"/>
                <w:sz w:val="22"/>
                <w:szCs w:val="22"/>
              </w:rPr>
            </w:pPr>
            <w:r>
              <w:rPr>
                <w:rFonts w:ascii="宋体" w:hAnsi="宋体" w:eastAsia="宋体" w:cs="宋体"/>
                <w:spacing w:val="19"/>
                <w:sz w:val="22"/>
                <w:szCs w:val="22"/>
              </w:rPr>
              <w:t>参</w:t>
            </w:r>
            <w:r>
              <w:rPr>
                <w:rFonts w:ascii="宋体" w:hAnsi="宋体" w:eastAsia="宋体" w:cs="宋体"/>
                <w:spacing w:val="17"/>
                <w:sz w:val="22"/>
                <w:szCs w:val="22"/>
              </w:rPr>
              <w:t>考品牌或同档次及以上</w:t>
            </w:r>
          </w:p>
        </w:tc>
        <w:tc>
          <w:tcPr>
            <w:tcW w:w="1793" w:type="dxa"/>
            <w:vAlign w:val="top"/>
          </w:tcPr>
          <w:p>
            <w:pPr>
              <w:spacing w:before="179" w:line="228" w:lineRule="auto"/>
              <w:ind w:left="136"/>
              <w:rPr>
                <w:rFonts w:ascii="宋体" w:hAnsi="宋体" w:eastAsia="宋体" w:cs="宋体"/>
                <w:sz w:val="22"/>
                <w:szCs w:val="22"/>
              </w:rPr>
            </w:pPr>
            <w:r>
              <w:rPr>
                <w:rFonts w:ascii="宋体" w:hAnsi="宋体" w:eastAsia="宋体" w:cs="宋体"/>
                <w:spacing w:val="13"/>
                <w:sz w:val="22"/>
                <w:szCs w:val="22"/>
              </w:rPr>
              <w:t>具</w:t>
            </w:r>
            <w:r>
              <w:rPr>
                <w:rFonts w:ascii="宋体" w:hAnsi="宋体" w:eastAsia="宋体" w:cs="宋体"/>
                <w:spacing w:val="11"/>
                <w:sz w:val="22"/>
                <w:szCs w:val="22"/>
              </w:rPr>
              <w:t>体说明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209" w:type="dxa"/>
            <w:vAlign w:val="top"/>
          </w:tcPr>
          <w:p>
            <w:pPr>
              <w:spacing w:before="290" w:line="228" w:lineRule="auto"/>
              <w:ind w:left="660"/>
              <w:rPr>
                <w:rFonts w:ascii="宋体" w:hAnsi="宋体" w:eastAsia="宋体" w:cs="宋体"/>
                <w:sz w:val="22"/>
                <w:szCs w:val="22"/>
              </w:rPr>
            </w:pPr>
            <w:r>
              <w:rPr>
                <w:rFonts w:ascii="宋体" w:hAnsi="宋体" w:eastAsia="宋体" w:cs="宋体"/>
                <w:spacing w:val="9"/>
                <w:sz w:val="22"/>
                <w:szCs w:val="22"/>
              </w:rPr>
              <w:t>医疗面</w:t>
            </w:r>
            <w:r>
              <w:rPr>
                <w:rFonts w:ascii="宋体" w:hAnsi="宋体" w:eastAsia="宋体" w:cs="宋体"/>
                <w:spacing w:val="8"/>
                <w:sz w:val="22"/>
                <w:szCs w:val="22"/>
              </w:rPr>
              <w:t>料</w:t>
            </w:r>
          </w:p>
        </w:tc>
        <w:tc>
          <w:tcPr>
            <w:tcW w:w="5439" w:type="dxa"/>
            <w:vAlign w:val="top"/>
          </w:tcPr>
          <w:p>
            <w:pPr>
              <w:spacing w:before="290" w:line="228" w:lineRule="auto"/>
              <w:ind w:left="125"/>
              <w:rPr>
                <w:rFonts w:ascii="宋体" w:hAnsi="宋体" w:eastAsia="宋体" w:cs="宋体"/>
                <w:sz w:val="22"/>
                <w:szCs w:val="22"/>
              </w:rPr>
            </w:pPr>
            <w:r>
              <w:rPr>
                <w:rFonts w:ascii="宋体" w:hAnsi="宋体" w:eastAsia="宋体" w:cs="宋体"/>
                <w:spacing w:val="18"/>
                <w:sz w:val="22"/>
                <w:szCs w:val="22"/>
              </w:rPr>
              <w:t>大亚、福人、丽人同等档次其他品</w:t>
            </w:r>
            <w:r>
              <w:rPr>
                <w:rFonts w:ascii="宋体" w:hAnsi="宋体" w:eastAsia="宋体" w:cs="宋体"/>
                <w:spacing w:val="16"/>
                <w:sz w:val="22"/>
                <w:szCs w:val="22"/>
              </w:rPr>
              <w:t>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2209" w:type="dxa"/>
            <w:vAlign w:val="top"/>
          </w:tcPr>
          <w:p>
            <w:pPr>
              <w:spacing w:before="273" w:line="227" w:lineRule="auto"/>
              <w:ind w:left="530"/>
              <w:rPr>
                <w:rFonts w:ascii="宋体" w:hAnsi="宋体" w:eastAsia="宋体" w:cs="宋体"/>
                <w:sz w:val="22"/>
                <w:szCs w:val="22"/>
              </w:rPr>
            </w:pPr>
            <w:r>
              <w:rPr>
                <w:rFonts w:ascii="宋体" w:hAnsi="宋体" w:eastAsia="宋体" w:cs="宋体"/>
                <w:spacing w:val="15"/>
                <w:sz w:val="22"/>
                <w:szCs w:val="22"/>
              </w:rPr>
              <w:t>实</w:t>
            </w:r>
            <w:r>
              <w:rPr>
                <w:rFonts w:ascii="宋体" w:hAnsi="宋体" w:eastAsia="宋体" w:cs="宋体"/>
                <w:spacing w:val="12"/>
                <w:sz w:val="22"/>
                <w:szCs w:val="22"/>
              </w:rPr>
              <w:t>木多层板</w:t>
            </w:r>
          </w:p>
        </w:tc>
        <w:tc>
          <w:tcPr>
            <w:tcW w:w="5439" w:type="dxa"/>
            <w:vAlign w:val="top"/>
          </w:tcPr>
          <w:p>
            <w:pPr>
              <w:spacing w:before="276" w:line="229" w:lineRule="auto"/>
              <w:ind w:left="133"/>
              <w:rPr>
                <w:rFonts w:ascii="宋体" w:hAnsi="宋体" w:eastAsia="宋体" w:cs="宋体"/>
                <w:sz w:val="22"/>
                <w:szCs w:val="22"/>
              </w:rPr>
            </w:pPr>
            <w:r>
              <w:rPr>
                <w:rFonts w:ascii="宋体" w:hAnsi="宋体" w:eastAsia="宋体" w:cs="宋体"/>
                <w:spacing w:val="18"/>
                <w:sz w:val="22"/>
                <w:szCs w:val="22"/>
              </w:rPr>
              <w:t>兔宝宝、莫干山、千年舟同等档次其他品</w:t>
            </w:r>
            <w:r>
              <w:rPr>
                <w:rFonts w:ascii="宋体" w:hAnsi="宋体" w:eastAsia="宋体" w:cs="宋体"/>
                <w:spacing w:val="17"/>
                <w:sz w:val="22"/>
                <w:szCs w:val="22"/>
              </w:rPr>
              <w:t>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2209" w:type="dxa"/>
            <w:vAlign w:val="top"/>
          </w:tcPr>
          <w:p>
            <w:pPr>
              <w:spacing w:before="283" w:line="230" w:lineRule="auto"/>
              <w:ind w:left="660"/>
              <w:rPr>
                <w:rFonts w:ascii="宋体" w:hAnsi="宋体" w:eastAsia="宋体" w:cs="宋体"/>
                <w:sz w:val="22"/>
                <w:szCs w:val="22"/>
              </w:rPr>
            </w:pPr>
            <w:r>
              <w:rPr>
                <w:rFonts w:ascii="宋体" w:hAnsi="宋体" w:eastAsia="宋体" w:cs="宋体"/>
                <w:sz w:val="22"/>
                <w:szCs w:val="22"/>
              </w:rPr>
              <w:t>PVC</w:t>
            </w:r>
            <w:r>
              <w:rPr>
                <w:rFonts w:ascii="宋体" w:hAnsi="宋体" w:eastAsia="宋体" w:cs="宋体"/>
                <w:spacing w:val="6"/>
                <w:sz w:val="22"/>
                <w:szCs w:val="22"/>
              </w:rPr>
              <w:t xml:space="preserve"> </w:t>
            </w:r>
            <w:r>
              <w:rPr>
                <w:rFonts w:ascii="宋体" w:hAnsi="宋体" w:eastAsia="宋体" w:cs="宋体"/>
                <w:spacing w:val="4"/>
                <w:sz w:val="22"/>
                <w:szCs w:val="22"/>
              </w:rPr>
              <w:t>封边</w:t>
            </w:r>
          </w:p>
        </w:tc>
        <w:tc>
          <w:tcPr>
            <w:tcW w:w="5439" w:type="dxa"/>
            <w:vAlign w:val="top"/>
          </w:tcPr>
          <w:p>
            <w:pPr>
              <w:spacing w:before="282" w:line="228" w:lineRule="auto"/>
              <w:ind w:left="124"/>
              <w:rPr>
                <w:rFonts w:ascii="宋体" w:hAnsi="宋体" w:eastAsia="宋体" w:cs="宋体"/>
                <w:sz w:val="22"/>
                <w:szCs w:val="22"/>
              </w:rPr>
            </w:pPr>
            <w:r>
              <w:rPr>
                <w:rFonts w:ascii="宋体" w:hAnsi="宋体" w:eastAsia="宋体" w:cs="宋体"/>
                <w:spacing w:val="18"/>
                <w:sz w:val="22"/>
                <w:szCs w:val="22"/>
              </w:rPr>
              <w:t>德</w:t>
            </w:r>
            <w:r>
              <w:rPr>
                <w:rFonts w:ascii="宋体" w:hAnsi="宋体" w:eastAsia="宋体" w:cs="宋体"/>
                <w:spacing w:val="16"/>
                <w:sz w:val="22"/>
                <w:szCs w:val="22"/>
              </w:rPr>
              <w:t>恒、兄奕、华立</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209" w:type="dxa"/>
            <w:vAlign w:val="top"/>
          </w:tcPr>
          <w:p>
            <w:pPr>
              <w:spacing w:before="273" w:line="227" w:lineRule="auto"/>
              <w:ind w:left="873"/>
              <w:rPr>
                <w:rFonts w:ascii="宋体" w:hAnsi="宋体" w:eastAsia="宋体" w:cs="宋体"/>
                <w:sz w:val="22"/>
                <w:szCs w:val="22"/>
              </w:rPr>
            </w:pPr>
            <w:r>
              <w:rPr>
                <w:rFonts w:ascii="宋体" w:hAnsi="宋体" w:eastAsia="宋体" w:cs="宋体"/>
                <w:spacing w:val="9"/>
                <w:sz w:val="22"/>
                <w:szCs w:val="22"/>
              </w:rPr>
              <w:t>钢板</w:t>
            </w:r>
          </w:p>
        </w:tc>
        <w:tc>
          <w:tcPr>
            <w:tcW w:w="5439" w:type="dxa"/>
            <w:vAlign w:val="top"/>
          </w:tcPr>
          <w:p>
            <w:pPr>
              <w:spacing w:before="277" w:line="231" w:lineRule="auto"/>
              <w:ind w:left="125"/>
              <w:rPr>
                <w:rFonts w:ascii="宋体" w:hAnsi="宋体" w:eastAsia="宋体" w:cs="宋体"/>
                <w:sz w:val="22"/>
                <w:szCs w:val="22"/>
              </w:rPr>
            </w:pPr>
            <w:r>
              <w:rPr>
                <w:rFonts w:ascii="宋体" w:hAnsi="宋体" w:eastAsia="宋体" w:cs="宋体"/>
                <w:spacing w:val="18"/>
                <w:sz w:val="22"/>
                <w:szCs w:val="22"/>
              </w:rPr>
              <w:t>宝钢、鞍钢、首钢或同档次其他品</w:t>
            </w:r>
            <w:r>
              <w:rPr>
                <w:rFonts w:ascii="宋体" w:hAnsi="宋体" w:eastAsia="宋体" w:cs="宋体"/>
                <w:spacing w:val="16"/>
                <w:sz w:val="22"/>
                <w:szCs w:val="22"/>
              </w:rPr>
              <w:t>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2209" w:type="dxa"/>
            <w:vAlign w:val="top"/>
          </w:tcPr>
          <w:p>
            <w:pPr>
              <w:spacing w:before="277" w:line="228" w:lineRule="auto"/>
              <w:ind w:left="766"/>
              <w:rPr>
                <w:rFonts w:ascii="宋体" w:hAnsi="宋体" w:eastAsia="宋体" w:cs="宋体"/>
                <w:sz w:val="22"/>
                <w:szCs w:val="22"/>
              </w:rPr>
            </w:pPr>
            <w:r>
              <w:rPr>
                <w:rFonts w:ascii="宋体" w:hAnsi="宋体" w:eastAsia="宋体" w:cs="宋体"/>
                <w:spacing w:val="9"/>
                <w:sz w:val="22"/>
                <w:szCs w:val="22"/>
              </w:rPr>
              <w:t>五金件</w:t>
            </w:r>
          </w:p>
        </w:tc>
        <w:tc>
          <w:tcPr>
            <w:tcW w:w="5439" w:type="dxa"/>
            <w:vAlign w:val="top"/>
          </w:tcPr>
          <w:p>
            <w:pPr>
              <w:spacing w:before="297" w:line="295" w:lineRule="exact"/>
              <w:ind w:left="111"/>
              <w:rPr>
                <w:rFonts w:ascii="宋体" w:hAnsi="宋体" w:eastAsia="宋体" w:cs="宋体"/>
                <w:sz w:val="22"/>
                <w:szCs w:val="22"/>
              </w:rPr>
            </w:pPr>
            <w:r>
              <w:rPr>
                <w:rFonts w:ascii="宋体" w:hAnsi="宋体" w:eastAsia="宋体" w:cs="宋体"/>
                <w:position w:val="1"/>
                <w:sz w:val="22"/>
                <w:szCs w:val="22"/>
              </w:rPr>
              <w:t>DTC</w:t>
            </w:r>
            <w:r>
              <w:rPr>
                <w:rFonts w:ascii="宋体" w:hAnsi="宋体" w:eastAsia="宋体" w:cs="宋体"/>
                <w:spacing w:val="30"/>
                <w:position w:val="1"/>
                <w:sz w:val="22"/>
                <w:szCs w:val="22"/>
              </w:rPr>
              <w:t>、</w:t>
            </w:r>
            <w:r>
              <w:rPr>
                <w:rFonts w:ascii="宋体" w:hAnsi="宋体" w:eastAsia="宋体" w:cs="宋体"/>
                <w:spacing w:val="20"/>
                <w:position w:val="1"/>
                <w:sz w:val="22"/>
                <w:szCs w:val="22"/>
              </w:rPr>
              <w:t>徽派、海蒂诗或同档次其他品牌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2209" w:type="dxa"/>
            <w:vAlign w:val="top"/>
          </w:tcPr>
          <w:p>
            <w:pPr>
              <w:spacing w:before="276" w:line="228" w:lineRule="auto"/>
              <w:ind w:left="693"/>
              <w:rPr>
                <w:rFonts w:ascii="宋体" w:hAnsi="宋体" w:eastAsia="宋体" w:cs="宋体"/>
                <w:sz w:val="22"/>
                <w:szCs w:val="22"/>
              </w:rPr>
            </w:pPr>
            <w:r>
              <w:rPr>
                <w:rFonts w:ascii="宋体" w:hAnsi="宋体" w:eastAsia="宋体" w:cs="宋体"/>
                <w:spacing w:val="2"/>
                <w:sz w:val="22"/>
                <w:szCs w:val="22"/>
              </w:rPr>
              <w:t>电</w:t>
            </w:r>
            <w:r>
              <w:rPr>
                <w:rFonts w:ascii="宋体" w:hAnsi="宋体" w:eastAsia="宋体" w:cs="宋体"/>
                <w:spacing w:val="1"/>
                <w:sz w:val="22"/>
                <w:szCs w:val="22"/>
              </w:rPr>
              <w:t>力轨道</w:t>
            </w:r>
          </w:p>
        </w:tc>
        <w:tc>
          <w:tcPr>
            <w:tcW w:w="5439" w:type="dxa"/>
            <w:vAlign w:val="top"/>
          </w:tcPr>
          <w:p>
            <w:pPr>
              <w:spacing w:before="113" w:line="230" w:lineRule="auto"/>
              <w:ind w:left="125"/>
              <w:rPr>
                <w:rFonts w:ascii="宋体" w:hAnsi="宋体" w:eastAsia="宋体" w:cs="宋体"/>
                <w:sz w:val="22"/>
                <w:szCs w:val="22"/>
              </w:rPr>
            </w:pPr>
            <w:r>
              <w:rPr>
                <w:rFonts w:ascii="宋体" w:hAnsi="宋体" w:eastAsia="宋体" w:cs="宋体"/>
                <w:spacing w:val="20"/>
                <w:sz w:val="22"/>
                <w:szCs w:val="22"/>
              </w:rPr>
              <w:t>艾</w:t>
            </w:r>
            <w:r>
              <w:rPr>
                <w:rFonts w:ascii="宋体" w:hAnsi="宋体" w:eastAsia="宋体" w:cs="宋体"/>
                <w:spacing w:val="18"/>
                <w:sz w:val="22"/>
                <w:szCs w:val="22"/>
              </w:rPr>
              <w:t>宝沃、多帝、贝桥同等档次其他品牌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2209" w:type="dxa"/>
            <w:vAlign w:val="top"/>
          </w:tcPr>
          <w:p>
            <w:pPr>
              <w:spacing w:before="284" w:line="229" w:lineRule="auto"/>
              <w:ind w:left="886"/>
              <w:rPr>
                <w:rFonts w:ascii="宋体" w:hAnsi="宋体" w:eastAsia="宋体" w:cs="宋体"/>
                <w:sz w:val="22"/>
                <w:szCs w:val="22"/>
              </w:rPr>
            </w:pPr>
            <w:r>
              <w:rPr>
                <w:rFonts w:ascii="宋体" w:hAnsi="宋体" w:eastAsia="宋体" w:cs="宋体"/>
                <w:spacing w:val="5"/>
                <w:sz w:val="22"/>
                <w:szCs w:val="22"/>
              </w:rPr>
              <w:t>油漆</w:t>
            </w:r>
          </w:p>
        </w:tc>
        <w:tc>
          <w:tcPr>
            <w:tcW w:w="5439" w:type="dxa"/>
            <w:vAlign w:val="top"/>
          </w:tcPr>
          <w:p>
            <w:pPr>
              <w:spacing w:before="282" w:line="228" w:lineRule="auto"/>
              <w:ind w:left="124"/>
              <w:rPr>
                <w:rFonts w:ascii="宋体" w:hAnsi="宋体" w:eastAsia="宋体" w:cs="宋体"/>
                <w:sz w:val="22"/>
                <w:szCs w:val="22"/>
              </w:rPr>
            </w:pPr>
            <w:r>
              <w:rPr>
                <w:rFonts w:ascii="宋体" w:hAnsi="宋体" w:eastAsia="宋体" w:cs="宋体"/>
                <w:spacing w:val="22"/>
                <w:sz w:val="22"/>
                <w:szCs w:val="22"/>
              </w:rPr>
              <w:t>华</w:t>
            </w:r>
            <w:r>
              <w:rPr>
                <w:rFonts w:ascii="宋体" w:hAnsi="宋体" w:eastAsia="宋体" w:cs="宋体"/>
                <w:spacing w:val="18"/>
                <w:sz w:val="22"/>
                <w:szCs w:val="22"/>
              </w:rPr>
              <w:t>润、大宝、君子兰同等档次其他品牌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209" w:type="dxa"/>
            <w:vAlign w:val="top"/>
          </w:tcPr>
          <w:p>
            <w:pPr>
              <w:spacing w:before="212" w:line="229" w:lineRule="auto"/>
              <w:ind w:left="540"/>
              <w:rPr>
                <w:rFonts w:ascii="宋体" w:hAnsi="宋体" w:eastAsia="宋体" w:cs="宋体"/>
                <w:sz w:val="22"/>
                <w:szCs w:val="22"/>
              </w:rPr>
            </w:pPr>
            <w:r>
              <w:rPr>
                <w:rFonts w:ascii="宋体" w:hAnsi="宋体" w:eastAsia="宋体" w:cs="宋体"/>
                <w:spacing w:val="13"/>
                <w:sz w:val="22"/>
                <w:szCs w:val="22"/>
              </w:rPr>
              <w:t>医</w:t>
            </w:r>
            <w:r>
              <w:rPr>
                <w:rFonts w:ascii="宋体" w:hAnsi="宋体" w:eastAsia="宋体" w:cs="宋体"/>
                <w:spacing w:val="10"/>
                <w:sz w:val="22"/>
                <w:szCs w:val="22"/>
              </w:rPr>
              <w:t>用人造石</w:t>
            </w:r>
          </w:p>
        </w:tc>
        <w:tc>
          <w:tcPr>
            <w:tcW w:w="5439" w:type="dxa"/>
            <w:vAlign w:val="top"/>
          </w:tcPr>
          <w:p>
            <w:pPr>
              <w:spacing w:before="209" w:line="228" w:lineRule="auto"/>
              <w:ind w:left="124"/>
              <w:rPr>
                <w:rFonts w:ascii="宋体" w:hAnsi="宋体" w:eastAsia="宋体" w:cs="宋体"/>
                <w:sz w:val="22"/>
                <w:szCs w:val="22"/>
              </w:rPr>
            </w:pPr>
            <w:r>
              <w:rPr>
                <w:rFonts w:ascii="宋体" w:hAnsi="宋体" w:eastAsia="宋体" w:cs="宋体"/>
                <w:spacing w:val="22"/>
                <w:sz w:val="22"/>
                <w:szCs w:val="22"/>
              </w:rPr>
              <w:t>杜</w:t>
            </w:r>
            <w:r>
              <w:rPr>
                <w:rFonts w:ascii="宋体" w:hAnsi="宋体" w:eastAsia="宋体" w:cs="宋体"/>
                <w:spacing w:val="18"/>
                <w:sz w:val="22"/>
                <w:szCs w:val="22"/>
              </w:rPr>
              <w:t>邦、戈兰迪、宝丽雅或同档次其他品牌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2209" w:type="dxa"/>
            <w:vAlign w:val="top"/>
          </w:tcPr>
          <w:p>
            <w:pPr>
              <w:spacing w:before="223" w:line="269" w:lineRule="auto"/>
              <w:ind w:left="1002" w:right="152" w:hanging="840"/>
              <w:rPr>
                <w:rFonts w:ascii="宋体" w:hAnsi="宋体" w:eastAsia="宋体" w:cs="宋体"/>
                <w:sz w:val="22"/>
                <w:szCs w:val="22"/>
              </w:rPr>
            </w:pPr>
            <w:r>
              <w:rPr>
                <w:rFonts w:ascii="宋体" w:hAnsi="宋体" w:eastAsia="宋体" w:cs="宋体"/>
                <w:spacing w:val="16"/>
                <w:sz w:val="22"/>
                <w:szCs w:val="22"/>
              </w:rPr>
              <w:t>水盆及不锈钢水龙</w:t>
            </w:r>
            <w:r>
              <w:rPr>
                <w:rFonts w:ascii="宋体" w:hAnsi="宋体" w:eastAsia="宋体" w:cs="宋体"/>
                <w:sz w:val="22"/>
                <w:szCs w:val="22"/>
              </w:rPr>
              <w:t xml:space="preserve"> 头</w:t>
            </w:r>
          </w:p>
        </w:tc>
        <w:tc>
          <w:tcPr>
            <w:tcW w:w="5439" w:type="dxa"/>
            <w:vAlign w:val="top"/>
          </w:tcPr>
          <w:p>
            <w:pPr>
              <w:spacing w:line="334" w:lineRule="auto"/>
              <w:rPr>
                <w:rFonts w:ascii="Arial"/>
                <w:sz w:val="21"/>
              </w:rPr>
            </w:pPr>
          </w:p>
          <w:p>
            <w:pPr>
              <w:spacing w:before="72" w:line="295" w:lineRule="exact"/>
              <w:ind w:left="115"/>
              <w:rPr>
                <w:rFonts w:ascii="宋体" w:hAnsi="宋体" w:eastAsia="宋体" w:cs="宋体"/>
                <w:sz w:val="22"/>
                <w:szCs w:val="22"/>
              </w:rPr>
            </w:pPr>
            <w:r>
              <w:rPr>
                <w:rFonts w:ascii="宋体" w:hAnsi="宋体" w:eastAsia="宋体" w:cs="宋体"/>
                <w:position w:val="1"/>
                <w:sz w:val="22"/>
                <w:szCs w:val="22"/>
              </w:rPr>
              <w:t>TOTO</w:t>
            </w:r>
            <w:r>
              <w:rPr>
                <w:rFonts w:ascii="宋体" w:hAnsi="宋体" w:eastAsia="宋体" w:cs="宋体"/>
                <w:spacing w:val="23"/>
                <w:position w:val="1"/>
                <w:sz w:val="22"/>
                <w:szCs w:val="22"/>
              </w:rPr>
              <w:t>、</w:t>
            </w:r>
            <w:r>
              <w:rPr>
                <w:rFonts w:ascii="宋体" w:hAnsi="宋体" w:eastAsia="宋体" w:cs="宋体"/>
                <w:spacing w:val="21"/>
                <w:position w:val="1"/>
                <w:sz w:val="22"/>
                <w:szCs w:val="22"/>
              </w:rPr>
              <w:t>美标、科勒或同档次其他品牌</w:t>
            </w:r>
          </w:p>
        </w:tc>
        <w:tc>
          <w:tcPr>
            <w:tcW w:w="1793" w:type="dxa"/>
            <w:vAlign w:val="top"/>
          </w:tcPr>
          <w:p>
            <w:pPr>
              <w:rPr>
                <w:rFonts w:ascii="Arial"/>
                <w:sz w:val="21"/>
              </w:rPr>
            </w:pPr>
          </w:p>
        </w:tc>
      </w:tr>
    </w:tbl>
    <w:p>
      <w:pPr>
        <w:rPr>
          <w:rFonts w:ascii="Arial"/>
          <w:sz w:val="21"/>
        </w:rPr>
      </w:pPr>
    </w:p>
    <w:p>
      <w:pPr>
        <w:sectPr>
          <w:pgSz w:w="11906" w:h="16840"/>
          <w:pgMar w:top="400" w:right="1230" w:bottom="400" w:left="1228" w:header="0" w:footer="0" w:gutter="0"/>
          <w:cols w:space="720" w:num="1"/>
        </w:sectPr>
      </w:pPr>
    </w:p>
    <w:p>
      <w:pPr>
        <w:spacing w:line="432" w:lineRule="auto"/>
        <w:rPr>
          <w:rFonts w:ascii="Arial"/>
          <w:sz w:val="21"/>
        </w:rPr>
      </w:pPr>
      <w:r>
        <w:drawing>
          <wp:anchor distT="0" distB="0" distL="0" distR="0" simplePos="0" relativeHeight="25175040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460"/>
        <w:jc w:val="right"/>
        <w:rPr>
          <w:rFonts w:ascii="宋体" w:hAnsi="宋体" w:eastAsia="宋体" w:cs="宋体"/>
          <w:sz w:val="16"/>
          <w:szCs w:val="16"/>
        </w:rPr>
      </w:pPr>
      <w:r>
        <w:rPr>
          <w:rFonts w:ascii="宋体" w:hAnsi="宋体" w:eastAsia="宋体" w:cs="宋体"/>
          <w:spacing w:val="14"/>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47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94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9"/>
        <w:gridCol w:w="5439"/>
        <w:gridCol w:w="1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9" w:hRule="atLeast"/>
        </w:trPr>
        <w:tc>
          <w:tcPr>
            <w:tcW w:w="2209" w:type="dxa"/>
            <w:vAlign w:val="top"/>
          </w:tcPr>
          <w:p>
            <w:pPr>
              <w:spacing w:line="315" w:lineRule="auto"/>
              <w:rPr>
                <w:rFonts w:ascii="Arial"/>
                <w:sz w:val="21"/>
              </w:rPr>
            </w:pPr>
          </w:p>
          <w:p>
            <w:pPr>
              <w:spacing w:before="72" w:line="228" w:lineRule="auto"/>
              <w:ind w:left="157"/>
              <w:rPr>
                <w:rFonts w:ascii="宋体" w:hAnsi="宋体" w:eastAsia="宋体" w:cs="宋体"/>
                <w:sz w:val="22"/>
                <w:szCs w:val="22"/>
              </w:rPr>
            </w:pPr>
            <w:r>
              <w:rPr>
                <w:rFonts w:ascii="宋体" w:hAnsi="宋体" w:eastAsia="宋体" w:cs="宋体"/>
                <w:spacing w:val="21"/>
                <w:sz w:val="22"/>
                <w:szCs w:val="22"/>
              </w:rPr>
              <w:t>环</w:t>
            </w:r>
            <w:r>
              <w:rPr>
                <w:rFonts w:ascii="宋体" w:hAnsi="宋体" w:eastAsia="宋体" w:cs="宋体"/>
                <w:spacing w:val="16"/>
                <w:sz w:val="22"/>
                <w:szCs w:val="22"/>
              </w:rPr>
              <w:t>保超细金属粉末</w:t>
            </w:r>
          </w:p>
        </w:tc>
        <w:tc>
          <w:tcPr>
            <w:tcW w:w="5439" w:type="dxa"/>
            <w:vAlign w:val="top"/>
          </w:tcPr>
          <w:p>
            <w:pPr>
              <w:spacing w:before="221" w:line="269" w:lineRule="auto"/>
              <w:ind w:left="158" w:right="102" w:hanging="23"/>
              <w:rPr>
                <w:rFonts w:ascii="宋体" w:hAnsi="宋体" w:eastAsia="宋体" w:cs="宋体"/>
                <w:sz w:val="22"/>
                <w:szCs w:val="22"/>
              </w:rPr>
            </w:pPr>
            <w:r>
              <w:rPr>
                <w:rFonts w:ascii="宋体" w:hAnsi="宋体" w:eastAsia="宋体" w:cs="宋体"/>
                <w:spacing w:val="13"/>
                <w:sz w:val="22"/>
                <w:szCs w:val="22"/>
              </w:rPr>
              <w:t>奥地利老虎、荷兰阿克苏、</w:t>
            </w:r>
            <w:r>
              <w:rPr>
                <w:rFonts w:ascii="宋体" w:hAnsi="宋体" w:eastAsia="宋体" w:cs="宋体"/>
                <w:sz w:val="22"/>
                <w:szCs w:val="22"/>
              </w:rPr>
              <w:t>Interpon</w:t>
            </w:r>
            <w:r>
              <w:rPr>
                <w:rFonts w:ascii="宋体" w:hAnsi="宋体" w:eastAsia="宋体" w:cs="宋体"/>
                <w:spacing w:val="13"/>
                <w:sz w:val="22"/>
                <w:szCs w:val="22"/>
              </w:rPr>
              <w:t xml:space="preserve"> 或同档次其</w:t>
            </w:r>
            <w:r>
              <w:rPr>
                <w:rFonts w:ascii="宋体" w:hAnsi="宋体" w:eastAsia="宋体" w:cs="宋体"/>
                <w:spacing w:val="12"/>
                <w:sz w:val="22"/>
                <w:szCs w:val="22"/>
              </w:rPr>
              <w:t>他</w:t>
            </w:r>
            <w:r>
              <w:rPr>
                <w:rFonts w:ascii="宋体" w:hAnsi="宋体" w:eastAsia="宋体" w:cs="宋体"/>
                <w:sz w:val="22"/>
                <w:szCs w:val="22"/>
              </w:rPr>
              <w:t xml:space="preserve"> </w:t>
            </w:r>
            <w:r>
              <w:rPr>
                <w:rFonts w:ascii="宋体" w:hAnsi="宋体" w:eastAsia="宋体" w:cs="宋体"/>
                <w:spacing w:val="-8"/>
                <w:sz w:val="22"/>
                <w:szCs w:val="22"/>
              </w:rPr>
              <w:t>品</w:t>
            </w:r>
            <w:r>
              <w:rPr>
                <w:rFonts w:ascii="宋体" w:hAnsi="宋体" w:eastAsia="宋体" w:cs="宋体"/>
                <w:spacing w:val="-7"/>
                <w:sz w:val="22"/>
                <w:szCs w:val="22"/>
              </w:rPr>
              <w:t>牌</w:t>
            </w:r>
          </w:p>
        </w:tc>
        <w:tc>
          <w:tcPr>
            <w:tcW w:w="17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59" w:hRule="atLeast"/>
        </w:trPr>
        <w:tc>
          <w:tcPr>
            <w:tcW w:w="220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71" w:line="227" w:lineRule="auto"/>
              <w:ind w:left="774"/>
              <w:rPr>
                <w:rFonts w:ascii="宋体" w:hAnsi="宋体" w:eastAsia="宋体" w:cs="宋体"/>
                <w:sz w:val="22"/>
                <w:szCs w:val="22"/>
              </w:rPr>
            </w:pPr>
            <w:r>
              <w:rPr>
                <w:rFonts w:ascii="宋体" w:hAnsi="宋体" w:eastAsia="宋体" w:cs="宋体"/>
                <w:sz w:val="22"/>
                <w:szCs w:val="22"/>
              </w:rPr>
              <w:t>MFC</w:t>
            </w:r>
            <w:r>
              <w:rPr>
                <w:rFonts w:ascii="宋体" w:hAnsi="宋体" w:eastAsia="宋体" w:cs="宋体"/>
                <w:spacing w:val="1"/>
                <w:sz w:val="22"/>
                <w:szCs w:val="22"/>
              </w:rPr>
              <w:t xml:space="preserve"> 板</w:t>
            </w:r>
          </w:p>
        </w:tc>
        <w:tc>
          <w:tcPr>
            <w:tcW w:w="543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326" w:lineRule="auto"/>
              <w:ind w:left="124" w:right="109"/>
              <w:rPr>
                <w:rFonts w:ascii="宋体" w:hAnsi="宋体" w:eastAsia="宋体" w:cs="宋体"/>
                <w:sz w:val="22"/>
                <w:szCs w:val="22"/>
              </w:rPr>
            </w:pPr>
            <w:r>
              <w:rPr>
                <w:rFonts w:ascii="宋体" w:hAnsi="宋体" w:eastAsia="宋体" w:cs="宋体"/>
                <w:spacing w:val="23"/>
                <w:sz w:val="22"/>
                <w:szCs w:val="22"/>
              </w:rPr>
              <w:t>德</w:t>
            </w:r>
            <w:r>
              <w:rPr>
                <w:rFonts w:ascii="宋体" w:hAnsi="宋体" w:eastAsia="宋体" w:cs="宋体"/>
                <w:spacing w:val="16"/>
                <w:sz w:val="22"/>
                <w:szCs w:val="22"/>
              </w:rPr>
              <w:t>国夏特、爱格、瑞格森工、欧亚同等档次其他品</w:t>
            </w:r>
            <w:r>
              <w:rPr>
                <w:rFonts w:ascii="宋体" w:hAnsi="宋体" w:eastAsia="宋体" w:cs="宋体"/>
                <w:sz w:val="22"/>
                <w:szCs w:val="22"/>
              </w:rPr>
              <w:t xml:space="preserve"> 牌</w:t>
            </w:r>
          </w:p>
        </w:tc>
        <w:tc>
          <w:tcPr>
            <w:tcW w:w="1793" w:type="dxa"/>
            <w:vAlign w:val="top"/>
          </w:tcPr>
          <w:p>
            <w:pPr>
              <w:spacing w:before="112" w:line="281" w:lineRule="auto"/>
              <w:ind w:left="127" w:right="100" w:hanging="5"/>
              <w:rPr>
                <w:rFonts w:ascii="宋体" w:hAnsi="宋体" w:eastAsia="宋体" w:cs="宋体"/>
                <w:sz w:val="22"/>
                <w:szCs w:val="22"/>
              </w:rPr>
            </w:pPr>
            <w:r>
              <w:rPr>
                <w:rFonts w:ascii="宋体" w:hAnsi="宋体" w:eastAsia="宋体" w:cs="宋体"/>
                <w:spacing w:val="-1"/>
                <w:sz w:val="22"/>
                <w:szCs w:val="22"/>
              </w:rPr>
              <w:t xml:space="preserve">E0 级 </w:t>
            </w:r>
            <w:r>
              <w:rPr>
                <w:rFonts w:ascii="宋体" w:hAnsi="宋体" w:eastAsia="宋体" w:cs="宋体"/>
                <w:sz w:val="22"/>
                <w:szCs w:val="22"/>
              </w:rPr>
              <w:t>MFC</w:t>
            </w:r>
            <w:r>
              <w:rPr>
                <w:rFonts w:ascii="宋体" w:hAnsi="宋体" w:eastAsia="宋体" w:cs="宋体"/>
                <w:spacing w:val="-1"/>
                <w:sz w:val="22"/>
                <w:szCs w:val="22"/>
              </w:rPr>
              <w:t xml:space="preserve"> 板，</w:t>
            </w:r>
            <w:r>
              <w:rPr>
                <w:rFonts w:ascii="宋体" w:hAnsi="宋体" w:eastAsia="宋体" w:cs="宋体"/>
                <w:sz w:val="22"/>
                <w:szCs w:val="22"/>
              </w:rPr>
              <w:t xml:space="preserve"> </w:t>
            </w:r>
            <w:r>
              <w:rPr>
                <w:rFonts w:ascii="宋体" w:hAnsi="宋体" w:eastAsia="宋体" w:cs="宋体"/>
                <w:spacing w:val="18"/>
                <w:sz w:val="22"/>
                <w:szCs w:val="22"/>
              </w:rPr>
              <w:t>浸</w:t>
            </w:r>
            <w:r>
              <w:rPr>
                <w:rFonts w:ascii="宋体" w:hAnsi="宋体" w:eastAsia="宋体" w:cs="宋体"/>
                <w:spacing w:val="15"/>
                <w:sz w:val="22"/>
                <w:szCs w:val="22"/>
              </w:rPr>
              <w:t>渍胶膜纸饰</w:t>
            </w:r>
            <w:r>
              <w:rPr>
                <w:rFonts w:ascii="宋体" w:hAnsi="宋体" w:eastAsia="宋体" w:cs="宋体"/>
                <w:sz w:val="22"/>
                <w:szCs w:val="22"/>
              </w:rPr>
              <w:t xml:space="preserve"> </w:t>
            </w:r>
            <w:r>
              <w:rPr>
                <w:rFonts w:ascii="宋体" w:hAnsi="宋体" w:eastAsia="宋体" w:cs="宋体"/>
                <w:spacing w:val="3"/>
                <w:sz w:val="22"/>
                <w:szCs w:val="22"/>
              </w:rPr>
              <w:t>面，具有色泽</w:t>
            </w:r>
            <w:r>
              <w:rPr>
                <w:rFonts w:ascii="宋体" w:hAnsi="宋体" w:eastAsia="宋体" w:cs="宋体"/>
                <w:spacing w:val="2"/>
                <w:sz w:val="22"/>
                <w:szCs w:val="22"/>
              </w:rPr>
              <w:t>鲜</w:t>
            </w:r>
            <w:r>
              <w:rPr>
                <w:rFonts w:ascii="宋体" w:hAnsi="宋体" w:eastAsia="宋体" w:cs="宋体"/>
                <w:sz w:val="22"/>
                <w:szCs w:val="22"/>
              </w:rPr>
              <w:t xml:space="preserve"> </w:t>
            </w:r>
            <w:r>
              <w:rPr>
                <w:rFonts w:ascii="宋体" w:hAnsi="宋体" w:eastAsia="宋体" w:cs="宋体"/>
                <w:spacing w:val="3"/>
                <w:sz w:val="22"/>
                <w:szCs w:val="22"/>
              </w:rPr>
              <w:t>亮、色牢度高</w:t>
            </w:r>
            <w:r>
              <w:rPr>
                <w:rFonts w:ascii="宋体" w:hAnsi="宋体" w:eastAsia="宋体" w:cs="宋体"/>
                <w:spacing w:val="2"/>
                <w:sz w:val="22"/>
                <w:szCs w:val="22"/>
              </w:rPr>
              <w:t>等</w:t>
            </w:r>
            <w:r>
              <w:rPr>
                <w:rFonts w:ascii="宋体" w:hAnsi="宋体" w:eastAsia="宋体" w:cs="宋体"/>
                <w:sz w:val="22"/>
                <w:szCs w:val="22"/>
              </w:rPr>
              <w:t xml:space="preserve"> </w:t>
            </w:r>
            <w:r>
              <w:rPr>
                <w:rFonts w:ascii="宋体" w:hAnsi="宋体" w:eastAsia="宋体" w:cs="宋体"/>
                <w:spacing w:val="3"/>
                <w:sz w:val="22"/>
                <w:szCs w:val="22"/>
              </w:rPr>
              <w:t>特点，耐磨、</w:t>
            </w:r>
            <w:r>
              <w:rPr>
                <w:rFonts w:ascii="宋体" w:hAnsi="宋体" w:eastAsia="宋体" w:cs="宋体"/>
                <w:spacing w:val="2"/>
                <w:sz w:val="22"/>
                <w:szCs w:val="22"/>
              </w:rPr>
              <w:t>耐</w:t>
            </w:r>
            <w:r>
              <w:rPr>
                <w:rFonts w:ascii="宋体" w:hAnsi="宋体" w:eastAsia="宋体" w:cs="宋体"/>
                <w:sz w:val="22"/>
                <w:szCs w:val="22"/>
              </w:rPr>
              <w:t xml:space="preserve"> </w:t>
            </w:r>
            <w:r>
              <w:rPr>
                <w:rFonts w:ascii="宋体" w:hAnsi="宋体" w:eastAsia="宋体" w:cs="宋体"/>
                <w:spacing w:val="14"/>
                <w:sz w:val="22"/>
                <w:szCs w:val="22"/>
              </w:rPr>
              <w:t>热</w:t>
            </w:r>
            <w:r>
              <w:rPr>
                <w:rFonts w:ascii="宋体" w:hAnsi="宋体" w:eastAsia="宋体" w:cs="宋体"/>
                <w:spacing w:val="11"/>
                <w:sz w:val="22"/>
                <w:szCs w:val="22"/>
              </w:rPr>
              <w:t>、耐污染；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2209" w:type="dxa"/>
            <w:vAlign w:val="top"/>
          </w:tcPr>
          <w:p>
            <w:pPr>
              <w:spacing w:before="111" w:line="229" w:lineRule="auto"/>
              <w:ind w:left="517"/>
              <w:rPr>
                <w:rFonts w:ascii="宋体" w:hAnsi="宋体" w:eastAsia="宋体" w:cs="宋体"/>
                <w:sz w:val="22"/>
                <w:szCs w:val="22"/>
              </w:rPr>
            </w:pPr>
            <w:r>
              <w:rPr>
                <w:rFonts w:ascii="宋体" w:hAnsi="宋体" w:eastAsia="宋体" w:cs="宋体"/>
                <w:spacing w:val="17"/>
                <w:sz w:val="22"/>
                <w:szCs w:val="22"/>
              </w:rPr>
              <w:t>锁</w:t>
            </w:r>
            <w:r>
              <w:rPr>
                <w:rFonts w:ascii="宋体" w:hAnsi="宋体" w:eastAsia="宋体" w:cs="宋体"/>
                <w:spacing w:val="14"/>
                <w:sz w:val="22"/>
                <w:szCs w:val="22"/>
              </w:rPr>
              <w:t>、密码锁</w:t>
            </w:r>
          </w:p>
        </w:tc>
        <w:tc>
          <w:tcPr>
            <w:tcW w:w="5439" w:type="dxa"/>
            <w:vAlign w:val="top"/>
          </w:tcPr>
          <w:p>
            <w:pPr>
              <w:spacing w:before="111" w:line="228" w:lineRule="auto"/>
              <w:ind w:left="120"/>
              <w:rPr>
                <w:rFonts w:ascii="宋体" w:hAnsi="宋体" w:eastAsia="宋体" w:cs="宋体"/>
                <w:sz w:val="22"/>
                <w:szCs w:val="22"/>
              </w:rPr>
            </w:pPr>
            <w:r>
              <w:rPr>
                <w:rFonts w:ascii="宋体" w:hAnsi="宋体" w:eastAsia="宋体" w:cs="宋体"/>
                <w:spacing w:val="24"/>
                <w:sz w:val="22"/>
                <w:szCs w:val="22"/>
              </w:rPr>
              <w:t>顶</w:t>
            </w:r>
            <w:r>
              <w:rPr>
                <w:rFonts w:ascii="宋体" w:hAnsi="宋体" w:eastAsia="宋体" w:cs="宋体"/>
                <w:spacing w:val="16"/>
                <w:sz w:val="22"/>
                <w:szCs w:val="22"/>
              </w:rPr>
              <w:t>固</w:t>
            </w:r>
            <w:r>
              <w:rPr>
                <w:rFonts w:ascii="宋体" w:hAnsi="宋体" w:eastAsia="宋体" w:cs="宋体"/>
                <w:spacing w:val="12"/>
                <w:sz w:val="22"/>
                <w:szCs w:val="22"/>
              </w:rPr>
              <w:t>、宁波“望通” 、正鼎或同档次其他品牌</w:t>
            </w:r>
          </w:p>
        </w:tc>
        <w:tc>
          <w:tcPr>
            <w:tcW w:w="1793" w:type="dxa"/>
            <w:vAlign w:val="top"/>
          </w:tcPr>
          <w:p>
            <w:pPr>
              <w:rPr>
                <w:rFonts w:ascii="Arial"/>
                <w:sz w:val="21"/>
              </w:rPr>
            </w:pPr>
          </w:p>
        </w:tc>
      </w:tr>
    </w:tbl>
    <w:p>
      <w:pPr>
        <w:spacing w:line="254" w:lineRule="auto"/>
        <w:rPr>
          <w:rFonts w:ascii="Arial"/>
          <w:sz w:val="21"/>
        </w:rPr>
      </w:pPr>
    </w:p>
    <w:p>
      <w:pPr>
        <w:spacing w:line="255" w:lineRule="auto"/>
        <w:rPr>
          <w:rFonts w:ascii="Arial"/>
          <w:sz w:val="21"/>
        </w:rPr>
      </w:pPr>
    </w:p>
    <w:p>
      <w:pPr>
        <w:spacing w:before="72" w:line="235" w:lineRule="auto"/>
        <w:ind w:left="652"/>
        <w:rPr>
          <w:rFonts w:ascii="宋体" w:hAnsi="宋体" w:eastAsia="宋体" w:cs="宋体"/>
          <w:sz w:val="22"/>
          <w:szCs w:val="22"/>
        </w:rPr>
      </w:pPr>
      <w:r>
        <w:drawing>
          <wp:anchor distT="0" distB="0" distL="0" distR="0" simplePos="0" relativeHeight="251751424" behindDoc="0" locked="0" layoutInCell="1" allowOverlap="1">
            <wp:simplePos x="0" y="0"/>
            <wp:positionH relativeFrom="column">
              <wp:posOffset>407670</wp:posOffset>
            </wp:positionH>
            <wp:positionV relativeFrom="paragraph">
              <wp:posOffset>171450</wp:posOffset>
            </wp:positionV>
            <wp:extent cx="347345" cy="54610"/>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168"/>
                    <a:stretch>
                      <a:fillRect/>
                    </a:stretch>
                  </pic:blipFill>
                  <pic:spPr>
                    <a:xfrm>
                      <a:off x="0" y="0"/>
                      <a:ext cx="347344" cy="54609"/>
                    </a:xfrm>
                    <a:prstGeom prst="rect">
                      <a:avLst/>
                    </a:prstGeom>
                  </pic:spPr>
                </pic:pic>
              </a:graphicData>
            </a:graphic>
          </wp:anchor>
        </w:drawing>
      </w:r>
      <w:r>
        <w:rPr>
          <w:rFonts w:ascii="宋体" w:hAnsi="宋体" w:eastAsia="宋体" w:cs="宋体"/>
          <w:position w:val="-5"/>
          <w:sz w:val="22"/>
          <w:szCs w:val="22"/>
        </w:rPr>
        <w:drawing>
          <wp:inline distT="0" distB="0" distL="0" distR="0">
            <wp:extent cx="228600" cy="16891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69"/>
                    <a:stretch>
                      <a:fillRect/>
                    </a:stretch>
                  </pic:blipFill>
                  <pic:spPr>
                    <a:xfrm>
                      <a:off x="0" y="0"/>
                      <a:ext cx="228752" cy="168947"/>
                    </a:xfrm>
                    <a:prstGeom prst="rect">
                      <a:avLst/>
                    </a:prstGeom>
                  </pic:spPr>
                </pic:pic>
              </a:graphicData>
            </a:graphic>
          </wp:inline>
        </w:drawing>
      </w:r>
      <w:r>
        <w:rPr>
          <w:rFonts w:ascii="宋体" w:hAnsi="宋体" w:eastAsia="宋体" w:cs="宋体"/>
          <w:spacing w:val="26"/>
          <w:sz w:val="22"/>
          <w:szCs w:val="22"/>
        </w:rPr>
        <w:t xml:space="preserve"> </w:t>
      </w:r>
      <w:r>
        <w:rPr>
          <w:rFonts w:ascii="宋体" w:hAnsi="宋体" w:eastAsia="宋体" w:cs="宋体"/>
          <w:spacing w:val="22"/>
          <w:sz w:val="22"/>
          <w:szCs w:val="22"/>
        </w:rPr>
        <w:t>以</w:t>
      </w:r>
      <w:r>
        <w:rPr>
          <w:rFonts w:ascii="宋体" w:hAnsi="宋体" w:eastAsia="宋体" w:cs="宋体"/>
          <w:spacing w:val="13"/>
          <w:sz w:val="22"/>
          <w:szCs w:val="22"/>
        </w:rPr>
        <w:t>上提及的品牌或型号仅为参照品牌型号，供应商可以不低于参照品牌质量、</w:t>
      </w:r>
    </w:p>
    <w:p>
      <w:pPr>
        <w:spacing w:before="178" w:line="228" w:lineRule="auto"/>
        <w:ind w:left="484"/>
        <w:rPr>
          <w:rFonts w:ascii="宋体" w:hAnsi="宋体" w:eastAsia="宋体" w:cs="宋体"/>
          <w:sz w:val="22"/>
          <w:szCs w:val="22"/>
        </w:rPr>
      </w:pPr>
      <w:r>
        <w:rPr>
          <w:rFonts w:ascii="宋体" w:hAnsi="宋体" w:eastAsia="宋体" w:cs="宋体"/>
          <w:spacing w:val="17"/>
          <w:sz w:val="22"/>
          <w:szCs w:val="22"/>
        </w:rPr>
        <w:t>性能的同等档次的其他品牌产品参与投标</w:t>
      </w:r>
      <w:r>
        <w:rPr>
          <w:rFonts w:ascii="宋体" w:hAnsi="宋体" w:eastAsia="宋体" w:cs="宋体"/>
          <w:spacing w:val="15"/>
          <w:sz w:val="22"/>
          <w:szCs w:val="22"/>
        </w:rPr>
        <w:t>。</w:t>
      </w:r>
    </w:p>
    <w:p>
      <w:pPr>
        <w:sectPr>
          <w:pgSz w:w="11906" w:h="16840"/>
          <w:pgMar w:top="400" w:right="1230" w:bottom="400" w:left="1228" w:header="0" w:footer="0" w:gutter="0"/>
          <w:cols w:space="720" w:num="1"/>
        </w:sectPr>
      </w:pPr>
    </w:p>
    <w:p>
      <w:pPr>
        <w:spacing w:line="456" w:lineRule="auto"/>
        <w:rPr>
          <w:rFonts w:ascii="Arial"/>
          <w:sz w:val="21"/>
        </w:rPr>
      </w:pPr>
      <w:r>
        <w:drawing>
          <wp:anchor distT="0" distB="0" distL="0" distR="0" simplePos="0" relativeHeight="251752448" behindDoc="0" locked="0" layoutInCell="0" allowOverlap="1">
            <wp:simplePos x="0" y="0"/>
            <wp:positionH relativeFrom="page">
              <wp:posOffset>556260</wp:posOffset>
            </wp:positionH>
            <wp:positionV relativeFrom="page">
              <wp:posOffset>547370</wp:posOffset>
            </wp:positionV>
            <wp:extent cx="1263650" cy="141605"/>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170"/>
                    <a:stretch>
                      <a:fillRect/>
                    </a:stretch>
                  </pic:blipFill>
                  <pic:spPr>
                    <a:xfrm>
                      <a:off x="0" y="0"/>
                      <a:ext cx="1263802" cy="141389"/>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48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before="97" w:line="239" w:lineRule="exact"/>
        <w:ind w:firstLine="97"/>
        <w:textAlignment w:val="center"/>
      </w:pPr>
      <w:r>
        <w:drawing>
          <wp:inline distT="0" distB="0" distL="0" distR="0">
            <wp:extent cx="1391285" cy="15176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71"/>
                    <a:stretch>
                      <a:fillRect/>
                    </a:stretch>
                  </pic:blipFill>
                  <pic:spPr>
                    <a:xfrm>
                      <a:off x="0" y="0"/>
                      <a:ext cx="1391856" cy="151765"/>
                    </a:xfrm>
                    <a:prstGeom prst="rect">
                      <a:avLst/>
                    </a:prstGeom>
                  </pic:spPr>
                </pic:pic>
              </a:graphicData>
            </a:graphic>
          </wp:inline>
        </w:drawing>
      </w:r>
    </w:p>
    <w:p>
      <w:pPr>
        <w:spacing w:line="123" w:lineRule="exact"/>
      </w:pP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4948" w:type="dxa"/>
            <w:gridSpan w:val="10"/>
            <w:vAlign w:val="top"/>
          </w:tcPr>
          <w:p>
            <w:pPr>
              <w:spacing w:line="272" w:lineRule="auto"/>
              <w:rPr>
                <w:rFonts w:ascii="Arial"/>
                <w:sz w:val="21"/>
              </w:rPr>
            </w:pPr>
          </w:p>
          <w:p>
            <w:pPr>
              <w:spacing w:line="352" w:lineRule="exact"/>
              <w:ind w:firstLine="3652"/>
              <w:textAlignment w:val="center"/>
            </w:pPr>
            <w:r>
              <w:drawing>
                <wp:inline distT="0" distB="0" distL="0" distR="0">
                  <wp:extent cx="4866005" cy="223520"/>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172"/>
                          <a:stretch>
                            <a:fillRect/>
                          </a:stretch>
                        </pic:blipFill>
                        <pic:spPr>
                          <a:xfrm>
                            <a:off x="0" y="0"/>
                            <a:ext cx="4866526" cy="22352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349" w:lineRule="auto"/>
              <w:rPr>
                <w:rFonts w:ascii="Arial"/>
                <w:sz w:val="21"/>
              </w:rPr>
            </w:pPr>
          </w:p>
          <w:p>
            <w:pPr>
              <w:spacing w:line="605" w:lineRule="exact"/>
              <w:ind w:firstLine="78"/>
              <w:textAlignment w:val="center"/>
            </w:pPr>
            <w:r>
              <w:drawing>
                <wp:inline distT="0" distB="0" distL="0" distR="0">
                  <wp:extent cx="171450" cy="38354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73"/>
                          <a:stretch>
                            <a:fillRect/>
                          </a:stretch>
                        </pic:blipFill>
                        <pic:spPr>
                          <a:xfrm>
                            <a:off x="0" y="0"/>
                            <a:ext cx="171716" cy="383679"/>
                          </a:xfrm>
                          <a:prstGeom prst="rect">
                            <a:avLst/>
                          </a:prstGeom>
                        </pic:spPr>
                      </pic:pic>
                    </a:graphicData>
                  </a:graphic>
                </wp:inline>
              </w:drawing>
            </w:r>
          </w:p>
        </w:tc>
        <w:tc>
          <w:tcPr>
            <w:tcW w:w="646" w:type="dxa"/>
            <w:vAlign w:val="top"/>
          </w:tcPr>
          <w:p>
            <w:pPr>
              <w:spacing w:before="26" w:line="1258" w:lineRule="exact"/>
              <w:ind w:firstLine="180"/>
              <w:textAlignment w:val="center"/>
            </w:pPr>
            <w:r>
              <w:drawing>
                <wp:inline distT="0" distB="0" distL="0" distR="0">
                  <wp:extent cx="173355" cy="798830"/>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174"/>
                          <a:stretch>
                            <a:fillRect/>
                          </a:stretch>
                        </pic:blipFill>
                        <pic:spPr>
                          <a:xfrm>
                            <a:off x="0" y="0"/>
                            <a:ext cx="173837" cy="799223"/>
                          </a:xfrm>
                          <a:prstGeom prst="rect">
                            <a:avLst/>
                          </a:prstGeom>
                        </pic:spPr>
                      </pic:pic>
                    </a:graphicData>
                  </a:graphic>
                </wp:inline>
              </w:drawing>
            </w:r>
          </w:p>
        </w:tc>
        <w:tc>
          <w:tcPr>
            <w:tcW w:w="2814" w:type="dxa"/>
            <w:vAlign w:val="top"/>
          </w:tcPr>
          <w:p>
            <w:pPr>
              <w:spacing w:line="263" w:lineRule="auto"/>
              <w:rPr>
                <w:rFonts w:ascii="Arial"/>
                <w:sz w:val="21"/>
              </w:rPr>
            </w:pPr>
          </w:p>
          <w:p>
            <w:pPr>
              <w:spacing w:line="264" w:lineRule="auto"/>
              <w:rPr>
                <w:rFonts w:ascii="Arial"/>
                <w:sz w:val="21"/>
              </w:rPr>
            </w:pPr>
          </w:p>
          <w:p>
            <w:pPr>
              <w:spacing w:line="275" w:lineRule="exact"/>
              <w:ind w:firstLine="1201"/>
              <w:textAlignment w:val="center"/>
            </w:pPr>
            <w:r>
              <w:drawing>
                <wp:inline distT="0" distB="0" distL="0" distR="0">
                  <wp:extent cx="285750" cy="17399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75"/>
                          <a:stretch>
                            <a:fillRect/>
                          </a:stretch>
                        </pic:blipFill>
                        <pic:spPr>
                          <a:xfrm>
                            <a:off x="0" y="0"/>
                            <a:ext cx="286334" cy="174459"/>
                          </a:xfrm>
                          <a:prstGeom prst="rect">
                            <a:avLst/>
                          </a:prstGeom>
                        </pic:spPr>
                      </pic:pic>
                    </a:graphicData>
                  </a:graphic>
                </wp:inline>
              </w:drawing>
            </w:r>
          </w:p>
        </w:tc>
        <w:tc>
          <w:tcPr>
            <w:tcW w:w="1129" w:type="dxa"/>
            <w:vAlign w:val="top"/>
          </w:tcPr>
          <w:p>
            <w:pPr>
              <w:spacing w:line="381" w:lineRule="auto"/>
              <w:rPr>
                <w:rFonts w:ascii="Arial"/>
                <w:sz w:val="21"/>
              </w:rPr>
            </w:pPr>
          </w:p>
          <w:p>
            <w:pPr>
              <w:spacing w:line="273" w:lineRule="exact"/>
              <w:ind w:firstLine="133"/>
              <w:textAlignment w:val="center"/>
            </w:pPr>
            <w:r>
              <w:drawing>
                <wp:inline distT="0" distB="0" distL="0" distR="0">
                  <wp:extent cx="571500" cy="173355"/>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176"/>
                          <a:stretch>
                            <a:fillRect/>
                          </a:stretch>
                        </pic:blipFill>
                        <pic:spPr>
                          <a:xfrm>
                            <a:off x="0" y="0"/>
                            <a:ext cx="571766" cy="173444"/>
                          </a:xfrm>
                          <a:prstGeom prst="rect">
                            <a:avLst/>
                          </a:prstGeom>
                        </pic:spPr>
                      </pic:pic>
                    </a:graphicData>
                  </a:graphic>
                </wp:inline>
              </w:drawing>
            </w:r>
          </w:p>
          <w:p>
            <w:pPr>
              <w:spacing w:before="69" w:line="276" w:lineRule="exact"/>
              <w:ind w:firstLine="429"/>
              <w:textAlignment w:val="center"/>
            </w:pPr>
            <w:r>
              <w:drawing>
                <wp:inline distT="0" distB="0" distL="0" distR="0">
                  <wp:extent cx="174625" cy="17526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77"/>
                          <a:stretch>
                            <a:fillRect/>
                          </a:stretch>
                        </pic:blipFill>
                        <pic:spPr>
                          <a:xfrm>
                            <a:off x="0" y="0"/>
                            <a:ext cx="175183" cy="175552"/>
                          </a:xfrm>
                          <a:prstGeom prst="rect">
                            <a:avLst/>
                          </a:prstGeom>
                        </pic:spPr>
                      </pic:pic>
                    </a:graphicData>
                  </a:graphic>
                </wp:inline>
              </w:drawing>
            </w:r>
          </w:p>
        </w:tc>
        <w:tc>
          <w:tcPr>
            <w:tcW w:w="426" w:type="dxa"/>
            <w:vAlign w:val="top"/>
          </w:tcPr>
          <w:p>
            <w:pPr>
              <w:spacing w:line="349" w:lineRule="auto"/>
              <w:rPr>
                <w:rFonts w:ascii="Arial"/>
                <w:sz w:val="21"/>
              </w:rPr>
            </w:pPr>
          </w:p>
          <w:p>
            <w:pPr>
              <w:spacing w:line="604" w:lineRule="exact"/>
              <w:ind w:firstLine="78"/>
              <w:textAlignment w:val="center"/>
            </w:pPr>
            <w:r>
              <w:drawing>
                <wp:inline distT="0" distB="0" distL="0" distR="0">
                  <wp:extent cx="173355" cy="382905"/>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178"/>
                          <a:stretch>
                            <a:fillRect/>
                          </a:stretch>
                        </pic:blipFill>
                        <pic:spPr>
                          <a:xfrm>
                            <a:off x="0" y="0"/>
                            <a:ext cx="173812" cy="383323"/>
                          </a:xfrm>
                          <a:prstGeom prst="rect">
                            <a:avLst/>
                          </a:prstGeom>
                        </pic:spPr>
                      </pic:pic>
                    </a:graphicData>
                  </a:graphic>
                </wp:inline>
              </w:drawing>
            </w:r>
          </w:p>
        </w:tc>
        <w:tc>
          <w:tcPr>
            <w:tcW w:w="680" w:type="dxa"/>
            <w:vAlign w:val="top"/>
          </w:tcPr>
          <w:p>
            <w:pPr>
              <w:spacing w:line="380" w:lineRule="auto"/>
              <w:rPr>
                <w:rFonts w:ascii="Arial"/>
                <w:sz w:val="21"/>
              </w:rPr>
            </w:pPr>
          </w:p>
          <w:p>
            <w:pPr>
              <w:spacing w:line="275" w:lineRule="exact"/>
              <w:ind w:firstLine="100"/>
              <w:textAlignment w:val="center"/>
            </w:pPr>
            <w:r>
              <w:drawing>
                <wp:inline distT="0" distB="0" distL="0" distR="0">
                  <wp:extent cx="309880" cy="17399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79"/>
                          <a:stretch>
                            <a:fillRect/>
                          </a:stretch>
                        </pic:blipFill>
                        <pic:spPr>
                          <a:xfrm>
                            <a:off x="0" y="0"/>
                            <a:ext cx="309905" cy="174574"/>
                          </a:xfrm>
                          <a:prstGeom prst="rect">
                            <a:avLst/>
                          </a:prstGeom>
                        </pic:spPr>
                      </pic:pic>
                    </a:graphicData>
                  </a:graphic>
                </wp:inline>
              </w:drawing>
            </w:r>
          </w:p>
          <w:p>
            <w:pPr>
              <w:spacing w:before="69" w:line="276" w:lineRule="exact"/>
              <w:ind w:firstLine="98"/>
              <w:textAlignment w:val="center"/>
            </w:pPr>
            <w:r>
              <w:drawing>
                <wp:inline distT="0" distB="0" distL="0" distR="0">
                  <wp:extent cx="309880" cy="174625"/>
                  <wp:effectExtent l="0" t="0" r="0" b="0"/>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180"/>
                          <a:stretch>
                            <a:fillRect/>
                          </a:stretch>
                        </pic:blipFill>
                        <pic:spPr>
                          <a:xfrm>
                            <a:off x="0" y="0"/>
                            <a:ext cx="310388" cy="175196"/>
                          </a:xfrm>
                          <a:prstGeom prst="rect">
                            <a:avLst/>
                          </a:prstGeom>
                        </pic:spPr>
                      </pic:pic>
                    </a:graphicData>
                  </a:graphic>
                </wp:inline>
              </w:drawing>
            </w:r>
          </w:p>
        </w:tc>
        <w:tc>
          <w:tcPr>
            <w:tcW w:w="473" w:type="dxa"/>
            <w:vAlign w:val="top"/>
          </w:tcPr>
          <w:p>
            <w:pPr>
              <w:spacing w:line="349" w:lineRule="auto"/>
              <w:rPr>
                <w:rFonts w:ascii="Arial"/>
                <w:sz w:val="21"/>
              </w:rPr>
            </w:pPr>
          </w:p>
          <w:p>
            <w:pPr>
              <w:spacing w:line="605" w:lineRule="exact"/>
              <w:ind w:firstLine="99"/>
              <w:textAlignment w:val="center"/>
            </w:pPr>
            <w:r>
              <w:drawing>
                <wp:inline distT="0" distB="0" distL="0" distR="0">
                  <wp:extent cx="173990" cy="38417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81"/>
                          <a:stretch>
                            <a:fillRect/>
                          </a:stretch>
                        </pic:blipFill>
                        <pic:spPr>
                          <a:xfrm>
                            <a:off x="0" y="0"/>
                            <a:ext cx="173990" cy="384555"/>
                          </a:xfrm>
                          <a:prstGeom prst="rect">
                            <a:avLst/>
                          </a:prstGeom>
                        </pic:spPr>
                      </pic:pic>
                    </a:graphicData>
                  </a:graphic>
                </wp:inline>
              </w:drawing>
            </w:r>
          </w:p>
        </w:tc>
        <w:tc>
          <w:tcPr>
            <w:tcW w:w="612" w:type="dxa"/>
            <w:vAlign w:val="top"/>
          </w:tcPr>
          <w:p>
            <w:pPr>
              <w:spacing w:line="357" w:lineRule="auto"/>
              <w:rPr>
                <w:rFonts w:ascii="Arial"/>
                <w:sz w:val="21"/>
              </w:rPr>
            </w:pPr>
          </w:p>
          <w:p>
            <w:pPr>
              <w:spacing w:line="597" w:lineRule="exact"/>
              <w:ind w:firstLine="168"/>
              <w:textAlignment w:val="center"/>
            </w:pPr>
            <w:r>
              <w:drawing>
                <wp:inline distT="0" distB="0" distL="0" distR="0">
                  <wp:extent cx="173990" cy="379095"/>
                  <wp:effectExtent l="0" t="0" r="0" b="0"/>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182"/>
                          <a:stretch>
                            <a:fillRect/>
                          </a:stretch>
                        </pic:blipFill>
                        <pic:spPr>
                          <a:xfrm>
                            <a:off x="0" y="0"/>
                            <a:ext cx="174117" cy="379336"/>
                          </a:xfrm>
                          <a:prstGeom prst="rect">
                            <a:avLst/>
                          </a:prstGeom>
                        </pic:spPr>
                      </pic:pic>
                    </a:graphicData>
                  </a:graphic>
                </wp:inline>
              </w:drawing>
            </w:r>
          </w:p>
        </w:tc>
        <w:tc>
          <w:tcPr>
            <w:tcW w:w="658" w:type="dxa"/>
            <w:vAlign w:val="top"/>
          </w:tcPr>
          <w:p>
            <w:pPr>
              <w:spacing w:before="218" w:line="276" w:lineRule="exact"/>
              <w:ind w:firstLine="87"/>
              <w:textAlignment w:val="center"/>
            </w:pPr>
            <w:r>
              <w:drawing>
                <wp:inline distT="0" distB="0" distL="0" distR="0">
                  <wp:extent cx="310515" cy="17462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83"/>
                          <a:stretch>
                            <a:fillRect/>
                          </a:stretch>
                        </pic:blipFill>
                        <pic:spPr>
                          <a:xfrm>
                            <a:off x="0" y="0"/>
                            <a:ext cx="310832" cy="175094"/>
                          </a:xfrm>
                          <a:prstGeom prst="rect">
                            <a:avLst/>
                          </a:prstGeom>
                        </pic:spPr>
                      </pic:pic>
                    </a:graphicData>
                  </a:graphic>
                </wp:inline>
              </w:drawing>
            </w:r>
          </w:p>
          <w:p>
            <w:pPr>
              <w:spacing w:before="62" w:line="276" w:lineRule="exact"/>
              <w:ind w:firstLine="91"/>
              <w:textAlignment w:val="center"/>
            </w:pPr>
            <w:r>
              <w:drawing>
                <wp:inline distT="0" distB="0" distL="0" distR="0">
                  <wp:extent cx="307340" cy="174625"/>
                  <wp:effectExtent l="0" t="0" r="0" b="0"/>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184"/>
                          <a:stretch>
                            <a:fillRect/>
                          </a:stretch>
                        </pic:blipFill>
                        <pic:spPr>
                          <a:xfrm>
                            <a:off x="0" y="0"/>
                            <a:ext cx="307886" cy="175196"/>
                          </a:xfrm>
                          <a:prstGeom prst="rect">
                            <a:avLst/>
                          </a:prstGeom>
                        </pic:spPr>
                      </pic:pic>
                    </a:graphicData>
                  </a:graphic>
                </wp:inline>
              </w:drawing>
            </w:r>
          </w:p>
          <w:p>
            <w:pPr>
              <w:spacing w:before="62" w:line="275" w:lineRule="exact"/>
              <w:ind w:firstLine="87"/>
              <w:textAlignment w:val="center"/>
            </w:pPr>
            <w:r>
              <w:drawing>
                <wp:inline distT="0" distB="0" distL="0" distR="0">
                  <wp:extent cx="309880" cy="17462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85"/>
                          <a:stretch>
                            <a:fillRect/>
                          </a:stretch>
                        </pic:blipFill>
                        <pic:spPr>
                          <a:xfrm>
                            <a:off x="0" y="0"/>
                            <a:ext cx="310375" cy="175196"/>
                          </a:xfrm>
                          <a:prstGeom prst="rect">
                            <a:avLst/>
                          </a:prstGeom>
                        </pic:spPr>
                      </pic:pic>
                    </a:graphicData>
                  </a:graphic>
                </wp:inline>
              </w:drawing>
            </w:r>
          </w:p>
        </w:tc>
        <w:tc>
          <w:tcPr>
            <w:tcW w:w="6927" w:type="dxa"/>
            <w:vAlign w:val="top"/>
          </w:tcPr>
          <w:p>
            <w:pPr>
              <w:spacing w:line="262" w:lineRule="auto"/>
              <w:rPr>
                <w:rFonts w:ascii="Arial"/>
                <w:sz w:val="21"/>
              </w:rPr>
            </w:pPr>
          </w:p>
          <w:p>
            <w:pPr>
              <w:spacing w:line="263" w:lineRule="auto"/>
              <w:rPr>
                <w:rFonts w:ascii="Arial"/>
                <w:sz w:val="21"/>
              </w:rPr>
            </w:pPr>
          </w:p>
          <w:p>
            <w:pPr>
              <w:spacing w:line="276" w:lineRule="exact"/>
              <w:ind w:firstLine="2998"/>
              <w:textAlignment w:val="center"/>
            </w:pPr>
            <w:r>
              <w:drawing>
                <wp:inline distT="0" distB="0" distL="0" distR="0">
                  <wp:extent cx="590550" cy="174625"/>
                  <wp:effectExtent l="0" t="0" r="0" b="0"/>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186"/>
                          <a:stretch>
                            <a:fillRect/>
                          </a:stretch>
                        </pic:blipFill>
                        <pic:spPr>
                          <a:xfrm>
                            <a:off x="0" y="0"/>
                            <a:ext cx="590956" cy="17518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4948" w:type="dxa"/>
            <w:gridSpan w:val="10"/>
            <w:shd w:val="clear" w:color="auto" w:fill="D9D9D9"/>
            <w:vAlign w:val="top"/>
          </w:tcPr>
          <w:p>
            <w:pPr>
              <w:spacing w:before="132" w:line="273" w:lineRule="exact"/>
              <w:ind w:firstLine="85"/>
              <w:textAlignment w:val="center"/>
            </w:pPr>
            <w:r>
              <w:drawing>
                <wp:inline distT="0" distB="0" distL="0" distR="0">
                  <wp:extent cx="727710" cy="17272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87"/>
                          <a:stretch>
                            <a:fillRect/>
                          </a:stretch>
                        </pic:blipFill>
                        <pic:spPr>
                          <a:xfrm>
                            <a:off x="0" y="0"/>
                            <a:ext cx="728306" cy="17335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4948" w:type="dxa"/>
            <w:gridSpan w:val="10"/>
            <w:shd w:val="clear" w:color="auto" w:fill="D9D9D9"/>
            <w:vAlign w:val="top"/>
          </w:tcPr>
          <w:p>
            <w:pPr>
              <w:spacing w:before="145" w:line="261" w:lineRule="exact"/>
              <w:ind w:firstLine="98"/>
              <w:textAlignment w:val="center"/>
            </w:pPr>
            <w:r>
              <w:drawing>
                <wp:inline distT="0" distB="0" distL="0" distR="0">
                  <wp:extent cx="164465" cy="165735"/>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188"/>
                          <a:stretch>
                            <a:fillRect/>
                          </a:stretch>
                        </pic:blipFill>
                        <pic:spPr>
                          <a:xfrm>
                            <a:off x="0" y="0"/>
                            <a:ext cx="164960" cy="16587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583" w:type="dxa"/>
            <w:vAlign w:val="top"/>
          </w:tcPr>
          <w:p>
            <w:pPr>
              <w:spacing w:line="420" w:lineRule="auto"/>
              <w:rPr>
                <w:rFonts w:ascii="Arial"/>
                <w:sz w:val="21"/>
              </w:rPr>
            </w:pPr>
          </w:p>
          <w:p>
            <w:pPr>
              <w:spacing w:before="71" w:line="187" w:lineRule="auto"/>
              <w:ind w:left="282"/>
              <w:rPr>
                <w:rFonts w:ascii="宋体" w:hAnsi="宋体" w:eastAsia="宋体" w:cs="宋体"/>
                <w:sz w:val="22"/>
                <w:szCs w:val="22"/>
              </w:rPr>
            </w:pPr>
            <w:r>
              <w:rPr>
                <w:rFonts w:ascii="宋体" w:hAnsi="宋体" w:eastAsia="宋体" w:cs="宋体"/>
                <w:sz w:val="22"/>
                <w:szCs w:val="22"/>
              </w:rPr>
              <w:t>1</w:t>
            </w:r>
          </w:p>
        </w:tc>
        <w:tc>
          <w:tcPr>
            <w:tcW w:w="646" w:type="dxa"/>
            <w:vMerge w:val="restart"/>
            <w:tcBorders>
              <w:bottom w:val="nil"/>
            </w:tcBorders>
            <w:textDirection w:val="tbRlV"/>
            <w:vAlign w:val="top"/>
          </w:tcPr>
          <w:p>
            <w:pPr>
              <w:spacing w:before="212" w:line="217" w:lineRule="auto"/>
              <w:ind w:left="1696"/>
              <w:rPr>
                <w:rFonts w:ascii="宋体" w:hAnsi="宋体" w:eastAsia="宋体" w:cs="宋体"/>
                <w:sz w:val="22"/>
                <w:szCs w:val="22"/>
              </w:rPr>
            </w:pPr>
            <w:r>
              <w:rPr>
                <w:rFonts w:ascii="宋体" w:hAnsi="宋体" w:eastAsia="宋体" w:cs="宋体"/>
                <w:spacing w:val="-1"/>
                <w:sz w:val="22"/>
                <w:szCs w:val="22"/>
              </w:rPr>
              <w:t xml:space="preserve">等 </w:t>
            </w:r>
            <w:r>
              <w:rPr>
                <w:rFonts w:ascii="宋体" w:hAnsi="宋体" w:eastAsia="宋体" w:cs="宋体"/>
                <w:sz w:val="22"/>
                <w:szCs w:val="22"/>
              </w:rPr>
              <w:t>候 区</w:t>
            </w:r>
          </w:p>
        </w:tc>
        <w:tc>
          <w:tcPr>
            <w:tcW w:w="2814"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1560" w:lineRule="exact"/>
              <w:ind w:firstLine="326"/>
              <w:textAlignment w:val="center"/>
            </w:pPr>
            <w:r>
              <w:drawing>
                <wp:inline distT="0" distB="0" distL="0" distR="0">
                  <wp:extent cx="1363980" cy="99060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89"/>
                          <a:stretch>
                            <a:fillRect/>
                          </a:stretch>
                        </pic:blipFill>
                        <pic:spPr>
                          <a:xfrm>
                            <a:off x="0" y="0"/>
                            <a:ext cx="1363980" cy="990600"/>
                          </a:xfrm>
                          <a:prstGeom prst="rect">
                            <a:avLst/>
                          </a:prstGeom>
                        </pic:spPr>
                      </pic:pic>
                    </a:graphicData>
                  </a:graphic>
                </wp:inline>
              </w:drawing>
            </w:r>
          </w:p>
        </w:tc>
        <w:tc>
          <w:tcPr>
            <w:tcW w:w="1129" w:type="dxa"/>
            <w:vAlign w:val="top"/>
          </w:tcPr>
          <w:p>
            <w:pPr>
              <w:spacing w:before="129"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用候诊</w:t>
            </w:r>
          </w:p>
          <w:p>
            <w:pPr>
              <w:spacing w:before="63" w:line="221" w:lineRule="auto"/>
              <w:ind w:left="137"/>
              <w:rPr>
                <w:rFonts w:ascii="宋体" w:hAnsi="宋体" w:eastAsia="宋体" w:cs="宋体"/>
                <w:sz w:val="22"/>
                <w:szCs w:val="22"/>
              </w:rPr>
            </w:pPr>
            <w:r>
              <w:rPr>
                <w:rFonts w:ascii="宋体" w:hAnsi="宋体" w:eastAsia="宋体" w:cs="宋体"/>
                <w:spacing w:val="-4"/>
                <w:sz w:val="22"/>
                <w:szCs w:val="22"/>
              </w:rPr>
              <w:t>椅</w:t>
            </w:r>
            <w:r>
              <w:rPr>
                <w:rFonts w:ascii="宋体" w:hAnsi="宋体" w:eastAsia="宋体" w:cs="宋体"/>
                <w:spacing w:val="-3"/>
                <w:sz w:val="22"/>
                <w:szCs w:val="22"/>
              </w:rPr>
              <w:t>：</w:t>
            </w:r>
            <w:r>
              <w:rPr>
                <w:rFonts w:ascii="宋体" w:hAnsi="宋体" w:eastAsia="宋体" w:cs="宋体"/>
                <w:spacing w:val="-2"/>
                <w:sz w:val="22"/>
                <w:szCs w:val="22"/>
              </w:rPr>
              <w:t>三人</w:t>
            </w:r>
          </w:p>
          <w:p>
            <w:pPr>
              <w:spacing w:before="62" w:line="222" w:lineRule="auto"/>
              <w:ind w:left="466"/>
              <w:rPr>
                <w:rFonts w:ascii="宋体" w:hAnsi="宋体" w:eastAsia="宋体" w:cs="宋体"/>
                <w:sz w:val="22"/>
                <w:szCs w:val="22"/>
              </w:rPr>
            </w:pPr>
            <w:r>
              <w:rPr>
                <w:rFonts w:ascii="宋体" w:hAnsi="宋体" w:eastAsia="宋体" w:cs="宋体"/>
                <w:sz w:val="22"/>
                <w:szCs w:val="22"/>
              </w:rPr>
              <w:t>位</w:t>
            </w:r>
          </w:p>
        </w:tc>
        <w:tc>
          <w:tcPr>
            <w:tcW w:w="426" w:type="dxa"/>
            <w:vAlign w:val="top"/>
          </w:tcPr>
          <w:p>
            <w:pPr>
              <w:spacing w:line="39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80" w:type="dxa"/>
            <w:vAlign w:val="top"/>
          </w:tcPr>
          <w:p>
            <w:pPr>
              <w:spacing w:line="418"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42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2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18"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restart"/>
            <w:tcBorders>
              <w:bottom w:val="nil"/>
            </w:tcBorders>
            <w:vAlign w:val="top"/>
          </w:tcPr>
          <w:p>
            <w:pPr>
              <w:spacing w:before="97" w:line="316" w:lineRule="auto"/>
              <w:ind w:left="119" w:right="111" w:firstLine="43"/>
              <w:rPr>
                <w:rFonts w:ascii="宋体" w:hAnsi="宋体" w:eastAsia="宋体" w:cs="宋体"/>
                <w:sz w:val="18"/>
                <w:szCs w:val="18"/>
              </w:rPr>
            </w:pPr>
            <w:r>
              <w:rPr>
                <w:rFonts w:ascii="宋体" w:hAnsi="宋体" w:eastAsia="宋体" w:cs="宋体"/>
                <w:spacing w:val="9"/>
                <w:sz w:val="18"/>
                <w:szCs w:val="18"/>
              </w:rPr>
              <w:t xml:space="preserve">(1) 椅座材料： 内刚外 </w:t>
            </w:r>
            <w:r>
              <w:rPr>
                <w:rFonts w:ascii="宋体" w:hAnsi="宋体" w:eastAsia="宋体" w:cs="宋体"/>
                <w:sz w:val="18"/>
                <w:szCs w:val="18"/>
              </w:rPr>
              <w:t>PU</w:t>
            </w:r>
            <w:r>
              <w:rPr>
                <w:rFonts w:ascii="宋体" w:hAnsi="宋体" w:eastAsia="宋体" w:cs="宋体"/>
                <w:spacing w:val="9"/>
                <w:sz w:val="18"/>
                <w:szCs w:val="18"/>
              </w:rPr>
              <w:t>,内材选用优质品牌 1.8</w:t>
            </w:r>
            <w:r>
              <w:rPr>
                <w:rFonts w:ascii="宋体" w:hAnsi="宋体" w:eastAsia="宋体" w:cs="宋体"/>
                <w:sz w:val="18"/>
                <w:szCs w:val="18"/>
              </w:rPr>
              <w:t>mm</w:t>
            </w:r>
            <w:r>
              <w:rPr>
                <w:rFonts w:ascii="宋体" w:hAnsi="宋体" w:eastAsia="宋体" w:cs="宋体"/>
                <w:spacing w:val="9"/>
                <w:sz w:val="18"/>
                <w:szCs w:val="18"/>
              </w:rPr>
              <w:t xml:space="preserve"> 冷扎钢板，用模具冲孔</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32"/>
                <w:sz w:val="18"/>
                <w:szCs w:val="18"/>
              </w:rPr>
              <w:t>根</w:t>
            </w:r>
            <w:r>
              <w:rPr>
                <w:rFonts w:ascii="宋体" w:hAnsi="宋体" w:eastAsia="宋体" w:cs="宋体"/>
                <w:spacing w:val="20"/>
                <w:sz w:val="18"/>
                <w:szCs w:val="18"/>
              </w:rPr>
              <w:t>据</w:t>
            </w:r>
            <w:r>
              <w:rPr>
                <w:rFonts w:ascii="宋体" w:hAnsi="宋体" w:eastAsia="宋体" w:cs="宋体"/>
                <w:spacing w:val="16"/>
                <w:sz w:val="18"/>
                <w:szCs w:val="18"/>
              </w:rPr>
              <w:t>人体工学弯曲成型，表面采用静电粉末喷涂处理，经久耐用，增加钢板封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6" w:lineRule="auto"/>
              <w:ind w:left="122" w:right="174" w:firstLine="136"/>
              <w:rPr>
                <w:rFonts w:ascii="宋体" w:hAnsi="宋体" w:eastAsia="宋体" w:cs="宋体"/>
                <w:sz w:val="18"/>
                <w:szCs w:val="18"/>
              </w:rPr>
            </w:pPr>
            <w:r>
              <w:rPr>
                <w:rFonts w:ascii="宋体" w:hAnsi="宋体" w:eastAsia="宋体" w:cs="宋体"/>
                <w:spacing w:val="18"/>
                <w:sz w:val="18"/>
                <w:szCs w:val="18"/>
              </w:rPr>
              <w:t>(座</w:t>
            </w:r>
            <w:r>
              <w:rPr>
                <w:rFonts w:ascii="宋体" w:hAnsi="宋体" w:eastAsia="宋体" w:cs="宋体"/>
                <w:spacing w:val="16"/>
                <w:sz w:val="18"/>
                <w:szCs w:val="18"/>
              </w:rPr>
              <w:t>面</w:t>
            </w:r>
            <w:r>
              <w:rPr>
                <w:rFonts w:ascii="宋体" w:hAnsi="宋体" w:eastAsia="宋体" w:cs="宋体"/>
                <w:spacing w:val="9"/>
                <w:sz w:val="18"/>
                <w:szCs w:val="18"/>
              </w:rPr>
              <w:t>规格： 高 42.5</w:t>
            </w:r>
            <w:r>
              <w:rPr>
                <w:rFonts w:ascii="宋体" w:hAnsi="宋体" w:eastAsia="宋体" w:cs="宋体"/>
                <w:sz w:val="18"/>
                <w:szCs w:val="18"/>
              </w:rPr>
              <w:t>cm</w:t>
            </w:r>
            <w:r>
              <w:rPr>
                <w:rFonts w:ascii="宋体" w:hAnsi="宋体" w:eastAsia="宋体" w:cs="宋体"/>
                <w:spacing w:val="9"/>
                <w:sz w:val="18"/>
                <w:szCs w:val="18"/>
              </w:rPr>
              <w:t>，宽 52</w:t>
            </w:r>
            <w:r>
              <w:rPr>
                <w:rFonts w:ascii="宋体" w:hAnsi="宋体" w:eastAsia="宋体" w:cs="宋体"/>
                <w:sz w:val="18"/>
                <w:szCs w:val="18"/>
              </w:rPr>
              <w:t>cm</w:t>
            </w:r>
            <w:r>
              <w:rPr>
                <w:rFonts w:ascii="宋体" w:hAnsi="宋体" w:eastAsia="宋体" w:cs="宋体"/>
                <w:spacing w:val="9"/>
                <w:sz w:val="18"/>
                <w:szCs w:val="18"/>
              </w:rPr>
              <w:t>) ,</w:t>
            </w:r>
            <w:r>
              <w:rPr>
                <w:rFonts w:ascii="宋体" w:hAnsi="宋体" w:eastAsia="宋体" w:cs="宋体"/>
                <w:sz w:val="18"/>
                <w:szCs w:val="18"/>
              </w:rPr>
              <w:t>PU</w:t>
            </w:r>
            <w:r>
              <w:rPr>
                <w:rFonts w:ascii="宋体" w:hAnsi="宋体" w:eastAsia="宋体" w:cs="宋体"/>
                <w:spacing w:val="9"/>
                <w:sz w:val="18"/>
                <w:szCs w:val="18"/>
              </w:rPr>
              <w:t xml:space="preserve"> 具有良好的弹性，材料结合紧密，频</w:t>
            </w:r>
            <w:r>
              <w:rPr>
                <w:rFonts w:ascii="宋体" w:hAnsi="宋体" w:eastAsia="宋体" w:cs="宋体"/>
                <w:sz w:val="18"/>
                <w:szCs w:val="18"/>
              </w:rPr>
              <w:t xml:space="preserve"> </w:t>
            </w:r>
            <w:r>
              <w:rPr>
                <w:rFonts w:ascii="宋体" w:hAnsi="宋体" w:eastAsia="宋体" w:cs="宋体"/>
                <w:spacing w:val="26"/>
                <w:sz w:val="18"/>
                <w:szCs w:val="18"/>
              </w:rPr>
              <w:t>繁</w:t>
            </w:r>
            <w:r>
              <w:rPr>
                <w:rFonts w:ascii="宋体" w:hAnsi="宋体" w:eastAsia="宋体" w:cs="宋体"/>
                <w:spacing w:val="16"/>
                <w:sz w:val="18"/>
                <w:szCs w:val="18"/>
              </w:rPr>
              <w:t>使用不会引起变形、起皱、断裂；</w:t>
            </w:r>
          </w:p>
          <w:p>
            <w:pPr>
              <w:spacing w:before="74" w:line="301" w:lineRule="auto"/>
              <w:ind w:left="128" w:right="177" w:firstLine="35"/>
              <w:rPr>
                <w:rFonts w:ascii="宋体" w:hAnsi="宋体" w:eastAsia="宋体" w:cs="宋体"/>
                <w:sz w:val="18"/>
                <w:szCs w:val="18"/>
              </w:rPr>
            </w:pPr>
            <w:r>
              <w:rPr>
                <w:rFonts w:ascii="宋体" w:hAnsi="宋体" w:eastAsia="宋体" w:cs="宋体"/>
                <w:spacing w:val="18"/>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8"/>
                <w:sz w:val="18"/>
                <w:szCs w:val="18"/>
              </w:rPr>
              <w:t>，具有良好的承载</w:t>
            </w:r>
            <w:r>
              <w:rPr>
                <w:rFonts w:ascii="宋体" w:hAnsi="宋体" w:eastAsia="宋体" w:cs="宋体"/>
                <w:spacing w:val="11"/>
                <w:sz w:val="18"/>
                <w:szCs w:val="18"/>
              </w:rPr>
              <w:t>能</w:t>
            </w:r>
            <w:r>
              <w:rPr>
                <w:rFonts w:ascii="宋体" w:hAnsi="宋体" w:eastAsia="宋体" w:cs="宋体"/>
                <w:sz w:val="18"/>
                <w:szCs w:val="18"/>
              </w:rPr>
              <w:t xml:space="preserve"> </w:t>
            </w:r>
            <w:r>
              <w:rPr>
                <w:rFonts w:ascii="宋体" w:hAnsi="宋体" w:eastAsia="宋体" w:cs="宋体"/>
                <w:spacing w:val="-1"/>
                <w:sz w:val="18"/>
                <w:szCs w:val="18"/>
              </w:rPr>
              <w:t>力</w:t>
            </w:r>
            <w:r>
              <w:rPr>
                <w:rFonts w:ascii="宋体" w:hAnsi="宋体" w:eastAsia="宋体" w:cs="宋体"/>
                <w:sz w:val="18"/>
                <w:szCs w:val="18"/>
              </w:rPr>
              <w:t>；</w:t>
            </w:r>
          </w:p>
          <w:p>
            <w:pPr>
              <w:spacing w:before="70" w:line="312" w:lineRule="auto"/>
              <w:ind w:left="124" w:right="114" w:firstLine="41"/>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2"/>
                <w:sz w:val="18"/>
                <w:szCs w:val="18"/>
              </w:rPr>
              <w:t>座</w:t>
            </w:r>
            <w:r>
              <w:rPr>
                <w:rFonts w:ascii="宋体" w:hAnsi="宋体" w:eastAsia="宋体" w:cs="宋体"/>
                <w:spacing w:val="18"/>
                <w:sz w:val="18"/>
                <w:szCs w:val="18"/>
              </w:rPr>
              <w:t>椅</w:t>
            </w:r>
            <w:r>
              <w:rPr>
                <w:rFonts w:ascii="宋体" w:hAnsi="宋体" w:eastAsia="宋体" w:cs="宋体"/>
                <w:spacing w:val="16"/>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3"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6"/>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54"/>
              <w:rPr>
                <w:rFonts w:ascii="宋体" w:hAnsi="宋体" w:eastAsia="宋体" w:cs="宋体"/>
                <w:sz w:val="22"/>
                <w:szCs w:val="22"/>
              </w:rPr>
            </w:pPr>
            <w:r>
              <w:rPr>
                <w:rFonts w:ascii="宋体" w:hAnsi="宋体" w:eastAsia="宋体" w:cs="宋体"/>
                <w:sz w:val="22"/>
                <w:szCs w:val="22"/>
              </w:rPr>
              <w:t>2</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用候诊</w:t>
            </w:r>
          </w:p>
          <w:p>
            <w:pPr>
              <w:spacing w:before="66" w:line="221" w:lineRule="auto"/>
              <w:ind w:left="137"/>
              <w:rPr>
                <w:rFonts w:ascii="宋体" w:hAnsi="宋体" w:eastAsia="宋体" w:cs="宋体"/>
                <w:sz w:val="22"/>
                <w:szCs w:val="22"/>
              </w:rPr>
            </w:pPr>
            <w:r>
              <w:rPr>
                <w:rFonts w:ascii="宋体" w:hAnsi="宋体" w:eastAsia="宋体" w:cs="宋体"/>
                <w:spacing w:val="-4"/>
                <w:sz w:val="22"/>
                <w:szCs w:val="22"/>
              </w:rPr>
              <w:t>椅</w:t>
            </w:r>
            <w:r>
              <w:rPr>
                <w:rFonts w:ascii="宋体" w:hAnsi="宋体" w:eastAsia="宋体" w:cs="宋体"/>
                <w:spacing w:val="-3"/>
                <w:sz w:val="22"/>
                <w:szCs w:val="22"/>
              </w:rPr>
              <w:t>：</w:t>
            </w:r>
            <w:r>
              <w:rPr>
                <w:rFonts w:ascii="宋体" w:hAnsi="宋体" w:eastAsia="宋体" w:cs="宋体"/>
                <w:spacing w:val="-2"/>
                <w:sz w:val="22"/>
                <w:szCs w:val="22"/>
              </w:rPr>
              <w:t>四人</w:t>
            </w:r>
          </w:p>
          <w:p>
            <w:pPr>
              <w:spacing w:before="65" w:line="222" w:lineRule="auto"/>
              <w:ind w:left="466"/>
              <w:rPr>
                <w:rFonts w:ascii="宋体" w:hAnsi="宋体" w:eastAsia="宋体" w:cs="宋体"/>
                <w:sz w:val="22"/>
                <w:szCs w:val="22"/>
              </w:rPr>
            </w:pPr>
            <w:r>
              <w:rPr>
                <w:rFonts w:ascii="宋体" w:hAnsi="宋体" w:eastAsia="宋体" w:cs="宋体"/>
                <w:sz w:val="22"/>
                <w:szCs w:val="22"/>
              </w:rPr>
              <w:t>位</w:t>
            </w:r>
          </w:p>
        </w:tc>
        <w:tc>
          <w:tcPr>
            <w:tcW w:w="426"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9</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9</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34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49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58"/>
              <w:rPr>
                <w:rFonts w:ascii="宋体" w:hAnsi="宋体" w:eastAsia="宋体" w:cs="宋体"/>
                <w:sz w:val="22"/>
                <w:szCs w:val="22"/>
              </w:rPr>
            </w:pPr>
            <w:r>
              <w:rPr>
                <w:rFonts w:ascii="宋体" w:hAnsi="宋体" w:eastAsia="宋体" w:cs="宋体"/>
                <w:sz w:val="22"/>
                <w:szCs w:val="22"/>
              </w:rPr>
              <w:t>3</w:t>
            </w:r>
          </w:p>
        </w:tc>
        <w:tc>
          <w:tcPr>
            <w:tcW w:w="646" w:type="dxa"/>
            <w:vMerge w:val="restart"/>
            <w:tcBorders>
              <w:bottom w:val="nil"/>
            </w:tcBorders>
            <w:textDirection w:val="tbRlV"/>
            <w:vAlign w:val="top"/>
          </w:tcPr>
          <w:p>
            <w:pPr>
              <w:spacing w:before="212" w:line="217" w:lineRule="auto"/>
              <w:ind w:left="3670"/>
              <w:rPr>
                <w:rFonts w:ascii="宋体" w:hAnsi="宋体" w:eastAsia="宋体" w:cs="宋体"/>
                <w:sz w:val="22"/>
                <w:szCs w:val="22"/>
              </w:rPr>
            </w:pPr>
            <w:r>
              <w:rPr>
                <w:rFonts w:ascii="宋体" w:hAnsi="宋体" w:eastAsia="宋体" w:cs="宋体"/>
                <w:spacing w:val="-1"/>
                <w:sz w:val="22"/>
                <w:szCs w:val="22"/>
              </w:rPr>
              <w:t>接 待 收 费</w:t>
            </w:r>
            <w:r>
              <w:rPr>
                <w:rFonts w:ascii="宋体" w:hAnsi="宋体" w:eastAsia="宋体" w:cs="宋体"/>
                <w:sz w:val="22"/>
                <w:szCs w:val="22"/>
              </w:rPr>
              <w:t xml:space="preserve"> 区</w:t>
            </w: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8" w:lineRule="exact"/>
              <w:ind w:firstLine="295"/>
              <w:textAlignment w:val="center"/>
            </w:pPr>
            <w:r>
              <w:drawing>
                <wp:inline distT="0" distB="0" distL="0" distR="0">
                  <wp:extent cx="1406525" cy="95694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91"/>
                          <a:stretch>
                            <a:fillRect/>
                          </a:stretch>
                        </pic:blipFill>
                        <pic:spPr>
                          <a:xfrm>
                            <a:off x="0" y="0"/>
                            <a:ext cx="1406651" cy="957071"/>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58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45"/>
              <w:rPr>
                <w:rFonts w:ascii="宋体" w:hAnsi="宋体" w:eastAsia="宋体" w:cs="宋体"/>
                <w:sz w:val="22"/>
                <w:szCs w:val="22"/>
              </w:rPr>
            </w:pPr>
            <w:r>
              <w:rPr>
                <w:rFonts w:ascii="宋体" w:hAnsi="宋体" w:eastAsia="宋体" w:cs="宋体"/>
                <w:sz w:val="22"/>
                <w:szCs w:val="22"/>
              </w:rPr>
              <w:t>4</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320" w:lineRule="auto"/>
              <w:rPr>
                <w:rFonts w:ascii="Arial"/>
                <w:sz w:val="21"/>
              </w:rPr>
            </w:pPr>
          </w:p>
          <w:p>
            <w:pPr>
              <w:spacing w:line="320" w:lineRule="auto"/>
              <w:rPr>
                <w:rFonts w:ascii="Arial"/>
                <w:sz w:val="21"/>
              </w:rPr>
            </w:pPr>
          </w:p>
          <w:p>
            <w:pPr>
              <w:spacing w:line="1995" w:lineRule="exact"/>
              <w:ind w:firstLine="523"/>
              <w:textAlignment w:val="center"/>
            </w:pPr>
            <w:r>
              <w:drawing>
                <wp:inline distT="0" distB="0" distL="0" distR="0">
                  <wp:extent cx="1025525" cy="1266190"/>
                  <wp:effectExtent l="0" t="0" r="0" b="0"/>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192"/>
                          <a:stretch>
                            <a:fillRect/>
                          </a:stretch>
                        </pic:blipFill>
                        <pic:spPr>
                          <a:xfrm>
                            <a:off x="0" y="0"/>
                            <a:ext cx="1025651" cy="1266444"/>
                          </a:xfrm>
                          <a:prstGeom prst="rect">
                            <a:avLst/>
                          </a:prstGeom>
                        </pic:spPr>
                      </pic:pic>
                    </a:graphicData>
                  </a:graphic>
                </wp:inline>
              </w:drawing>
            </w:r>
          </w:p>
        </w:tc>
        <w:tc>
          <w:tcPr>
            <w:tcW w:w="1129"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2" w:line="265" w:lineRule="auto"/>
              <w:ind w:left="138" w:right="121" w:firstLine="111"/>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p>
          <w:p>
            <w:pPr>
              <w:spacing w:before="41" w:line="185" w:lineRule="auto"/>
              <w:ind w:left="411"/>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3"/>
                <w:sz w:val="22"/>
                <w:szCs w:val="22"/>
              </w:rPr>
              <w:t>60</w:t>
            </w:r>
          </w:p>
        </w:tc>
        <w:tc>
          <w:tcPr>
            <w:tcW w:w="42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7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6927" w:type="dxa"/>
            <w:vAlign w:val="top"/>
          </w:tcPr>
          <w:p>
            <w:pPr>
              <w:spacing w:before="88" w:line="229" w:lineRule="auto"/>
              <w:ind w:left="166"/>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8" w:right="77" w:firstLine="35"/>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3) 柜体：采用厚度≥1.0</w:t>
            </w:r>
            <w:r>
              <w:rPr>
                <w:rFonts w:ascii="宋体" w:hAnsi="宋体" w:eastAsia="宋体" w:cs="宋体"/>
                <w:sz w:val="18"/>
                <w:szCs w:val="18"/>
              </w:rPr>
              <w:t>mm</w:t>
            </w:r>
            <w:r>
              <w:rPr>
                <w:rFonts w:ascii="宋体" w:hAnsi="宋体" w:eastAsia="宋体" w:cs="宋体"/>
                <w:spacing w:val="10"/>
                <w:sz w:val="18"/>
                <w:szCs w:val="18"/>
              </w:rPr>
              <w:t xml:space="preserve"> 的一级医用 </w:t>
            </w:r>
            <w:r>
              <w:rPr>
                <w:rFonts w:ascii="宋体" w:hAnsi="宋体" w:eastAsia="宋体" w:cs="宋体"/>
                <w:sz w:val="18"/>
                <w:szCs w:val="18"/>
              </w:rPr>
              <w:t>SECC</w:t>
            </w:r>
            <w:r>
              <w:rPr>
                <w:rFonts w:ascii="宋体" w:hAnsi="宋体" w:eastAsia="宋体" w:cs="宋体"/>
                <w:spacing w:val="10"/>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29" w:right="131"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9"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3" w:lineRule="auto"/>
              <w:ind w:left="119" w:right="177" w:firstLine="43"/>
              <w:rPr>
                <w:rFonts w:ascii="宋体" w:hAnsi="宋体" w:eastAsia="宋体" w:cs="宋体"/>
                <w:sz w:val="18"/>
                <w:szCs w:val="18"/>
              </w:rPr>
            </w:pPr>
            <w:r>
              <w:rPr>
                <w:rFonts w:ascii="宋体" w:hAnsi="宋体" w:eastAsia="宋体" w:cs="宋体"/>
                <w:spacing w:val="26"/>
                <w:sz w:val="18"/>
                <w:szCs w:val="18"/>
              </w:rPr>
              <w:t>(6</w:t>
            </w:r>
            <w:r>
              <w:rPr>
                <w:rFonts w:ascii="宋体" w:hAnsi="宋体" w:eastAsia="宋体" w:cs="宋体"/>
                <w:spacing w:val="18"/>
                <w:sz w:val="18"/>
                <w:szCs w:val="18"/>
              </w:rPr>
              <w:t>)</w:t>
            </w:r>
            <w:r>
              <w:rPr>
                <w:rFonts w:ascii="宋体" w:hAnsi="宋体" w:eastAsia="宋体" w:cs="宋体"/>
                <w:spacing w:val="13"/>
                <w:sz w:val="18"/>
                <w:szCs w:val="18"/>
              </w:rPr>
              <w:t xml:space="preserve"> 配置： 上双抽屉+下双开门柜 (内含一块活动层板) +50</w:t>
            </w:r>
            <w:r>
              <w:rPr>
                <w:rFonts w:ascii="宋体" w:hAnsi="宋体" w:eastAsia="宋体" w:cs="宋体"/>
                <w:sz w:val="18"/>
                <w:szCs w:val="18"/>
              </w:rPr>
              <w:t>mm</w:t>
            </w:r>
            <w:r>
              <w:rPr>
                <w:rFonts w:ascii="宋体" w:hAnsi="宋体" w:eastAsia="宋体" w:cs="宋体"/>
                <w:spacing w:val="13"/>
                <w:sz w:val="18"/>
                <w:szCs w:val="18"/>
              </w:rPr>
              <w:t xml:space="preserve"> 挡水条,含斜</w:t>
            </w:r>
            <w:r>
              <w:rPr>
                <w:rFonts w:ascii="宋体" w:hAnsi="宋体" w:eastAsia="宋体" w:cs="宋体"/>
                <w:sz w:val="18"/>
                <w:szCs w:val="18"/>
              </w:rPr>
              <w:t xml:space="preserve"> </w:t>
            </w:r>
            <w:r>
              <w:rPr>
                <w:rFonts w:ascii="宋体" w:hAnsi="宋体" w:eastAsia="宋体" w:cs="宋体"/>
                <w:spacing w:val="16"/>
                <w:sz w:val="18"/>
                <w:szCs w:val="18"/>
              </w:rPr>
              <w:t>切</w:t>
            </w:r>
            <w:r>
              <w:rPr>
                <w:rFonts w:ascii="宋体" w:hAnsi="宋体" w:eastAsia="宋体" w:cs="宋体"/>
                <w:spacing w:val="12"/>
                <w:sz w:val="18"/>
                <w:szCs w:val="18"/>
              </w:rPr>
              <w:t>边拉手,含锁；</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44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583"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4" w:lineRule="auto"/>
              <w:ind w:left="258"/>
              <w:rPr>
                <w:rFonts w:ascii="宋体" w:hAnsi="宋体" w:eastAsia="宋体" w:cs="宋体"/>
                <w:sz w:val="22"/>
                <w:szCs w:val="22"/>
              </w:rPr>
            </w:pPr>
            <w:r>
              <w:rPr>
                <w:rFonts w:ascii="宋体" w:hAnsi="宋体" w:eastAsia="宋体" w:cs="宋体"/>
                <w:sz w:val="22"/>
                <w:szCs w:val="22"/>
              </w:rPr>
              <w:t>5</w:t>
            </w:r>
          </w:p>
        </w:tc>
        <w:tc>
          <w:tcPr>
            <w:tcW w:w="646" w:type="dxa"/>
            <w:vAlign w:val="top"/>
          </w:tcPr>
          <w:p>
            <w:pPr>
              <w:rPr>
                <w:rFonts w:ascii="Arial"/>
                <w:sz w:val="21"/>
              </w:rPr>
            </w:pPr>
          </w:p>
        </w:tc>
        <w:tc>
          <w:tcPr>
            <w:tcW w:w="2814"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1596" w:lineRule="exact"/>
              <w:ind w:firstLine="706"/>
              <w:textAlignment w:val="center"/>
            </w:pPr>
            <w:r>
              <w:drawing>
                <wp:inline distT="0" distB="0" distL="0" distR="0">
                  <wp:extent cx="880745" cy="1013460"/>
                  <wp:effectExtent l="0" t="0" r="0" b="0"/>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193"/>
                          <a:stretch>
                            <a:fillRect/>
                          </a:stretch>
                        </pic:blipFill>
                        <pic:spPr>
                          <a:xfrm>
                            <a:off x="0" y="0"/>
                            <a:ext cx="880872" cy="1013460"/>
                          </a:xfrm>
                          <a:prstGeom prst="rect">
                            <a:avLst/>
                          </a:prstGeom>
                        </pic:spPr>
                      </pic:pic>
                    </a:graphicData>
                  </a:graphic>
                </wp:inline>
              </w:drawing>
            </w:r>
          </w:p>
        </w:tc>
        <w:tc>
          <w:tcPr>
            <w:tcW w:w="112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299" w:lineRule="auto"/>
              <w:ind w:left="368" w:right="211" w:hanging="234"/>
              <w:rPr>
                <w:rFonts w:ascii="宋体" w:hAnsi="宋体" w:eastAsia="宋体" w:cs="宋体"/>
                <w:sz w:val="22"/>
                <w:szCs w:val="22"/>
              </w:rPr>
            </w:pPr>
            <w:r>
              <w:rPr>
                <w:rFonts w:ascii="宋体" w:hAnsi="宋体" w:eastAsia="宋体" w:cs="宋体"/>
                <w:spacing w:val="-27"/>
                <w:sz w:val="22"/>
                <w:szCs w:val="22"/>
              </w:rPr>
              <w:t>接</w:t>
            </w:r>
            <w:r>
              <w:rPr>
                <w:rFonts w:ascii="宋体" w:hAnsi="宋体" w:eastAsia="宋体" w:cs="宋体"/>
                <w:spacing w:val="-25"/>
                <w:sz w:val="22"/>
                <w:szCs w:val="22"/>
              </w:rPr>
              <w:t>待椅：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7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6927" w:type="dxa"/>
            <w:vAlign w:val="top"/>
          </w:tcPr>
          <w:p>
            <w:pPr>
              <w:spacing w:before="93" w:line="314" w:lineRule="auto"/>
              <w:ind w:left="149" w:right="326" w:firstLine="17"/>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9"/>
                <w:sz w:val="18"/>
                <w:szCs w:val="18"/>
              </w:rPr>
              <w:t>1</w:t>
            </w:r>
            <w:r>
              <w:rPr>
                <w:rFonts w:ascii="宋体" w:hAnsi="宋体" w:eastAsia="宋体" w:cs="宋体"/>
                <w:spacing w:val="10"/>
                <w:sz w:val="18"/>
                <w:szCs w:val="18"/>
              </w:rPr>
              <w:t>) 面料：采用医用抗菌医用抗菌超纤皮，    (医用抗菌超纤皮厚度不低于</w:t>
            </w:r>
            <w:r>
              <w:rPr>
                <w:rFonts w:ascii="宋体" w:hAnsi="宋体" w:eastAsia="宋体" w:cs="宋体"/>
                <w:sz w:val="18"/>
                <w:szCs w:val="18"/>
              </w:rPr>
              <w:t xml:space="preserve"> </w:t>
            </w:r>
            <w:r>
              <w:rPr>
                <w:rFonts w:ascii="宋体" w:hAnsi="宋体" w:eastAsia="宋体" w:cs="宋体"/>
                <w:spacing w:val="18"/>
                <w:sz w:val="18"/>
                <w:szCs w:val="18"/>
              </w:rPr>
              <w:t>1</w:t>
            </w:r>
            <w:r>
              <w:rPr>
                <w:rFonts w:ascii="宋体" w:hAnsi="宋体" w:eastAsia="宋体" w:cs="宋体"/>
                <w:spacing w:val="11"/>
                <w:sz w:val="18"/>
                <w:szCs w:val="18"/>
              </w:rPr>
              <w:t>.2</w:t>
            </w:r>
            <w:r>
              <w:rPr>
                <w:rFonts w:ascii="宋体" w:hAnsi="宋体" w:eastAsia="宋体" w:cs="宋体"/>
                <w:sz w:val="18"/>
                <w:szCs w:val="18"/>
              </w:rPr>
              <w:t>mm</w:t>
            </w:r>
            <w:r>
              <w:rPr>
                <w:rFonts w:ascii="宋体" w:hAnsi="宋体" w:eastAsia="宋体" w:cs="宋体"/>
                <w:spacing w:val="11"/>
                <w:sz w:val="18"/>
                <w:szCs w:val="18"/>
              </w:rPr>
              <w:t>) ，防磨防污性好；</w:t>
            </w:r>
          </w:p>
          <w:p>
            <w:pPr>
              <w:spacing w:before="41" w:line="303" w:lineRule="auto"/>
              <w:ind w:left="120" w:right="179"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2</w:t>
            </w:r>
            <w:r>
              <w:rPr>
                <w:rFonts w:ascii="宋体" w:hAnsi="宋体" w:eastAsia="宋体" w:cs="宋体"/>
                <w:spacing w:val="14"/>
                <w:sz w:val="18"/>
                <w:szCs w:val="18"/>
              </w:rPr>
              <w:t>) 框架： 实木内架，含水量严格控制在国家最高标准 10%以内，南北温差</w:t>
            </w:r>
            <w:r>
              <w:rPr>
                <w:rFonts w:ascii="宋体" w:hAnsi="宋体" w:eastAsia="宋体" w:cs="宋体"/>
                <w:sz w:val="18"/>
                <w:szCs w:val="18"/>
              </w:rPr>
              <w:t xml:space="preserve"> </w:t>
            </w:r>
            <w:r>
              <w:rPr>
                <w:rFonts w:ascii="宋体" w:hAnsi="宋体" w:eastAsia="宋体" w:cs="宋体"/>
                <w:spacing w:val="28"/>
                <w:sz w:val="18"/>
                <w:szCs w:val="18"/>
              </w:rPr>
              <w:t>变</w:t>
            </w:r>
            <w:r>
              <w:rPr>
                <w:rFonts w:ascii="宋体" w:hAnsi="宋体" w:eastAsia="宋体" w:cs="宋体"/>
                <w:spacing w:val="17"/>
                <w:sz w:val="18"/>
                <w:szCs w:val="18"/>
              </w:rPr>
              <w:t>化率≤2%，需无卷翘、变形、开裂，并经防腐、防蛀处理；</w:t>
            </w:r>
          </w:p>
          <w:p>
            <w:pPr>
              <w:spacing w:before="54"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3</w:t>
            </w:r>
            <w:r>
              <w:rPr>
                <w:rFonts w:ascii="宋体" w:hAnsi="宋体" w:eastAsia="宋体" w:cs="宋体"/>
                <w:spacing w:val="12"/>
                <w:sz w:val="18"/>
                <w:szCs w:val="18"/>
              </w:rPr>
              <w:t xml:space="preserve">) 油漆： 喷环保油漆,达到国际 </w:t>
            </w:r>
            <w:r>
              <w:rPr>
                <w:rFonts w:ascii="宋体" w:hAnsi="宋体" w:eastAsia="宋体" w:cs="宋体"/>
                <w:sz w:val="18"/>
                <w:szCs w:val="18"/>
              </w:rPr>
              <w:t>E</w:t>
            </w:r>
            <w:r>
              <w:rPr>
                <w:rFonts w:ascii="宋体" w:hAnsi="宋体" w:eastAsia="宋体" w:cs="宋体"/>
                <w:spacing w:val="12"/>
                <w:sz w:val="18"/>
                <w:szCs w:val="18"/>
              </w:rPr>
              <w:t>0 级环保标准, 油漆工艺符合工序要求；</w:t>
            </w:r>
          </w:p>
          <w:p>
            <w:pPr>
              <w:spacing w:before="113" w:line="302" w:lineRule="auto"/>
              <w:ind w:left="119" w:right="119"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4"/>
                <w:sz w:val="18"/>
                <w:szCs w:val="18"/>
              </w:rPr>
              <w:t>4</w:t>
            </w:r>
            <w:r>
              <w:rPr>
                <w:rFonts w:ascii="宋体" w:hAnsi="宋体" w:eastAsia="宋体" w:cs="宋体"/>
                <w:spacing w:val="13"/>
                <w:sz w:val="18"/>
                <w:szCs w:val="18"/>
              </w:rPr>
              <w:t>) 海绵：采用高密度一体成型泡绵，再衬丝绵，密度不低于 45， 回弹力不</w:t>
            </w:r>
            <w:r>
              <w:rPr>
                <w:rFonts w:ascii="宋体" w:hAnsi="宋体" w:eastAsia="宋体" w:cs="宋体"/>
                <w:sz w:val="18"/>
                <w:szCs w:val="18"/>
              </w:rPr>
              <w:t xml:space="preserve"> </w:t>
            </w:r>
            <w:r>
              <w:rPr>
                <w:rFonts w:ascii="宋体" w:hAnsi="宋体" w:eastAsia="宋体" w:cs="宋体"/>
                <w:spacing w:val="22"/>
                <w:sz w:val="18"/>
                <w:szCs w:val="18"/>
              </w:rPr>
              <w:t>低</w:t>
            </w:r>
            <w:r>
              <w:rPr>
                <w:rFonts w:ascii="宋体" w:hAnsi="宋体" w:eastAsia="宋体" w:cs="宋体"/>
                <w:spacing w:val="15"/>
                <w:sz w:val="18"/>
                <w:szCs w:val="18"/>
              </w:rPr>
              <w:t>于</w:t>
            </w:r>
            <w:r>
              <w:rPr>
                <w:rFonts w:ascii="宋体" w:hAnsi="宋体" w:eastAsia="宋体" w:cs="宋体"/>
                <w:spacing w:val="11"/>
                <w:sz w:val="18"/>
                <w:szCs w:val="18"/>
              </w:rPr>
              <w:t xml:space="preserve"> 35，拉伸强度不小于 90</w:t>
            </w:r>
            <w:r>
              <w:rPr>
                <w:rFonts w:ascii="宋体" w:hAnsi="宋体" w:eastAsia="宋体" w:cs="宋体"/>
                <w:sz w:val="18"/>
                <w:szCs w:val="18"/>
              </w:rPr>
              <w:t>KPA</w:t>
            </w:r>
            <w:r>
              <w:rPr>
                <w:rFonts w:ascii="宋体" w:hAnsi="宋体" w:eastAsia="宋体" w:cs="宋体"/>
                <w:spacing w:val="11"/>
                <w:sz w:val="18"/>
                <w:szCs w:val="18"/>
              </w:rPr>
              <w:t>，环保型；</w:t>
            </w:r>
          </w:p>
          <w:p>
            <w:pPr>
              <w:spacing w:before="67" w:line="301" w:lineRule="auto"/>
              <w:ind w:left="129" w:right="131"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5</w:t>
            </w:r>
            <w:r>
              <w:rPr>
                <w:rFonts w:ascii="宋体" w:hAnsi="宋体" w:eastAsia="宋体" w:cs="宋体"/>
                <w:spacing w:val="16"/>
                <w:sz w:val="18"/>
                <w:szCs w:val="18"/>
              </w:rPr>
              <w:t>) 粘胶剂： 绿色环保胶水，无毒、无异味、黏接力强，不含对人体有害化</w:t>
            </w:r>
            <w:r>
              <w:rPr>
                <w:rFonts w:ascii="宋体" w:hAnsi="宋体" w:eastAsia="宋体" w:cs="宋体"/>
                <w:sz w:val="18"/>
                <w:szCs w:val="18"/>
              </w:rPr>
              <w:t xml:space="preserve"> </w:t>
            </w:r>
            <w:r>
              <w:rPr>
                <w:rFonts w:ascii="宋体" w:hAnsi="宋体" w:eastAsia="宋体" w:cs="宋体"/>
                <w:spacing w:val="8"/>
                <w:sz w:val="18"/>
                <w:szCs w:val="18"/>
              </w:rPr>
              <w:t>学</w:t>
            </w:r>
            <w:r>
              <w:rPr>
                <w:rFonts w:ascii="宋体" w:hAnsi="宋体" w:eastAsia="宋体" w:cs="宋体"/>
                <w:spacing w:val="7"/>
                <w:sz w:val="18"/>
                <w:szCs w:val="18"/>
              </w:rPr>
              <w:t>成分；</w:t>
            </w: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8"/>
                <w:sz w:val="18"/>
                <w:szCs w:val="18"/>
              </w:rPr>
              <w:t>6</w:t>
            </w:r>
            <w:r>
              <w:rPr>
                <w:rFonts w:ascii="宋体" w:hAnsi="宋体" w:eastAsia="宋体" w:cs="宋体"/>
                <w:spacing w:val="7"/>
                <w:sz w:val="18"/>
                <w:szCs w:val="18"/>
              </w:rPr>
              <w:t>) 配置：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253"/>
              <w:rPr>
                <w:rFonts w:ascii="宋体" w:hAnsi="宋体" w:eastAsia="宋体" w:cs="宋体"/>
                <w:sz w:val="22"/>
                <w:szCs w:val="22"/>
              </w:rPr>
            </w:pPr>
            <w:r>
              <w:rPr>
                <w:rFonts w:ascii="宋体" w:hAnsi="宋体" w:eastAsia="宋体" w:cs="宋体"/>
                <w:sz w:val="22"/>
                <w:szCs w:val="22"/>
              </w:rPr>
              <w:t>6</w:t>
            </w:r>
          </w:p>
        </w:tc>
        <w:tc>
          <w:tcPr>
            <w:tcW w:w="646"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327" w:lineRule="exact"/>
              <w:ind w:left="223"/>
              <w:rPr>
                <w:rFonts w:ascii="宋体" w:hAnsi="宋体" w:eastAsia="宋体" w:cs="宋体"/>
                <w:sz w:val="22"/>
                <w:szCs w:val="22"/>
              </w:rPr>
            </w:pPr>
            <w:r>
              <w:rPr>
                <w:rFonts w:ascii="宋体" w:hAnsi="宋体" w:eastAsia="宋体" w:cs="宋体"/>
                <w:position w:val="7"/>
                <w:sz w:val="22"/>
                <w:szCs w:val="22"/>
              </w:rPr>
              <w:t>财</w:t>
            </w:r>
          </w:p>
          <w:p>
            <w:pPr>
              <w:spacing w:line="220" w:lineRule="auto"/>
              <w:ind w:left="169"/>
              <w:rPr>
                <w:rFonts w:ascii="宋体" w:hAnsi="宋体" w:eastAsia="宋体" w:cs="宋体"/>
                <w:sz w:val="22"/>
                <w:szCs w:val="22"/>
              </w:rPr>
            </w:pPr>
            <w:r>
              <w:rPr>
                <w:rFonts w:ascii="宋体" w:hAnsi="宋体" w:eastAsia="宋体" w:cs="宋体"/>
                <w:spacing w:val="-6"/>
                <w:sz w:val="22"/>
                <w:szCs w:val="22"/>
              </w:rPr>
              <w:t>务</w:t>
            </w:r>
            <w:r>
              <w:rPr>
                <w:rFonts w:ascii="宋体" w:hAnsi="宋体" w:eastAsia="宋体" w:cs="宋体"/>
                <w:spacing w:val="-4"/>
                <w:sz w:val="22"/>
                <w:szCs w:val="22"/>
              </w:rPr>
              <w:t>+</w:t>
            </w:r>
          </w:p>
          <w:p>
            <w:pPr>
              <w:spacing w:before="73" w:line="319" w:lineRule="exact"/>
              <w:ind w:left="222"/>
              <w:rPr>
                <w:rFonts w:ascii="宋体" w:hAnsi="宋体" w:eastAsia="宋体" w:cs="宋体"/>
                <w:sz w:val="22"/>
                <w:szCs w:val="22"/>
              </w:rPr>
            </w:pPr>
            <w:r>
              <w:rPr>
                <w:rFonts w:ascii="宋体" w:hAnsi="宋体" w:eastAsia="宋体" w:cs="宋体"/>
                <w:position w:val="7"/>
                <w:sz w:val="22"/>
                <w:szCs w:val="22"/>
              </w:rPr>
              <w:t>入</w:t>
            </w:r>
          </w:p>
          <w:p>
            <w:pPr>
              <w:spacing w:before="1" w:line="220" w:lineRule="auto"/>
              <w:ind w:left="252"/>
              <w:rPr>
                <w:rFonts w:ascii="宋体" w:hAnsi="宋体" w:eastAsia="宋体" w:cs="宋体"/>
                <w:sz w:val="22"/>
                <w:szCs w:val="22"/>
              </w:rPr>
            </w:pPr>
            <w:r>
              <w:rPr>
                <w:rFonts w:ascii="宋体" w:hAnsi="宋体" w:eastAsia="宋体" w:cs="宋体"/>
                <w:sz w:val="22"/>
                <w:szCs w:val="22"/>
              </w:rPr>
              <w:t>院</w:t>
            </w:r>
          </w:p>
          <w:p>
            <w:pPr>
              <w:spacing w:before="63" w:line="220" w:lineRule="auto"/>
              <w:ind w:left="233"/>
              <w:rPr>
                <w:rFonts w:ascii="宋体" w:hAnsi="宋体" w:eastAsia="宋体" w:cs="宋体"/>
                <w:sz w:val="22"/>
                <w:szCs w:val="22"/>
              </w:rPr>
            </w:pPr>
            <w:r>
              <w:rPr>
                <w:rFonts w:ascii="宋体" w:hAnsi="宋体" w:eastAsia="宋体" w:cs="宋体"/>
                <w:sz w:val="22"/>
                <w:szCs w:val="22"/>
              </w:rPr>
              <w:t>管</w:t>
            </w:r>
          </w:p>
          <w:p>
            <w:pPr>
              <w:spacing w:before="76" w:line="230" w:lineRule="auto"/>
              <w:ind w:left="228"/>
              <w:rPr>
                <w:rFonts w:ascii="宋体" w:hAnsi="宋体" w:eastAsia="宋体" w:cs="宋体"/>
                <w:sz w:val="22"/>
                <w:szCs w:val="22"/>
              </w:rPr>
            </w:pPr>
            <w:r>
              <w:rPr>
                <w:rFonts w:ascii="宋体" w:hAnsi="宋体" w:eastAsia="宋体" w:cs="宋体"/>
                <w:sz w:val="22"/>
                <w:szCs w:val="22"/>
              </w:rPr>
              <w:t>理</w:t>
            </w:r>
          </w:p>
          <w:p>
            <w:pPr>
              <w:spacing w:before="40" w:line="220" w:lineRule="auto"/>
              <w:ind w:left="232"/>
              <w:rPr>
                <w:rFonts w:ascii="宋体" w:hAnsi="宋体" w:eastAsia="宋体" w:cs="宋体"/>
                <w:sz w:val="22"/>
                <w:szCs w:val="22"/>
              </w:rPr>
            </w:pPr>
            <w:r>
              <w:rPr>
                <w:rFonts w:ascii="宋体" w:hAnsi="宋体" w:eastAsia="宋体" w:cs="宋体"/>
                <w:sz w:val="22"/>
                <w:szCs w:val="22"/>
              </w:rPr>
              <w:t>办</w:t>
            </w:r>
          </w:p>
          <w:p>
            <w:pPr>
              <w:spacing w:before="69" w:line="223" w:lineRule="auto"/>
              <w:ind w:left="237"/>
              <w:rPr>
                <w:rFonts w:ascii="宋体" w:hAnsi="宋体" w:eastAsia="宋体" w:cs="宋体"/>
                <w:sz w:val="22"/>
                <w:szCs w:val="22"/>
              </w:rPr>
            </w:pPr>
            <w:r>
              <w:rPr>
                <w:rFonts w:ascii="宋体" w:hAnsi="宋体" w:eastAsia="宋体" w:cs="宋体"/>
                <w:sz w:val="22"/>
                <w:szCs w:val="22"/>
              </w:rPr>
              <w:t>公</w:t>
            </w:r>
          </w:p>
          <w:p>
            <w:pPr>
              <w:spacing w:before="68" w:line="228" w:lineRule="auto"/>
              <w:ind w:left="228"/>
              <w:rPr>
                <w:rFonts w:ascii="宋体" w:hAnsi="宋体" w:eastAsia="宋体" w:cs="宋体"/>
                <w:sz w:val="22"/>
                <w:szCs w:val="22"/>
              </w:rPr>
            </w:pPr>
            <w:r>
              <w:rPr>
                <w:rFonts w:ascii="宋体" w:hAnsi="宋体" w:eastAsia="宋体" w:cs="宋体"/>
                <w:sz w:val="22"/>
                <w:szCs w:val="22"/>
              </w:rPr>
              <w:t>室</w:t>
            </w:r>
          </w:p>
        </w:tc>
        <w:tc>
          <w:tcPr>
            <w:tcW w:w="2814" w:type="dxa"/>
            <w:vAlign w:val="top"/>
          </w:tcPr>
          <w:p>
            <w:pPr>
              <w:spacing w:before="169" w:line="1632" w:lineRule="exact"/>
              <w:ind w:firstLine="624"/>
              <w:textAlignment w:val="center"/>
            </w:pPr>
            <w:r>
              <w:drawing>
                <wp:inline distT="0" distB="0" distL="0" distR="0">
                  <wp:extent cx="972185" cy="103632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94"/>
                          <a:stretch>
                            <a:fillRect/>
                          </a:stretch>
                        </pic:blipFill>
                        <pic:spPr>
                          <a:xfrm>
                            <a:off x="0" y="0"/>
                            <a:ext cx="972311" cy="1036320"/>
                          </a:xfrm>
                          <a:prstGeom prst="rect">
                            <a:avLst/>
                          </a:prstGeom>
                        </pic:spPr>
                      </pic:pic>
                    </a:graphicData>
                  </a:graphic>
                </wp:inline>
              </w:drawing>
            </w:r>
          </w:p>
        </w:tc>
        <w:tc>
          <w:tcPr>
            <w:tcW w:w="1129" w:type="dxa"/>
            <w:vAlign w:val="top"/>
          </w:tcPr>
          <w:p>
            <w:pPr>
              <w:spacing w:line="324"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1"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6"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4" w:line="291"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9" w:hRule="atLeast"/>
        </w:trPr>
        <w:tc>
          <w:tcPr>
            <w:tcW w:w="5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4" w:lineRule="auto"/>
              <w:ind w:left="259"/>
              <w:rPr>
                <w:rFonts w:ascii="宋体" w:hAnsi="宋体" w:eastAsia="宋体" w:cs="宋体"/>
                <w:sz w:val="22"/>
                <w:szCs w:val="22"/>
              </w:rPr>
            </w:pPr>
            <w:r>
              <w:rPr>
                <w:rFonts w:ascii="宋体" w:hAnsi="宋体" w:eastAsia="宋体" w:cs="宋体"/>
                <w:sz w:val="22"/>
                <w:szCs w:val="22"/>
              </w:rPr>
              <w:t>7</w:t>
            </w:r>
          </w:p>
        </w:tc>
        <w:tc>
          <w:tcPr>
            <w:tcW w:w="646" w:type="dxa"/>
            <w:vMerge w:val="continue"/>
            <w:tcBorders>
              <w:top w:val="nil"/>
            </w:tcBorders>
            <w:vAlign w:val="top"/>
          </w:tcPr>
          <w:p>
            <w:pPr>
              <w:rPr>
                <w:rFonts w:ascii="Arial"/>
                <w:sz w:val="21"/>
              </w:rPr>
            </w:pPr>
          </w:p>
        </w:tc>
        <w:tc>
          <w:tcPr>
            <w:tcW w:w="281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1502" w:lineRule="exact"/>
              <w:ind w:firstLine="295"/>
              <w:textAlignment w:val="center"/>
            </w:pPr>
            <w:r>
              <w:drawing>
                <wp:inline distT="0" distB="0" distL="0" distR="0">
                  <wp:extent cx="1406525" cy="953770"/>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195"/>
                          <a:stretch>
                            <a:fillRect/>
                          </a:stretch>
                        </pic:blipFill>
                        <pic:spPr>
                          <a:xfrm>
                            <a:off x="0" y="0"/>
                            <a:ext cx="1406651" cy="954023"/>
                          </a:xfrm>
                          <a:prstGeom prst="rect">
                            <a:avLst/>
                          </a:prstGeom>
                        </pic:spPr>
                      </pic:pic>
                    </a:graphicData>
                  </a:graphic>
                </wp:inline>
              </w:drawing>
            </w:r>
          </w:p>
        </w:tc>
        <w:tc>
          <w:tcPr>
            <w:tcW w:w="112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00" w:line="224"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55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1" w:lineRule="auto"/>
              <w:ind w:left="139"/>
              <w:rPr>
                <w:rFonts w:ascii="宋体" w:hAnsi="宋体" w:eastAsia="宋体" w:cs="宋体"/>
                <w:sz w:val="18"/>
                <w:szCs w:val="18"/>
              </w:rPr>
            </w:pPr>
            <w:r>
              <w:rPr>
                <w:rFonts w:ascii="宋体" w:hAnsi="宋体" w:eastAsia="宋体" w:cs="宋体"/>
                <w:spacing w:val="2"/>
                <w:sz w:val="18"/>
                <w:szCs w:val="18"/>
              </w:rPr>
              <w:t>噪音</w:t>
            </w:r>
            <w:r>
              <w:rPr>
                <w:rFonts w:ascii="宋体" w:hAnsi="宋体" w:eastAsia="宋体" w:cs="宋体"/>
                <w:spacing w:val="1"/>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2"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5"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3"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250"/>
              <w:rPr>
                <w:rFonts w:ascii="宋体" w:hAnsi="宋体" w:eastAsia="宋体" w:cs="宋体"/>
                <w:sz w:val="22"/>
                <w:szCs w:val="22"/>
              </w:rPr>
            </w:pPr>
            <w:r>
              <w:rPr>
                <w:rFonts w:ascii="宋体" w:hAnsi="宋体" w:eastAsia="宋体" w:cs="宋体"/>
                <w:sz w:val="22"/>
                <w:szCs w:val="22"/>
              </w:rPr>
              <w:t>8</w:t>
            </w:r>
          </w:p>
        </w:tc>
        <w:tc>
          <w:tcPr>
            <w:tcW w:w="646" w:type="dxa"/>
            <w:vAlign w:val="top"/>
          </w:tcPr>
          <w:p>
            <w:pPr>
              <w:spacing w:before="67" w:line="324" w:lineRule="exact"/>
              <w:ind w:left="223"/>
              <w:rPr>
                <w:rFonts w:ascii="宋体" w:hAnsi="宋体" w:eastAsia="宋体" w:cs="宋体"/>
                <w:sz w:val="22"/>
                <w:szCs w:val="22"/>
              </w:rPr>
            </w:pPr>
            <w:r>
              <w:rPr>
                <w:rFonts w:ascii="宋体" w:hAnsi="宋体" w:eastAsia="宋体" w:cs="宋体"/>
                <w:position w:val="7"/>
                <w:sz w:val="22"/>
                <w:szCs w:val="22"/>
              </w:rPr>
              <w:t>财</w:t>
            </w:r>
          </w:p>
          <w:p>
            <w:pPr>
              <w:spacing w:line="220" w:lineRule="auto"/>
              <w:ind w:left="169"/>
              <w:rPr>
                <w:rFonts w:ascii="宋体" w:hAnsi="宋体" w:eastAsia="宋体" w:cs="宋体"/>
                <w:sz w:val="22"/>
                <w:szCs w:val="22"/>
              </w:rPr>
            </w:pPr>
            <w:r>
              <w:rPr>
                <w:rFonts w:ascii="宋体" w:hAnsi="宋体" w:eastAsia="宋体" w:cs="宋体"/>
                <w:spacing w:val="-6"/>
                <w:sz w:val="22"/>
                <w:szCs w:val="22"/>
              </w:rPr>
              <w:t>务</w:t>
            </w:r>
            <w:r>
              <w:rPr>
                <w:rFonts w:ascii="宋体" w:hAnsi="宋体" w:eastAsia="宋体" w:cs="宋体"/>
                <w:spacing w:val="-4"/>
                <w:sz w:val="22"/>
                <w:szCs w:val="22"/>
              </w:rPr>
              <w:t>+</w:t>
            </w:r>
          </w:p>
          <w:p>
            <w:pPr>
              <w:spacing w:before="73" w:line="319" w:lineRule="exact"/>
              <w:ind w:left="222"/>
              <w:rPr>
                <w:rFonts w:ascii="宋体" w:hAnsi="宋体" w:eastAsia="宋体" w:cs="宋体"/>
                <w:sz w:val="22"/>
                <w:szCs w:val="22"/>
              </w:rPr>
            </w:pPr>
            <w:r>
              <w:rPr>
                <w:rFonts w:ascii="宋体" w:hAnsi="宋体" w:eastAsia="宋体" w:cs="宋体"/>
                <w:position w:val="7"/>
                <w:sz w:val="22"/>
                <w:szCs w:val="22"/>
              </w:rPr>
              <w:t>入</w:t>
            </w:r>
          </w:p>
          <w:p>
            <w:pPr>
              <w:spacing w:before="1" w:line="220" w:lineRule="auto"/>
              <w:ind w:left="252"/>
              <w:rPr>
                <w:rFonts w:ascii="宋体" w:hAnsi="宋体" w:eastAsia="宋体" w:cs="宋体"/>
                <w:sz w:val="22"/>
                <w:szCs w:val="22"/>
              </w:rPr>
            </w:pPr>
            <w:r>
              <w:rPr>
                <w:rFonts w:ascii="宋体" w:hAnsi="宋体" w:eastAsia="宋体" w:cs="宋体"/>
                <w:sz w:val="22"/>
                <w:szCs w:val="22"/>
              </w:rPr>
              <w:t>院</w:t>
            </w:r>
          </w:p>
          <w:p>
            <w:pPr>
              <w:spacing w:before="65" w:line="220" w:lineRule="auto"/>
              <w:ind w:left="233"/>
              <w:rPr>
                <w:rFonts w:ascii="宋体" w:hAnsi="宋体" w:eastAsia="宋体" w:cs="宋体"/>
                <w:sz w:val="22"/>
                <w:szCs w:val="22"/>
              </w:rPr>
            </w:pPr>
            <w:r>
              <w:rPr>
                <w:rFonts w:ascii="宋体" w:hAnsi="宋体" w:eastAsia="宋体" w:cs="宋体"/>
                <w:sz w:val="22"/>
                <w:szCs w:val="22"/>
              </w:rPr>
              <w:t>管</w:t>
            </w:r>
          </w:p>
          <w:p>
            <w:pPr>
              <w:spacing w:before="73" w:line="230" w:lineRule="auto"/>
              <w:ind w:left="228"/>
              <w:rPr>
                <w:rFonts w:ascii="宋体" w:hAnsi="宋体" w:eastAsia="宋体" w:cs="宋体"/>
                <w:sz w:val="22"/>
                <w:szCs w:val="22"/>
              </w:rPr>
            </w:pPr>
            <w:r>
              <w:rPr>
                <w:rFonts w:ascii="宋体" w:hAnsi="宋体" w:eastAsia="宋体" w:cs="宋体"/>
                <w:sz w:val="22"/>
                <w:szCs w:val="22"/>
              </w:rPr>
              <w:t>理</w:t>
            </w:r>
          </w:p>
          <w:p>
            <w:pPr>
              <w:spacing w:before="41" w:line="220" w:lineRule="auto"/>
              <w:ind w:left="232"/>
              <w:rPr>
                <w:rFonts w:ascii="宋体" w:hAnsi="宋体" w:eastAsia="宋体" w:cs="宋体"/>
                <w:sz w:val="22"/>
                <w:szCs w:val="22"/>
              </w:rPr>
            </w:pPr>
            <w:r>
              <w:rPr>
                <w:rFonts w:ascii="宋体" w:hAnsi="宋体" w:eastAsia="宋体" w:cs="宋体"/>
                <w:sz w:val="22"/>
                <w:szCs w:val="22"/>
              </w:rPr>
              <w:t>办</w:t>
            </w:r>
          </w:p>
          <w:p>
            <w:pPr>
              <w:spacing w:before="71" w:line="223" w:lineRule="auto"/>
              <w:ind w:left="237"/>
              <w:rPr>
                <w:rFonts w:ascii="宋体" w:hAnsi="宋体" w:eastAsia="宋体" w:cs="宋体"/>
                <w:sz w:val="22"/>
                <w:szCs w:val="22"/>
              </w:rPr>
            </w:pPr>
            <w:r>
              <w:rPr>
                <w:rFonts w:ascii="宋体" w:hAnsi="宋体" w:eastAsia="宋体" w:cs="宋体"/>
                <w:sz w:val="22"/>
                <w:szCs w:val="22"/>
              </w:rPr>
              <w:t>公</w:t>
            </w:r>
          </w:p>
          <w:p>
            <w:pPr>
              <w:spacing w:before="66" w:line="220" w:lineRule="auto"/>
              <w:ind w:left="228"/>
              <w:rPr>
                <w:rFonts w:ascii="宋体" w:hAnsi="宋体" w:eastAsia="宋体" w:cs="宋体"/>
                <w:sz w:val="22"/>
                <w:szCs w:val="22"/>
              </w:rPr>
            </w:pPr>
            <w:r>
              <w:rPr>
                <w:rFonts w:ascii="宋体" w:hAnsi="宋体" w:eastAsia="宋体" w:cs="宋体"/>
                <w:sz w:val="22"/>
                <w:szCs w:val="22"/>
              </w:rPr>
              <w:t>室</w:t>
            </w:r>
          </w:p>
        </w:tc>
        <w:tc>
          <w:tcPr>
            <w:tcW w:w="2814" w:type="dxa"/>
            <w:vAlign w:val="top"/>
          </w:tcPr>
          <w:p>
            <w:pPr>
              <w:spacing w:line="343" w:lineRule="auto"/>
              <w:rPr>
                <w:rFonts w:ascii="Arial"/>
                <w:sz w:val="21"/>
              </w:rPr>
            </w:pPr>
          </w:p>
          <w:p>
            <w:pPr>
              <w:spacing w:line="343" w:lineRule="auto"/>
              <w:rPr>
                <w:rFonts w:ascii="Arial"/>
                <w:sz w:val="21"/>
              </w:rPr>
            </w:pPr>
          </w:p>
          <w:p>
            <w:pPr>
              <w:spacing w:line="1567" w:lineRule="exact"/>
              <w:ind w:firstLine="1044"/>
              <w:textAlignment w:val="center"/>
            </w:pPr>
            <w:r>
              <w:drawing>
                <wp:inline distT="0" distB="0" distL="0" distR="0">
                  <wp:extent cx="470535" cy="995045"/>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196"/>
                          <a:stretch>
                            <a:fillRect/>
                          </a:stretch>
                        </pic:blipFill>
                        <pic:spPr>
                          <a:xfrm>
                            <a:off x="0" y="0"/>
                            <a:ext cx="470916" cy="995171"/>
                          </a:xfrm>
                          <a:prstGeom prst="rect">
                            <a:avLst/>
                          </a:prstGeom>
                        </pic:spPr>
                      </pic:pic>
                    </a:graphicData>
                  </a:graphic>
                </wp:inline>
              </w:drawing>
            </w:r>
          </w:p>
        </w:tc>
        <w:tc>
          <w:tcPr>
            <w:tcW w:w="112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板式) ：</w:t>
            </w:r>
            <w:r>
              <w:rPr>
                <w:rFonts w:ascii="宋体" w:hAnsi="宋体" w:eastAsia="宋体" w:cs="宋体"/>
                <w:sz w:val="22"/>
                <w:szCs w:val="22"/>
              </w:rPr>
              <w:t xml:space="preserve"> </w:t>
            </w:r>
            <w:r>
              <w:rPr>
                <w:rFonts w:ascii="宋体" w:hAnsi="宋体" w:eastAsia="宋体" w:cs="宋体"/>
                <w:spacing w:val="-2"/>
                <w:sz w:val="22"/>
                <w:szCs w:val="22"/>
              </w:rPr>
              <w:t>900*42</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line="255" w:lineRule="auto"/>
              <w:rPr>
                <w:rFonts w:ascii="Arial"/>
                <w:sz w:val="21"/>
              </w:rPr>
            </w:pPr>
          </w:p>
          <w:p>
            <w:pPr>
              <w:spacing w:line="256"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w:t>
            </w:r>
            <w:r>
              <w:rPr>
                <w:rFonts w:ascii="宋体" w:hAnsi="宋体" w:eastAsia="宋体" w:cs="宋体"/>
                <w:spacing w:val="10"/>
                <w:sz w:val="18"/>
                <w:szCs w:val="18"/>
              </w:rPr>
              <w:t>) 材料：基材为 18</w:t>
            </w:r>
            <w:r>
              <w:rPr>
                <w:rFonts w:ascii="宋体" w:hAnsi="宋体" w:eastAsia="宋体" w:cs="宋体"/>
                <w:sz w:val="18"/>
                <w:szCs w:val="18"/>
              </w:rPr>
              <w:t>mm</w:t>
            </w:r>
            <w:r>
              <w:rPr>
                <w:rFonts w:ascii="宋体" w:hAnsi="宋体" w:eastAsia="宋体" w:cs="宋体"/>
                <w:spacing w:val="10"/>
                <w:sz w:val="18"/>
                <w:szCs w:val="18"/>
              </w:rPr>
              <w:t xml:space="preserve"> 厚木纹色多层板； 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0" w:lineRule="auto"/>
              <w:ind w:left="123" w:right="119" w:firstLine="4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配置：上玻璃双开门 (内含两块活动层板) +下木质双开门 (内含一块活</w:t>
            </w:r>
            <w:r>
              <w:rPr>
                <w:rFonts w:ascii="宋体" w:hAnsi="宋体" w:eastAsia="宋体" w:cs="宋体"/>
                <w:sz w:val="18"/>
                <w:szCs w:val="18"/>
              </w:rPr>
              <w:t xml:space="preserve"> </w:t>
            </w:r>
            <w:r>
              <w:rPr>
                <w:rFonts w:ascii="宋体" w:hAnsi="宋体" w:eastAsia="宋体" w:cs="宋体"/>
                <w:spacing w:val="23"/>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50"/>
              <w:rPr>
                <w:rFonts w:ascii="宋体" w:hAnsi="宋体" w:eastAsia="宋体" w:cs="宋体"/>
                <w:sz w:val="22"/>
                <w:szCs w:val="22"/>
              </w:rPr>
            </w:pPr>
            <w:r>
              <w:rPr>
                <w:rFonts w:ascii="宋体" w:hAnsi="宋体" w:eastAsia="宋体" w:cs="宋体"/>
                <w:sz w:val="22"/>
                <w:szCs w:val="22"/>
              </w:rPr>
              <w:t>9</w:t>
            </w:r>
          </w:p>
        </w:tc>
        <w:tc>
          <w:tcPr>
            <w:tcW w:w="646" w:type="dxa"/>
            <w:vMerge w:val="restart"/>
            <w:tcBorders>
              <w:bottom w:val="nil"/>
            </w:tcBorders>
            <w:textDirection w:val="tbRlV"/>
            <w:vAlign w:val="top"/>
          </w:tcPr>
          <w:p>
            <w:pPr>
              <w:spacing w:before="212" w:line="217" w:lineRule="auto"/>
              <w:ind w:left="882"/>
              <w:rPr>
                <w:rFonts w:ascii="宋体" w:hAnsi="宋体" w:eastAsia="宋体" w:cs="宋体"/>
                <w:sz w:val="22"/>
                <w:szCs w:val="22"/>
              </w:rPr>
            </w:pPr>
            <w:r>
              <w:rPr>
                <w:rFonts w:ascii="宋体" w:hAnsi="宋体" w:eastAsia="宋体" w:cs="宋体"/>
                <w:spacing w:val="-1"/>
                <w:sz w:val="22"/>
                <w:szCs w:val="22"/>
              </w:rPr>
              <w:t>主 任 护 士 长 办 公</w:t>
            </w:r>
            <w:r>
              <w:rPr>
                <w:rFonts w:ascii="宋体" w:hAnsi="宋体" w:eastAsia="宋体" w:cs="宋体"/>
                <w:sz w:val="22"/>
                <w:szCs w:val="22"/>
              </w:rPr>
              <w:t xml:space="preserve"> 室</w:t>
            </w:r>
          </w:p>
        </w:tc>
        <w:tc>
          <w:tcPr>
            <w:tcW w:w="2814" w:type="dxa"/>
            <w:vAlign w:val="top"/>
          </w:tcPr>
          <w:p>
            <w:pPr>
              <w:spacing w:line="367" w:lineRule="auto"/>
              <w:rPr>
                <w:rFonts w:ascii="Arial"/>
                <w:sz w:val="21"/>
              </w:rPr>
            </w:pPr>
          </w:p>
          <w:p>
            <w:pPr>
              <w:spacing w:line="1558" w:lineRule="exact"/>
              <w:ind w:firstLine="811"/>
              <w:textAlignment w:val="center"/>
            </w:pPr>
            <w:r>
              <w:drawing>
                <wp:inline distT="0" distB="0" distL="0" distR="0">
                  <wp:extent cx="749300" cy="98869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97"/>
                          <a:stretch>
                            <a:fillRect/>
                          </a:stretch>
                        </pic:blipFill>
                        <pic:spPr>
                          <a:xfrm>
                            <a:off x="0" y="0"/>
                            <a:ext cx="749808" cy="989076"/>
                          </a:xfrm>
                          <a:prstGeom prst="rect">
                            <a:avLst/>
                          </a:prstGeom>
                        </pic:spPr>
                      </pic:pic>
                    </a:graphicData>
                  </a:graphic>
                </wp:inline>
              </w:drawing>
            </w:r>
          </w:p>
        </w:tc>
        <w:tc>
          <w:tcPr>
            <w:tcW w:w="1129" w:type="dxa"/>
            <w:vAlign w:val="top"/>
          </w:tcPr>
          <w:p>
            <w:pPr>
              <w:spacing w:line="244" w:lineRule="auto"/>
              <w:rPr>
                <w:rFonts w:ascii="Arial"/>
                <w:sz w:val="21"/>
              </w:rPr>
            </w:pPr>
          </w:p>
          <w:p>
            <w:pPr>
              <w:spacing w:line="244"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44" w:lineRule="auto"/>
              <w:rPr>
                <w:rFonts w:ascii="Arial"/>
                <w:sz w:val="21"/>
              </w:rPr>
            </w:pPr>
          </w:p>
          <w:p>
            <w:pPr>
              <w:spacing w:line="1486" w:lineRule="exact"/>
              <w:ind w:firstLine="633"/>
              <w:textAlignment w:val="center"/>
            </w:pPr>
            <w:r>
              <w:drawing>
                <wp:inline distT="0" distB="0" distL="0" distR="0">
                  <wp:extent cx="970280" cy="942975"/>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6" w:line="274"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42" w:line="307"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8"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0"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65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646" w:type="dxa"/>
            <w:vMerge w:val="restart"/>
            <w:tcBorders>
              <w:bottom w:val="nil"/>
            </w:tcBorders>
            <w:vAlign w:val="top"/>
          </w:tcPr>
          <w:p>
            <w:pPr>
              <w:rPr>
                <w:rFonts w:ascii="Arial"/>
                <w:sz w:val="21"/>
              </w:rPr>
            </w:pP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05" w:lineRule="exact"/>
              <w:ind w:firstLine="295"/>
              <w:textAlignment w:val="center"/>
            </w:pPr>
            <w:r>
              <w:drawing>
                <wp:inline distT="0" distB="0" distL="0" distR="0">
                  <wp:extent cx="1406525" cy="955040"/>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46" w:type="dxa"/>
            <w:vMerge w:val="continue"/>
            <w:tcBorders>
              <w:top w:val="nil"/>
            </w:tcBorders>
            <w:vAlign w:val="top"/>
          </w:tcPr>
          <w:p>
            <w:pPr>
              <w:rPr>
                <w:rFonts w:ascii="Arial"/>
                <w:sz w:val="21"/>
              </w:rPr>
            </w:pPr>
          </w:p>
        </w:tc>
        <w:tc>
          <w:tcPr>
            <w:tcW w:w="2814" w:type="dxa"/>
            <w:vAlign w:val="top"/>
          </w:tcPr>
          <w:p>
            <w:pPr>
              <w:spacing w:line="270" w:lineRule="auto"/>
              <w:rPr>
                <w:rFonts w:ascii="Arial"/>
                <w:sz w:val="21"/>
              </w:rPr>
            </w:pPr>
          </w:p>
          <w:p>
            <w:pPr>
              <w:spacing w:line="1433" w:lineRule="exact"/>
              <w:ind w:firstLine="823"/>
              <w:textAlignment w:val="center"/>
            </w:pPr>
            <w:r>
              <w:drawing>
                <wp:inline distT="0" distB="0" distL="0" distR="0">
                  <wp:extent cx="735965" cy="90932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99"/>
                          <a:stretch>
                            <a:fillRect/>
                          </a:stretch>
                        </pic:blipFill>
                        <pic:spPr>
                          <a:xfrm>
                            <a:off x="0" y="0"/>
                            <a:ext cx="736092" cy="909827"/>
                          </a:xfrm>
                          <a:prstGeom prst="rect">
                            <a:avLst/>
                          </a:prstGeom>
                        </pic:spPr>
                      </pic:pic>
                    </a:graphicData>
                  </a:graphic>
                </wp:inline>
              </w:drawing>
            </w:r>
          </w:p>
        </w:tc>
        <w:tc>
          <w:tcPr>
            <w:tcW w:w="1129" w:type="dxa"/>
            <w:vAlign w:val="top"/>
          </w:tcPr>
          <w:p>
            <w:pPr>
              <w:spacing w:line="335" w:lineRule="auto"/>
              <w:rPr>
                <w:rFonts w:ascii="Arial"/>
                <w:sz w:val="21"/>
              </w:rPr>
            </w:pPr>
          </w:p>
          <w:p>
            <w:pPr>
              <w:spacing w:line="336" w:lineRule="auto"/>
              <w:rPr>
                <w:rFonts w:ascii="Arial"/>
                <w:sz w:val="21"/>
              </w:rPr>
            </w:pPr>
          </w:p>
          <w:p>
            <w:pPr>
              <w:spacing w:before="72"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0"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75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58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46" w:type="dxa"/>
            <w:textDirection w:val="tbRlV"/>
            <w:vAlign w:val="top"/>
          </w:tcPr>
          <w:p>
            <w:pPr>
              <w:spacing w:before="212" w:line="217" w:lineRule="auto"/>
              <w:ind w:left="1042"/>
              <w:rPr>
                <w:rFonts w:ascii="宋体" w:hAnsi="宋体" w:eastAsia="宋体" w:cs="宋体"/>
                <w:sz w:val="22"/>
                <w:szCs w:val="22"/>
              </w:rPr>
            </w:pPr>
            <w:r>
              <w:rPr>
                <w:rFonts w:ascii="宋体" w:hAnsi="宋体" w:eastAsia="宋体" w:cs="宋体"/>
                <w:spacing w:val="-1"/>
                <w:sz w:val="22"/>
                <w:szCs w:val="22"/>
              </w:rPr>
              <w:t xml:space="preserve">票 据 </w:t>
            </w:r>
            <w:r>
              <w:rPr>
                <w:rFonts w:ascii="宋体" w:hAnsi="宋体" w:eastAsia="宋体" w:cs="宋体"/>
                <w:sz w:val="22"/>
                <w:szCs w:val="22"/>
              </w:rPr>
              <w:t>室</w:t>
            </w:r>
          </w:p>
        </w:tc>
        <w:tc>
          <w:tcPr>
            <w:tcW w:w="2814" w:type="dxa"/>
            <w:vAlign w:val="top"/>
          </w:tcPr>
          <w:p>
            <w:pPr>
              <w:spacing w:line="310" w:lineRule="auto"/>
              <w:rPr>
                <w:rFonts w:ascii="Arial"/>
                <w:sz w:val="21"/>
              </w:rPr>
            </w:pPr>
          </w:p>
          <w:p>
            <w:pPr>
              <w:spacing w:line="310" w:lineRule="auto"/>
              <w:rPr>
                <w:rFonts w:ascii="Arial"/>
                <w:sz w:val="21"/>
              </w:rPr>
            </w:pPr>
          </w:p>
          <w:p>
            <w:pPr>
              <w:spacing w:line="1709" w:lineRule="exact"/>
              <w:ind w:firstLine="633"/>
              <w:textAlignment w:val="center"/>
            </w:pPr>
            <w:r>
              <w:drawing>
                <wp:inline distT="0" distB="0" distL="0" distR="0">
                  <wp:extent cx="970280" cy="108458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00"/>
                          <a:stretch>
                            <a:fillRect/>
                          </a:stretch>
                        </pic:blipFill>
                        <pic:spPr>
                          <a:xfrm>
                            <a:off x="0" y="0"/>
                            <a:ext cx="970788" cy="1085088"/>
                          </a:xfrm>
                          <a:prstGeom prst="rect">
                            <a:avLst/>
                          </a:prstGeom>
                        </pic:spPr>
                      </pic:pic>
                    </a:graphicData>
                  </a:graphic>
                </wp:inline>
              </w:drawing>
            </w:r>
          </w:p>
        </w:tc>
        <w:tc>
          <w:tcPr>
            <w:tcW w:w="112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275" w:lineRule="auto"/>
              <w:ind w:left="354" w:right="121" w:hanging="217"/>
              <w:rPr>
                <w:rFonts w:ascii="宋体" w:hAnsi="宋体" w:eastAsia="宋体" w:cs="宋体"/>
                <w:sz w:val="22"/>
                <w:szCs w:val="22"/>
              </w:rPr>
            </w:pPr>
            <w:r>
              <w:rPr>
                <w:rFonts w:ascii="宋体" w:hAnsi="宋体" w:eastAsia="宋体" w:cs="宋体"/>
                <w:spacing w:val="-6"/>
                <w:sz w:val="22"/>
                <w:szCs w:val="22"/>
              </w:rPr>
              <w:t>个</w:t>
            </w:r>
            <w:r>
              <w:rPr>
                <w:rFonts w:ascii="宋体" w:hAnsi="宋体" w:eastAsia="宋体" w:cs="宋体"/>
                <w:spacing w:val="-3"/>
                <w:sz w:val="22"/>
                <w:szCs w:val="22"/>
              </w:rPr>
              <w:t>人物品</w:t>
            </w:r>
            <w:r>
              <w:rPr>
                <w:rFonts w:ascii="宋体" w:hAnsi="宋体" w:eastAsia="宋体" w:cs="宋体"/>
                <w:sz w:val="22"/>
                <w:szCs w:val="22"/>
              </w:rPr>
              <w:t xml:space="preserve"> </w:t>
            </w:r>
            <w:r>
              <w:rPr>
                <w:rFonts w:ascii="宋体" w:hAnsi="宋体" w:eastAsia="宋体" w:cs="宋体"/>
                <w:spacing w:val="-4"/>
                <w:sz w:val="22"/>
                <w:szCs w:val="22"/>
              </w:rPr>
              <w:t>柜</w:t>
            </w:r>
            <w:r>
              <w:rPr>
                <w:rFonts w:ascii="宋体" w:hAnsi="宋体" w:eastAsia="宋体" w:cs="宋体"/>
                <w:spacing w:val="-3"/>
                <w:sz w:val="22"/>
                <w:szCs w:val="22"/>
              </w:rPr>
              <w:t>：</w:t>
            </w:r>
          </w:p>
          <w:p>
            <w:pPr>
              <w:spacing w:line="320" w:lineRule="auto"/>
              <w:ind w:left="362" w:right="121" w:hanging="224"/>
              <w:rPr>
                <w:rFonts w:ascii="宋体" w:hAnsi="宋体" w:eastAsia="宋体" w:cs="宋体"/>
                <w:sz w:val="22"/>
                <w:szCs w:val="22"/>
              </w:rPr>
            </w:pPr>
            <w:r>
              <w:rPr>
                <w:rFonts w:ascii="宋体" w:hAnsi="宋体" w:eastAsia="宋体" w:cs="宋体"/>
                <w:spacing w:val="-2"/>
                <w:sz w:val="22"/>
                <w:szCs w:val="22"/>
              </w:rPr>
              <w:t>900*520*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8"/>
                <w:sz w:val="18"/>
                <w:szCs w:val="18"/>
              </w:rPr>
              <w:t>1</w:t>
            </w:r>
            <w:r>
              <w:rPr>
                <w:rFonts w:ascii="宋体" w:hAnsi="宋体" w:eastAsia="宋体" w:cs="宋体"/>
                <w:spacing w:val="6"/>
                <w:sz w:val="18"/>
                <w:szCs w:val="18"/>
              </w:rPr>
              <w:t xml:space="preserve">) 材料： 门板为木纹色 </w:t>
            </w:r>
            <w:r>
              <w:rPr>
                <w:rFonts w:ascii="宋体" w:hAnsi="宋体" w:eastAsia="宋体" w:cs="宋体"/>
                <w:sz w:val="18"/>
                <w:szCs w:val="18"/>
              </w:rPr>
              <w:t>E</w:t>
            </w:r>
            <w:r>
              <w:rPr>
                <w:rFonts w:ascii="宋体" w:hAnsi="宋体" w:eastAsia="宋体" w:cs="宋体"/>
                <w:spacing w:val="6"/>
                <w:sz w:val="18"/>
                <w:szCs w:val="18"/>
              </w:rPr>
              <w:t>0 级多层板，其余侧板、顶板、底板、背板为钢板 ；</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6) 五金配件： 阻尼铰链、拉手、锁；</w:t>
            </w:r>
          </w:p>
          <w:p>
            <w:pPr>
              <w:spacing w:before="10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7) 配置： 八开门柜，每个柜门带锁；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3"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646" w:type="dxa"/>
            <w:textDirection w:val="tbRlV"/>
            <w:vAlign w:val="top"/>
          </w:tcPr>
          <w:p>
            <w:pPr>
              <w:spacing w:before="212" w:line="217" w:lineRule="auto"/>
              <w:ind w:left="1040"/>
              <w:rPr>
                <w:rFonts w:ascii="宋体" w:hAnsi="宋体" w:eastAsia="宋体" w:cs="宋体"/>
                <w:sz w:val="22"/>
                <w:szCs w:val="22"/>
              </w:rPr>
            </w:pPr>
            <w:r>
              <w:rPr>
                <w:rFonts w:ascii="宋体" w:hAnsi="宋体" w:eastAsia="宋体" w:cs="宋体"/>
                <w:spacing w:val="-1"/>
                <w:sz w:val="22"/>
                <w:szCs w:val="22"/>
              </w:rPr>
              <w:t xml:space="preserve">票 </w:t>
            </w:r>
            <w:r>
              <w:rPr>
                <w:rFonts w:ascii="宋体" w:hAnsi="宋体" w:eastAsia="宋体" w:cs="宋体"/>
                <w:sz w:val="22"/>
                <w:szCs w:val="22"/>
              </w:rPr>
              <w:t>据 室</w:t>
            </w:r>
          </w:p>
        </w:tc>
        <w:tc>
          <w:tcPr>
            <w:tcW w:w="2814" w:type="dxa"/>
            <w:vAlign w:val="top"/>
          </w:tcPr>
          <w:p>
            <w:pPr>
              <w:spacing w:line="307" w:lineRule="auto"/>
              <w:rPr>
                <w:rFonts w:ascii="Arial"/>
                <w:sz w:val="21"/>
              </w:rPr>
            </w:pPr>
          </w:p>
          <w:p>
            <w:pPr>
              <w:spacing w:line="308" w:lineRule="auto"/>
              <w:rPr>
                <w:rFonts w:ascii="Arial"/>
                <w:sz w:val="21"/>
              </w:rPr>
            </w:pPr>
          </w:p>
          <w:p>
            <w:pPr>
              <w:spacing w:line="1716" w:lineRule="exact"/>
              <w:ind w:firstLine="633"/>
              <w:textAlignment w:val="center"/>
            </w:pPr>
            <w:r>
              <w:drawing>
                <wp:inline distT="0" distB="0" distL="0" distR="0">
                  <wp:extent cx="972185" cy="1089660"/>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201"/>
                          <a:stretch>
                            <a:fillRect/>
                          </a:stretch>
                        </pic:blipFill>
                        <pic:spPr>
                          <a:xfrm>
                            <a:off x="0" y="0"/>
                            <a:ext cx="972311" cy="1089660"/>
                          </a:xfrm>
                          <a:prstGeom prst="rect">
                            <a:avLst/>
                          </a:prstGeom>
                        </pic:spPr>
                      </pic:pic>
                    </a:graphicData>
                  </a:graphic>
                </wp:inline>
              </w:drawing>
            </w:r>
          </w:p>
        </w:tc>
        <w:tc>
          <w:tcPr>
            <w:tcW w:w="112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钢制) ：</w:t>
            </w:r>
            <w:r>
              <w:rPr>
                <w:rFonts w:ascii="宋体" w:hAnsi="宋体" w:eastAsia="宋体" w:cs="宋体"/>
                <w:sz w:val="22"/>
                <w:szCs w:val="22"/>
              </w:rPr>
              <w:t xml:space="preserve"> </w:t>
            </w:r>
            <w:r>
              <w:rPr>
                <w:rFonts w:ascii="宋体" w:hAnsi="宋体" w:eastAsia="宋体" w:cs="宋体"/>
                <w:spacing w:val="-2"/>
                <w:sz w:val="22"/>
                <w:szCs w:val="22"/>
              </w:rPr>
              <w:t>900*40</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5"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0" w:lineRule="auto"/>
              <w:ind w:left="129" w:right="131" w:firstLine="34"/>
              <w:rPr>
                <w:rFonts w:ascii="宋体" w:hAnsi="宋体" w:eastAsia="宋体" w:cs="宋体"/>
                <w:sz w:val="18"/>
                <w:szCs w:val="18"/>
              </w:rPr>
            </w:pPr>
            <w:r>
              <w:rPr>
                <w:rFonts w:ascii="宋体" w:hAnsi="宋体" w:eastAsia="宋体" w:cs="宋体"/>
                <w:spacing w:val="11"/>
                <w:sz w:val="18"/>
                <w:szCs w:val="18"/>
              </w:rPr>
              <w:t>(2)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72" w:line="301" w:lineRule="auto"/>
              <w:ind w:left="119" w:right="13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3</w:t>
            </w:r>
            <w:r>
              <w:rPr>
                <w:rFonts w:ascii="宋体" w:hAnsi="宋体" w:eastAsia="宋体" w:cs="宋体"/>
                <w:spacing w:val="13"/>
                <w:sz w:val="18"/>
                <w:szCs w:val="18"/>
              </w:rPr>
              <w:t>)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2"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五金配件： 拉手、锁；</w:t>
            </w:r>
          </w:p>
          <w:p>
            <w:pPr>
              <w:spacing w:before="113" w:line="292" w:lineRule="auto"/>
              <w:ind w:left="128" w:right="129" w:firstLine="35"/>
              <w:rPr>
                <w:rFonts w:ascii="宋体" w:hAnsi="宋体" w:eastAsia="宋体" w:cs="宋体"/>
                <w:sz w:val="18"/>
                <w:szCs w:val="18"/>
              </w:rPr>
            </w:pPr>
            <w:r>
              <w:rPr>
                <w:rFonts w:ascii="宋体" w:hAnsi="宋体" w:eastAsia="宋体" w:cs="宋体"/>
                <w:spacing w:val="15"/>
                <w:sz w:val="18"/>
                <w:szCs w:val="18"/>
              </w:rPr>
              <w:t>(5) 配置： 上玻璃双开门 (内含两块活动层板) +两个抽屉+下双开门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58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646" w:type="dxa"/>
            <w:textDirection w:val="tbRlV"/>
            <w:vAlign w:val="top"/>
          </w:tcPr>
          <w:p>
            <w:pPr>
              <w:spacing w:before="212" w:line="217" w:lineRule="auto"/>
              <w:ind w:left="518"/>
              <w:rPr>
                <w:rFonts w:ascii="宋体" w:hAnsi="宋体" w:eastAsia="宋体" w:cs="宋体"/>
                <w:sz w:val="22"/>
                <w:szCs w:val="22"/>
              </w:rPr>
            </w:pPr>
            <w:r>
              <w:rPr>
                <w:rFonts w:ascii="宋体" w:hAnsi="宋体" w:eastAsia="宋体" w:cs="宋体"/>
                <w:spacing w:val="-1"/>
                <w:sz w:val="22"/>
                <w:szCs w:val="22"/>
              </w:rPr>
              <w:t xml:space="preserve">值 </w:t>
            </w:r>
            <w:r>
              <w:rPr>
                <w:rFonts w:ascii="宋体" w:hAnsi="宋体" w:eastAsia="宋体" w:cs="宋体"/>
                <w:sz w:val="22"/>
                <w:szCs w:val="22"/>
              </w:rPr>
              <w:t>班 室</w:t>
            </w:r>
          </w:p>
        </w:tc>
        <w:tc>
          <w:tcPr>
            <w:tcW w:w="2814" w:type="dxa"/>
            <w:vAlign w:val="top"/>
          </w:tcPr>
          <w:p>
            <w:pPr>
              <w:spacing w:before="200" w:line="1515" w:lineRule="exact"/>
              <w:ind w:firstLine="722"/>
              <w:textAlignment w:val="center"/>
            </w:pPr>
            <w:r>
              <w:drawing>
                <wp:inline distT="0" distB="0" distL="0" distR="0">
                  <wp:extent cx="859155" cy="96139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02"/>
                          <a:stretch>
                            <a:fillRect/>
                          </a:stretch>
                        </pic:blipFill>
                        <pic:spPr>
                          <a:xfrm>
                            <a:off x="0" y="0"/>
                            <a:ext cx="859535" cy="961644"/>
                          </a:xfrm>
                          <a:prstGeom prst="rect">
                            <a:avLst/>
                          </a:prstGeom>
                        </pic:spPr>
                      </pic:pic>
                    </a:graphicData>
                  </a:graphic>
                </wp:inline>
              </w:drawing>
            </w:r>
          </w:p>
        </w:tc>
        <w:tc>
          <w:tcPr>
            <w:tcW w:w="1129" w:type="dxa"/>
            <w:vAlign w:val="top"/>
          </w:tcPr>
          <w:p>
            <w:pPr>
              <w:spacing w:line="456" w:lineRule="auto"/>
              <w:rPr>
                <w:rFonts w:ascii="Arial"/>
                <w:sz w:val="21"/>
              </w:rPr>
            </w:pPr>
          </w:p>
          <w:p>
            <w:pPr>
              <w:spacing w:before="71" w:line="220" w:lineRule="auto"/>
              <w:ind w:left="13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p>
          <w:p>
            <w:pPr>
              <w:spacing w:before="86" w:line="318" w:lineRule="auto"/>
              <w:ind w:left="417" w:right="123" w:hanging="283"/>
              <w:rPr>
                <w:rFonts w:ascii="宋体" w:hAnsi="宋体" w:eastAsia="宋体" w:cs="宋体"/>
                <w:sz w:val="22"/>
                <w:szCs w:val="22"/>
              </w:rPr>
            </w:pPr>
            <w:r>
              <w:rPr>
                <w:rFonts w:ascii="宋体" w:hAnsi="宋体" w:eastAsia="宋体" w:cs="宋体"/>
                <w:spacing w:val="-2"/>
                <w:sz w:val="22"/>
                <w:szCs w:val="22"/>
              </w:rPr>
              <w:t>400*450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5"/>
                <w:sz w:val="22"/>
                <w:szCs w:val="22"/>
              </w:rPr>
              <w:t>550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241" w:lineRule="auto"/>
              <w:rPr>
                <w:rFonts w:ascii="Arial"/>
                <w:sz w:val="21"/>
              </w:rPr>
            </w:pPr>
          </w:p>
          <w:p>
            <w:pPr>
              <w:spacing w:line="242"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1) 材料： 采用优质松木实木框架，板木结合；</w:t>
            </w:r>
          </w:p>
          <w:p>
            <w:pPr>
              <w:spacing w:before="105" w:line="230" w:lineRule="auto"/>
              <w:ind w:left="166"/>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7"/>
                <w:sz w:val="18"/>
                <w:szCs w:val="18"/>
              </w:rPr>
              <w:t>；</w:t>
            </w:r>
          </w:p>
          <w:p>
            <w:pPr>
              <w:spacing w:before="107" w:line="229" w:lineRule="auto"/>
              <w:ind w:left="166"/>
              <w:rPr>
                <w:rFonts w:ascii="宋体" w:hAnsi="宋体" w:eastAsia="宋体" w:cs="宋体"/>
                <w:sz w:val="18"/>
                <w:szCs w:val="18"/>
              </w:rPr>
            </w:pPr>
            <w:r>
              <w:rPr>
                <w:rFonts w:ascii="宋体" w:hAnsi="宋体" w:eastAsia="宋体" w:cs="宋体"/>
                <w:spacing w:val="2"/>
                <w:sz w:val="18"/>
                <w:szCs w:val="18"/>
              </w:rPr>
              <w:t>(3) 配置： 双抽</w:t>
            </w:r>
            <w:r>
              <w:rPr>
                <w:rFonts w:ascii="宋体" w:hAnsi="宋体" w:eastAsia="宋体" w:cs="宋体"/>
                <w:spacing w:val="1"/>
                <w:sz w:val="18"/>
                <w:szCs w:val="18"/>
              </w:rPr>
              <w:t>； 含脚轮； 含围挡； 含围挡；</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85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58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46" w:type="dxa"/>
            <w:vAlign w:val="top"/>
          </w:tcPr>
          <w:p>
            <w:pPr>
              <w:rPr>
                <w:rFonts w:ascii="Arial"/>
                <w:sz w:val="21"/>
              </w:rPr>
            </w:pPr>
          </w:p>
        </w:tc>
        <w:tc>
          <w:tcPr>
            <w:tcW w:w="2814" w:type="dxa"/>
            <w:vAlign w:val="top"/>
          </w:tcPr>
          <w:p>
            <w:pPr>
              <w:spacing w:line="307" w:lineRule="auto"/>
              <w:rPr>
                <w:rFonts w:ascii="Arial"/>
                <w:sz w:val="21"/>
              </w:rPr>
            </w:pPr>
          </w:p>
          <w:p>
            <w:pPr>
              <w:spacing w:line="308" w:lineRule="auto"/>
              <w:rPr>
                <w:rFonts w:ascii="Arial"/>
                <w:sz w:val="21"/>
              </w:rPr>
            </w:pPr>
          </w:p>
          <w:p>
            <w:pPr>
              <w:spacing w:line="1716" w:lineRule="exact"/>
              <w:ind w:firstLine="633"/>
              <w:textAlignment w:val="center"/>
            </w:pPr>
            <w:r>
              <w:drawing>
                <wp:inline distT="0" distB="0" distL="0" distR="0">
                  <wp:extent cx="972185" cy="108902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03"/>
                          <a:stretch>
                            <a:fillRect/>
                          </a:stretch>
                        </pic:blipFill>
                        <pic:spPr>
                          <a:xfrm>
                            <a:off x="0" y="0"/>
                            <a:ext cx="972311" cy="1089659"/>
                          </a:xfrm>
                          <a:prstGeom prst="rect">
                            <a:avLst/>
                          </a:prstGeom>
                        </pic:spPr>
                      </pic:pic>
                    </a:graphicData>
                  </a:graphic>
                </wp:inline>
              </w:drawing>
            </w:r>
          </w:p>
        </w:tc>
        <w:tc>
          <w:tcPr>
            <w:tcW w:w="112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275" w:lineRule="auto"/>
              <w:ind w:left="354" w:right="121" w:hanging="217"/>
              <w:rPr>
                <w:rFonts w:ascii="宋体" w:hAnsi="宋体" w:eastAsia="宋体" w:cs="宋体"/>
                <w:sz w:val="22"/>
                <w:szCs w:val="22"/>
              </w:rPr>
            </w:pPr>
            <w:r>
              <w:rPr>
                <w:rFonts w:ascii="宋体" w:hAnsi="宋体" w:eastAsia="宋体" w:cs="宋体"/>
                <w:spacing w:val="-6"/>
                <w:sz w:val="22"/>
                <w:szCs w:val="22"/>
              </w:rPr>
              <w:t>个</w:t>
            </w:r>
            <w:r>
              <w:rPr>
                <w:rFonts w:ascii="宋体" w:hAnsi="宋体" w:eastAsia="宋体" w:cs="宋体"/>
                <w:spacing w:val="-3"/>
                <w:sz w:val="22"/>
                <w:szCs w:val="22"/>
              </w:rPr>
              <w:t>人物品</w:t>
            </w:r>
            <w:r>
              <w:rPr>
                <w:rFonts w:ascii="宋体" w:hAnsi="宋体" w:eastAsia="宋体" w:cs="宋体"/>
                <w:sz w:val="22"/>
                <w:szCs w:val="22"/>
              </w:rPr>
              <w:t xml:space="preserve"> </w:t>
            </w:r>
            <w:r>
              <w:rPr>
                <w:rFonts w:ascii="宋体" w:hAnsi="宋体" w:eastAsia="宋体" w:cs="宋体"/>
                <w:spacing w:val="-4"/>
                <w:sz w:val="22"/>
                <w:szCs w:val="22"/>
              </w:rPr>
              <w:t>柜</w:t>
            </w:r>
            <w:r>
              <w:rPr>
                <w:rFonts w:ascii="宋体" w:hAnsi="宋体" w:eastAsia="宋体" w:cs="宋体"/>
                <w:spacing w:val="-3"/>
                <w:sz w:val="22"/>
                <w:szCs w:val="22"/>
              </w:rPr>
              <w:t>：</w:t>
            </w:r>
          </w:p>
          <w:p>
            <w:pPr>
              <w:spacing w:line="320" w:lineRule="auto"/>
              <w:ind w:left="362" w:right="121" w:hanging="224"/>
              <w:rPr>
                <w:rFonts w:ascii="宋体" w:hAnsi="宋体" w:eastAsia="宋体" w:cs="宋体"/>
                <w:sz w:val="22"/>
                <w:szCs w:val="22"/>
              </w:rPr>
            </w:pPr>
            <w:r>
              <w:rPr>
                <w:rFonts w:ascii="宋体" w:hAnsi="宋体" w:eastAsia="宋体" w:cs="宋体"/>
                <w:spacing w:val="-2"/>
                <w:sz w:val="22"/>
                <w:szCs w:val="22"/>
              </w:rPr>
              <w:t>900*520*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8"/>
                <w:sz w:val="18"/>
                <w:szCs w:val="18"/>
              </w:rPr>
              <w:t>1</w:t>
            </w:r>
            <w:r>
              <w:rPr>
                <w:rFonts w:ascii="宋体" w:hAnsi="宋体" w:eastAsia="宋体" w:cs="宋体"/>
                <w:spacing w:val="6"/>
                <w:sz w:val="18"/>
                <w:szCs w:val="18"/>
              </w:rPr>
              <w:t xml:space="preserve">) 材料： 门板为木纹色 </w:t>
            </w:r>
            <w:r>
              <w:rPr>
                <w:rFonts w:ascii="宋体" w:hAnsi="宋体" w:eastAsia="宋体" w:cs="宋体"/>
                <w:sz w:val="18"/>
                <w:szCs w:val="18"/>
              </w:rPr>
              <w:t>E</w:t>
            </w:r>
            <w:r>
              <w:rPr>
                <w:rFonts w:ascii="宋体" w:hAnsi="宋体" w:eastAsia="宋体" w:cs="宋体"/>
                <w:spacing w:val="6"/>
                <w:sz w:val="18"/>
                <w:szCs w:val="18"/>
              </w:rPr>
              <w:t>0 级多层板，其余侧板、顶板、底板、背板为钢板 ；</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6) 五金配件： 阻尼铰链、拉手、锁；</w:t>
            </w:r>
          </w:p>
          <w:p>
            <w:pPr>
              <w:spacing w:before="10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7) 配置： 八开门柜，每个柜门带锁；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7</w:t>
            </w:r>
          </w:p>
        </w:tc>
        <w:tc>
          <w:tcPr>
            <w:tcW w:w="646" w:type="dxa"/>
            <w:textDirection w:val="tbRlV"/>
            <w:vAlign w:val="top"/>
          </w:tcPr>
          <w:p>
            <w:pPr>
              <w:spacing w:before="215" w:line="218" w:lineRule="auto"/>
              <w:ind w:left="1038"/>
              <w:rPr>
                <w:rFonts w:ascii="宋体" w:hAnsi="宋体" w:eastAsia="宋体" w:cs="宋体"/>
                <w:sz w:val="22"/>
                <w:szCs w:val="22"/>
              </w:rPr>
            </w:pPr>
            <w:r>
              <w:rPr>
                <w:rFonts w:ascii="宋体" w:hAnsi="宋体" w:eastAsia="宋体" w:cs="宋体"/>
                <w:spacing w:val="-1"/>
                <w:sz w:val="22"/>
                <w:szCs w:val="22"/>
              </w:rPr>
              <w:t xml:space="preserve">更 </w:t>
            </w:r>
            <w:r>
              <w:rPr>
                <w:rFonts w:ascii="宋体" w:hAnsi="宋体" w:eastAsia="宋体" w:cs="宋体"/>
                <w:sz w:val="22"/>
                <w:szCs w:val="22"/>
              </w:rPr>
              <w:t>衣 室</w:t>
            </w:r>
          </w:p>
        </w:tc>
        <w:tc>
          <w:tcPr>
            <w:tcW w:w="2814" w:type="dxa"/>
            <w:vAlign w:val="top"/>
          </w:tcPr>
          <w:p>
            <w:pPr>
              <w:spacing w:line="306" w:lineRule="auto"/>
              <w:rPr>
                <w:rFonts w:ascii="Arial"/>
                <w:sz w:val="21"/>
              </w:rPr>
            </w:pPr>
          </w:p>
          <w:p>
            <w:pPr>
              <w:spacing w:line="307" w:lineRule="auto"/>
              <w:rPr>
                <w:rFonts w:ascii="Arial"/>
                <w:sz w:val="21"/>
              </w:rPr>
            </w:pPr>
          </w:p>
          <w:p>
            <w:pPr>
              <w:spacing w:line="1714" w:lineRule="exact"/>
              <w:ind w:firstLine="633"/>
              <w:textAlignment w:val="center"/>
            </w:pPr>
            <w:r>
              <w:drawing>
                <wp:inline distT="0" distB="0" distL="0" distR="0">
                  <wp:extent cx="972185" cy="1087755"/>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204"/>
                          <a:stretch>
                            <a:fillRect/>
                          </a:stretch>
                        </pic:blipFill>
                        <pic:spPr>
                          <a:xfrm>
                            <a:off x="0" y="0"/>
                            <a:ext cx="972311" cy="1088135"/>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20" w:lineRule="auto"/>
              <w:ind w:left="141"/>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p>
          <w:p>
            <w:pPr>
              <w:spacing w:before="83"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200*380</w:t>
            </w:r>
            <w:r>
              <w:rPr>
                <w:rFonts w:ascii="宋体" w:hAnsi="宋体" w:eastAsia="宋体" w:cs="宋体"/>
                <w:sz w:val="22"/>
                <w:szCs w:val="22"/>
              </w:rPr>
              <w:t xml:space="preserve"> </w:t>
            </w:r>
            <w:r>
              <w:rPr>
                <w:rFonts w:ascii="宋体" w:hAnsi="宋体" w:eastAsia="宋体" w:cs="宋体"/>
                <w:spacing w:val="-3"/>
                <w:sz w:val="22"/>
                <w:szCs w:val="22"/>
              </w:rPr>
              <w:t>*450</w:t>
            </w:r>
          </w:p>
        </w:tc>
        <w:tc>
          <w:tcPr>
            <w:tcW w:w="42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1" w:line="302"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1" w:lineRule="auto"/>
              <w:rPr>
                <w:rFonts w:ascii="Arial"/>
                <w:sz w:val="21"/>
              </w:rPr>
            </w:pPr>
          </w:p>
          <w:p>
            <w:pPr>
              <w:spacing w:line="262" w:lineRule="auto"/>
              <w:rPr>
                <w:rFonts w:ascii="Arial"/>
                <w:sz w:val="21"/>
              </w:rPr>
            </w:pPr>
          </w:p>
          <w:p>
            <w:pPr>
              <w:spacing w:before="71"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646" w:type="dxa"/>
            <w:vMerge w:val="restart"/>
            <w:tcBorders>
              <w:bottom w:val="nil"/>
            </w:tcBorders>
            <w:textDirection w:val="tbRlV"/>
            <w:vAlign w:val="top"/>
          </w:tcPr>
          <w:p>
            <w:pPr>
              <w:spacing w:before="212" w:line="217" w:lineRule="auto"/>
              <w:ind w:left="1380"/>
              <w:rPr>
                <w:rFonts w:ascii="宋体" w:hAnsi="宋体" w:eastAsia="宋体" w:cs="宋体"/>
                <w:sz w:val="22"/>
                <w:szCs w:val="22"/>
              </w:rPr>
            </w:pPr>
            <w:r>
              <w:rPr>
                <w:rFonts w:ascii="宋体" w:hAnsi="宋体" w:eastAsia="宋体" w:cs="宋体"/>
                <w:spacing w:val="-1"/>
                <w:sz w:val="22"/>
                <w:szCs w:val="22"/>
              </w:rPr>
              <w:t xml:space="preserve">开 </w:t>
            </w:r>
            <w:r>
              <w:rPr>
                <w:rFonts w:ascii="宋体" w:hAnsi="宋体" w:eastAsia="宋体" w:cs="宋体"/>
                <w:sz w:val="22"/>
                <w:szCs w:val="22"/>
              </w:rPr>
              <w:t>水 间</w:t>
            </w:r>
          </w:p>
        </w:tc>
        <w:tc>
          <w:tcPr>
            <w:tcW w:w="2814"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spacing w:line="1712" w:lineRule="exact"/>
              <w:ind w:firstLine="252"/>
              <w:textAlignment w:val="center"/>
            </w:pPr>
            <w:r>
              <w:drawing>
                <wp:inline distT="0" distB="0" distL="0" distR="0">
                  <wp:extent cx="1457960" cy="108648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05"/>
                          <a:stretch>
                            <a:fillRect/>
                          </a:stretch>
                        </pic:blipFill>
                        <pic:spPr>
                          <a:xfrm>
                            <a:off x="0" y="0"/>
                            <a:ext cx="1458468" cy="1086611"/>
                          </a:xfrm>
                          <a:prstGeom prst="rect">
                            <a:avLst/>
                          </a:prstGeom>
                        </pic:spPr>
                      </pic:pic>
                    </a:graphicData>
                  </a:graphic>
                </wp:inline>
              </w:drawing>
            </w:r>
          </w:p>
        </w:tc>
        <w:tc>
          <w:tcPr>
            <w:tcW w:w="1129" w:type="dxa"/>
            <w:vAlign w:val="top"/>
          </w:tcPr>
          <w:p>
            <w:pPr>
              <w:spacing w:before="89" w:line="257" w:lineRule="auto"/>
              <w:ind w:left="117" w:right="140" w:firstLine="9"/>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6"/>
                <w:sz w:val="22"/>
                <w:szCs w:val="22"/>
              </w:rPr>
              <w:t>锈钢</w:t>
            </w:r>
            <w:r>
              <w:rPr>
                <w:rFonts w:ascii="宋体" w:hAnsi="宋体" w:eastAsia="宋体" w:cs="宋体"/>
                <w:sz w:val="22"/>
                <w:szCs w:val="22"/>
              </w:rPr>
              <w:t xml:space="preserve">  </w:t>
            </w:r>
            <w:r>
              <w:rPr>
                <w:rFonts w:ascii="宋体" w:hAnsi="宋体" w:eastAsia="宋体" w:cs="宋体"/>
                <w:spacing w:val="15"/>
                <w:sz w:val="22"/>
                <w:szCs w:val="22"/>
              </w:rPr>
              <w:t>柜：</w:t>
            </w:r>
            <w:r>
              <w:rPr>
                <w:rFonts w:ascii="宋体" w:hAnsi="宋体" w:eastAsia="宋体" w:cs="宋体"/>
                <w:sz w:val="22"/>
                <w:szCs w:val="22"/>
              </w:rPr>
              <w:t xml:space="preserve">    </w:t>
            </w:r>
            <w:r>
              <w:rPr>
                <w:rFonts w:ascii="宋体" w:hAnsi="宋体" w:eastAsia="宋体" w:cs="宋体"/>
                <w:spacing w:val="-2"/>
                <w:sz w:val="22"/>
                <w:szCs w:val="22"/>
              </w:rPr>
              <w:t>1600*60</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3"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1" w:lineRule="auto"/>
              <w:rPr>
                <w:rFonts w:ascii="Arial"/>
                <w:sz w:val="21"/>
              </w:rPr>
            </w:pPr>
          </w:p>
          <w:p>
            <w:pPr>
              <w:spacing w:line="262" w:lineRule="auto"/>
              <w:rPr>
                <w:rFonts w:ascii="Arial"/>
                <w:sz w:val="21"/>
              </w:rPr>
            </w:pPr>
          </w:p>
          <w:p>
            <w:pPr>
              <w:spacing w:before="72" w:line="185" w:lineRule="auto"/>
              <w:ind w:left="221"/>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73" w:type="dxa"/>
            <w:vAlign w:val="top"/>
          </w:tcPr>
          <w:p>
            <w:pPr>
              <w:spacing w:line="261"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1" w:lineRule="auto"/>
              <w:rPr>
                <w:rFonts w:ascii="Arial"/>
                <w:sz w:val="21"/>
              </w:rPr>
            </w:pPr>
          </w:p>
          <w:p>
            <w:pPr>
              <w:spacing w:line="262" w:lineRule="auto"/>
              <w:rPr>
                <w:rFonts w:ascii="Arial"/>
                <w:sz w:val="21"/>
              </w:rPr>
            </w:pPr>
          </w:p>
          <w:p>
            <w:pPr>
              <w:spacing w:before="72" w:line="185" w:lineRule="auto"/>
              <w:ind w:left="212"/>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6927" w:type="dxa"/>
            <w:vMerge w:val="restart"/>
            <w:tcBorders>
              <w:bottom w:val="nil"/>
            </w:tcBorders>
            <w:vAlign w:val="top"/>
          </w:tcPr>
          <w:p>
            <w:pPr>
              <w:spacing w:line="350" w:lineRule="auto"/>
              <w:rPr>
                <w:rFonts w:ascii="Arial"/>
                <w:sz w:val="21"/>
              </w:rPr>
            </w:pPr>
          </w:p>
          <w:p>
            <w:pPr>
              <w:spacing w:line="350" w:lineRule="auto"/>
              <w:rPr>
                <w:rFonts w:ascii="Arial"/>
                <w:sz w:val="21"/>
              </w:rPr>
            </w:pPr>
          </w:p>
          <w:p>
            <w:pPr>
              <w:spacing w:before="58"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4" w:line="326"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63" w:lineRule="auto"/>
              <w:rPr>
                <w:rFonts w:ascii="Arial"/>
                <w:sz w:val="21"/>
              </w:rPr>
            </w:pPr>
          </w:p>
          <w:p>
            <w:pPr>
              <w:spacing w:before="71" w:line="186" w:lineRule="auto"/>
              <w:ind w:left="227"/>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646" w:type="dxa"/>
            <w:vMerge w:val="continue"/>
            <w:tcBorders>
              <w:top w:val="nil"/>
              <w:bottom w:val="nil"/>
            </w:tcBorders>
            <w:textDirection w:val="tbRlV"/>
            <w:vAlign w:val="top"/>
          </w:tcPr>
          <w:p>
            <w:pPr>
              <w:rPr>
                <w:rFonts w:ascii="Arial"/>
                <w:sz w:val="21"/>
              </w:rPr>
            </w:pPr>
          </w:p>
        </w:tc>
        <w:tc>
          <w:tcPr>
            <w:tcW w:w="2814" w:type="dxa"/>
            <w:vMerge w:val="continue"/>
            <w:tcBorders>
              <w:top w:val="nil"/>
              <w:bottom w:val="nil"/>
            </w:tcBorders>
            <w:vAlign w:val="top"/>
          </w:tcPr>
          <w:p>
            <w:pPr>
              <w:rPr>
                <w:rFonts w:ascii="Arial"/>
                <w:sz w:val="21"/>
              </w:rPr>
            </w:pPr>
          </w:p>
        </w:tc>
        <w:tc>
          <w:tcPr>
            <w:tcW w:w="1129" w:type="dxa"/>
            <w:vAlign w:val="top"/>
          </w:tcPr>
          <w:p>
            <w:pPr>
              <w:spacing w:before="89" w:line="245" w:lineRule="auto"/>
              <w:ind w:left="117" w:right="138" w:firstLine="9"/>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锈钢水</w:t>
            </w:r>
            <w:r>
              <w:rPr>
                <w:rFonts w:ascii="宋体" w:hAnsi="宋体" w:eastAsia="宋体" w:cs="宋体"/>
                <w:sz w:val="22"/>
                <w:szCs w:val="22"/>
              </w:rPr>
              <w:t xml:space="preserve"> </w:t>
            </w:r>
            <w:r>
              <w:rPr>
                <w:rFonts w:ascii="宋体" w:hAnsi="宋体" w:eastAsia="宋体" w:cs="宋体"/>
                <w:spacing w:val="-3"/>
                <w:sz w:val="22"/>
                <w:szCs w:val="22"/>
              </w:rPr>
              <w:t>槽+感应</w:t>
            </w:r>
            <w:r>
              <w:rPr>
                <w:rFonts w:ascii="宋体" w:hAnsi="宋体" w:eastAsia="宋体" w:cs="宋体"/>
                <w:sz w:val="22"/>
                <w:szCs w:val="22"/>
              </w:rPr>
              <w:t xml:space="preserve"> </w:t>
            </w:r>
            <w:r>
              <w:rPr>
                <w:rFonts w:ascii="宋体" w:hAnsi="宋体" w:eastAsia="宋体" w:cs="宋体"/>
                <w:spacing w:val="-4"/>
                <w:sz w:val="22"/>
                <w:szCs w:val="22"/>
              </w:rPr>
              <w:t>水</w:t>
            </w:r>
            <w:r>
              <w:rPr>
                <w:rFonts w:ascii="宋体" w:hAnsi="宋体" w:eastAsia="宋体" w:cs="宋体"/>
                <w:spacing w:val="-3"/>
                <w:sz w:val="22"/>
                <w:szCs w:val="22"/>
              </w:rPr>
              <w:t>龙</w:t>
            </w:r>
            <w:r>
              <w:rPr>
                <w:rFonts w:ascii="宋体" w:hAnsi="宋体" w:eastAsia="宋体" w:cs="宋体"/>
                <w:spacing w:val="-2"/>
                <w:sz w:val="22"/>
                <w:szCs w:val="22"/>
              </w:rPr>
              <w:t>头</w:t>
            </w:r>
          </w:p>
        </w:tc>
        <w:tc>
          <w:tcPr>
            <w:tcW w:w="426" w:type="dxa"/>
            <w:vAlign w:val="top"/>
          </w:tcPr>
          <w:p>
            <w:pPr>
              <w:spacing w:line="327" w:lineRule="auto"/>
              <w:rPr>
                <w:rFonts w:ascii="Arial"/>
                <w:sz w:val="21"/>
              </w:rPr>
            </w:pPr>
          </w:p>
          <w:p>
            <w:pPr>
              <w:spacing w:before="71"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6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6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6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6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583" w:type="dxa"/>
            <w:vAlign w:val="top"/>
          </w:tcPr>
          <w:p>
            <w:pPr>
              <w:spacing w:line="264" w:lineRule="auto"/>
              <w:rPr>
                <w:rFonts w:ascii="Arial"/>
                <w:sz w:val="21"/>
              </w:rPr>
            </w:pPr>
          </w:p>
          <w:p>
            <w:pPr>
              <w:spacing w:line="264" w:lineRule="auto"/>
              <w:rPr>
                <w:rFonts w:ascii="Arial"/>
                <w:sz w:val="21"/>
              </w:rPr>
            </w:pPr>
          </w:p>
          <w:p>
            <w:pPr>
              <w:spacing w:before="71"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1" w:line="258" w:lineRule="auto"/>
              <w:ind w:left="124" w:right="135"/>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r>
              <w:rPr>
                <w:rFonts w:ascii="宋体" w:hAnsi="宋体" w:eastAsia="宋体" w:cs="宋体"/>
                <w:sz w:val="22"/>
                <w:szCs w:val="22"/>
              </w:rPr>
              <w:t xml:space="preserve">  </w:t>
            </w:r>
            <w:r>
              <w:rPr>
                <w:rFonts w:ascii="宋体" w:hAnsi="宋体" w:eastAsia="宋体" w:cs="宋体"/>
                <w:spacing w:val="-4"/>
                <w:sz w:val="22"/>
                <w:szCs w:val="22"/>
              </w:rPr>
              <w:t>70</w:t>
            </w:r>
            <w:r>
              <w:rPr>
                <w:rFonts w:ascii="宋体" w:hAnsi="宋体" w:eastAsia="宋体" w:cs="宋体"/>
                <w:spacing w:val="-2"/>
                <w:sz w:val="22"/>
                <w:szCs w:val="22"/>
              </w:rPr>
              <w:t>0*500*</w:t>
            </w:r>
            <w:r>
              <w:rPr>
                <w:rFonts w:ascii="宋体" w:hAnsi="宋体" w:eastAsia="宋体" w:cs="宋体"/>
                <w:sz w:val="22"/>
                <w:szCs w:val="22"/>
              </w:rPr>
              <w:t xml:space="preserve"> </w:t>
            </w:r>
            <w:r>
              <w:rPr>
                <w:rFonts w:ascii="宋体" w:hAnsi="宋体" w:eastAsia="宋体" w:cs="宋体"/>
                <w:spacing w:val="-6"/>
                <w:sz w:val="22"/>
                <w:szCs w:val="22"/>
              </w:rPr>
              <w:t>3</w:t>
            </w:r>
            <w:r>
              <w:rPr>
                <w:rFonts w:ascii="宋体" w:hAnsi="宋体" w:eastAsia="宋体" w:cs="宋体"/>
                <w:spacing w:val="-5"/>
                <w:sz w:val="22"/>
                <w:szCs w:val="22"/>
              </w:rPr>
              <w:t>80</w:t>
            </w:r>
          </w:p>
        </w:tc>
        <w:tc>
          <w:tcPr>
            <w:tcW w:w="426" w:type="dxa"/>
            <w:vAlign w:val="top"/>
          </w:tcPr>
          <w:p>
            <w:pPr>
              <w:spacing w:line="245"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3" w:lineRule="auto"/>
              <w:rPr>
                <w:rFonts w:ascii="Arial"/>
                <w:sz w:val="21"/>
              </w:rPr>
            </w:pPr>
          </w:p>
          <w:p>
            <w:pPr>
              <w:spacing w:line="26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596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583" w:type="dxa"/>
            <w:vAlign w:val="top"/>
          </w:tcPr>
          <w:p>
            <w:pPr>
              <w:spacing w:line="274" w:lineRule="auto"/>
              <w:rPr>
                <w:rFonts w:ascii="Arial"/>
                <w:sz w:val="21"/>
              </w:rPr>
            </w:pPr>
          </w:p>
          <w:p>
            <w:pPr>
              <w:spacing w:line="274" w:lineRule="auto"/>
              <w:rPr>
                <w:rFonts w:ascii="Arial"/>
                <w:sz w:val="21"/>
              </w:rPr>
            </w:pPr>
          </w:p>
          <w:p>
            <w:pPr>
              <w:spacing w:before="71" w:line="187"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646" w:type="dxa"/>
            <w:vMerge w:val="restart"/>
            <w:tcBorders>
              <w:bottom w:val="nil"/>
            </w:tcBorders>
            <w:textDirection w:val="tbRlV"/>
            <w:vAlign w:val="top"/>
          </w:tcPr>
          <w:p>
            <w:pPr>
              <w:spacing w:before="215" w:line="218" w:lineRule="auto"/>
              <w:ind w:left="932"/>
              <w:rPr>
                <w:rFonts w:ascii="宋体" w:hAnsi="宋体" w:eastAsia="宋体" w:cs="宋体"/>
                <w:sz w:val="22"/>
                <w:szCs w:val="22"/>
              </w:rPr>
            </w:pPr>
            <w:r>
              <w:rPr>
                <w:rFonts w:ascii="宋体" w:hAnsi="宋体" w:eastAsia="宋体" w:cs="宋体"/>
                <w:spacing w:val="-1"/>
                <w:sz w:val="22"/>
                <w:szCs w:val="22"/>
              </w:rPr>
              <w:t xml:space="preserve">污 洗 </w:t>
            </w:r>
            <w:r>
              <w:rPr>
                <w:rFonts w:ascii="宋体" w:hAnsi="宋体" w:eastAsia="宋体" w:cs="宋体"/>
                <w:sz w:val="22"/>
                <w:szCs w:val="22"/>
              </w:rPr>
              <w:t>间</w:t>
            </w:r>
          </w:p>
        </w:tc>
        <w:tc>
          <w:tcPr>
            <w:tcW w:w="2814" w:type="dxa"/>
            <w:vAlign w:val="top"/>
          </w:tcPr>
          <w:p>
            <w:pPr>
              <w:spacing w:before="122" w:line="1121" w:lineRule="exact"/>
              <w:ind w:firstLine="895"/>
              <w:textAlignment w:val="center"/>
            </w:pPr>
            <w:r>
              <w:drawing>
                <wp:inline distT="0" distB="0" distL="0" distR="0">
                  <wp:extent cx="644525" cy="71120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06"/>
                          <a:stretch>
                            <a:fillRect/>
                          </a:stretch>
                        </pic:blipFill>
                        <pic:spPr>
                          <a:xfrm>
                            <a:off x="0" y="0"/>
                            <a:ext cx="644651" cy="711708"/>
                          </a:xfrm>
                          <a:prstGeom prst="rect">
                            <a:avLst/>
                          </a:prstGeom>
                        </pic:spPr>
                      </pic:pic>
                    </a:graphicData>
                  </a:graphic>
                </wp:inline>
              </w:drawing>
            </w:r>
          </w:p>
        </w:tc>
        <w:tc>
          <w:tcPr>
            <w:tcW w:w="1129" w:type="dxa"/>
            <w:vAlign w:val="top"/>
          </w:tcPr>
          <w:p>
            <w:pPr>
              <w:spacing w:before="113" w:line="274" w:lineRule="auto"/>
              <w:ind w:left="357" w:right="121" w:hanging="21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锈钢水</w:t>
            </w:r>
            <w:r>
              <w:rPr>
                <w:rFonts w:ascii="宋体" w:hAnsi="宋体" w:eastAsia="宋体" w:cs="宋体"/>
                <w:sz w:val="22"/>
                <w:szCs w:val="22"/>
              </w:rPr>
              <w:t xml:space="preserve"> </w:t>
            </w:r>
            <w:r>
              <w:rPr>
                <w:rFonts w:ascii="宋体" w:hAnsi="宋体" w:eastAsia="宋体" w:cs="宋体"/>
                <w:spacing w:val="-4"/>
                <w:sz w:val="22"/>
                <w:szCs w:val="22"/>
              </w:rPr>
              <w:t>池：</w:t>
            </w:r>
          </w:p>
          <w:p>
            <w:pPr>
              <w:spacing w:line="249"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56" w:lineRule="auto"/>
              <w:rPr>
                <w:rFonts w:ascii="Arial"/>
                <w:sz w:val="21"/>
              </w:rPr>
            </w:pPr>
          </w:p>
          <w:p>
            <w:pPr>
              <w:spacing w:line="25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4" w:lineRule="auto"/>
              <w:rPr>
                <w:rFonts w:ascii="Arial"/>
                <w:sz w:val="21"/>
              </w:rPr>
            </w:pPr>
          </w:p>
          <w:p>
            <w:pPr>
              <w:spacing w:line="27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4" w:lineRule="auto"/>
              <w:rPr>
                <w:rFonts w:ascii="Arial"/>
                <w:sz w:val="21"/>
              </w:rPr>
            </w:pPr>
          </w:p>
          <w:p>
            <w:pPr>
              <w:spacing w:line="27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4" w:lineRule="auto"/>
              <w:rPr>
                <w:rFonts w:ascii="Arial"/>
                <w:sz w:val="21"/>
              </w:rPr>
            </w:pPr>
          </w:p>
          <w:p>
            <w:pPr>
              <w:spacing w:line="27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4" w:lineRule="auto"/>
              <w:rPr>
                <w:rFonts w:ascii="Arial"/>
                <w:sz w:val="21"/>
              </w:rPr>
            </w:pPr>
          </w:p>
          <w:p>
            <w:pPr>
              <w:spacing w:line="27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line="256" w:lineRule="auto"/>
              <w:rPr>
                <w:rFonts w:ascii="Arial"/>
                <w:sz w:val="21"/>
              </w:rPr>
            </w:pPr>
          </w:p>
          <w:p>
            <w:pPr>
              <w:spacing w:before="58" w:line="298"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70"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583" w:type="dxa"/>
            <w:vAlign w:val="top"/>
          </w:tcPr>
          <w:p>
            <w:pPr>
              <w:spacing w:line="271" w:lineRule="auto"/>
              <w:rPr>
                <w:rFonts w:ascii="Arial"/>
                <w:sz w:val="21"/>
              </w:rPr>
            </w:pPr>
          </w:p>
          <w:p>
            <w:pPr>
              <w:spacing w:line="272" w:lineRule="auto"/>
              <w:rPr>
                <w:rFonts w:ascii="Arial"/>
                <w:sz w:val="21"/>
              </w:rPr>
            </w:pPr>
          </w:p>
          <w:p>
            <w:pPr>
              <w:spacing w:before="72" w:line="187"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98" w:line="1164" w:lineRule="exact"/>
              <w:ind w:firstLine="876"/>
              <w:textAlignment w:val="center"/>
            </w:pPr>
            <w:r>
              <w:drawing>
                <wp:inline distT="0" distB="0" distL="0" distR="0">
                  <wp:extent cx="664210" cy="739140"/>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207"/>
                          <a:stretch>
                            <a:fillRect/>
                          </a:stretch>
                        </pic:blipFill>
                        <pic:spPr>
                          <a:xfrm>
                            <a:off x="0" y="0"/>
                            <a:ext cx="664464" cy="739140"/>
                          </a:xfrm>
                          <a:prstGeom prst="rect">
                            <a:avLst/>
                          </a:prstGeom>
                        </pic:spPr>
                      </pic:pic>
                    </a:graphicData>
                  </a:graphic>
                </wp:inline>
              </w:drawing>
            </w:r>
          </w:p>
        </w:tc>
        <w:tc>
          <w:tcPr>
            <w:tcW w:w="1129" w:type="dxa"/>
            <w:vAlign w:val="top"/>
          </w:tcPr>
          <w:p>
            <w:pPr>
              <w:spacing w:before="108"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52"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53" w:lineRule="auto"/>
              <w:rPr>
                <w:rFonts w:ascii="Arial"/>
                <w:sz w:val="21"/>
              </w:rPr>
            </w:pPr>
          </w:p>
          <w:p>
            <w:pPr>
              <w:spacing w:line="25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1" w:lineRule="auto"/>
              <w:rPr>
                <w:rFonts w:ascii="Arial"/>
                <w:sz w:val="21"/>
              </w:rPr>
            </w:pPr>
          </w:p>
          <w:p>
            <w:pPr>
              <w:spacing w:line="27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1" w:lineRule="auto"/>
              <w:rPr>
                <w:rFonts w:ascii="Arial"/>
                <w:sz w:val="21"/>
              </w:rPr>
            </w:pPr>
          </w:p>
          <w:p>
            <w:pPr>
              <w:spacing w:line="27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1" w:lineRule="auto"/>
              <w:rPr>
                <w:rFonts w:ascii="Arial"/>
                <w:sz w:val="21"/>
              </w:rPr>
            </w:pPr>
          </w:p>
          <w:p>
            <w:pPr>
              <w:spacing w:line="27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1" w:lineRule="auto"/>
              <w:rPr>
                <w:rFonts w:ascii="Arial"/>
                <w:sz w:val="21"/>
              </w:rPr>
            </w:pPr>
          </w:p>
          <w:p>
            <w:pPr>
              <w:spacing w:line="27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4948" w:type="dxa"/>
            <w:gridSpan w:val="10"/>
            <w:shd w:val="clear" w:color="auto" w:fill="D9D9D9"/>
            <w:vAlign w:val="top"/>
          </w:tcPr>
          <w:p>
            <w:pPr>
              <w:spacing w:before="227" w:line="276" w:lineRule="exact"/>
              <w:ind w:firstLine="103"/>
              <w:textAlignment w:val="center"/>
            </w:pPr>
            <w:r>
              <w:drawing>
                <wp:inline distT="0" distB="0" distL="0" distR="0">
                  <wp:extent cx="720090" cy="17462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08"/>
                          <a:stretch>
                            <a:fillRect/>
                          </a:stretch>
                        </pic:blipFill>
                        <pic:spPr>
                          <a:xfrm>
                            <a:off x="0" y="0"/>
                            <a:ext cx="720318" cy="17491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w:t>
            </w:r>
          </w:p>
        </w:tc>
        <w:tc>
          <w:tcPr>
            <w:tcW w:w="646" w:type="dxa"/>
            <w:textDirection w:val="tbRlV"/>
            <w:vAlign w:val="top"/>
          </w:tcPr>
          <w:p>
            <w:pPr>
              <w:spacing w:before="212" w:line="217" w:lineRule="auto"/>
              <w:ind w:left="222"/>
              <w:rPr>
                <w:rFonts w:ascii="宋体" w:hAnsi="宋体" w:eastAsia="宋体" w:cs="宋体"/>
                <w:sz w:val="22"/>
                <w:szCs w:val="22"/>
              </w:rPr>
            </w:pPr>
            <w:r>
              <w:rPr>
                <w:rFonts w:ascii="宋体" w:hAnsi="宋体" w:eastAsia="宋体" w:cs="宋体"/>
                <w:spacing w:val="-1"/>
                <w:sz w:val="22"/>
                <w:szCs w:val="22"/>
              </w:rPr>
              <w:t>护 士 办 公</w:t>
            </w:r>
            <w:r>
              <w:rPr>
                <w:rFonts w:ascii="宋体" w:hAnsi="宋体" w:eastAsia="宋体" w:cs="宋体"/>
                <w:sz w:val="22"/>
                <w:szCs w:val="22"/>
              </w:rPr>
              <w:t xml:space="preserve"> 室</w:t>
            </w:r>
          </w:p>
        </w:tc>
        <w:tc>
          <w:tcPr>
            <w:tcW w:w="2814" w:type="dxa"/>
            <w:vAlign w:val="top"/>
          </w:tcPr>
          <w:p>
            <w:pPr>
              <w:spacing w:before="204" w:line="1565" w:lineRule="exact"/>
              <w:ind w:firstLine="943"/>
              <w:textAlignment w:val="center"/>
            </w:pPr>
            <w:r>
              <w:drawing>
                <wp:inline distT="0" distB="0" distL="0" distR="0">
                  <wp:extent cx="470535" cy="99314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209"/>
                          <a:stretch>
                            <a:fillRect/>
                          </a:stretch>
                        </pic:blipFill>
                        <pic:spPr>
                          <a:xfrm>
                            <a:off x="0" y="0"/>
                            <a:ext cx="470916" cy="993647"/>
                          </a:xfrm>
                          <a:prstGeom prst="rect">
                            <a:avLst/>
                          </a:prstGeom>
                        </pic:spPr>
                      </pic:pic>
                    </a:graphicData>
                  </a:graphic>
                </wp:inline>
              </w:drawing>
            </w:r>
          </w:p>
        </w:tc>
        <w:tc>
          <w:tcPr>
            <w:tcW w:w="1129" w:type="dxa"/>
            <w:vAlign w:val="top"/>
          </w:tcPr>
          <w:p>
            <w:pPr>
              <w:spacing w:line="324" w:lineRule="auto"/>
              <w:rPr>
                <w:rFonts w:ascii="Arial"/>
                <w:sz w:val="21"/>
              </w:rPr>
            </w:pPr>
          </w:p>
          <w:p>
            <w:pPr>
              <w:spacing w:before="72"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板式) ：</w:t>
            </w:r>
            <w:r>
              <w:rPr>
                <w:rFonts w:ascii="宋体" w:hAnsi="宋体" w:eastAsia="宋体" w:cs="宋体"/>
                <w:sz w:val="22"/>
                <w:szCs w:val="22"/>
              </w:rPr>
              <w:t xml:space="preserve"> </w:t>
            </w:r>
            <w:r>
              <w:rPr>
                <w:rFonts w:ascii="宋体" w:hAnsi="宋体" w:eastAsia="宋体" w:cs="宋体"/>
                <w:spacing w:val="-2"/>
                <w:sz w:val="22"/>
                <w:szCs w:val="22"/>
              </w:rPr>
              <w:t>900*42</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w:t>
            </w:r>
            <w:r>
              <w:rPr>
                <w:rFonts w:ascii="宋体" w:hAnsi="宋体" w:eastAsia="宋体" w:cs="宋体"/>
                <w:spacing w:val="10"/>
                <w:sz w:val="18"/>
                <w:szCs w:val="18"/>
              </w:rPr>
              <w:t>) 材料：基材为 18</w:t>
            </w:r>
            <w:r>
              <w:rPr>
                <w:rFonts w:ascii="宋体" w:hAnsi="宋体" w:eastAsia="宋体" w:cs="宋体"/>
                <w:sz w:val="18"/>
                <w:szCs w:val="18"/>
              </w:rPr>
              <w:t>mm</w:t>
            </w:r>
            <w:r>
              <w:rPr>
                <w:rFonts w:ascii="宋体" w:hAnsi="宋体" w:eastAsia="宋体" w:cs="宋体"/>
                <w:spacing w:val="10"/>
                <w:sz w:val="18"/>
                <w:szCs w:val="18"/>
              </w:rPr>
              <w:t xml:space="preserve"> 厚木纹色多层板； 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1" w:lineRule="auto"/>
              <w:ind w:left="123" w:right="119" w:firstLine="4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配置：上玻璃双开门 (内含两块活动层板) +下木质双开门 (内含一块活</w:t>
            </w:r>
            <w:r>
              <w:rPr>
                <w:rFonts w:ascii="宋体" w:hAnsi="宋体" w:eastAsia="宋体" w:cs="宋体"/>
                <w:sz w:val="18"/>
                <w:szCs w:val="18"/>
              </w:rPr>
              <w:t xml:space="preserve"> </w:t>
            </w:r>
            <w:r>
              <w:rPr>
                <w:rFonts w:ascii="宋体" w:hAnsi="宋体" w:eastAsia="宋体" w:cs="宋体"/>
                <w:spacing w:val="23"/>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7" w:hRule="atLeast"/>
        </w:trPr>
        <w:tc>
          <w:tcPr>
            <w:tcW w:w="583"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1" w:line="187"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w:t>
            </w:r>
          </w:p>
        </w:tc>
        <w:tc>
          <w:tcPr>
            <w:tcW w:w="646" w:type="dxa"/>
            <w:textDirection w:val="tbRlV"/>
            <w:vAlign w:val="top"/>
          </w:tcPr>
          <w:p>
            <w:pPr>
              <w:spacing w:before="212" w:line="218" w:lineRule="auto"/>
              <w:ind w:left="599"/>
              <w:rPr>
                <w:rFonts w:ascii="宋体" w:hAnsi="宋体" w:eastAsia="宋体" w:cs="宋体"/>
                <w:sz w:val="22"/>
                <w:szCs w:val="22"/>
              </w:rPr>
            </w:pPr>
            <w:r>
              <w:rPr>
                <w:rFonts w:ascii="宋体" w:hAnsi="宋体" w:eastAsia="宋体" w:cs="宋体"/>
                <w:spacing w:val="-1"/>
                <w:sz w:val="22"/>
                <w:szCs w:val="22"/>
              </w:rPr>
              <w:t xml:space="preserve">资 料 </w:t>
            </w:r>
            <w:r>
              <w:rPr>
                <w:rFonts w:ascii="宋体" w:hAnsi="宋体" w:eastAsia="宋体" w:cs="宋体"/>
                <w:sz w:val="22"/>
                <w:szCs w:val="22"/>
              </w:rPr>
              <w:t>室</w:t>
            </w:r>
          </w:p>
        </w:tc>
        <w:tc>
          <w:tcPr>
            <w:tcW w:w="2814" w:type="dxa"/>
            <w:vAlign w:val="top"/>
          </w:tcPr>
          <w:p>
            <w:pPr>
              <w:spacing w:line="255" w:lineRule="auto"/>
              <w:rPr>
                <w:rFonts w:ascii="Arial"/>
                <w:sz w:val="21"/>
              </w:rPr>
            </w:pPr>
          </w:p>
          <w:p>
            <w:pPr>
              <w:spacing w:line="1553" w:lineRule="exact"/>
              <w:ind w:firstLine="667"/>
              <w:textAlignment w:val="center"/>
            </w:pPr>
            <w:r>
              <w:drawing>
                <wp:inline distT="0" distB="0" distL="0" distR="0">
                  <wp:extent cx="930910" cy="98552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10"/>
                          <a:stretch>
                            <a:fillRect/>
                          </a:stretch>
                        </pic:blipFill>
                        <pic:spPr>
                          <a:xfrm>
                            <a:off x="0" y="0"/>
                            <a:ext cx="931164" cy="986027"/>
                          </a:xfrm>
                          <a:prstGeom prst="rect">
                            <a:avLst/>
                          </a:prstGeom>
                        </pic:spPr>
                      </pic:pic>
                    </a:graphicData>
                  </a:graphic>
                </wp:inline>
              </w:drawing>
            </w:r>
          </w:p>
        </w:tc>
        <w:tc>
          <w:tcPr>
            <w:tcW w:w="1129" w:type="dxa"/>
            <w:vAlign w:val="top"/>
          </w:tcPr>
          <w:p>
            <w:pPr>
              <w:spacing w:line="268" w:lineRule="auto"/>
              <w:rPr>
                <w:rFonts w:ascii="Arial"/>
                <w:sz w:val="21"/>
              </w:rPr>
            </w:pPr>
          </w:p>
          <w:p>
            <w:pPr>
              <w:spacing w:line="268"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401"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06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w:t>
            </w:r>
          </w:p>
        </w:tc>
        <w:tc>
          <w:tcPr>
            <w:tcW w:w="646" w:type="dxa"/>
            <w:vAlign w:val="top"/>
          </w:tcPr>
          <w:p>
            <w:pPr>
              <w:rPr>
                <w:rFonts w:ascii="Arial"/>
                <w:sz w:val="21"/>
              </w:rPr>
            </w:pP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05" w:lineRule="exact"/>
              <w:ind w:firstLine="295"/>
              <w:textAlignment w:val="center"/>
            </w:pPr>
            <w:r>
              <w:drawing>
                <wp:inline distT="0" distB="0" distL="0" distR="0">
                  <wp:extent cx="1406525" cy="95504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7" w:hRule="atLeast"/>
        </w:trPr>
        <w:tc>
          <w:tcPr>
            <w:tcW w:w="58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w:t>
            </w:r>
          </w:p>
        </w:tc>
        <w:tc>
          <w:tcPr>
            <w:tcW w:w="646" w:type="dxa"/>
            <w:textDirection w:val="tbRlV"/>
            <w:vAlign w:val="top"/>
          </w:tcPr>
          <w:p>
            <w:pPr>
              <w:spacing w:before="212" w:line="218" w:lineRule="auto"/>
              <w:ind w:left="1044"/>
              <w:rPr>
                <w:rFonts w:ascii="宋体" w:hAnsi="宋体" w:eastAsia="宋体" w:cs="宋体"/>
                <w:sz w:val="22"/>
                <w:szCs w:val="22"/>
              </w:rPr>
            </w:pPr>
            <w:r>
              <w:rPr>
                <w:rFonts w:ascii="宋体" w:hAnsi="宋体" w:eastAsia="宋体" w:cs="宋体"/>
                <w:spacing w:val="-1"/>
                <w:sz w:val="22"/>
                <w:szCs w:val="22"/>
              </w:rPr>
              <w:t xml:space="preserve">资 料 </w:t>
            </w:r>
            <w:r>
              <w:rPr>
                <w:rFonts w:ascii="宋体" w:hAnsi="宋体" w:eastAsia="宋体" w:cs="宋体"/>
                <w:sz w:val="22"/>
                <w:szCs w:val="22"/>
              </w:rPr>
              <w:t>室</w:t>
            </w:r>
          </w:p>
        </w:tc>
        <w:tc>
          <w:tcPr>
            <w:tcW w:w="2814" w:type="dxa"/>
            <w:vAlign w:val="top"/>
          </w:tcPr>
          <w:p>
            <w:pPr>
              <w:spacing w:line="309" w:lineRule="auto"/>
              <w:rPr>
                <w:rFonts w:ascii="Arial"/>
                <w:sz w:val="21"/>
              </w:rPr>
            </w:pPr>
          </w:p>
          <w:p>
            <w:pPr>
              <w:spacing w:line="310" w:lineRule="auto"/>
              <w:rPr>
                <w:rFonts w:ascii="Arial"/>
                <w:sz w:val="21"/>
              </w:rPr>
            </w:pPr>
          </w:p>
          <w:p>
            <w:pPr>
              <w:spacing w:line="1711" w:lineRule="exact"/>
              <w:ind w:firstLine="633"/>
              <w:textAlignment w:val="center"/>
            </w:pPr>
            <w:r>
              <w:drawing>
                <wp:inline distT="0" distB="0" distL="0" distR="0">
                  <wp:extent cx="972185" cy="108648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211"/>
                          <a:stretch>
                            <a:fillRect/>
                          </a:stretch>
                        </pic:blipFill>
                        <pic:spPr>
                          <a:xfrm>
                            <a:off x="0" y="0"/>
                            <a:ext cx="972311" cy="1086611"/>
                          </a:xfrm>
                          <a:prstGeom prst="rect">
                            <a:avLst/>
                          </a:prstGeom>
                        </pic:spPr>
                      </pic:pic>
                    </a:graphicData>
                  </a:graphic>
                </wp:inline>
              </w:drawing>
            </w:r>
          </w:p>
        </w:tc>
        <w:tc>
          <w:tcPr>
            <w:tcW w:w="112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85"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钢制) ：</w:t>
            </w:r>
            <w:r>
              <w:rPr>
                <w:rFonts w:ascii="宋体" w:hAnsi="宋体" w:eastAsia="宋体" w:cs="宋体"/>
                <w:sz w:val="22"/>
                <w:szCs w:val="22"/>
              </w:rPr>
              <w:t xml:space="preserve"> </w:t>
            </w:r>
            <w:r>
              <w:rPr>
                <w:rFonts w:ascii="宋体" w:hAnsi="宋体" w:eastAsia="宋体" w:cs="宋体"/>
                <w:spacing w:val="-2"/>
                <w:sz w:val="22"/>
                <w:szCs w:val="22"/>
              </w:rPr>
              <w:t>900*40</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9</w:t>
            </w:r>
          </w:p>
        </w:tc>
        <w:tc>
          <w:tcPr>
            <w:tcW w:w="47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9</w:t>
            </w:r>
          </w:p>
        </w:tc>
        <w:tc>
          <w:tcPr>
            <w:tcW w:w="6927" w:type="dxa"/>
            <w:vAlign w:val="top"/>
          </w:tcPr>
          <w:p>
            <w:pPr>
              <w:spacing w:before="98" w:line="299"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0" w:lineRule="auto"/>
              <w:ind w:left="129" w:right="131" w:firstLine="34"/>
              <w:rPr>
                <w:rFonts w:ascii="宋体" w:hAnsi="宋体" w:eastAsia="宋体" w:cs="宋体"/>
                <w:sz w:val="18"/>
                <w:szCs w:val="18"/>
              </w:rPr>
            </w:pPr>
            <w:r>
              <w:rPr>
                <w:rFonts w:ascii="宋体" w:hAnsi="宋体" w:eastAsia="宋体" w:cs="宋体"/>
                <w:spacing w:val="11"/>
                <w:sz w:val="18"/>
                <w:szCs w:val="18"/>
              </w:rPr>
              <w:t>(2)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4" w:lineRule="auto"/>
              <w:ind w:left="119" w:right="13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3</w:t>
            </w:r>
            <w:r>
              <w:rPr>
                <w:rFonts w:ascii="宋体" w:hAnsi="宋体" w:eastAsia="宋体" w:cs="宋体"/>
                <w:spacing w:val="13"/>
                <w:sz w:val="18"/>
                <w:szCs w:val="18"/>
              </w:rPr>
              <w:t>)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五金配件： 拉手、锁；</w:t>
            </w:r>
          </w:p>
          <w:p>
            <w:pPr>
              <w:spacing w:before="112" w:line="293" w:lineRule="auto"/>
              <w:ind w:left="128" w:right="129" w:firstLine="35"/>
              <w:rPr>
                <w:rFonts w:ascii="宋体" w:hAnsi="宋体" w:eastAsia="宋体" w:cs="宋体"/>
                <w:sz w:val="18"/>
                <w:szCs w:val="18"/>
              </w:rPr>
            </w:pPr>
            <w:r>
              <w:rPr>
                <w:rFonts w:ascii="宋体" w:hAnsi="宋体" w:eastAsia="宋体" w:cs="宋体"/>
                <w:spacing w:val="15"/>
                <w:sz w:val="18"/>
                <w:szCs w:val="18"/>
              </w:rPr>
              <w:t>(5) 配置： 上玻璃双开门 (内含两块活动层板) +两个抽屉+下双开门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16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5" w:hRule="atLeast"/>
        </w:trPr>
        <w:tc>
          <w:tcPr>
            <w:tcW w:w="58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w:t>
            </w:r>
          </w:p>
        </w:tc>
        <w:tc>
          <w:tcPr>
            <w:tcW w:w="646" w:type="dxa"/>
            <w:vMerge w:val="restart"/>
            <w:tcBorders>
              <w:bottom w:val="nil"/>
            </w:tcBorders>
            <w:textDirection w:val="tbRlV"/>
            <w:vAlign w:val="top"/>
          </w:tcPr>
          <w:p>
            <w:pPr>
              <w:spacing w:before="212" w:line="217" w:lineRule="auto"/>
              <w:ind w:left="4040"/>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spacing w:line="369" w:lineRule="auto"/>
              <w:rPr>
                <w:rFonts w:ascii="Arial"/>
                <w:sz w:val="21"/>
              </w:rPr>
            </w:pPr>
          </w:p>
          <w:p>
            <w:pPr>
              <w:spacing w:line="1556" w:lineRule="exact"/>
              <w:ind w:firstLine="811"/>
              <w:textAlignment w:val="center"/>
            </w:pPr>
            <w:r>
              <w:drawing>
                <wp:inline distT="0" distB="0" distL="0" distR="0">
                  <wp:extent cx="749300" cy="987425"/>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197"/>
                          <a:stretch>
                            <a:fillRect/>
                          </a:stretch>
                        </pic:blipFill>
                        <pic:spPr>
                          <a:xfrm>
                            <a:off x="0" y="0"/>
                            <a:ext cx="749808" cy="987551"/>
                          </a:xfrm>
                          <a:prstGeom prst="rect">
                            <a:avLst/>
                          </a:prstGeom>
                        </pic:spPr>
                      </pic:pic>
                    </a:graphicData>
                  </a:graphic>
                </wp:inline>
              </w:drawing>
            </w:r>
          </w:p>
        </w:tc>
        <w:tc>
          <w:tcPr>
            <w:tcW w:w="1129" w:type="dxa"/>
            <w:vAlign w:val="top"/>
          </w:tcPr>
          <w:p>
            <w:pPr>
              <w:spacing w:line="243" w:lineRule="auto"/>
              <w:rPr>
                <w:rFonts w:ascii="Arial"/>
                <w:sz w:val="21"/>
              </w:rPr>
            </w:pPr>
          </w:p>
          <w:p>
            <w:pPr>
              <w:spacing w:line="244"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8"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583"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75" w:lineRule="auto"/>
              <w:rPr>
                <w:rFonts w:ascii="Arial"/>
                <w:sz w:val="21"/>
              </w:rPr>
            </w:pPr>
          </w:p>
          <w:p>
            <w:pPr>
              <w:spacing w:line="1483" w:lineRule="exact"/>
              <w:ind w:firstLine="633"/>
              <w:textAlignment w:val="center"/>
            </w:pPr>
            <w:r>
              <w:drawing>
                <wp:inline distT="0" distB="0" distL="0" distR="0">
                  <wp:extent cx="970280" cy="94170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12"/>
                          <a:stretch>
                            <a:fillRect/>
                          </a:stretch>
                        </pic:blipFill>
                        <pic:spPr>
                          <a:xfrm>
                            <a:off x="0" y="0"/>
                            <a:ext cx="970788" cy="941832"/>
                          </a:xfrm>
                          <a:prstGeom prst="rect">
                            <a:avLst/>
                          </a:prstGeom>
                        </pic:spPr>
                      </pic:pic>
                    </a:graphicData>
                  </a:graphic>
                </wp:inline>
              </w:drawing>
            </w:r>
          </w:p>
        </w:tc>
        <w:tc>
          <w:tcPr>
            <w:tcW w:w="1129" w:type="dxa"/>
            <w:vAlign w:val="top"/>
          </w:tcPr>
          <w:p>
            <w:pPr>
              <w:spacing w:before="285"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9" w:line="310"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11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1"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51" w:hRule="atLeast"/>
        </w:trPr>
        <w:tc>
          <w:tcPr>
            <w:tcW w:w="58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1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95"/>
              <w:textAlignment w:val="center"/>
            </w:pPr>
            <w:r>
              <w:drawing>
                <wp:inline distT="0" distB="0" distL="0" distR="0">
                  <wp:extent cx="1406525" cy="956945"/>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3"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26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0</w:t>
            </w:r>
          </w:p>
        </w:tc>
        <w:tc>
          <w:tcPr>
            <w:tcW w:w="646" w:type="dxa"/>
            <w:vMerge w:val="continue"/>
            <w:tcBorders>
              <w:top w:val="nil"/>
            </w:tcBorders>
            <w:vAlign w:val="top"/>
          </w:tcPr>
          <w:p>
            <w:pPr>
              <w:rPr>
                <w:rFonts w:ascii="Arial"/>
                <w:sz w:val="21"/>
              </w:rPr>
            </w:pPr>
          </w:p>
        </w:tc>
        <w:tc>
          <w:tcPr>
            <w:tcW w:w="2814" w:type="dxa"/>
            <w:vAlign w:val="top"/>
          </w:tcPr>
          <w:p>
            <w:pPr>
              <w:spacing w:line="265" w:lineRule="auto"/>
              <w:rPr>
                <w:rFonts w:ascii="Arial"/>
                <w:sz w:val="21"/>
              </w:rPr>
            </w:pPr>
          </w:p>
          <w:p>
            <w:pPr>
              <w:spacing w:line="1428" w:lineRule="exact"/>
              <w:ind w:firstLine="823"/>
              <w:textAlignment w:val="center"/>
            </w:pPr>
            <w:r>
              <w:drawing>
                <wp:inline distT="0" distB="0" distL="0" distR="0">
                  <wp:extent cx="735965" cy="906145"/>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199"/>
                          <a:stretch>
                            <a:fillRect/>
                          </a:stretch>
                        </pic:blipFill>
                        <pic:spPr>
                          <a:xfrm>
                            <a:off x="0" y="0"/>
                            <a:ext cx="736092" cy="906779"/>
                          </a:xfrm>
                          <a:prstGeom prst="rect">
                            <a:avLst/>
                          </a:prstGeom>
                        </pic:spPr>
                      </pic:pic>
                    </a:graphicData>
                  </a:graphic>
                </wp:inline>
              </w:drawing>
            </w:r>
          </w:p>
        </w:tc>
        <w:tc>
          <w:tcPr>
            <w:tcW w:w="1129" w:type="dxa"/>
            <w:vAlign w:val="top"/>
          </w:tcPr>
          <w:p>
            <w:pPr>
              <w:spacing w:line="332" w:lineRule="auto"/>
              <w:rPr>
                <w:rFonts w:ascii="Arial"/>
                <w:sz w:val="21"/>
              </w:rPr>
            </w:pPr>
          </w:p>
          <w:p>
            <w:pPr>
              <w:spacing w:line="332" w:lineRule="auto"/>
              <w:rPr>
                <w:rFonts w:ascii="Arial"/>
                <w:sz w:val="21"/>
              </w:rPr>
            </w:pPr>
          </w:p>
          <w:p>
            <w:pPr>
              <w:spacing w:before="71" w:line="299"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0"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102"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7"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62" w:hRule="atLeast"/>
        </w:trPr>
        <w:tc>
          <w:tcPr>
            <w:tcW w:w="583"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186"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1</w:t>
            </w:r>
          </w:p>
        </w:tc>
        <w:tc>
          <w:tcPr>
            <w:tcW w:w="646" w:type="dxa"/>
            <w:textDirection w:val="tbRlV"/>
            <w:vAlign w:val="top"/>
          </w:tcPr>
          <w:p>
            <w:pPr>
              <w:spacing w:before="212" w:line="217" w:lineRule="auto"/>
              <w:ind w:left="327"/>
              <w:rPr>
                <w:rFonts w:ascii="宋体" w:hAnsi="宋体" w:eastAsia="宋体" w:cs="宋体"/>
                <w:sz w:val="22"/>
                <w:szCs w:val="22"/>
              </w:rPr>
            </w:pPr>
            <w:r>
              <w:rPr>
                <w:rFonts w:ascii="宋体" w:hAnsi="宋体" w:eastAsia="宋体" w:cs="宋体"/>
                <w:spacing w:val="-1"/>
                <w:sz w:val="22"/>
                <w:szCs w:val="22"/>
              </w:rPr>
              <w:t xml:space="preserve">更 衣 值 </w:t>
            </w:r>
            <w:r>
              <w:rPr>
                <w:rFonts w:ascii="宋体" w:hAnsi="宋体" w:eastAsia="宋体" w:cs="宋体"/>
                <w:sz w:val="22"/>
                <w:szCs w:val="22"/>
              </w:rPr>
              <w:t>班</w:t>
            </w:r>
          </w:p>
        </w:tc>
        <w:tc>
          <w:tcPr>
            <w:tcW w:w="2814" w:type="dxa"/>
            <w:vAlign w:val="top"/>
          </w:tcPr>
          <w:p>
            <w:pPr>
              <w:spacing w:before="170" w:line="1517" w:lineRule="exact"/>
              <w:ind w:firstLine="722"/>
              <w:textAlignment w:val="center"/>
            </w:pPr>
            <w:r>
              <w:drawing>
                <wp:inline distT="0" distB="0" distL="0" distR="0">
                  <wp:extent cx="859155" cy="96266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13"/>
                          <a:stretch>
                            <a:fillRect/>
                          </a:stretch>
                        </pic:blipFill>
                        <pic:spPr>
                          <a:xfrm>
                            <a:off x="0" y="0"/>
                            <a:ext cx="859535" cy="963167"/>
                          </a:xfrm>
                          <a:prstGeom prst="rect">
                            <a:avLst/>
                          </a:prstGeom>
                        </pic:spPr>
                      </pic:pic>
                    </a:graphicData>
                  </a:graphic>
                </wp:inline>
              </w:drawing>
            </w:r>
          </w:p>
        </w:tc>
        <w:tc>
          <w:tcPr>
            <w:tcW w:w="1129" w:type="dxa"/>
            <w:vAlign w:val="top"/>
          </w:tcPr>
          <w:p>
            <w:pPr>
              <w:spacing w:line="430" w:lineRule="auto"/>
              <w:rPr>
                <w:rFonts w:ascii="Arial"/>
                <w:sz w:val="21"/>
              </w:rPr>
            </w:pPr>
          </w:p>
          <w:p>
            <w:pPr>
              <w:spacing w:before="72" w:line="220" w:lineRule="auto"/>
              <w:ind w:left="13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p>
          <w:p>
            <w:pPr>
              <w:spacing w:before="83" w:line="318" w:lineRule="auto"/>
              <w:ind w:left="417" w:right="123" w:hanging="283"/>
              <w:rPr>
                <w:rFonts w:ascii="宋体" w:hAnsi="宋体" w:eastAsia="宋体" w:cs="宋体"/>
                <w:sz w:val="22"/>
                <w:szCs w:val="22"/>
              </w:rPr>
            </w:pPr>
            <w:r>
              <w:rPr>
                <w:rFonts w:ascii="宋体" w:hAnsi="宋体" w:eastAsia="宋体" w:cs="宋体"/>
                <w:spacing w:val="-2"/>
                <w:sz w:val="22"/>
                <w:szCs w:val="22"/>
              </w:rPr>
              <w:t>400*450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5"/>
                <w:sz w:val="22"/>
                <w:szCs w:val="22"/>
              </w:rPr>
              <w:t>550</w:t>
            </w:r>
          </w:p>
        </w:tc>
        <w:tc>
          <w:tcPr>
            <w:tcW w:w="426"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457"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1) 材料： 采用优质松木实木框架，板木结合；</w:t>
            </w:r>
          </w:p>
          <w:p>
            <w:pPr>
              <w:spacing w:before="102" w:line="230" w:lineRule="auto"/>
              <w:ind w:left="166"/>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7"/>
                <w:sz w:val="18"/>
                <w:szCs w:val="18"/>
              </w:rPr>
              <w:t>；</w:t>
            </w:r>
          </w:p>
          <w:p>
            <w:pPr>
              <w:spacing w:before="107" w:line="229" w:lineRule="auto"/>
              <w:ind w:left="166"/>
              <w:rPr>
                <w:rFonts w:ascii="宋体" w:hAnsi="宋体" w:eastAsia="宋体" w:cs="宋体"/>
                <w:sz w:val="18"/>
                <w:szCs w:val="18"/>
              </w:rPr>
            </w:pPr>
            <w:r>
              <w:rPr>
                <w:rFonts w:ascii="宋体" w:hAnsi="宋体" w:eastAsia="宋体" w:cs="宋体"/>
                <w:spacing w:val="2"/>
                <w:sz w:val="18"/>
                <w:szCs w:val="18"/>
              </w:rPr>
              <w:t>(3) 配置： 双抽</w:t>
            </w:r>
            <w:r>
              <w:rPr>
                <w:rFonts w:ascii="宋体" w:hAnsi="宋体" w:eastAsia="宋体" w:cs="宋体"/>
                <w:spacing w:val="1"/>
                <w:sz w:val="18"/>
                <w:szCs w:val="18"/>
              </w:rPr>
              <w:t>； 含脚轮； 含围挡； 含围挡；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5" w:hRule="atLeast"/>
        </w:trPr>
        <w:tc>
          <w:tcPr>
            <w:tcW w:w="583" w:type="dxa"/>
            <w:vAlign w:val="top"/>
          </w:tcPr>
          <w:p>
            <w:pPr>
              <w:spacing w:line="261" w:lineRule="auto"/>
              <w:rPr>
                <w:rFonts w:ascii="Arial"/>
                <w:sz w:val="21"/>
              </w:rPr>
            </w:pPr>
          </w:p>
          <w:p>
            <w:pPr>
              <w:spacing w:line="261"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46" w:type="dxa"/>
            <w:vMerge w:val="restart"/>
            <w:tcBorders>
              <w:bottom w:val="nil"/>
            </w:tcBorders>
            <w:textDirection w:val="tbRlV"/>
            <w:vAlign w:val="top"/>
          </w:tcPr>
          <w:p>
            <w:pPr>
              <w:spacing w:before="212" w:line="217" w:lineRule="auto"/>
              <w:ind w:left="1378"/>
              <w:rPr>
                <w:rFonts w:ascii="宋体" w:hAnsi="宋体" w:eastAsia="宋体" w:cs="宋体"/>
                <w:sz w:val="22"/>
                <w:szCs w:val="22"/>
              </w:rPr>
            </w:pPr>
            <w:r>
              <w:rPr>
                <w:rFonts w:ascii="宋体" w:hAnsi="宋体" w:eastAsia="宋体" w:cs="宋体"/>
                <w:spacing w:val="-1"/>
                <w:sz w:val="22"/>
                <w:szCs w:val="22"/>
              </w:rPr>
              <w:t xml:space="preserve">开 水 </w:t>
            </w:r>
            <w:r>
              <w:rPr>
                <w:rFonts w:ascii="宋体" w:hAnsi="宋体" w:eastAsia="宋体" w:cs="宋体"/>
                <w:sz w:val="22"/>
                <w:szCs w:val="22"/>
              </w:rPr>
              <w:t>间</w:t>
            </w:r>
          </w:p>
        </w:tc>
        <w:tc>
          <w:tcPr>
            <w:tcW w:w="2814"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line="1708" w:lineRule="exact"/>
              <w:ind w:firstLine="250"/>
              <w:textAlignment w:val="center"/>
            </w:pPr>
            <w:r>
              <w:drawing>
                <wp:inline distT="0" distB="0" distL="0" distR="0">
                  <wp:extent cx="1457960" cy="1084580"/>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205"/>
                          <a:stretch>
                            <a:fillRect/>
                          </a:stretch>
                        </pic:blipFill>
                        <pic:spPr>
                          <a:xfrm>
                            <a:off x="0" y="0"/>
                            <a:ext cx="1458468" cy="1085088"/>
                          </a:xfrm>
                          <a:prstGeom prst="rect">
                            <a:avLst/>
                          </a:prstGeom>
                        </pic:spPr>
                      </pic:pic>
                    </a:graphicData>
                  </a:graphic>
                </wp:inline>
              </w:drawing>
            </w:r>
          </w:p>
        </w:tc>
        <w:tc>
          <w:tcPr>
            <w:tcW w:w="1129" w:type="dxa"/>
            <w:vAlign w:val="top"/>
          </w:tcPr>
          <w:p>
            <w:pPr>
              <w:spacing w:before="58" w:line="341"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0"/>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2"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0" w:lineRule="auto"/>
              <w:rPr>
                <w:rFonts w:ascii="Arial"/>
                <w:sz w:val="21"/>
              </w:rPr>
            </w:pPr>
          </w:p>
          <w:p>
            <w:pPr>
              <w:spacing w:line="261" w:lineRule="auto"/>
              <w:rPr>
                <w:rFonts w:ascii="Arial"/>
                <w:sz w:val="21"/>
              </w:rPr>
            </w:pPr>
          </w:p>
          <w:p>
            <w:pPr>
              <w:spacing w:before="72" w:line="185" w:lineRule="auto"/>
              <w:ind w:left="221"/>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6"/>
                <w:sz w:val="22"/>
                <w:szCs w:val="22"/>
              </w:rPr>
              <w:t>.7</w:t>
            </w:r>
          </w:p>
        </w:tc>
        <w:tc>
          <w:tcPr>
            <w:tcW w:w="473" w:type="dxa"/>
            <w:vAlign w:val="top"/>
          </w:tcPr>
          <w:p>
            <w:pPr>
              <w:spacing w:line="260" w:lineRule="auto"/>
              <w:rPr>
                <w:rFonts w:ascii="Arial"/>
                <w:sz w:val="21"/>
              </w:rPr>
            </w:pPr>
          </w:p>
          <w:p>
            <w:pPr>
              <w:spacing w:line="26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0" w:lineRule="auto"/>
              <w:rPr>
                <w:rFonts w:ascii="Arial"/>
                <w:sz w:val="21"/>
              </w:rPr>
            </w:pPr>
          </w:p>
          <w:p>
            <w:pPr>
              <w:spacing w:line="261" w:lineRule="auto"/>
              <w:rPr>
                <w:rFonts w:ascii="Arial"/>
                <w:sz w:val="21"/>
              </w:rPr>
            </w:pPr>
          </w:p>
          <w:p>
            <w:pPr>
              <w:spacing w:before="72" w:line="185" w:lineRule="auto"/>
              <w:ind w:left="212"/>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6"/>
                <w:sz w:val="22"/>
                <w:szCs w:val="22"/>
              </w:rPr>
              <w:t>.7</w:t>
            </w:r>
          </w:p>
        </w:tc>
        <w:tc>
          <w:tcPr>
            <w:tcW w:w="6927" w:type="dxa"/>
            <w:vMerge w:val="restart"/>
            <w:tcBorders>
              <w:bottom w:val="nil"/>
            </w:tcBorders>
            <w:vAlign w:val="top"/>
          </w:tcPr>
          <w:p>
            <w:pPr>
              <w:spacing w:line="349" w:lineRule="auto"/>
              <w:rPr>
                <w:rFonts w:ascii="Arial"/>
                <w:sz w:val="21"/>
              </w:rPr>
            </w:pPr>
          </w:p>
          <w:p>
            <w:pPr>
              <w:spacing w:line="349" w:lineRule="auto"/>
              <w:rPr>
                <w:rFonts w:ascii="Arial"/>
                <w:sz w:val="21"/>
              </w:rPr>
            </w:pPr>
          </w:p>
          <w:p>
            <w:pPr>
              <w:spacing w:before="59"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4" w:line="326"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62"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3</w:t>
            </w:r>
          </w:p>
        </w:tc>
        <w:tc>
          <w:tcPr>
            <w:tcW w:w="646" w:type="dxa"/>
            <w:vMerge w:val="continue"/>
            <w:tcBorders>
              <w:top w:val="nil"/>
              <w:bottom w:val="nil"/>
            </w:tcBorders>
            <w:textDirection w:val="tbRlV"/>
            <w:vAlign w:val="top"/>
          </w:tcPr>
          <w:p>
            <w:pPr>
              <w:rPr>
                <w:rFonts w:ascii="Arial"/>
                <w:sz w:val="21"/>
              </w:rPr>
            </w:pPr>
          </w:p>
        </w:tc>
        <w:tc>
          <w:tcPr>
            <w:tcW w:w="2814" w:type="dxa"/>
            <w:vMerge w:val="continue"/>
            <w:tcBorders>
              <w:top w:val="nil"/>
              <w:bottom w:val="nil"/>
            </w:tcBorders>
            <w:vAlign w:val="top"/>
          </w:tcPr>
          <w:p>
            <w:pPr>
              <w:rPr>
                <w:rFonts w:ascii="Arial"/>
                <w:sz w:val="21"/>
              </w:rPr>
            </w:pPr>
          </w:p>
        </w:tc>
        <w:tc>
          <w:tcPr>
            <w:tcW w:w="1129" w:type="dxa"/>
            <w:vAlign w:val="top"/>
          </w:tcPr>
          <w:p>
            <w:pPr>
              <w:spacing w:before="70"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4" w:line="220"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5" w:lineRule="auto"/>
              <w:rPr>
                <w:rFonts w:ascii="Arial"/>
                <w:sz w:val="21"/>
              </w:rPr>
            </w:pPr>
          </w:p>
          <w:p>
            <w:pPr>
              <w:spacing w:before="72"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62"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6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6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62"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5" w:hRule="atLeast"/>
        </w:trPr>
        <w:tc>
          <w:tcPr>
            <w:tcW w:w="583" w:type="dxa"/>
            <w:vAlign w:val="top"/>
          </w:tcPr>
          <w:p>
            <w:pPr>
              <w:spacing w:line="263" w:lineRule="auto"/>
              <w:rPr>
                <w:rFonts w:ascii="Arial"/>
                <w:sz w:val="21"/>
              </w:rPr>
            </w:pPr>
          </w:p>
          <w:p>
            <w:pPr>
              <w:spacing w:line="263"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4</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0" w:line="275"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29"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4"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2" w:lineRule="auto"/>
              <w:rPr>
                <w:rFonts w:ascii="Arial"/>
                <w:sz w:val="21"/>
              </w:rPr>
            </w:pPr>
          </w:p>
          <w:p>
            <w:pPr>
              <w:spacing w:line="26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29" w:hRule="atLeast"/>
        </w:trPr>
        <w:tc>
          <w:tcPr>
            <w:tcW w:w="583" w:type="dxa"/>
            <w:vAlign w:val="top"/>
          </w:tcPr>
          <w:p>
            <w:pPr>
              <w:spacing w:line="291" w:lineRule="auto"/>
              <w:rPr>
                <w:rFonts w:ascii="Arial"/>
                <w:sz w:val="21"/>
              </w:rPr>
            </w:pPr>
          </w:p>
          <w:p>
            <w:pPr>
              <w:spacing w:line="292"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5</w:t>
            </w:r>
          </w:p>
        </w:tc>
        <w:tc>
          <w:tcPr>
            <w:tcW w:w="646" w:type="dxa"/>
            <w:textDirection w:val="tbRlV"/>
            <w:vAlign w:val="top"/>
          </w:tcPr>
          <w:p>
            <w:pPr>
              <w:spacing w:before="215" w:line="218" w:lineRule="auto"/>
              <w:ind w:left="444"/>
              <w:rPr>
                <w:rFonts w:ascii="宋体" w:hAnsi="宋体" w:eastAsia="宋体" w:cs="宋体"/>
                <w:sz w:val="22"/>
                <w:szCs w:val="22"/>
              </w:rPr>
            </w:pPr>
            <w:r>
              <w:rPr>
                <w:rFonts w:ascii="宋体" w:hAnsi="宋体" w:eastAsia="宋体" w:cs="宋体"/>
                <w:spacing w:val="-1"/>
                <w:sz w:val="22"/>
                <w:szCs w:val="22"/>
              </w:rPr>
              <w:t>污</w:t>
            </w:r>
            <w:r>
              <w:rPr>
                <w:rFonts w:ascii="宋体" w:hAnsi="宋体" w:eastAsia="宋体" w:cs="宋体"/>
                <w:sz w:val="22"/>
                <w:szCs w:val="22"/>
              </w:rPr>
              <w:t xml:space="preserve"> 洗</w:t>
            </w:r>
          </w:p>
        </w:tc>
        <w:tc>
          <w:tcPr>
            <w:tcW w:w="2814" w:type="dxa"/>
            <w:vAlign w:val="top"/>
          </w:tcPr>
          <w:p>
            <w:pPr>
              <w:spacing w:before="157" w:line="1121" w:lineRule="exact"/>
              <w:ind w:firstLine="895"/>
              <w:textAlignment w:val="center"/>
            </w:pPr>
            <w:r>
              <w:drawing>
                <wp:inline distT="0" distB="0" distL="0" distR="0">
                  <wp:extent cx="642620" cy="71120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14"/>
                          <a:stretch>
                            <a:fillRect/>
                          </a:stretch>
                        </pic:blipFill>
                        <pic:spPr>
                          <a:xfrm>
                            <a:off x="0" y="0"/>
                            <a:ext cx="643127" cy="711708"/>
                          </a:xfrm>
                          <a:prstGeom prst="rect">
                            <a:avLst/>
                          </a:prstGeom>
                        </pic:spPr>
                      </pic:pic>
                    </a:graphicData>
                  </a:graphic>
                </wp:inline>
              </w:drawing>
            </w:r>
          </w:p>
        </w:tc>
        <w:tc>
          <w:tcPr>
            <w:tcW w:w="1129" w:type="dxa"/>
            <w:vAlign w:val="top"/>
          </w:tcPr>
          <w:p>
            <w:pPr>
              <w:spacing w:before="148" w:line="274" w:lineRule="auto"/>
              <w:ind w:left="357" w:right="121" w:hanging="21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锈钢水</w:t>
            </w:r>
            <w:r>
              <w:rPr>
                <w:rFonts w:ascii="宋体" w:hAnsi="宋体" w:eastAsia="宋体" w:cs="宋体"/>
                <w:sz w:val="22"/>
                <w:szCs w:val="22"/>
              </w:rPr>
              <w:t xml:space="preserve"> </w:t>
            </w:r>
            <w:r>
              <w:rPr>
                <w:rFonts w:ascii="宋体" w:hAnsi="宋体" w:eastAsia="宋体" w:cs="宋体"/>
                <w:spacing w:val="-4"/>
                <w:sz w:val="22"/>
                <w:szCs w:val="22"/>
              </w:rPr>
              <w:t>池：</w:t>
            </w:r>
          </w:p>
          <w:p>
            <w:pPr>
              <w:spacing w:line="257"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73" w:lineRule="auto"/>
              <w:rPr>
                <w:rFonts w:ascii="Arial"/>
                <w:sz w:val="21"/>
              </w:rPr>
            </w:pPr>
          </w:p>
          <w:p>
            <w:pPr>
              <w:spacing w:line="27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91" w:lineRule="auto"/>
              <w:rPr>
                <w:rFonts w:ascii="Arial"/>
                <w:sz w:val="21"/>
              </w:rPr>
            </w:pPr>
          </w:p>
          <w:p>
            <w:pPr>
              <w:spacing w:line="292"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91" w:lineRule="auto"/>
              <w:rPr>
                <w:rFonts w:ascii="Arial"/>
                <w:sz w:val="21"/>
              </w:rPr>
            </w:pPr>
          </w:p>
          <w:p>
            <w:pPr>
              <w:spacing w:line="29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1" w:lineRule="auto"/>
              <w:rPr>
                <w:rFonts w:ascii="Arial"/>
                <w:sz w:val="21"/>
              </w:rPr>
            </w:pPr>
          </w:p>
          <w:p>
            <w:pPr>
              <w:spacing w:line="29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1" w:lineRule="auto"/>
              <w:rPr>
                <w:rFonts w:ascii="Arial"/>
                <w:sz w:val="21"/>
              </w:rPr>
            </w:pPr>
          </w:p>
          <w:p>
            <w:pPr>
              <w:spacing w:line="292"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153"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9" w:line="302" w:lineRule="auto"/>
              <w:ind w:left="132" w:right="129" w:firstLine="3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8"/>
                <w:sz w:val="18"/>
                <w:szCs w:val="18"/>
              </w:rPr>
              <w:t>强</w:t>
            </w:r>
            <w:r>
              <w:rPr>
                <w:rFonts w:ascii="宋体" w:hAnsi="宋体" w:eastAsia="宋体" w:cs="宋体"/>
                <w:spacing w:val="26"/>
                <w:sz w:val="18"/>
                <w:szCs w:val="18"/>
              </w:rPr>
              <w:t xml:space="preserve"> </w:t>
            </w:r>
            <w:r>
              <w:rPr>
                <w:rFonts w:ascii="宋体" w:hAnsi="宋体" w:eastAsia="宋体" w:cs="宋体"/>
                <w:spacing w:val="14"/>
                <w:sz w:val="18"/>
                <w:szCs w:val="18"/>
              </w:rPr>
              <w:t>，精密陶瓷阀芯，致密坚硬，具有使用寿命长、耐高温、抗腐蚀等特点；</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37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59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132"/>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583" w:type="dxa"/>
            <w:gridSpan w:val="2"/>
            <w:vAlign w:val="top"/>
          </w:tcPr>
          <w:p>
            <w:pPr>
              <w:spacing w:line="290" w:lineRule="auto"/>
              <w:rPr>
                <w:rFonts w:ascii="Arial"/>
                <w:sz w:val="21"/>
              </w:rPr>
            </w:pPr>
          </w:p>
          <w:p>
            <w:pPr>
              <w:spacing w:line="290"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6</w:t>
            </w:r>
          </w:p>
        </w:tc>
        <w:tc>
          <w:tcPr>
            <w:tcW w:w="646" w:type="dxa"/>
            <w:vAlign w:val="top"/>
          </w:tcPr>
          <w:p>
            <w:pPr>
              <w:rPr>
                <w:rFonts w:ascii="Arial"/>
                <w:sz w:val="21"/>
              </w:rPr>
            </w:pPr>
          </w:p>
        </w:tc>
        <w:tc>
          <w:tcPr>
            <w:tcW w:w="2814" w:type="dxa"/>
            <w:vAlign w:val="top"/>
          </w:tcPr>
          <w:p>
            <w:pPr>
              <w:spacing w:before="134" w:line="1159" w:lineRule="exact"/>
              <w:ind w:firstLine="876"/>
              <w:textAlignment w:val="center"/>
            </w:pPr>
            <w:r>
              <w:drawing>
                <wp:inline distT="0" distB="0" distL="0" distR="0">
                  <wp:extent cx="664210" cy="73596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15"/>
                          <a:stretch>
                            <a:fillRect/>
                          </a:stretch>
                        </pic:blipFill>
                        <pic:spPr>
                          <a:xfrm>
                            <a:off x="0" y="0"/>
                            <a:ext cx="664464" cy="736091"/>
                          </a:xfrm>
                          <a:prstGeom prst="rect">
                            <a:avLst/>
                          </a:prstGeom>
                        </pic:spPr>
                      </pic:pic>
                    </a:graphicData>
                  </a:graphic>
                </wp:inline>
              </w:drawing>
            </w:r>
          </w:p>
        </w:tc>
        <w:tc>
          <w:tcPr>
            <w:tcW w:w="1129" w:type="dxa"/>
            <w:vAlign w:val="top"/>
          </w:tcPr>
          <w:p>
            <w:pPr>
              <w:spacing w:before="144"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45"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71"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9" w:lineRule="auto"/>
              <w:rPr>
                <w:rFonts w:ascii="Arial"/>
                <w:sz w:val="21"/>
              </w:rPr>
            </w:pPr>
          </w:p>
          <w:p>
            <w:pPr>
              <w:spacing w:line="290"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9" w:lineRule="auto"/>
              <w:rPr>
                <w:rFonts w:ascii="Arial"/>
                <w:sz w:val="21"/>
              </w:rPr>
            </w:pPr>
          </w:p>
          <w:p>
            <w:pPr>
              <w:spacing w:line="29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9" w:lineRule="auto"/>
              <w:rPr>
                <w:rFonts w:ascii="Arial"/>
                <w:sz w:val="21"/>
              </w:rPr>
            </w:pPr>
          </w:p>
          <w:p>
            <w:pPr>
              <w:spacing w:line="29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9" w:lineRule="auto"/>
              <w:rPr>
                <w:rFonts w:ascii="Arial"/>
                <w:sz w:val="21"/>
              </w:rPr>
            </w:pPr>
          </w:p>
          <w:p>
            <w:pPr>
              <w:spacing w:line="290"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6" w:line="301" w:lineRule="auto"/>
              <w:ind w:left="119" w:right="131" w:firstLine="4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1"/>
                <w:sz w:val="18"/>
                <w:szCs w:val="18"/>
              </w:rPr>
              <w:t>3</w:t>
            </w:r>
            <w:r>
              <w:rPr>
                <w:rFonts w:ascii="宋体" w:hAnsi="宋体" w:eastAsia="宋体" w:cs="宋体"/>
                <w:spacing w:val="19"/>
                <w:sz w:val="18"/>
                <w:szCs w:val="18"/>
              </w:rPr>
              <w:t>) 不锈钢的整板剪裁采用数控剪板机进行裁剪，成品分解后的各部分通过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56"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451" w:type="dxa"/>
            <w:tcBorders>
              <w:right w:val="nil"/>
            </w:tcBorders>
            <w:shd w:val="clear" w:color="auto" w:fill="D9D9D9"/>
            <w:vAlign w:val="top"/>
          </w:tcPr>
          <w:p>
            <w:pPr>
              <w:spacing w:before="240" w:line="275" w:lineRule="exact"/>
              <w:ind w:firstLine="103"/>
              <w:textAlignment w:val="center"/>
            </w:pPr>
            <w:r>
              <w:drawing>
                <wp:inline distT="0" distB="0" distL="0" distR="0">
                  <wp:extent cx="163830" cy="174625"/>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216"/>
                          <a:stretch>
                            <a:fillRect/>
                          </a:stretch>
                        </pic:blipFill>
                        <pic:spPr>
                          <a:xfrm>
                            <a:off x="0" y="0"/>
                            <a:ext cx="163868" cy="174726"/>
                          </a:xfrm>
                          <a:prstGeom prst="rect">
                            <a:avLst/>
                          </a:prstGeom>
                        </pic:spPr>
                      </pic:pic>
                    </a:graphicData>
                  </a:graphic>
                </wp:inline>
              </w:drawing>
            </w:r>
          </w:p>
        </w:tc>
        <w:tc>
          <w:tcPr>
            <w:tcW w:w="14497" w:type="dxa"/>
            <w:gridSpan w:val="10"/>
            <w:tcBorders>
              <w:left w:val="nil"/>
            </w:tcBorders>
            <w:shd w:val="clear" w:color="auto" w:fill="D9D9D9"/>
            <w:vAlign w:val="top"/>
          </w:tcPr>
          <w:p>
            <w:pPr>
              <w:spacing w:before="239" w:line="275" w:lineRule="exact"/>
              <w:ind w:firstLine="82"/>
              <w:textAlignment w:val="center"/>
            </w:pPr>
            <w:r>
              <w:drawing>
                <wp:inline distT="0" distB="0" distL="0" distR="0">
                  <wp:extent cx="447040" cy="17462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17"/>
                          <a:stretch>
                            <a:fillRect/>
                          </a:stretch>
                        </pic:blipFill>
                        <pic:spPr>
                          <a:xfrm>
                            <a:off x="0" y="0"/>
                            <a:ext cx="447624" cy="17495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4948" w:type="dxa"/>
            <w:gridSpan w:val="11"/>
            <w:shd w:val="clear" w:color="auto" w:fill="D9D9D9"/>
            <w:vAlign w:val="top"/>
          </w:tcPr>
          <w:p>
            <w:pPr>
              <w:spacing w:before="132" w:line="273" w:lineRule="exact"/>
              <w:ind w:firstLine="85"/>
              <w:textAlignment w:val="center"/>
            </w:pPr>
            <w:r>
              <w:drawing>
                <wp:inline distT="0" distB="0" distL="0" distR="0">
                  <wp:extent cx="727710" cy="17272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218"/>
                          <a:stretch>
                            <a:fillRect/>
                          </a:stretch>
                        </pic:blipFill>
                        <pic:spPr>
                          <a:xfrm>
                            <a:off x="0" y="0"/>
                            <a:ext cx="728306" cy="17335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948" w:type="dxa"/>
            <w:gridSpan w:val="11"/>
            <w:shd w:val="clear" w:color="auto" w:fill="D9D9D9"/>
            <w:vAlign w:val="top"/>
          </w:tcPr>
          <w:p>
            <w:pPr>
              <w:spacing w:before="131" w:line="276" w:lineRule="exact"/>
              <w:ind w:firstLine="98"/>
              <w:textAlignment w:val="center"/>
            </w:pPr>
            <w:r>
              <w:drawing>
                <wp:inline distT="0" distB="0" distL="0" distR="0">
                  <wp:extent cx="582295" cy="17462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19"/>
                          <a:stretch>
                            <a:fillRect/>
                          </a:stretch>
                        </pic:blipFill>
                        <pic:spPr>
                          <a:xfrm>
                            <a:off x="0" y="0"/>
                            <a:ext cx="582498" cy="1751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gridSpan w:val="2"/>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7</w:t>
            </w:r>
          </w:p>
        </w:tc>
        <w:tc>
          <w:tcPr>
            <w:tcW w:w="646" w:type="dxa"/>
            <w:textDirection w:val="tbRlV"/>
            <w:vAlign w:val="top"/>
          </w:tcPr>
          <w:p>
            <w:pPr>
              <w:spacing w:before="210" w:line="217" w:lineRule="auto"/>
              <w:ind w:left="876"/>
              <w:rPr>
                <w:rFonts w:ascii="宋体" w:hAnsi="宋体" w:eastAsia="宋体" w:cs="宋体"/>
                <w:sz w:val="22"/>
                <w:szCs w:val="22"/>
              </w:rPr>
            </w:pPr>
            <w:r>
              <w:rPr>
                <w:rFonts w:ascii="宋体" w:hAnsi="宋体" w:eastAsia="宋体" w:cs="宋体"/>
                <w:spacing w:val="-1"/>
                <w:sz w:val="22"/>
                <w:szCs w:val="22"/>
              </w:rPr>
              <w:t>医</w:t>
            </w:r>
            <w:r>
              <w:rPr>
                <w:rFonts w:ascii="宋体" w:hAnsi="宋体" w:eastAsia="宋体" w:cs="宋体"/>
                <w:sz w:val="22"/>
                <w:szCs w:val="22"/>
              </w:rPr>
              <w:t xml:space="preserve"> 办</w:t>
            </w:r>
          </w:p>
        </w:tc>
        <w:tc>
          <w:tcPr>
            <w:tcW w:w="2814" w:type="dxa"/>
            <w:vAlign w:val="top"/>
          </w:tcPr>
          <w:p>
            <w:pPr>
              <w:spacing w:line="368" w:lineRule="auto"/>
              <w:rPr>
                <w:rFonts w:ascii="Arial"/>
                <w:sz w:val="21"/>
              </w:rPr>
            </w:pPr>
          </w:p>
          <w:p>
            <w:pPr>
              <w:spacing w:line="1560" w:lineRule="exact"/>
              <w:ind w:firstLine="811"/>
              <w:textAlignment w:val="center"/>
            </w:pPr>
            <w:r>
              <w:drawing>
                <wp:inline distT="0" distB="0" distL="0" distR="0">
                  <wp:extent cx="749300" cy="990600"/>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197"/>
                          <a:stretch>
                            <a:fillRect/>
                          </a:stretch>
                        </pic:blipFill>
                        <pic:spPr>
                          <a:xfrm>
                            <a:off x="0" y="0"/>
                            <a:ext cx="749808" cy="990600"/>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gridSpan w:val="2"/>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8</w:t>
            </w:r>
          </w:p>
        </w:tc>
        <w:tc>
          <w:tcPr>
            <w:tcW w:w="646" w:type="dxa"/>
            <w:textDirection w:val="tbRlV"/>
            <w:vAlign w:val="top"/>
          </w:tcPr>
          <w:p>
            <w:pPr>
              <w:spacing w:before="210" w:line="217" w:lineRule="auto"/>
              <w:ind w:left="717"/>
              <w:rPr>
                <w:rFonts w:ascii="宋体" w:hAnsi="宋体" w:eastAsia="宋体" w:cs="宋体"/>
                <w:sz w:val="22"/>
                <w:szCs w:val="22"/>
              </w:rPr>
            </w:pPr>
            <w:r>
              <w:rPr>
                <w:rFonts w:ascii="宋体" w:hAnsi="宋体" w:eastAsia="宋体" w:cs="宋体"/>
                <w:spacing w:val="-1"/>
                <w:sz w:val="22"/>
                <w:szCs w:val="22"/>
              </w:rPr>
              <w:t>医 办</w:t>
            </w:r>
          </w:p>
        </w:tc>
        <w:tc>
          <w:tcPr>
            <w:tcW w:w="2814" w:type="dxa"/>
            <w:vAlign w:val="top"/>
          </w:tcPr>
          <w:p>
            <w:pPr>
              <w:spacing w:before="166" w:line="1652" w:lineRule="exact"/>
              <w:ind w:firstLine="624"/>
              <w:textAlignment w:val="center"/>
            </w:pPr>
            <w:r>
              <w:drawing>
                <wp:inline distT="0" distB="0" distL="0" distR="0">
                  <wp:extent cx="970280" cy="104838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20"/>
                          <a:stretch>
                            <a:fillRect/>
                          </a:stretch>
                        </pic:blipFill>
                        <pic:spPr>
                          <a:xfrm>
                            <a:off x="0" y="0"/>
                            <a:ext cx="970788" cy="1048511"/>
                          </a:xfrm>
                          <a:prstGeom prst="rect">
                            <a:avLst/>
                          </a:prstGeom>
                        </pic:spPr>
                      </pic:pic>
                    </a:graphicData>
                  </a:graphic>
                </wp:inline>
              </w:drawing>
            </w:r>
          </w:p>
        </w:tc>
        <w:tc>
          <w:tcPr>
            <w:tcW w:w="1129" w:type="dxa"/>
            <w:vAlign w:val="top"/>
          </w:tcPr>
          <w:p>
            <w:pPr>
              <w:spacing w:line="327"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3"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100"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3" w:line="290"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47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9</w:t>
            </w:r>
          </w:p>
        </w:tc>
        <w:tc>
          <w:tcPr>
            <w:tcW w:w="646" w:type="dxa"/>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8" w:lineRule="exact"/>
              <w:ind w:firstLine="295"/>
              <w:textAlignment w:val="center"/>
            </w:pPr>
            <w:r>
              <w:drawing>
                <wp:inline distT="0" distB="0" distL="0" distR="0">
                  <wp:extent cx="1406525" cy="95694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91"/>
                          <a:stretch>
                            <a:fillRect/>
                          </a:stretch>
                        </pic:blipFill>
                        <pic:spPr>
                          <a:xfrm>
                            <a:off x="0" y="0"/>
                            <a:ext cx="1406651" cy="957071"/>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92" w:lineRule="auto"/>
              <w:ind w:left="282"/>
              <w:rPr>
                <w:rFonts w:ascii="宋体" w:hAnsi="宋体" w:eastAsia="宋体" w:cs="宋体"/>
                <w:sz w:val="18"/>
                <w:szCs w:val="18"/>
              </w:rPr>
            </w:pPr>
            <w:r>
              <w:rPr>
                <w:rFonts w:ascii="宋体" w:hAnsi="宋体" w:eastAsia="宋体" w:cs="宋体"/>
                <w:spacing w:val="-9"/>
                <w:sz w:val="18"/>
                <w:szCs w:val="18"/>
              </w:rPr>
              <w:t>1</w:t>
            </w:r>
            <w:r>
              <w:rPr>
                <w:rFonts w:ascii="宋体" w:hAnsi="宋体" w:eastAsia="宋体" w:cs="宋体"/>
                <w:spacing w:val="-8"/>
                <w:sz w:val="18"/>
                <w:szCs w:val="18"/>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7" w:hRule="atLeast"/>
        </w:trPr>
        <w:tc>
          <w:tcPr>
            <w:tcW w:w="58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2"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0</w:t>
            </w:r>
          </w:p>
        </w:tc>
        <w:tc>
          <w:tcPr>
            <w:tcW w:w="646" w:type="dxa"/>
            <w:textDirection w:val="tbRlV"/>
            <w:vAlign w:val="top"/>
          </w:tcPr>
          <w:p>
            <w:pPr>
              <w:spacing w:before="212" w:line="218" w:lineRule="auto"/>
              <w:ind w:left="201"/>
              <w:rPr>
                <w:rFonts w:ascii="宋体" w:hAnsi="宋体" w:eastAsia="宋体" w:cs="宋体"/>
                <w:sz w:val="22"/>
                <w:szCs w:val="22"/>
              </w:rPr>
            </w:pPr>
            <w:r>
              <w:rPr>
                <w:rFonts w:ascii="宋体" w:hAnsi="宋体" w:eastAsia="宋体" w:cs="宋体"/>
                <w:spacing w:val="-1"/>
                <w:sz w:val="22"/>
                <w:szCs w:val="22"/>
              </w:rPr>
              <w:t>医 护 工 作</w:t>
            </w:r>
            <w:r>
              <w:rPr>
                <w:rFonts w:ascii="宋体" w:hAnsi="宋体" w:eastAsia="宋体" w:cs="宋体"/>
                <w:sz w:val="22"/>
                <w:szCs w:val="22"/>
              </w:rPr>
              <w:t xml:space="preserve"> 站</w:t>
            </w:r>
          </w:p>
        </w:tc>
        <w:tc>
          <w:tcPr>
            <w:tcW w:w="2814" w:type="dxa"/>
            <w:vAlign w:val="top"/>
          </w:tcPr>
          <w:p>
            <w:pPr>
              <w:spacing w:line="253" w:lineRule="auto"/>
              <w:rPr>
                <w:rFonts w:ascii="Arial"/>
                <w:sz w:val="21"/>
              </w:rPr>
            </w:pPr>
          </w:p>
          <w:p>
            <w:pPr>
              <w:spacing w:line="1419" w:lineRule="exact"/>
              <w:ind w:firstLine="638"/>
              <w:textAlignment w:val="center"/>
            </w:pPr>
            <w:r>
              <w:drawing>
                <wp:inline distT="0" distB="0" distL="0" distR="0">
                  <wp:extent cx="965835" cy="900430"/>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221"/>
                          <a:stretch>
                            <a:fillRect/>
                          </a:stretch>
                        </pic:blipFill>
                        <pic:spPr>
                          <a:xfrm>
                            <a:off x="0" y="0"/>
                            <a:ext cx="966216" cy="900683"/>
                          </a:xfrm>
                          <a:prstGeom prst="rect">
                            <a:avLst/>
                          </a:prstGeom>
                        </pic:spPr>
                      </pic:pic>
                    </a:graphicData>
                  </a:graphic>
                </wp:inline>
              </w:drawing>
            </w:r>
          </w:p>
        </w:tc>
        <w:tc>
          <w:tcPr>
            <w:tcW w:w="1129" w:type="dxa"/>
            <w:vAlign w:val="top"/>
          </w:tcPr>
          <w:p>
            <w:pPr>
              <w:spacing w:line="319" w:lineRule="auto"/>
              <w:rPr>
                <w:rFonts w:ascii="Arial"/>
                <w:sz w:val="21"/>
              </w:rPr>
            </w:pPr>
          </w:p>
          <w:p>
            <w:pPr>
              <w:spacing w:before="71" w:line="276"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240"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57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1</w:t>
            </w:r>
          </w:p>
        </w:tc>
        <w:tc>
          <w:tcPr>
            <w:tcW w:w="646" w:type="dxa"/>
            <w:vMerge w:val="restart"/>
            <w:tcBorders>
              <w:bottom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8" w:lineRule="exact"/>
              <w:ind w:firstLine="295"/>
              <w:textAlignment w:val="center"/>
            </w:pPr>
            <w:r>
              <w:drawing>
                <wp:inline distT="0" distB="0" distL="0" distR="0">
                  <wp:extent cx="1406525" cy="956945"/>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191"/>
                          <a:stretch>
                            <a:fillRect/>
                          </a:stretch>
                        </pic:blipFill>
                        <pic:spPr>
                          <a:xfrm>
                            <a:off x="0" y="0"/>
                            <a:ext cx="1406651" cy="957071"/>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58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2</w:t>
            </w:r>
          </w:p>
        </w:tc>
        <w:tc>
          <w:tcPr>
            <w:tcW w:w="646" w:type="dxa"/>
            <w:vMerge w:val="continue"/>
            <w:tcBorders>
              <w:top w:val="nil"/>
            </w:tcBorders>
            <w:vAlign w:val="top"/>
          </w:tcPr>
          <w:p>
            <w:pPr>
              <w:rPr>
                <w:rFonts w:ascii="Arial"/>
                <w:sz w:val="21"/>
              </w:rPr>
            </w:pPr>
          </w:p>
        </w:tc>
        <w:tc>
          <w:tcPr>
            <w:tcW w:w="2814" w:type="dxa"/>
            <w:vAlign w:val="top"/>
          </w:tcPr>
          <w:p>
            <w:pPr>
              <w:spacing w:before="195" w:line="1536" w:lineRule="exact"/>
              <w:ind w:firstLine="931"/>
              <w:textAlignment w:val="center"/>
            </w:pPr>
            <w:r>
              <w:drawing>
                <wp:inline distT="0" distB="0" distL="0" distR="0">
                  <wp:extent cx="598805" cy="97536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22"/>
                          <a:stretch>
                            <a:fillRect/>
                          </a:stretch>
                        </pic:blipFill>
                        <pic:spPr>
                          <a:xfrm>
                            <a:off x="0" y="0"/>
                            <a:ext cx="598932" cy="975360"/>
                          </a:xfrm>
                          <a:prstGeom prst="rect">
                            <a:avLst/>
                          </a:prstGeom>
                        </pic:spPr>
                      </pic:pic>
                    </a:graphicData>
                  </a:graphic>
                </wp:inline>
              </w:drawing>
            </w:r>
          </w:p>
        </w:tc>
        <w:tc>
          <w:tcPr>
            <w:tcW w:w="1129" w:type="dxa"/>
            <w:vAlign w:val="top"/>
          </w:tcPr>
          <w:p>
            <w:pPr>
              <w:spacing w:line="323" w:lineRule="auto"/>
              <w:rPr>
                <w:rFonts w:ascii="Arial"/>
                <w:sz w:val="21"/>
              </w:rPr>
            </w:pPr>
          </w:p>
          <w:p>
            <w:pPr>
              <w:spacing w:line="324" w:lineRule="auto"/>
              <w:rPr>
                <w:rFonts w:ascii="Arial"/>
                <w:sz w:val="21"/>
              </w:rPr>
            </w:pPr>
          </w:p>
          <w:p>
            <w:pPr>
              <w:spacing w:before="72" w:line="301"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327" w:lineRule="auto"/>
              <w:rPr>
                <w:rFonts w:ascii="Arial"/>
                <w:sz w:val="21"/>
              </w:rPr>
            </w:pPr>
          </w:p>
          <w:p>
            <w:pPr>
              <w:spacing w:line="327"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58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3</w:t>
            </w:r>
          </w:p>
        </w:tc>
        <w:tc>
          <w:tcPr>
            <w:tcW w:w="646" w:type="dxa"/>
            <w:textDirection w:val="tbRlV"/>
            <w:vAlign w:val="top"/>
          </w:tcPr>
          <w:p>
            <w:pPr>
              <w:spacing w:before="212" w:line="217" w:lineRule="auto"/>
              <w:ind w:left="388"/>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spacing w:line="372" w:lineRule="auto"/>
              <w:rPr>
                <w:rFonts w:ascii="Arial"/>
                <w:sz w:val="21"/>
              </w:rPr>
            </w:pPr>
          </w:p>
          <w:p>
            <w:pPr>
              <w:spacing w:line="1560" w:lineRule="exact"/>
              <w:ind w:firstLine="811"/>
              <w:textAlignment w:val="center"/>
            </w:pPr>
            <w:r>
              <w:drawing>
                <wp:inline distT="0" distB="0" distL="0" distR="0">
                  <wp:extent cx="749300" cy="990600"/>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197"/>
                          <a:stretch>
                            <a:fillRect/>
                          </a:stretch>
                        </pic:blipFill>
                        <pic:spPr>
                          <a:xfrm>
                            <a:off x="0" y="0"/>
                            <a:ext cx="749808" cy="990600"/>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before="2" w:line="298"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5" w:line="307"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67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4</w:t>
            </w:r>
          </w:p>
        </w:tc>
        <w:tc>
          <w:tcPr>
            <w:tcW w:w="646" w:type="dxa"/>
            <w:vMerge w:val="restart"/>
            <w:tcBorders>
              <w:bottom w:val="nil"/>
            </w:tcBorders>
            <w:textDirection w:val="tbRlV"/>
            <w:vAlign w:val="top"/>
          </w:tcPr>
          <w:p>
            <w:pPr>
              <w:spacing w:before="212" w:line="217" w:lineRule="auto"/>
              <w:ind w:left="4004"/>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spacing w:line="241" w:lineRule="auto"/>
              <w:rPr>
                <w:rFonts w:ascii="Arial"/>
                <w:sz w:val="21"/>
              </w:rPr>
            </w:pPr>
          </w:p>
          <w:p>
            <w:pPr>
              <w:spacing w:line="1485" w:lineRule="exact"/>
              <w:ind w:firstLine="633"/>
              <w:textAlignment w:val="center"/>
            </w:pPr>
            <w:r>
              <w:drawing>
                <wp:inline distT="0" distB="0" distL="0" distR="0">
                  <wp:extent cx="970280" cy="942975"/>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2"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4"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5</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9"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6</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70" w:lineRule="auto"/>
              <w:rPr>
                <w:rFonts w:ascii="Arial"/>
                <w:sz w:val="21"/>
              </w:rPr>
            </w:pPr>
          </w:p>
          <w:p>
            <w:pPr>
              <w:spacing w:line="1432" w:lineRule="exact"/>
              <w:ind w:firstLine="823"/>
              <w:textAlignment w:val="center"/>
            </w:pPr>
            <w:r>
              <w:drawing>
                <wp:inline distT="0" distB="0" distL="0" distR="0">
                  <wp:extent cx="735965" cy="909320"/>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199"/>
                          <a:stretch>
                            <a:fillRect/>
                          </a:stretch>
                        </pic:blipFill>
                        <pic:spPr>
                          <a:xfrm>
                            <a:off x="0" y="0"/>
                            <a:ext cx="736092" cy="909827"/>
                          </a:xfrm>
                          <a:prstGeom prst="rect">
                            <a:avLst/>
                          </a:prstGeom>
                        </pic:spPr>
                      </pic:pic>
                    </a:graphicData>
                  </a:graphic>
                </wp:inline>
              </w:drawing>
            </w:r>
          </w:p>
        </w:tc>
        <w:tc>
          <w:tcPr>
            <w:tcW w:w="1129" w:type="dxa"/>
            <w:vAlign w:val="top"/>
          </w:tcPr>
          <w:p>
            <w:pPr>
              <w:spacing w:line="335" w:lineRule="auto"/>
              <w:rPr>
                <w:rFonts w:ascii="Arial"/>
                <w:sz w:val="21"/>
              </w:rPr>
            </w:pPr>
          </w:p>
          <w:p>
            <w:pPr>
              <w:spacing w:line="336" w:lineRule="auto"/>
              <w:rPr>
                <w:rFonts w:ascii="Arial"/>
                <w:sz w:val="21"/>
              </w:rPr>
            </w:pPr>
          </w:p>
          <w:p>
            <w:pPr>
              <w:spacing w:before="71"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9"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1"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78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7</w:t>
            </w:r>
          </w:p>
        </w:tc>
        <w:tc>
          <w:tcPr>
            <w:tcW w:w="646" w:type="dxa"/>
            <w:vAlign w:val="top"/>
          </w:tcPr>
          <w:p>
            <w:pPr>
              <w:spacing w:before="70" w:line="221" w:lineRule="auto"/>
              <w:ind w:left="223"/>
              <w:rPr>
                <w:rFonts w:ascii="宋体" w:hAnsi="宋体" w:eastAsia="宋体" w:cs="宋体"/>
                <w:sz w:val="22"/>
                <w:szCs w:val="22"/>
              </w:rPr>
            </w:pPr>
            <w:r>
              <w:rPr>
                <w:rFonts w:ascii="宋体" w:hAnsi="宋体" w:eastAsia="宋体" w:cs="宋体"/>
                <w:sz w:val="22"/>
                <w:szCs w:val="22"/>
              </w:rPr>
              <w:t>护</w:t>
            </w:r>
          </w:p>
          <w:p>
            <w:pPr>
              <w:spacing w:before="77" w:line="235" w:lineRule="auto"/>
              <w:ind w:left="232"/>
              <w:rPr>
                <w:rFonts w:ascii="宋体" w:hAnsi="宋体" w:eastAsia="宋体" w:cs="宋体"/>
                <w:sz w:val="22"/>
                <w:szCs w:val="22"/>
              </w:rPr>
            </w:pPr>
            <w:r>
              <w:rPr>
                <w:rFonts w:ascii="宋体" w:hAnsi="宋体" w:eastAsia="宋体" w:cs="宋体"/>
                <w:sz w:val="22"/>
                <w:szCs w:val="22"/>
              </w:rPr>
              <w:t>士</w:t>
            </w:r>
          </w:p>
          <w:p>
            <w:pPr>
              <w:spacing w:before="33" w:line="224" w:lineRule="auto"/>
              <w:ind w:left="223"/>
              <w:rPr>
                <w:rFonts w:ascii="宋体" w:hAnsi="宋体" w:eastAsia="宋体" w:cs="宋体"/>
                <w:sz w:val="22"/>
                <w:szCs w:val="22"/>
              </w:rPr>
            </w:pPr>
            <w:r>
              <w:rPr>
                <w:rFonts w:ascii="宋体" w:hAnsi="宋体" w:eastAsia="宋体" w:cs="宋体"/>
                <w:sz w:val="22"/>
                <w:szCs w:val="22"/>
              </w:rPr>
              <w:t>长</w:t>
            </w:r>
          </w:p>
          <w:p>
            <w:pPr>
              <w:spacing w:before="57" w:line="220" w:lineRule="auto"/>
              <w:ind w:left="232"/>
              <w:rPr>
                <w:rFonts w:ascii="宋体" w:hAnsi="宋体" w:eastAsia="宋体" w:cs="宋体"/>
                <w:sz w:val="22"/>
                <w:szCs w:val="22"/>
              </w:rPr>
            </w:pPr>
            <w:r>
              <w:rPr>
                <w:rFonts w:ascii="宋体" w:hAnsi="宋体" w:eastAsia="宋体" w:cs="宋体"/>
                <w:sz w:val="22"/>
                <w:szCs w:val="22"/>
              </w:rPr>
              <w:t>办</w:t>
            </w:r>
          </w:p>
          <w:p>
            <w:pPr>
              <w:spacing w:before="69" w:line="223" w:lineRule="auto"/>
              <w:ind w:left="237"/>
              <w:rPr>
                <w:rFonts w:ascii="宋体" w:hAnsi="宋体" w:eastAsia="宋体" w:cs="宋体"/>
                <w:sz w:val="22"/>
                <w:szCs w:val="22"/>
              </w:rPr>
            </w:pPr>
            <w:r>
              <w:rPr>
                <w:rFonts w:ascii="宋体" w:hAnsi="宋体" w:eastAsia="宋体" w:cs="宋体"/>
                <w:sz w:val="22"/>
                <w:szCs w:val="22"/>
              </w:rPr>
              <w:t>公</w:t>
            </w:r>
          </w:p>
          <w:p>
            <w:pPr>
              <w:spacing w:before="63" w:line="225" w:lineRule="auto"/>
              <w:ind w:left="173"/>
              <w:rPr>
                <w:rFonts w:ascii="宋体" w:hAnsi="宋体" w:eastAsia="宋体" w:cs="宋体"/>
                <w:sz w:val="22"/>
                <w:szCs w:val="22"/>
              </w:rPr>
            </w:pPr>
            <w:r>
              <w:rPr>
                <w:rFonts w:ascii="宋体" w:hAnsi="宋体" w:eastAsia="宋体" w:cs="宋体"/>
                <w:spacing w:val="-7"/>
                <w:sz w:val="22"/>
                <w:szCs w:val="22"/>
              </w:rPr>
              <w:t>室</w:t>
            </w:r>
            <w:r>
              <w:rPr>
                <w:rFonts w:ascii="宋体" w:hAnsi="宋体" w:eastAsia="宋体" w:cs="宋体"/>
                <w:spacing w:val="-5"/>
                <w:sz w:val="22"/>
                <w:szCs w:val="22"/>
              </w:rPr>
              <w:t>/</w:t>
            </w:r>
          </w:p>
          <w:p>
            <w:pPr>
              <w:spacing w:before="54" w:line="220" w:lineRule="auto"/>
              <w:ind w:left="232"/>
              <w:rPr>
                <w:rFonts w:ascii="宋体" w:hAnsi="宋体" w:eastAsia="宋体" w:cs="宋体"/>
                <w:sz w:val="22"/>
                <w:szCs w:val="22"/>
              </w:rPr>
            </w:pPr>
            <w:r>
              <w:rPr>
                <w:rFonts w:ascii="宋体" w:hAnsi="宋体" w:eastAsia="宋体" w:cs="宋体"/>
                <w:sz w:val="22"/>
                <w:szCs w:val="22"/>
              </w:rPr>
              <w:t>副</w:t>
            </w:r>
          </w:p>
          <w:p>
            <w:pPr>
              <w:spacing w:before="75" w:line="230" w:lineRule="auto"/>
              <w:ind w:left="224"/>
              <w:rPr>
                <w:rFonts w:ascii="宋体" w:hAnsi="宋体" w:eastAsia="宋体" w:cs="宋体"/>
                <w:sz w:val="22"/>
                <w:szCs w:val="22"/>
              </w:rPr>
            </w:pPr>
            <w:r>
              <w:rPr>
                <w:rFonts w:ascii="宋体" w:hAnsi="宋体" w:eastAsia="宋体" w:cs="宋体"/>
                <w:sz w:val="22"/>
                <w:szCs w:val="22"/>
              </w:rPr>
              <w:t>主</w:t>
            </w:r>
          </w:p>
          <w:p>
            <w:pPr>
              <w:spacing w:before="44" w:line="220" w:lineRule="auto"/>
              <w:ind w:left="222"/>
              <w:rPr>
                <w:rFonts w:ascii="宋体" w:hAnsi="宋体" w:eastAsia="宋体" w:cs="宋体"/>
                <w:sz w:val="22"/>
                <w:szCs w:val="22"/>
              </w:rPr>
            </w:pPr>
            <w:r>
              <w:rPr>
                <w:rFonts w:ascii="宋体" w:hAnsi="宋体" w:eastAsia="宋体" w:cs="宋体"/>
                <w:sz w:val="22"/>
                <w:szCs w:val="22"/>
              </w:rPr>
              <w:t>任</w:t>
            </w:r>
          </w:p>
        </w:tc>
        <w:tc>
          <w:tcPr>
            <w:tcW w:w="2814" w:type="dxa"/>
            <w:vAlign w:val="top"/>
          </w:tcPr>
          <w:p>
            <w:pPr>
              <w:spacing w:line="348" w:lineRule="auto"/>
              <w:rPr>
                <w:rFonts w:ascii="Arial"/>
                <w:sz w:val="21"/>
              </w:rPr>
            </w:pPr>
          </w:p>
          <w:p>
            <w:pPr>
              <w:spacing w:line="348" w:lineRule="auto"/>
              <w:rPr>
                <w:rFonts w:ascii="Arial"/>
                <w:sz w:val="21"/>
              </w:rPr>
            </w:pPr>
          </w:p>
          <w:p>
            <w:pPr>
              <w:spacing w:line="1560" w:lineRule="exact"/>
              <w:ind w:firstLine="811"/>
              <w:textAlignment w:val="center"/>
            </w:pPr>
            <w:r>
              <w:drawing>
                <wp:inline distT="0" distB="0" distL="0" distR="0">
                  <wp:extent cx="749300" cy="990600"/>
                  <wp:effectExtent l="0" t="0" r="0" b="0"/>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197"/>
                          <a:stretch>
                            <a:fillRect/>
                          </a:stretch>
                        </pic:blipFill>
                        <pic:spPr>
                          <a:xfrm>
                            <a:off x="0" y="0"/>
                            <a:ext cx="749808" cy="990600"/>
                          </a:xfrm>
                          <a:prstGeom prst="rect">
                            <a:avLst/>
                          </a:prstGeom>
                        </pic:spPr>
                      </pic:pic>
                    </a:graphicData>
                  </a:graphic>
                </wp:inline>
              </w:drawing>
            </w:r>
          </w:p>
        </w:tc>
        <w:tc>
          <w:tcPr>
            <w:tcW w:w="112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before="2" w:line="298"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line="353"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12"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0" w:hRule="atLeast"/>
        </w:trPr>
        <w:tc>
          <w:tcPr>
            <w:tcW w:w="58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8</w:t>
            </w:r>
          </w:p>
        </w:tc>
        <w:tc>
          <w:tcPr>
            <w:tcW w:w="64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1" w:line="221" w:lineRule="auto"/>
              <w:ind w:left="223"/>
              <w:rPr>
                <w:rFonts w:ascii="宋体" w:hAnsi="宋体" w:eastAsia="宋体" w:cs="宋体"/>
                <w:sz w:val="22"/>
                <w:szCs w:val="22"/>
              </w:rPr>
            </w:pPr>
            <w:r>
              <w:rPr>
                <w:rFonts w:ascii="宋体" w:hAnsi="宋体" w:eastAsia="宋体" w:cs="宋体"/>
                <w:sz w:val="22"/>
                <w:szCs w:val="22"/>
              </w:rPr>
              <w:t>护</w:t>
            </w:r>
          </w:p>
          <w:p>
            <w:pPr>
              <w:spacing w:before="77" w:line="235" w:lineRule="auto"/>
              <w:ind w:left="232"/>
              <w:rPr>
                <w:rFonts w:ascii="宋体" w:hAnsi="宋体" w:eastAsia="宋体" w:cs="宋体"/>
                <w:sz w:val="22"/>
                <w:szCs w:val="22"/>
              </w:rPr>
            </w:pPr>
            <w:r>
              <w:rPr>
                <w:rFonts w:ascii="宋体" w:hAnsi="宋体" w:eastAsia="宋体" w:cs="宋体"/>
                <w:sz w:val="22"/>
                <w:szCs w:val="22"/>
              </w:rPr>
              <w:t>士</w:t>
            </w:r>
          </w:p>
          <w:p>
            <w:pPr>
              <w:spacing w:before="33" w:line="224" w:lineRule="auto"/>
              <w:ind w:left="223"/>
              <w:rPr>
                <w:rFonts w:ascii="宋体" w:hAnsi="宋体" w:eastAsia="宋体" w:cs="宋体"/>
                <w:sz w:val="22"/>
                <w:szCs w:val="22"/>
              </w:rPr>
            </w:pPr>
            <w:r>
              <w:rPr>
                <w:rFonts w:ascii="宋体" w:hAnsi="宋体" w:eastAsia="宋体" w:cs="宋体"/>
                <w:sz w:val="22"/>
                <w:szCs w:val="22"/>
              </w:rPr>
              <w:t>长</w:t>
            </w:r>
          </w:p>
          <w:p>
            <w:pPr>
              <w:spacing w:before="57" w:line="220" w:lineRule="auto"/>
              <w:ind w:left="232"/>
              <w:rPr>
                <w:rFonts w:ascii="宋体" w:hAnsi="宋体" w:eastAsia="宋体" w:cs="宋体"/>
                <w:sz w:val="22"/>
                <w:szCs w:val="22"/>
              </w:rPr>
            </w:pPr>
            <w:r>
              <w:rPr>
                <w:rFonts w:ascii="宋体" w:hAnsi="宋体" w:eastAsia="宋体" w:cs="宋体"/>
                <w:sz w:val="22"/>
                <w:szCs w:val="22"/>
              </w:rPr>
              <w:t>办</w:t>
            </w:r>
          </w:p>
          <w:p>
            <w:pPr>
              <w:spacing w:before="69" w:line="223" w:lineRule="auto"/>
              <w:ind w:left="237"/>
              <w:rPr>
                <w:rFonts w:ascii="宋体" w:hAnsi="宋体" w:eastAsia="宋体" w:cs="宋体"/>
                <w:sz w:val="22"/>
                <w:szCs w:val="22"/>
              </w:rPr>
            </w:pPr>
            <w:r>
              <w:rPr>
                <w:rFonts w:ascii="宋体" w:hAnsi="宋体" w:eastAsia="宋体" w:cs="宋体"/>
                <w:sz w:val="22"/>
                <w:szCs w:val="22"/>
              </w:rPr>
              <w:t>公</w:t>
            </w:r>
          </w:p>
          <w:p>
            <w:pPr>
              <w:spacing w:before="63" w:line="225" w:lineRule="auto"/>
              <w:ind w:left="173"/>
              <w:rPr>
                <w:rFonts w:ascii="宋体" w:hAnsi="宋体" w:eastAsia="宋体" w:cs="宋体"/>
                <w:sz w:val="22"/>
                <w:szCs w:val="22"/>
              </w:rPr>
            </w:pPr>
            <w:r>
              <w:rPr>
                <w:rFonts w:ascii="宋体" w:hAnsi="宋体" w:eastAsia="宋体" w:cs="宋体"/>
                <w:spacing w:val="-7"/>
                <w:sz w:val="22"/>
                <w:szCs w:val="22"/>
              </w:rPr>
              <w:t>室</w:t>
            </w:r>
            <w:r>
              <w:rPr>
                <w:rFonts w:ascii="宋体" w:hAnsi="宋体" w:eastAsia="宋体" w:cs="宋体"/>
                <w:spacing w:val="-5"/>
                <w:sz w:val="22"/>
                <w:szCs w:val="22"/>
              </w:rPr>
              <w:t>/</w:t>
            </w:r>
          </w:p>
          <w:p>
            <w:pPr>
              <w:spacing w:before="56" w:line="220" w:lineRule="auto"/>
              <w:ind w:left="232"/>
              <w:rPr>
                <w:rFonts w:ascii="宋体" w:hAnsi="宋体" w:eastAsia="宋体" w:cs="宋体"/>
                <w:sz w:val="22"/>
                <w:szCs w:val="22"/>
              </w:rPr>
            </w:pPr>
            <w:r>
              <w:rPr>
                <w:rFonts w:ascii="宋体" w:hAnsi="宋体" w:eastAsia="宋体" w:cs="宋体"/>
                <w:sz w:val="22"/>
                <w:szCs w:val="22"/>
              </w:rPr>
              <w:t>副</w:t>
            </w:r>
          </w:p>
          <w:p>
            <w:pPr>
              <w:spacing w:before="73" w:line="230" w:lineRule="auto"/>
              <w:ind w:left="224"/>
              <w:rPr>
                <w:rFonts w:ascii="宋体" w:hAnsi="宋体" w:eastAsia="宋体" w:cs="宋体"/>
                <w:sz w:val="22"/>
                <w:szCs w:val="22"/>
              </w:rPr>
            </w:pPr>
            <w:r>
              <w:rPr>
                <w:rFonts w:ascii="宋体" w:hAnsi="宋体" w:eastAsia="宋体" w:cs="宋体"/>
                <w:sz w:val="22"/>
                <w:szCs w:val="22"/>
              </w:rPr>
              <w:t>主</w:t>
            </w:r>
          </w:p>
          <w:p>
            <w:pPr>
              <w:spacing w:before="44" w:line="220" w:lineRule="auto"/>
              <w:ind w:left="222"/>
              <w:rPr>
                <w:rFonts w:ascii="宋体" w:hAnsi="宋体" w:eastAsia="宋体" w:cs="宋体"/>
                <w:sz w:val="22"/>
                <w:szCs w:val="22"/>
              </w:rPr>
            </w:pPr>
            <w:r>
              <w:rPr>
                <w:rFonts w:ascii="宋体" w:hAnsi="宋体" w:eastAsia="宋体" w:cs="宋体"/>
                <w:sz w:val="22"/>
                <w:szCs w:val="22"/>
              </w:rPr>
              <w:t>任</w:t>
            </w:r>
          </w:p>
        </w:tc>
        <w:tc>
          <w:tcPr>
            <w:tcW w:w="2814" w:type="dxa"/>
            <w:vAlign w:val="top"/>
          </w:tcPr>
          <w:p>
            <w:pPr>
              <w:spacing w:before="239" w:line="1485" w:lineRule="exact"/>
              <w:ind w:firstLine="633"/>
              <w:textAlignment w:val="center"/>
            </w:pPr>
            <w:r>
              <w:drawing>
                <wp:inline distT="0" distB="0" distL="0" distR="0">
                  <wp:extent cx="970280" cy="94297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1" w:line="274"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9" w:line="310"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81"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1"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7" w:hRule="atLeast"/>
        </w:trPr>
        <w:tc>
          <w:tcPr>
            <w:tcW w:w="58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5" w:lineRule="auto"/>
              <w:ind w:left="193"/>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9</w:t>
            </w:r>
          </w:p>
        </w:tc>
        <w:tc>
          <w:tcPr>
            <w:tcW w:w="646" w:type="dxa"/>
            <w:vMerge w:val="continue"/>
            <w:tcBorders>
              <w:top w:val="nil"/>
            </w:tcBorders>
            <w:vAlign w:val="top"/>
          </w:tcPr>
          <w:p>
            <w:pPr>
              <w:rPr>
                <w:rFonts w:ascii="Arial"/>
                <w:sz w:val="21"/>
              </w:rPr>
            </w:pPr>
          </w:p>
        </w:tc>
        <w:tc>
          <w:tcPr>
            <w:tcW w:w="281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1503" w:lineRule="exact"/>
              <w:ind w:firstLine="295"/>
              <w:textAlignment w:val="center"/>
            </w:pPr>
            <w:r>
              <w:drawing>
                <wp:inline distT="0" distB="0" distL="0" distR="0">
                  <wp:extent cx="1406525" cy="953770"/>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195"/>
                          <a:stretch>
                            <a:fillRect/>
                          </a:stretch>
                        </pic:blipFill>
                        <pic:spPr>
                          <a:xfrm>
                            <a:off x="0" y="0"/>
                            <a:ext cx="1406651" cy="954023"/>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4"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88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2"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5"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58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646" w:type="dxa"/>
            <w:textDirection w:val="tbRlV"/>
            <w:vAlign w:val="top"/>
          </w:tcPr>
          <w:p>
            <w:pPr>
              <w:spacing w:before="212" w:line="218" w:lineRule="auto"/>
              <w:ind w:left="1200"/>
              <w:rPr>
                <w:rFonts w:ascii="宋体" w:hAnsi="宋体" w:eastAsia="宋体" w:cs="宋体"/>
                <w:sz w:val="22"/>
                <w:szCs w:val="22"/>
              </w:rPr>
            </w:pPr>
            <w:r>
              <w:rPr>
                <w:rFonts w:ascii="宋体" w:hAnsi="宋体" w:eastAsia="宋体" w:cs="宋体"/>
                <w:spacing w:val="-1"/>
                <w:sz w:val="22"/>
                <w:szCs w:val="22"/>
              </w:rPr>
              <w:t xml:space="preserve">换 </w:t>
            </w:r>
            <w:r>
              <w:rPr>
                <w:rFonts w:ascii="宋体" w:hAnsi="宋体" w:eastAsia="宋体" w:cs="宋体"/>
                <w:sz w:val="22"/>
                <w:szCs w:val="22"/>
              </w:rPr>
              <w:t>药 室</w:t>
            </w:r>
          </w:p>
        </w:tc>
        <w:tc>
          <w:tcPr>
            <w:tcW w:w="2814"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1593" w:lineRule="exact"/>
              <w:ind w:firstLine="559"/>
              <w:textAlignment w:val="center"/>
            </w:pPr>
            <w:r>
              <w:drawing>
                <wp:inline distT="0" distB="0" distL="0" distR="0">
                  <wp:extent cx="1066800" cy="1011555"/>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224"/>
                          <a:stretch>
                            <a:fillRect/>
                          </a:stretch>
                        </pic:blipFill>
                        <pic:spPr>
                          <a:xfrm>
                            <a:off x="0" y="0"/>
                            <a:ext cx="1066800" cy="1011935"/>
                          </a:xfrm>
                          <a:prstGeom prst="rect">
                            <a:avLst/>
                          </a:prstGeom>
                        </pic:spPr>
                      </pic:pic>
                    </a:graphicData>
                  </a:graphic>
                </wp:inline>
              </w:drawing>
            </w:r>
          </w:p>
        </w:tc>
        <w:tc>
          <w:tcPr>
            <w:tcW w:w="112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2" w:line="338"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3"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2"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63"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2"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2"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7"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7"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1</w:t>
            </w:r>
          </w:p>
        </w:tc>
        <w:tc>
          <w:tcPr>
            <w:tcW w:w="646" w:type="dxa"/>
            <w:textDirection w:val="tbRlV"/>
            <w:vAlign w:val="top"/>
          </w:tcPr>
          <w:p>
            <w:pPr>
              <w:spacing w:before="212" w:line="217" w:lineRule="auto"/>
              <w:ind w:left="714"/>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10" w:lineRule="auto"/>
              <w:rPr>
                <w:rFonts w:ascii="Arial"/>
                <w:sz w:val="21"/>
              </w:rPr>
            </w:pPr>
          </w:p>
          <w:p>
            <w:pPr>
              <w:spacing w:line="310" w:lineRule="auto"/>
              <w:rPr>
                <w:rFonts w:ascii="Arial"/>
                <w:sz w:val="21"/>
              </w:rPr>
            </w:pPr>
          </w:p>
          <w:p>
            <w:pPr>
              <w:spacing w:line="1709" w:lineRule="exact"/>
              <w:ind w:firstLine="633"/>
              <w:textAlignment w:val="center"/>
            </w:pPr>
            <w:r>
              <w:drawing>
                <wp:inline distT="0" distB="0" distL="0" distR="0">
                  <wp:extent cx="972185" cy="108458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25"/>
                          <a:stretch>
                            <a:fillRect/>
                          </a:stretch>
                        </pic:blipFill>
                        <pic:spPr>
                          <a:xfrm>
                            <a:off x="0" y="0"/>
                            <a:ext cx="972311" cy="1085088"/>
                          </a:xfrm>
                          <a:prstGeom prst="rect">
                            <a:avLst/>
                          </a:prstGeom>
                        </pic:spPr>
                      </pic:pic>
                    </a:graphicData>
                  </a:graphic>
                </wp:inline>
              </w:drawing>
            </w:r>
          </w:p>
        </w:tc>
        <w:tc>
          <w:tcPr>
            <w:tcW w:w="112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41"/>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p>
          <w:p>
            <w:pPr>
              <w:spacing w:before="83"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200*380</w:t>
            </w:r>
            <w:r>
              <w:rPr>
                <w:rFonts w:ascii="宋体" w:hAnsi="宋体" w:eastAsia="宋体" w:cs="宋体"/>
                <w:sz w:val="22"/>
                <w:szCs w:val="22"/>
              </w:rPr>
              <w:t xml:space="preserve"> </w:t>
            </w:r>
            <w:r>
              <w:rPr>
                <w:rFonts w:ascii="宋体" w:hAnsi="宋体" w:eastAsia="宋体" w:cs="宋体"/>
                <w:spacing w:val="-3"/>
                <w:sz w:val="22"/>
                <w:szCs w:val="22"/>
              </w:rPr>
              <w:t>*450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6" w:line="302"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698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8" w:hRule="atLeast"/>
        </w:trPr>
        <w:tc>
          <w:tcPr>
            <w:tcW w:w="58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2</w:t>
            </w:r>
          </w:p>
        </w:tc>
        <w:tc>
          <w:tcPr>
            <w:tcW w:w="646" w:type="dxa"/>
            <w:textDirection w:val="tbRlV"/>
            <w:vAlign w:val="top"/>
          </w:tcPr>
          <w:p>
            <w:pPr>
              <w:spacing w:before="212" w:line="217" w:lineRule="auto"/>
              <w:ind w:left="1698"/>
              <w:rPr>
                <w:rFonts w:ascii="宋体" w:hAnsi="宋体" w:eastAsia="宋体" w:cs="宋体"/>
                <w:sz w:val="22"/>
                <w:szCs w:val="22"/>
              </w:rPr>
            </w:pPr>
            <w:r>
              <w:rPr>
                <w:rFonts w:ascii="宋体" w:hAnsi="宋体" w:eastAsia="宋体" w:cs="宋体"/>
                <w:spacing w:val="-1"/>
                <w:sz w:val="22"/>
                <w:szCs w:val="22"/>
              </w:rPr>
              <w:t xml:space="preserve">探 视 等 </w:t>
            </w:r>
            <w:r>
              <w:rPr>
                <w:rFonts w:ascii="宋体" w:hAnsi="宋体" w:eastAsia="宋体" w:cs="宋体"/>
                <w:sz w:val="22"/>
                <w:szCs w:val="22"/>
              </w:rPr>
              <w:t>候</w:t>
            </w:r>
          </w:p>
        </w:tc>
        <w:tc>
          <w:tcPr>
            <w:tcW w:w="2814"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1702" w:lineRule="exact"/>
              <w:ind w:firstLine="550"/>
              <w:textAlignment w:val="center"/>
            </w:pPr>
            <w:r>
              <w:drawing>
                <wp:inline distT="0" distB="0" distL="0" distR="0">
                  <wp:extent cx="1076960" cy="108013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26"/>
                          <a:stretch>
                            <a:fillRect/>
                          </a:stretch>
                        </pic:blipFill>
                        <pic:spPr>
                          <a:xfrm>
                            <a:off x="0" y="0"/>
                            <a:ext cx="1077468" cy="1080516"/>
                          </a:xfrm>
                          <a:prstGeom prst="rect">
                            <a:avLst/>
                          </a:prstGeom>
                        </pic:spPr>
                      </pic:pic>
                    </a:graphicData>
                  </a:graphic>
                </wp:inline>
              </w:drawing>
            </w:r>
          </w:p>
        </w:tc>
        <w:tc>
          <w:tcPr>
            <w:tcW w:w="112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用候诊</w:t>
            </w:r>
          </w:p>
          <w:p>
            <w:pPr>
              <w:spacing w:before="66" w:line="221" w:lineRule="auto"/>
              <w:ind w:left="137"/>
              <w:rPr>
                <w:rFonts w:ascii="宋体" w:hAnsi="宋体" w:eastAsia="宋体" w:cs="宋体"/>
                <w:sz w:val="22"/>
                <w:szCs w:val="22"/>
              </w:rPr>
            </w:pPr>
            <w:r>
              <w:rPr>
                <w:rFonts w:ascii="宋体" w:hAnsi="宋体" w:eastAsia="宋体" w:cs="宋体"/>
                <w:spacing w:val="-4"/>
                <w:sz w:val="22"/>
                <w:szCs w:val="22"/>
              </w:rPr>
              <w:t>椅</w:t>
            </w:r>
            <w:r>
              <w:rPr>
                <w:rFonts w:ascii="宋体" w:hAnsi="宋体" w:eastAsia="宋体" w:cs="宋体"/>
                <w:spacing w:val="-3"/>
                <w:sz w:val="22"/>
                <w:szCs w:val="22"/>
              </w:rPr>
              <w:t>：</w:t>
            </w:r>
            <w:r>
              <w:rPr>
                <w:rFonts w:ascii="宋体" w:hAnsi="宋体" w:eastAsia="宋体" w:cs="宋体"/>
                <w:spacing w:val="-2"/>
                <w:sz w:val="22"/>
                <w:szCs w:val="22"/>
              </w:rPr>
              <w:t>三人</w:t>
            </w:r>
          </w:p>
          <w:p>
            <w:pPr>
              <w:spacing w:before="63" w:line="220" w:lineRule="auto"/>
              <w:ind w:left="137"/>
              <w:rPr>
                <w:rFonts w:ascii="宋体" w:hAnsi="宋体" w:eastAsia="宋体" w:cs="宋体"/>
                <w:sz w:val="22"/>
                <w:szCs w:val="22"/>
              </w:rPr>
            </w:pPr>
            <w:r>
              <w:rPr>
                <w:rFonts w:ascii="宋体" w:hAnsi="宋体" w:eastAsia="宋体" w:cs="宋体"/>
                <w:spacing w:val="-4"/>
                <w:sz w:val="22"/>
                <w:szCs w:val="22"/>
              </w:rPr>
              <w:t>位</w:t>
            </w:r>
            <w:r>
              <w:rPr>
                <w:rFonts w:ascii="宋体" w:hAnsi="宋体" w:eastAsia="宋体" w:cs="宋体"/>
                <w:spacing w:val="-3"/>
                <w:sz w:val="22"/>
                <w:szCs w:val="22"/>
              </w:rPr>
              <w:t>带</w:t>
            </w:r>
            <w:r>
              <w:rPr>
                <w:rFonts w:ascii="宋体" w:hAnsi="宋体" w:eastAsia="宋体" w:cs="宋体"/>
                <w:spacing w:val="-2"/>
                <w:sz w:val="22"/>
                <w:szCs w:val="22"/>
              </w:rPr>
              <w:t>小桌</w:t>
            </w:r>
          </w:p>
          <w:p>
            <w:pPr>
              <w:spacing w:before="62" w:line="219" w:lineRule="auto"/>
              <w:ind w:left="467"/>
              <w:rPr>
                <w:rFonts w:ascii="宋体" w:hAnsi="宋体" w:eastAsia="宋体" w:cs="宋体"/>
                <w:sz w:val="22"/>
                <w:szCs w:val="22"/>
              </w:rPr>
            </w:pPr>
            <w:r>
              <w:rPr>
                <w:rFonts w:ascii="宋体" w:hAnsi="宋体" w:eastAsia="宋体" w:cs="宋体"/>
                <w:sz w:val="22"/>
                <w:szCs w:val="22"/>
              </w:rPr>
              <w:t>板</w:t>
            </w:r>
          </w:p>
        </w:tc>
        <w:tc>
          <w:tcPr>
            <w:tcW w:w="426"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3" w:line="317" w:lineRule="auto"/>
              <w:ind w:left="119" w:right="111" w:firstLine="43"/>
              <w:rPr>
                <w:rFonts w:ascii="宋体" w:hAnsi="宋体" w:eastAsia="宋体" w:cs="宋体"/>
                <w:sz w:val="18"/>
                <w:szCs w:val="18"/>
              </w:rPr>
            </w:pPr>
            <w:r>
              <w:rPr>
                <w:rFonts w:ascii="宋体" w:hAnsi="宋体" w:eastAsia="宋体" w:cs="宋体"/>
                <w:spacing w:val="9"/>
                <w:sz w:val="18"/>
                <w:szCs w:val="18"/>
              </w:rPr>
              <w:t xml:space="preserve">(1) 椅座材料： 内刚外 </w:t>
            </w:r>
            <w:r>
              <w:rPr>
                <w:rFonts w:ascii="宋体" w:hAnsi="宋体" w:eastAsia="宋体" w:cs="宋体"/>
                <w:sz w:val="18"/>
                <w:szCs w:val="18"/>
              </w:rPr>
              <w:t>PU</w:t>
            </w:r>
            <w:r>
              <w:rPr>
                <w:rFonts w:ascii="宋体" w:hAnsi="宋体" w:eastAsia="宋体" w:cs="宋体"/>
                <w:spacing w:val="9"/>
                <w:sz w:val="18"/>
                <w:szCs w:val="18"/>
              </w:rPr>
              <w:t>,内材选用优质品牌 1.8</w:t>
            </w:r>
            <w:r>
              <w:rPr>
                <w:rFonts w:ascii="宋体" w:hAnsi="宋体" w:eastAsia="宋体" w:cs="宋体"/>
                <w:sz w:val="18"/>
                <w:szCs w:val="18"/>
              </w:rPr>
              <w:t>mm</w:t>
            </w:r>
            <w:r>
              <w:rPr>
                <w:rFonts w:ascii="宋体" w:hAnsi="宋体" w:eastAsia="宋体" w:cs="宋体"/>
                <w:spacing w:val="9"/>
                <w:sz w:val="18"/>
                <w:szCs w:val="18"/>
              </w:rPr>
              <w:t xml:space="preserve"> 冷扎钢板，用模具冲孔</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32"/>
                <w:sz w:val="18"/>
                <w:szCs w:val="18"/>
              </w:rPr>
              <w:t>根</w:t>
            </w:r>
            <w:r>
              <w:rPr>
                <w:rFonts w:ascii="宋体" w:hAnsi="宋体" w:eastAsia="宋体" w:cs="宋体"/>
                <w:spacing w:val="20"/>
                <w:sz w:val="18"/>
                <w:szCs w:val="18"/>
              </w:rPr>
              <w:t>据</w:t>
            </w:r>
            <w:r>
              <w:rPr>
                <w:rFonts w:ascii="宋体" w:hAnsi="宋体" w:eastAsia="宋体" w:cs="宋体"/>
                <w:spacing w:val="16"/>
                <w:sz w:val="18"/>
                <w:szCs w:val="18"/>
              </w:rPr>
              <w:t>人体工学弯曲成型，表面采用静电粉末喷涂处理，经久耐用，增加钢板封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22" w:right="174" w:firstLine="136"/>
              <w:rPr>
                <w:rFonts w:ascii="宋体" w:hAnsi="宋体" w:eastAsia="宋体" w:cs="宋体"/>
                <w:sz w:val="18"/>
                <w:szCs w:val="18"/>
              </w:rPr>
            </w:pPr>
            <w:r>
              <w:rPr>
                <w:rFonts w:ascii="宋体" w:hAnsi="宋体" w:eastAsia="宋体" w:cs="宋体"/>
                <w:spacing w:val="18"/>
                <w:sz w:val="18"/>
                <w:szCs w:val="18"/>
              </w:rPr>
              <w:t>(座</w:t>
            </w:r>
            <w:r>
              <w:rPr>
                <w:rFonts w:ascii="宋体" w:hAnsi="宋体" w:eastAsia="宋体" w:cs="宋体"/>
                <w:spacing w:val="16"/>
                <w:sz w:val="18"/>
                <w:szCs w:val="18"/>
              </w:rPr>
              <w:t>面</w:t>
            </w:r>
            <w:r>
              <w:rPr>
                <w:rFonts w:ascii="宋体" w:hAnsi="宋体" w:eastAsia="宋体" w:cs="宋体"/>
                <w:spacing w:val="9"/>
                <w:sz w:val="18"/>
                <w:szCs w:val="18"/>
              </w:rPr>
              <w:t>规格： 高 42.5</w:t>
            </w:r>
            <w:r>
              <w:rPr>
                <w:rFonts w:ascii="宋体" w:hAnsi="宋体" w:eastAsia="宋体" w:cs="宋体"/>
                <w:sz w:val="18"/>
                <w:szCs w:val="18"/>
              </w:rPr>
              <w:t>cm</w:t>
            </w:r>
            <w:r>
              <w:rPr>
                <w:rFonts w:ascii="宋体" w:hAnsi="宋体" w:eastAsia="宋体" w:cs="宋体"/>
                <w:spacing w:val="9"/>
                <w:sz w:val="18"/>
                <w:szCs w:val="18"/>
              </w:rPr>
              <w:t>，宽 52</w:t>
            </w:r>
            <w:r>
              <w:rPr>
                <w:rFonts w:ascii="宋体" w:hAnsi="宋体" w:eastAsia="宋体" w:cs="宋体"/>
                <w:sz w:val="18"/>
                <w:szCs w:val="18"/>
              </w:rPr>
              <w:t>cm</w:t>
            </w:r>
            <w:r>
              <w:rPr>
                <w:rFonts w:ascii="宋体" w:hAnsi="宋体" w:eastAsia="宋体" w:cs="宋体"/>
                <w:spacing w:val="9"/>
                <w:sz w:val="18"/>
                <w:szCs w:val="18"/>
              </w:rPr>
              <w:t>) ,</w:t>
            </w:r>
            <w:r>
              <w:rPr>
                <w:rFonts w:ascii="宋体" w:hAnsi="宋体" w:eastAsia="宋体" w:cs="宋体"/>
                <w:sz w:val="18"/>
                <w:szCs w:val="18"/>
              </w:rPr>
              <w:t>PU</w:t>
            </w:r>
            <w:r>
              <w:rPr>
                <w:rFonts w:ascii="宋体" w:hAnsi="宋体" w:eastAsia="宋体" w:cs="宋体"/>
                <w:spacing w:val="9"/>
                <w:sz w:val="18"/>
                <w:szCs w:val="18"/>
              </w:rPr>
              <w:t xml:space="preserve"> 具有良好的弹性，材料结合紧密，频</w:t>
            </w:r>
            <w:r>
              <w:rPr>
                <w:rFonts w:ascii="宋体" w:hAnsi="宋体" w:eastAsia="宋体" w:cs="宋体"/>
                <w:sz w:val="18"/>
                <w:szCs w:val="18"/>
              </w:rPr>
              <w:t xml:space="preserve"> </w:t>
            </w:r>
            <w:r>
              <w:rPr>
                <w:rFonts w:ascii="宋体" w:hAnsi="宋体" w:eastAsia="宋体" w:cs="宋体"/>
                <w:spacing w:val="26"/>
                <w:sz w:val="18"/>
                <w:szCs w:val="18"/>
              </w:rPr>
              <w:t>繁</w:t>
            </w:r>
            <w:r>
              <w:rPr>
                <w:rFonts w:ascii="宋体" w:hAnsi="宋体" w:eastAsia="宋体" w:cs="宋体"/>
                <w:spacing w:val="16"/>
                <w:sz w:val="18"/>
                <w:szCs w:val="18"/>
              </w:rPr>
              <w:t>使用不会引起变形、起皱、断裂；</w:t>
            </w:r>
          </w:p>
          <w:p>
            <w:pPr>
              <w:spacing w:before="69" w:line="301" w:lineRule="auto"/>
              <w:ind w:left="128" w:right="177" w:firstLine="35"/>
              <w:rPr>
                <w:rFonts w:ascii="宋体" w:hAnsi="宋体" w:eastAsia="宋体" w:cs="宋体"/>
                <w:sz w:val="18"/>
                <w:szCs w:val="18"/>
              </w:rPr>
            </w:pPr>
            <w:r>
              <w:rPr>
                <w:rFonts w:ascii="宋体" w:hAnsi="宋体" w:eastAsia="宋体" w:cs="宋体"/>
                <w:spacing w:val="18"/>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8"/>
                <w:sz w:val="18"/>
                <w:szCs w:val="18"/>
              </w:rPr>
              <w:t>，具有良好的承载</w:t>
            </w:r>
            <w:r>
              <w:rPr>
                <w:rFonts w:ascii="宋体" w:hAnsi="宋体" w:eastAsia="宋体" w:cs="宋体"/>
                <w:spacing w:val="11"/>
                <w:sz w:val="18"/>
                <w:szCs w:val="18"/>
              </w:rPr>
              <w:t>能</w:t>
            </w:r>
            <w:r>
              <w:rPr>
                <w:rFonts w:ascii="宋体" w:hAnsi="宋体" w:eastAsia="宋体" w:cs="宋体"/>
                <w:sz w:val="18"/>
                <w:szCs w:val="18"/>
              </w:rPr>
              <w:t xml:space="preserve"> </w:t>
            </w:r>
            <w:r>
              <w:rPr>
                <w:rFonts w:ascii="宋体" w:hAnsi="宋体" w:eastAsia="宋体" w:cs="宋体"/>
                <w:spacing w:val="-1"/>
                <w:sz w:val="18"/>
                <w:szCs w:val="18"/>
              </w:rPr>
              <w:t>力</w:t>
            </w:r>
            <w:r>
              <w:rPr>
                <w:rFonts w:ascii="宋体" w:hAnsi="宋体" w:eastAsia="宋体" w:cs="宋体"/>
                <w:sz w:val="18"/>
                <w:szCs w:val="18"/>
              </w:rPr>
              <w:t>；</w:t>
            </w:r>
          </w:p>
          <w:p>
            <w:pPr>
              <w:spacing w:before="70" w:line="312" w:lineRule="auto"/>
              <w:ind w:left="124" w:right="114" w:firstLine="41"/>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2"/>
                <w:sz w:val="18"/>
                <w:szCs w:val="18"/>
              </w:rPr>
              <w:t>座</w:t>
            </w:r>
            <w:r>
              <w:rPr>
                <w:rFonts w:ascii="宋体" w:hAnsi="宋体" w:eastAsia="宋体" w:cs="宋体"/>
                <w:spacing w:val="18"/>
                <w:sz w:val="18"/>
                <w:szCs w:val="18"/>
              </w:rPr>
              <w:t>椅</w:t>
            </w:r>
            <w:r>
              <w:rPr>
                <w:rFonts w:ascii="宋体" w:hAnsi="宋体" w:eastAsia="宋体" w:cs="宋体"/>
                <w:spacing w:val="16"/>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6"/>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9"/>
                <w:sz w:val="18"/>
                <w:szCs w:val="18"/>
              </w:rPr>
              <w:t>；</w:t>
            </w:r>
          </w:p>
          <w:p>
            <w:pPr>
              <w:spacing w:before="114" w:line="295" w:lineRule="auto"/>
              <w:ind w:left="125" w:right="114" w:firstLine="38"/>
              <w:rPr>
                <w:rFonts w:ascii="宋体" w:hAnsi="宋体" w:eastAsia="宋体" w:cs="宋体"/>
                <w:sz w:val="18"/>
                <w:szCs w:val="18"/>
              </w:rPr>
            </w:pPr>
            <w:r>
              <w:rPr>
                <w:rFonts w:ascii="宋体" w:hAnsi="宋体" w:eastAsia="宋体" w:cs="宋体"/>
                <w:spacing w:val="22"/>
                <w:sz w:val="18"/>
                <w:szCs w:val="18"/>
              </w:rPr>
              <w:t>(6</w:t>
            </w:r>
            <w:r>
              <w:rPr>
                <w:rFonts w:ascii="宋体" w:hAnsi="宋体" w:eastAsia="宋体" w:cs="宋体"/>
                <w:spacing w:val="15"/>
                <w:sz w:val="18"/>
                <w:szCs w:val="18"/>
              </w:rPr>
              <w:t>)</w:t>
            </w:r>
            <w:r>
              <w:rPr>
                <w:rFonts w:ascii="宋体" w:hAnsi="宋体" w:eastAsia="宋体" w:cs="宋体"/>
                <w:spacing w:val="11"/>
                <w:sz w:val="18"/>
                <w:szCs w:val="18"/>
              </w:rPr>
              <w:t xml:space="preserve"> 其它：座面及椅背为 </w:t>
            </w:r>
            <w:r>
              <w:rPr>
                <w:rFonts w:ascii="宋体" w:hAnsi="宋体" w:eastAsia="宋体" w:cs="宋体"/>
                <w:sz w:val="18"/>
                <w:szCs w:val="18"/>
              </w:rPr>
              <w:t>PU</w:t>
            </w:r>
            <w:r>
              <w:rPr>
                <w:rFonts w:ascii="宋体" w:hAnsi="宋体" w:eastAsia="宋体" w:cs="宋体"/>
                <w:spacing w:val="11"/>
                <w:sz w:val="18"/>
                <w:szCs w:val="18"/>
              </w:rPr>
              <w:t xml:space="preserve"> 材质，椅座与椅座之间均带扶手， 中间带一块小</w:t>
            </w:r>
            <w:r>
              <w:rPr>
                <w:rFonts w:ascii="宋体" w:hAnsi="宋体" w:eastAsia="宋体" w:cs="宋体"/>
                <w:sz w:val="18"/>
                <w:szCs w:val="18"/>
              </w:rPr>
              <w:t xml:space="preserve"> </w:t>
            </w:r>
            <w:r>
              <w:rPr>
                <w:rFonts w:ascii="宋体" w:hAnsi="宋体" w:eastAsia="宋体" w:cs="宋体"/>
                <w:spacing w:val="5"/>
                <w:sz w:val="18"/>
                <w:szCs w:val="18"/>
              </w:rPr>
              <w:t>桌板</w:t>
            </w:r>
            <w:r>
              <w:rPr>
                <w:rFonts w:ascii="宋体" w:hAnsi="宋体" w:eastAsia="宋体" w:cs="宋体"/>
                <w:spacing w:val="4"/>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3</w:t>
            </w:r>
          </w:p>
        </w:tc>
        <w:tc>
          <w:tcPr>
            <w:tcW w:w="646"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283"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w:t>
            </w:r>
            <w:r>
              <w:rPr>
                <w:rFonts w:ascii="宋体" w:hAnsi="宋体" w:eastAsia="宋体" w:cs="宋体"/>
                <w:spacing w:val="63"/>
                <w:sz w:val="22"/>
                <w:szCs w:val="22"/>
              </w:rPr>
              <w:t>开</w:t>
            </w:r>
            <w:r>
              <w:rPr>
                <w:rFonts w:ascii="宋体" w:hAnsi="宋体" w:eastAsia="宋体" w:cs="宋体"/>
                <w:sz w:val="22"/>
                <w:szCs w:val="22"/>
              </w:rPr>
              <w:t xml:space="preserve"> </w:t>
            </w:r>
            <w:r>
              <w:rPr>
                <w:rFonts w:ascii="宋体" w:hAnsi="宋体" w:eastAsia="宋体" w:cs="宋体"/>
                <w:spacing w:val="66"/>
                <w:sz w:val="22"/>
                <w:szCs w:val="22"/>
              </w:rPr>
              <w:t>水</w:t>
            </w:r>
            <w:r>
              <w:rPr>
                <w:rFonts w:ascii="宋体" w:hAnsi="宋体" w:eastAsia="宋体" w:cs="宋体"/>
                <w:sz w:val="22"/>
                <w:szCs w:val="22"/>
              </w:rPr>
              <w:t xml:space="preserve"> 间</w:t>
            </w:r>
          </w:p>
        </w:tc>
        <w:tc>
          <w:tcPr>
            <w:tcW w:w="2814" w:type="dxa"/>
            <w:vAlign w:val="top"/>
          </w:tcPr>
          <w:p>
            <w:pPr>
              <w:spacing w:before="130" w:line="1711" w:lineRule="exact"/>
              <w:ind w:firstLine="252"/>
              <w:textAlignment w:val="center"/>
            </w:pPr>
            <w:r>
              <w:drawing>
                <wp:inline distT="0" distB="0" distL="0" distR="0">
                  <wp:extent cx="1457960" cy="1086485"/>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205"/>
                          <a:stretch>
                            <a:fillRect/>
                          </a:stretch>
                        </pic:blipFill>
                        <pic:spPr>
                          <a:xfrm>
                            <a:off x="0" y="0"/>
                            <a:ext cx="1458468" cy="1086611"/>
                          </a:xfrm>
                          <a:prstGeom prst="rect">
                            <a:avLst/>
                          </a:prstGeom>
                        </pic:spPr>
                      </pic:pic>
                    </a:graphicData>
                  </a:graphic>
                </wp:inline>
              </w:drawing>
            </w:r>
          </w:p>
        </w:tc>
        <w:tc>
          <w:tcPr>
            <w:tcW w:w="1129" w:type="dxa"/>
            <w:vAlign w:val="top"/>
          </w:tcPr>
          <w:p>
            <w:pPr>
              <w:spacing w:line="314" w:lineRule="auto"/>
              <w:rPr>
                <w:rFonts w:ascii="Arial"/>
                <w:sz w:val="21"/>
              </w:rPr>
            </w:pPr>
          </w:p>
          <w:p>
            <w:pPr>
              <w:spacing w:before="71" w:line="339"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2"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z w:val="22"/>
                <w:szCs w:val="22"/>
              </w:rPr>
              <w:t>2.2</w:t>
            </w:r>
          </w:p>
        </w:tc>
        <w:tc>
          <w:tcPr>
            <w:tcW w:w="47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184"/>
              <w:rPr>
                <w:rFonts w:ascii="宋体" w:hAnsi="宋体" w:eastAsia="宋体" w:cs="宋体"/>
                <w:sz w:val="22"/>
                <w:szCs w:val="22"/>
              </w:rPr>
            </w:pPr>
            <w:r>
              <w:rPr>
                <w:rFonts w:ascii="宋体" w:hAnsi="宋体" w:eastAsia="宋体" w:cs="宋体"/>
                <w:sz w:val="22"/>
                <w:szCs w:val="22"/>
              </w:rPr>
              <w:t>2.2</w:t>
            </w:r>
          </w:p>
        </w:tc>
        <w:tc>
          <w:tcPr>
            <w:tcW w:w="692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62"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4</w:t>
            </w:r>
          </w:p>
        </w:tc>
        <w:tc>
          <w:tcPr>
            <w:tcW w:w="646" w:type="dxa"/>
            <w:vMerge w:val="continue"/>
            <w:tcBorders>
              <w:top w:val="nil"/>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spacing w:before="72"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1"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6" w:line="220"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5" w:lineRule="auto"/>
              <w:rPr>
                <w:rFonts w:ascii="Arial"/>
                <w:sz w:val="21"/>
              </w:rPr>
            </w:pPr>
          </w:p>
          <w:p>
            <w:pPr>
              <w:spacing w:before="71"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6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6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6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6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583" w:type="dxa"/>
            <w:vAlign w:val="top"/>
          </w:tcPr>
          <w:p>
            <w:pPr>
              <w:spacing w:line="264" w:lineRule="auto"/>
              <w:rPr>
                <w:rFonts w:ascii="Arial"/>
                <w:sz w:val="21"/>
              </w:rPr>
            </w:pPr>
          </w:p>
          <w:p>
            <w:pPr>
              <w:spacing w:line="265" w:lineRule="auto"/>
              <w:rPr>
                <w:rFonts w:ascii="Arial"/>
                <w:sz w:val="21"/>
              </w:rPr>
            </w:pPr>
          </w:p>
          <w:p>
            <w:pPr>
              <w:spacing w:before="72" w:line="184"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5</w:t>
            </w:r>
          </w:p>
        </w:tc>
        <w:tc>
          <w:tcPr>
            <w:tcW w:w="646" w:type="dxa"/>
            <w:vMerge w:val="continue"/>
            <w:tcBorders>
              <w:top w:val="nil"/>
            </w:tcBorders>
            <w:vAlign w:val="top"/>
          </w:tcPr>
          <w:p>
            <w:pPr>
              <w:rPr>
                <w:rFonts w:ascii="Arial"/>
                <w:sz w:val="21"/>
              </w:rPr>
            </w:pPr>
          </w:p>
        </w:tc>
        <w:tc>
          <w:tcPr>
            <w:tcW w:w="2814" w:type="dxa"/>
            <w:vAlign w:val="top"/>
          </w:tcPr>
          <w:p>
            <w:pPr>
              <w:rPr>
                <w:rFonts w:ascii="Arial"/>
                <w:sz w:val="21"/>
              </w:rPr>
            </w:pPr>
          </w:p>
        </w:tc>
        <w:tc>
          <w:tcPr>
            <w:tcW w:w="1129" w:type="dxa"/>
            <w:vAlign w:val="top"/>
          </w:tcPr>
          <w:p>
            <w:pPr>
              <w:spacing w:before="92" w:line="274"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30"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5" w:lineRule="auto"/>
              <w:rPr>
                <w:rFonts w:ascii="Arial"/>
                <w:sz w:val="21"/>
              </w:rPr>
            </w:pPr>
          </w:p>
          <w:p>
            <w:pPr>
              <w:spacing w:line="24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3" w:lineRule="auto"/>
              <w:rPr>
                <w:rFonts w:ascii="Arial"/>
                <w:sz w:val="21"/>
              </w:rPr>
            </w:pPr>
          </w:p>
          <w:p>
            <w:pPr>
              <w:spacing w:line="26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08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6</w:t>
            </w:r>
          </w:p>
        </w:tc>
        <w:tc>
          <w:tcPr>
            <w:tcW w:w="646"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281"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w:t>
            </w:r>
            <w:r>
              <w:rPr>
                <w:rFonts w:ascii="宋体" w:hAnsi="宋体" w:eastAsia="宋体" w:cs="宋体"/>
                <w:spacing w:val="63"/>
                <w:sz w:val="22"/>
                <w:szCs w:val="22"/>
              </w:rPr>
              <w:t>开</w:t>
            </w:r>
            <w:r>
              <w:rPr>
                <w:rFonts w:ascii="宋体" w:hAnsi="宋体" w:eastAsia="宋体" w:cs="宋体"/>
                <w:sz w:val="22"/>
                <w:szCs w:val="22"/>
              </w:rPr>
              <w:t xml:space="preserve"> </w:t>
            </w:r>
            <w:r>
              <w:rPr>
                <w:rFonts w:ascii="宋体" w:hAnsi="宋体" w:eastAsia="宋体" w:cs="宋体"/>
                <w:spacing w:val="66"/>
                <w:sz w:val="22"/>
                <w:szCs w:val="22"/>
              </w:rPr>
              <w:t>水</w:t>
            </w:r>
            <w:r>
              <w:rPr>
                <w:rFonts w:ascii="宋体" w:hAnsi="宋体" w:eastAsia="宋体" w:cs="宋体"/>
                <w:sz w:val="22"/>
                <w:szCs w:val="22"/>
              </w:rPr>
              <w:t xml:space="preserve"> 间</w:t>
            </w:r>
          </w:p>
        </w:tc>
        <w:tc>
          <w:tcPr>
            <w:tcW w:w="2814" w:type="dxa"/>
            <w:vAlign w:val="top"/>
          </w:tcPr>
          <w:p>
            <w:pPr>
              <w:spacing w:before="132" w:line="1711" w:lineRule="exact"/>
              <w:ind w:firstLine="252"/>
              <w:textAlignment w:val="center"/>
            </w:pPr>
            <w:r>
              <w:drawing>
                <wp:inline distT="0" distB="0" distL="0" distR="0">
                  <wp:extent cx="1457960" cy="108648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205"/>
                          <a:stretch>
                            <a:fillRect/>
                          </a:stretch>
                        </pic:blipFill>
                        <pic:spPr>
                          <a:xfrm>
                            <a:off x="0" y="0"/>
                            <a:ext cx="1458468" cy="1086611"/>
                          </a:xfrm>
                          <a:prstGeom prst="rect">
                            <a:avLst/>
                          </a:prstGeom>
                        </pic:spPr>
                      </pic:pic>
                    </a:graphicData>
                  </a:graphic>
                </wp:inline>
              </w:drawing>
            </w:r>
          </w:p>
        </w:tc>
        <w:tc>
          <w:tcPr>
            <w:tcW w:w="1129" w:type="dxa"/>
            <w:vAlign w:val="top"/>
          </w:tcPr>
          <w:p>
            <w:pPr>
              <w:spacing w:line="313" w:lineRule="auto"/>
              <w:rPr>
                <w:rFonts w:ascii="Arial"/>
                <w:sz w:val="21"/>
              </w:rPr>
            </w:pPr>
          </w:p>
          <w:p>
            <w:pPr>
              <w:spacing w:before="72" w:line="338"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2"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14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.54</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12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.54</w:t>
            </w:r>
          </w:p>
        </w:tc>
        <w:tc>
          <w:tcPr>
            <w:tcW w:w="692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59"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9" w:line="229" w:lineRule="auto"/>
              <w:ind w:left="166"/>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2"/>
                <w:sz w:val="18"/>
                <w:szCs w:val="18"/>
              </w:rPr>
              <w:t>4) 配置： 不锈钢水槽+感应水龙头+亚克力挡水板，含 50</w:t>
            </w:r>
            <w:r>
              <w:rPr>
                <w:rFonts w:ascii="宋体" w:hAnsi="宋体" w:eastAsia="宋体" w:cs="宋体"/>
                <w:sz w:val="18"/>
                <w:szCs w:val="18"/>
              </w:rPr>
              <w:t>mm</w:t>
            </w:r>
            <w:r>
              <w:rPr>
                <w:rFonts w:ascii="宋体" w:hAnsi="宋体" w:eastAsia="宋体" w:cs="宋体"/>
                <w:spacing w:val="12"/>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583" w:type="dxa"/>
            <w:vAlign w:val="top"/>
          </w:tcPr>
          <w:p>
            <w:pPr>
              <w:spacing w:line="358" w:lineRule="auto"/>
              <w:rPr>
                <w:rFonts w:ascii="Arial"/>
                <w:sz w:val="21"/>
              </w:rPr>
            </w:pPr>
          </w:p>
          <w:p>
            <w:pPr>
              <w:spacing w:before="72" w:line="184"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7</w:t>
            </w:r>
          </w:p>
        </w:tc>
        <w:tc>
          <w:tcPr>
            <w:tcW w:w="646" w:type="dxa"/>
            <w:vMerge w:val="continue"/>
            <w:tcBorders>
              <w:top w:val="nil"/>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spacing w:before="65"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6" w:line="220"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0" w:lineRule="auto"/>
              <w:rPr>
                <w:rFonts w:ascii="Arial"/>
                <w:sz w:val="21"/>
              </w:rPr>
            </w:pPr>
          </w:p>
          <w:p>
            <w:pPr>
              <w:spacing w:before="71"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57"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57"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57"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57"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0" w:lineRule="auto"/>
              <w:rPr>
                <w:rFonts w:ascii="Arial"/>
                <w:sz w:val="21"/>
              </w:rPr>
            </w:pPr>
          </w:p>
          <w:p>
            <w:pPr>
              <w:spacing w:line="260" w:lineRule="auto"/>
              <w:rPr>
                <w:rFonts w:ascii="Arial"/>
                <w:sz w:val="21"/>
              </w:rPr>
            </w:pPr>
          </w:p>
          <w:p>
            <w:pPr>
              <w:spacing w:before="71"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8</w:t>
            </w:r>
          </w:p>
        </w:tc>
        <w:tc>
          <w:tcPr>
            <w:tcW w:w="646" w:type="dxa"/>
            <w:vMerge w:val="continue"/>
            <w:tcBorders>
              <w:top w:val="nil"/>
            </w:tcBorders>
            <w:vAlign w:val="top"/>
          </w:tcPr>
          <w:p>
            <w:pPr>
              <w:rPr>
                <w:rFonts w:ascii="Arial"/>
                <w:sz w:val="21"/>
              </w:rPr>
            </w:pPr>
          </w:p>
        </w:tc>
        <w:tc>
          <w:tcPr>
            <w:tcW w:w="2814" w:type="dxa"/>
            <w:vAlign w:val="top"/>
          </w:tcPr>
          <w:p>
            <w:pPr>
              <w:rPr>
                <w:rFonts w:ascii="Arial"/>
                <w:sz w:val="21"/>
              </w:rPr>
            </w:pPr>
          </w:p>
        </w:tc>
        <w:tc>
          <w:tcPr>
            <w:tcW w:w="1129" w:type="dxa"/>
            <w:vAlign w:val="top"/>
          </w:tcPr>
          <w:p>
            <w:pPr>
              <w:spacing w:before="84" w:line="275"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41"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1" w:lineRule="auto"/>
              <w:rPr>
                <w:rFonts w:ascii="Arial"/>
                <w:sz w:val="21"/>
              </w:rPr>
            </w:pPr>
          </w:p>
          <w:p>
            <w:pPr>
              <w:spacing w:line="24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9" w:lineRule="auto"/>
              <w:rPr>
                <w:rFonts w:ascii="Arial"/>
                <w:sz w:val="21"/>
              </w:rPr>
            </w:pPr>
          </w:p>
          <w:p>
            <w:pPr>
              <w:spacing w:line="26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9" w:lineRule="auto"/>
              <w:rPr>
                <w:rFonts w:ascii="Arial"/>
                <w:sz w:val="21"/>
              </w:rPr>
            </w:pPr>
          </w:p>
          <w:p>
            <w:pPr>
              <w:spacing w:line="26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9" w:lineRule="auto"/>
              <w:rPr>
                <w:rFonts w:ascii="Arial"/>
                <w:sz w:val="21"/>
              </w:rPr>
            </w:pPr>
          </w:p>
          <w:p>
            <w:pPr>
              <w:spacing w:line="26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9" w:lineRule="auto"/>
              <w:rPr>
                <w:rFonts w:ascii="Arial"/>
                <w:sz w:val="21"/>
              </w:rPr>
            </w:pPr>
          </w:p>
          <w:p>
            <w:pPr>
              <w:spacing w:line="260"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1" w:lineRule="auto"/>
              <w:rPr>
                <w:rFonts w:ascii="Arial"/>
                <w:sz w:val="21"/>
              </w:rPr>
            </w:pPr>
          </w:p>
          <w:p>
            <w:pPr>
              <w:spacing w:line="261" w:lineRule="auto"/>
              <w:rPr>
                <w:rFonts w:ascii="Arial"/>
                <w:sz w:val="21"/>
              </w:rPr>
            </w:pPr>
          </w:p>
          <w:p>
            <w:pPr>
              <w:spacing w:before="72" w:line="185" w:lineRule="auto"/>
              <w:ind w:left="2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9</w:t>
            </w:r>
          </w:p>
        </w:tc>
        <w:tc>
          <w:tcPr>
            <w:tcW w:w="646" w:type="dxa"/>
            <w:vMerge w:val="restart"/>
            <w:tcBorders>
              <w:bottom w:val="nil"/>
            </w:tcBorders>
            <w:textDirection w:val="tbRlV"/>
            <w:vAlign w:val="top"/>
          </w:tcPr>
          <w:p>
            <w:pPr>
              <w:spacing w:before="214" w:line="218" w:lineRule="auto"/>
              <w:ind w:left="882"/>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58" w:lineRule="auto"/>
              <w:rPr>
                <w:rFonts w:ascii="Arial"/>
                <w:sz w:val="21"/>
              </w:rPr>
            </w:pPr>
          </w:p>
          <w:p>
            <w:pPr>
              <w:spacing w:line="1711" w:lineRule="exact"/>
              <w:ind w:firstLine="439"/>
              <w:textAlignment w:val="center"/>
            </w:pPr>
            <w:r>
              <w:drawing>
                <wp:inline distT="0" distB="0" distL="0" distR="0">
                  <wp:extent cx="1221740" cy="108648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27"/>
                          <a:stretch>
                            <a:fillRect/>
                          </a:stretch>
                        </pic:blipFill>
                        <pic:spPr>
                          <a:xfrm>
                            <a:off x="0" y="0"/>
                            <a:ext cx="1222247" cy="1086611"/>
                          </a:xfrm>
                          <a:prstGeom prst="rect">
                            <a:avLst/>
                          </a:prstGeom>
                        </pic:spPr>
                      </pic:pic>
                    </a:graphicData>
                  </a:graphic>
                </wp:inline>
              </w:drawing>
            </w:r>
          </w:p>
        </w:tc>
        <w:tc>
          <w:tcPr>
            <w:tcW w:w="1129" w:type="dxa"/>
            <w:vAlign w:val="top"/>
          </w:tcPr>
          <w:p>
            <w:pPr>
              <w:spacing w:before="87" w:line="275"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29"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2"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1" w:lineRule="auto"/>
              <w:rPr>
                <w:rFonts w:ascii="Arial"/>
                <w:sz w:val="21"/>
              </w:rPr>
            </w:pPr>
          </w:p>
          <w:p>
            <w:pPr>
              <w:spacing w:line="261"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1" w:lineRule="auto"/>
              <w:rPr>
                <w:rFonts w:ascii="Arial"/>
                <w:sz w:val="21"/>
              </w:rPr>
            </w:pPr>
          </w:p>
          <w:p>
            <w:pPr>
              <w:spacing w:line="26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1" w:lineRule="auto"/>
              <w:rPr>
                <w:rFonts w:ascii="Arial"/>
                <w:sz w:val="21"/>
              </w:rPr>
            </w:pPr>
          </w:p>
          <w:p>
            <w:pPr>
              <w:spacing w:line="261"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262"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29"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挡水板</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2" w:lineRule="auto"/>
              <w:rPr>
                <w:rFonts w:ascii="Arial"/>
                <w:sz w:val="21"/>
              </w:rPr>
            </w:pPr>
          </w:p>
          <w:p>
            <w:pPr>
              <w:spacing w:line="26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60</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9"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29"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2" w:lineRule="auto"/>
              <w:rPr>
                <w:rFonts w:ascii="Arial"/>
                <w:sz w:val="21"/>
              </w:rPr>
            </w:pPr>
          </w:p>
          <w:p>
            <w:pPr>
              <w:spacing w:line="26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22" w:line="275" w:lineRule="exact"/>
              <w:ind w:firstLine="103"/>
              <w:textAlignment w:val="center"/>
            </w:pPr>
            <w:r>
              <w:drawing>
                <wp:inline distT="0" distB="0" distL="0" distR="0">
                  <wp:extent cx="995680" cy="174625"/>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228"/>
                          <a:stretch>
                            <a:fillRect/>
                          </a:stretch>
                        </pic:blipFill>
                        <pic:spPr>
                          <a:xfrm>
                            <a:off x="0" y="0"/>
                            <a:ext cx="995806" cy="1749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58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61</w:t>
            </w:r>
          </w:p>
        </w:tc>
        <w:tc>
          <w:tcPr>
            <w:tcW w:w="646" w:type="dxa"/>
            <w:textDirection w:val="tbRlV"/>
            <w:vAlign w:val="top"/>
          </w:tcPr>
          <w:p>
            <w:pPr>
              <w:spacing w:before="210" w:line="217" w:lineRule="auto"/>
              <w:ind w:left="881"/>
              <w:rPr>
                <w:rFonts w:ascii="宋体" w:hAnsi="宋体" w:eastAsia="宋体" w:cs="宋体"/>
                <w:sz w:val="22"/>
                <w:szCs w:val="22"/>
              </w:rPr>
            </w:pPr>
            <w:r>
              <w:rPr>
                <w:rFonts w:ascii="宋体" w:hAnsi="宋体" w:eastAsia="宋体" w:cs="宋体"/>
                <w:spacing w:val="-1"/>
                <w:sz w:val="22"/>
                <w:szCs w:val="22"/>
              </w:rPr>
              <w:t>医 办</w:t>
            </w:r>
          </w:p>
        </w:tc>
        <w:tc>
          <w:tcPr>
            <w:tcW w:w="2814" w:type="dxa"/>
            <w:vAlign w:val="top"/>
          </w:tcPr>
          <w:p>
            <w:pPr>
              <w:spacing w:line="371" w:lineRule="auto"/>
              <w:rPr>
                <w:rFonts w:ascii="Arial"/>
                <w:sz w:val="21"/>
              </w:rPr>
            </w:pPr>
          </w:p>
          <w:p>
            <w:pPr>
              <w:spacing w:line="1558" w:lineRule="exact"/>
              <w:ind w:firstLine="811"/>
              <w:textAlignment w:val="center"/>
            </w:pPr>
            <w:r>
              <w:drawing>
                <wp:inline distT="0" distB="0" distL="0" distR="0">
                  <wp:extent cx="749300" cy="98869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97"/>
                          <a:stretch>
                            <a:fillRect/>
                          </a:stretch>
                        </pic:blipFill>
                        <pic:spPr>
                          <a:xfrm>
                            <a:off x="0" y="0"/>
                            <a:ext cx="749808" cy="989076"/>
                          </a:xfrm>
                          <a:prstGeom prst="rect">
                            <a:avLst/>
                          </a:prstGeom>
                        </pic:spPr>
                      </pic:pic>
                    </a:graphicData>
                  </a:graphic>
                </wp:inline>
              </w:drawing>
            </w:r>
          </w:p>
        </w:tc>
        <w:tc>
          <w:tcPr>
            <w:tcW w:w="1129" w:type="dxa"/>
            <w:vAlign w:val="top"/>
          </w:tcPr>
          <w:p>
            <w:pPr>
              <w:spacing w:line="244" w:lineRule="auto"/>
              <w:rPr>
                <w:rFonts w:ascii="Arial"/>
                <w:sz w:val="21"/>
              </w:rPr>
            </w:pPr>
          </w:p>
          <w:p>
            <w:pPr>
              <w:spacing w:line="245"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89"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19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62</w:t>
            </w:r>
          </w:p>
        </w:tc>
        <w:tc>
          <w:tcPr>
            <w:tcW w:w="646" w:type="dxa"/>
            <w:vMerge w:val="restart"/>
            <w:tcBorders>
              <w:bottom w:val="nil"/>
            </w:tcBorders>
            <w:textDirection w:val="tbRlV"/>
            <w:vAlign w:val="top"/>
          </w:tcPr>
          <w:p>
            <w:pPr>
              <w:spacing w:before="210" w:line="217" w:lineRule="auto"/>
              <w:ind w:left="3507"/>
              <w:rPr>
                <w:rFonts w:ascii="宋体" w:hAnsi="宋体" w:eastAsia="宋体" w:cs="宋体"/>
                <w:sz w:val="22"/>
                <w:szCs w:val="22"/>
              </w:rPr>
            </w:pPr>
            <w:r>
              <w:rPr>
                <w:rFonts w:ascii="宋体" w:hAnsi="宋体" w:eastAsia="宋体" w:cs="宋体"/>
                <w:spacing w:val="-1"/>
                <w:sz w:val="22"/>
                <w:szCs w:val="22"/>
              </w:rPr>
              <w:t>医</w:t>
            </w:r>
            <w:r>
              <w:rPr>
                <w:rFonts w:ascii="宋体" w:hAnsi="宋体" w:eastAsia="宋体" w:cs="宋体"/>
                <w:sz w:val="22"/>
                <w:szCs w:val="22"/>
              </w:rPr>
              <w:t xml:space="preserve"> 办</w:t>
            </w:r>
          </w:p>
        </w:tc>
        <w:tc>
          <w:tcPr>
            <w:tcW w:w="2814" w:type="dxa"/>
            <w:vAlign w:val="top"/>
          </w:tcPr>
          <w:p>
            <w:pPr>
              <w:spacing w:before="170" w:line="1632" w:lineRule="exact"/>
              <w:ind w:firstLine="624"/>
              <w:textAlignment w:val="center"/>
            </w:pPr>
            <w:r>
              <w:drawing>
                <wp:inline distT="0" distB="0" distL="0" distR="0">
                  <wp:extent cx="970280" cy="103568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29"/>
                          <a:stretch>
                            <a:fillRect/>
                          </a:stretch>
                        </pic:blipFill>
                        <pic:spPr>
                          <a:xfrm>
                            <a:off x="0" y="0"/>
                            <a:ext cx="970788" cy="1036319"/>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1"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927" w:type="dxa"/>
            <w:vAlign w:val="top"/>
          </w:tcPr>
          <w:p>
            <w:pPr>
              <w:spacing w:before="97"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5" w:line="293"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4"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63</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927" w:type="dxa"/>
            <w:vAlign w:val="top"/>
          </w:tcPr>
          <w:p>
            <w:pPr>
              <w:spacing w:before="90"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08" w:hRule="atLeast"/>
        </w:trPr>
        <w:tc>
          <w:tcPr>
            <w:tcW w:w="58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64</w:t>
            </w:r>
          </w:p>
        </w:tc>
        <w:tc>
          <w:tcPr>
            <w:tcW w:w="646" w:type="dxa"/>
            <w:textDirection w:val="tbRlV"/>
            <w:vAlign w:val="top"/>
          </w:tcPr>
          <w:p>
            <w:pPr>
              <w:spacing w:before="212" w:line="217" w:lineRule="auto"/>
              <w:ind w:left="192"/>
              <w:rPr>
                <w:rFonts w:ascii="宋体" w:hAnsi="宋体" w:eastAsia="宋体" w:cs="宋体"/>
                <w:sz w:val="22"/>
                <w:szCs w:val="22"/>
              </w:rPr>
            </w:pPr>
            <w:r>
              <w:rPr>
                <w:rFonts w:ascii="宋体" w:hAnsi="宋体" w:eastAsia="宋体" w:cs="宋体"/>
                <w:spacing w:val="-1"/>
                <w:sz w:val="22"/>
                <w:szCs w:val="22"/>
              </w:rPr>
              <w:t>护 士 办 公</w:t>
            </w:r>
            <w:r>
              <w:rPr>
                <w:rFonts w:ascii="宋体" w:hAnsi="宋体" w:eastAsia="宋体" w:cs="宋体"/>
                <w:sz w:val="22"/>
                <w:szCs w:val="22"/>
              </w:rPr>
              <w:t xml:space="preserve"> 室</w:t>
            </w:r>
          </w:p>
        </w:tc>
        <w:tc>
          <w:tcPr>
            <w:tcW w:w="2814" w:type="dxa"/>
            <w:vAlign w:val="top"/>
          </w:tcPr>
          <w:p>
            <w:pPr>
              <w:spacing w:line="244" w:lineRule="auto"/>
              <w:rPr>
                <w:rFonts w:ascii="Arial"/>
                <w:sz w:val="21"/>
              </w:rPr>
            </w:pPr>
          </w:p>
          <w:p>
            <w:pPr>
              <w:spacing w:line="1419" w:lineRule="exact"/>
              <w:ind w:firstLine="638"/>
              <w:textAlignment w:val="center"/>
            </w:pPr>
            <w:r>
              <w:drawing>
                <wp:inline distT="0" distB="0" distL="0" distR="0">
                  <wp:extent cx="965835" cy="90043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21"/>
                          <a:stretch>
                            <a:fillRect/>
                          </a:stretch>
                        </pic:blipFill>
                        <pic:spPr>
                          <a:xfrm>
                            <a:off x="0" y="0"/>
                            <a:ext cx="966216" cy="900683"/>
                          </a:xfrm>
                          <a:prstGeom prst="rect">
                            <a:avLst/>
                          </a:prstGeom>
                        </pic:spPr>
                      </pic:pic>
                    </a:graphicData>
                  </a:graphic>
                </wp:inline>
              </w:drawing>
            </w:r>
          </w:p>
        </w:tc>
        <w:tc>
          <w:tcPr>
            <w:tcW w:w="1129" w:type="dxa"/>
            <w:vAlign w:val="top"/>
          </w:tcPr>
          <w:p>
            <w:pPr>
              <w:spacing w:line="310" w:lineRule="auto"/>
              <w:rPr>
                <w:rFonts w:ascii="Arial"/>
                <w:sz w:val="21"/>
              </w:rPr>
            </w:pPr>
          </w:p>
          <w:p>
            <w:pPr>
              <w:spacing w:before="71" w:line="276"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231"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29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65</w:t>
            </w:r>
          </w:p>
        </w:tc>
        <w:tc>
          <w:tcPr>
            <w:tcW w:w="646" w:type="dxa"/>
            <w:vMerge w:val="restart"/>
            <w:tcBorders>
              <w:bottom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66</w:t>
            </w:r>
          </w:p>
        </w:tc>
        <w:tc>
          <w:tcPr>
            <w:tcW w:w="646" w:type="dxa"/>
            <w:vMerge w:val="continue"/>
            <w:tcBorders>
              <w:top w:val="nil"/>
            </w:tcBorders>
            <w:vAlign w:val="top"/>
          </w:tcPr>
          <w:p>
            <w:pPr>
              <w:rPr>
                <w:rFonts w:ascii="Arial"/>
                <w:sz w:val="21"/>
              </w:rPr>
            </w:pPr>
          </w:p>
        </w:tc>
        <w:tc>
          <w:tcPr>
            <w:tcW w:w="2814" w:type="dxa"/>
            <w:vAlign w:val="top"/>
          </w:tcPr>
          <w:p>
            <w:pPr>
              <w:spacing w:before="186" w:line="1536" w:lineRule="exact"/>
              <w:ind w:firstLine="931"/>
              <w:textAlignment w:val="center"/>
            </w:pPr>
            <w:r>
              <w:drawing>
                <wp:inline distT="0" distB="0" distL="0" distR="0">
                  <wp:extent cx="598805" cy="975360"/>
                  <wp:effectExtent l="0" t="0" r="0" b="0"/>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222"/>
                          <a:stretch>
                            <a:fillRect/>
                          </a:stretch>
                        </pic:blipFill>
                        <pic:spPr>
                          <a:xfrm>
                            <a:off x="0" y="0"/>
                            <a:ext cx="598932" cy="975360"/>
                          </a:xfrm>
                          <a:prstGeom prst="rect">
                            <a:avLst/>
                          </a:prstGeom>
                        </pic:spPr>
                      </pic:pic>
                    </a:graphicData>
                  </a:graphic>
                </wp:inline>
              </w:drawing>
            </w:r>
          </w:p>
        </w:tc>
        <w:tc>
          <w:tcPr>
            <w:tcW w:w="1129" w:type="dxa"/>
            <w:vAlign w:val="top"/>
          </w:tcPr>
          <w:p>
            <w:pPr>
              <w:spacing w:line="319" w:lineRule="auto"/>
              <w:rPr>
                <w:rFonts w:ascii="Arial"/>
                <w:sz w:val="21"/>
              </w:rPr>
            </w:pPr>
          </w:p>
          <w:p>
            <w:pPr>
              <w:spacing w:line="319" w:lineRule="auto"/>
              <w:rPr>
                <w:rFonts w:ascii="Arial"/>
                <w:sz w:val="21"/>
              </w:rPr>
            </w:pPr>
          </w:p>
          <w:p>
            <w:pPr>
              <w:spacing w:before="71" w:line="301"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322" w:lineRule="auto"/>
              <w:rPr>
                <w:rFonts w:ascii="Arial"/>
                <w:sz w:val="21"/>
              </w:rPr>
            </w:pPr>
          </w:p>
          <w:p>
            <w:pPr>
              <w:spacing w:line="323"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58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67</w:t>
            </w:r>
          </w:p>
        </w:tc>
        <w:tc>
          <w:tcPr>
            <w:tcW w:w="646" w:type="dxa"/>
            <w:textDirection w:val="tbRlV"/>
            <w:vAlign w:val="top"/>
          </w:tcPr>
          <w:p>
            <w:pPr>
              <w:spacing w:before="214" w:line="218" w:lineRule="auto"/>
              <w:ind w:left="518"/>
              <w:rPr>
                <w:rFonts w:ascii="宋体" w:hAnsi="宋体" w:eastAsia="宋体" w:cs="宋体"/>
                <w:sz w:val="22"/>
                <w:szCs w:val="22"/>
              </w:rPr>
            </w:pPr>
            <w:r>
              <w:rPr>
                <w:rFonts w:ascii="宋体" w:hAnsi="宋体" w:eastAsia="宋体" w:cs="宋体"/>
                <w:spacing w:val="-1"/>
                <w:sz w:val="22"/>
                <w:szCs w:val="22"/>
              </w:rPr>
              <w:t xml:space="preserve">谈 </w:t>
            </w:r>
            <w:r>
              <w:rPr>
                <w:rFonts w:ascii="宋体" w:hAnsi="宋体" w:eastAsia="宋体" w:cs="宋体"/>
                <w:sz w:val="22"/>
                <w:szCs w:val="22"/>
              </w:rPr>
              <w:t>话 间</w:t>
            </w:r>
          </w:p>
        </w:tc>
        <w:tc>
          <w:tcPr>
            <w:tcW w:w="2814" w:type="dxa"/>
            <w:vAlign w:val="top"/>
          </w:tcPr>
          <w:p>
            <w:pPr>
              <w:spacing w:line="275" w:lineRule="auto"/>
              <w:rPr>
                <w:rFonts w:ascii="Arial"/>
                <w:sz w:val="21"/>
              </w:rPr>
            </w:pPr>
          </w:p>
          <w:p>
            <w:pPr>
              <w:spacing w:line="1351" w:lineRule="exact"/>
              <w:ind w:firstLine="888"/>
              <w:textAlignment w:val="center"/>
            </w:pPr>
            <w:r>
              <w:drawing>
                <wp:inline distT="0" distB="0" distL="0" distR="0">
                  <wp:extent cx="650240" cy="85788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30"/>
                          <a:stretch>
                            <a:fillRect/>
                          </a:stretch>
                        </pic:blipFill>
                        <pic:spPr>
                          <a:xfrm>
                            <a:off x="0" y="0"/>
                            <a:ext cx="650748" cy="858011"/>
                          </a:xfrm>
                          <a:prstGeom prst="rect">
                            <a:avLst/>
                          </a:prstGeom>
                        </pic:spPr>
                      </pic:pic>
                    </a:graphicData>
                  </a:graphic>
                </wp:inline>
              </w:drawing>
            </w:r>
          </w:p>
        </w:tc>
        <w:tc>
          <w:tcPr>
            <w:tcW w:w="1129" w:type="dxa"/>
            <w:vAlign w:val="top"/>
          </w:tcPr>
          <w:p>
            <w:pPr>
              <w:spacing w:line="319" w:lineRule="auto"/>
              <w:rPr>
                <w:rFonts w:ascii="Arial"/>
                <w:sz w:val="21"/>
              </w:rPr>
            </w:pPr>
          </w:p>
          <w:p>
            <w:pPr>
              <w:spacing w:line="319" w:lineRule="auto"/>
              <w:rPr>
                <w:rFonts w:ascii="Arial"/>
                <w:sz w:val="21"/>
              </w:rPr>
            </w:pPr>
          </w:p>
          <w:p>
            <w:pPr>
              <w:spacing w:before="72" w:line="299" w:lineRule="auto"/>
              <w:ind w:left="368" w:right="211" w:hanging="230"/>
              <w:rPr>
                <w:rFonts w:ascii="宋体" w:hAnsi="宋体" w:eastAsia="宋体" w:cs="宋体"/>
                <w:sz w:val="22"/>
                <w:szCs w:val="22"/>
              </w:rPr>
            </w:pPr>
            <w:r>
              <w:rPr>
                <w:rFonts w:ascii="宋体" w:hAnsi="宋体" w:eastAsia="宋体" w:cs="宋体"/>
                <w:spacing w:val="-28"/>
                <w:sz w:val="22"/>
                <w:szCs w:val="22"/>
              </w:rPr>
              <w:t>洽</w:t>
            </w:r>
            <w:r>
              <w:rPr>
                <w:rFonts w:ascii="宋体" w:hAnsi="宋体" w:eastAsia="宋体" w:cs="宋体"/>
                <w:spacing w:val="-26"/>
                <w:sz w:val="22"/>
                <w:szCs w:val="22"/>
              </w:rPr>
              <w:t>谈椅：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line="241" w:lineRule="auto"/>
              <w:rPr>
                <w:rFonts w:ascii="Arial"/>
                <w:sz w:val="21"/>
              </w:rPr>
            </w:pPr>
          </w:p>
          <w:p>
            <w:pPr>
              <w:spacing w:line="242"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2) 脚架：铝合金脚，经 9 道防锈喷涂前处理；</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3) 无扶手；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39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69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8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68</w:t>
            </w:r>
          </w:p>
        </w:tc>
        <w:tc>
          <w:tcPr>
            <w:tcW w:w="646" w:type="dxa"/>
            <w:vMerge w:val="restart"/>
            <w:tcBorders>
              <w:bottom w:val="nil"/>
            </w:tcBorders>
            <w:vAlign w:val="top"/>
          </w:tcPr>
          <w:p>
            <w:pPr>
              <w:rPr>
                <w:rFonts w:ascii="Arial"/>
                <w:sz w:val="21"/>
              </w:rPr>
            </w:pPr>
          </w:p>
        </w:tc>
        <w:tc>
          <w:tcPr>
            <w:tcW w:w="2814" w:type="dxa"/>
            <w:vAlign w:val="top"/>
          </w:tcPr>
          <w:p>
            <w:pPr>
              <w:spacing w:line="279" w:lineRule="auto"/>
              <w:rPr>
                <w:rFonts w:ascii="Arial"/>
                <w:sz w:val="21"/>
              </w:rPr>
            </w:pPr>
          </w:p>
          <w:p>
            <w:pPr>
              <w:spacing w:line="1344" w:lineRule="exact"/>
              <w:ind w:firstLine="766"/>
              <w:textAlignment w:val="center"/>
            </w:pPr>
            <w:r>
              <w:drawing>
                <wp:inline distT="0" distB="0" distL="0" distR="0">
                  <wp:extent cx="804545" cy="85280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31"/>
                          <a:stretch>
                            <a:fillRect/>
                          </a:stretch>
                        </pic:blipFill>
                        <pic:spPr>
                          <a:xfrm>
                            <a:off x="0" y="0"/>
                            <a:ext cx="804672" cy="853439"/>
                          </a:xfrm>
                          <a:prstGeom prst="rect">
                            <a:avLst/>
                          </a:prstGeom>
                        </pic:spPr>
                      </pic:pic>
                    </a:graphicData>
                  </a:graphic>
                </wp:inline>
              </w:drawing>
            </w:r>
          </w:p>
        </w:tc>
        <w:tc>
          <w:tcPr>
            <w:tcW w:w="1129" w:type="dxa"/>
            <w:vAlign w:val="top"/>
          </w:tcPr>
          <w:p>
            <w:pPr>
              <w:spacing w:line="454" w:lineRule="auto"/>
              <w:rPr>
                <w:rFonts w:ascii="Arial"/>
                <w:sz w:val="21"/>
              </w:rPr>
            </w:pPr>
          </w:p>
          <w:p>
            <w:pPr>
              <w:spacing w:before="72"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319"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69</w:t>
            </w:r>
          </w:p>
        </w:tc>
        <w:tc>
          <w:tcPr>
            <w:tcW w:w="646" w:type="dxa"/>
            <w:vMerge w:val="continue"/>
            <w:tcBorders>
              <w:top w:val="nil"/>
            </w:tcBorders>
            <w:vAlign w:val="top"/>
          </w:tcPr>
          <w:p>
            <w:pPr>
              <w:rPr>
                <w:rFonts w:ascii="Arial"/>
                <w:sz w:val="21"/>
              </w:rPr>
            </w:pPr>
          </w:p>
        </w:tc>
        <w:tc>
          <w:tcPr>
            <w:tcW w:w="2814" w:type="dxa"/>
            <w:vAlign w:val="top"/>
          </w:tcPr>
          <w:p>
            <w:pPr>
              <w:spacing w:line="258" w:lineRule="auto"/>
              <w:rPr>
                <w:rFonts w:ascii="Arial"/>
                <w:sz w:val="21"/>
              </w:rPr>
            </w:pPr>
          </w:p>
          <w:p>
            <w:pPr>
              <w:spacing w:line="1372" w:lineRule="exact"/>
              <w:ind w:firstLine="730"/>
              <w:textAlignment w:val="center"/>
            </w:pPr>
            <w:r>
              <w:drawing>
                <wp:inline distT="0" distB="0" distL="0" distR="0">
                  <wp:extent cx="1033145" cy="871220"/>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232"/>
                          <a:stretch>
                            <a:fillRect/>
                          </a:stretch>
                        </pic:blipFill>
                        <pic:spPr>
                          <a:xfrm>
                            <a:off x="0" y="0"/>
                            <a:ext cx="1033272" cy="871727"/>
                          </a:xfrm>
                          <a:prstGeom prst="rect">
                            <a:avLst/>
                          </a:prstGeom>
                        </pic:spPr>
                      </pic:pic>
                    </a:graphicData>
                  </a:graphic>
                </wp:inline>
              </w:drawing>
            </w:r>
          </w:p>
        </w:tc>
        <w:tc>
          <w:tcPr>
            <w:tcW w:w="1129" w:type="dxa"/>
            <w:vAlign w:val="top"/>
          </w:tcPr>
          <w:p>
            <w:pPr>
              <w:spacing w:line="450" w:lineRule="auto"/>
              <w:rPr>
                <w:rFonts w:ascii="Arial"/>
                <w:sz w:val="21"/>
              </w:rPr>
            </w:pPr>
          </w:p>
          <w:p>
            <w:pPr>
              <w:spacing w:before="71" w:line="220" w:lineRule="auto"/>
              <w:ind w:left="138"/>
              <w:rPr>
                <w:rFonts w:ascii="宋体" w:hAnsi="宋体" w:eastAsia="宋体" w:cs="宋体"/>
                <w:sz w:val="22"/>
                <w:szCs w:val="22"/>
              </w:rPr>
            </w:pPr>
            <w:r>
              <w:rPr>
                <w:rFonts w:ascii="宋体" w:hAnsi="宋体" w:eastAsia="宋体" w:cs="宋体"/>
                <w:spacing w:val="-6"/>
                <w:sz w:val="22"/>
                <w:szCs w:val="22"/>
              </w:rPr>
              <w:t>示</w:t>
            </w:r>
            <w:r>
              <w:rPr>
                <w:rFonts w:ascii="宋体" w:hAnsi="宋体" w:eastAsia="宋体" w:cs="宋体"/>
                <w:spacing w:val="-3"/>
                <w:sz w:val="22"/>
                <w:szCs w:val="22"/>
              </w:rPr>
              <w:t>教桌：</w:t>
            </w:r>
          </w:p>
          <w:p>
            <w:pPr>
              <w:spacing w:before="80" w:line="320" w:lineRule="auto"/>
              <w:ind w:left="304" w:right="121" w:hanging="162"/>
              <w:rPr>
                <w:rFonts w:ascii="宋体" w:hAnsi="宋体" w:eastAsia="宋体" w:cs="宋体"/>
                <w:sz w:val="22"/>
                <w:szCs w:val="22"/>
              </w:rPr>
            </w:pPr>
            <w:r>
              <w:rPr>
                <w:rFonts w:ascii="宋体" w:hAnsi="宋体" w:eastAsia="宋体" w:cs="宋体"/>
                <w:spacing w:val="-4"/>
                <w:sz w:val="22"/>
                <w:szCs w:val="22"/>
              </w:rPr>
              <w:t>24</w:t>
            </w:r>
            <w:r>
              <w:rPr>
                <w:rFonts w:ascii="宋体" w:hAnsi="宋体" w:eastAsia="宋体" w:cs="宋体"/>
                <w:spacing w:val="-2"/>
                <w:sz w:val="22"/>
                <w:szCs w:val="22"/>
              </w:rPr>
              <w:t>00*120</w:t>
            </w:r>
            <w:r>
              <w:rPr>
                <w:rFonts w:ascii="宋体" w:hAnsi="宋体" w:eastAsia="宋体" w:cs="宋体"/>
                <w:sz w:val="22"/>
                <w:szCs w:val="22"/>
              </w:rPr>
              <w:t xml:space="preserve"> </w:t>
            </w:r>
            <w:r>
              <w:rPr>
                <w:rFonts w:ascii="宋体" w:hAnsi="宋体" w:eastAsia="宋体" w:cs="宋体"/>
                <w:spacing w:val="-4"/>
                <w:sz w:val="22"/>
                <w:szCs w:val="22"/>
              </w:rPr>
              <w:t>0</w:t>
            </w:r>
            <w:r>
              <w:rPr>
                <w:rFonts w:ascii="宋体" w:hAnsi="宋体" w:eastAsia="宋体" w:cs="宋体"/>
                <w:spacing w:val="-3"/>
                <w:sz w:val="22"/>
                <w:szCs w:val="22"/>
              </w:rPr>
              <w:t>*750</w:t>
            </w:r>
          </w:p>
        </w:tc>
        <w:tc>
          <w:tcPr>
            <w:tcW w:w="4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312"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1) 台面：基材采用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2"/>
                <w:sz w:val="18"/>
                <w:szCs w:val="18"/>
              </w:rPr>
              <w:t>2) 封边： 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(3</w:t>
            </w:r>
            <w:r>
              <w:rPr>
                <w:rFonts w:ascii="宋体" w:hAnsi="宋体" w:eastAsia="宋体" w:cs="宋体"/>
                <w:spacing w:val="17"/>
                <w:sz w:val="18"/>
                <w:szCs w:val="18"/>
              </w:rPr>
              <w:t>)</w:t>
            </w:r>
            <w:r>
              <w:rPr>
                <w:rFonts w:ascii="宋体" w:hAnsi="宋体" w:eastAsia="宋体" w:cs="宋体"/>
                <w:spacing w:val="11"/>
                <w:sz w:val="18"/>
                <w:szCs w:val="18"/>
              </w:rPr>
              <w:t xml:space="preserve"> 桌脚：采用 60</w:t>
            </w:r>
            <w:r>
              <w:rPr>
                <w:rFonts w:ascii="宋体" w:hAnsi="宋体" w:eastAsia="宋体" w:cs="宋体"/>
                <w:sz w:val="18"/>
                <w:szCs w:val="18"/>
              </w:rPr>
              <w:t>mm</w:t>
            </w:r>
            <w:r>
              <w:rPr>
                <w:rFonts w:ascii="宋体" w:hAnsi="宋体" w:eastAsia="宋体" w:cs="宋体"/>
                <w:spacing w:val="11"/>
                <w:sz w:val="18"/>
                <w:szCs w:val="18"/>
              </w:rPr>
              <w:t>*60</w:t>
            </w:r>
            <w:r>
              <w:rPr>
                <w:rFonts w:ascii="宋体" w:hAnsi="宋体" w:eastAsia="宋体" w:cs="宋体"/>
                <w:sz w:val="18"/>
                <w:szCs w:val="18"/>
              </w:rPr>
              <w:t>mm</w:t>
            </w:r>
            <w:r>
              <w:rPr>
                <w:rFonts w:ascii="宋体" w:hAnsi="宋体" w:eastAsia="宋体" w:cs="宋体"/>
                <w:spacing w:val="11"/>
                <w:sz w:val="18"/>
                <w:szCs w:val="18"/>
              </w:rPr>
              <w:t xml:space="preserve"> 门型钢脚， 中间脚为配电箱脚 (如有) ；</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4</w:t>
            </w:r>
            <w:r>
              <w:rPr>
                <w:rFonts w:ascii="宋体" w:hAnsi="宋体" w:eastAsia="宋体" w:cs="宋体"/>
                <w:spacing w:val="14"/>
                <w:sz w:val="18"/>
                <w:szCs w:val="18"/>
              </w:rPr>
              <w:t>) 配置： 桌面开两个长方形走线孔，含铝合金翻盖板；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4"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1"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0</w:t>
            </w:r>
          </w:p>
        </w:tc>
        <w:tc>
          <w:tcPr>
            <w:tcW w:w="646" w:type="dxa"/>
            <w:textDirection w:val="tbRlV"/>
            <w:vAlign w:val="top"/>
          </w:tcPr>
          <w:p>
            <w:pPr>
              <w:spacing w:before="212" w:line="217" w:lineRule="auto"/>
              <w:ind w:left="711"/>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06" w:lineRule="auto"/>
              <w:rPr>
                <w:rFonts w:ascii="Arial"/>
                <w:sz w:val="21"/>
              </w:rPr>
            </w:pPr>
          </w:p>
          <w:p>
            <w:pPr>
              <w:spacing w:line="307" w:lineRule="auto"/>
              <w:rPr>
                <w:rFonts w:ascii="Arial"/>
                <w:sz w:val="21"/>
              </w:rPr>
            </w:pPr>
          </w:p>
          <w:p>
            <w:pPr>
              <w:spacing w:line="1714" w:lineRule="exact"/>
              <w:ind w:firstLine="633"/>
              <w:textAlignment w:val="center"/>
            </w:pPr>
            <w:r>
              <w:drawing>
                <wp:inline distT="0" distB="0" distL="0" distR="0">
                  <wp:extent cx="972185" cy="108775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04"/>
                          <a:stretch>
                            <a:fillRect/>
                          </a:stretch>
                        </pic:blipFill>
                        <pic:spPr>
                          <a:xfrm>
                            <a:off x="0" y="0"/>
                            <a:ext cx="972311" cy="1088135"/>
                          </a:xfrm>
                          <a:prstGeom prst="rect">
                            <a:avLst/>
                          </a:prstGeom>
                        </pic:spPr>
                      </pic:pic>
                    </a:graphicData>
                  </a:graphic>
                </wp:inline>
              </w:drawing>
            </w:r>
          </w:p>
        </w:tc>
        <w:tc>
          <w:tcPr>
            <w:tcW w:w="1129"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307"/>
              <w:rPr>
                <w:rFonts w:ascii="宋体" w:hAnsi="宋体" w:eastAsia="宋体" w:cs="宋体"/>
                <w:sz w:val="22"/>
                <w:szCs w:val="22"/>
              </w:rPr>
            </w:pPr>
            <w:r>
              <w:rPr>
                <w:rFonts w:ascii="宋体" w:hAnsi="宋体" w:eastAsia="宋体" w:cs="宋体"/>
                <w:sz w:val="22"/>
                <w:szCs w:val="22"/>
              </w:rPr>
              <w:t>5</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299"/>
              <w:rPr>
                <w:rFonts w:ascii="宋体" w:hAnsi="宋体" w:eastAsia="宋体" w:cs="宋体"/>
                <w:sz w:val="22"/>
                <w:szCs w:val="22"/>
              </w:rPr>
            </w:pPr>
            <w:r>
              <w:rPr>
                <w:rFonts w:ascii="宋体" w:hAnsi="宋体" w:eastAsia="宋体" w:cs="宋体"/>
                <w:sz w:val="22"/>
                <w:szCs w:val="22"/>
              </w:rPr>
              <w:t>5</w:t>
            </w:r>
          </w:p>
        </w:tc>
        <w:tc>
          <w:tcPr>
            <w:tcW w:w="6927" w:type="dxa"/>
            <w:vAlign w:val="top"/>
          </w:tcPr>
          <w:p>
            <w:pPr>
              <w:spacing w:before="94" w:line="302"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3"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3"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2" w:lineRule="auto"/>
              <w:rPr>
                <w:rFonts w:ascii="Arial"/>
                <w:sz w:val="21"/>
              </w:rPr>
            </w:pPr>
          </w:p>
          <w:p>
            <w:pPr>
              <w:spacing w:line="262" w:lineRule="auto"/>
              <w:rPr>
                <w:rFonts w:ascii="Arial"/>
                <w:sz w:val="21"/>
              </w:rPr>
            </w:pPr>
          </w:p>
          <w:p>
            <w:pPr>
              <w:spacing w:before="71" w:line="186"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1</w:t>
            </w:r>
          </w:p>
        </w:tc>
        <w:tc>
          <w:tcPr>
            <w:tcW w:w="646" w:type="dxa"/>
            <w:vMerge w:val="restart"/>
            <w:tcBorders>
              <w:bottom w:val="nil"/>
            </w:tcBorders>
            <w:textDirection w:val="tbRlV"/>
            <w:vAlign w:val="top"/>
          </w:tcPr>
          <w:p>
            <w:pPr>
              <w:spacing w:before="212" w:line="217" w:lineRule="auto"/>
              <w:ind w:left="1084"/>
              <w:rPr>
                <w:rFonts w:ascii="宋体" w:hAnsi="宋体" w:eastAsia="宋体" w:cs="宋体"/>
                <w:sz w:val="22"/>
                <w:szCs w:val="22"/>
              </w:rPr>
            </w:pPr>
            <w:r>
              <w:rPr>
                <w:rFonts w:ascii="宋体" w:hAnsi="宋体" w:eastAsia="宋体" w:cs="宋体"/>
                <w:spacing w:val="-1"/>
                <w:sz w:val="22"/>
                <w:szCs w:val="22"/>
              </w:rPr>
              <w:t xml:space="preserve">配 餐 </w:t>
            </w:r>
            <w:r>
              <w:rPr>
                <w:rFonts w:ascii="宋体" w:hAnsi="宋体" w:eastAsia="宋体" w:cs="宋体"/>
                <w:sz w:val="22"/>
                <w:szCs w:val="22"/>
              </w:rPr>
              <w:t>间</w:t>
            </w:r>
          </w:p>
        </w:tc>
        <w:tc>
          <w:tcPr>
            <w:tcW w:w="2814" w:type="dxa"/>
            <w:vMerge w:val="restart"/>
            <w:tcBorders>
              <w:bottom w:val="nil"/>
            </w:tcBorders>
            <w:vAlign w:val="top"/>
          </w:tcPr>
          <w:p>
            <w:pPr>
              <w:spacing w:line="323" w:lineRule="auto"/>
              <w:rPr>
                <w:rFonts w:ascii="Arial"/>
                <w:sz w:val="21"/>
              </w:rPr>
            </w:pPr>
          </w:p>
          <w:p>
            <w:pPr>
              <w:spacing w:line="324" w:lineRule="auto"/>
              <w:rPr>
                <w:rFonts w:ascii="Arial"/>
                <w:sz w:val="21"/>
              </w:rPr>
            </w:pPr>
          </w:p>
          <w:p>
            <w:pPr>
              <w:spacing w:line="1735" w:lineRule="exact"/>
              <w:ind w:firstLine="252"/>
              <w:textAlignment w:val="center"/>
            </w:pPr>
            <w:r>
              <w:drawing>
                <wp:inline distT="0" distB="0" distL="0" distR="0">
                  <wp:extent cx="1457960" cy="1101725"/>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233"/>
                          <a:stretch>
                            <a:fillRect/>
                          </a:stretch>
                        </pic:blipFill>
                        <pic:spPr>
                          <a:xfrm>
                            <a:off x="0" y="0"/>
                            <a:ext cx="1458468" cy="1101851"/>
                          </a:xfrm>
                          <a:prstGeom prst="rect">
                            <a:avLst/>
                          </a:prstGeom>
                        </pic:spPr>
                      </pic:pic>
                    </a:graphicData>
                  </a:graphic>
                </wp:inline>
              </w:drawing>
            </w:r>
          </w:p>
        </w:tc>
        <w:tc>
          <w:tcPr>
            <w:tcW w:w="1129" w:type="dxa"/>
            <w:vAlign w:val="top"/>
          </w:tcPr>
          <w:p>
            <w:pPr>
              <w:spacing w:before="61" w:line="341"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77"/>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2" w:lineRule="auto"/>
              <w:rPr>
                <w:rFonts w:ascii="Arial"/>
                <w:sz w:val="21"/>
              </w:rPr>
            </w:pPr>
          </w:p>
          <w:p>
            <w:pPr>
              <w:spacing w:line="262"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z w:val="22"/>
                <w:szCs w:val="22"/>
              </w:rPr>
              <w:t>2.2</w:t>
            </w:r>
          </w:p>
        </w:tc>
        <w:tc>
          <w:tcPr>
            <w:tcW w:w="473" w:type="dxa"/>
            <w:vAlign w:val="top"/>
          </w:tcPr>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2" w:lineRule="auto"/>
              <w:rPr>
                <w:rFonts w:ascii="Arial"/>
                <w:sz w:val="21"/>
              </w:rPr>
            </w:pPr>
          </w:p>
          <w:p>
            <w:pPr>
              <w:spacing w:before="72" w:line="187" w:lineRule="auto"/>
              <w:ind w:left="184"/>
              <w:rPr>
                <w:rFonts w:ascii="宋体" w:hAnsi="宋体" w:eastAsia="宋体" w:cs="宋体"/>
                <w:sz w:val="22"/>
                <w:szCs w:val="22"/>
              </w:rPr>
            </w:pPr>
            <w:r>
              <w:rPr>
                <w:rFonts w:ascii="宋体" w:hAnsi="宋体" w:eastAsia="宋体" w:cs="宋体"/>
                <w:sz w:val="22"/>
                <w:szCs w:val="22"/>
              </w:rPr>
              <w:t>2.2</w:t>
            </w:r>
          </w:p>
        </w:tc>
        <w:tc>
          <w:tcPr>
            <w:tcW w:w="6927" w:type="dxa"/>
            <w:vMerge w:val="restart"/>
            <w:tcBorders>
              <w:bottom w:val="nil"/>
            </w:tcBorders>
            <w:vAlign w:val="top"/>
          </w:tcPr>
          <w:p>
            <w:pPr>
              <w:spacing w:line="403" w:lineRule="auto"/>
              <w:rPr>
                <w:rFonts w:ascii="Arial"/>
                <w:sz w:val="21"/>
              </w:rPr>
            </w:pPr>
          </w:p>
          <w:p>
            <w:pPr>
              <w:spacing w:before="58"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9"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63" w:lineRule="auto"/>
              <w:rPr>
                <w:rFonts w:ascii="Arial"/>
                <w:sz w:val="21"/>
              </w:rPr>
            </w:pPr>
          </w:p>
          <w:p>
            <w:pPr>
              <w:spacing w:before="71"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2</w:t>
            </w:r>
          </w:p>
        </w:tc>
        <w:tc>
          <w:tcPr>
            <w:tcW w:w="646" w:type="dxa"/>
            <w:vMerge w:val="continue"/>
            <w:tcBorders>
              <w:top w:val="nil"/>
              <w:bottom w:val="nil"/>
            </w:tcBorders>
            <w:textDirection w:val="tbRlV"/>
            <w:vAlign w:val="top"/>
          </w:tcPr>
          <w:p>
            <w:pPr>
              <w:rPr>
                <w:rFonts w:ascii="Arial"/>
                <w:sz w:val="21"/>
              </w:rPr>
            </w:pPr>
          </w:p>
        </w:tc>
        <w:tc>
          <w:tcPr>
            <w:tcW w:w="2814" w:type="dxa"/>
            <w:vMerge w:val="continue"/>
            <w:tcBorders>
              <w:top w:val="nil"/>
              <w:bottom w:val="nil"/>
            </w:tcBorders>
            <w:vAlign w:val="top"/>
          </w:tcPr>
          <w:p>
            <w:pPr>
              <w:rPr>
                <w:rFonts w:ascii="Arial"/>
                <w:sz w:val="21"/>
              </w:rPr>
            </w:pPr>
          </w:p>
        </w:tc>
        <w:tc>
          <w:tcPr>
            <w:tcW w:w="1129" w:type="dxa"/>
            <w:vAlign w:val="top"/>
          </w:tcPr>
          <w:p>
            <w:pPr>
              <w:spacing w:before="73"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1"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6" w:line="219"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36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6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583" w:type="dxa"/>
            <w:vAlign w:val="top"/>
          </w:tcPr>
          <w:p>
            <w:pPr>
              <w:spacing w:before="306"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3</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123" w:line="253"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tc>
        <w:tc>
          <w:tcPr>
            <w:tcW w:w="426" w:type="dxa"/>
            <w:vAlign w:val="top"/>
          </w:tcPr>
          <w:p>
            <w:pPr>
              <w:spacing w:before="269"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before="308"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before="308"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before="308"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before="308"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49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spacing w:before="90" w:line="246"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59" w:lineRule="auto"/>
              <w:rPr>
                <w:rFonts w:ascii="Arial"/>
                <w:sz w:val="21"/>
              </w:rPr>
            </w:pPr>
          </w:p>
          <w:p>
            <w:pPr>
              <w:spacing w:line="260" w:lineRule="auto"/>
              <w:rPr>
                <w:rFonts w:ascii="Arial"/>
                <w:sz w:val="21"/>
              </w:rPr>
            </w:pPr>
          </w:p>
          <w:p>
            <w:pPr>
              <w:spacing w:before="72"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4</w:t>
            </w:r>
          </w:p>
        </w:tc>
        <w:tc>
          <w:tcPr>
            <w:tcW w:w="646" w:type="dxa"/>
            <w:vMerge w:val="restart"/>
            <w:tcBorders>
              <w:bottom w:val="nil"/>
            </w:tcBorders>
            <w:textDirection w:val="tbRlV"/>
            <w:vAlign w:val="top"/>
          </w:tcPr>
          <w:p>
            <w:pPr>
              <w:spacing w:before="214" w:line="218" w:lineRule="auto"/>
              <w:ind w:left="878"/>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47" w:lineRule="auto"/>
              <w:rPr>
                <w:rFonts w:ascii="Arial"/>
                <w:sz w:val="21"/>
              </w:rPr>
            </w:pPr>
          </w:p>
          <w:p>
            <w:pPr>
              <w:spacing w:line="1728" w:lineRule="exact"/>
              <w:ind w:firstLine="439"/>
              <w:textAlignment w:val="center"/>
            </w:pPr>
            <w:r>
              <w:drawing>
                <wp:inline distT="0" distB="0" distL="0" distR="0">
                  <wp:extent cx="1220470" cy="1096645"/>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234"/>
                          <a:stretch>
                            <a:fillRect/>
                          </a:stretch>
                        </pic:blipFill>
                        <pic:spPr>
                          <a:xfrm>
                            <a:off x="0" y="0"/>
                            <a:ext cx="1220723" cy="1097279"/>
                          </a:xfrm>
                          <a:prstGeom prst="rect">
                            <a:avLst/>
                          </a:prstGeom>
                        </pic:spPr>
                      </pic:pic>
                    </a:graphicData>
                  </a:graphic>
                </wp:inline>
              </w:drawing>
            </w:r>
          </w:p>
        </w:tc>
        <w:tc>
          <w:tcPr>
            <w:tcW w:w="1129" w:type="dxa"/>
            <w:vAlign w:val="top"/>
          </w:tcPr>
          <w:p>
            <w:pPr>
              <w:spacing w:before="83"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before="1" w:line="242"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1" w:lineRule="auto"/>
              <w:rPr>
                <w:rFonts w:ascii="Arial"/>
                <w:sz w:val="21"/>
              </w:rPr>
            </w:pPr>
          </w:p>
          <w:p>
            <w:pPr>
              <w:spacing w:line="24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9" w:lineRule="auto"/>
              <w:rPr>
                <w:rFonts w:ascii="Arial"/>
                <w:sz w:val="21"/>
              </w:rPr>
            </w:pPr>
          </w:p>
          <w:p>
            <w:pPr>
              <w:spacing w:line="259"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9" w:lineRule="auto"/>
              <w:rPr>
                <w:rFonts w:ascii="Arial"/>
                <w:sz w:val="21"/>
              </w:rPr>
            </w:pPr>
          </w:p>
          <w:p>
            <w:pPr>
              <w:spacing w:line="25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9" w:lineRule="auto"/>
              <w:rPr>
                <w:rFonts w:ascii="Arial"/>
                <w:sz w:val="21"/>
              </w:rPr>
            </w:pPr>
          </w:p>
          <w:p>
            <w:pPr>
              <w:spacing w:line="25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9" w:lineRule="auto"/>
              <w:rPr>
                <w:rFonts w:ascii="Arial"/>
                <w:sz w:val="21"/>
              </w:rPr>
            </w:pPr>
          </w:p>
          <w:p>
            <w:pPr>
              <w:spacing w:line="259"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258"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1" w:lineRule="auto"/>
              <w:rPr>
                <w:rFonts w:ascii="Arial"/>
                <w:sz w:val="21"/>
              </w:rPr>
            </w:pPr>
          </w:p>
          <w:p>
            <w:pPr>
              <w:spacing w:line="262" w:lineRule="auto"/>
              <w:rPr>
                <w:rFonts w:ascii="Arial"/>
                <w:sz w:val="21"/>
              </w:rPr>
            </w:pPr>
          </w:p>
          <w:p>
            <w:pPr>
              <w:spacing w:before="71" w:line="184"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5</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6"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30"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2" w:lineRule="auto"/>
              <w:rPr>
                <w:rFonts w:ascii="Arial"/>
                <w:sz w:val="21"/>
              </w:rPr>
            </w:pPr>
          </w:p>
          <w:p>
            <w:pPr>
              <w:spacing w:line="24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0" w:lineRule="auto"/>
              <w:rPr>
                <w:rFonts w:ascii="Arial"/>
                <w:sz w:val="21"/>
              </w:rPr>
            </w:pPr>
          </w:p>
          <w:p>
            <w:pPr>
              <w:spacing w:line="261"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0" w:lineRule="auto"/>
              <w:rPr>
                <w:rFonts w:ascii="Arial"/>
                <w:sz w:val="21"/>
              </w:rPr>
            </w:pPr>
          </w:p>
          <w:p>
            <w:pPr>
              <w:spacing w:line="26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0" w:lineRule="auto"/>
              <w:rPr>
                <w:rFonts w:ascii="Arial"/>
                <w:sz w:val="21"/>
              </w:rPr>
            </w:pPr>
          </w:p>
          <w:p>
            <w:pPr>
              <w:spacing w:line="261"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948" w:type="dxa"/>
            <w:gridSpan w:val="10"/>
            <w:shd w:val="clear" w:color="auto" w:fill="D9D9D9"/>
            <w:vAlign w:val="top"/>
          </w:tcPr>
          <w:p>
            <w:pPr>
              <w:spacing w:before="118" w:line="273" w:lineRule="exact"/>
              <w:ind w:firstLine="85"/>
              <w:textAlignment w:val="center"/>
            </w:pPr>
            <w:r>
              <w:drawing>
                <wp:inline distT="0" distB="0" distL="0" distR="0">
                  <wp:extent cx="727710" cy="17272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35"/>
                          <a:stretch>
                            <a:fillRect/>
                          </a:stretch>
                        </pic:blipFill>
                        <pic:spPr>
                          <a:xfrm>
                            <a:off x="0" y="0"/>
                            <a:ext cx="728306" cy="17335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948" w:type="dxa"/>
            <w:gridSpan w:val="10"/>
            <w:shd w:val="clear" w:color="auto" w:fill="D9D9D9"/>
            <w:vAlign w:val="top"/>
          </w:tcPr>
          <w:p>
            <w:pPr>
              <w:spacing w:before="127" w:line="264" w:lineRule="exact"/>
              <w:ind w:firstLine="98"/>
              <w:textAlignment w:val="center"/>
            </w:pPr>
            <w:r>
              <w:drawing>
                <wp:inline distT="0" distB="0" distL="0" distR="0">
                  <wp:extent cx="559435" cy="167640"/>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236"/>
                          <a:stretch>
                            <a:fillRect/>
                          </a:stretch>
                        </pic:blipFill>
                        <pic:spPr>
                          <a:xfrm>
                            <a:off x="0" y="0"/>
                            <a:ext cx="560044" cy="16766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58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6</w:t>
            </w:r>
          </w:p>
        </w:tc>
        <w:tc>
          <w:tcPr>
            <w:tcW w:w="646" w:type="dxa"/>
            <w:textDirection w:val="tbRlV"/>
            <w:vAlign w:val="top"/>
          </w:tcPr>
          <w:p>
            <w:pPr>
              <w:spacing w:before="214" w:line="219" w:lineRule="auto"/>
              <w:ind w:left="1535"/>
              <w:rPr>
                <w:rFonts w:ascii="宋体" w:hAnsi="宋体" w:eastAsia="宋体" w:cs="宋体"/>
                <w:sz w:val="22"/>
                <w:szCs w:val="22"/>
              </w:rPr>
            </w:pPr>
            <w:r>
              <w:rPr>
                <w:rFonts w:ascii="宋体" w:hAnsi="宋体" w:eastAsia="宋体" w:cs="宋体"/>
                <w:spacing w:val="-1"/>
                <w:sz w:val="22"/>
                <w:szCs w:val="22"/>
              </w:rPr>
              <w:t>诊</w:t>
            </w:r>
            <w:r>
              <w:rPr>
                <w:rFonts w:ascii="宋体" w:hAnsi="宋体" w:eastAsia="宋体" w:cs="宋体"/>
                <w:sz w:val="22"/>
                <w:szCs w:val="22"/>
              </w:rPr>
              <w:t xml:space="preserve"> 室</w:t>
            </w:r>
          </w:p>
        </w:tc>
        <w:tc>
          <w:tcPr>
            <w:tcW w:w="2814"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line="1706" w:lineRule="exact"/>
              <w:ind w:firstLine="523"/>
              <w:textAlignment w:val="center"/>
            </w:pPr>
            <w:r>
              <w:drawing>
                <wp:inline distT="0" distB="0" distL="0" distR="0">
                  <wp:extent cx="970280" cy="108331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76"/>
                          <a:stretch>
                            <a:fillRect/>
                          </a:stretch>
                        </pic:blipFill>
                        <pic:spPr>
                          <a:xfrm>
                            <a:off x="0" y="0"/>
                            <a:ext cx="970788" cy="1083564"/>
                          </a:xfrm>
                          <a:prstGeom prst="rect">
                            <a:avLst/>
                          </a:prstGeom>
                        </pic:spPr>
                      </pic:pic>
                    </a:graphicData>
                  </a:graphic>
                </wp:inline>
              </w:drawing>
            </w:r>
          </w:p>
        </w:tc>
        <w:tc>
          <w:tcPr>
            <w:tcW w:w="112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287" w:lineRule="auto"/>
              <w:ind w:left="362" w:right="224" w:hanging="95"/>
              <w:rPr>
                <w:rFonts w:ascii="宋体" w:hAnsi="宋体" w:eastAsia="宋体" w:cs="宋体"/>
                <w:sz w:val="22"/>
                <w:szCs w:val="22"/>
              </w:rPr>
            </w:pPr>
            <w:r>
              <w:rPr>
                <w:rFonts w:ascii="宋体" w:hAnsi="宋体" w:eastAsia="宋体" w:cs="宋体"/>
                <w:spacing w:val="-11"/>
                <w:sz w:val="22"/>
                <w:szCs w:val="22"/>
              </w:rPr>
              <w:t>医</w:t>
            </w:r>
            <w:r>
              <w:rPr>
                <w:rFonts w:ascii="宋体" w:hAnsi="宋体" w:eastAsia="宋体" w:cs="宋体"/>
                <w:spacing w:val="-9"/>
                <w:sz w:val="22"/>
                <w:szCs w:val="22"/>
              </w:rPr>
              <w:t>用诊</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257" w:lineRule="auto"/>
              <w:ind w:left="304" w:right="116" w:hanging="13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w:t>
            </w:r>
            <w:r>
              <w:rPr>
                <w:rFonts w:ascii="宋体" w:hAnsi="宋体" w:eastAsia="宋体" w:cs="宋体"/>
                <w:sz w:val="22"/>
                <w:szCs w:val="22"/>
              </w:rPr>
              <w:t xml:space="preserve"> </w:t>
            </w:r>
            <w:r>
              <w:rPr>
                <w:rFonts w:ascii="宋体" w:hAnsi="宋体" w:eastAsia="宋体" w:cs="宋体"/>
                <w:spacing w:val="-4"/>
                <w:sz w:val="22"/>
                <w:szCs w:val="22"/>
              </w:rPr>
              <w:t>0</w:t>
            </w:r>
            <w:r>
              <w:rPr>
                <w:rFonts w:ascii="宋体" w:hAnsi="宋体" w:eastAsia="宋体" w:cs="宋体"/>
                <w:spacing w:val="-3"/>
                <w:sz w:val="22"/>
                <w:szCs w:val="22"/>
              </w:rPr>
              <w:t>*880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98" w:line="300" w:lineRule="auto"/>
              <w:ind w:left="123" w:right="112" w:firstLine="4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5"/>
                <w:sz w:val="18"/>
                <w:szCs w:val="18"/>
              </w:rPr>
              <w:t>1</w:t>
            </w:r>
            <w:r>
              <w:rPr>
                <w:rFonts w:ascii="宋体" w:hAnsi="宋体" w:eastAsia="宋体" w:cs="宋体"/>
                <w:spacing w:val="11"/>
                <w:sz w:val="18"/>
                <w:szCs w:val="18"/>
              </w:rPr>
              <w:t xml:space="preserve">) 材料： 门板、台面板为木纹色 </w:t>
            </w:r>
            <w:r>
              <w:rPr>
                <w:rFonts w:ascii="宋体" w:hAnsi="宋体" w:eastAsia="宋体" w:cs="宋体"/>
                <w:sz w:val="18"/>
                <w:szCs w:val="18"/>
              </w:rPr>
              <w:t>E</w:t>
            </w:r>
            <w:r>
              <w:rPr>
                <w:rFonts w:ascii="宋体" w:hAnsi="宋体" w:eastAsia="宋体" w:cs="宋体"/>
                <w:spacing w:val="11"/>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7"/>
                <w:sz w:val="18"/>
                <w:szCs w:val="18"/>
              </w:rPr>
              <w:t>2)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6" w:line="303"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3"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w:t>
            </w:r>
            <w:r>
              <w:rPr>
                <w:rFonts w:ascii="宋体" w:hAnsi="宋体" w:eastAsia="宋体" w:cs="宋体"/>
                <w:spacing w:val="7"/>
                <w:sz w:val="18"/>
                <w:szCs w:val="18"/>
              </w:rPr>
              <w:t>5) 铰链： 采用缓冲铰链； 制作工艺精湛 ，外观漂亮；</w:t>
            </w:r>
          </w:p>
          <w:p>
            <w:pPr>
              <w:spacing w:before="100"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6) 五金配件： 阻尼铰链、拉手、锁；</w:t>
            </w:r>
          </w:p>
          <w:p>
            <w:pPr>
              <w:spacing w:before="117" w:line="293" w:lineRule="auto"/>
              <w:ind w:left="120" w:right="129"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60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583"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4"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7</w:t>
            </w:r>
          </w:p>
        </w:tc>
        <w:tc>
          <w:tcPr>
            <w:tcW w:w="646" w:type="dxa"/>
            <w:vMerge w:val="restart"/>
            <w:tcBorders>
              <w:bottom w:val="nil"/>
            </w:tcBorders>
            <w:vAlign w:val="top"/>
          </w:tcPr>
          <w:p>
            <w:pPr>
              <w:rPr>
                <w:rFonts w:ascii="Arial"/>
                <w:sz w:val="21"/>
              </w:rPr>
            </w:pPr>
          </w:p>
        </w:tc>
        <w:tc>
          <w:tcPr>
            <w:tcW w:w="2814"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1603" w:lineRule="exact"/>
              <w:ind w:firstLine="571"/>
              <w:textAlignment w:val="center"/>
            </w:pPr>
            <w:r>
              <w:drawing>
                <wp:inline distT="0" distB="0" distL="0" distR="0">
                  <wp:extent cx="1066800" cy="101790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37"/>
                          <a:stretch>
                            <a:fillRect/>
                          </a:stretch>
                        </pic:blipFill>
                        <pic:spPr>
                          <a:xfrm>
                            <a:off x="0" y="0"/>
                            <a:ext cx="1066800" cy="1018032"/>
                          </a:xfrm>
                          <a:prstGeom prst="rect">
                            <a:avLst/>
                          </a:prstGeom>
                        </pic:spPr>
                      </pic:pic>
                    </a:graphicData>
                  </a:graphic>
                </wp:inline>
              </w:drawing>
            </w:r>
          </w:p>
        </w:tc>
        <w:tc>
          <w:tcPr>
            <w:tcW w:w="112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4" w:line="336"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5"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97"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0"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6"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8</w:t>
            </w:r>
          </w:p>
        </w:tc>
        <w:tc>
          <w:tcPr>
            <w:tcW w:w="646" w:type="dxa"/>
            <w:vMerge w:val="continue"/>
            <w:tcBorders>
              <w:top w:val="nil"/>
            </w:tcBorders>
            <w:vAlign w:val="top"/>
          </w:tcPr>
          <w:p>
            <w:pPr>
              <w:rPr>
                <w:rFonts w:ascii="Arial"/>
                <w:sz w:val="21"/>
              </w:rPr>
            </w:pPr>
          </w:p>
        </w:tc>
        <w:tc>
          <w:tcPr>
            <w:tcW w:w="2814"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5" w:lineRule="exact"/>
              <w:ind w:firstLine="295"/>
              <w:textAlignment w:val="center"/>
            </w:pPr>
            <w:r>
              <w:drawing>
                <wp:inline distT="0" distB="0" distL="0" distR="0">
                  <wp:extent cx="1406525" cy="955040"/>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93"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1"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4"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8"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70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583" w:type="dxa"/>
            <w:vAlign w:val="top"/>
          </w:tcPr>
          <w:p>
            <w:pPr>
              <w:spacing w:line="425" w:lineRule="auto"/>
              <w:rPr>
                <w:rFonts w:ascii="Arial"/>
                <w:sz w:val="21"/>
              </w:rPr>
            </w:pPr>
          </w:p>
          <w:p>
            <w:pPr>
              <w:spacing w:before="71" w:line="185" w:lineRule="auto"/>
              <w:ind w:left="204"/>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9</w:t>
            </w:r>
          </w:p>
        </w:tc>
        <w:tc>
          <w:tcPr>
            <w:tcW w:w="646" w:type="dxa"/>
            <w:vMerge w:val="restart"/>
            <w:tcBorders>
              <w:bottom w:val="nil"/>
            </w:tcBorders>
            <w:vAlign w:val="top"/>
          </w:tcPr>
          <w:p>
            <w:pPr>
              <w:rPr>
                <w:rFonts w:ascii="Arial"/>
                <w:sz w:val="21"/>
              </w:rPr>
            </w:pPr>
          </w:p>
        </w:tc>
        <w:tc>
          <w:tcPr>
            <w:tcW w:w="2814" w:type="dxa"/>
            <w:vMerge w:val="restart"/>
            <w:tcBorders>
              <w:bottom w:val="nil"/>
            </w:tcBorders>
            <w:vAlign w:val="top"/>
          </w:tcPr>
          <w:p>
            <w:pPr>
              <w:spacing w:line="295" w:lineRule="auto"/>
              <w:rPr>
                <w:rFonts w:ascii="Arial"/>
                <w:sz w:val="21"/>
              </w:rPr>
            </w:pPr>
          </w:p>
          <w:p>
            <w:pPr>
              <w:spacing w:line="1704" w:lineRule="exact"/>
              <w:ind w:firstLine="840"/>
              <w:textAlignment w:val="center"/>
            </w:pPr>
            <w:r>
              <w:drawing>
                <wp:inline distT="0" distB="0" distL="0" distR="0">
                  <wp:extent cx="709930" cy="1082040"/>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238"/>
                          <a:stretch>
                            <a:fillRect/>
                          </a:stretch>
                        </pic:blipFill>
                        <pic:spPr>
                          <a:xfrm>
                            <a:off x="0" y="0"/>
                            <a:ext cx="710183" cy="1082040"/>
                          </a:xfrm>
                          <a:prstGeom prst="rect">
                            <a:avLst/>
                          </a:prstGeom>
                        </pic:spPr>
                      </pic:pic>
                    </a:graphicData>
                  </a:graphic>
                </wp:inline>
              </w:drawing>
            </w:r>
          </w:p>
        </w:tc>
        <w:tc>
          <w:tcPr>
            <w:tcW w:w="1129" w:type="dxa"/>
            <w:vAlign w:val="top"/>
          </w:tcPr>
          <w:p>
            <w:pPr>
              <w:spacing w:line="244" w:lineRule="auto"/>
              <w:rPr>
                <w:rFonts w:ascii="Arial"/>
                <w:sz w:val="21"/>
              </w:rPr>
            </w:pPr>
          </w:p>
          <w:p>
            <w:pPr>
              <w:spacing w:before="71" w:line="299" w:lineRule="auto"/>
              <w:ind w:left="368" w:right="211" w:hanging="234"/>
              <w:rPr>
                <w:rFonts w:ascii="宋体" w:hAnsi="宋体" w:eastAsia="宋体" w:cs="宋体"/>
                <w:sz w:val="22"/>
                <w:szCs w:val="22"/>
              </w:rPr>
            </w:pPr>
            <w:r>
              <w:rPr>
                <w:rFonts w:ascii="宋体" w:hAnsi="宋体" w:eastAsia="宋体" w:cs="宋体"/>
                <w:spacing w:val="-27"/>
                <w:sz w:val="22"/>
                <w:szCs w:val="22"/>
              </w:rPr>
              <w:t>病</w:t>
            </w:r>
            <w:r>
              <w:rPr>
                <w:rFonts w:ascii="宋体" w:hAnsi="宋体" w:eastAsia="宋体" w:cs="宋体"/>
                <w:spacing w:val="-25"/>
                <w:sz w:val="22"/>
                <w:szCs w:val="22"/>
              </w:rPr>
              <w:t>人椅：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39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425" w:lineRule="auto"/>
              <w:rPr>
                <w:rFonts w:ascii="Arial"/>
                <w:sz w:val="21"/>
              </w:rPr>
            </w:pPr>
          </w:p>
          <w:p>
            <w:pPr>
              <w:spacing w:before="71"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42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2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25"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Merge w:val="restart"/>
            <w:tcBorders>
              <w:bottom w:val="nil"/>
            </w:tcBorders>
            <w:vAlign w:val="top"/>
          </w:tcPr>
          <w:p>
            <w:pPr>
              <w:spacing w:before="98" w:line="301"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1"/>
                <w:sz w:val="18"/>
                <w:szCs w:val="18"/>
              </w:rPr>
              <w:t>计；</w:t>
            </w:r>
          </w:p>
          <w:p>
            <w:pPr>
              <w:spacing w:before="57" w:line="229" w:lineRule="auto"/>
              <w:ind w:left="166"/>
              <w:rPr>
                <w:rFonts w:ascii="宋体" w:hAnsi="宋体" w:eastAsia="宋体" w:cs="宋体"/>
                <w:sz w:val="18"/>
                <w:szCs w:val="18"/>
              </w:rPr>
            </w:pPr>
            <w:r>
              <w:rPr>
                <w:rFonts w:ascii="宋体" w:hAnsi="宋体" w:eastAsia="宋体" w:cs="宋体"/>
                <w:spacing w:val="14"/>
                <w:sz w:val="18"/>
                <w:szCs w:val="18"/>
              </w:rPr>
              <w:t xml:space="preserve">(3)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0" w:line="332" w:lineRule="exact"/>
              <w:ind w:left="166"/>
              <w:rPr>
                <w:rFonts w:ascii="宋体" w:hAnsi="宋体" w:eastAsia="宋体" w:cs="宋体"/>
                <w:sz w:val="18"/>
                <w:szCs w:val="18"/>
              </w:rPr>
            </w:pPr>
            <w:r>
              <w:rPr>
                <w:rFonts w:ascii="宋体" w:hAnsi="宋体" w:eastAsia="宋体" w:cs="宋体"/>
                <w:spacing w:val="20"/>
                <w:position w:val="11"/>
                <w:sz w:val="18"/>
                <w:szCs w:val="18"/>
              </w:rPr>
              <w:t>(</w:t>
            </w:r>
            <w:r>
              <w:rPr>
                <w:rFonts w:ascii="宋体" w:hAnsi="宋体" w:eastAsia="宋体" w:cs="宋体"/>
                <w:spacing w:val="13"/>
                <w:position w:val="11"/>
                <w:sz w:val="18"/>
                <w:szCs w:val="18"/>
              </w:rPr>
              <w:t>4) 脚架：铝合金脚：经 9 道防锈喷涂前处理；</w:t>
            </w:r>
          </w:p>
          <w:p>
            <w:pPr>
              <w:spacing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5) 无扶手；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583" w:type="dxa"/>
            <w:vAlign w:val="top"/>
          </w:tcPr>
          <w:p>
            <w:pPr>
              <w:spacing w:line="450"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269" w:lineRule="auto"/>
              <w:rPr>
                <w:rFonts w:ascii="Arial"/>
                <w:sz w:val="21"/>
              </w:rPr>
            </w:pPr>
          </w:p>
          <w:p>
            <w:pPr>
              <w:spacing w:before="72" w:line="301" w:lineRule="auto"/>
              <w:ind w:left="368" w:right="211" w:hanging="234"/>
              <w:rPr>
                <w:rFonts w:ascii="宋体" w:hAnsi="宋体" w:eastAsia="宋体" w:cs="宋体"/>
                <w:sz w:val="22"/>
                <w:szCs w:val="22"/>
              </w:rPr>
            </w:pPr>
            <w:r>
              <w:rPr>
                <w:rFonts w:ascii="宋体" w:hAnsi="宋体" w:eastAsia="宋体" w:cs="宋体"/>
                <w:spacing w:val="-27"/>
                <w:sz w:val="22"/>
                <w:szCs w:val="22"/>
              </w:rPr>
              <w:t>病</w:t>
            </w:r>
            <w:r>
              <w:rPr>
                <w:rFonts w:ascii="宋体" w:hAnsi="宋体" w:eastAsia="宋体" w:cs="宋体"/>
                <w:spacing w:val="-25"/>
                <w:sz w:val="22"/>
                <w:szCs w:val="22"/>
              </w:rPr>
              <w:t>人椅：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41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450" w:lineRule="auto"/>
              <w:rPr>
                <w:rFonts w:ascii="Arial"/>
                <w:sz w:val="21"/>
              </w:rPr>
            </w:pPr>
          </w:p>
          <w:p>
            <w:pPr>
              <w:spacing w:before="72"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45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5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50"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6"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1</w:t>
            </w:r>
          </w:p>
        </w:tc>
        <w:tc>
          <w:tcPr>
            <w:tcW w:w="646" w:type="dxa"/>
            <w:textDirection w:val="tbRlV"/>
            <w:vAlign w:val="top"/>
          </w:tcPr>
          <w:p>
            <w:pPr>
              <w:spacing w:before="210" w:line="217" w:lineRule="auto"/>
              <w:ind w:left="876"/>
              <w:rPr>
                <w:rFonts w:ascii="宋体" w:hAnsi="宋体" w:eastAsia="宋体" w:cs="宋体"/>
                <w:sz w:val="22"/>
                <w:szCs w:val="22"/>
              </w:rPr>
            </w:pPr>
            <w:r>
              <w:rPr>
                <w:rFonts w:ascii="宋体" w:hAnsi="宋体" w:eastAsia="宋体" w:cs="宋体"/>
                <w:spacing w:val="-1"/>
                <w:sz w:val="22"/>
                <w:szCs w:val="22"/>
              </w:rPr>
              <w:t>医</w:t>
            </w:r>
            <w:r>
              <w:rPr>
                <w:rFonts w:ascii="宋体" w:hAnsi="宋体" w:eastAsia="宋体" w:cs="宋体"/>
                <w:sz w:val="22"/>
                <w:szCs w:val="22"/>
              </w:rPr>
              <w:t xml:space="preserve"> 办</w:t>
            </w:r>
          </w:p>
        </w:tc>
        <w:tc>
          <w:tcPr>
            <w:tcW w:w="2814" w:type="dxa"/>
            <w:vAlign w:val="top"/>
          </w:tcPr>
          <w:p>
            <w:pPr>
              <w:spacing w:line="363" w:lineRule="auto"/>
              <w:rPr>
                <w:rFonts w:ascii="Arial"/>
                <w:sz w:val="21"/>
              </w:rPr>
            </w:pPr>
          </w:p>
          <w:p>
            <w:pPr>
              <w:spacing w:line="1560" w:lineRule="exact"/>
              <w:ind w:firstLine="811"/>
              <w:textAlignment w:val="center"/>
            </w:pPr>
            <w:r>
              <w:drawing>
                <wp:inline distT="0" distB="0" distL="0" distR="0">
                  <wp:extent cx="749300" cy="99060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97"/>
                          <a:stretch>
                            <a:fillRect/>
                          </a:stretch>
                        </pic:blipFill>
                        <pic:spPr>
                          <a:xfrm>
                            <a:off x="0" y="0"/>
                            <a:ext cx="749808" cy="990600"/>
                          </a:xfrm>
                          <a:prstGeom prst="rect">
                            <a:avLst/>
                          </a:prstGeom>
                        </pic:spPr>
                      </pic:pic>
                    </a:graphicData>
                  </a:graphic>
                </wp:inline>
              </w:drawing>
            </w:r>
          </w:p>
        </w:tc>
        <w:tc>
          <w:tcPr>
            <w:tcW w:w="1129" w:type="dxa"/>
            <w:vAlign w:val="top"/>
          </w:tcPr>
          <w:p>
            <w:pPr>
              <w:spacing w:line="242" w:lineRule="auto"/>
              <w:rPr>
                <w:rFonts w:ascii="Arial"/>
                <w:sz w:val="21"/>
              </w:rPr>
            </w:pPr>
          </w:p>
          <w:p>
            <w:pPr>
              <w:spacing w:line="242"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1"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2</w:t>
            </w:r>
          </w:p>
        </w:tc>
        <w:tc>
          <w:tcPr>
            <w:tcW w:w="646" w:type="dxa"/>
            <w:textDirection w:val="tbRlV"/>
            <w:vAlign w:val="top"/>
          </w:tcPr>
          <w:p>
            <w:pPr>
              <w:spacing w:before="215" w:line="218" w:lineRule="auto"/>
              <w:ind w:left="1043"/>
              <w:rPr>
                <w:rFonts w:ascii="宋体" w:hAnsi="宋体" w:eastAsia="宋体" w:cs="宋体"/>
                <w:sz w:val="22"/>
                <w:szCs w:val="22"/>
              </w:rPr>
            </w:pPr>
            <w:r>
              <w:rPr>
                <w:rFonts w:ascii="宋体" w:hAnsi="宋体" w:eastAsia="宋体" w:cs="宋体"/>
                <w:spacing w:val="-1"/>
                <w:sz w:val="22"/>
                <w:szCs w:val="22"/>
              </w:rPr>
              <w:t xml:space="preserve">更 衣 </w:t>
            </w:r>
            <w:r>
              <w:rPr>
                <w:rFonts w:ascii="宋体" w:hAnsi="宋体" w:eastAsia="宋体" w:cs="宋体"/>
                <w:sz w:val="22"/>
                <w:szCs w:val="22"/>
              </w:rPr>
              <w:t>室</w:t>
            </w:r>
          </w:p>
        </w:tc>
        <w:tc>
          <w:tcPr>
            <w:tcW w:w="2814" w:type="dxa"/>
            <w:vAlign w:val="top"/>
          </w:tcPr>
          <w:p>
            <w:pPr>
              <w:spacing w:line="310" w:lineRule="auto"/>
              <w:rPr>
                <w:rFonts w:ascii="Arial"/>
                <w:sz w:val="21"/>
              </w:rPr>
            </w:pPr>
          </w:p>
          <w:p>
            <w:pPr>
              <w:spacing w:line="311" w:lineRule="auto"/>
              <w:rPr>
                <w:rFonts w:ascii="Arial"/>
                <w:sz w:val="21"/>
              </w:rPr>
            </w:pPr>
          </w:p>
          <w:p>
            <w:pPr>
              <w:spacing w:line="1706" w:lineRule="exact"/>
              <w:ind w:firstLine="633"/>
              <w:textAlignment w:val="center"/>
            </w:pPr>
            <w:r>
              <w:drawing>
                <wp:inline distT="0" distB="0" distL="0" distR="0">
                  <wp:extent cx="972185" cy="1083310"/>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239"/>
                          <a:stretch>
                            <a:fillRect/>
                          </a:stretch>
                        </pic:blipFill>
                        <pic:spPr>
                          <a:xfrm>
                            <a:off x="0" y="0"/>
                            <a:ext cx="972311" cy="1083564"/>
                          </a:xfrm>
                          <a:prstGeom prst="rect">
                            <a:avLst/>
                          </a:prstGeom>
                        </pic:spPr>
                      </pic:pic>
                    </a:graphicData>
                  </a:graphic>
                </wp:inline>
              </w:drawing>
            </w:r>
          </w:p>
        </w:tc>
        <w:tc>
          <w:tcPr>
            <w:tcW w:w="112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7" w:line="302"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3"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3"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83" w:type="dxa"/>
            <w:tcBorders>
              <w:right w:val="nil"/>
            </w:tcBorders>
            <w:shd w:val="clear" w:color="auto" w:fill="D9D9D9"/>
            <w:vAlign w:val="top"/>
          </w:tcPr>
          <w:p>
            <w:pPr>
              <w:spacing w:before="124" w:line="275" w:lineRule="exact"/>
              <w:ind w:firstLine="103"/>
              <w:textAlignment w:val="center"/>
            </w:pPr>
            <w:r>
              <w:drawing>
                <wp:inline distT="0" distB="0" distL="0" distR="0">
                  <wp:extent cx="294005" cy="17462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40"/>
                          <a:stretch>
                            <a:fillRect/>
                          </a:stretch>
                        </pic:blipFill>
                        <pic:spPr>
                          <a:xfrm>
                            <a:off x="0" y="0"/>
                            <a:ext cx="294017" cy="174726"/>
                          </a:xfrm>
                          <a:prstGeom prst="rect">
                            <a:avLst/>
                          </a:prstGeom>
                        </pic:spPr>
                      </pic:pic>
                    </a:graphicData>
                  </a:graphic>
                </wp:inline>
              </w:drawing>
            </w:r>
          </w:p>
        </w:tc>
        <w:tc>
          <w:tcPr>
            <w:tcW w:w="14365" w:type="dxa"/>
            <w:gridSpan w:val="9"/>
            <w:tcBorders>
              <w:left w:val="nil"/>
            </w:tcBorders>
            <w:shd w:val="clear" w:color="auto" w:fill="D9D9D9"/>
            <w:vAlign w:val="top"/>
          </w:tcPr>
          <w:p>
            <w:pPr>
              <w:spacing w:before="151" w:line="225" w:lineRule="exact"/>
              <w:ind w:firstLine="39"/>
              <w:textAlignment w:val="center"/>
            </w:pPr>
            <w:r>
              <w:drawing>
                <wp:inline distT="0" distB="0" distL="0" distR="0">
                  <wp:extent cx="228600" cy="142240"/>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241"/>
                          <a:stretch>
                            <a:fillRect/>
                          </a:stretch>
                        </pic:blipFill>
                        <pic:spPr>
                          <a:xfrm>
                            <a:off x="0" y="0"/>
                            <a:ext cx="228853" cy="142862"/>
                          </a:xfrm>
                          <a:prstGeom prst="rect">
                            <a:avLst/>
                          </a:prstGeom>
                        </pic:spPr>
                      </pic:pic>
                    </a:graphicData>
                  </a:graphic>
                </wp:inline>
              </w:drawing>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80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3</w:t>
            </w:r>
          </w:p>
        </w:tc>
        <w:tc>
          <w:tcPr>
            <w:tcW w:w="646" w:type="dxa"/>
            <w:textDirection w:val="tbRlV"/>
            <w:vAlign w:val="top"/>
          </w:tcPr>
          <w:p>
            <w:pPr>
              <w:spacing w:before="212" w:line="217" w:lineRule="auto"/>
              <w:ind w:left="714"/>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10" w:lineRule="auto"/>
              <w:rPr>
                <w:rFonts w:ascii="Arial"/>
                <w:sz w:val="21"/>
              </w:rPr>
            </w:pPr>
          </w:p>
          <w:p>
            <w:pPr>
              <w:spacing w:line="310" w:lineRule="auto"/>
              <w:rPr>
                <w:rFonts w:ascii="Arial"/>
                <w:sz w:val="21"/>
              </w:rPr>
            </w:pPr>
          </w:p>
          <w:p>
            <w:pPr>
              <w:spacing w:line="1706" w:lineRule="exact"/>
              <w:ind w:firstLine="633"/>
              <w:textAlignment w:val="center"/>
            </w:pPr>
            <w:r>
              <w:drawing>
                <wp:inline distT="0" distB="0" distL="0" distR="0">
                  <wp:extent cx="972185" cy="1083310"/>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239"/>
                          <a:stretch>
                            <a:fillRect/>
                          </a:stretch>
                        </pic:blipFill>
                        <pic:spPr>
                          <a:xfrm>
                            <a:off x="0" y="0"/>
                            <a:ext cx="972311" cy="1083564"/>
                          </a:xfrm>
                          <a:prstGeom prst="rect">
                            <a:avLst/>
                          </a:prstGeom>
                        </pic:spPr>
                      </pic:pic>
                    </a:graphicData>
                  </a:graphic>
                </wp:inline>
              </w:drawing>
            </w:r>
          </w:p>
        </w:tc>
        <w:tc>
          <w:tcPr>
            <w:tcW w:w="112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8" w:line="301"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3" w:hRule="atLeast"/>
        </w:trPr>
        <w:tc>
          <w:tcPr>
            <w:tcW w:w="58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4</w:t>
            </w:r>
          </w:p>
        </w:tc>
        <w:tc>
          <w:tcPr>
            <w:tcW w:w="646" w:type="dxa"/>
            <w:textDirection w:val="tbRlV"/>
            <w:vAlign w:val="top"/>
          </w:tcPr>
          <w:p>
            <w:pPr>
              <w:spacing w:before="212" w:line="217" w:lineRule="auto"/>
              <w:ind w:left="1530"/>
              <w:rPr>
                <w:rFonts w:ascii="宋体" w:hAnsi="宋体" w:eastAsia="宋体" w:cs="宋体"/>
                <w:sz w:val="22"/>
                <w:szCs w:val="22"/>
              </w:rPr>
            </w:pPr>
            <w:r>
              <w:rPr>
                <w:rFonts w:ascii="宋体" w:hAnsi="宋体" w:eastAsia="宋体" w:cs="宋体"/>
                <w:spacing w:val="-1"/>
                <w:sz w:val="22"/>
                <w:szCs w:val="22"/>
              </w:rPr>
              <w:t xml:space="preserve">更 衣 等 </w:t>
            </w:r>
            <w:r>
              <w:rPr>
                <w:rFonts w:ascii="宋体" w:hAnsi="宋体" w:eastAsia="宋体" w:cs="宋体"/>
                <w:sz w:val="22"/>
                <w:szCs w:val="22"/>
              </w:rPr>
              <w:t>候</w:t>
            </w:r>
          </w:p>
        </w:tc>
        <w:tc>
          <w:tcPr>
            <w:tcW w:w="28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1702" w:lineRule="exact"/>
              <w:ind w:firstLine="547"/>
              <w:textAlignment w:val="center"/>
            </w:pPr>
            <w:r>
              <w:drawing>
                <wp:inline distT="0" distB="0" distL="0" distR="0">
                  <wp:extent cx="1083310" cy="108013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42"/>
                          <a:stretch>
                            <a:fillRect/>
                          </a:stretch>
                        </pic:blipFill>
                        <pic:spPr>
                          <a:xfrm>
                            <a:off x="0" y="0"/>
                            <a:ext cx="1083563" cy="1080515"/>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用候诊</w:t>
            </w:r>
          </w:p>
          <w:p>
            <w:pPr>
              <w:spacing w:before="66" w:line="221" w:lineRule="auto"/>
              <w:ind w:left="137"/>
              <w:rPr>
                <w:rFonts w:ascii="宋体" w:hAnsi="宋体" w:eastAsia="宋体" w:cs="宋体"/>
                <w:sz w:val="22"/>
                <w:szCs w:val="22"/>
              </w:rPr>
            </w:pPr>
            <w:r>
              <w:rPr>
                <w:rFonts w:ascii="宋体" w:hAnsi="宋体" w:eastAsia="宋体" w:cs="宋体"/>
                <w:spacing w:val="-4"/>
                <w:sz w:val="22"/>
                <w:szCs w:val="22"/>
              </w:rPr>
              <w:t>椅</w:t>
            </w:r>
            <w:r>
              <w:rPr>
                <w:rFonts w:ascii="宋体" w:hAnsi="宋体" w:eastAsia="宋体" w:cs="宋体"/>
                <w:spacing w:val="-3"/>
                <w:sz w:val="22"/>
                <w:szCs w:val="22"/>
              </w:rPr>
              <w:t>：</w:t>
            </w:r>
            <w:r>
              <w:rPr>
                <w:rFonts w:ascii="宋体" w:hAnsi="宋体" w:eastAsia="宋体" w:cs="宋体"/>
                <w:spacing w:val="-2"/>
                <w:sz w:val="22"/>
                <w:szCs w:val="22"/>
              </w:rPr>
              <w:t>三人</w:t>
            </w:r>
          </w:p>
          <w:p>
            <w:pPr>
              <w:spacing w:before="63" w:line="220" w:lineRule="auto"/>
              <w:ind w:left="137"/>
              <w:rPr>
                <w:rFonts w:ascii="宋体" w:hAnsi="宋体" w:eastAsia="宋体" w:cs="宋体"/>
                <w:sz w:val="22"/>
                <w:szCs w:val="22"/>
              </w:rPr>
            </w:pPr>
            <w:r>
              <w:rPr>
                <w:rFonts w:ascii="宋体" w:hAnsi="宋体" w:eastAsia="宋体" w:cs="宋体"/>
                <w:spacing w:val="-4"/>
                <w:sz w:val="22"/>
                <w:szCs w:val="22"/>
              </w:rPr>
              <w:t>位</w:t>
            </w:r>
            <w:r>
              <w:rPr>
                <w:rFonts w:ascii="宋体" w:hAnsi="宋体" w:eastAsia="宋体" w:cs="宋体"/>
                <w:spacing w:val="-3"/>
                <w:sz w:val="22"/>
                <w:szCs w:val="22"/>
              </w:rPr>
              <w:t>带</w:t>
            </w:r>
            <w:r>
              <w:rPr>
                <w:rFonts w:ascii="宋体" w:hAnsi="宋体" w:eastAsia="宋体" w:cs="宋体"/>
                <w:spacing w:val="-2"/>
                <w:sz w:val="22"/>
                <w:szCs w:val="22"/>
              </w:rPr>
              <w:t>小桌</w:t>
            </w:r>
          </w:p>
          <w:p>
            <w:pPr>
              <w:spacing w:before="62" w:line="219" w:lineRule="auto"/>
              <w:ind w:left="467"/>
              <w:rPr>
                <w:rFonts w:ascii="宋体" w:hAnsi="宋体" w:eastAsia="宋体" w:cs="宋体"/>
                <w:sz w:val="22"/>
                <w:szCs w:val="22"/>
              </w:rPr>
            </w:pPr>
            <w:r>
              <w:rPr>
                <w:rFonts w:ascii="宋体" w:hAnsi="宋体" w:eastAsia="宋体" w:cs="宋体"/>
                <w:sz w:val="22"/>
                <w:szCs w:val="22"/>
              </w:rPr>
              <w:t>板</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89" w:line="317" w:lineRule="auto"/>
              <w:ind w:left="119" w:right="111" w:firstLine="43"/>
              <w:rPr>
                <w:rFonts w:ascii="宋体" w:hAnsi="宋体" w:eastAsia="宋体" w:cs="宋体"/>
                <w:sz w:val="18"/>
                <w:szCs w:val="18"/>
              </w:rPr>
            </w:pPr>
            <w:r>
              <w:rPr>
                <w:rFonts w:ascii="宋体" w:hAnsi="宋体" w:eastAsia="宋体" w:cs="宋体"/>
                <w:spacing w:val="9"/>
                <w:sz w:val="18"/>
                <w:szCs w:val="18"/>
              </w:rPr>
              <w:t xml:space="preserve">(1) 椅座材料： 内刚外 </w:t>
            </w:r>
            <w:r>
              <w:rPr>
                <w:rFonts w:ascii="宋体" w:hAnsi="宋体" w:eastAsia="宋体" w:cs="宋体"/>
                <w:sz w:val="18"/>
                <w:szCs w:val="18"/>
              </w:rPr>
              <w:t>PU</w:t>
            </w:r>
            <w:r>
              <w:rPr>
                <w:rFonts w:ascii="宋体" w:hAnsi="宋体" w:eastAsia="宋体" w:cs="宋体"/>
                <w:spacing w:val="9"/>
                <w:sz w:val="18"/>
                <w:szCs w:val="18"/>
              </w:rPr>
              <w:t>,内材选用优质品牌 1.8</w:t>
            </w:r>
            <w:r>
              <w:rPr>
                <w:rFonts w:ascii="宋体" w:hAnsi="宋体" w:eastAsia="宋体" w:cs="宋体"/>
                <w:sz w:val="18"/>
                <w:szCs w:val="18"/>
              </w:rPr>
              <w:t>mm</w:t>
            </w:r>
            <w:r>
              <w:rPr>
                <w:rFonts w:ascii="宋体" w:hAnsi="宋体" w:eastAsia="宋体" w:cs="宋体"/>
                <w:spacing w:val="9"/>
                <w:sz w:val="18"/>
                <w:szCs w:val="18"/>
              </w:rPr>
              <w:t xml:space="preserve"> 冷扎钢板，用模具冲孔</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32"/>
                <w:sz w:val="18"/>
                <w:szCs w:val="18"/>
              </w:rPr>
              <w:t>根</w:t>
            </w:r>
            <w:r>
              <w:rPr>
                <w:rFonts w:ascii="宋体" w:hAnsi="宋体" w:eastAsia="宋体" w:cs="宋体"/>
                <w:spacing w:val="20"/>
                <w:sz w:val="18"/>
                <w:szCs w:val="18"/>
              </w:rPr>
              <w:t>据</w:t>
            </w:r>
            <w:r>
              <w:rPr>
                <w:rFonts w:ascii="宋体" w:hAnsi="宋体" w:eastAsia="宋体" w:cs="宋体"/>
                <w:spacing w:val="16"/>
                <w:sz w:val="18"/>
                <w:szCs w:val="18"/>
              </w:rPr>
              <w:t>人体工学弯曲成型，表面采用静电粉末喷涂处理，经久耐用，增加钢板封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22" w:right="174" w:firstLine="136"/>
              <w:rPr>
                <w:rFonts w:ascii="宋体" w:hAnsi="宋体" w:eastAsia="宋体" w:cs="宋体"/>
                <w:sz w:val="18"/>
                <w:szCs w:val="18"/>
              </w:rPr>
            </w:pPr>
            <w:r>
              <w:rPr>
                <w:rFonts w:ascii="宋体" w:hAnsi="宋体" w:eastAsia="宋体" w:cs="宋体"/>
                <w:spacing w:val="18"/>
                <w:sz w:val="18"/>
                <w:szCs w:val="18"/>
              </w:rPr>
              <w:t>(座</w:t>
            </w:r>
            <w:r>
              <w:rPr>
                <w:rFonts w:ascii="宋体" w:hAnsi="宋体" w:eastAsia="宋体" w:cs="宋体"/>
                <w:spacing w:val="16"/>
                <w:sz w:val="18"/>
                <w:szCs w:val="18"/>
              </w:rPr>
              <w:t>面</w:t>
            </w:r>
            <w:r>
              <w:rPr>
                <w:rFonts w:ascii="宋体" w:hAnsi="宋体" w:eastAsia="宋体" w:cs="宋体"/>
                <w:spacing w:val="9"/>
                <w:sz w:val="18"/>
                <w:szCs w:val="18"/>
              </w:rPr>
              <w:t>规格： 高 42.5</w:t>
            </w:r>
            <w:r>
              <w:rPr>
                <w:rFonts w:ascii="宋体" w:hAnsi="宋体" w:eastAsia="宋体" w:cs="宋体"/>
                <w:sz w:val="18"/>
                <w:szCs w:val="18"/>
              </w:rPr>
              <w:t>cm</w:t>
            </w:r>
            <w:r>
              <w:rPr>
                <w:rFonts w:ascii="宋体" w:hAnsi="宋体" w:eastAsia="宋体" w:cs="宋体"/>
                <w:spacing w:val="9"/>
                <w:sz w:val="18"/>
                <w:szCs w:val="18"/>
              </w:rPr>
              <w:t>，宽 52</w:t>
            </w:r>
            <w:r>
              <w:rPr>
                <w:rFonts w:ascii="宋体" w:hAnsi="宋体" w:eastAsia="宋体" w:cs="宋体"/>
                <w:sz w:val="18"/>
                <w:szCs w:val="18"/>
              </w:rPr>
              <w:t>cm</w:t>
            </w:r>
            <w:r>
              <w:rPr>
                <w:rFonts w:ascii="宋体" w:hAnsi="宋体" w:eastAsia="宋体" w:cs="宋体"/>
                <w:spacing w:val="9"/>
                <w:sz w:val="18"/>
                <w:szCs w:val="18"/>
              </w:rPr>
              <w:t>) ,</w:t>
            </w:r>
            <w:r>
              <w:rPr>
                <w:rFonts w:ascii="宋体" w:hAnsi="宋体" w:eastAsia="宋体" w:cs="宋体"/>
                <w:sz w:val="18"/>
                <w:szCs w:val="18"/>
              </w:rPr>
              <w:t>PU</w:t>
            </w:r>
            <w:r>
              <w:rPr>
                <w:rFonts w:ascii="宋体" w:hAnsi="宋体" w:eastAsia="宋体" w:cs="宋体"/>
                <w:spacing w:val="9"/>
                <w:sz w:val="18"/>
                <w:szCs w:val="18"/>
              </w:rPr>
              <w:t xml:space="preserve"> 具有良好的弹性，材料结合紧密，频</w:t>
            </w:r>
            <w:r>
              <w:rPr>
                <w:rFonts w:ascii="宋体" w:hAnsi="宋体" w:eastAsia="宋体" w:cs="宋体"/>
                <w:sz w:val="18"/>
                <w:szCs w:val="18"/>
              </w:rPr>
              <w:t xml:space="preserve"> </w:t>
            </w:r>
            <w:r>
              <w:rPr>
                <w:rFonts w:ascii="宋体" w:hAnsi="宋体" w:eastAsia="宋体" w:cs="宋体"/>
                <w:spacing w:val="26"/>
                <w:sz w:val="18"/>
                <w:szCs w:val="18"/>
              </w:rPr>
              <w:t>繁</w:t>
            </w:r>
            <w:r>
              <w:rPr>
                <w:rFonts w:ascii="宋体" w:hAnsi="宋体" w:eastAsia="宋体" w:cs="宋体"/>
                <w:spacing w:val="16"/>
                <w:sz w:val="18"/>
                <w:szCs w:val="18"/>
              </w:rPr>
              <w:t>使用不会引起变形、起皱、断裂；</w:t>
            </w:r>
          </w:p>
          <w:p>
            <w:pPr>
              <w:spacing w:before="73" w:line="298" w:lineRule="auto"/>
              <w:ind w:left="128" w:right="177" w:firstLine="35"/>
              <w:rPr>
                <w:rFonts w:ascii="宋体" w:hAnsi="宋体" w:eastAsia="宋体" w:cs="宋体"/>
                <w:sz w:val="18"/>
                <w:szCs w:val="18"/>
              </w:rPr>
            </w:pPr>
            <w:r>
              <w:rPr>
                <w:rFonts w:ascii="宋体" w:hAnsi="宋体" w:eastAsia="宋体" w:cs="宋体"/>
                <w:spacing w:val="18"/>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8"/>
                <w:sz w:val="18"/>
                <w:szCs w:val="18"/>
              </w:rPr>
              <w:t>，具有良好的承载</w:t>
            </w:r>
            <w:r>
              <w:rPr>
                <w:rFonts w:ascii="宋体" w:hAnsi="宋体" w:eastAsia="宋体" w:cs="宋体"/>
                <w:spacing w:val="11"/>
                <w:sz w:val="18"/>
                <w:szCs w:val="18"/>
              </w:rPr>
              <w:t>能</w:t>
            </w:r>
            <w:r>
              <w:rPr>
                <w:rFonts w:ascii="宋体" w:hAnsi="宋体" w:eastAsia="宋体" w:cs="宋体"/>
                <w:sz w:val="18"/>
                <w:szCs w:val="18"/>
              </w:rPr>
              <w:t xml:space="preserve"> </w:t>
            </w:r>
            <w:r>
              <w:rPr>
                <w:rFonts w:ascii="宋体" w:hAnsi="宋体" w:eastAsia="宋体" w:cs="宋体"/>
                <w:spacing w:val="-1"/>
                <w:sz w:val="18"/>
                <w:szCs w:val="18"/>
              </w:rPr>
              <w:t>力</w:t>
            </w:r>
            <w:r>
              <w:rPr>
                <w:rFonts w:ascii="宋体" w:hAnsi="宋体" w:eastAsia="宋体" w:cs="宋体"/>
                <w:sz w:val="18"/>
                <w:szCs w:val="18"/>
              </w:rPr>
              <w:t>；</w:t>
            </w:r>
          </w:p>
          <w:p>
            <w:pPr>
              <w:spacing w:before="72" w:line="312" w:lineRule="auto"/>
              <w:ind w:left="124" w:right="114" w:firstLine="41"/>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2"/>
                <w:sz w:val="18"/>
                <w:szCs w:val="18"/>
              </w:rPr>
              <w:t>座</w:t>
            </w:r>
            <w:r>
              <w:rPr>
                <w:rFonts w:ascii="宋体" w:hAnsi="宋体" w:eastAsia="宋体" w:cs="宋体"/>
                <w:spacing w:val="18"/>
                <w:sz w:val="18"/>
                <w:szCs w:val="18"/>
              </w:rPr>
              <w:t>椅</w:t>
            </w:r>
            <w:r>
              <w:rPr>
                <w:rFonts w:ascii="宋体" w:hAnsi="宋体" w:eastAsia="宋体" w:cs="宋体"/>
                <w:spacing w:val="16"/>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6"/>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83" w:type="dxa"/>
            <w:vAlign w:val="top"/>
          </w:tcPr>
          <w:p>
            <w:pPr>
              <w:spacing w:line="438"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5</w:t>
            </w:r>
          </w:p>
        </w:tc>
        <w:tc>
          <w:tcPr>
            <w:tcW w:w="646"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before="72" w:line="304" w:lineRule="exact"/>
              <w:ind w:left="157"/>
              <w:rPr>
                <w:rFonts w:ascii="宋体" w:hAnsi="宋体" w:eastAsia="宋体" w:cs="宋体"/>
                <w:sz w:val="22"/>
                <w:szCs w:val="22"/>
              </w:rPr>
            </w:pPr>
            <w:r>
              <w:rPr>
                <w:rFonts w:ascii="宋体" w:hAnsi="宋体" w:eastAsia="宋体" w:cs="宋体"/>
                <w:spacing w:val="-2"/>
                <w:position w:val="9"/>
                <w:sz w:val="22"/>
                <w:szCs w:val="22"/>
              </w:rPr>
              <w:t>VI</w:t>
            </w:r>
            <w:r>
              <w:rPr>
                <w:rFonts w:ascii="宋体" w:hAnsi="宋体" w:eastAsia="宋体" w:cs="宋体"/>
                <w:spacing w:val="-1"/>
                <w:position w:val="9"/>
                <w:sz w:val="22"/>
                <w:szCs w:val="22"/>
              </w:rPr>
              <w:t>P</w:t>
            </w:r>
          </w:p>
          <w:p>
            <w:pPr>
              <w:spacing w:line="220" w:lineRule="auto"/>
              <w:ind w:left="224"/>
              <w:rPr>
                <w:rFonts w:ascii="宋体" w:hAnsi="宋体" w:eastAsia="宋体" w:cs="宋体"/>
                <w:sz w:val="22"/>
                <w:szCs w:val="22"/>
              </w:rPr>
            </w:pPr>
            <w:r>
              <w:rPr>
                <w:rFonts w:ascii="宋体" w:hAnsi="宋体" w:eastAsia="宋体" w:cs="宋体"/>
                <w:sz w:val="22"/>
                <w:szCs w:val="22"/>
              </w:rPr>
              <w:t>等</w:t>
            </w:r>
          </w:p>
          <w:p>
            <w:pPr>
              <w:spacing w:before="64" w:line="220" w:lineRule="auto"/>
              <w:ind w:left="223"/>
              <w:rPr>
                <w:rFonts w:ascii="宋体" w:hAnsi="宋体" w:eastAsia="宋体" w:cs="宋体"/>
                <w:sz w:val="22"/>
                <w:szCs w:val="22"/>
              </w:rPr>
            </w:pPr>
            <w:r>
              <w:rPr>
                <w:rFonts w:ascii="宋体" w:hAnsi="宋体" w:eastAsia="宋体" w:cs="宋体"/>
                <w:sz w:val="22"/>
                <w:szCs w:val="22"/>
              </w:rPr>
              <w:t>候</w:t>
            </w:r>
          </w:p>
          <w:p>
            <w:pPr>
              <w:spacing w:before="71" w:line="225" w:lineRule="auto"/>
              <w:ind w:left="256"/>
              <w:rPr>
                <w:rFonts w:ascii="宋体" w:hAnsi="宋体" w:eastAsia="宋体" w:cs="宋体"/>
                <w:sz w:val="22"/>
                <w:szCs w:val="22"/>
              </w:rPr>
            </w:pPr>
            <w:r>
              <w:rPr>
                <w:rFonts w:ascii="宋体" w:hAnsi="宋体" w:eastAsia="宋体" w:cs="宋体"/>
                <w:sz w:val="22"/>
                <w:szCs w:val="22"/>
              </w:rPr>
              <w:t>区</w:t>
            </w:r>
          </w:p>
        </w:tc>
        <w:tc>
          <w:tcPr>
            <w:tcW w:w="2814"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1291" w:lineRule="exact"/>
              <w:ind w:firstLine="670"/>
              <w:textAlignment w:val="center"/>
            </w:pPr>
            <w:r>
              <w:drawing>
                <wp:inline distT="0" distB="0" distL="0" distR="0">
                  <wp:extent cx="924560" cy="819785"/>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243"/>
                          <a:stretch>
                            <a:fillRect/>
                          </a:stretch>
                        </pic:blipFill>
                        <pic:spPr>
                          <a:xfrm>
                            <a:off x="0" y="0"/>
                            <a:ext cx="925068" cy="819911"/>
                          </a:xfrm>
                          <a:prstGeom prst="rect">
                            <a:avLst/>
                          </a:prstGeom>
                        </pic:spPr>
                      </pic:pic>
                    </a:graphicData>
                  </a:graphic>
                </wp:inline>
              </w:drawing>
            </w:r>
          </w:p>
        </w:tc>
        <w:tc>
          <w:tcPr>
            <w:tcW w:w="1129" w:type="dxa"/>
            <w:vAlign w:val="top"/>
          </w:tcPr>
          <w:p>
            <w:pPr>
              <w:spacing w:before="170" w:line="324" w:lineRule="exact"/>
              <w:ind w:left="171"/>
              <w:rPr>
                <w:rFonts w:ascii="宋体" w:hAnsi="宋体" w:eastAsia="宋体" w:cs="宋体"/>
                <w:sz w:val="22"/>
                <w:szCs w:val="22"/>
              </w:rPr>
            </w:pPr>
            <w:r>
              <w:rPr>
                <w:rFonts w:ascii="宋体" w:hAnsi="宋体" w:eastAsia="宋体" w:cs="宋体"/>
                <w:spacing w:val="-17"/>
                <w:position w:val="7"/>
                <w:sz w:val="22"/>
                <w:szCs w:val="22"/>
              </w:rPr>
              <w:t>茶</w:t>
            </w:r>
            <w:r>
              <w:rPr>
                <w:rFonts w:ascii="宋体" w:hAnsi="宋体" w:eastAsia="宋体" w:cs="宋体"/>
                <w:spacing w:val="-16"/>
                <w:position w:val="7"/>
                <w:sz w:val="22"/>
                <w:szCs w:val="22"/>
              </w:rPr>
              <w:t>几 2：</w:t>
            </w:r>
          </w:p>
          <w:p>
            <w:pPr>
              <w:spacing w:line="235" w:lineRule="auto"/>
              <w:ind w:left="556"/>
              <w:rPr>
                <w:rFonts w:ascii="宋体" w:hAnsi="宋体" w:eastAsia="宋体" w:cs="宋体"/>
                <w:sz w:val="22"/>
                <w:szCs w:val="22"/>
              </w:rPr>
            </w:pPr>
            <w:r>
              <w:rPr>
                <w:rFonts w:ascii="宋体" w:hAnsi="宋体" w:eastAsia="宋体" w:cs="宋体"/>
                <w:sz w:val="22"/>
                <w:szCs w:val="22"/>
              </w:rPr>
              <w:t>φ</w:t>
            </w:r>
          </w:p>
          <w:p>
            <w:pPr>
              <w:spacing w:before="48"/>
              <w:ind w:left="193"/>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3"/>
                <w:sz w:val="22"/>
                <w:szCs w:val="22"/>
              </w:rPr>
              <w:t>0</w:t>
            </w:r>
            <w:r>
              <w:rPr>
                <w:rFonts w:ascii="宋体" w:hAnsi="宋体" w:eastAsia="宋体" w:cs="宋体"/>
                <w:spacing w:val="-2"/>
                <w:sz w:val="22"/>
                <w:szCs w:val="22"/>
              </w:rPr>
              <w:t>0*450</w:t>
            </w:r>
          </w:p>
        </w:tc>
        <w:tc>
          <w:tcPr>
            <w:tcW w:w="426" w:type="dxa"/>
            <w:vAlign w:val="top"/>
          </w:tcPr>
          <w:p>
            <w:pPr>
              <w:spacing w:line="40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440"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44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4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40"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7" w:line="299" w:lineRule="auto"/>
              <w:ind w:left="123" w:right="129" w:firstLine="42"/>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9" w:line="229" w:lineRule="auto"/>
              <w:ind w:left="166"/>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583" w:type="dxa"/>
            <w:vAlign w:val="top"/>
          </w:tcPr>
          <w:p>
            <w:pPr>
              <w:spacing w:line="442"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6</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244" w:lineRule="auto"/>
              <w:rPr>
                <w:rFonts w:ascii="Arial"/>
                <w:sz w:val="21"/>
              </w:rPr>
            </w:pPr>
          </w:p>
          <w:p>
            <w:pPr>
              <w:spacing w:before="71" w:line="219" w:lineRule="auto"/>
              <w:ind w:left="142"/>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4"/>
              <w:ind w:left="196"/>
              <w:rPr>
                <w:rFonts w:ascii="宋体" w:hAnsi="宋体" w:eastAsia="宋体" w:cs="宋体"/>
                <w:sz w:val="22"/>
                <w:szCs w:val="22"/>
              </w:rPr>
            </w:pPr>
            <w:r>
              <w:rPr>
                <w:rFonts w:ascii="宋体" w:hAnsi="宋体" w:eastAsia="宋体" w:cs="宋体"/>
                <w:spacing w:val="-4"/>
                <w:sz w:val="22"/>
                <w:szCs w:val="22"/>
              </w:rPr>
              <w:t>60</w:t>
            </w:r>
            <w:r>
              <w:rPr>
                <w:rFonts w:ascii="宋体" w:hAnsi="宋体" w:eastAsia="宋体" w:cs="宋体"/>
                <w:spacing w:val="-2"/>
                <w:sz w:val="22"/>
                <w:szCs w:val="22"/>
              </w:rPr>
              <w:t>0*450</w:t>
            </w:r>
          </w:p>
        </w:tc>
        <w:tc>
          <w:tcPr>
            <w:tcW w:w="426" w:type="dxa"/>
            <w:vAlign w:val="top"/>
          </w:tcPr>
          <w:p>
            <w:pPr>
              <w:spacing w:line="40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442"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44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4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42"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790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1" w:hRule="atLeast"/>
        </w:trPr>
        <w:tc>
          <w:tcPr>
            <w:tcW w:w="583" w:type="dxa"/>
            <w:vAlign w:val="top"/>
          </w:tcPr>
          <w:p>
            <w:pPr>
              <w:spacing w:line="429"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7</w:t>
            </w:r>
          </w:p>
        </w:tc>
        <w:tc>
          <w:tcPr>
            <w:tcW w:w="646" w:type="dxa"/>
            <w:vMerge w:val="restart"/>
            <w:tcBorders>
              <w:bottom w:val="nil"/>
            </w:tcBorders>
            <w:vAlign w:val="top"/>
          </w:tcPr>
          <w:p>
            <w:pPr>
              <w:spacing w:line="337" w:lineRule="auto"/>
              <w:rPr>
                <w:rFonts w:ascii="Arial"/>
                <w:sz w:val="21"/>
              </w:rPr>
            </w:pPr>
          </w:p>
          <w:p>
            <w:pPr>
              <w:spacing w:line="337" w:lineRule="auto"/>
              <w:rPr>
                <w:rFonts w:ascii="Arial"/>
                <w:sz w:val="21"/>
              </w:rPr>
            </w:pPr>
          </w:p>
          <w:p>
            <w:pPr>
              <w:spacing w:before="72" w:line="304" w:lineRule="exact"/>
              <w:ind w:left="157"/>
              <w:rPr>
                <w:rFonts w:ascii="宋体" w:hAnsi="宋体" w:eastAsia="宋体" w:cs="宋体"/>
                <w:sz w:val="22"/>
                <w:szCs w:val="22"/>
              </w:rPr>
            </w:pPr>
            <w:r>
              <w:rPr>
                <w:rFonts w:ascii="宋体" w:hAnsi="宋体" w:eastAsia="宋体" w:cs="宋体"/>
                <w:spacing w:val="-2"/>
                <w:position w:val="9"/>
                <w:sz w:val="22"/>
                <w:szCs w:val="22"/>
              </w:rPr>
              <w:t>VI</w:t>
            </w:r>
            <w:r>
              <w:rPr>
                <w:rFonts w:ascii="宋体" w:hAnsi="宋体" w:eastAsia="宋体" w:cs="宋体"/>
                <w:spacing w:val="-1"/>
                <w:position w:val="9"/>
                <w:sz w:val="22"/>
                <w:szCs w:val="22"/>
              </w:rPr>
              <w:t>P</w:t>
            </w:r>
          </w:p>
          <w:p>
            <w:pPr>
              <w:spacing w:line="220" w:lineRule="auto"/>
              <w:ind w:left="224"/>
              <w:rPr>
                <w:rFonts w:ascii="宋体" w:hAnsi="宋体" w:eastAsia="宋体" w:cs="宋体"/>
                <w:sz w:val="22"/>
                <w:szCs w:val="22"/>
              </w:rPr>
            </w:pPr>
            <w:r>
              <w:rPr>
                <w:rFonts w:ascii="宋体" w:hAnsi="宋体" w:eastAsia="宋体" w:cs="宋体"/>
                <w:sz w:val="22"/>
                <w:szCs w:val="22"/>
              </w:rPr>
              <w:t>等</w:t>
            </w:r>
          </w:p>
          <w:p>
            <w:pPr>
              <w:spacing w:before="64" w:line="220" w:lineRule="auto"/>
              <w:ind w:left="223"/>
              <w:rPr>
                <w:rFonts w:ascii="宋体" w:hAnsi="宋体" w:eastAsia="宋体" w:cs="宋体"/>
                <w:sz w:val="22"/>
                <w:szCs w:val="22"/>
              </w:rPr>
            </w:pPr>
            <w:r>
              <w:rPr>
                <w:rFonts w:ascii="宋体" w:hAnsi="宋体" w:eastAsia="宋体" w:cs="宋体"/>
                <w:sz w:val="22"/>
                <w:szCs w:val="22"/>
              </w:rPr>
              <w:t>候</w:t>
            </w:r>
          </w:p>
          <w:p>
            <w:pPr>
              <w:spacing w:before="69" w:line="225" w:lineRule="auto"/>
              <w:ind w:left="256"/>
              <w:rPr>
                <w:rFonts w:ascii="宋体" w:hAnsi="宋体" w:eastAsia="宋体" w:cs="宋体"/>
                <w:sz w:val="22"/>
                <w:szCs w:val="22"/>
              </w:rPr>
            </w:pPr>
            <w:r>
              <w:rPr>
                <w:rFonts w:ascii="宋体" w:hAnsi="宋体" w:eastAsia="宋体" w:cs="宋体"/>
                <w:sz w:val="22"/>
                <w:szCs w:val="22"/>
              </w:rPr>
              <w:t>区</w:t>
            </w:r>
          </w:p>
        </w:tc>
        <w:tc>
          <w:tcPr>
            <w:tcW w:w="2814"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1641" w:lineRule="exact"/>
              <w:ind w:firstLine="466"/>
              <w:textAlignment w:val="center"/>
            </w:pPr>
            <w:r>
              <w:drawing>
                <wp:inline distT="0" distB="0" distL="0" distR="0">
                  <wp:extent cx="1185545" cy="1042035"/>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244"/>
                          <a:stretch>
                            <a:fillRect/>
                          </a:stretch>
                        </pic:blipFill>
                        <pic:spPr>
                          <a:xfrm>
                            <a:off x="0" y="0"/>
                            <a:ext cx="1185672" cy="1042416"/>
                          </a:xfrm>
                          <a:prstGeom prst="rect">
                            <a:avLst/>
                          </a:prstGeom>
                        </pic:spPr>
                      </pic:pic>
                    </a:graphicData>
                  </a:graphic>
                </wp:inline>
              </w:drawing>
            </w:r>
          </w:p>
        </w:tc>
        <w:tc>
          <w:tcPr>
            <w:tcW w:w="1129" w:type="dxa"/>
            <w:vAlign w:val="top"/>
          </w:tcPr>
          <w:p>
            <w:pPr>
              <w:spacing w:before="156" w:line="275" w:lineRule="auto"/>
              <w:ind w:left="168" w:right="116" w:firstLine="81"/>
              <w:rPr>
                <w:rFonts w:ascii="宋体" w:hAnsi="宋体" w:eastAsia="宋体" w:cs="宋体"/>
                <w:sz w:val="22"/>
                <w:szCs w:val="22"/>
              </w:rPr>
            </w:pPr>
            <w:r>
              <w:rPr>
                <w:rFonts w:ascii="宋体" w:hAnsi="宋体" w:eastAsia="宋体" w:cs="宋体"/>
                <w:spacing w:val="-6"/>
                <w:sz w:val="22"/>
                <w:szCs w:val="22"/>
              </w:rPr>
              <w:t>沙</w:t>
            </w:r>
            <w:r>
              <w:rPr>
                <w:rFonts w:ascii="宋体" w:hAnsi="宋体" w:eastAsia="宋体" w:cs="宋体"/>
                <w:spacing w:val="-4"/>
                <w:sz w:val="22"/>
                <w:szCs w:val="22"/>
              </w:rPr>
              <w:t>发：</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490*800</w:t>
            </w:r>
          </w:p>
          <w:p>
            <w:pPr>
              <w:ind w:left="354"/>
              <w:rPr>
                <w:rFonts w:ascii="宋体" w:hAnsi="宋体" w:eastAsia="宋体" w:cs="宋体"/>
                <w:sz w:val="22"/>
                <w:szCs w:val="22"/>
              </w:rPr>
            </w:pPr>
            <w:r>
              <w:rPr>
                <w:rFonts w:ascii="宋体" w:hAnsi="宋体" w:eastAsia="宋体" w:cs="宋体"/>
                <w:spacing w:val="-3"/>
                <w:sz w:val="22"/>
                <w:szCs w:val="22"/>
              </w:rPr>
              <w:t>*760</w:t>
            </w:r>
          </w:p>
        </w:tc>
        <w:tc>
          <w:tcPr>
            <w:tcW w:w="426" w:type="dxa"/>
            <w:vAlign w:val="top"/>
          </w:tcPr>
          <w:p>
            <w:pPr>
              <w:spacing w:line="39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429"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429"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429"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429"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Merge w:val="restart"/>
            <w:tcBorders>
              <w:bottom w:val="nil"/>
            </w:tcBorders>
            <w:vAlign w:val="top"/>
          </w:tcPr>
          <w:p>
            <w:pPr>
              <w:spacing w:before="98" w:line="301"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4" w:line="312" w:lineRule="auto"/>
              <w:ind w:left="119" w:right="117" w:firstLine="44"/>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4"/>
                <w:sz w:val="18"/>
                <w:szCs w:val="18"/>
              </w:rPr>
              <w:t xml:space="preserve">2) 海棉：采用优质品牌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32"/>
                <w:sz w:val="18"/>
                <w:szCs w:val="18"/>
              </w:rPr>
              <w:t>程</w:t>
            </w:r>
            <w:r>
              <w:rPr>
                <w:rFonts w:ascii="宋体" w:hAnsi="宋体" w:eastAsia="宋体" w:cs="宋体"/>
                <w:spacing w:val="21"/>
                <w:sz w:val="18"/>
                <w:szCs w:val="18"/>
              </w:rPr>
              <w:t>学</w:t>
            </w:r>
            <w:r>
              <w:rPr>
                <w:rFonts w:ascii="宋体" w:hAnsi="宋体" w:eastAsia="宋体" w:cs="宋体"/>
                <w:spacing w:val="16"/>
                <w:sz w:val="18"/>
                <w:szCs w:val="18"/>
              </w:rPr>
              <w:t>原理设计；底部及成型海绵面再附一次定型泡棉、高回弹海绵，座、背内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5"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9"/>
                <w:sz w:val="18"/>
                <w:szCs w:val="18"/>
              </w:rPr>
              <w:t>4</w:t>
            </w:r>
            <w:r>
              <w:rPr>
                <w:rFonts w:ascii="宋体" w:hAnsi="宋体" w:eastAsia="宋体" w:cs="宋体"/>
                <w:spacing w:val="8"/>
                <w:sz w:val="18"/>
                <w:szCs w:val="18"/>
              </w:rPr>
              <w:t>) 脚架： 金属喷涂脚；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583" w:type="dxa"/>
            <w:vAlign w:val="top"/>
          </w:tcPr>
          <w:p>
            <w:pPr>
              <w:spacing w:line="303" w:lineRule="auto"/>
              <w:rPr>
                <w:rFonts w:ascii="Arial"/>
                <w:sz w:val="21"/>
              </w:rPr>
            </w:pPr>
          </w:p>
          <w:p>
            <w:pPr>
              <w:spacing w:line="304"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8</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265" w:lineRule="auto"/>
              <w:rPr>
                <w:rFonts w:ascii="Arial"/>
                <w:sz w:val="21"/>
              </w:rPr>
            </w:pPr>
          </w:p>
          <w:p>
            <w:pPr>
              <w:spacing w:before="71" w:line="274" w:lineRule="auto"/>
              <w:ind w:left="142" w:right="121" w:firstLine="107"/>
              <w:rPr>
                <w:rFonts w:ascii="宋体" w:hAnsi="宋体" w:eastAsia="宋体" w:cs="宋体"/>
                <w:sz w:val="22"/>
                <w:szCs w:val="22"/>
              </w:rPr>
            </w:pPr>
            <w:r>
              <w:rPr>
                <w:rFonts w:ascii="宋体" w:hAnsi="宋体" w:eastAsia="宋体" w:cs="宋体"/>
                <w:spacing w:val="-6"/>
                <w:sz w:val="22"/>
                <w:szCs w:val="22"/>
              </w:rPr>
              <w:t>沙</w:t>
            </w:r>
            <w:r>
              <w:rPr>
                <w:rFonts w:ascii="宋体" w:hAnsi="宋体" w:eastAsia="宋体" w:cs="宋体"/>
                <w:spacing w:val="-4"/>
                <w:sz w:val="22"/>
                <w:szCs w:val="22"/>
              </w:rPr>
              <w:t>发：</w:t>
            </w:r>
            <w:r>
              <w:rPr>
                <w:rFonts w:ascii="宋体" w:hAnsi="宋体" w:eastAsia="宋体" w:cs="宋体"/>
                <w:sz w:val="22"/>
                <w:szCs w:val="22"/>
              </w:rPr>
              <w:t xml:space="preserve"> </w:t>
            </w:r>
            <w:r>
              <w:rPr>
                <w:rFonts w:ascii="宋体" w:hAnsi="宋体" w:eastAsia="宋体" w:cs="宋体"/>
                <w:spacing w:val="-4"/>
                <w:sz w:val="22"/>
                <w:szCs w:val="22"/>
              </w:rPr>
              <w:t>21</w:t>
            </w:r>
            <w:r>
              <w:rPr>
                <w:rFonts w:ascii="宋体" w:hAnsi="宋体" w:eastAsia="宋体" w:cs="宋体"/>
                <w:spacing w:val="-2"/>
                <w:sz w:val="22"/>
                <w:szCs w:val="22"/>
              </w:rPr>
              <w:t>30*800</w:t>
            </w:r>
          </w:p>
          <w:p>
            <w:pPr>
              <w:ind w:left="354"/>
              <w:rPr>
                <w:rFonts w:ascii="宋体" w:hAnsi="宋体" w:eastAsia="宋体" w:cs="宋体"/>
                <w:sz w:val="22"/>
                <w:szCs w:val="22"/>
              </w:rPr>
            </w:pPr>
            <w:r>
              <w:rPr>
                <w:rFonts w:ascii="宋体" w:hAnsi="宋体" w:eastAsia="宋体" w:cs="宋体"/>
                <w:spacing w:val="-3"/>
                <w:sz w:val="22"/>
                <w:szCs w:val="22"/>
              </w:rPr>
              <w:t>*760</w:t>
            </w:r>
          </w:p>
        </w:tc>
        <w:tc>
          <w:tcPr>
            <w:tcW w:w="426" w:type="dxa"/>
            <w:vAlign w:val="top"/>
          </w:tcPr>
          <w:p>
            <w:pPr>
              <w:spacing w:line="286" w:lineRule="auto"/>
              <w:rPr>
                <w:rFonts w:ascii="Arial"/>
                <w:sz w:val="21"/>
              </w:rPr>
            </w:pPr>
          </w:p>
          <w:p>
            <w:pPr>
              <w:spacing w:line="287"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304" w:lineRule="auto"/>
              <w:rPr>
                <w:rFonts w:ascii="Arial"/>
                <w:sz w:val="21"/>
              </w:rPr>
            </w:pPr>
          </w:p>
          <w:p>
            <w:pPr>
              <w:spacing w:line="305"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304" w:lineRule="auto"/>
              <w:rPr>
                <w:rFonts w:ascii="Arial"/>
                <w:sz w:val="21"/>
              </w:rPr>
            </w:pPr>
          </w:p>
          <w:p>
            <w:pPr>
              <w:spacing w:line="30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04" w:lineRule="auto"/>
              <w:rPr>
                <w:rFonts w:ascii="Arial"/>
                <w:sz w:val="21"/>
              </w:rPr>
            </w:pPr>
          </w:p>
          <w:p>
            <w:pPr>
              <w:spacing w:line="30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04" w:lineRule="auto"/>
              <w:rPr>
                <w:rFonts w:ascii="Arial"/>
                <w:sz w:val="21"/>
              </w:rPr>
            </w:pPr>
          </w:p>
          <w:p>
            <w:pPr>
              <w:spacing w:line="30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83" w:type="dxa"/>
            <w:vAlign w:val="top"/>
          </w:tcPr>
          <w:p>
            <w:pPr>
              <w:spacing w:line="292" w:lineRule="auto"/>
              <w:rPr>
                <w:rFonts w:ascii="Arial"/>
                <w:sz w:val="21"/>
              </w:rPr>
            </w:pPr>
          </w:p>
          <w:p>
            <w:pPr>
              <w:spacing w:line="292"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9</w:t>
            </w:r>
          </w:p>
        </w:tc>
        <w:tc>
          <w:tcPr>
            <w:tcW w:w="646" w:type="dxa"/>
            <w:vMerge w:val="restart"/>
            <w:tcBorders>
              <w:bottom w:val="nil"/>
            </w:tcBorders>
            <w:textDirection w:val="tbRlV"/>
            <w:vAlign w:val="top"/>
          </w:tcPr>
          <w:p>
            <w:pPr>
              <w:spacing w:before="212" w:line="217" w:lineRule="auto"/>
              <w:ind w:left="1172"/>
              <w:rPr>
                <w:rFonts w:ascii="宋体" w:hAnsi="宋体" w:eastAsia="宋体" w:cs="宋体"/>
                <w:sz w:val="22"/>
                <w:szCs w:val="22"/>
              </w:rPr>
            </w:pPr>
            <w:r>
              <w:rPr>
                <w:rFonts w:ascii="宋体" w:hAnsi="宋体" w:eastAsia="宋体" w:cs="宋体"/>
                <w:spacing w:val="-1"/>
                <w:sz w:val="22"/>
                <w:szCs w:val="22"/>
              </w:rPr>
              <w:t>餐</w:t>
            </w:r>
            <w:r>
              <w:rPr>
                <w:rFonts w:ascii="宋体" w:hAnsi="宋体" w:eastAsia="宋体" w:cs="宋体"/>
                <w:sz w:val="22"/>
                <w:szCs w:val="22"/>
              </w:rPr>
              <w:t xml:space="preserve"> 厅</w:t>
            </w:r>
          </w:p>
        </w:tc>
        <w:tc>
          <w:tcPr>
            <w:tcW w:w="2814" w:type="dxa"/>
            <w:vMerge w:val="restart"/>
            <w:tcBorders>
              <w:bottom w:val="nil"/>
            </w:tcBorders>
            <w:vAlign w:val="top"/>
          </w:tcPr>
          <w:p>
            <w:pPr>
              <w:spacing w:line="290" w:lineRule="auto"/>
              <w:rPr>
                <w:rFonts w:ascii="Arial"/>
                <w:sz w:val="21"/>
              </w:rPr>
            </w:pPr>
          </w:p>
          <w:p>
            <w:pPr>
              <w:spacing w:line="2302" w:lineRule="exact"/>
              <w:ind w:firstLine="372"/>
              <w:textAlignment w:val="center"/>
            </w:pPr>
            <w:r>
              <w:drawing>
                <wp:inline distT="0" distB="0" distL="0" distR="0">
                  <wp:extent cx="1304290" cy="146113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45"/>
                          <a:stretch>
                            <a:fillRect/>
                          </a:stretch>
                        </pic:blipFill>
                        <pic:spPr>
                          <a:xfrm>
                            <a:off x="0" y="0"/>
                            <a:ext cx="1304543" cy="1461515"/>
                          </a:xfrm>
                          <a:prstGeom prst="rect">
                            <a:avLst/>
                          </a:prstGeom>
                        </pic:spPr>
                      </pic:pic>
                    </a:graphicData>
                  </a:graphic>
                </wp:inline>
              </w:drawing>
            </w:r>
          </w:p>
        </w:tc>
        <w:tc>
          <w:tcPr>
            <w:tcW w:w="1129" w:type="dxa"/>
            <w:vAlign w:val="top"/>
          </w:tcPr>
          <w:p>
            <w:pPr>
              <w:spacing w:line="241" w:lineRule="auto"/>
              <w:rPr>
                <w:rFonts w:ascii="Arial"/>
                <w:sz w:val="21"/>
              </w:rPr>
            </w:pPr>
          </w:p>
          <w:p>
            <w:pPr>
              <w:spacing w:before="72" w:line="274" w:lineRule="auto"/>
              <w:ind w:left="168" w:right="116" w:firstLine="81"/>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200*600</w:t>
            </w:r>
          </w:p>
          <w:p>
            <w:pPr>
              <w:ind w:left="354"/>
              <w:rPr>
                <w:rFonts w:ascii="宋体" w:hAnsi="宋体" w:eastAsia="宋体" w:cs="宋体"/>
                <w:sz w:val="22"/>
                <w:szCs w:val="22"/>
              </w:rPr>
            </w:pPr>
            <w:r>
              <w:rPr>
                <w:rFonts w:ascii="宋体" w:hAnsi="宋体" w:eastAsia="宋体" w:cs="宋体"/>
                <w:spacing w:val="-3"/>
                <w:sz w:val="22"/>
                <w:szCs w:val="22"/>
              </w:rPr>
              <w:t>*750</w:t>
            </w:r>
          </w:p>
        </w:tc>
        <w:tc>
          <w:tcPr>
            <w:tcW w:w="426" w:type="dxa"/>
            <w:vAlign w:val="top"/>
          </w:tcPr>
          <w:p>
            <w:pPr>
              <w:spacing w:line="275" w:lineRule="auto"/>
              <w:rPr>
                <w:rFonts w:ascii="Arial"/>
                <w:sz w:val="21"/>
              </w:rPr>
            </w:pPr>
          </w:p>
          <w:p>
            <w:pPr>
              <w:spacing w:line="27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1" w:lineRule="auto"/>
              <w:rPr>
                <w:rFonts w:ascii="Arial"/>
                <w:sz w:val="21"/>
              </w:rPr>
            </w:pPr>
          </w:p>
          <w:p>
            <w:pPr>
              <w:spacing w:line="292"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91" w:lineRule="auto"/>
              <w:rPr>
                <w:rFonts w:ascii="Arial"/>
                <w:sz w:val="21"/>
              </w:rPr>
            </w:pPr>
          </w:p>
          <w:p>
            <w:pPr>
              <w:spacing w:line="29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1" w:lineRule="auto"/>
              <w:rPr>
                <w:rFonts w:ascii="Arial"/>
                <w:sz w:val="21"/>
              </w:rPr>
            </w:pPr>
          </w:p>
          <w:p>
            <w:pPr>
              <w:spacing w:line="29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1" w:lineRule="auto"/>
              <w:rPr>
                <w:rFonts w:ascii="Arial"/>
                <w:sz w:val="21"/>
              </w:rPr>
            </w:pPr>
          </w:p>
          <w:p>
            <w:pPr>
              <w:spacing w:line="29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line="412"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6"/>
                <w:sz w:val="18"/>
                <w:szCs w:val="18"/>
              </w:rPr>
              <w:t>1) 台面：25</w:t>
            </w:r>
            <w:r>
              <w:rPr>
                <w:rFonts w:ascii="宋体" w:hAnsi="宋体" w:eastAsia="宋体" w:cs="宋体"/>
                <w:sz w:val="18"/>
                <w:szCs w:val="18"/>
              </w:rPr>
              <w:t>mm</w:t>
            </w:r>
            <w:r>
              <w:rPr>
                <w:rFonts w:ascii="宋体" w:hAnsi="宋体" w:eastAsia="宋体" w:cs="宋体"/>
                <w:spacing w:val="16"/>
                <w:sz w:val="18"/>
                <w:szCs w:val="18"/>
              </w:rPr>
              <w:t xml:space="preserve"> 实木多层板，面压防火板，清漆封边；</w:t>
            </w:r>
          </w:p>
          <w:p>
            <w:pPr>
              <w:spacing w:before="105" w:line="229" w:lineRule="auto"/>
              <w:ind w:left="166"/>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83" w:type="dxa"/>
            <w:vAlign w:val="top"/>
          </w:tcPr>
          <w:p>
            <w:pPr>
              <w:spacing w:line="293" w:lineRule="auto"/>
              <w:rPr>
                <w:rFonts w:ascii="Arial"/>
                <w:sz w:val="21"/>
              </w:rPr>
            </w:pPr>
          </w:p>
          <w:p>
            <w:pPr>
              <w:spacing w:line="293"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0</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406" w:lineRule="auto"/>
              <w:rPr>
                <w:rFonts w:ascii="Arial"/>
                <w:sz w:val="21"/>
              </w:rPr>
            </w:pPr>
          </w:p>
          <w:p>
            <w:pPr>
              <w:spacing w:before="72" w:line="301" w:lineRule="auto"/>
              <w:ind w:left="466" w:right="119" w:hanging="325"/>
              <w:rPr>
                <w:rFonts w:ascii="宋体" w:hAnsi="宋体" w:eastAsia="宋体" w:cs="宋体"/>
                <w:sz w:val="22"/>
                <w:szCs w:val="22"/>
              </w:rPr>
            </w:pPr>
            <w:r>
              <w:rPr>
                <w:rFonts w:ascii="宋体" w:hAnsi="宋体" w:eastAsia="宋体" w:cs="宋体"/>
                <w:spacing w:val="-5"/>
                <w:sz w:val="22"/>
                <w:szCs w:val="22"/>
              </w:rPr>
              <w:t>餐</w:t>
            </w:r>
            <w:r>
              <w:rPr>
                <w:rFonts w:ascii="宋体" w:hAnsi="宋体" w:eastAsia="宋体" w:cs="宋体"/>
                <w:spacing w:val="-4"/>
                <w:sz w:val="22"/>
                <w:szCs w:val="22"/>
              </w:rPr>
              <w:t>椅：常</w:t>
            </w:r>
            <w:r>
              <w:rPr>
                <w:rFonts w:ascii="宋体" w:hAnsi="宋体" w:eastAsia="宋体" w:cs="宋体"/>
                <w:sz w:val="22"/>
                <w:szCs w:val="22"/>
              </w:rPr>
              <w:t xml:space="preserve"> 规</w:t>
            </w:r>
          </w:p>
        </w:tc>
        <w:tc>
          <w:tcPr>
            <w:tcW w:w="426" w:type="dxa"/>
            <w:vAlign w:val="top"/>
          </w:tcPr>
          <w:p>
            <w:pPr>
              <w:spacing w:line="275" w:lineRule="auto"/>
              <w:rPr>
                <w:rFonts w:ascii="Arial"/>
                <w:sz w:val="21"/>
              </w:rPr>
            </w:pPr>
          </w:p>
          <w:p>
            <w:pPr>
              <w:spacing w:line="27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3" w:lineRule="auto"/>
              <w:rPr>
                <w:rFonts w:ascii="Arial"/>
                <w:sz w:val="21"/>
              </w:rPr>
            </w:pPr>
          </w:p>
          <w:p>
            <w:pPr>
              <w:spacing w:line="293"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92" w:lineRule="auto"/>
              <w:rPr>
                <w:rFonts w:ascii="Arial"/>
                <w:sz w:val="21"/>
              </w:rPr>
            </w:pPr>
          </w:p>
          <w:p>
            <w:pPr>
              <w:spacing w:line="29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2" w:lineRule="auto"/>
              <w:rPr>
                <w:rFonts w:ascii="Arial"/>
                <w:sz w:val="21"/>
              </w:rPr>
            </w:pPr>
          </w:p>
          <w:p>
            <w:pPr>
              <w:spacing w:line="29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3" w:lineRule="auto"/>
              <w:rPr>
                <w:rFonts w:ascii="Arial"/>
                <w:sz w:val="21"/>
              </w:rPr>
            </w:pPr>
          </w:p>
          <w:p>
            <w:pPr>
              <w:spacing w:line="293"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line="413"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2) 无扶手；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2" w:lineRule="auto"/>
              <w:rPr>
                <w:rFonts w:ascii="Arial"/>
                <w:sz w:val="21"/>
              </w:rPr>
            </w:pPr>
          </w:p>
          <w:p>
            <w:pPr>
              <w:spacing w:line="262" w:lineRule="auto"/>
              <w:rPr>
                <w:rFonts w:ascii="Arial"/>
                <w:sz w:val="21"/>
              </w:rPr>
            </w:pPr>
          </w:p>
          <w:p>
            <w:pPr>
              <w:spacing w:before="71" w:line="186"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1</w:t>
            </w:r>
          </w:p>
        </w:tc>
        <w:tc>
          <w:tcPr>
            <w:tcW w:w="646" w:type="dxa"/>
            <w:vMerge w:val="restart"/>
            <w:tcBorders>
              <w:bottom w:val="nil"/>
            </w:tcBorders>
            <w:textDirection w:val="tbRlV"/>
            <w:vAlign w:val="top"/>
          </w:tcPr>
          <w:p>
            <w:pPr>
              <w:spacing w:before="214" w:line="218" w:lineRule="auto"/>
              <w:ind w:left="884"/>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65" w:lineRule="auto"/>
              <w:rPr>
                <w:rFonts w:ascii="Arial"/>
                <w:sz w:val="21"/>
              </w:rPr>
            </w:pPr>
          </w:p>
          <w:p>
            <w:pPr>
              <w:spacing w:line="1702" w:lineRule="exact"/>
              <w:ind w:firstLine="439"/>
              <w:textAlignment w:val="center"/>
            </w:pPr>
            <w:r>
              <w:drawing>
                <wp:inline distT="0" distB="0" distL="0" distR="0">
                  <wp:extent cx="1220470" cy="1080135"/>
                  <wp:effectExtent l="0" t="0" r="0" b="0"/>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246"/>
                          <a:stretch>
                            <a:fillRect/>
                          </a:stretch>
                        </pic:blipFill>
                        <pic:spPr>
                          <a:xfrm>
                            <a:off x="0" y="0"/>
                            <a:ext cx="1220723" cy="1080516"/>
                          </a:xfrm>
                          <a:prstGeom prst="rect">
                            <a:avLst/>
                          </a:prstGeom>
                        </pic:spPr>
                      </pic:pic>
                    </a:graphicData>
                  </a:graphic>
                </wp:inline>
              </w:drawing>
            </w:r>
          </w:p>
        </w:tc>
        <w:tc>
          <w:tcPr>
            <w:tcW w:w="1129" w:type="dxa"/>
            <w:vAlign w:val="top"/>
          </w:tcPr>
          <w:p>
            <w:pPr>
              <w:spacing w:before="89"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30"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2" w:lineRule="auto"/>
              <w:rPr>
                <w:rFonts w:ascii="Arial"/>
                <w:sz w:val="21"/>
              </w:rPr>
            </w:pPr>
          </w:p>
          <w:p>
            <w:pPr>
              <w:spacing w:line="26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265"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583" w:type="dxa"/>
            <w:vAlign w:val="top"/>
          </w:tcPr>
          <w:p>
            <w:pPr>
              <w:spacing w:line="264" w:lineRule="auto"/>
              <w:rPr>
                <w:rFonts w:ascii="Arial"/>
                <w:sz w:val="21"/>
              </w:rPr>
            </w:pPr>
          </w:p>
          <w:p>
            <w:pPr>
              <w:spacing w:line="264"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2</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2"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30"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5"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3" w:lineRule="auto"/>
              <w:rPr>
                <w:rFonts w:ascii="Arial"/>
                <w:sz w:val="21"/>
              </w:rPr>
            </w:pPr>
          </w:p>
          <w:p>
            <w:pPr>
              <w:spacing w:line="26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00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5" w:hRule="atLeast"/>
        </w:trPr>
        <w:tc>
          <w:tcPr>
            <w:tcW w:w="58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3</w:t>
            </w:r>
          </w:p>
        </w:tc>
        <w:tc>
          <w:tcPr>
            <w:tcW w:w="646" w:type="dxa"/>
            <w:vAlign w:val="top"/>
          </w:tcPr>
          <w:p>
            <w:pPr>
              <w:spacing w:before="221" w:line="281" w:lineRule="auto"/>
              <w:ind w:left="118" w:right="127" w:firstLine="104"/>
              <w:jc w:val="right"/>
              <w:rPr>
                <w:rFonts w:ascii="宋体" w:hAnsi="宋体" w:eastAsia="宋体" w:cs="宋体"/>
                <w:sz w:val="22"/>
                <w:szCs w:val="22"/>
              </w:rPr>
            </w:pPr>
            <w:r>
              <w:rPr>
                <w:rFonts w:ascii="宋体" w:hAnsi="宋体" w:eastAsia="宋体" w:cs="宋体"/>
                <w:spacing w:val="-8"/>
                <w:sz w:val="22"/>
                <w:szCs w:val="22"/>
              </w:rPr>
              <w:t>器</w:t>
            </w:r>
            <w:r>
              <w:rPr>
                <w:rFonts w:ascii="宋体" w:hAnsi="宋体" w:eastAsia="宋体" w:cs="宋体"/>
                <w:sz w:val="22"/>
                <w:szCs w:val="22"/>
              </w:rPr>
              <w:t xml:space="preserve"> </w:t>
            </w:r>
            <w:r>
              <w:rPr>
                <w:rFonts w:ascii="宋体" w:hAnsi="宋体" w:eastAsia="宋体" w:cs="宋体"/>
                <w:spacing w:val="97"/>
                <w:sz w:val="22"/>
                <w:szCs w:val="22"/>
              </w:rPr>
              <w:t>械</w:t>
            </w:r>
            <w:r>
              <w:rPr>
                <w:rFonts w:ascii="宋体" w:hAnsi="宋体" w:eastAsia="宋体" w:cs="宋体"/>
                <w:sz w:val="22"/>
                <w:szCs w:val="22"/>
              </w:rPr>
              <w:t xml:space="preserve"> </w:t>
            </w:r>
            <w:r>
              <w:rPr>
                <w:rFonts w:ascii="宋体" w:hAnsi="宋体" w:eastAsia="宋体" w:cs="宋体"/>
                <w:spacing w:val="-24"/>
                <w:sz w:val="22"/>
                <w:szCs w:val="22"/>
              </w:rPr>
              <w:t>库</w:t>
            </w:r>
            <w:r>
              <w:rPr>
                <w:rFonts w:ascii="宋体" w:hAnsi="宋体" w:eastAsia="宋体" w:cs="宋体"/>
                <w:spacing w:val="-22"/>
                <w:sz w:val="22"/>
                <w:szCs w:val="22"/>
              </w:rPr>
              <w:t>、</w:t>
            </w:r>
            <w:r>
              <w:rPr>
                <w:rFonts w:ascii="宋体" w:hAnsi="宋体" w:eastAsia="宋体" w:cs="宋体"/>
                <w:sz w:val="22"/>
                <w:szCs w:val="22"/>
              </w:rPr>
              <w:t xml:space="preserve"> </w:t>
            </w:r>
            <w:r>
              <w:rPr>
                <w:rFonts w:ascii="宋体" w:hAnsi="宋体" w:eastAsia="宋体" w:cs="宋体"/>
                <w:spacing w:val="97"/>
                <w:sz w:val="22"/>
                <w:szCs w:val="22"/>
              </w:rPr>
              <w:t>耗</w:t>
            </w:r>
            <w:r>
              <w:rPr>
                <w:rFonts w:ascii="宋体" w:hAnsi="宋体" w:eastAsia="宋体" w:cs="宋体"/>
                <w:sz w:val="22"/>
                <w:szCs w:val="22"/>
              </w:rPr>
              <w:t xml:space="preserve"> </w:t>
            </w:r>
            <w:r>
              <w:rPr>
                <w:rFonts w:ascii="宋体" w:hAnsi="宋体" w:eastAsia="宋体" w:cs="宋体"/>
                <w:spacing w:val="97"/>
                <w:sz w:val="22"/>
                <w:szCs w:val="22"/>
              </w:rPr>
              <w:t>材</w:t>
            </w:r>
            <w:r>
              <w:rPr>
                <w:rFonts w:ascii="宋体" w:hAnsi="宋体" w:eastAsia="宋体" w:cs="宋体"/>
                <w:sz w:val="22"/>
                <w:szCs w:val="22"/>
              </w:rPr>
              <w:t xml:space="preserve"> 库</w:t>
            </w:r>
          </w:p>
        </w:tc>
        <w:tc>
          <w:tcPr>
            <w:tcW w:w="2814" w:type="dxa"/>
            <w:vAlign w:val="top"/>
          </w:tcPr>
          <w:p>
            <w:pPr>
              <w:spacing w:line="298" w:lineRule="auto"/>
              <w:rPr>
                <w:rFonts w:ascii="Arial"/>
                <w:sz w:val="21"/>
              </w:rPr>
            </w:pPr>
          </w:p>
          <w:p>
            <w:pPr>
              <w:spacing w:line="1699" w:lineRule="exact"/>
              <w:ind w:firstLine="938"/>
              <w:textAlignment w:val="center"/>
            </w:pPr>
            <w:r>
              <w:drawing>
                <wp:inline distT="0" distB="0" distL="0" distR="0">
                  <wp:extent cx="586105" cy="1078865"/>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247"/>
                          <a:stretch>
                            <a:fillRect/>
                          </a:stretch>
                        </pic:blipFill>
                        <pic:spPr>
                          <a:xfrm>
                            <a:off x="0" y="0"/>
                            <a:ext cx="586739" cy="1078992"/>
                          </a:xfrm>
                          <a:prstGeom prst="rect">
                            <a:avLst/>
                          </a:prstGeom>
                        </pic:spPr>
                      </pic:pic>
                    </a:graphicData>
                  </a:graphic>
                </wp:inline>
              </w:drawing>
            </w:r>
          </w:p>
        </w:tc>
        <w:tc>
          <w:tcPr>
            <w:tcW w:w="1129" w:type="dxa"/>
            <w:vAlign w:val="top"/>
          </w:tcPr>
          <w:p>
            <w:pPr>
              <w:spacing w:line="252" w:lineRule="auto"/>
              <w:rPr>
                <w:rFonts w:ascii="Arial"/>
                <w:sz w:val="21"/>
              </w:rPr>
            </w:pPr>
          </w:p>
          <w:p>
            <w:pPr>
              <w:spacing w:line="252" w:lineRule="auto"/>
              <w:rPr>
                <w:rFonts w:ascii="Arial"/>
                <w:sz w:val="21"/>
              </w:rPr>
            </w:pPr>
          </w:p>
          <w:p>
            <w:pPr>
              <w:spacing w:before="72" w:line="275" w:lineRule="auto"/>
              <w:ind w:left="244" w:right="121" w:hanging="101"/>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锈钢器</w:t>
            </w:r>
            <w:r>
              <w:rPr>
                <w:rFonts w:ascii="宋体" w:hAnsi="宋体" w:eastAsia="宋体" w:cs="宋体"/>
                <w:sz w:val="22"/>
                <w:szCs w:val="22"/>
              </w:rPr>
              <w:t xml:space="preserve"> </w:t>
            </w:r>
            <w:r>
              <w:rPr>
                <w:rFonts w:ascii="宋体" w:hAnsi="宋体" w:eastAsia="宋体" w:cs="宋体"/>
                <w:spacing w:val="-4"/>
                <w:sz w:val="22"/>
                <w:szCs w:val="22"/>
              </w:rPr>
              <w:t>械</w:t>
            </w:r>
            <w:r>
              <w:rPr>
                <w:rFonts w:ascii="宋体" w:hAnsi="宋体" w:eastAsia="宋体" w:cs="宋体"/>
                <w:spacing w:val="-3"/>
                <w:sz w:val="22"/>
                <w:szCs w:val="22"/>
              </w:rPr>
              <w:t>柜</w:t>
            </w:r>
            <w:r>
              <w:rPr>
                <w:rFonts w:ascii="宋体" w:hAnsi="宋体" w:eastAsia="宋体" w:cs="宋体"/>
                <w:spacing w:val="-2"/>
                <w:sz w:val="22"/>
                <w:szCs w:val="22"/>
              </w:rPr>
              <w:t>：</w:t>
            </w:r>
          </w:p>
          <w:p>
            <w:pPr>
              <w:spacing w:line="320" w:lineRule="auto"/>
              <w:ind w:left="362" w:right="121" w:hanging="224"/>
              <w:rPr>
                <w:rFonts w:ascii="宋体" w:hAnsi="宋体" w:eastAsia="宋体" w:cs="宋体"/>
                <w:sz w:val="22"/>
                <w:szCs w:val="22"/>
              </w:rPr>
            </w:pPr>
            <w:r>
              <w:rPr>
                <w:rFonts w:ascii="宋体" w:hAnsi="宋体" w:eastAsia="宋体" w:cs="宋体"/>
                <w:spacing w:val="-2"/>
                <w:sz w:val="22"/>
                <w:szCs w:val="22"/>
              </w:rPr>
              <w:t>900*450*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8"/>
                <w:sz w:val="18"/>
                <w:szCs w:val="18"/>
              </w:rPr>
              <w:t>1</w:t>
            </w:r>
            <w:r>
              <w:rPr>
                <w:rFonts w:ascii="宋体" w:hAnsi="宋体" w:eastAsia="宋体" w:cs="宋体"/>
                <w:spacing w:val="11"/>
                <w:sz w:val="18"/>
                <w:szCs w:val="18"/>
              </w:rPr>
              <w:t>) 材质： 整体为 304#不锈钢材质，易消毒永不生锈；</w:t>
            </w:r>
          </w:p>
          <w:p>
            <w:pPr>
              <w:spacing w:before="115" w:line="298" w:lineRule="auto"/>
              <w:ind w:left="144" w:right="106" w:firstLine="21"/>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2</w:t>
            </w:r>
            <w:r>
              <w:rPr>
                <w:rFonts w:ascii="宋体" w:hAnsi="宋体" w:eastAsia="宋体" w:cs="宋体"/>
                <w:spacing w:val="11"/>
                <w:sz w:val="18"/>
                <w:szCs w:val="18"/>
              </w:rPr>
              <w:t>)材料要求：柜体钢板厚度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4" w:lineRule="auto"/>
              <w:ind w:left="132" w:right="166" w:firstLine="3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9"/>
                <w:sz w:val="18"/>
                <w:szCs w:val="18"/>
              </w:rPr>
              <w:t>4</w:t>
            </w:r>
            <w:r>
              <w:rPr>
                <w:rFonts w:ascii="宋体" w:hAnsi="宋体" w:eastAsia="宋体" w:cs="宋体"/>
                <w:spacing w:val="15"/>
                <w:sz w:val="18"/>
                <w:szCs w:val="18"/>
              </w:rPr>
              <w:t>) 配置： 分上下双开门柜，上内含两块层板，下内含一块层板，上为 5</w:t>
            </w:r>
            <w:r>
              <w:rPr>
                <w:rFonts w:ascii="宋体" w:hAnsi="宋体" w:eastAsia="宋体" w:cs="宋体"/>
                <w:sz w:val="18"/>
                <w:szCs w:val="18"/>
              </w:rPr>
              <w:t xml:space="preserve">mm </w:t>
            </w:r>
            <w:r>
              <w:rPr>
                <w:rFonts w:ascii="宋体" w:hAnsi="宋体" w:eastAsia="宋体" w:cs="宋体"/>
                <w:spacing w:val="22"/>
                <w:sz w:val="18"/>
                <w:szCs w:val="18"/>
              </w:rPr>
              <w:t>厚</w:t>
            </w:r>
            <w:r>
              <w:rPr>
                <w:rFonts w:ascii="宋体" w:hAnsi="宋体" w:eastAsia="宋体" w:cs="宋体"/>
                <w:spacing w:val="11"/>
                <w:sz w:val="18"/>
                <w:szCs w:val="18"/>
              </w:rPr>
              <w:t>雾玻双开门，下为不锈钢封闭门， 皆含锁； 不锈钢需做防割手处理；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948" w:type="dxa"/>
            <w:gridSpan w:val="10"/>
            <w:shd w:val="clear" w:color="auto" w:fill="D9D9D9"/>
            <w:vAlign w:val="top"/>
          </w:tcPr>
          <w:p>
            <w:pPr>
              <w:spacing w:before="115" w:line="276" w:lineRule="exact"/>
              <w:ind w:firstLine="85"/>
              <w:textAlignment w:val="center"/>
            </w:pPr>
            <w:r>
              <w:drawing>
                <wp:inline distT="0" distB="0" distL="0" distR="0">
                  <wp:extent cx="1426845" cy="17462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48"/>
                          <a:stretch>
                            <a:fillRect/>
                          </a:stretch>
                        </pic:blipFill>
                        <pic:spPr>
                          <a:xfrm>
                            <a:off x="0" y="0"/>
                            <a:ext cx="1427022" cy="17517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4</w:t>
            </w:r>
          </w:p>
        </w:tc>
        <w:tc>
          <w:tcPr>
            <w:tcW w:w="646" w:type="dxa"/>
            <w:textDirection w:val="tbRlV"/>
            <w:vAlign w:val="top"/>
          </w:tcPr>
          <w:p>
            <w:pPr>
              <w:spacing w:before="212" w:line="217" w:lineRule="auto"/>
              <w:ind w:left="677"/>
              <w:rPr>
                <w:rFonts w:ascii="宋体" w:hAnsi="宋体" w:eastAsia="宋体" w:cs="宋体"/>
                <w:sz w:val="22"/>
                <w:szCs w:val="22"/>
              </w:rPr>
            </w:pPr>
            <w:r>
              <w:rPr>
                <w:rFonts w:ascii="宋体" w:hAnsi="宋体" w:eastAsia="宋体" w:cs="宋体"/>
                <w:spacing w:val="-1"/>
                <w:sz w:val="22"/>
                <w:szCs w:val="22"/>
              </w:rPr>
              <w:t>值</w:t>
            </w:r>
            <w:r>
              <w:rPr>
                <w:rFonts w:ascii="宋体" w:hAnsi="宋体" w:eastAsia="宋体" w:cs="宋体"/>
                <w:sz w:val="22"/>
                <w:szCs w:val="22"/>
              </w:rPr>
              <w:t xml:space="preserve"> 班</w:t>
            </w:r>
          </w:p>
        </w:tc>
        <w:tc>
          <w:tcPr>
            <w:tcW w:w="2814" w:type="dxa"/>
            <w:vAlign w:val="top"/>
          </w:tcPr>
          <w:p>
            <w:pPr>
              <w:spacing w:before="131" w:line="1577" w:lineRule="exact"/>
              <w:ind w:firstLine="722"/>
              <w:textAlignment w:val="center"/>
            </w:pPr>
            <w:r>
              <w:drawing>
                <wp:inline distT="0" distB="0" distL="0" distR="0">
                  <wp:extent cx="859155" cy="1000760"/>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249"/>
                          <a:stretch>
                            <a:fillRect/>
                          </a:stretch>
                        </pic:blipFill>
                        <pic:spPr>
                          <a:xfrm>
                            <a:off x="0" y="0"/>
                            <a:ext cx="859535" cy="1001267"/>
                          </a:xfrm>
                          <a:prstGeom prst="rect">
                            <a:avLst/>
                          </a:prstGeom>
                        </pic:spPr>
                      </pic:pic>
                    </a:graphicData>
                  </a:graphic>
                </wp:inline>
              </w:drawing>
            </w:r>
          </w:p>
        </w:tc>
        <w:tc>
          <w:tcPr>
            <w:tcW w:w="1129" w:type="dxa"/>
            <w:vAlign w:val="top"/>
          </w:tcPr>
          <w:p>
            <w:pPr>
              <w:spacing w:line="451" w:lineRule="auto"/>
              <w:rPr>
                <w:rFonts w:ascii="Arial"/>
                <w:sz w:val="21"/>
              </w:rPr>
            </w:pPr>
          </w:p>
          <w:p>
            <w:pPr>
              <w:spacing w:before="72" w:line="220" w:lineRule="auto"/>
              <w:ind w:left="13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p>
          <w:p>
            <w:pPr>
              <w:spacing w:before="83" w:line="318" w:lineRule="auto"/>
              <w:ind w:left="417" w:right="123" w:hanging="283"/>
              <w:rPr>
                <w:rFonts w:ascii="宋体" w:hAnsi="宋体" w:eastAsia="宋体" w:cs="宋体"/>
                <w:sz w:val="22"/>
                <w:szCs w:val="22"/>
              </w:rPr>
            </w:pPr>
            <w:r>
              <w:rPr>
                <w:rFonts w:ascii="宋体" w:hAnsi="宋体" w:eastAsia="宋体" w:cs="宋体"/>
                <w:spacing w:val="-2"/>
                <w:sz w:val="22"/>
                <w:szCs w:val="22"/>
              </w:rPr>
              <w:t>400*450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5"/>
                <w:sz w:val="22"/>
                <w:szCs w:val="22"/>
              </w:rPr>
              <w:t>550</w:t>
            </w:r>
          </w:p>
        </w:tc>
        <w:tc>
          <w:tcPr>
            <w:tcW w:w="426"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line="479"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1) 材料： 采用优质松木实木框架，板木结合；</w:t>
            </w:r>
          </w:p>
          <w:p>
            <w:pPr>
              <w:spacing w:before="105" w:line="230" w:lineRule="auto"/>
              <w:ind w:left="166"/>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7"/>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2"/>
                <w:sz w:val="18"/>
                <w:szCs w:val="18"/>
              </w:rPr>
              <w:t>(3) 配置： 双抽</w:t>
            </w:r>
            <w:r>
              <w:rPr>
                <w:rFonts w:ascii="宋体" w:hAnsi="宋体" w:eastAsia="宋体" w:cs="宋体"/>
                <w:spacing w:val="1"/>
                <w:sz w:val="18"/>
                <w:szCs w:val="18"/>
              </w:rPr>
              <w:t>； 含脚轮； 含围挡； 含围挡；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5</w:t>
            </w:r>
          </w:p>
        </w:tc>
        <w:tc>
          <w:tcPr>
            <w:tcW w:w="646" w:type="dxa"/>
            <w:textDirection w:val="tbRlV"/>
            <w:vAlign w:val="top"/>
          </w:tcPr>
          <w:p>
            <w:pPr>
              <w:spacing w:before="210" w:line="217" w:lineRule="auto"/>
              <w:ind w:left="713"/>
              <w:rPr>
                <w:rFonts w:ascii="宋体" w:hAnsi="宋体" w:eastAsia="宋体" w:cs="宋体"/>
                <w:sz w:val="22"/>
                <w:szCs w:val="22"/>
              </w:rPr>
            </w:pPr>
            <w:r>
              <w:rPr>
                <w:rFonts w:ascii="宋体" w:hAnsi="宋体" w:eastAsia="宋体" w:cs="宋体"/>
                <w:spacing w:val="-1"/>
                <w:sz w:val="22"/>
                <w:szCs w:val="22"/>
              </w:rPr>
              <w:t xml:space="preserve">收 </w:t>
            </w:r>
            <w:r>
              <w:rPr>
                <w:rFonts w:ascii="宋体" w:hAnsi="宋体" w:eastAsia="宋体" w:cs="宋体"/>
                <w:sz w:val="22"/>
                <w:szCs w:val="22"/>
              </w:rPr>
              <w:t>发 室</w:t>
            </w:r>
          </w:p>
        </w:tc>
        <w:tc>
          <w:tcPr>
            <w:tcW w:w="2814" w:type="dxa"/>
            <w:vAlign w:val="top"/>
          </w:tcPr>
          <w:p>
            <w:pPr>
              <w:spacing w:line="290" w:lineRule="auto"/>
              <w:rPr>
                <w:rFonts w:ascii="Arial"/>
                <w:sz w:val="21"/>
              </w:rPr>
            </w:pPr>
          </w:p>
          <w:p>
            <w:pPr>
              <w:spacing w:line="1716" w:lineRule="exact"/>
              <w:ind w:firstLine="696"/>
              <w:textAlignment w:val="center"/>
            </w:pPr>
            <w:r>
              <w:drawing>
                <wp:inline distT="0" distB="0" distL="0" distR="0">
                  <wp:extent cx="890905" cy="108902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50"/>
                          <a:stretch>
                            <a:fillRect/>
                          </a:stretch>
                        </pic:blipFill>
                        <pic:spPr>
                          <a:xfrm>
                            <a:off x="0" y="0"/>
                            <a:ext cx="891539" cy="1089659"/>
                          </a:xfrm>
                          <a:prstGeom prst="rect">
                            <a:avLst/>
                          </a:prstGeom>
                        </pic:spPr>
                      </pic:pic>
                    </a:graphicData>
                  </a:graphic>
                </wp:inline>
              </w:drawing>
            </w:r>
          </w:p>
        </w:tc>
        <w:tc>
          <w:tcPr>
            <w:tcW w:w="1129" w:type="dxa"/>
            <w:vAlign w:val="top"/>
          </w:tcPr>
          <w:p>
            <w:pPr>
              <w:spacing w:line="333" w:lineRule="auto"/>
              <w:rPr>
                <w:rFonts w:ascii="Arial"/>
                <w:sz w:val="21"/>
              </w:rPr>
            </w:pPr>
          </w:p>
          <w:p>
            <w:pPr>
              <w:spacing w:line="333" w:lineRule="auto"/>
              <w:rPr>
                <w:rFonts w:ascii="Arial"/>
                <w:sz w:val="21"/>
              </w:rPr>
            </w:pPr>
          </w:p>
          <w:p>
            <w:pPr>
              <w:spacing w:before="72" w:line="265" w:lineRule="auto"/>
              <w:ind w:left="141" w:right="121" w:firstLine="54"/>
              <w:rPr>
                <w:rFonts w:ascii="宋体" w:hAnsi="宋体" w:eastAsia="宋体" w:cs="宋体"/>
                <w:sz w:val="22"/>
                <w:szCs w:val="22"/>
              </w:rPr>
            </w:pPr>
            <w:r>
              <w:rPr>
                <w:rFonts w:ascii="宋体" w:hAnsi="宋体" w:eastAsia="宋体" w:cs="宋体"/>
                <w:spacing w:val="-20"/>
                <w:sz w:val="22"/>
                <w:szCs w:val="22"/>
              </w:rPr>
              <w:t>弓</w:t>
            </w:r>
            <w:r>
              <w:rPr>
                <w:rFonts w:ascii="宋体" w:hAnsi="宋体" w:eastAsia="宋体" w:cs="宋体"/>
                <w:spacing w:val="-18"/>
                <w:sz w:val="22"/>
                <w:szCs w:val="22"/>
              </w:rPr>
              <w:t>形椅：</w:t>
            </w:r>
            <w:r>
              <w:rPr>
                <w:rFonts w:ascii="宋体" w:hAnsi="宋体" w:eastAsia="宋体" w:cs="宋体"/>
                <w:sz w:val="22"/>
                <w:szCs w:val="22"/>
              </w:rPr>
              <w:t xml:space="preserve"> </w:t>
            </w:r>
            <w:r>
              <w:rPr>
                <w:rFonts w:ascii="宋体" w:hAnsi="宋体" w:eastAsia="宋体" w:cs="宋体"/>
                <w:spacing w:val="-4"/>
                <w:sz w:val="22"/>
                <w:szCs w:val="22"/>
              </w:rPr>
              <w:t>68</w:t>
            </w:r>
            <w:r>
              <w:rPr>
                <w:rFonts w:ascii="宋体" w:hAnsi="宋体" w:eastAsia="宋体" w:cs="宋体"/>
                <w:spacing w:val="-2"/>
                <w:sz w:val="22"/>
                <w:szCs w:val="22"/>
              </w:rPr>
              <w:t>0*570*</w:t>
            </w:r>
          </w:p>
          <w:p>
            <w:pPr>
              <w:spacing w:before="43" w:line="185" w:lineRule="auto"/>
              <w:ind w:left="411"/>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3"/>
                <w:sz w:val="22"/>
                <w:szCs w:val="22"/>
              </w:rPr>
              <w:t>80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6" w:line="259" w:lineRule="auto"/>
              <w:ind w:left="134" w:right="111" w:firstLine="29"/>
              <w:rPr>
                <w:rFonts w:ascii="宋体" w:hAnsi="宋体" w:eastAsia="宋体" w:cs="宋体"/>
                <w:sz w:val="18"/>
                <w:szCs w:val="18"/>
              </w:rPr>
            </w:pPr>
            <w:r>
              <w:rPr>
                <w:rFonts w:ascii="宋体" w:hAnsi="宋体" w:eastAsia="宋体" w:cs="宋体"/>
                <w:spacing w:val="11"/>
                <w:sz w:val="18"/>
                <w:szCs w:val="18"/>
              </w:rPr>
              <w:t xml:space="preserve">(1) .所用麻绒布料通过 </w:t>
            </w:r>
            <w:r>
              <w:rPr>
                <w:rFonts w:ascii="宋体" w:hAnsi="宋体" w:eastAsia="宋体" w:cs="宋体"/>
                <w:sz w:val="18"/>
                <w:szCs w:val="18"/>
              </w:rPr>
              <w:t>BS</w:t>
            </w:r>
            <w:r>
              <w:rPr>
                <w:rFonts w:ascii="宋体" w:hAnsi="宋体" w:eastAsia="宋体" w:cs="宋体"/>
                <w:spacing w:val="11"/>
                <w:sz w:val="18"/>
                <w:szCs w:val="18"/>
              </w:rPr>
              <w:t xml:space="preserve"> 7176/</w:t>
            </w:r>
            <w:r>
              <w:rPr>
                <w:rFonts w:ascii="宋体" w:hAnsi="宋体" w:eastAsia="宋体" w:cs="宋体"/>
                <w:sz w:val="18"/>
                <w:szCs w:val="18"/>
              </w:rPr>
              <w:t>BS</w:t>
            </w:r>
            <w:r>
              <w:rPr>
                <w:rFonts w:ascii="宋体" w:hAnsi="宋体" w:eastAsia="宋体" w:cs="宋体"/>
                <w:spacing w:val="11"/>
                <w:sz w:val="18"/>
                <w:szCs w:val="18"/>
              </w:rPr>
              <w:t xml:space="preserve"> 5852 英国测试标准、</w:t>
            </w:r>
            <w:r>
              <w:rPr>
                <w:rFonts w:ascii="宋体" w:hAnsi="宋体" w:eastAsia="宋体" w:cs="宋体"/>
                <w:sz w:val="18"/>
                <w:szCs w:val="18"/>
              </w:rPr>
              <w:t>EN</w:t>
            </w:r>
            <w:r>
              <w:rPr>
                <w:rFonts w:ascii="宋体" w:hAnsi="宋体" w:eastAsia="宋体" w:cs="宋体"/>
                <w:spacing w:val="11"/>
                <w:sz w:val="18"/>
                <w:szCs w:val="18"/>
              </w:rPr>
              <w:t>14362-2 :2003</w:t>
            </w:r>
            <w:r>
              <w:rPr>
                <w:rFonts w:ascii="宋体" w:hAnsi="宋体" w:eastAsia="宋体" w:cs="宋体"/>
                <w:sz w:val="18"/>
                <w:szCs w:val="18"/>
              </w:rPr>
              <w:t xml:space="preserve"> </w:t>
            </w:r>
            <w:r>
              <w:rPr>
                <w:rFonts w:ascii="宋体" w:hAnsi="宋体" w:eastAsia="宋体" w:cs="宋体"/>
                <w:spacing w:val="18"/>
                <w:sz w:val="18"/>
                <w:szCs w:val="18"/>
              </w:rPr>
              <w:t>欧</w:t>
            </w:r>
            <w:r>
              <w:rPr>
                <w:rFonts w:ascii="宋体" w:hAnsi="宋体" w:eastAsia="宋体" w:cs="宋体"/>
                <w:spacing w:val="16"/>
                <w:sz w:val="18"/>
                <w:szCs w:val="18"/>
              </w:rPr>
              <w:t>盟</w:t>
            </w:r>
            <w:r>
              <w:rPr>
                <w:rFonts w:ascii="宋体" w:hAnsi="宋体" w:eastAsia="宋体" w:cs="宋体"/>
                <w:spacing w:val="9"/>
                <w:sz w:val="18"/>
                <w:szCs w:val="18"/>
              </w:rPr>
              <w:t xml:space="preserve">测试标准、部分布料通过 </w:t>
            </w:r>
            <w:r>
              <w:rPr>
                <w:rFonts w:ascii="宋体" w:hAnsi="宋体" w:eastAsia="宋体" w:cs="宋体"/>
                <w:sz w:val="18"/>
                <w:szCs w:val="18"/>
              </w:rPr>
              <w:t>GB</w:t>
            </w:r>
            <w:r>
              <w:rPr>
                <w:rFonts w:ascii="宋体" w:hAnsi="宋体" w:eastAsia="宋体" w:cs="宋体"/>
                <w:spacing w:val="9"/>
                <w:sz w:val="18"/>
                <w:szCs w:val="18"/>
              </w:rPr>
              <w:t>17591-2006 的国标测试标准，具有一定效果；</w:t>
            </w:r>
          </w:p>
          <w:p>
            <w:pPr>
              <w:spacing w:before="13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1"/>
                <w:sz w:val="18"/>
                <w:szCs w:val="18"/>
              </w:rPr>
              <w:t xml:space="preserve">2) 椅背：全新尼龙 </w:t>
            </w:r>
            <w:r>
              <w:rPr>
                <w:rFonts w:ascii="宋体" w:hAnsi="宋体" w:eastAsia="宋体" w:cs="宋体"/>
                <w:sz w:val="18"/>
                <w:szCs w:val="18"/>
              </w:rPr>
              <w:t>PA</w:t>
            </w:r>
            <w:r>
              <w:rPr>
                <w:rFonts w:ascii="宋体" w:hAnsi="宋体" w:eastAsia="宋体" w:cs="宋体"/>
                <w:spacing w:val="11"/>
                <w:sz w:val="18"/>
                <w:szCs w:val="18"/>
              </w:rPr>
              <w:t xml:space="preserve"> 背框，过 </w:t>
            </w:r>
            <w:r>
              <w:rPr>
                <w:rFonts w:ascii="宋体" w:hAnsi="宋体" w:eastAsia="宋体" w:cs="宋体"/>
                <w:sz w:val="18"/>
                <w:szCs w:val="18"/>
              </w:rPr>
              <w:t>BIFMA</w:t>
            </w:r>
            <w:r>
              <w:rPr>
                <w:rFonts w:ascii="宋体" w:hAnsi="宋体" w:eastAsia="宋体" w:cs="宋体"/>
                <w:spacing w:val="11"/>
                <w:sz w:val="18"/>
                <w:szCs w:val="18"/>
              </w:rPr>
              <w:t>80</w:t>
            </w:r>
            <w:r>
              <w:rPr>
                <w:rFonts w:ascii="宋体" w:hAnsi="宋体" w:eastAsia="宋体" w:cs="宋体"/>
                <w:sz w:val="18"/>
                <w:szCs w:val="18"/>
              </w:rPr>
              <w:t>b</w:t>
            </w:r>
            <w:r>
              <w:rPr>
                <w:rFonts w:ascii="宋体" w:hAnsi="宋体" w:eastAsia="宋体" w:cs="宋体"/>
                <w:spacing w:val="11"/>
                <w:sz w:val="18"/>
                <w:szCs w:val="18"/>
              </w:rPr>
              <w:t xml:space="preserve"> 拉背；</w:t>
            </w:r>
          </w:p>
          <w:p>
            <w:pPr>
              <w:spacing w:before="111" w:line="259" w:lineRule="auto"/>
              <w:ind w:left="119" w:right="113" w:firstLine="43"/>
              <w:rPr>
                <w:rFonts w:ascii="宋体" w:hAnsi="宋体" w:eastAsia="宋体" w:cs="宋体"/>
                <w:sz w:val="18"/>
                <w:szCs w:val="18"/>
              </w:rPr>
            </w:pPr>
            <w:r>
              <w:rPr>
                <w:rFonts w:ascii="宋体" w:hAnsi="宋体" w:eastAsia="宋体" w:cs="宋体"/>
                <w:spacing w:val="22"/>
                <w:sz w:val="18"/>
                <w:szCs w:val="18"/>
              </w:rPr>
              <w:t>(3</w:t>
            </w:r>
            <w:r>
              <w:rPr>
                <w:rFonts w:ascii="宋体" w:hAnsi="宋体" w:eastAsia="宋体" w:cs="宋体"/>
                <w:spacing w:val="16"/>
                <w:sz w:val="18"/>
                <w:szCs w:val="18"/>
              </w:rPr>
              <w:t>)</w:t>
            </w:r>
            <w:r>
              <w:rPr>
                <w:rFonts w:ascii="宋体" w:hAnsi="宋体" w:eastAsia="宋体" w:cs="宋体"/>
                <w:spacing w:val="11"/>
                <w:sz w:val="18"/>
                <w:szCs w:val="18"/>
              </w:rPr>
              <w:t xml:space="preserve"> 扶手：全新 </w:t>
            </w:r>
            <w:r>
              <w:rPr>
                <w:rFonts w:ascii="宋体" w:hAnsi="宋体" w:eastAsia="宋体" w:cs="宋体"/>
                <w:sz w:val="18"/>
                <w:szCs w:val="18"/>
              </w:rPr>
              <w:t>PP</w:t>
            </w:r>
            <w:r>
              <w:rPr>
                <w:rFonts w:ascii="宋体" w:hAnsi="宋体" w:eastAsia="宋体" w:cs="宋体"/>
                <w:spacing w:val="11"/>
                <w:sz w:val="18"/>
                <w:szCs w:val="18"/>
              </w:rPr>
              <w:t xml:space="preserve"> 固定扶手，通过 </w:t>
            </w:r>
            <w:r>
              <w:rPr>
                <w:rFonts w:ascii="宋体" w:hAnsi="宋体" w:eastAsia="宋体" w:cs="宋体"/>
                <w:sz w:val="18"/>
                <w:szCs w:val="18"/>
              </w:rPr>
              <w:t>BIFMA</w:t>
            </w:r>
            <w:r>
              <w:rPr>
                <w:rFonts w:ascii="宋体" w:hAnsi="宋体" w:eastAsia="宋体" w:cs="宋体"/>
                <w:spacing w:val="11"/>
                <w:sz w:val="18"/>
                <w:szCs w:val="18"/>
              </w:rPr>
              <w:t xml:space="preserve"> 45</w:t>
            </w:r>
            <w:r>
              <w:rPr>
                <w:rFonts w:ascii="宋体" w:hAnsi="宋体" w:eastAsia="宋体" w:cs="宋体"/>
                <w:sz w:val="18"/>
                <w:szCs w:val="18"/>
              </w:rPr>
              <w:t>KG</w:t>
            </w:r>
            <w:r>
              <w:rPr>
                <w:rFonts w:ascii="宋体" w:hAnsi="宋体" w:eastAsia="宋体" w:cs="宋体"/>
                <w:spacing w:val="11"/>
                <w:sz w:val="18"/>
                <w:szCs w:val="18"/>
              </w:rPr>
              <w:t xml:space="preserve"> 拉力测试；海棉：高密度 40</w:t>
            </w:r>
            <w:r>
              <w:rPr>
                <w:rFonts w:ascii="宋体" w:hAnsi="宋体" w:eastAsia="宋体" w:cs="宋体"/>
                <w:sz w:val="18"/>
                <w:szCs w:val="18"/>
              </w:rPr>
              <w:t xml:space="preserve"> </w:t>
            </w:r>
            <w:r>
              <w:rPr>
                <w:rFonts w:ascii="宋体" w:hAnsi="宋体" w:eastAsia="宋体" w:cs="宋体"/>
                <w:spacing w:val="20"/>
                <w:sz w:val="18"/>
                <w:szCs w:val="18"/>
              </w:rPr>
              <w:t>度</w:t>
            </w:r>
            <w:r>
              <w:rPr>
                <w:rFonts w:ascii="宋体" w:hAnsi="宋体" w:eastAsia="宋体" w:cs="宋体"/>
                <w:spacing w:val="16"/>
                <w:sz w:val="18"/>
                <w:szCs w:val="18"/>
              </w:rPr>
              <w:t>泡棉，高回弹性，耐用度高；</w:t>
            </w:r>
          </w:p>
          <w:p>
            <w:pPr>
              <w:spacing w:before="138" w:line="229" w:lineRule="auto"/>
              <w:ind w:left="166"/>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4"/>
                <w:sz w:val="18"/>
                <w:szCs w:val="18"/>
              </w:rPr>
              <w:t>4) 曲木板：靠背、座垫为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p>
          <w:p>
            <w:pPr>
              <w:spacing w:before="106" w:line="229" w:lineRule="auto"/>
              <w:ind w:left="166"/>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0"/>
                <w:sz w:val="18"/>
                <w:szCs w:val="18"/>
              </w:rPr>
              <w:t>5) 其他： 配进口电镀脚架；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583"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6</w:t>
            </w:r>
          </w:p>
        </w:tc>
        <w:tc>
          <w:tcPr>
            <w:tcW w:w="646"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9" w:line="230" w:lineRule="auto"/>
              <w:ind w:left="134"/>
              <w:rPr>
                <w:rFonts w:ascii="宋体" w:hAnsi="宋体" w:eastAsia="宋体" w:cs="宋体"/>
                <w:sz w:val="18"/>
                <w:szCs w:val="18"/>
              </w:rPr>
            </w:pPr>
            <w:r>
              <w:rPr>
                <w:rFonts w:ascii="宋体" w:hAnsi="宋体" w:eastAsia="宋体" w:cs="宋体"/>
                <w:spacing w:val="8"/>
                <w:sz w:val="18"/>
                <w:szCs w:val="18"/>
              </w:rPr>
              <w:t>术</w:t>
            </w:r>
            <w:r>
              <w:rPr>
                <w:rFonts w:ascii="宋体" w:hAnsi="宋体" w:eastAsia="宋体" w:cs="宋体"/>
                <w:spacing w:val="7"/>
                <w:sz w:val="18"/>
                <w:szCs w:val="18"/>
              </w:rPr>
              <w:t>前</w:t>
            </w:r>
          </w:p>
          <w:p>
            <w:pPr>
              <w:spacing w:before="104" w:line="231" w:lineRule="auto"/>
              <w:ind w:left="134"/>
              <w:rPr>
                <w:rFonts w:ascii="宋体" w:hAnsi="宋体" w:eastAsia="宋体" w:cs="宋体"/>
                <w:sz w:val="18"/>
                <w:szCs w:val="18"/>
              </w:rPr>
            </w:pPr>
            <w:r>
              <w:rPr>
                <w:rFonts w:ascii="宋体" w:hAnsi="宋体" w:eastAsia="宋体" w:cs="宋体"/>
                <w:spacing w:val="8"/>
                <w:sz w:val="18"/>
                <w:szCs w:val="18"/>
              </w:rPr>
              <w:t>准</w:t>
            </w:r>
            <w:r>
              <w:rPr>
                <w:rFonts w:ascii="宋体" w:hAnsi="宋体" w:eastAsia="宋体" w:cs="宋体"/>
                <w:spacing w:val="7"/>
                <w:sz w:val="18"/>
                <w:szCs w:val="18"/>
              </w:rPr>
              <w:t>备</w:t>
            </w:r>
          </w:p>
          <w:p>
            <w:pPr>
              <w:spacing w:before="105" w:line="238" w:lineRule="auto"/>
              <w:ind w:left="236"/>
              <w:rPr>
                <w:rFonts w:ascii="宋体" w:hAnsi="宋体" w:eastAsia="宋体" w:cs="宋体"/>
                <w:sz w:val="18"/>
                <w:szCs w:val="18"/>
              </w:rPr>
            </w:pPr>
            <w:r>
              <w:rPr>
                <w:rFonts w:ascii="宋体" w:hAnsi="宋体" w:eastAsia="宋体" w:cs="宋体"/>
                <w:sz w:val="18"/>
                <w:szCs w:val="18"/>
              </w:rPr>
              <w:t>室</w:t>
            </w:r>
          </w:p>
        </w:tc>
        <w:tc>
          <w:tcPr>
            <w:tcW w:w="2814" w:type="dxa"/>
            <w:vAlign w:val="top"/>
          </w:tcPr>
          <w:p>
            <w:pPr>
              <w:spacing w:line="285" w:lineRule="auto"/>
              <w:rPr>
                <w:rFonts w:ascii="Arial"/>
                <w:sz w:val="21"/>
              </w:rPr>
            </w:pPr>
          </w:p>
          <w:p>
            <w:pPr>
              <w:spacing w:line="285" w:lineRule="auto"/>
              <w:rPr>
                <w:rFonts w:ascii="Arial"/>
                <w:sz w:val="21"/>
              </w:rPr>
            </w:pPr>
          </w:p>
          <w:p>
            <w:pPr>
              <w:spacing w:line="1507" w:lineRule="exact"/>
              <w:ind w:firstLine="746"/>
              <w:textAlignment w:val="center"/>
            </w:pPr>
            <w:r>
              <w:drawing>
                <wp:inline distT="0" distB="0" distL="0" distR="0">
                  <wp:extent cx="796925" cy="956945"/>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251"/>
                          <a:stretch>
                            <a:fillRect/>
                          </a:stretch>
                        </pic:blipFill>
                        <pic:spPr>
                          <a:xfrm>
                            <a:off x="0" y="0"/>
                            <a:ext cx="797051" cy="957072"/>
                          </a:xfrm>
                          <a:prstGeom prst="rect">
                            <a:avLst/>
                          </a:prstGeom>
                        </pic:spPr>
                      </pic:pic>
                    </a:graphicData>
                  </a:graphic>
                </wp:inline>
              </w:drawing>
            </w:r>
          </w:p>
        </w:tc>
        <w:tc>
          <w:tcPr>
            <w:tcW w:w="112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58" w:line="357" w:lineRule="auto"/>
              <w:ind w:left="382" w:right="121" w:hanging="266"/>
              <w:rPr>
                <w:rFonts w:ascii="宋体" w:hAnsi="宋体" w:eastAsia="宋体" w:cs="宋体"/>
                <w:sz w:val="18"/>
                <w:szCs w:val="18"/>
              </w:rPr>
            </w:pPr>
            <w:r>
              <w:rPr>
                <w:rFonts w:ascii="宋体" w:hAnsi="宋体" w:eastAsia="宋体" w:cs="宋体"/>
                <w:spacing w:val="-3"/>
                <w:sz w:val="18"/>
                <w:szCs w:val="18"/>
              </w:rPr>
              <w:t>输液沙发：</w:t>
            </w:r>
            <w:r>
              <w:rPr>
                <w:rFonts w:ascii="宋体" w:hAnsi="宋体" w:eastAsia="宋体" w:cs="宋体"/>
                <w:sz w:val="18"/>
                <w:szCs w:val="18"/>
              </w:rPr>
              <w:t xml:space="preserve"> </w:t>
            </w:r>
            <w:r>
              <w:rPr>
                <w:rFonts w:ascii="宋体" w:hAnsi="宋体" w:eastAsia="宋体" w:cs="宋体"/>
                <w:spacing w:val="6"/>
                <w:sz w:val="18"/>
                <w:szCs w:val="18"/>
              </w:rPr>
              <w:t>常规</w:t>
            </w:r>
          </w:p>
        </w:tc>
        <w:tc>
          <w:tcPr>
            <w:tcW w:w="426"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8" w:line="230" w:lineRule="auto"/>
              <w:ind w:left="125"/>
              <w:rPr>
                <w:rFonts w:ascii="宋体" w:hAnsi="宋体" w:eastAsia="宋体" w:cs="宋体"/>
                <w:sz w:val="18"/>
                <w:szCs w:val="18"/>
              </w:rPr>
            </w:pPr>
            <w:r>
              <w:rPr>
                <w:rFonts w:ascii="宋体" w:hAnsi="宋体" w:eastAsia="宋体" w:cs="宋体"/>
                <w:spacing w:val="2"/>
                <w:sz w:val="18"/>
                <w:szCs w:val="18"/>
              </w:rPr>
              <w:t>个</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58" w:line="192" w:lineRule="auto"/>
              <w:ind w:left="303"/>
              <w:rPr>
                <w:rFonts w:ascii="宋体" w:hAnsi="宋体" w:eastAsia="宋体" w:cs="宋体"/>
                <w:sz w:val="18"/>
                <w:szCs w:val="18"/>
              </w:rPr>
            </w:pPr>
            <w:r>
              <w:rPr>
                <w:rFonts w:ascii="宋体" w:hAnsi="宋体" w:eastAsia="宋体" w:cs="宋体"/>
                <w:sz w:val="18"/>
                <w:szCs w:val="18"/>
              </w:rPr>
              <w:t>6</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59" w:line="194" w:lineRule="auto"/>
              <w:ind w:left="228"/>
              <w:rPr>
                <w:rFonts w:ascii="宋体" w:hAnsi="宋体" w:eastAsia="宋体" w:cs="宋体"/>
                <w:sz w:val="18"/>
                <w:szCs w:val="18"/>
              </w:rPr>
            </w:pPr>
            <w:r>
              <w:rPr>
                <w:rFonts w:ascii="宋体" w:hAnsi="宋体" w:eastAsia="宋体" w:cs="宋体"/>
                <w:sz w:val="18"/>
                <w:szCs w:val="18"/>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59" w:line="194" w:lineRule="auto"/>
              <w:ind w:left="298"/>
              <w:rPr>
                <w:rFonts w:ascii="宋体" w:hAnsi="宋体" w:eastAsia="宋体" w:cs="宋体"/>
                <w:sz w:val="18"/>
                <w:szCs w:val="18"/>
              </w:rPr>
            </w:pPr>
            <w:r>
              <w:rPr>
                <w:rFonts w:ascii="宋体" w:hAnsi="宋体" w:eastAsia="宋体" w:cs="宋体"/>
                <w:sz w:val="18"/>
                <w:szCs w:val="18"/>
              </w:rPr>
              <w:t>1</w:t>
            </w:r>
          </w:p>
        </w:tc>
        <w:tc>
          <w:tcPr>
            <w:tcW w:w="658"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294"/>
              <w:rPr>
                <w:rFonts w:ascii="宋体" w:hAnsi="宋体" w:eastAsia="宋体" w:cs="宋体"/>
                <w:sz w:val="22"/>
                <w:szCs w:val="22"/>
              </w:rPr>
            </w:pPr>
            <w:r>
              <w:rPr>
                <w:rFonts w:ascii="宋体" w:hAnsi="宋体" w:eastAsia="宋体" w:cs="宋体"/>
                <w:sz w:val="22"/>
                <w:szCs w:val="22"/>
              </w:rPr>
              <w:t>6</w:t>
            </w:r>
          </w:p>
        </w:tc>
        <w:tc>
          <w:tcPr>
            <w:tcW w:w="6927" w:type="dxa"/>
            <w:vAlign w:val="top"/>
          </w:tcPr>
          <w:p>
            <w:pPr>
              <w:spacing w:before="99"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4" w:line="312" w:lineRule="auto"/>
              <w:ind w:left="119" w:right="117" w:firstLine="44"/>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4"/>
                <w:sz w:val="18"/>
                <w:szCs w:val="18"/>
              </w:rPr>
              <w:t xml:space="preserve">2) 海棉：采用优质品牌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32"/>
                <w:sz w:val="18"/>
                <w:szCs w:val="18"/>
              </w:rPr>
              <w:t>程</w:t>
            </w:r>
            <w:r>
              <w:rPr>
                <w:rFonts w:ascii="宋体" w:hAnsi="宋体" w:eastAsia="宋体" w:cs="宋体"/>
                <w:spacing w:val="21"/>
                <w:sz w:val="18"/>
                <w:szCs w:val="18"/>
              </w:rPr>
              <w:t>学</w:t>
            </w:r>
            <w:r>
              <w:rPr>
                <w:rFonts w:ascii="宋体" w:hAnsi="宋体" w:eastAsia="宋体" w:cs="宋体"/>
                <w:spacing w:val="16"/>
                <w:sz w:val="18"/>
                <w:szCs w:val="18"/>
              </w:rPr>
              <w:t>原理设计；底部及成型海绵面再附一次定型泡棉、高回弹海绵，座、背内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8" w:line="229"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1"/>
                <w:sz w:val="18"/>
                <w:szCs w:val="18"/>
              </w:rPr>
              <w:t>4</w:t>
            </w:r>
            <w:r>
              <w:rPr>
                <w:rFonts w:ascii="宋体" w:hAnsi="宋体" w:eastAsia="宋体" w:cs="宋体"/>
                <w:spacing w:val="13"/>
                <w:sz w:val="18"/>
                <w:szCs w:val="18"/>
              </w:rPr>
              <w:t>) 配置： 可倾仰；含水杯架，含输液杆；扶手为圆弧设计，有很好的握感，</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11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0" w:lineRule="auto"/>
              <w:ind w:left="123"/>
              <w:rPr>
                <w:rFonts w:ascii="宋体" w:hAnsi="宋体" w:eastAsia="宋体" w:cs="宋体"/>
                <w:sz w:val="18"/>
                <w:szCs w:val="18"/>
              </w:rPr>
            </w:pPr>
            <w:r>
              <w:rPr>
                <w:rFonts w:ascii="宋体" w:hAnsi="宋体" w:eastAsia="宋体" w:cs="宋体"/>
                <w:spacing w:val="18"/>
                <w:sz w:val="18"/>
                <w:szCs w:val="18"/>
              </w:rPr>
              <w:t>缝线设在扶手外围，满足院感要求，耐磨、易清洁、久经耐用</w:t>
            </w:r>
            <w:r>
              <w:rPr>
                <w:rFonts w:ascii="宋体" w:hAnsi="宋体" w:eastAsia="宋体" w:cs="宋体"/>
                <w:spacing w:val="1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7</w:t>
            </w:r>
          </w:p>
        </w:tc>
        <w:tc>
          <w:tcPr>
            <w:tcW w:w="646" w:type="dxa"/>
            <w:vMerge w:val="continue"/>
            <w:tcBorders>
              <w:top w:val="nil"/>
            </w:tcBorders>
            <w:vAlign w:val="top"/>
          </w:tcPr>
          <w:p>
            <w:pPr>
              <w:rPr>
                <w:rFonts w:ascii="Arial"/>
                <w:sz w:val="21"/>
              </w:rPr>
            </w:pPr>
          </w:p>
        </w:tc>
        <w:tc>
          <w:tcPr>
            <w:tcW w:w="2814" w:type="dxa"/>
            <w:vAlign w:val="top"/>
          </w:tcPr>
          <w:p>
            <w:pPr>
              <w:spacing w:line="285" w:lineRule="auto"/>
              <w:rPr>
                <w:rFonts w:ascii="Arial"/>
                <w:sz w:val="21"/>
              </w:rPr>
            </w:pPr>
          </w:p>
          <w:p>
            <w:pPr>
              <w:spacing w:line="1716" w:lineRule="exact"/>
              <w:ind w:firstLine="633"/>
              <w:textAlignment w:val="center"/>
            </w:pPr>
            <w:r>
              <w:drawing>
                <wp:inline distT="0" distB="0" distL="0" distR="0">
                  <wp:extent cx="972185" cy="1089660"/>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252"/>
                          <a:stretch>
                            <a:fillRect/>
                          </a:stretch>
                        </pic:blipFill>
                        <pic:spPr>
                          <a:xfrm>
                            <a:off x="0" y="0"/>
                            <a:ext cx="972311" cy="1089660"/>
                          </a:xfrm>
                          <a:prstGeom prst="rect">
                            <a:avLst/>
                          </a:prstGeom>
                        </pic:spPr>
                      </pic:pic>
                    </a:graphicData>
                  </a:graphic>
                </wp:inline>
              </w:drawing>
            </w:r>
          </w:p>
        </w:tc>
        <w:tc>
          <w:tcPr>
            <w:tcW w:w="1129" w:type="dxa"/>
            <w:vAlign w:val="top"/>
          </w:tcPr>
          <w:p>
            <w:pPr>
              <w:spacing w:line="472" w:lineRule="auto"/>
              <w:rPr>
                <w:rFonts w:ascii="Arial"/>
                <w:sz w:val="21"/>
              </w:rPr>
            </w:pPr>
          </w:p>
          <w:p>
            <w:pPr>
              <w:spacing w:before="72" w:line="338" w:lineRule="exact"/>
              <w:ind w:left="248"/>
              <w:rPr>
                <w:rFonts w:ascii="宋体" w:hAnsi="宋体" w:eastAsia="宋体" w:cs="宋体"/>
                <w:sz w:val="22"/>
                <w:szCs w:val="22"/>
              </w:rPr>
            </w:pPr>
            <w:r>
              <w:rPr>
                <w:rFonts w:ascii="宋体" w:hAnsi="宋体" w:eastAsia="宋体" w:cs="宋体"/>
                <w:spacing w:val="-5"/>
                <w:position w:val="8"/>
                <w:sz w:val="22"/>
                <w:szCs w:val="22"/>
              </w:rPr>
              <w:t>候</w:t>
            </w:r>
            <w:r>
              <w:rPr>
                <w:rFonts w:ascii="宋体" w:hAnsi="宋体" w:eastAsia="宋体" w:cs="宋体"/>
                <w:spacing w:val="-4"/>
                <w:position w:val="8"/>
                <w:sz w:val="22"/>
                <w:szCs w:val="22"/>
              </w:rPr>
              <w:t>诊沙</w:t>
            </w:r>
          </w:p>
          <w:p>
            <w:pPr>
              <w:spacing w:before="1" w:line="220" w:lineRule="auto"/>
              <w:ind w:left="364"/>
              <w:rPr>
                <w:rFonts w:ascii="宋体" w:hAnsi="宋体" w:eastAsia="宋体" w:cs="宋体"/>
                <w:sz w:val="22"/>
                <w:szCs w:val="22"/>
              </w:rPr>
            </w:pPr>
            <w:r>
              <w:rPr>
                <w:rFonts w:ascii="宋体" w:hAnsi="宋体" w:eastAsia="宋体" w:cs="宋体"/>
                <w:spacing w:val="-7"/>
                <w:sz w:val="22"/>
                <w:szCs w:val="22"/>
              </w:rPr>
              <w:t>发</w:t>
            </w:r>
            <w:r>
              <w:rPr>
                <w:rFonts w:ascii="宋体" w:hAnsi="宋体" w:eastAsia="宋体" w:cs="宋体"/>
                <w:spacing w:val="-5"/>
                <w:sz w:val="22"/>
                <w:szCs w:val="22"/>
              </w:rPr>
              <w:t>：</w:t>
            </w:r>
          </w:p>
          <w:p>
            <w:pPr>
              <w:spacing w:before="79"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100*820</w:t>
            </w:r>
            <w:r>
              <w:rPr>
                <w:rFonts w:ascii="宋体" w:hAnsi="宋体" w:eastAsia="宋体" w:cs="宋体"/>
                <w:sz w:val="22"/>
                <w:szCs w:val="22"/>
              </w:rPr>
              <w:t xml:space="preserve"> </w:t>
            </w:r>
            <w:r>
              <w:rPr>
                <w:rFonts w:ascii="宋体" w:hAnsi="宋体" w:eastAsia="宋体" w:cs="宋体"/>
                <w:spacing w:val="-3"/>
                <w:sz w:val="22"/>
                <w:szCs w:val="22"/>
              </w:rPr>
              <w:t>*670</w:t>
            </w:r>
          </w:p>
        </w:tc>
        <w:tc>
          <w:tcPr>
            <w:tcW w:w="4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0" w:lineRule="auto"/>
              <w:ind w:left="125"/>
              <w:rPr>
                <w:rFonts w:ascii="宋体" w:hAnsi="宋体" w:eastAsia="宋体" w:cs="宋体"/>
                <w:sz w:val="18"/>
                <w:szCs w:val="18"/>
              </w:rPr>
            </w:pPr>
            <w:r>
              <w:rPr>
                <w:rFonts w:ascii="宋体" w:hAnsi="宋体" w:eastAsia="宋体" w:cs="宋体"/>
                <w:spacing w:val="2"/>
                <w:sz w:val="18"/>
                <w:szCs w:val="18"/>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1" w:line="304"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0" w:line="313" w:lineRule="auto"/>
              <w:ind w:left="119" w:right="117" w:firstLine="44"/>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4"/>
                <w:sz w:val="18"/>
                <w:szCs w:val="18"/>
              </w:rPr>
              <w:t xml:space="preserve">2) 海棉：采用优质品牌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32"/>
                <w:sz w:val="18"/>
                <w:szCs w:val="18"/>
              </w:rPr>
              <w:t>程</w:t>
            </w:r>
            <w:r>
              <w:rPr>
                <w:rFonts w:ascii="宋体" w:hAnsi="宋体" w:eastAsia="宋体" w:cs="宋体"/>
                <w:spacing w:val="21"/>
                <w:sz w:val="18"/>
                <w:szCs w:val="18"/>
              </w:rPr>
              <w:t>学</w:t>
            </w:r>
            <w:r>
              <w:rPr>
                <w:rFonts w:ascii="宋体" w:hAnsi="宋体" w:eastAsia="宋体" w:cs="宋体"/>
                <w:spacing w:val="16"/>
                <w:sz w:val="18"/>
                <w:szCs w:val="18"/>
              </w:rPr>
              <w:t>原理设计；底部及成型海绵面再附一次定型泡棉、高回弹海绵，座、背内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5" w:line="293"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8</w:t>
            </w:r>
          </w:p>
        </w:tc>
        <w:tc>
          <w:tcPr>
            <w:tcW w:w="646" w:type="dxa"/>
            <w:textDirection w:val="tbRlV"/>
            <w:vAlign w:val="top"/>
          </w:tcPr>
          <w:p>
            <w:pPr>
              <w:spacing w:before="212" w:line="217" w:lineRule="auto"/>
              <w:ind w:left="350"/>
              <w:rPr>
                <w:rFonts w:ascii="宋体" w:hAnsi="宋体" w:eastAsia="宋体" w:cs="宋体"/>
                <w:sz w:val="22"/>
                <w:szCs w:val="22"/>
              </w:rPr>
            </w:pPr>
            <w:r>
              <w:rPr>
                <w:rFonts w:ascii="宋体" w:hAnsi="宋体" w:eastAsia="宋体" w:cs="宋体"/>
                <w:spacing w:val="-1"/>
                <w:sz w:val="22"/>
                <w:szCs w:val="22"/>
              </w:rPr>
              <w:t xml:space="preserve">集 体 医 </w:t>
            </w:r>
            <w:r>
              <w:rPr>
                <w:rFonts w:ascii="宋体" w:hAnsi="宋体" w:eastAsia="宋体" w:cs="宋体"/>
                <w:sz w:val="22"/>
                <w:szCs w:val="22"/>
              </w:rPr>
              <w:t>办</w:t>
            </w:r>
          </w:p>
        </w:tc>
        <w:tc>
          <w:tcPr>
            <w:tcW w:w="2814" w:type="dxa"/>
            <w:vAlign w:val="top"/>
          </w:tcPr>
          <w:p>
            <w:pPr>
              <w:spacing w:before="241" w:line="1418" w:lineRule="exact"/>
              <w:ind w:firstLine="643"/>
              <w:textAlignment w:val="center"/>
            </w:pPr>
            <w:r>
              <w:drawing>
                <wp:inline distT="0" distB="0" distL="0" distR="0">
                  <wp:extent cx="962660" cy="90043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53"/>
                          <a:stretch>
                            <a:fillRect/>
                          </a:stretch>
                        </pic:blipFill>
                        <pic:spPr>
                          <a:xfrm>
                            <a:off x="0" y="0"/>
                            <a:ext cx="963168" cy="900683"/>
                          </a:xfrm>
                          <a:prstGeom prst="rect">
                            <a:avLst/>
                          </a:prstGeom>
                        </pic:spPr>
                      </pic:pic>
                    </a:graphicData>
                  </a:graphic>
                </wp:inline>
              </w:drawing>
            </w:r>
          </w:p>
        </w:tc>
        <w:tc>
          <w:tcPr>
            <w:tcW w:w="1129" w:type="dxa"/>
            <w:vAlign w:val="top"/>
          </w:tcPr>
          <w:p>
            <w:pPr>
              <w:spacing w:line="305" w:lineRule="auto"/>
              <w:rPr>
                <w:rFonts w:ascii="Arial"/>
                <w:sz w:val="21"/>
              </w:rPr>
            </w:pPr>
          </w:p>
          <w:p>
            <w:pPr>
              <w:spacing w:before="71" w:line="276"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226"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185" w:lineRule="auto"/>
              <w:ind w:left="194"/>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9</w:t>
            </w:r>
          </w:p>
        </w:tc>
        <w:tc>
          <w:tcPr>
            <w:tcW w:w="646" w:type="dxa"/>
            <w:vMerge w:val="restart"/>
            <w:tcBorders>
              <w:bottom w:val="nil"/>
            </w:tcBorders>
            <w:textDirection w:val="tbRlV"/>
            <w:vAlign w:val="top"/>
          </w:tcPr>
          <w:p>
            <w:pPr>
              <w:spacing w:before="212" w:line="217" w:lineRule="auto"/>
              <w:ind w:left="1504"/>
              <w:rPr>
                <w:rFonts w:ascii="宋体" w:hAnsi="宋体" w:eastAsia="宋体" w:cs="宋体"/>
                <w:sz w:val="22"/>
                <w:szCs w:val="22"/>
              </w:rPr>
            </w:pPr>
            <w:r>
              <w:rPr>
                <w:rFonts w:ascii="宋体" w:hAnsi="宋体" w:eastAsia="宋体" w:cs="宋体"/>
                <w:spacing w:val="-1"/>
                <w:sz w:val="22"/>
                <w:szCs w:val="22"/>
              </w:rPr>
              <w:t xml:space="preserve">示 </w:t>
            </w:r>
            <w:r>
              <w:rPr>
                <w:rFonts w:ascii="宋体" w:hAnsi="宋体" w:eastAsia="宋体" w:cs="宋体"/>
                <w:sz w:val="22"/>
                <w:szCs w:val="22"/>
              </w:rPr>
              <w:t>教 室</w:t>
            </w:r>
          </w:p>
        </w:tc>
        <w:tc>
          <w:tcPr>
            <w:tcW w:w="2814" w:type="dxa"/>
            <w:vAlign w:val="top"/>
          </w:tcPr>
          <w:p>
            <w:pPr>
              <w:spacing w:before="203" w:line="1372" w:lineRule="exact"/>
              <w:ind w:firstLine="542"/>
              <w:textAlignment w:val="center"/>
            </w:pPr>
            <w:r>
              <w:drawing>
                <wp:inline distT="0" distB="0" distL="0" distR="0">
                  <wp:extent cx="1033145" cy="87122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232"/>
                          <a:stretch>
                            <a:fillRect/>
                          </a:stretch>
                        </pic:blipFill>
                        <pic:spPr>
                          <a:xfrm>
                            <a:off x="0" y="0"/>
                            <a:ext cx="1033271" cy="871727"/>
                          </a:xfrm>
                          <a:prstGeom prst="rect">
                            <a:avLst/>
                          </a:prstGeom>
                        </pic:spPr>
                      </pic:pic>
                    </a:graphicData>
                  </a:graphic>
                </wp:inline>
              </w:drawing>
            </w:r>
          </w:p>
        </w:tc>
        <w:tc>
          <w:tcPr>
            <w:tcW w:w="1129" w:type="dxa"/>
            <w:vAlign w:val="top"/>
          </w:tcPr>
          <w:p>
            <w:pPr>
              <w:spacing w:line="453" w:lineRule="auto"/>
              <w:rPr>
                <w:rFonts w:ascii="Arial"/>
                <w:sz w:val="21"/>
              </w:rPr>
            </w:pPr>
          </w:p>
          <w:p>
            <w:pPr>
              <w:spacing w:before="72" w:line="220" w:lineRule="auto"/>
              <w:ind w:left="138"/>
              <w:rPr>
                <w:rFonts w:ascii="宋体" w:hAnsi="宋体" w:eastAsia="宋体" w:cs="宋体"/>
                <w:sz w:val="22"/>
                <w:szCs w:val="22"/>
              </w:rPr>
            </w:pPr>
            <w:r>
              <w:rPr>
                <w:rFonts w:ascii="宋体" w:hAnsi="宋体" w:eastAsia="宋体" w:cs="宋体"/>
                <w:spacing w:val="-6"/>
                <w:sz w:val="22"/>
                <w:szCs w:val="22"/>
              </w:rPr>
              <w:t>示</w:t>
            </w:r>
            <w:r>
              <w:rPr>
                <w:rFonts w:ascii="宋体" w:hAnsi="宋体" w:eastAsia="宋体" w:cs="宋体"/>
                <w:spacing w:val="-3"/>
                <w:sz w:val="22"/>
                <w:szCs w:val="22"/>
              </w:rPr>
              <w:t>教桌：</w:t>
            </w:r>
          </w:p>
          <w:p>
            <w:pPr>
              <w:spacing w:before="83" w:line="320" w:lineRule="auto"/>
              <w:ind w:left="304" w:right="121" w:hanging="162"/>
              <w:rPr>
                <w:rFonts w:ascii="宋体" w:hAnsi="宋体" w:eastAsia="宋体" w:cs="宋体"/>
                <w:sz w:val="22"/>
                <w:szCs w:val="22"/>
              </w:rPr>
            </w:pPr>
            <w:r>
              <w:rPr>
                <w:rFonts w:ascii="宋体" w:hAnsi="宋体" w:eastAsia="宋体" w:cs="宋体"/>
                <w:spacing w:val="-4"/>
                <w:sz w:val="22"/>
                <w:szCs w:val="22"/>
              </w:rPr>
              <w:t>24</w:t>
            </w:r>
            <w:r>
              <w:rPr>
                <w:rFonts w:ascii="宋体" w:hAnsi="宋体" w:eastAsia="宋体" w:cs="宋体"/>
                <w:spacing w:val="-2"/>
                <w:sz w:val="22"/>
                <w:szCs w:val="22"/>
              </w:rPr>
              <w:t>00*120</w:t>
            </w:r>
            <w:r>
              <w:rPr>
                <w:rFonts w:ascii="宋体" w:hAnsi="宋体" w:eastAsia="宋体" w:cs="宋体"/>
                <w:sz w:val="22"/>
                <w:szCs w:val="22"/>
              </w:rPr>
              <w:t xml:space="preserve"> </w:t>
            </w:r>
            <w:r>
              <w:rPr>
                <w:rFonts w:ascii="宋体" w:hAnsi="宋体" w:eastAsia="宋体" w:cs="宋体"/>
                <w:spacing w:val="-4"/>
                <w:sz w:val="22"/>
                <w:szCs w:val="22"/>
              </w:rPr>
              <w:t>0</w:t>
            </w:r>
            <w:r>
              <w:rPr>
                <w:rFonts w:ascii="宋体" w:hAnsi="宋体" w:eastAsia="宋体" w:cs="宋体"/>
                <w:spacing w:val="-3"/>
                <w:sz w:val="22"/>
                <w:szCs w:val="22"/>
              </w:rPr>
              <w:t>*750</w:t>
            </w:r>
          </w:p>
        </w:tc>
        <w:tc>
          <w:tcPr>
            <w:tcW w:w="4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7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6927" w:type="dxa"/>
            <w:vAlign w:val="top"/>
          </w:tcPr>
          <w:p>
            <w:pPr>
              <w:spacing w:line="318"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1) 台面：基材采用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2"/>
                <w:sz w:val="18"/>
                <w:szCs w:val="18"/>
              </w:rPr>
              <w:t>2) 封边： 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0" w:line="229" w:lineRule="auto"/>
              <w:ind w:left="166"/>
              <w:rPr>
                <w:rFonts w:ascii="宋体" w:hAnsi="宋体" w:eastAsia="宋体" w:cs="宋体"/>
                <w:sz w:val="18"/>
                <w:szCs w:val="18"/>
              </w:rPr>
            </w:pPr>
            <w:r>
              <w:rPr>
                <w:rFonts w:ascii="宋体" w:hAnsi="宋体" w:eastAsia="宋体" w:cs="宋体"/>
                <w:spacing w:val="22"/>
                <w:sz w:val="18"/>
                <w:szCs w:val="18"/>
              </w:rPr>
              <w:t>(3</w:t>
            </w:r>
            <w:r>
              <w:rPr>
                <w:rFonts w:ascii="宋体" w:hAnsi="宋体" w:eastAsia="宋体" w:cs="宋体"/>
                <w:spacing w:val="17"/>
                <w:sz w:val="18"/>
                <w:szCs w:val="18"/>
              </w:rPr>
              <w:t>)</w:t>
            </w:r>
            <w:r>
              <w:rPr>
                <w:rFonts w:ascii="宋体" w:hAnsi="宋体" w:eastAsia="宋体" w:cs="宋体"/>
                <w:spacing w:val="11"/>
                <w:sz w:val="18"/>
                <w:szCs w:val="18"/>
              </w:rPr>
              <w:t xml:space="preserve"> 桌脚：采用 60</w:t>
            </w:r>
            <w:r>
              <w:rPr>
                <w:rFonts w:ascii="宋体" w:hAnsi="宋体" w:eastAsia="宋体" w:cs="宋体"/>
                <w:sz w:val="18"/>
                <w:szCs w:val="18"/>
              </w:rPr>
              <w:t>mm</w:t>
            </w:r>
            <w:r>
              <w:rPr>
                <w:rFonts w:ascii="宋体" w:hAnsi="宋体" w:eastAsia="宋体" w:cs="宋体"/>
                <w:spacing w:val="11"/>
                <w:sz w:val="18"/>
                <w:szCs w:val="18"/>
              </w:rPr>
              <w:t>*60</w:t>
            </w:r>
            <w:r>
              <w:rPr>
                <w:rFonts w:ascii="宋体" w:hAnsi="宋体" w:eastAsia="宋体" w:cs="宋体"/>
                <w:sz w:val="18"/>
                <w:szCs w:val="18"/>
              </w:rPr>
              <w:t>mm</w:t>
            </w:r>
            <w:r>
              <w:rPr>
                <w:rFonts w:ascii="宋体" w:hAnsi="宋体" w:eastAsia="宋体" w:cs="宋体"/>
                <w:spacing w:val="11"/>
                <w:sz w:val="18"/>
                <w:szCs w:val="18"/>
              </w:rPr>
              <w:t xml:space="preserve"> 门型钢脚， 中间脚为配电箱脚 (如有) ；</w:t>
            </w:r>
          </w:p>
          <w:p>
            <w:pPr>
              <w:spacing w:before="110"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4</w:t>
            </w:r>
            <w:r>
              <w:rPr>
                <w:rFonts w:ascii="宋体" w:hAnsi="宋体" w:eastAsia="宋体" w:cs="宋体"/>
                <w:spacing w:val="14"/>
                <w:sz w:val="18"/>
                <w:szCs w:val="18"/>
              </w:rPr>
              <w:t>) 配置： 桌面开两个长方形走线孔，含铝合金翻盖板；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00</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219" w:line="1486" w:lineRule="exact"/>
              <w:ind w:firstLine="847"/>
              <w:textAlignment w:val="center"/>
            </w:pPr>
            <w:r>
              <w:drawing>
                <wp:inline distT="0" distB="0" distL="0" distR="0">
                  <wp:extent cx="753745" cy="94297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54"/>
                          <a:stretch>
                            <a:fillRect/>
                          </a:stretch>
                        </pic:blipFill>
                        <pic:spPr>
                          <a:xfrm>
                            <a:off x="0" y="0"/>
                            <a:ext cx="754379" cy="943355"/>
                          </a:xfrm>
                          <a:prstGeom prst="rect">
                            <a:avLst/>
                          </a:prstGeom>
                        </pic:spPr>
                      </pic:pic>
                    </a:graphicData>
                  </a:graphic>
                </wp:inline>
              </w:drawing>
            </w:r>
          </w:p>
        </w:tc>
        <w:tc>
          <w:tcPr>
            <w:tcW w:w="1129" w:type="dxa"/>
            <w:vAlign w:val="top"/>
          </w:tcPr>
          <w:p>
            <w:pPr>
              <w:spacing w:line="244" w:lineRule="auto"/>
              <w:rPr>
                <w:rFonts w:ascii="Arial"/>
                <w:sz w:val="21"/>
              </w:rPr>
            </w:pPr>
          </w:p>
          <w:p>
            <w:pPr>
              <w:spacing w:line="245" w:lineRule="auto"/>
              <w:rPr>
                <w:rFonts w:ascii="Arial"/>
                <w:sz w:val="21"/>
              </w:rPr>
            </w:pPr>
          </w:p>
          <w:p>
            <w:pPr>
              <w:spacing w:before="71" w:line="220" w:lineRule="auto"/>
              <w:ind w:left="138"/>
              <w:rPr>
                <w:rFonts w:ascii="宋体" w:hAnsi="宋体" w:eastAsia="宋体" w:cs="宋体"/>
                <w:sz w:val="22"/>
                <w:szCs w:val="22"/>
              </w:rPr>
            </w:pPr>
            <w:r>
              <w:rPr>
                <w:rFonts w:ascii="宋体" w:hAnsi="宋体" w:eastAsia="宋体" w:cs="宋体"/>
                <w:spacing w:val="-6"/>
                <w:sz w:val="22"/>
                <w:szCs w:val="22"/>
              </w:rPr>
              <w:t>示</w:t>
            </w:r>
            <w:r>
              <w:rPr>
                <w:rFonts w:ascii="宋体" w:hAnsi="宋体" w:eastAsia="宋体" w:cs="宋体"/>
                <w:spacing w:val="-3"/>
                <w:sz w:val="22"/>
                <w:szCs w:val="22"/>
              </w:rPr>
              <w:t>教椅：</w:t>
            </w:r>
          </w:p>
          <w:p>
            <w:pPr>
              <w:spacing w:before="84" w:line="305" w:lineRule="auto"/>
              <w:ind w:left="472" w:right="119" w:hanging="325"/>
              <w:rPr>
                <w:rFonts w:ascii="宋体" w:hAnsi="宋体" w:eastAsia="宋体" w:cs="宋体"/>
                <w:sz w:val="22"/>
                <w:szCs w:val="22"/>
              </w:rPr>
            </w:pPr>
            <w:r>
              <w:rPr>
                <w:rFonts w:ascii="宋体" w:hAnsi="宋体" w:eastAsia="宋体" w:cs="宋体"/>
                <w:spacing w:val="-8"/>
                <w:sz w:val="22"/>
                <w:szCs w:val="22"/>
              </w:rPr>
              <w:t>常</w:t>
            </w:r>
            <w:r>
              <w:rPr>
                <w:rFonts w:ascii="宋体" w:hAnsi="宋体" w:eastAsia="宋体" w:cs="宋体"/>
                <w:spacing w:val="-5"/>
                <w:sz w:val="22"/>
                <w:szCs w:val="22"/>
              </w:rPr>
              <w:t>规可折</w:t>
            </w:r>
            <w:r>
              <w:rPr>
                <w:rFonts w:ascii="宋体" w:hAnsi="宋体" w:eastAsia="宋体" w:cs="宋体"/>
                <w:sz w:val="22"/>
                <w:szCs w:val="22"/>
              </w:rPr>
              <w:t xml:space="preserve"> 叠</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0</w:t>
            </w:r>
          </w:p>
        </w:tc>
        <w:tc>
          <w:tcPr>
            <w:tcW w:w="47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234"/>
              <w:rPr>
                <w:rFonts w:ascii="宋体" w:hAnsi="宋体" w:eastAsia="宋体" w:cs="宋体"/>
                <w:sz w:val="22"/>
                <w:szCs w:val="22"/>
              </w:rPr>
            </w:pPr>
            <w:r>
              <w:rPr>
                <w:rFonts w:ascii="宋体" w:hAnsi="宋体" w:eastAsia="宋体" w:cs="宋体"/>
                <w:spacing w:val="-5"/>
                <w:sz w:val="22"/>
                <w:szCs w:val="22"/>
                <w:shd w:val="clear" w:fill="FFFF00"/>
              </w:rPr>
              <w:t>4</w:t>
            </w:r>
            <w:r>
              <w:rPr>
                <w:rFonts w:ascii="宋体" w:hAnsi="宋体" w:eastAsia="宋体" w:cs="宋体"/>
                <w:spacing w:val="-3"/>
                <w:sz w:val="22"/>
                <w:szCs w:val="22"/>
                <w:shd w:val="clear" w:fill="FFFF00"/>
              </w:rPr>
              <w:t>0</w:t>
            </w:r>
          </w:p>
        </w:tc>
        <w:tc>
          <w:tcPr>
            <w:tcW w:w="6927" w:type="dxa"/>
            <w:vAlign w:val="top"/>
          </w:tcPr>
          <w:p>
            <w:pPr>
              <w:spacing w:before="88"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1</w:t>
            </w:r>
            <w:r>
              <w:rPr>
                <w:rFonts w:ascii="宋体" w:hAnsi="宋体" w:eastAsia="宋体" w:cs="宋体"/>
                <w:spacing w:val="11"/>
                <w:sz w:val="18"/>
                <w:szCs w:val="18"/>
              </w:rPr>
              <w:t xml:space="preserve">) 椅背：全新尼龙 </w:t>
            </w:r>
            <w:r>
              <w:rPr>
                <w:rFonts w:ascii="宋体" w:hAnsi="宋体" w:eastAsia="宋体" w:cs="宋体"/>
                <w:sz w:val="18"/>
                <w:szCs w:val="18"/>
              </w:rPr>
              <w:t>PA</w:t>
            </w:r>
            <w:r>
              <w:rPr>
                <w:rFonts w:ascii="宋体" w:hAnsi="宋体" w:eastAsia="宋体" w:cs="宋体"/>
                <w:spacing w:val="11"/>
                <w:sz w:val="18"/>
                <w:szCs w:val="18"/>
              </w:rPr>
              <w:t xml:space="preserve"> 背框，过 </w:t>
            </w:r>
            <w:r>
              <w:rPr>
                <w:rFonts w:ascii="宋体" w:hAnsi="宋体" w:eastAsia="宋体" w:cs="宋体"/>
                <w:sz w:val="18"/>
                <w:szCs w:val="18"/>
              </w:rPr>
              <w:t>BIFMA</w:t>
            </w:r>
            <w:r>
              <w:rPr>
                <w:rFonts w:ascii="宋体" w:hAnsi="宋体" w:eastAsia="宋体" w:cs="宋体"/>
                <w:spacing w:val="11"/>
                <w:sz w:val="18"/>
                <w:szCs w:val="18"/>
              </w:rPr>
              <w:t>300</w:t>
            </w:r>
            <w:r>
              <w:rPr>
                <w:rFonts w:ascii="宋体" w:hAnsi="宋体" w:eastAsia="宋体" w:cs="宋体"/>
                <w:sz w:val="18"/>
                <w:szCs w:val="18"/>
              </w:rPr>
              <w:t>b</w:t>
            </w:r>
            <w:r>
              <w:rPr>
                <w:rFonts w:ascii="宋体" w:hAnsi="宋体" w:eastAsia="宋体" w:cs="宋体"/>
                <w:spacing w:val="11"/>
                <w:sz w:val="18"/>
                <w:szCs w:val="18"/>
              </w:rPr>
              <w:t xml:space="preserve"> 拉背测试；</w:t>
            </w:r>
          </w:p>
          <w:p>
            <w:pPr>
              <w:spacing w:before="102"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3) 海棉：采用高密度 40 度泡棉，高回弹性，耐用度高；</w:t>
            </w:r>
          </w:p>
          <w:p>
            <w:pPr>
              <w:spacing w:before="100"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5" w:line="230"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5"/>
                <w:sz w:val="18"/>
                <w:szCs w:val="18"/>
              </w:rPr>
              <w:t>5) 折叠椅架 (方管) ；</w:t>
            </w:r>
          </w:p>
          <w:p>
            <w:pPr>
              <w:spacing w:before="107"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9"/>
                <w:sz w:val="18"/>
                <w:szCs w:val="18"/>
              </w:rPr>
              <w:t>6</w:t>
            </w:r>
            <w:r>
              <w:rPr>
                <w:rFonts w:ascii="宋体" w:hAnsi="宋体" w:eastAsia="宋体" w:cs="宋体"/>
                <w:spacing w:val="8"/>
                <w:sz w:val="18"/>
                <w:szCs w:val="18"/>
              </w:rPr>
              <w:t>) 配置： 不含小桌板；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21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01</w:t>
            </w:r>
          </w:p>
        </w:tc>
        <w:tc>
          <w:tcPr>
            <w:tcW w:w="646" w:type="dxa"/>
            <w:vMerge w:val="restart"/>
            <w:tcBorders>
              <w:bottom w:val="nil"/>
            </w:tcBorders>
            <w:vAlign w:val="top"/>
          </w:tcPr>
          <w:p>
            <w:pPr>
              <w:rPr>
                <w:rFonts w:ascii="Arial"/>
                <w:sz w:val="21"/>
              </w:rPr>
            </w:pPr>
          </w:p>
        </w:tc>
        <w:tc>
          <w:tcPr>
            <w:tcW w:w="2814" w:type="dxa"/>
            <w:vAlign w:val="top"/>
          </w:tcPr>
          <w:p>
            <w:pPr>
              <w:spacing w:before="129" w:line="1716" w:lineRule="exact"/>
              <w:ind w:firstLine="693"/>
              <w:textAlignment w:val="center"/>
            </w:pPr>
            <w:r>
              <w:drawing>
                <wp:inline distT="0" distB="0" distL="0" distR="0">
                  <wp:extent cx="895985" cy="108902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55"/>
                          <a:stretch>
                            <a:fillRect/>
                          </a:stretch>
                        </pic:blipFill>
                        <pic:spPr>
                          <a:xfrm>
                            <a:off x="0" y="0"/>
                            <a:ext cx="896111" cy="1089659"/>
                          </a:xfrm>
                          <a:prstGeom prst="rect">
                            <a:avLst/>
                          </a:prstGeom>
                        </pic:spPr>
                      </pic:pic>
                    </a:graphicData>
                  </a:graphic>
                </wp:inline>
              </w:drawing>
            </w:r>
          </w:p>
        </w:tc>
        <w:tc>
          <w:tcPr>
            <w:tcW w:w="1129" w:type="dxa"/>
            <w:vAlign w:val="top"/>
          </w:tcPr>
          <w:p>
            <w:pPr>
              <w:spacing w:line="253" w:lineRule="auto"/>
              <w:rPr>
                <w:rFonts w:ascii="Arial"/>
                <w:sz w:val="21"/>
              </w:rPr>
            </w:pPr>
          </w:p>
          <w:p>
            <w:pPr>
              <w:spacing w:line="254" w:lineRule="auto"/>
              <w:rPr>
                <w:rFonts w:ascii="Arial"/>
                <w:sz w:val="21"/>
              </w:rPr>
            </w:pPr>
          </w:p>
          <w:p>
            <w:pPr>
              <w:spacing w:before="72" w:line="264" w:lineRule="auto"/>
              <w:ind w:left="138" w:right="121"/>
              <w:rPr>
                <w:rFonts w:ascii="宋体" w:hAnsi="宋体" w:eastAsia="宋体" w:cs="宋体"/>
                <w:sz w:val="22"/>
                <w:szCs w:val="22"/>
              </w:rPr>
            </w:pPr>
            <w:r>
              <w:rPr>
                <w:rFonts w:ascii="宋体" w:hAnsi="宋体" w:eastAsia="宋体" w:cs="宋体"/>
                <w:spacing w:val="-4"/>
                <w:sz w:val="22"/>
                <w:szCs w:val="22"/>
              </w:rPr>
              <w:t>演讲台：</w:t>
            </w:r>
            <w:r>
              <w:rPr>
                <w:rFonts w:ascii="宋体" w:hAnsi="宋体" w:eastAsia="宋体" w:cs="宋体"/>
                <w:sz w:val="22"/>
                <w:szCs w:val="22"/>
              </w:rPr>
              <w:t xml:space="preserve"> </w:t>
            </w:r>
            <w:r>
              <w:rPr>
                <w:rFonts w:ascii="宋体" w:hAnsi="宋体" w:eastAsia="宋体" w:cs="宋体"/>
                <w:spacing w:val="-2"/>
                <w:sz w:val="22"/>
                <w:szCs w:val="22"/>
              </w:rPr>
              <w:t>800*620*</w:t>
            </w:r>
          </w:p>
          <w:p>
            <w:pPr>
              <w:spacing w:before="40" w:line="186" w:lineRule="auto"/>
              <w:ind w:left="391"/>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150</w:t>
            </w:r>
          </w:p>
        </w:tc>
        <w:tc>
          <w:tcPr>
            <w:tcW w:w="426"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8" w:line="230" w:lineRule="auto"/>
              <w:ind w:left="125"/>
              <w:rPr>
                <w:rFonts w:ascii="宋体" w:hAnsi="宋体" w:eastAsia="宋体" w:cs="宋体"/>
                <w:sz w:val="18"/>
                <w:szCs w:val="18"/>
              </w:rPr>
            </w:pPr>
            <w:r>
              <w:rPr>
                <w:rFonts w:ascii="宋体" w:hAnsi="宋体" w:eastAsia="宋体" w:cs="宋体"/>
                <w:spacing w:val="2"/>
                <w:sz w:val="18"/>
                <w:szCs w:val="18"/>
              </w:rPr>
              <w:t>个</w:t>
            </w:r>
          </w:p>
        </w:tc>
        <w:tc>
          <w:tcPr>
            <w:tcW w:w="680" w:type="dxa"/>
            <w:vAlign w:val="top"/>
          </w:tcPr>
          <w:p>
            <w:pPr>
              <w:spacing w:line="291" w:lineRule="auto"/>
              <w:jc w:val="both"/>
              <w:rPr>
                <w:rFonts w:ascii="Arial"/>
                <w:sz w:val="24"/>
                <w:szCs w:val="24"/>
              </w:rPr>
            </w:pPr>
          </w:p>
          <w:p>
            <w:pPr>
              <w:spacing w:line="291" w:lineRule="auto"/>
              <w:jc w:val="both"/>
              <w:rPr>
                <w:rFonts w:ascii="Arial"/>
                <w:sz w:val="24"/>
                <w:szCs w:val="24"/>
              </w:rPr>
            </w:pPr>
          </w:p>
          <w:p>
            <w:pPr>
              <w:spacing w:line="291" w:lineRule="auto"/>
              <w:jc w:val="both"/>
              <w:rPr>
                <w:rFonts w:ascii="Arial"/>
                <w:sz w:val="24"/>
                <w:szCs w:val="24"/>
              </w:rPr>
            </w:pPr>
          </w:p>
          <w:p>
            <w:pPr>
              <w:spacing w:before="59" w:line="194" w:lineRule="auto"/>
              <w:ind w:left="330"/>
              <w:jc w:val="both"/>
              <w:rPr>
                <w:rFonts w:ascii="宋体" w:hAnsi="宋体" w:eastAsia="宋体" w:cs="宋体"/>
                <w:sz w:val="24"/>
                <w:szCs w:val="24"/>
              </w:rPr>
            </w:pPr>
            <w:r>
              <w:rPr>
                <w:rFonts w:ascii="宋体" w:hAnsi="宋体" w:eastAsia="宋体" w:cs="宋体"/>
                <w:sz w:val="24"/>
                <w:szCs w:val="24"/>
              </w:rPr>
              <w:t>1</w:t>
            </w:r>
          </w:p>
        </w:tc>
        <w:tc>
          <w:tcPr>
            <w:tcW w:w="473" w:type="dxa"/>
            <w:vAlign w:val="top"/>
          </w:tcPr>
          <w:p>
            <w:pPr>
              <w:spacing w:line="291" w:lineRule="auto"/>
              <w:jc w:val="both"/>
              <w:rPr>
                <w:rFonts w:ascii="Arial"/>
                <w:sz w:val="24"/>
                <w:szCs w:val="24"/>
              </w:rPr>
            </w:pPr>
          </w:p>
          <w:p>
            <w:pPr>
              <w:spacing w:line="291" w:lineRule="auto"/>
              <w:jc w:val="both"/>
              <w:rPr>
                <w:rFonts w:ascii="Arial"/>
                <w:sz w:val="24"/>
                <w:szCs w:val="24"/>
              </w:rPr>
            </w:pPr>
          </w:p>
          <w:p>
            <w:pPr>
              <w:spacing w:line="291" w:lineRule="auto"/>
              <w:jc w:val="both"/>
              <w:rPr>
                <w:rFonts w:ascii="Arial"/>
                <w:sz w:val="24"/>
                <w:szCs w:val="24"/>
              </w:rPr>
            </w:pPr>
          </w:p>
          <w:p>
            <w:pPr>
              <w:spacing w:before="59" w:line="194" w:lineRule="auto"/>
              <w:ind w:left="228"/>
              <w:jc w:val="both"/>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91" w:lineRule="auto"/>
              <w:jc w:val="both"/>
              <w:rPr>
                <w:rFonts w:ascii="Arial"/>
                <w:sz w:val="24"/>
                <w:szCs w:val="24"/>
              </w:rPr>
            </w:pPr>
          </w:p>
          <w:p>
            <w:pPr>
              <w:spacing w:line="291" w:lineRule="auto"/>
              <w:jc w:val="both"/>
              <w:rPr>
                <w:rFonts w:ascii="Arial"/>
                <w:sz w:val="24"/>
                <w:szCs w:val="24"/>
              </w:rPr>
            </w:pPr>
          </w:p>
          <w:p>
            <w:pPr>
              <w:spacing w:line="291" w:lineRule="auto"/>
              <w:jc w:val="both"/>
              <w:rPr>
                <w:rFonts w:ascii="Arial"/>
                <w:sz w:val="24"/>
                <w:szCs w:val="24"/>
              </w:rPr>
            </w:pPr>
          </w:p>
          <w:p>
            <w:pPr>
              <w:spacing w:before="59" w:line="194" w:lineRule="auto"/>
              <w:ind w:left="298"/>
              <w:jc w:val="both"/>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83" w:lineRule="auto"/>
              <w:jc w:val="both"/>
              <w:rPr>
                <w:rFonts w:ascii="Arial"/>
                <w:sz w:val="24"/>
                <w:szCs w:val="24"/>
              </w:rPr>
            </w:pPr>
          </w:p>
          <w:p>
            <w:pPr>
              <w:spacing w:line="284" w:lineRule="auto"/>
              <w:jc w:val="both"/>
              <w:rPr>
                <w:rFonts w:ascii="Arial"/>
                <w:sz w:val="24"/>
                <w:szCs w:val="24"/>
              </w:rPr>
            </w:pPr>
          </w:p>
          <w:p>
            <w:pPr>
              <w:spacing w:line="284" w:lineRule="auto"/>
              <w:jc w:val="both"/>
              <w:rPr>
                <w:rFonts w:ascii="Arial"/>
                <w:sz w:val="24"/>
                <w:szCs w:val="24"/>
              </w:rPr>
            </w:pPr>
          </w:p>
          <w:p>
            <w:pPr>
              <w:spacing w:before="71" w:line="187" w:lineRule="auto"/>
              <w:ind w:left="323"/>
              <w:jc w:val="both"/>
              <w:rPr>
                <w:rFonts w:ascii="宋体" w:hAnsi="宋体" w:eastAsia="宋体" w:cs="宋体"/>
                <w:sz w:val="24"/>
                <w:szCs w:val="24"/>
              </w:rPr>
            </w:pPr>
            <w:r>
              <w:rPr>
                <w:rFonts w:ascii="宋体" w:hAnsi="宋体" w:eastAsia="宋体" w:cs="宋体"/>
                <w:sz w:val="24"/>
                <w:szCs w:val="24"/>
              </w:rPr>
              <w:t>1</w:t>
            </w:r>
          </w:p>
        </w:tc>
        <w:tc>
          <w:tcPr>
            <w:tcW w:w="6927" w:type="dxa"/>
            <w:vAlign w:val="top"/>
          </w:tcPr>
          <w:p>
            <w:pPr>
              <w:spacing w:before="98" w:line="328" w:lineRule="auto"/>
              <w:ind w:left="125" w:right="114" w:firstLine="40"/>
              <w:rPr>
                <w:rFonts w:ascii="宋体" w:hAnsi="宋体" w:eastAsia="宋体" w:cs="宋体"/>
                <w:sz w:val="18"/>
                <w:szCs w:val="18"/>
              </w:rPr>
            </w:pPr>
            <w:r>
              <w:rPr>
                <w:rFonts w:ascii="宋体" w:hAnsi="宋体" w:eastAsia="宋体" w:cs="宋体"/>
                <w:spacing w:val="26"/>
                <w:sz w:val="18"/>
                <w:szCs w:val="18"/>
              </w:rPr>
              <w:t>(1</w:t>
            </w:r>
            <w:r>
              <w:rPr>
                <w:rFonts w:ascii="宋体" w:hAnsi="宋体" w:eastAsia="宋体" w:cs="宋体"/>
                <w:spacing w:val="14"/>
                <w:sz w:val="18"/>
                <w:szCs w:val="18"/>
              </w:rPr>
              <w:t>)</w:t>
            </w:r>
            <w:r>
              <w:rPr>
                <w:rFonts w:ascii="宋体" w:hAnsi="宋体" w:eastAsia="宋体" w:cs="宋体"/>
                <w:spacing w:val="13"/>
                <w:sz w:val="18"/>
                <w:szCs w:val="18"/>
              </w:rPr>
              <w:t xml:space="preserve"> 材料：表面贴优质品牌 0.6</w:t>
            </w:r>
            <w:r>
              <w:rPr>
                <w:rFonts w:ascii="宋体" w:hAnsi="宋体" w:eastAsia="宋体" w:cs="宋体"/>
                <w:sz w:val="18"/>
                <w:szCs w:val="18"/>
              </w:rPr>
              <w:t>mm</w:t>
            </w:r>
            <w:r>
              <w:rPr>
                <w:rFonts w:ascii="宋体" w:hAnsi="宋体" w:eastAsia="宋体" w:cs="宋体"/>
                <w:spacing w:val="13"/>
                <w:sz w:val="18"/>
                <w:szCs w:val="18"/>
              </w:rPr>
              <w:t xml:space="preserve"> 胡桃木皮，基材选用</w:t>
            </w:r>
            <w:r>
              <w:rPr>
                <w:rFonts w:ascii="宋体" w:hAnsi="宋体" w:eastAsia="宋体" w:cs="宋体"/>
                <w:sz w:val="18"/>
                <w:szCs w:val="18"/>
              </w:rPr>
              <w:t>E</w:t>
            </w:r>
            <w:r>
              <w:rPr>
                <w:rFonts w:ascii="宋体" w:hAnsi="宋体" w:eastAsia="宋体" w:cs="宋体"/>
                <w:spacing w:val="13"/>
                <w:sz w:val="18"/>
                <w:szCs w:val="18"/>
              </w:rPr>
              <w:t>0 级优质品牌中密度</w:t>
            </w:r>
            <w:r>
              <w:rPr>
                <w:rFonts w:ascii="宋体" w:hAnsi="宋体" w:eastAsia="宋体" w:cs="宋体"/>
                <w:sz w:val="18"/>
                <w:szCs w:val="18"/>
              </w:rPr>
              <w:t xml:space="preserve"> </w:t>
            </w:r>
            <w:r>
              <w:rPr>
                <w:rFonts w:ascii="宋体" w:hAnsi="宋体" w:eastAsia="宋体" w:cs="宋体"/>
                <w:spacing w:val="9"/>
                <w:sz w:val="18"/>
                <w:szCs w:val="18"/>
              </w:rPr>
              <w:t>纤</w:t>
            </w:r>
            <w:r>
              <w:rPr>
                <w:rFonts w:ascii="宋体" w:hAnsi="宋体" w:eastAsia="宋体" w:cs="宋体"/>
                <w:spacing w:val="8"/>
                <w:sz w:val="18"/>
                <w:szCs w:val="18"/>
              </w:rPr>
              <w:t>维板；</w:t>
            </w:r>
            <w:r>
              <w:rPr>
                <w:rFonts w:ascii="宋体" w:hAnsi="宋体" w:eastAsia="宋体" w:cs="宋体"/>
                <w:sz w:val="18"/>
                <w:szCs w:val="18"/>
              </w:rPr>
              <w:t xml:space="preserve">                                                                  </w:t>
            </w:r>
            <w:r>
              <w:rPr>
                <w:rFonts w:ascii="宋体" w:hAnsi="宋体" w:eastAsia="宋体" w:cs="宋体"/>
                <w:spacing w:val="24"/>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28"/>
                <w:sz w:val="18"/>
                <w:szCs w:val="18"/>
              </w:rPr>
              <w:t>(3</w:t>
            </w:r>
            <w:r>
              <w:rPr>
                <w:rFonts w:ascii="宋体" w:hAnsi="宋体" w:eastAsia="宋体" w:cs="宋体"/>
                <w:spacing w:val="15"/>
                <w:sz w:val="18"/>
                <w:szCs w:val="18"/>
              </w:rPr>
              <w:t>)</w:t>
            </w:r>
            <w:r>
              <w:rPr>
                <w:rFonts w:ascii="宋体" w:hAnsi="宋体" w:eastAsia="宋体" w:cs="宋体"/>
                <w:spacing w:val="14"/>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4"/>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12"/>
                <w:sz w:val="18"/>
                <w:szCs w:val="18"/>
              </w:rPr>
              <w:t>性</w:t>
            </w:r>
            <w:r>
              <w:rPr>
                <w:rFonts w:ascii="宋体" w:hAnsi="宋体" w:eastAsia="宋体" w:cs="宋体"/>
                <w:spacing w:val="9"/>
                <w:sz w:val="18"/>
                <w:szCs w:val="18"/>
              </w:rPr>
              <w:t>漆喷涂；</w:t>
            </w:r>
          </w:p>
          <w:p>
            <w:pPr>
              <w:spacing w:before="27" w:line="231"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5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02</w:t>
            </w:r>
          </w:p>
        </w:tc>
        <w:tc>
          <w:tcPr>
            <w:tcW w:w="646" w:type="dxa"/>
            <w:vMerge w:val="continue"/>
            <w:tcBorders>
              <w:top w:val="nil"/>
              <w:bottom w:val="nil"/>
            </w:tcBorders>
            <w:vAlign w:val="top"/>
          </w:tcPr>
          <w:p>
            <w:pPr>
              <w:rPr>
                <w:rFonts w:ascii="Arial"/>
                <w:sz w:val="21"/>
              </w:rPr>
            </w:pPr>
          </w:p>
        </w:tc>
        <w:tc>
          <w:tcPr>
            <w:tcW w:w="2814"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line="1500" w:lineRule="exact"/>
              <w:ind w:firstLine="756"/>
              <w:textAlignment w:val="center"/>
            </w:pPr>
            <w:r>
              <w:drawing>
                <wp:inline distT="0" distB="0" distL="0" distR="0">
                  <wp:extent cx="774065" cy="95250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256"/>
                          <a:stretch>
                            <a:fillRect/>
                          </a:stretch>
                        </pic:blipFill>
                        <pic:spPr>
                          <a:xfrm>
                            <a:off x="0" y="0"/>
                            <a:ext cx="774192" cy="952500"/>
                          </a:xfrm>
                          <a:prstGeom prst="rect">
                            <a:avLst/>
                          </a:prstGeom>
                        </pic:spPr>
                      </pic:pic>
                    </a:graphicData>
                  </a:graphic>
                </wp:inline>
              </w:drawing>
            </w:r>
          </w:p>
        </w:tc>
        <w:tc>
          <w:tcPr>
            <w:tcW w:w="112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1" w:line="265" w:lineRule="auto"/>
              <w:ind w:left="138" w:right="121" w:firstLine="111"/>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p>
          <w:p>
            <w:pPr>
              <w:spacing w:before="41" w:line="185" w:lineRule="auto"/>
              <w:ind w:left="411"/>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3"/>
                <w:sz w:val="22"/>
                <w:szCs w:val="22"/>
              </w:rPr>
              <w:t>60</w:t>
            </w:r>
          </w:p>
        </w:tc>
        <w:tc>
          <w:tcPr>
            <w:tcW w:w="4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58"/>
              <w:ind w:left="127"/>
              <w:rPr>
                <w:rFonts w:ascii="宋体" w:hAnsi="宋体" w:eastAsia="宋体" w:cs="宋体"/>
                <w:sz w:val="18"/>
                <w:szCs w:val="18"/>
              </w:rPr>
            </w:pPr>
            <w:r>
              <w:rPr>
                <w:rFonts w:ascii="宋体" w:hAnsi="宋体" w:eastAsia="宋体" w:cs="宋体"/>
                <w:sz w:val="18"/>
                <w:szCs w:val="18"/>
              </w:rPr>
              <w:t>组</w:t>
            </w:r>
          </w:p>
        </w:tc>
        <w:tc>
          <w:tcPr>
            <w:tcW w:w="680" w:type="dxa"/>
            <w:vAlign w:val="top"/>
          </w:tcPr>
          <w:p>
            <w:pPr>
              <w:spacing w:line="253" w:lineRule="auto"/>
              <w:jc w:val="both"/>
              <w:rPr>
                <w:rFonts w:ascii="Arial"/>
                <w:sz w:val="24"/>
                <w:szCs w:val="24"/>
              </w:rPr>
            </w:pPr>
          </w:p>
          <w:p>
            <w:pPr>
              <w:spacing w:line="253" w:lineRule="auto"/>
              <w:jc w:val="both"/>
              <w:rPr>
                <w:rFonts w:ascii="Arial"/>
                <w:sz w:val="24"/>
                <w:szCs w:val="24"/>
              </w:rPr>
            </w:pPr>
          </w:p>
          <w:p>
            <w:pPr>
              <w:spacing w:line="253" w:lineRule="auto"/>
              <w:jc w:val="both"/>
              <w:rPr>
                <w:rFonts w:ascii="Arial"/>
                <w:sz w:val="24"/>
                <w:szCs w:val="24"/>
              </w:rPr>
            </w:pPr>
          </w:p>
          <w:p>
            <w:pPr>
              <w:spacing w:line="254" w:lineRule="auto"/>
              <w:jc w:val="both"/>
              <w:rPr>
                <w:rFonts w:ascii="Arial"/>
                <w:sz w:val="24"/>
                <w:szCs w:val="24"/>
              </w:rPr>
            </w:pPr>
          </w:p>
          <w:p>
            <w:pPr>
              <w:spacing w:line="254" w:lineRule="auto"/>
              <w:jc w:val="both"/>
              <w:rPr>
                <w:rFonts w:ascii="Arial"/>
                <w:sz w:val="24"/>
                <w:szCs w:val="24"/>
              </w:rPr>
            </w:pPr>
          </w:p>
          <w:p>
            <w:pPr>
              <w:spacing w:line="254" w:lineRule="auto"/>
              <w:jc w:val="both"/>
              <w:rPr>
                <w:rFonts w:ascii="Arial"/>
                <w:sz w:val="24"/>
                <w:szCs w:val="24"/>
              </w:rPr>
            </w:pPr>
          </w:p>
          <w:p>
            <w:pPr>
              <w:spacing w:before="58" w:line="192" w:lineRule="auto"/>
              <w:ind w:left="282"/>
              <w:jc w:val="both"/>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8"/>
                <w:sz w:val="24"/>
                <w:szCs w:val="24"/>
              </w:rPr>
              <w:t>0</w:t>
            </w:r>
          </w:p>
        </w:tc>
        <w:tc>
          <w:tcPr>
            <w:tcW w:w="473" w:type="dxa"/>
            <w:vAlign w:val="top"/>
          </w:tcPr>
          <w:p>
            <w:pPr>
              <w:spacing w:line="253" w:lineRule="auto"/>
              <w:jc w:val="both"/>
              <w:rPr>
                <w:rFonts w:ascii="Arial"/>
                <w:sz w:val="24"/>
                <w:szCs w:val="24"/>
              </w:rPr>
            </w:pPr>
          </w:p>
          <w:p>
            <w:pPr>
              <w:spacing w:line="253" w:lineRule="auto"/>
              <w:jc w:val="both"/>
              <w:rPr>
                <w:rFonts w:ascii="Arial"/>
                <w:sz w:val="24"/>
                <w:szCs w:val="24"/>
              </w:rPr>
            </w:pPr>
          </w:p>
          <w:p>
            <w:pPr>
              <w:spacing w:line="253" w:lineRule="auto"/>
              <w:jc w:val="both"/>
              <w:rPr>
                <w:rFonts w:ascii="Arial"/>
                <w:sz w:val="24"/>
                <w:szCs w:val="24"/>
              </w:rPr>
            </w:pPr>
          </w:p>
          <w:p>
            <w:pPr>
              <w:spacing w:line="253" w:lineRule="auto"/>
              <w:jc w:val="both"/>
              <w:rPr>
                <w:rFonts w:ascii="Arial"/>
                <w:sz w:val="24"/>
                <w:szCs w:val="24"/>
              </w:rPr>
            </w:pPr>
          </w:p>
          <w:p>
            <w:pPr>
              <w:spacing w:line="254" w:lineRule="auto"/>
              <w:jc w:val="both"/>
              <w:rPr>
                <w:rFonts w:ascii="Arial"/>
                <w:sz w:val="24"/>
                <w:szCs w:val="24"/>
              </w:rPr>
            </w:pPr>
          </w:p>
          <w:p>
            <w:pPr>
              <w:spacing w:line="254" w:lineRule="auto"/>
              <w:jc w:val="both"/>
              <w:rPr>
                <w:rFonts w:ascii="Arial"/>
                <w:sz w:val="24"/>
                <w:szCs w:val="24"/>
              </w:rPr>
            </w:pPr>
          </w:p>
          <w:p>
            <w:pPr>
              <w:spacing w:before="59" w:line="194" w:lineRule="auto"/>
              <w:ind w:left="228"/>
              <w:jc w:val="both"/>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53" w:lineRule="auto"/>
              <w:jc w:val="both"/>
              <w:rPr>
                <w:rFonts w:ascii="Arial"/>
                <w:sz w:val="24"/>
                <w:szCs w:val="24"/>
              </w:rPr>
            </w:pPr>
          </w:p>
          <w:p>
            <w:pPr>
              <w:spacing w:line="253" w:lineRule="auto"/>
              <w:jc w:val="both"/>
              <w:rPr>
                <w:rFonts w:ascii="Arial"/>
                <w:sz w:val="24"/>
                <w:szCs w:val="24"/>
              </w:rPr>
            </w:pPr>
          </w:p>
          <w:p>
            <w:pPr>
              <w:spacing w:line="253" w:lineRule="auto"/>
              <w:jc w:val="both"/>
              <w:rPr>
                <w:rFonts w:ascii="Arial"/>
                <w:sz w:val="24"/>
                <w:szCs w:val="24"/>
              </w:rPr>
            </w:pPr>
          </w:p>
          <w:p>
            <w:pPr>
              <w:spacing w:line="253" w:lineRule="auto"/>
              <w:jc w:val="both"/>
              <w:rPr>
                <w:rFonts w:ascii="Arial"/>
                <w:sz w:val="24"/>
                <w:szCs w:val="24"/>
              </w:rPr>
            </w:pPr>
          </w:p>
          <w:p>
            <w:pPr>
              <w:spacing w:line="254" w:lineRule="auto"/>
              <w:jc w:val="both"/>
              <w:rPr>
                <w:rFonts w:ascii="Arial"/>
                <w:sz w:val="24"/>
                <w:szCs w:val="24"/>
              </w:rPr>
            </w:pPr>
          </w:p>
          <w:p>
            <w:pPr>
              <w:spacing w:line="254" w:lineRule="auto"/>
              <w:jc w:val="both"/>
              <w:rPr>
                <w:rFonts w:ascii="Arial"/>
                <w:sz w:val="24"/>
                <w:szCs w:val="24"/>
              </w:rPr>
            </w:pPr>
          </w:p>
          <w:p>
            <w:pPr>
              <w:spacing w:before="59" w:line="194" w:lineRule="auto"/>
              <w:ind w:left="298"/>
              <w:jc w:val="both"/>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49" w:lineRule="auto"/>
              <w:jc w:val="both"/>
              <w:rPr>
                <w:rFonts w:ascii="Arial"/>
                <w:sz w:val="24"/>
                <w:szCs w:val="24"/>
              </w:rPr>
            </w:pPr>
          </w:p>
          <w:p>
            <w:pPr>
              <w:spacing w:line="249" w:lineRule="auto"/>
              <w:jc w:val="both"/>
              <w:rPr>
                <w:rFonts w:ascii="Arial"/>
                <w:sz w:val="24"/>
                <w:szCs w:val="24"/>
              </w:rPr>
            </w:pPr>
          </w:p>
          <w:p>
            <w:pPr>
              <w:spacing w:line="249" w:lineRule="auto"/>
              <w:jc w:val="both"/>
              <w:rPr>
                <w:rFonts w:ascii="Arial"/>
                <w:sz w:val="24"/>
                <w:szCs w:val="24"/>
              </w:rPr>
            </w:pPr>
          </w:p>
          <w:p>
            <w:pPr>
              <w:spacing w:line="250" w:lineRule="auto"/>
              <w:jc w:val="both"/>
              <w:rPr>
                <w:rFonts w:ascii="Arial"/>
                <w:sz w:val="24"/>
                <w:szCs w:val="24"/>
              </w:rPr>
            </w:pPr>
          </w:p>
          <w:p>
            <w:pPr>
              <w:spacing w:line="250" w:lineRule="auto"/>
              <w:jc w:val="both"/>
              <w:rPr>
                <w:rFonts w:ascii="Arial"/>
                <w:sz w:val="24"/>
                <w:szCs w:val="24"/>
              </w:rPr>
            </w:pPr>
          </w:p>
          <w:p>
            <w:pPr>
              <w:spacing w:line="250" w:lineRule="auto"/>
              <w:jc w:val="both"/>
              <w:rPr>
                <w:rFonts w:ascii="Arial"/>
                <w:sz w:val="24"/>
                <w:szCs w:val="24"/>
              </w:rPr>
            </w:pPr>
          </w:p>
          <w:p>
            <w:pPr>
              <w:spacing w:before="72" w:line="186" w:lineRule="auto"/>
              <w:ind w:left="268"/>
              <w:jc w:val="both"/>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12"/>
                <w:sz w:val="24"/>
                <w:szCs w:val="24"/>
              </w:rPr>
              <w:t>0</w:t>
            </w:r>
          </w:p>
        </w:tc>
        <w:tc>
          <w:tcPr>
            <w:tcW w:w="6927" w:type="dxa"/>
            <w:vAlign w:val="top"/>
          </w:tcPr>
          <w:p>
            <w:pPr>
              <w:spacing w:before="80" w:line="229" w:lineRule="auto"/>
              <w:ind w:left="166"/>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8" w:right="77" w:firstLine="35"/>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3) 柜体：采用厚度≥1.0</w:t>
            </w:r>
            <w:r>
              <w:rPr>
                <w:rFonts w:ascii="宋体" w:hAnsi="宋体" w:eastAsia="宋体" w:cs="宋体"/>
                <w:sz w:val="18"/>
                <w:szCs w:val="18"/>
              </w:rPr>
              <w:t>mm</w:t>
            </w:r>
            <w:r>
              <w:rPr>
                <w:rFonts w:ascii="宋体" w:hAnsi="宋体" w:eastAsia="宋体" w:cs="宋体"/>
                <w:spacing w:val="10"/>
                <w:sz w:val="18"/>
                <w:szCs w:val="18"/>
              </w:rPr>
              <w:t xml:space="preserve"> 的一级医用 </w:t>
            </w:r>
            <w:r>
              <w:rPr>
                <w:rFonts w:ascii="宋体" w:hAnsi="宋体" w:eastAsia="宋体" w:cs="宋体"/>
                <w:sz w:val="18"/>
                <w:szCs w:val="18"/>
              </w:rPr>
              <w:t>SECC</w:t>
            </w:r>
            <w:r>
              <w:rPr>
                <w:rFonts w:ascii="宋体" w:hAnsi="宋体" w:eastAsia="宋体" w:cs="宋体"/>
                <w:spacing w:val="10"/>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9" w:right="131"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2" w:line="291" w:lineRule="auto"/>
              <w:ind w:left="119" w:right="177" w:firstLine="43"/>
              <w:rPr>
                <w:rFonts w:ascii="宋体" w:hAnsi="宋体" w:eastAsia="宋体" w:cs="宋体"/>
                <w:sz w:val="18"/>
                <w:szCs w:val="18"/>
              </w:rPr>
            </w:pPr>
            <w:r>
              <w:rPr>
                <w:rFonts w:ascii="宋体" w:hAnsi="宋体" w:eastAsia="宋体" w:cs="宋体"/>
                <w:spacing w:val="26"/>
                <w:sz w:val="18"/>
                <w:szCs w:val="18"/>
              </w:rPr>
              <w:t>(6</w:t>
            </w:r>
            <w:r>
              <w:rPr>
                <w:rFonts w:ascii="宋体" w:hAnsi="宋体" w:eastAsia="宋体" w:cs="宋体"/>
                <w:spacing w:val="18"/>
                <w:sz w:val="18"/>
                <w:szCs w:val="18"/>
              </w:rPr>
              <w:t>)</w:t>
            </w:r>
            <w:r>
              <w:rPr>
                <w:rFonts w:ascii="宋体" w:hAnsi="宋体" w:eastAsia="宋体" w:cs="宋体"/>
                <w:spacing w:val="13"/>
                <w:sz w:val="18"/>
                <w:szCs w:val="18"/>
              </w:rPr>
              <w:t xml:space="preserve"> 配置： 上双抽屉+下双开门柜 (内含一块活动层板) +50</w:t>
            </w:r>
            <w:r>
              <w:rPr>
                <w:rFonts w:ascii="宋体" w:hAnsi="宋体" w:eastAsia="宋体" w:cs="宋体"/>
                <w:sz w:val="18"/>
                <w:szCs w:val="18"/>
              </w:rPr>
              <w:t>mm</w:t>
            </w:r>
            <w:r>
              <w:rPr>
                <w:rFonts w:ascii="宋体" w:hAnsi="宋体" w:eastAsia="宋体" w:cs="宋体"/>
                <w:spacing w:val="13"/>
                <w:sz w:val="18"/>
                <w:szCs w:val="18"/>
              </w:rPr>
              <w:t xml:space="preserve"> 挡水条,含斜</w:t>
            </w:r>
            <w:r>
              <w:rPr>
                <w:rFonts w:ascii="宋体" w:hAnsi="宋体" w:eastAsia="宋体" w:cs="宋体"/>
                <w:sz w:val="18"/>
                <w:szCs w:val="18"/>
              </w:rPr>
              <w:t xml:space="preserve"> </w:t>
            </w:r>
            <w:r>
              <w:rPr>
                <w:rFonts w:ascii="宋体" w:hAnsi="宋体" w:eastAsia="宋体" w:cs="宋体"/>
                <w:spacing w:val="16"/>
                <w:sz w:val="18"/>
                <w:szCs w:val="18"/>
              </w:rPr>
              <w:t>切</w:t>
            </w:r>
            <w:r>
              <w:rPr>
                <w:rFonts w:ascii="宋体" w:hAnsi="宋体" w:eastAsia="宋体" w:cs="宋体"/>
                <w:spacing w:val="12"/>
                <w:sz w:val="18"/>
                <w:szCs w:val="18"/>
              </w:rPr>
              <w:t>边拉手,含锁；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03</w:t>
            </w:r>
          </w:p>
        </w:tc>
        <w:tc>
          <w:tcPr>
            <w:tcW w:w="646" w:type="dxa"/>
            <w:vMerge w:val="continue"/>
            <w:tcBorders>
              <w:top w:val="nil"/>
            </w:tcBorders>
            <w:vAlign w:val="top"/>
          </w:tcPr>
          <w:p>
            <w:pPr>
              <w:rPr>
                <w:rFonts w:ascii="Arial"/>
                <w:sz w:val="21"/>
              </w:rPr>
            </w:pPr>
          </w:p>
        </w:tc>
        <w:tc>
          <w:tcPr>
            <w:tcW w:w="2814" w:type="dxa"/>
            <w:vAlign w:val="top"/>
          </w:tcPr>
          <w:p>
            <w:pPr>
              <w:spacing w:before="134" w:line="1713" w:lineRule="exact"/>
              <w:ind w:firstLine="816"/>
              <w:textAlignment w:val="center"/>
            </w:pPr>
            <w:r>
              <w:drawing>
                <wp:inline distT="0" distB="0" distL="0" distR="0">
                  <wp:extent cx="740410" cy="108775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57"/>
                          <a:stretch>
                            <a:fillRect/>
                          </a:stretch>
                        </pic:blipFill>
                        <pic:spPr>
                          <a:xfrm>
                            <a:off x="0" y="0"/>
                            <a:ext cx="740664" cy="1088135"/>
                          </a:xfrm>
                          <a:prstGeom prst="rect">
                            <a:avLst/>
                          </a:prstGeom>
                        </pic:spPr>
                      </pic:pic>
                    </a:graphicData>
                  </a:graphic>
                </wp:inline>
              </w:drawing>
            </w:r>
          </w:p>
        </w:tc>
        <w:tc>
          <w:tcPr>
            <w:tcW w:w="1129" w:type="dxa"/>
            <w:vAlign w:val="top"/>
          </w:tcPr>
          <w:p>
            <w:pPr>
              <w:spacing w:line="367" w:lineRule="auto"/>
              <w:rPr>
                <w:rFonts w:ascii="Arial"/>
                <w:sz w:val="21"/>
              </w:rPr>
            </w:pPr>
          </w:p>
          <w:p>
            <w:pPr>
              <w:spacing w:before="58" w:line="336" w:lineRule="auto"/>
              <w:ind w:left="197" w:right="171" w:hanging="15"/>
              <w:rPr>
                <w:rFonts w:ascii="宋体" w:hAnsi="宋体" w:eastAsia="宋体" w:cs="宋体"/>
                <w:sz w:val="18"/>
                <w:szCs w:val="18"/>
              </w:rPr>
            </w:pPr>
            <w:r>
              <w:rPr>
                <w:rFonts w:ascii="宋体" w:hAnsi="宋体" w:eastAsia="宋体" w:cs="宋体"/>
                <w:spacing w:val="13"/>
                <w:sz w:val="18"/>
                <w:szCs w:val="18"/>
              </w:rPr>
              <w:t>半</w:t>
            </w:r>
            <w:r>
              <w:rPr>
                <w:rFonts w:ascii="宋体" w:hAnsi="宋体" w:eastAsia="宋体" w:cs="宋体"/>
                <w:spacing w:val="12"/>
                <w:sz w:val="18"/>
                <w:szCs w:val="18"/>
              </w:rPr>
              <w:t>高花卉</w:t>
            </w:r>
            <w:r>
              <w:rPr>
                <w:rFonts w:ascii="宋体" w:hAnsi="宋体" w:eastAsia="宋体" w:cs="宋体"/>
                <w:sz w:val="18"/>
                <w:szCs w:val="18"/>
              </w:rPr>
              <w:t xml:space="preserve"> </w:t>
            </w:r>
            <w:r>
              <w:rPr>
                <w:rFonts w:ascii="宋体" w:hAnsi="宋体" w:eastAsia="宋体" w:cs="宋体"/>
                <w:spacing w:val="5"/>
                <w:sz w:val="18"/>
                <w:szCs w:val="18"/>
              </w:rPr>
              <w:t>隔</w:t>
            </w:r>
            <w:r>
              <w:rPr>
                <w:rFonts w:ascii="宋体" w:hAnsi="宋体" w:eastAsia="宋体" w:cs="宋体"/>
                <w:spacing w:val="4"/>
                <w:sz w:val="18"/>
                <w:szCs w:val="18"/>
              </w:rPr>
              <w:t>断墙：</w:t>
            </w:r>
          </w:p>
          <w:p>
            <w:pPr>
              <w:spacing w:line="376" w:lineRule="auto"/>
              <w:ind w:left="401" w:right="117" w:hanging="249"/>
              <w:rPr>
                <w:rFonts w:ascii="宋体" w:hAnsi="宋体" w:eastAsia="宋体" w:cs="宋体"/>
                <w:sz w:val="18"/>
                <w:szCs w:val="18"/>
              </w:rPr>
            </w:pPr>
            <w:r>
              <w:rPr>
                <w:rFonts w:ascii="宋体" w:hAnsi="宋体" w:eastAsia="宋体" w:cs="宋体"/>
                <w:spacing w:val="5"/>
                <w:sz w:val="18"/>
                <w:szCs w:val="18"/>
              </w:rPr>
              <w:t>1000*300</w:t>
            </w:r>
            <w:r>
              <w:rPr>
                <w:rFonts w:ascii="宋体" w:hAnsi="宋体" w:eastAsia="宋体" w:cs="宋体"/>
                <w:spacing w:val="3"/>
                <w:sz w:val="18"/>
                <w:szCs w:val="18"/>
              </w:rPr>
              <w:t>*</w:t>
            </w:r>
            <w:r>
              <w:rPr>
                <w:rFonts w:ascii="宋体" w:hAnsi="宋体" w:eastAsia="宋体" w:cs="宋体"/>
                <w:sz w:val="18"/>
                <w:szCs w:val="18"/>
              </w:rPr>
              <w:t xml:space="preserve"> </w:t>
            </w:r>
            <w:r>
              <w:rPr>
                <w:rFonts w:ascii="宋体" w:hAnsi="宋体" w:eastAsia="宋体" w:cs="宋体"/>
                <w:spacing w:val="-1"/>
                <w:sz w:val="18"/>
                <w:szCs w:val="18"/>
              </w:rPr>
              <w:t>1000</w:t>
            </w:r>
          </w:p>
        </w:tc>
        <w:tc>
          <w:tcPr>
            <w:tcW w:w="426"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8" w:line="230" w:lineRule="auto"/>
              <w:ind w:left="125"/>
              <w:rPr>
                <w:rFonts w:ascii="宋体" w:hAnsi="宋体" w:eastAsia="宋体" w:cs="宋体"/>
                <w:sz w:val="18"/>
                <w:szCs w:val="18"/>
              </w:rPr>
            </w:pPr>
            <w:r>
              <w:rPr>
                <w:rFonts w:ascii="宋体" w:hAnsi="宋体" w:eastAsia="宋体" w:cs="宋体"/>
                <w:spacing w:val="2"/>
                <w:sz w:val="18"/>
                <w:szCs w:val="18"/>
              </w:rPr>
              <w:t>个</w:t>
            </w:r>
          </w:p>
        </w:tc>
        <w:tc>
          <w:tcPr>
            <w:tcW w:w="680" w:type="dxa"/>
            <w:vAlign w:val="top"/>
          </w:tcPr>
          <w:p>
            <w:pPr>
              <w:spacing w:line="292" w:lineRule="auto"/>
              <w:rPr>
                <w:rFonts w:ascii="Arial"/>
                <w:sz w:val="24"/>
                <w:szCs w:val="24"/>
              </w:rPr>
            </w:pPr>
          </w:p>
          <w:p>
            <w:pPr>
              <w:spacing w:line="292" w:lineRule="auto"/>
              <w:rPr>
                <w:rFonts w:ascii="Arial"/>
                <w:sz w:val="24"/>
                <w:szCs w:val="24"/>
              </w:rPr>
            </w:pPr>
          </w:p>
          <w:p>
            <w:pPr>
              <w:spacing w:line="292" w:lineRule="auto"/>
              <w:rPr>
                <w:rFonts w:ascii="Arial"/>
                <w:sz w:val="24"/>
                <w:szCs w:val="24"/>
              </w:rPr>
            </w:pPr>
          </w:p>
          <w:p>
            <w:pPr>
              <w:spacing w:before="58" w:line="192" w:lineRule="auto"/>
              <w:ind w:left="282"/>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8"/>
                <w:sz w:val="24"/>
                <w:szCs w:val="24"/>
              </w:rPr>
              <w:t>0</w:t>
            </w:r>
          </w:p>
        </w:tc>
        <w:tc>
          <w:tcPr>
            <w:tcW w:w="473" w:type="dxa"/>
            <w:vAlign w:val="top"/>
          </w:tcPr>
          <w:p>
            <w:pPr>
              <w:spacing w:line="291" w:lineRule="auto"/>
              <w:rPr>
                <w:rFonts w:ascii="Arial"/>
                <w:sz w:val="24"/>
                <w:szCs w:val="24"/>
              </w:rPr>
            </w:pPr>
          </w:p>
          <w:p>
            <w:pPr>
              <w:spacing w:line="292" w:lineRule="auto"/>
              <w:rPr>
                <w:rFonts w:ascii="Arial"/>
                <w:sz w:val="24"/>
                <w:szCs w:val="24"/>
              </w:rPr>
            </w:pPr>
          </w:p>
          <w:p>
            <w:pPr>
              <w:spacing w:line="292" w:lineRule="auto"/>
              <w:rPr>
                <w:rFonts w:ascii="Arial"/>
                <w:sz w:val="24"/>
                <w:szCs w:val="24"/>
              </w:rPr>
            </w:pPr>
          </w:p>
          <w:p>
            <w:pPr>
              <w:spacing w:before="59" w:line="194" w:lineRule="auto"/>
              <w:ind w:left="228"/>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91" w:lineRule="auto"/>
              <w:rPr>
                <w:rFonts w:ascii="Arial"/>
                <w:sz w:val="24"/>
                <w:szCs w:val="24"/>
              </w:rPr>
            </w:pPr>
          </w:p>
          <w:p>
            <w:pPr>
              <w:spacing w:line="292" w:lineRule="auto"/>
              <w:rPr>
                <w:rFonts w:ascii="Arial"/>
                <w:sz w:val="24"/>
                <w:szCs w:val="24"/>
              </w:rPr>
            </w:pPr>
          </w:p>
          <w:p>
            <w:pPr>
              <w:spacing w:line="292" w:lineRule="auto"/>
              <w:rPr>
                <w:rFonts w:ascii="Arial"/>
                <w:sz w:val="24"/>
                <w:szCs w:val="24"/>
              </w:rPr>
            </w:pPr>
          </w:p>
          <w:p>
            <w:pPr>
              <w:spacing w:before="59" w:line="194" w:lineRule="auto"/>
              <w:ind w:left="298"/>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84"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2" w:line="186" w:lineRule="auto"/>
              <w:ind w:left="268"/>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12"/>
                <w:sz w:val="24"/>
                <w:szCs w:val="24"/>
              </w:rPr>
              <w:t>0</w:t>
            </w:r>
          </w:p>
        </w:tc>
        <w:tc>
          <w:tcPr>
            <w:tcW w:w="6927" w:type="dxa"/>
            <w:vAlign w:val="top"/>
          </w:tcPr>
          <w:p>
            <w:pPr>
              <w:spacing w:line="258" w:lineRule="auto"/>
              <w:rPr>
                <w:rFonts w:ascii="Arial"/>
                <w:sz w:val="21"/>
              </w:rPr>
            </w:pPr>
          </w:p>
          <w:p>
            <w:pPr>
              <w:spacing w:line="259"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2"/>
                <w:sz w:val="18"/>
                <w:szCs w:val="18"/>
              </w:rPr>
              <w:t>1) 材料：采用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2"/>
                <w:sz w:val="18"/>
                <w:szCs w:val="18"/>
              </w:rPr>
              <w:t>2) 封边： 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11"/>
                <w:sz w:val="18"/>
                <w:szCs w:val="18"/>
              </w:rPr>
              <w:t>(3) 配置： 含花槽，不含假花</w:t>
            </w:r>
            <w:r>
              <w:rPr>
                <w:rFonts w:ascii="宋体" w:hAnsi="宋体" w:eastAsia="宋体" w:cs="宋体"/>
                <w:spacing w:val="7"/>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31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46" w:type="dxa"/>
            <w:vMerge w:val="restart"/>
            <w:tcBorders>
              <w:bottom w:val="nil"/>
            </w:tcBorders>
            <w:textDirection w:val="tbRlV"/>
            <w:vAlign w:val="top"/>
          </w:tcPr>
          <w:p>
            <w:pPr>
              <w:spacing w:before="212" w:line="217" w:lineRule="auto"/>
              <w:ind w:left="3178"/>
              <w:rPr>
                <w:rFonts w:ascii="宋体" w:hAnsi="宋体" w:eastAsia="宋体" w:cs="宋体"/>
                <w:sz w:val="22"/>
                <w:szCs w:val="22"/>
              </w:rPr>
            </w:pPr>
            <w:r>
              <w:rPr>
                <w:rFonts w:ascii="宋体" w:hAnsi="宋体" w:eastAsia="宋体" w:cs="宋体"/>
                <w:spacing w:val="-1"/>
                <w:sz w:val="22"/>
                <w:szCs w:val="22"/>
              </w:rPr>
              <w:t xml:space="preserve">集 体 医 </w:t>
            </w:r>
            <w:r>
              <w:rPr>
                <w:rFonts w:ascii="宋体" w:hAnsi="宋体" w:eastAsia="宋体" w:cs="宋体"/>
                <w:sz w:val="22"/>
                <w:szCs w:val="22"/>
              </w:rPr>
              <w:t>办</w:t>
            </w: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03" w:lineRule="exact"/>
              <w:ind w:firstLine="295"/>
              <w:textAlignment w:val="center"/>
            </w:pPr>
            <w:r>
              <w:drawing>
                <wp:inline distT="0" distB="0" distL="0" distR="0">
                  <wp:extent cx="1406525" cy="95377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95"/>
                          <a:stretch>
                            <a:fillRect/>
                          </a:stretch>
                        </pic:blipFill>
                        <pic:spPr>
                          <a:xfrm>
                            <a:off x="0" y="0"/>
                            <a:ext cx="1406651" cy="954023"/>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before="71" w:line="185" w:lineRule="auto"/>
              <w:ind w:left="299"/>
              <w:rPr>
                <w:rFonts w:ascii="宋体" w:hAnsi="宋体" w:eastAsia="宋体" w:cs="宋体"/>
                <w:sz w:val="24"/>
                <w:szCs w:val="24"/>
              </w:rPr>
            </w:pPr>
            <w:r>
              <w:rPr>
                <w:rFonts w:ascii="宋体" w:hAnsi="宋体" w:eastAsia="宋体" w:cs="宋体"/>
                <w:sz w:val="24"/>
                <w:szCs w:val="24"/>
              </w:rPr>
              <w:t>8</w:t>
            </w:r>
          </w:p>
        </w:tc>
        <w:tc>
          <w:tcPr>
            <w:tcW w:w="473" w:type="dxa"/>
            <w:vAlign w:val="top"/>
          </w:tcPr>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before="72" w:line="187" w:lineRule="auto"/>
              <w:ind w:left="229"/>
              <w:rPr>
                <w:rFonts w:ascii="宋体" w:hAnsi="宋体" w:eastAsia="宋体" w:cs="宋体"/>
                <w:sz w:val="24"/>
                <w:szCs w:val="24"/>
              </w:rPr>
            </w:pPr>
            <w:r>
              <w:rPr>
                <w:rFonts w:ascii="宋体" w:hAnsi="宋体" w:eastAsia="宋体" w:cs="宋体"/>
                <w:sz w:val="24"/>
                <w:szCs w:val="24"/>
              </w:rPr>
              <w:t>1</w:t>
            </w:r>
          </w:p>
        </w:tc>
        <w:tc>
          <w:tcPr>
            <w:tcW w:w="612" w:type="dxa"/>
            <w:vAlign w:val="top"/>
          </w:tcPr>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before="72" w:line="187" w:lineRule="auto"/>
              <w:ind w:left="299"/>
              <w:rPr>
                <w:rFonts w:ascii="宋体" w:hAnsi="宋体" w:eastAsia="宋体" w:cs="宋体"/>
                <w:sz w:val="24"/>
                <w:szCs w:val="24"/>
              </w:rPr>
            </w:pPr>
            <w:r>
              <w:rPr>
                <w:rFonts w:ascii="宋体" w:hAnsi="宋体" w:eastAsia="宋体" w:cs="宋体"/>
                <w:sz w:val="24"/>
                <w:szCs w:val="24"/>
              </w:rPr>
              <w:t>1</w:t>
            </w:r>
          </w:p>
        </w:tc>
        <w:tc>
          <w:tcPr>
            <w:tcW w:w="658" w:type="dxa"/>
            <w:vAlign w:val="top"/>
          </w:tcPr>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before="71" w:line="185" w:lineRule="auto"/>
              <w:ind w:left="291"/>
              <w:rPr>
                <w:rFonts w:ascii="宋体" w:hAnsi="宋体" w:eastAsia="宋体" w:cs="宋体"/>
                <w:sz w:val="24"/>
                <w:szCs w:val="24"/>
              </w:rPr>
            </w:pPr>
            <w:r>
              <w:rPr>
                <w:rFonts w:ascii="宋体" w:hAnsi="宋体" w:eastAsia="宋体" w:cs="宋体"/>
                <w:sz w:val="24"/>
                <w:szCs w:val="24"/>
              </w:rPr>
              <w:t>8</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05</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159" w:line="1568" w:lineRule="exact"/>
              <w:ind w:firstLine="1142"/>
              <w:textAlignment w:val="center"/>
            </w:pPr>
            <w:r>
              <w:drawing>
                <wp:inline distT="0" distB="0" distL="0" distR="0">
                  <wp:extent cx="470535" cy="995045"/>
                  <wp:effectExtent l="0" t="0" r="0" b="0"/>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196"/>
                          <a:stretch>
                            <a:fillRect/>
                          </a:stretch>
                        </pic:blipFill>
                        <pic:spPr>
                          <a:xfrm>
                            <a:off x="0" y="0"/>
                            <a:ext cx="470916" cy="995172"/>
                          </a:xfrm>
                          <a:prstGeom prst="rect">
                            <a:avLst/>
                          </a:prstGeom>
                        </pic:spPr>
                      </pic:pic>
                    </a:graphicData>
                  </a:graphic>
                </wp:inline>
              </w:drawing>
            </w:r>
          </w:p>
        </w:tc>
        <w:tc>
          <w:tcPr>
            <w:tcW w:w="1129" w:type="dxa"/>
            <w:vAlign w:val="top"/>
          </w:tcPr>
          <w:p>
            <w:pPr>
              <w:spacing w:line="325" w:lineRule="auto"/>
              <w:rPr>
                <w:rFonts w:ascii="Arial"/>
                <w:sz w:val="21"/>
              </w:rPr>
            </w:pPr>
          </w:p>
          <w:p>
            <w:pPr>
              <w:spacing w:before="72"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板式) ：</w:t>
            </w:r>
            <w:r>
              <w:rPr>
                <w:rFonts w:ascii="宋体" w:hAnsi="宋体" w:eastAsia="宋体" w:cs="宋体"/>
                <w:sz w:val="22"/>
                <w:szCs w:val="22"/>
              </w:rPr>
              <w:t xml:space="preserve"> </w:t>
            </w:r>
            <w:r>
              <w:rPr>
                <w:rFonts w:ascii="宋体" w:hAnsi="宋体" w:eastAsia="宋体" w:cs="宋体"/>
                <w:spacing w:val="-2"/>
                <w:sz w:val="22"/>
                <w:szCs w:val="22"/>
              </w:rPr>
              <w:t>900*42</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3" w:lineRule="auto"/>
              <w:rPr>
                <w:rFonts w:ascii="Arial"/>
                <w:sz w:val="24"/>
                <w:szCs w:val="24"/>
              </w:rPr>
            </w:pPr>
          </w:p>
          <w:p>
            <w:pPr>
              <w:spacing w:line="283" w:lineRule="auto"/>
              <w:rPr>
                <w:rFonts w:ascii="Arial"/>
                <w:sz w:val="24"/>
                <w:szCs w:val="24"/>
              </w:rPr>
            </w:pPr>
          </w:p>
          <w:p>
            <w:pPr>
              <w:spacing w:line="284" w:lineRule="auto"/>
              <w:rPr>
                <w:rFonts w:ascii="Arial"/>
                <w:sz w:val="24"/>
                <w:szCs w:val="24"/>
              </w:rPr>
            </w:pPr>
          </w:p>
          <w:p>
            <w:pPr>
              <w:spacing w:before="71" w:line="187" w:lineRule="auto"/>
              <w:ind w:left="295"/>
              <w:rPr>
                <w:rFonts w:ascii="宋体" w:hAnsi="宋体" w:eastAsia="宋体" w:cs="宋体"/>
                <w:sz w:val="24"/>
                <w:szCs w:val="24"/>
              </w:rPr>
            </w:pPr>
            <w:r>
              <w:rPr>
                <w:rFonts w:ascii="宋体" w:hAnsi="宋体" w:eastAsia="宋体" w:cs="宋体"/>
                <w:sz w:val="24"/>
                <w:szCs w:val="24"/>
              </w:rPr>
              <w:t>4</w:t>
            </w:r>
          </w:p>
        </w:tc>
        <w:tc>
          <w:tcPr>
            <w:tcW w:w="473" w:type="dxa"/>
            <w:vAlign w:val="top"/>
          </w:tcPr>
          <w:p>
            <w:pPr>
              <w:spacing w:line="283" w:lineRule="auto"/>
              <w:rPr>
                <w:rFonts w:ascii="Arial"/>
                <w:sz w:val="24"/>
                <w:szCs w:val="24"/>
              </w:rPr>
            </w:pPr>
          </w:p>
          <w:p>
            <w:pPr>
              <w:spacing w:line="283" w:lineRule="auto"/>
              <w:rPr>
                <w:rFonts w:ascii="Arial"/>
                <w:sz w:val="24"/>
                <w:szCs w:val="24"/>
              </w:rPr>
            </w:pPr>
          </w:p>
          <w:p>
            <w:pPr>
              <w:spacing w:line="284" w:lineRule="auto"/>
              <w:rPr>
                <w:rFonts w:ascii="Arial"/>
                <w:sz w:val="24"/>
                <w:szCs w:val="24"/>
              </w:rPr>
            </w:pPr>
          </w:p>
          <w:p>
            <w:pPr>
              <w:spacing w:before="71" w:line="187" w:lineRule="auto"/>
              <w:ind w:left="229"/>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83" w:lineRule="auto"/>
              <w:rPr>
                <w:rFonts w:ascii="Arial"/>
                <w:sz w:val="24"/>
                <w:szCs w:val="24"/>
              </w:rPr>
            </w:pPr>
          </w:p>
          <w:p>
            <w:pPr>
              <w:spacing w:line="283" w:lineRule="auto"/>
              <w:rPr>
                <w:rFonts w:ascii="Arial"/>
                <w:sz w:val="24"/>
                <w:szCs w:val="24"/>
              </w:rPr>
            </w:pPr>
          </w:p>
          <w:p>
            <w:pPr>
              <w:spacing w:line="284" w:lineRule="auto"/>
              <w:rPr>
                <w:rFonts w:ascii="Arial"/>
                <w:sz w:val="24"/>
                <w:szCs w:val="24"/>
              </w:rPr>
            </w:pPr>
          </w:p>
          <w:p>
            <w:pPr>
              <w:spacing w:before="71" w:line="187" w:lineRule="auto"/>
              <w:ind w:left="299"/>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83" w:lineRule="auto"/>
              <w:rPr>
                <w:rFonts w:ascii="Arial"/>
                <w:sz w:val="24"/>
                <w:szCs w:val="24"/>
              </w:rPr>
            </w:pPr>
          </w:p>
          <w:p>
            <w:pPr>
              <w:spacing w:line="283" w:lineRule="auto"/>
              <w:rPr>
                <w:rFonts w:ascii="Arial"/>
                <w:sz w:val="24"/>
                <w:szCs w:val="24"/>
              </w:rPr>
            </w:pPr>
          </w:p>
          <w:p>
            <w:pPr>
              <w:spacing w:line="284" w:lineRule="auto"/>
              <w:rPr>
                <w:rFonts w:ascii="Arial"/>
                <w:sz w:val="24"/>
                <w:szCs w:val="24"/>
              </w:rPr>
            </w:pPr>
          </w:p>
          <w:p>
            <w:pPr>
              <w:spacing w:before="71" w:line="187" w:lineRule="auto"/>
              <w:ind w:left="286"/>
              <w:rPr>
                <w:rFonts w:ascii="宋体" w:hAnsi="宋体" w:eastAsia="宋体" w:cs="宋体"/>
                <w:sz w:val="24"/>
                <w:szCs w:val="24"/>
              </w:rPr>
            </w:pPr>
            <w:r>
              <w:rPr>
                <w:rFonts w:ascii="宋体" w:hAnsi="宋体" w:eastAsia="宋体" w:cs="宋体"/>
                <w:sz w:val="24"/>
                <w:szCs w:val="24"/>
              </w:rPr>
              <w:t>4</w:t>
            </w:r>
          </w:p>
        </w:tc>
        <w:tc>
          <w:tcPr>
            <w:tcW w:w="6927" w:type="dxa"/>
            <w:vAlign w:val="top"/>
          </w:tcPr>
          <w:p>
            <w:pPr>
              <w:spacing w:before="88"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w:t>
            </w:r>
            <w:r>
              <w:rPr>
                <w:rFonts w:ascii="宋体" w:hAnsi="宋体" w:eastAsia="宋体" w:cs="宋体"/>
                <w:spacing w:val="10"/>
                <w:sz w:val="18"/>
                <w:szCs w:val="18"/>
              </w:rPr>
              <w:t>) 材料：基材为 18</w:t>
            </w:r>
            <w:r>
              <w:rPr>
                <w:rFonts w:ascii="宋体" w:hAnsi="宋体" w:eastAsia="宋体" w:cs="宋体"/>
                <w:sz w:val="18"/>
                <w:szCs w:val="18"/>
              </w:rPr>
              <w:t>mm</w:t>
            </w:r>
            <w:r>
              <w:rPr>
                <w:rFonts w:ascii="宋体" w:hAnsi="宋体" w:eastAsia="宋体" w:cs="宋体"/>
                <w:spacing w:val="10"/>
                <w:sz w:val="18"/>
                <w:szCs w:val="18"/>
              </w:rPr>
              <w:t xml:space="preserve"> 厚木纹色多层板； 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1" w:lineRule="auto"/>
              <w:ind w:left="123" w:right="119" w:firstLine="4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配置：上玻璃双开门 (内含两块活动层板) +下木质双开门 (内含一块活</w:t>
            </w:r>
            <w:r>
              <w:rPr>
                <w:rFonts w:ascii="宋体" w:hAnsi="宋体" w:eastAsia="宋体" w:cs="宋体"/>
                <w:sz w:val="18"/>
                <w:szCs w:val="18"/>
              </w:rPr>
              <w:t xml:space="preserve"> </w:t>
            </w:r>
            <w:r>
              <w:rPr>
                <w:rFonts w:ascii="宋体" w:hAnsi="宋体" w:eastAsia="宋体" w:cs="宋体"/>
                <w:spacing w:val="23"/>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06</w:t>
            </w:r>
          </w:p>
        </w:tc>
        <w:tc>
          <w:tcPr>
            <w:tcW w:w="646" w:type="dxa"/>
            <w:tcBorders>
              <w:bottom w:val="nil"/>
            </w:tcBorders>
            <w:textDirection w:val="tbRlV"/>
            <w:vAlign w:val="top"/>
          </w:tcPr>
          <w:p>
            <w:pPr>
              <w:spacing w:before="212" w:line="217" w:lineRule="auto"/>
              <w:ind w:left="61"/>
              <w:rPr>
                <w:rFonts w:ascii="宋体" w:hAnsi="宋体" w:eastAsia="宋体" w:cs="宋体"/>
                <w:sz w:val="22"/>
                <w:szCs w:val="22"/>
              </w:rPr>
            </w:pPr>
            <w:r>
              <w:rPr>
                <w:rFonts w:ascii="宋体" w:hAnsi="宋体" w:eastAsia="宋体" w:cs="宋体"/>
                <w:spacing w:val="-1"/>
                <w:sz w:val="22"/>
                <w:szCs w:val="22"/>
              </w:rPr>
              <w:t xml:space="preserve">手 术 室 护 士 </w:t>
            </w:r>
            <w:r>
              <w:rPr>
                <w:rFonts w:ascii="宋体" w:hAnsi="宋体" w:eastAsia="宋体" w:cs="宋体"/>
                <w:sz w:val="22"/>
                <w:szCs w:val="22"/>
              </w:rPr>
              <w:t>办</w:t>
            </w:r>
          </w:p>
        </w:tc>
        <w:tc>
          <w:tcPr>
            <w:tcW w:w="2814" w:type="dxa"/>
            <w:vAlign w:val="top"/>
          </w:tcPr>
          <w:p>
            <w:pPr>
              <w:spacing w:before="159" w:line="1567" w:lineRule="exact"/>
              <w:ind w:firstLine="1126"/>
              <w:textAlignment w:val="center"/>
            </w:pPr>
            <w:r>
              <w:drawing>
                <wp:inline distT="0" distB="0" distL="0" distR="0">
                  <wp:extent cx="470535" cy="99504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96"/>
                          <a:stretch>
                            <a:fillRect/>
                          </a:stretch>
                        </pic:blipFill>
                        <pic:spPr>
                          <a:xfrm>
                            <a:off x="0" y="0"/>
                            <a:ext cx="470916" cy="995172"/>
                          </a:xfrm>
                          <a:prstGeom prst="rect">
                            <a:avLst/>
                          </a:prstGeom>
                        </pic:spPr>
                      </pic:pic>
                    </a:graphicData>
                  </a:graphic>
                </wp:inline>
              </w:drawing>
            </w:r>
          </w:p>
        </w:tc>
        <w:tc>
          <w:tcPr>
            <w:tcW w:w="1129" w:type="dxa"/>
            <w:vAlign w:val="top"/>
          </w:tcPr>
          <w:p>
            <w:pPr>
              <w:spacing w:line="327" w:lineRule="auto"/>
              <w:rPr>
                <w:rFonts w:ascii="Arial"/>
                <w:sz w:val="21"/>
              </w:rPr>
            </w:pPr>
          </w:p>
          <w:p>
            <w:pPr>
              <w:spacing w:before="71"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板式) ：</w:t>
            </w:r>
            <w:r>
              <w:rPr>
                <w:rFonts w:ascii="宋体" w:hAnsi="宋体" w:eastAsia="宋体" w:cs="宋体"/>
                <w:sz w:val="22"/>
                <w:szCs w:val="22"/>
              </w:rPr>
              <w:t xml:space="preserve"> </w:t>
            </w:r>
            <w:r>
              <w:rPr>
                <w:rFonts w:ascii="宋体" w:hAnsi="宋体" w:eastAsia="宋体" w:cs="宋体"/>
                <w:spacing w:val="-2"/>
                <w:sz w:val="22"/>
                <w:szCs w:val="22"/>
              </w:rPr>
              <w:t>900*42</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2" w:line="187" w:lineRule="auto"/>
              <w:ind w:left="329"/>
              <w:rPr>
                <w:rFonts w:ascii="宋体" w:hAnsi="宋体" w:eastAsia="宋体" w:cs="宋体"/>
                <w:sz w:val="24"/>
                <w:szCs w:val="24"/>
              </w:rPr>
            </w:pPr>
            <w:r>
              <w:rPr>
                <w:rFonts w:ascii="宋体" w:hAnsi="宋体" w:eastAsia="宋体" w:cs="宋体"/>
                <w:sz w:val="24"/>
                <w:szCs w:val="24"/>
              </w:rPr>
              <w:t>1</w:t>
            </w:r>
          </w:p>
        </w:tc>
        <w:tc>
          <w:tcPr>
            <w:tcW w:w="473"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2" w:line="187" w:lineRule="auto"/>
              <w:ind w:left="229"/>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2" w:line="187" w:lineRule="auto"/>
              <w:ind w:left="299"/>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2" w:line="187" w:lineRule="auto"/>
              <w:ind w:left="323"/>
              <w:rPr>
                <w:rFonts w:ascii="宋体" w:hAnsi="宋体" w:eastAsia="宋体" w:cs="宋体"/>
                <w:sz w:val="24"/>
                <w:szCs w:val="24"/>
              </w:rPr>
            </w:pPr>
            <w:r>
              <w:rPr>
                <w:rFonts w:ascii="宋体" w:hAnsi="宋体" w:eastAsia="宋体" w:cs="宋体"/>
                <w:sz w:val="24"/>
                <w:szCs w:val="24"/>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w:t>
            </w:r>
            <w:r>
              <w:rPr>
                <w:rFonts w:ascii="宋体" w:hAnsi="宋体" w:eastAsia="宋体" w:cs="宋体"/>
                <w:spacing w:val="10"/>
                <w:sz w:val="18"/>
                <w:szCs w:val="18"/>
              </w:rPr>
              <w:t>) 材料：基材为 18</w:t>
            </w:r>
            <w:r>
              <w:rPr>
                <w:rFonts w:ascii="宋体" w:hAnsi="宋体" w:eastAsia="宋体" w:cs="宋体"/>
                <w:sz w:val="18"/>
                <w:szCs w:val="18"/>
              </w:rPr>
              <w:t>mm</w:t>
            </w:r>
            <w:r>
              <w:rPr>
                <w:rFonts w:ascii="宋体" w:hAnsi="宋体" w:eastAsia="宋体" w:cs="宋体"/>
                <w:spacing w:val="10"/>
                <w:sz w:val="18"/>
                <w:szCs w:val="18"/>
              </w:rPr>
              <w:t xml:space="preserve"> 厚木纹色多层板； 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23" w:right="119" w:firstLine="4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配置：上玻璃双开门 (内含两块活动层板) +下木质双开门 (内含一块活</w:t>
            </w:r>
            <w:r>
              <w:rPr>
                <w:rFonts w:ascii="宋体" w:hAnsi="宋体" w:eastAsia="宋体" w:cs="宋体"/>
                <w:sz w:val="18"/>
                <w:szCs w:val="18"/>
              </w:rPr>
              <w:t xml:space="preserve"> </w:t>
            </w:r>
            <w:r>
              <w:rPr>
                <w:rFonts w:ascii="宋体" w:hAnsi="宋体" w:eastAsia="宋体" w:cs="宋体"/>
                <w:spacing w:val="23"/>
                <w:sz w:val="18"/>
                <w:szCs w:val="18"/>
              </w:rPr>
              <w:t>动</w:t>
            </w:r>
            <w:r>
              <w:rPr>
                <w:rFonts w:ascii="宋体" w:hAnsi="宋体" w:eastAsia="宋体" w:cs="宋体"/>
                <w:spacing w:val="15"/>
                <w:sz w:val="18"/>
                <w:szCs w:val="18"/>
              </w:rPr>
              <w:t>层板) ，分上下两截,含斜切边拉手,锁；</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41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79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07</w:t>
            </w:r>
          </w:p>
        </w:tc>
        <w:tc>
          <w:tcPr>
            <w:tcW w:w="646" w:type="dxa"/>
            <w:vMerge w:val="restart"/>
            <w:tcBorders>
              <w:bottom w:val="nil"/>
            </w:tcBorders>
            <w:textDirection w:val="tbRlV"/>
            <w:vAlign w:val="top"/>
          </w:tcPr>
          <w:p>
            <w:pPr>
              <w:spacing w:before="212" w:line="220" w:lineRule="auto"/>
              <w:ind w:left="58"/>
              <w:rPr>
                <w:rFonts w:ascii="宋体" w:hAnsi="宋体" w:eastAsia="宋体" w:cs="宋体"/>
                <w:sz w:val="22"/>
                <w:szCs w:val="22"/>
              </w:rPr>
            </w:pPr>
            <w:r>
              <w:rPr>
                <w:rFonts w:ascii="宋体" w:hAnsi="宋体" w:eastAsia="宋体" w:cs="宋体"/>
                <w:spacing w:val="-1"/>
                <w:sz w:val="22"/>
                <w:szCs w:val="22"/>
              </w:rPr>
              <w:t>公</w:t>
            </w:r>
            <w:r>
              <w:rPr>
                <w:rFonts w:ascii="宋体" w:hAnsi="宋体" w:eastAsia="宋体" w:cs="宋体"/>
                <w:sz w:val="22"/>
                <w:szCs w:val="22"/>
              </w:rPr>
              <w:t xml:space="preserve"> 室</w:t>
            </w:r>
          </w:p>
        </w:tc>
        <w:tc>
          <w:tcPr>
            <w:tcW w:w="2814" w:type="dxa"/>
            <w:vAlign w:val="top"/>
          </w:tcPr>
          <w:p>
            <w:pPr>
              <w:spacing w:before="134" w:line="1632" w:lineRule="exact"/>
              <w:ind w:firstLine="691"/>
              <w:textAlignment w:val="center"/>
            </w:pPr>
            <w:r>
              <w:drawing>
                <wp:inline distT="0" distB="0" distL="0" distR="0">
                  <wp:extent cx="972185" cy="103568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94"/>
                          <a:stretch>
                            <a:fillRect/>
                          </a:stretch>
                        </pic:blipFill>
                        <pic:spPr>
                          <a:xfrm>
                            <a:off x="0" y="0"/>
                            <a:ext cx="972311" cy="1036319"/>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1"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97"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4" w:line="294"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08</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9"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09</w:t>
            </w:r>
          </w:p>
        </w:tc>
        <w:tc>
          <w:tcPr>
            <w:tcW w:w="646" w:type="dxa"/>
            <w:vAlign w:val="top"/>
          </w:tcPr>
          <w:p>
            <w:pPr>
              <w:spacing w:before="82" w:line="230" w:lineRule="auto"/>
              <w:ind w:left="224"/>
              <w:rPr>
                <w:rFonts w:ascii="宋体" w:hAnsi="宋体" w:eastAsia="宋体" w:cs="宋体"/>
                <w:sz w:val="22"/>
                <w:szCs w:val="22"/>
              </w:rPr>
            </w:pPr>
            <w:r>
              <w:rPr>
                <w:rFonts w:ascii="宋体" w:hAnsi="宋体" w:eastAsia="宋体" w:cs="宋体"/>
                <w:sz w:val="22"/>
                <w:szCs w:val="22"/>
              </w:rPr>
              <w:t>主</w:t>
            </w:r>
          </w:p>
          <w:p>
            <w:pPr>
              <w:spacing w:before="43" w:line="220" w:lineRule="auto"/>
              <w:ind w:left="166"/>
              <w:rPr>
                <w:rFonts w:ascii="宋体" w:hAnsi="宋体" w:eastAsia="宋体" w:cs="宋体"/>
                <w:sz w:val="22"/>
                <w:szCs w:val="22"/>
              </w:rPr>
            </w:pPr>
            <w:r>
              <w:rPr>
                <w:rFonts w:ascii="宋体" w:hAnsi="宋体" w:eastAsia="宋体" w:cs="宋体"/>
                <w:spacing w:val="-4"/>
                <w:sz w:val="22"/>
                <w:szCs w:val="22"/>
              </w:rPr>
              <w:t>任</w:t>
            </w:r>
            <w:r>
              <w:rPr>
                <w:rFonts w:ascii="宋体" w:hAnsi="宋体" w:eastAsia="宋体" w:cs="宋体"/>
                <w:spacing w:val="-3"/>
                <w:sz w:val="22"/>
                <w:szCs w:val="22"/>
              </w:rPr>
              <w:t>/</w:t>
            </w:r>
          </w:p>
          <w:p>
            <w:pPr>
              <w:spacing w:before="63" w:line="221" w:lineRule="auto"/>
              <w:ind w:left="223"/>
              <w:rPr>
                <w:rFonts w:ascii="宋体" w:hAnsi="宋体" w:eastAsia="宋体" w:cs="宋体"/>
                <w:sz w:val="22"/>
                <w:szCs w:val="22"/>
              </w:rPr>
            </w:pPr>
            <w:r>
              <w:rPr>
                <w:rFonts w:ascii="宋体" w:hAnsi="宋体" w:eastAsia="宋体" w:cs="宋体"/>
                <w:sz w:val="22"/>
                <w:szCs w:val="22"/>
              </w:rPr>
              <w:t>护</w:t>
            </w:r>
          </w:p>
          <w:p>
            <w:pPr>
              <w:spacing w:before="77" w:line="235" w:lineRule="auto"/>
              <w:ind w:left="232"/>
              <w:rPr>
                <w:rFonts w:ascii="宋体" w:hAnsi="宋体" w:eastAsia="宋体" w:cs="宋体"/>
                <w:sz w:val="22"/>
                <w:szCs w:val="22"/>
              </w:rPr>
            </w:pPr>
            <w:r>
              <w:rPr>
                <w:rFonts w:ascii="宋体" w:hAnsi="宋体" w:eastAsia="宋体" w:cs="宋体"/>
                <w:sz w:val="22"/>
                <w:szCs w:val="22"/>
              </w:rPr>
              <w:t>士</w:t>
            </w:r>
          </w:p>
          <w:p>
            <w:pPr>
              <w:spacing w:before="36" w:line="224" w:lineRule="auto"/>
              <w:ind w:left="223"/>
              <w:rPr>
                <w:rFonts w:ascii="宋体" w:hAnsi="宋体" w:eastAsia="宋体" w:cs="宋体"/>
                <w:sz w:val="22"/>
                <w:szCs w:val="22"/>
              </w:rPr>
            </w:pPr>
            <w:r>
              <w:rPr>
                <w:rFonts w:ascii="宋体" w:hAnsi="宋体" w:eastAsia="宋体" w:cs="宋体"/>
                <w:sz w:val="22"/>
                <w:szCs w:val="22"/>
              </w:rPr>
              <w:t>长</w:t>
            </w:r>
          </w:p>
          <w:p>
            <w:pPr>
              <w:spacing w:before="58" w:line="220" w:lineRule="auto"/>
              <w:ind w:left="232"/>
              <w:rPr>
                <w:rFonts w:ascii="宋体" w:hAnsi="宋体" w:eastAsia="宋体" w:cs="宋体"/>
                <w:sz w:val="22"/>
                <w:szCs w:val="22"/>
              </w:rPr>
            </w:pPr>
            <w:r>
              <w:rPr>
                <w:rFonts w:ascii="宋体" w:hAnsi="宋体" w:eastAsia="宋体" w:cs="宋体"/>
                <w:sz w:val="22"/>
                <w:szCs w:val="22"/>
              </w:rPr>
              <w:t>办</w:t>
            </w:r>
          </w:p>
        </w:tc>
        <w:tc>
          <w:tcPr>
            <w:tcW w:w="2814" w:type="dxa"/>
            <w:vAlign w:val="top"/>
          </w:tcPr>
          <w:p>
            <w:pPr>
              <w:spacing w:before="211" w:line="1558" w:lineRule="exact"/>
              <w:ind w:firstLine="811"/>
              <w:textAlignment w:val="center"/>
            </w:pPr>
            <w:r>
              <w:drawing>
                <wp:inline distT="0" distB="0" distL="0" distR="0">
                  <wp:extent cx="749300" cy="98869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97"/>
                          <a:stretch>
                            <a:fillRect/>
                          </a:stretch>
                        </pic:blipFill>
                        <pic:spPr>
                          <a:xfrm>
                            <a:off x="0" y="0"/>
                            <a:ext cx="749808" cy="989076"/>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83"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5"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52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83" w:type="dxa"/>
            <w:vAlign w:val="top"/>
          </w:tcPr>
          <w:p>
            <w:pPr>
              <w:rPr>
                <w:rFonts w:ascii="Arial"/>
                <w:sz w:val="21"/>
              </w:rPr>
            </w:pPr>
          </w:p>
        </w:tc>
        <w:tc>
          <w:tcPr>
            <w:tcW w:w="646" w:type="dxa"/>
            <w:vMerge w:val="restart"/>
            <w:tcBorders>
              <w:bottom w:val="nil"/>
            </w:tcBorders>
            <w:textDirection w:val="tbRlV"/>
            <w:vAlign w:val="top"/>
          </w:tcPr>
          <w:p>
            <w:pPr>
              <w:spacing w:before="212" w:line="220" w:lineRule="auto"/>
              <w:ind w:left="58"/>
              <w:rPr>
                <w:rFonts w:ascii="宋体" w:hAnsi="宋体" w:eastAsia="宋体" w:cs="宋体"/>
                <w:sz w:val="22"/>
                <w:szCs w:val="22"/>
              </w:rPr>
            </w:pPr>
            <w:r>
              <w:rPr>
                <w:rFonts w:ascii="宋体" w:hAnsi="宋体" w:eastAsia="宋体" w:cs="宋体"/>
                <w:spacing w:val="-1"/>
                <w:sz w:val="22"/>
                <w:szCs w:val="22"/>
              </w:rPr>
              <w:t>公</w:t>
            </w:r>
            <w:r>
              <w:rPr>
                <w:rFonts w:ascii="宋体" w:hAnsi="宋体" w:eastAsia="宋体" w:cs="宋体"/>
                <w:sz w:val="22"/>
                <w:szCs w:val="22"/>
              </w:rPr>
              <w:t xml:space="preserve"> 室</w:t>
            </w: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0" w:lineRule="auto"/>
              <w:ind w:left="123"/>
              <w:rPr>
                <w:rFonts w:ascii="宋体" w:hAnsi="宋体" w:eastAsia="宋体" w:cs="宋体"/>
                <w:sz w:val="18"/>
                <w:szCs w:val="18"/>
              </w:rPr>
            </w:pP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10</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before="237" w:line="1485" w:lineRule="exact"/>
              <w:ind w:firstLine="633"/>
              <w:textAlignment w:val="center"/>
            </w:pPr>
            <w:r>
              <w:drawing>
                <wp:inline distT="0" distB="0" distL="0" distR="0">
                  <wp:extent cx="970280" cy="94297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47"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9" w:line="310"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79"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3"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11</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7" w:lineRule="exact"/>
              <w:ind w:firstLine="295"/>
              <w:textAlignment w:val="center"/>
            </w:pPr>
            <w:r>
              <w:drawing>
                <wp:inline distT="0" distB="0" distL="0" distR="0">
                  <wp:extent cx="1406525" cy="956945"/>
                  <wp:effectExtent l="0" t="0" r="0" b="0"/>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1"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583" w:type="dxa"/>
            <w:vAlign w:val="top"/>
          </w:tcPr>
          <w:p>
            <w:pPr>
              <w:spacing w:line="345" w:lineRule="auto"/>
              <w:rPr>
                <w:rFonts w:ascii="Arial"/>
                <w:sz w:val="21"/>
              </w:rPr>
            </w:pPr>
          </w:p>
          <w:p>
            <w:pPr>
              <w:spacing w:line="345"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12</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110" w:line="1432" w:lineRule="exact"/>
              <w:ind w:firstLine="823"/>
              <w:textAlignment w:val="center"/>
            </w:pPr>
            <w:r>
              <w:drawing>
                <wp:inline distT="0" distB="0" distL="0" distR="0">
                  <wp:extent cx="735965" cy="90932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99"/>
                          <a:stretch>
                            <a:fillRect/>
                          </a:stretch>
                        </pic:blipFill>
                        <pic:spPr>
                          <a:xfrm>
                            <a:off x="0" y="0"/>
                            <a:ext cx="736092" cy="909827"/>
                          </a:xfrm>
                          <a:prstGeom prst="rect">
                            <a:avLst/>
                          </a:prstGeom>
                        </pic:spPr>
                      </pic:pic>
                    </a:graphicData>
                  </a:graphic>
                </wp:inline>
              </w:drawing>
            </w:r>
          </w:p>
        </w:tc>
        <w:tc>
          <w:tcPr>
            <w:tcW w:w="1129" w:type="dxa"/>
            <w:vAlign w:val="top"/>
          </w:tcPr>
          <w:p>
            <w:pPr>
              <w:spacing w:line="255" w:lineRule="auto"/>
              <w:rPr>
                <w:rFonts w:ascii="Arial"/>
                <w:sz w:val="21"/>
              </w:rPr>
            </w:pPr>
          </w:p>
          <w:p>
            <w:pPr>
              <w:spacing w:line="255" w:lineRule="auto"/>
              <w:rPr>
                <w:rFonts w:ascii="Arial"/>
                <w:sz w:val="21"/>
              </w:rPr>
            </w:pPr>
          </w:p>
          <w:p>
            <w:pPr>
              <w:spacing w:before="72" w:line="299"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327" w:lineRule="auto"/>
              <w:rPr>
                <w:rFonts w:ascii="Arial"/>
                <w:sz w:val="21"/>
              </w:rPr>
            </w:pPr>
          </w:p>
          <w:p>
            <w:pPr>
              <w:spacing w:line="32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5" w:lineRule="auto"/>
              <w:rPr>
                <w:rFonts w:ascii="Arial"/>
                <w:sz w:val="21"/>
              </w:rPr>
            </w:pPr>
          </w:p>
          <w:p>
            <w:pPr>
              <w:spacing w:line="34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345" w:lineRule="auto"/>
              <w:rPr>
                <w:rFonts w:ascii="Arial"/>
                <w:sz w:val="21"/>
              </w:rPr>
            </w:pPr>
          </w:p>
          <w:p>
            <w:pPr>
              <w:spacing w:line="34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5" w:lineRule="auto"/>
              <w:rPr>
                <w:rFonts w:ascii="Arial"/>
                <w:sz w:val="21"/>
              </w:rPr>
            </w:pPr>
          </w:p>
          <w:p>
            <w:pPr>
              <w:spacing w:line="34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5" w:lineRule="auto"/>
              <w:rPr>
                <w:rFonts w:ascii="Arial"/>
                <w:sz w:val="21"/>
              </w:rPr>
            </w:pPr>
          </w:p>
          <w:p>
            <w:pPr>
              <w:spacing w:line="345"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1"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62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13</w:t>
            </w:r>
          </w:p>
        </w:tc>
        <w:tc>
          <w:tcPr>
            <w:tcW w:w="646" w:type="dxa"/>
            <w:textDirection w:val="tbRlV"/>
            <w:vAlign w:val="top"/>
          </w:tcPr>
          <w:p>
            <w:pPr>
              <w:spacing w:before="212" w:line="218" w:lineRule="auto"/>
              <w:ind w:left="1035"/>
              <w:rPr>
                <w:rFonts w:ascii="宋体" w:hAnsi="宋体" w:eastAsia="宋体" w:cs="宋体"/>
                <w:sz w:val="22"/>
                <w:szCs w:val="22"/>
              </w:rPr>
            </w:pPr>
            <w:r>
              <w:rPr>
                <w:rFonts w:ascii="宋体" w:hAnsi="宋体" w:eastAsia="宋体" w:cs="宋体"/>
                <w:spacing w:val="-1"/>
                <w:sz w:val="22"/>
                <w:szCs w:val="22"/>
              </w:rPr>
              <w:t xml:space="preserve">资 </w:t>
            </w:r>
            <w:r>
              <w:rPr>
                <w:rFonts w:ascii="宋体" w:hAnsi="宋体" w:eastAsia="宋体" w:cs="宋体"/>
                <w:sz w:val="22"/>
                <w:szCs w:val="22"/>
              </w:rPr>
              <w:t>料 室</w:t>
            </w:r>
          </w:p>
        </w:tc>
        <w:tc>
          <w:tcPr>
            <w:tcW w:w="2814" w:type="dxa"/>
            <w:vAlign w:val="top"/>
          </w:tcPr>
          <w:p>
            <w:pPr>
              <w:spacing w:line="305" w:lineRule="auto"/>
              <w:rPr>
                <w:rFonts w:ascii="Arial"/>
                <w:sz w:val="21"/>
              </w:rPr>
            </w:pPr>
          </w:p>
          <w:p>
            <w:pPr>
              <w:spacing w:line="306" w:lineRule="auto"/>
              <w:rPr>
                <w:rFonts w:ascii="Arial"/>
                <w:sz w:val="21"/>
              </w:rPr>
            </w:pPr>
          </w:p>
          <w:p>
            <w:pPr>
              <w:spacing w:line="1716" w:lineRule="exact"/>
              <w:ind w:firstLine="633"/>
              <w:textAlignment w:val="center"/>
            </w:pPr>
            <w:r>
              <w:drawing>
                <wp:inline distT="0" distB="0" distL="0" distR="0">
                  <wp:extent cx="972185" cy="108902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01"/>
                          <a:stretch>
                            <a:fillRect/>
                          </a:stretch>
                        </pic:blipFill>
                        <pic:spPr>
                          <a:xfrm>
                            <a:off x="0" y="0"/>
                            <a:ext cx="972311" cy="1089659"/>
                          </a:xfrm>
                          <a:prstGeom prst="rect">
                            <a:avLst/>
                          </a:prstGeom>
                        </pic:spPr>
                      </pic:pic>
                    </a:graphicData>
                  </a:graphic>
                </wp:inline>
              </w:drawing>
            </w:r>
          </w:p>
        </w:tc>
        <w:tc>
          <w:tcPr>
            <w:tcW w:w="112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钢制) ：</w:t>
            </w:r>
            <w:r>
              <w:rPr>
                <w:rFonts w:ascii="宋体" w:hAnsi="宋体" w:eastAsia="宋体" w:cs="宋体"/>
                <w:sz w:val="22"/>
                <w:szCs w:val="22"/>
              </w:rPr>
              <w:t xml:space="preserve"> </w:t>
            </w:r>
            <w:r>
              <w:rPr>
                <w:rFonts w:ascii="宋体" w:hAnsi="宋体" w:eastAsia="宋体" w:cs="宋体"/>
                <w:spacing w:val="-2"/>
                <w:sz w:val="22"/>
                <w:szCs w:val="22"/>
              </w:rPr>
              <w:t>900*40</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4" w:lineRule="auto"/>
              <w:ind w:left="307"/>
              <w:rPr>
                <w:rFonts w:ascii="宋体" w:hAnsi="宋体" w:eastAsia="宋体" w:cs="宋体"/>
                <w:sz w:val="22"/>
                <w:szCs w:val="22"/>
              </w:rPr>
            </w:pPr>
            <w:r>
              <w:rPr>
                <w:rFonts w:ascii="宋体" w:hAnsi="宋体" w:eastAsia="宋体" w:cs="宋体"/>
                <w:sz w:val="22"/>
                <w:szCs w:val="22"/>
              </w:rPr>
              <w:t>5</w:t>
            </w:r>
          </w:p>
        </w:tc>
        <w:tc>
          <w:tcPr>
            <w:tcW w:w="47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4" w:lineRule="auto"/>
              <w:ind w:left="299"/>
              <w:rPr>
                <w:rFonts w:ascii="宋体" w:hAnsi="宋体" w:eastAsia="宋体" w:cs="宋体"/>
                <w:sz w:val="22"/>
                <w:szCs w:val="22"/>
              </w:rPr>
            </w:pPr>
            <w:r>
              <w:rPr>
                <w:rFonts w:ascii="宋体" w:hAnsi="宋体" w:eastAsia="宋体" w:cs="宋体"/>
                <w:sz w:val="22"/>
                <w:szCs w:val="22"/>
              </w:rPr>
              <w:t>5</w:t>
            </w:r>
          </w:p>
        </w:tc>
        <w:tc>
          <w:tcPr>
            <w:tcW w:w="6927" w:type="dxa"/>
            <w:vAlign w:val="top"/>
          </w:tcPr>
          <w:p>
            <w:pPr>
              <w:spacing w:before="92" w:line="299"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0" w:lineRule="auto"/>
              <w:ind w:left="129" w:right="131" w:firstLine="34"/>
              <w:rPr>
                <w:rFonts w:ascii="宋体" w:hAnsi="宋体" w:eastAsia="宋体" w:cs="宋体"/>
                <w:sz w:val="18"/>
                <w:szCs w:val="18"/>
              </w:rPr>
            </w:pPr>
            <w:r>
              <w:rPr>
                <w:rFonts w:ascii="宋体" w:hAnsi="宋体" w:eastAsia="宋体" w:cs="宋体"/>
                <w:spacing w:val="11"/>
                <w:sz w:val="18"/>
                <w:szCs w:val="18"/>
              </w:rPr>
              <w:t>(2)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70" w:line="301" w:lineRule="auto"/>
              <w:ind w:left="119" w:right="13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3</w:t>
            </w:r>
            <w:r>
              <w:rPr>
                <w:rFonts w:ascii="宋体" w:hAnsi="宋体" w:eastAsia="宋体" w:cs="宋体"/>
                <w:spacing w:val="13"/>
                <w:sz w:val="18"/>
                <w:szCs w:val="18"/>
              </w:rPr>
              <w:t>)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7"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五金配件： 拉手、锁；</w:t>
            </w:r>
          </w:p>
          <w:p>
            <w:pPr>
              <w:spacing w:before="112" w:line="294" w:lineRule="auto"/>
              <w:ind w:left="128" w:right="129" w:firstLine="35"/>
              <w:rPr>
                <w:rFonts w:ascii="宋体" w:hAnsi="宋体" w:eastAsia="宋体" w:cs="宋体"/>
                <w:sz w:val="18"/>
                <w:szCs w:val="18"/>
              </w:rPr>
            </w:pPr>
            <w:r>
              <w:rPr>
                <w:rFonts w:ascii="宋体" w:hAnsi="宋体" w:eastAsia="宋体" w:cs="宋体"/>
                <w:spacing w:val="15"/>
                <w:sz w:val="18"/>
                <w:szCs w:val="18"/>
              </w:rPr>
              <w:t>(5) 配置： 上玻璃双开门 (内含两块活动层板) +两个抽屉+下双开门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14</w:t>
            </w:r>
          </w:p>
        </w:tc>
        <w:tc>
          <w:tcPr>
            <w:tcW w:w="646" w:type="dxa"/>
            <w:vMerge w:val="restart"/>
            <w:tcBorders>
              <w:bottom w:val="nil"/>
            </w:tcBorders>
            <w:textDirection w:val="tbRlV"/>
            <w:vAlign w:val="top"/>
          </w:tcPr>
          <w:p>
            <w:pPr>
              <w:spacing w:before="212" w:line="217" w:lineRule="auto"/>
              <w:ind w:left="2160"/>
              <w:rPr>
                <w:rFonts w:ascii="宋体" w:hAnsi="宋体" w:eastAsia="宋体" w:cs="宋体"/>
                <w:sz w:val="22"/>
                <w:szCs w:val="22"/>
              </w:rPr>
            </w:pPr>
            <w:r>
              <w:rPr>
                <w:rFonts w:ascii="宋体" w:hAnsi="宋体" w:eastAsia="宋体" w:cs="宋体"/>
                <w:spacing w:val="-1"/>
                <w:sz w:val="22"/>
                <w:szCs w:val="22"/>
              </w:rPr>
              <w:t>仓</w:t>
            </w:r>
            <w:r>
              <w:rPr>
                <w:rFonts w:ascii="宋体" w:hAnsi="宋体" w:eastAsia="宋体" w:cs="宋体"/>
                <w:sz w:val="22"/>
                <w:szCs w:val="22"/>
              </w:rPr>
              <w:t xml:space="preserve"> 库</w:t>
            </w:r>
          </w:p>
        </w:tc>
        <w:tc>
          <w:tcPr>
            <w:tcW w:w="2814" w:type="dxa"/>
            <w:vAlign w:val="top"/>
          </w:tcPr>
          <w:p>
            <w:pPr>
              <w:spacing w:line="307" w:lineRule="auto"/>
              <w:rPr>
                <w:rFonts w:ascii="Arial"/>
                <w:sz w:val="21"/>
              </w:rPr>
            </w:pPr>
          </w:p>
          <w:p>
            <w:pPr>
              <w:spacing w:line="307" w:lineRule="auto"/>
              <w:rPr>
                <w:rFonts w:ascii="Arial"/>
                <w:sz w:val="21"/>
              </w:rPr>
            </w:pPr>
          </w:p>
          <w:p>
            <w:pPr>
              <w:spacing w:line="1716" w:lineRule="exact"/>
              <w:ind w:firstLine="633"/>
              <w:textAlignment w:val="center"/>
            </w:pPr>
            <w:r>
              <w:drawing>
                <wp:inline distT="0" distB="0" distL="0" distR="0">
                  <wp:extent cx="972185" cy="1089660"/>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201"/>
                          <a:stretch>
                            <a:fillRect/>
                          </a:stretch>
                        </pic:blipFill>
                        <pic:spPr>
                          <a:xfrm>
                            <a:off x="0" y="0"/>
                            <a:ext cx="972311" cy="1089660"/>
                          </a:xfrm>
                          <a:prstGeom prst="rect">
                            <a:avLst/>
                          </a:prstGeom>
                        </pic:spPr>
                      </pic:pic>
                    </a:graphicData>
                  </a:graphic>
                </wp:inline>
              </w:drawing>
            </w:r>
          </w:p>
        </w:tc>
        <w:tc>
          <w:tcPr>
            <w:tcW w:w="112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284" w:lineRule="auto"/>
              <w:ind w:left="138" w:right="93" w:firstLine="111"/>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6"/>
                <w:sz w:val="22"/>
                <w:szCs w:val="22"/>
              </w:rPr>
              <w:t>钢制) ：</w:t>
            </w:r>
            <w:r>
              <w:rPr>
                <w:rFonts w:ascii="宋体" w:hAnsi="宋体" w:eastAsia="宋体" w:cs="宋体"/>
                <w:sz w:val="22"/>
                <w:szCs w:val="22"/>
              </w:rPr>
              <w:t xml:space="preserve"> </w:t>
            </w:r>
            <w:r>
              <w:rPr>
                <w:rFonts w:ascii="宋体" w:hAnsi="宋体" w:eastAsia="宋体" w:cs="宋体"/>
                <w:spacing w:val="-2"/>
                <w:sz w:val="22"/>
                <w:szCs w:val="22"/>
              </w:rPr>
              <w:t>900*40</w:t>
            </w:r>
            <w:r>
              <w:rPr>
                <w:rFonts w:ascii="宋体" w:hAnsi="宋体" w:eastAsia="宋体" w:cs="宋体"/>
                <w:spacing w:val="-1"/>
                <w:sz w:val="22"/>
                <w:szCs w:val="22"/>
              </w:rPr>
              <w:t>0*</w:t>
            </w:r>
          </w:p>
          <w:p>
            <w:pPr>
              <w:spacing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307"/>
              <w:rPr>
                <w:rFonts w:ascii="宋体" w:hAnsi="宋体" w:eastAsia="宋体" w:cs="宋体"/>
                <w:sz w:val="22"/>
                <w:szCs w:val="22"/>
              </w:rPr>
            </w:pPr>
            <w:r>
              <w:rPr>
                <w:rFonts w:ascii="宋体" w:hAnsi="宋体" w:eastAsia="宋体" w:cs="宋体"/>
                <w:sz w:val="22"/>
                <w:szCs w:val="22"/>
              </w:rPr>
              <w:t>5</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299"/>
              <w:rPr>
                <w:rFonts w:ascii="宋体" w:hAnsi="宋体" w:eastAsia="宋体" w:cs="宋体"/>
                <w:sz w:val="22"/>
                <w:szCs w:val="22"/>
              </w:rPr>
            </w:pPr>
            <w:r>
              <w:rPr>
                <w:rFonts w:ascii="宋体" w:hAnsi="宋体" w:eastAsia="宋体" w:cs="宋体"/>
                <w:sz w:val="22"/>
                <w:szCs w:val="22"/>
              </w:rPr>
              <w:t>5</w:t>
            </w:r>
          </w:p>
        </w:tc>
        <w:tc>
          <w:tcPr>
            <w:tcW w:w="6927" w:type="dxa"/>
            <w:vAlign w:val="top"/>
          </w:tcPr>
          <w:p>
            <w:pPr>
              <w:spacing w:before="95" w:line="299"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7" w:line="303" w:lineRule="auto"/>
              <w:ind w:left="129" w:right="131" w:firstLine="34"/>
              <w:rPr>
                <w:rFonts w:ascii="宋体" w:hAnsi="宋体" w:eastAsia="宋体" w:cs="宋体"/>
                <w:sz w:val="18"/>
                <w:szCs w:val="18"/>
              </w:rPr>
            </w:pPr>
            <w:r>
              <w:rPr>
                <w:rFonts w:ascii="宋体" w:hAnsi="宋体" w:eastAsia="宋体" w:cs="宋体"/>
                <w:spacing w:val="11"/>
                <w:sz w:val="18"/>
                <w:szCs w:val="18"/>
              </w:rPr>
              <w:t>(2)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3" w:line="302" w:lineRule="auto"/>
              <w:ind w:left="119" w:right="13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3</w:t>
            </w:r>
            <w:r>
              <w:rPr>
                <w:rFonts w:ascii="宋体" w:hAnsi="宋体" w:eastAsia="宋体" w:cs="宋体"/>
                <w:spacing w:val="13"/>
                <w:sz w:val="18"/>
                <w:szCs w:val="18"/>
              </w:rPr>
              <w:t>)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7"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五金配件： 拉手、锁；</w:t>
            </w:r>
          </w:p>
          <w:p>
            <w:pPr>
              <w:spacing w:before="112" w:line="292" w:lineRule="auto"/>
              <w:ind w:left="128" w:right="129" w:firstLine="35"/>
              <w:rPr>
                <w:rFonts w:ascii="宋体" w:hAnsi="宋体" w:eastAsia="宋体" w:cs="宋体"/>
                <w:sz w:val="18"/>
                <w:szCs w:val="18"/>
              </w:rPr>
            </w:pPr>
            <w:r>
              <w:rPr>
                <w:rFonts w:ascii="宋体" w:hAnsi="宋体" w:eastAsia="宋体" w:cs="宋体"/>
                <w:spacing w:val="15"/>
                <w:sz w:val="18"/>
                <w:szCs w:val="18"/>
              </w:rPr>
              <w:t>(5) 配置： 上玻璃双开门 (内含两块活动层板) +两个抽屉+下双开门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58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15</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79" w:lineRule="auto"/>
              <w:rPr>
                <w:rFonts w:ascii="Arial"/>
                <w:sz w:val="21"/>
              </w:rPr>
            </w:pPr>
          </w:p>
          <w:p>
            <w:pPr>
              <w:spacing w:line="1344" w:lineRule="exact"/>
              <w:ind w:firstLine="766"/>
              <w:textAlignment w:val="center"/>
            </w:pPr>
            <w:r>
              <w:drawing>
                <wp:inline distT="0" distB="0" distL="0" distR="0">
                  <wp:extent cx="804545" cy="85280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31"/>
                          <a:stretch>
                            <a:fillRect/>
                          </a:stretch>
                        </pic:blipFill>
                        <pic:spPr>
                          <a:xfrm>
                            <a:off x="0" y="0"/>
                            <a:ext cx="804672" cy="853439"/>
                          </a:xfrm>
                          <a:prstGeom prst="rect">
                            <a:avLst/>
                          </a:prstGeom>
                        </pic:spPr>
                      </pic:pic>
                    </a:graphicData>
                  </a:graphic>
                </wp:inline>
              </w:drawing>
            </w:r>
          </w:p>
        </w:tc>
        <w:tc>
          <w:tcPr>
            <w:tcW w:w="1129" w:type="dxa"/>
            <w:vAlign w:val="top"/>
          </w:tcPr>
          <w:p>
            <w:pPr>
              <w:spacing w:line="457"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0"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shd w:val="clear" w:fill="FFFF00"/>
              </w:rPr>
              <w:t>1</w:t>
            </w:r>
          </w:p>
        </w:tc>
        <w:tc>
          <w:tcPr>
            <w:tcW w:w="6927" w:type="dxa"/>
            <w:vAlign w:val="top"/>
          </w:tcPr>
          <w:p>
            <w:pPr>
              <w:spacing w:line="319"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72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583"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16</w:t>
            </w:r>
          </w:p>
        </w:tc>
        <w:tc>
          <w:tcPr>
            <w:tcW w:w="646" w:type="dxa"/>
            <w:vMerge w:val="restart"/>
            <w:tcBorders>
              <w:bottom w:val="nil"/>
            </w:tcBorders>
            <w:textDirection w:val="tbRlV"/>
            <w:vAlign w:val="top"/>
          </w:tcPr>
          <w:p>
            <w:pPr>
              <w:spacing w:before="212" w:line="217" w:lineRule="auto"/>
              <w:ind w:left="3970"/>
              <w:rPr>
                <w:rFonts w:ascii="宋体" w:hAnsi="宋体" w:eastAsia="宋体" w:cs="宋体"/>
                <w:sz w:val="22"/>
                <w:szCs w:val="22"/>
              </w:rPr>
            </w:pPr>
            <w:r>
              <w:rPr>
                <w:rFonts w:ascii="宋体" w:hAnsi="宋体" w:eastAsia="宋体" w:cs="宋体"/>
                <w:spacing w:val="-1"/>
                <w:sz w:val="22"/>
                <w:szCs w:val="22"/>
              </w:rPr>
              <w:t xml:space="preserve">工 程 师 办 公 </w:t>
            </w:r>
            <w:r>
              <w:rPr>
                <w:rFonts w:ascii="宋体" w:hAnsi="宋体" w:eastAsia="宋体" w:cs="宋体"/>
                <w:sz w:val="22"/>
                <w:szCs w:val="22"/>
              </w:rPr>
              <w:t>室</w:t>
            </w:r>
          </w:p>
        </w:tc>
        <w:tc>
          <w:tcPr>
            <w:tcW w:w="2814" w:type="dxa"/>
            <w:vAlign w:val="top"/>
          </w:tcPr>
          <w:p>
            <w:pPr>
              <w:spacing w:line="246" w:lineRule="auto"/>
              <w:rPr>
                <w:rFonts w:ascii="Arial"/>
                <w:sz w:val="21"/>
              </w:rPr>
            </w:pPr>
          </w:p>
          <w:p>
            <w:pPr>
              <w:spacing w:line="247" w:lineRule="auto"/>
              <w:rPr>
                <w:rFonts w:ascii="Arial"/>
                <w:sz w:val="21"/>
              </w:rPr>
            </w:pPr>
          </w:p>
          <w:p>
            <w:pPr>
              <w:spacing w:line="1714" w:lineRule="exact"/>
              <w:ind w:firstLine="655"/>
              <w:textAlignment w:val="center"/>
            </w:pPr>
            <w:r>
              <w:drawing>
                <wp:inline distT="0" distB="0" distL="0" distR="0">
                  <wp:extent cx="970280" cy="108775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58"/>
                          <a:stretch>
                            <a:fillRect/>
                          </a:stretch>
                        </pic:blipFill>
                        <pic:spPr>
                          <a:xfrm>
                            <a:off x="0" y="0"/>
                            <a:ext cx="970788" cy="1088135"/>
                          </a:xfrm>
                          <a:prstGeom prst="rect">
                            <a:avLst/>
                          </a:prstGeom>
                        </pic:spPr>
                      </pic:pic>
                    </a:graphicData>
                  </a:graphic>
                </wp:inline>
              </w:drawing>
            </w:r>
          </w:p>
        </w:tc>
        <w:tc>
          <w:tcPr>
            <w:tcW w:w="112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275" w:lineRule="auto"/>
              <w:ind w:left="168" w:right="116" w:firstLine="130"/>
              <w:rPr>
                <w:rFonts w:ascii="宋体" w:hAnsi="宋体" w:eastAsia="宋体" w:cs="宋体"/>
                <w:sz w:val="22"/>
                <w:szCs w:val="22"/>
              </w:rPr>
            </w:pPr>
            <w:r>
              <w:rPr>
                <w:rFonts w:ascii="宋体" w:hAnsi="宋体" w:eastAsia="宋体" w:cs="宋体"/>
                <w:spacing w:val="-16"/>
                <w:sz w:val="22"/>
                <w:szCs w:val="22"/>
              </w:rPr>
              <w:t>吊</w:t>
            </w:r>
            <w:r>
              <w:rPr>
                <w:rFonts w:ascii="宋体" w:hAnsi="宋体" w:eastAsia="宋体" w:cs="宋体"/>
                <w:spacing w:val="-15"/>
                <w:sz w:val="22"/>
                <w:szCs w:val="22"/>
              </w:rPr>
              <w:t>柜：</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400*350</w:t>
            </w:r>
          </w:p>
          <w:p>
            <w:pPr>
              <w:ind w:left="354"/>
              <w:rPr>
                <w:rFonts w:ascii="宋体" w:hAnsi="宋体" w:eastAsia="宋体" w:cs="宋体"/>
                <w:sz w:val="22"/>
                <w:szCs w:val="22"/>
              </w:rPr>
            </w:pPr>
            <w:r>
              <w:rPr>
                <w:rFonts w:ascii="宋体" w:hAnsi="宋体" w:eastAsia="宋体" w:cs="宋体"/>
                <w:spacing w:val="-3"/>
                <w:sz w:val="22"/>
                <w:szCs w:val="22"/>
              </w:rPr>
              <w:t>*600</w:t>
            </w:r>
          </w:p>
        </w:tc>
        <w:tc>
          <w:tcPr>
            <w:tcW w:w="426"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93"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before="72" w:line="187" w:lineRule="auto"/>
              <w:ind w:left="221"/>
              <w:rPr>
                <w:rFonts w:ascii="宋体" w:hAnsi="宋体" w:eastAsia="宋体" w:cs="宋体"/>
                <w:sz w:val="22"/>
                <w:szCs w:val="22"/>
                <w:highlight w:val="cyan"/>
              </w:rPr>
            </w:pPr>
            <w:r>
              <w:rPr>
                <w:rFonts w:ascii="宋体" w:hAnsi="宋体" w:eastAsia="宋体" w:cs="宋体"/>
                <w:spacing w:val="-11"/>
                <w:sz w:val="22"/>
                <w:szCs w:val="22"/>
                <w:highlight w:val="cyan"/>
              </w:rPr>
              <w:t>1</w:t>
            </w:r>
            <w:r>
              <w:rPr>
                <w:rFonts w:ascii="宋体" w:hAnsi="宋体" w:eastAsia="宋体" w:cs="宋体"/>
                <w:spacing w:val="-9"/>
                <w:sz w:val="22"/>
                <w:szCs w:val="22"/>
                <w:highlight w:val="cyan"/>
              </w:rPr>
              <w:t>.4</w:t>
            </w:r>
          </w:p>
        </w:tc>
        <w:tc>
          <w:tcPr>
            <w:tcW w:w="473" w:type="dxa"/>
            <w:vAlign w:val="top"/>
          </w:tcPr>
          <w:p>
            <w:pPr>
              <w:spacing w:line="293"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before="72" w:line="187" w:lineRule="auto"/>
              <w:ind w:left="229"/>
              <w:rPr>
                <w:rFonts w:ascii="宋体" w:hAnsi="宋体" w:eastAsia="宋体" w:cs="宋体"/>
                <w:sz w:val="22"/>
                <w:szCs w:val="22"/>
                <w:highlight w:val="cyan"/>
              </w:rPr>
            </w:pPr>
            <w:r>
              <w:rPr>
                <w:rFonts w:ascii="宋体" w:hAnsi="宋体" w:eastAsia="宋体" w:cs="宋体"/>
                <w:sz w:val="22"/>
                <w:szCs w:val="22"/>
                <w:highlight w:val="cyan"/>
              </w:rPr>
              <w:t>1</w:t>
            </w:r>
          </w:p>
        </w:tc>
        <w:tc>
          <w:tcPr>
            <w:tcW w:w="612" w:type="dxa"/>
            <w:vAlign w:val="top"/>
          </w:tcPr>
          <w:p>
            <w:pPr>
              <w:spacing w:line="293"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line="294" w:lineRule="auto"/>
              <w:rPr>
                <w:rFonts w:ascii="Arial"/>
                <w:sz w:val="21"/>
                <w:highlight w:val="cyan"/>
              </w:rPr>
            </w:pPr>
          </w:p>
          <w:p>
            <w:pPr>
              <w:spacing w:before="72" w:line="187" w:lineRule="auto"/>
              <w:ind w:left="299"/>
              <w:rPr>
                <w:rFonts w:ascii="宋体" w:hAnsi="宋体" w:eastAsia="宋体" w:cs="宋体"/>
                <w:sz w:val="22"/>
                <w:szCs w:val="22"/>
                <w:highlight w:val="cyan"/>
              </w:rPr>
            </w:pPr>
            <w:r>
              <w:rPr>
                <w:rFonts w:ascii="宋体" w:hAnsi="宋体" w:eastAsia="宋体" w:cs="宋体"/>
                <w:sz w:val="22"/>
                <w:szCs w:val="22"/>
                <w:highlight w:val="cyan"/>
              </w:rPr>
              <w:t>1</w:t>
            </w:r>
          </w:p>
        </w:tc>
        <w:tc>
          <w:tcPr>
            <w:tcW w:w="658" w:type="dxa"/>
            <w:vAlign w:val="top"/>
          </w:tcPr>
          <w:p>
            <w:pPr>
              <w:spacing w:line="296" w:lineRule="auto"/>
              <w:rPr>
                <w:rFonts w:ascii="Arial"/>
                <w:sz w:val="21"/>
                <w:highlight w:val="cyan"/>
              </w:rPr>
            </w:pPr>
          </w:p>
          <w:p>
            <w:pPr>
              <w:spacing w:line="296" w:lineRule="auto"/>
              <w:rPr>
                <w:rFonts w:ascii="Arial"/>
                <w:sz w:val="21"/>
                <w:highlight w:val="cyan"/>
              </w:rPr>
            </w:pPr>
          </w:p>
          <w:p>
            <w:pPr>
              <w:spacing w:line="296" w:lineRule="auto"/>
              <w:rPr>
                <w:rFonts w:ascii="Arial"/>
                <w:sz w:val="21"/>
                <w:highlight w:val="cyan"/>
              </w:rPr>
            </w:pPr>
          </w:p>
          <w:p>
            <w:pPr>
              <w:spacing w:before="72" w:line="187" w:lineRule="auto"/>
              <w:ind w:left="299"/>
              <w:rPr>
                <w:rFonts w:ascii="宋体" w:hAnsi="宋体" w:eastAsia="宋体" w:cs="宋体"/>
                <w:sz w:val="22"/>
                <w:szCs w:val="22"/>
                <w:highlight w:val="cyan"/>
              </w:rPr>
            </w:pPr>
          </w:p>
          <w:p>
            <w:pPr>
              <w:spacing w:before="72" w:line="187" w:lineRule="auto"/>
              <w:jc w:val="center"/>
              <w:rPr>
                <w:rFonts w:hint="default" w:ascii="宋体" w:hAnsi="宋体" w:eastAsia="宋体" w:cs="宋体"/>
                <w:sz w:val="20"/>
                <w:szCs w:val="20"/>
                <w:highlight w:val="cyan"/>
                <w:lang w:val="en-US" w:eastAsia="zh-CN"/>
              </w:rPr>
            </w:pPr>
            <w:bookmarkStart w:id="1" w:name="_GoBack"/>
            <w:bookmarkEnd w:id="1"/>
            <w:r>
              <w:rPr>
                <w:rFonts w:ascii="宋体" w:hAnsi="宋体" w:eastAsia="宋体" w:cs="宋体"/>
                <w:sz w:val="22"/>
                <w:szCs w:val="22"/>
                <w:highlight w:val="cyan"/>
              </w:rPr>
              <w:t>1</w:t>
            </w:r>
            <w:r>
              <w:rPr>
                <w:rFonts w:hint="eastAsia" w:ascii="宋体" w:hAnsi="宋体" w:eastAsia="宋体" w:cs="宋体"/>
                <w:sz w:val="22"/>
                <w:szCs w:val="22"/>
                <w:highlight w:val="cyan"/>
                <w:lang w:val="en-US" w:eastAsia="zh-CN"/>
              </w:rPr>
              <w:t>.4</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8"/>
                <w:sz w:val="18"/>
                <w:szCs w:val="18"/>
              </w:rPr>
              <w:t>(1)</w:t>
            </w:r>
            <w:r>
              <w:rPr>
                <w:rFonts w:ascii="宋体" w:hAnsi="宋体" w:eastAsia="宋体" w:cs="宋体"/>
                <w:spacing w:val="7"/>
                <w:sz w:val="18"/>
                <w:szCs w:val="18"/>
              </w:rPr>
              <w:t xml:space="preserve"> </w:t>
            </w:r>
            <w:r>
              <w:rPr>
                <w:rFonts w:ascii="宋体" w:hAnsi="宋体" w:eastAsia="宋体" w:cs="宋体"/>
                <w:spacing w:val="4"/>
                <w:sz w:val="18"/>
                <w:szCs w:val="18"/>
              </w:rPr>
              <w:t>材料：  门板基材采用 18</w:t>
            </w:r>
            <w:r>
              <w:rPr>
                <w:rFonts w:ascii="宋体" w:hAnsi="宋体" w:eastAsia="宋体" w:cs="宋体"/>
                <w:sz w:val="18"/>
                <w:szCs w:val="18"/>
              </w:rPr>
              <w:t>mm</w:t>
            </w:r>
            <w:r>
              <w:rPr>
                <w:rFonts w:ascii="宋体" w:hAnsi="宋体" w:eastAsia="宋体" w:cs="宋体"/>
                <w:spacing w:val="4"/>
                <w:sz w:val="18"/>
                <w:szCs w:val="18"/>
              </w:rPr>
              <w:t xml:space="preserve"> 厚木纹色 </w:t>
            </w:r>
            <w:r>
              <w:rPr>
                <w:rFonts w:ascii="宋体" w:hAnsi="宋体" w:eastAsia="宋体" w:cs="宋体"/>
                <w:sz w:val="18"/>
                <w:szCs w:val="18"/>
              </w:rPr>
              <w:t>E</w:t>
            </w:r>
            <w:r>
              <w:rPr>
                <w:rFonts w:ascii="宋体" w:hAnsi="宋体" w:eastAsia="宋体" w:cs="宋体"/>
                <w:spacing w:val="4"/>
                <w:sz w:val="18"/>
                <w:szCs w:val="18"/>
              </w:rPr>
              <w:t>0 级多层板；</w:t>
            </w:r>
          </w:p>
          <w:p>
            <w:pPr>
              <w:spacing w:before="103" w:line="229"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5"/>
                <w:sz w:val="18"/>
                <w:szCs w:val="18"/>
              </w:rPr>
              <w:t>2)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1" w:lineRule="auto"/>
              <w:ind w:left="120" w:right="179" w:firstLine="43"/>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3) 柜体： 柜采用厚度≥1.0</w:t>
            </w:r>
            <w:r>
              <w:rPr>
                <w:rFonts w:ascii="宋体" w:hAnsi="宋体" w:eastAsia="宋体" w:cs="宋体"/>
                <w:sz w:val="18"/>
                <w:szCs w:val="18"/>
              </w:rPr>
              <w:t>mm</w:t>
            </w:r>
            <w:r>
              <w:rPr>
                <w:rFonts w:ascii="宋体" w:hAnsi="宋体" w:eastAsia="宋体" w:cs="宋体"/>
                <w:spacing w:val="12"/>
                <w:sz w:val="18"/>
                <w:szCs w:val="18"/>
              </w:rPr>
              <w:t xml:space="preserve"> 的一级冷轧钢板； 耐酸碱腐蚀、光滑、不伤</w:t>
            </w:r>
            <w:r>
              <w:rPr>
                <w:rFonts w:ascii="宋体" w:hAnsi="宋体" w:eastAsia="宋体" w:cs="宋体"/>
                <w:sz w:val="18"/>
                <w:szCs w:val="18"/>
              </w:rPr>
              <w:t xml:space="preserve"> </w:t>
            </w:r>
            <w:r>
              <w:rPr>
                <w:rFonts w:ascii="宋体" w:hAnsi="宋体" w:eastAsia="宋体" w:cs="宋体"/>
                <w:spacing w:val="16"/>
                <w:sz w:val="18"/>
                <w:szCs w:val="18"/>
              </w:rPr>
              <w:t>手</w:t>
            </w:r>
            <w:r>
              <w:rPr>
                <w:rFonts w:ascii="宋体" w:hAnsi="宋体" w:eastAsia="宋体" w:cs="宋体"/>
                <w:spacing w:val="14"/>
                <w:sz w:val="18"/>
                <w:szCs w:val="18"/>
              </w:rPr>
              <w:t xml:space="preserve"> ，外形设计美观大方，是一种优质钢板，表面光滑、平整；</w:t>
            </w:r>
          </w:p>
          <w:p>
            <w:pPr>
              <w:spacing w:before="68"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7"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5) 五金配件： 阻尼铰链；</w:t>
            </w:r>
          </w:p>
          <w:p>
            <w:pPr>
              <w:spacing w:before="102" w:line="230" w:lineRule="auto"/>
              <w:ind w:left="166"/>
              <w:rPr>
                <w:rFonts w:ascii="宋体" w:hAnsi="宋体" w:eastAsia="宋体" w:cs="宋体"/>
                <w:sz w:val="18"/>
                <w:szCs w:val="18"/>
              </w:rPr>
            </w:pPr>
            <w:r>
              <w:rPr>
                <w:rFonts w:ascii="宋体" w:hAnsi="宋体" w:eastAsia="宋体" w:cs="宋体"/>
                <w:spacing w:val="12"/>
                <w:sz w:val="18"/>
                <w:szCs w:val="18"/>
              </w:rPr>
              <w:t xml:space="preserve">(6) 配置： 双开门 (内含一块层板) </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83"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17</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rPr>
                <w:rFonts w:ascii="Arial"/>
                <w:sz w:val="21"/>
              </w:rPr>
            </w:pPr>
          </w:p>
          <w:p>
            <w:pPr>
              <w:spacing w:line="1419" w:lineRule="exact"/>
              <w:ind w:firstLine="643"/>
              <w:textAlignment w:val="center"/>
            </w:pPr>
            <w:r>
              <w:drawing>
                <wp:inline distT="0" distB="0" distL="0" distR="0">
                  <wp:extent cx="962660" cy="900430"/>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253"/>
                          <a:stretch>
                            <a:fillRect/>
                          </a:stretch>
                        </pic:blipFill>
                        <pic:spPr>
                          <a:xfrm>
                            <a:off x="0" y="0"/>
                            <a:ext cx="963168" cy="900684"/>
                          </a:xfrm>
                          <a:prstGeom prst="rect">
                            <a:avLst/>
                          </a:prstGeom>
                        </pic:spPr>
                      </pic:pic>
                    </a:graphicData>
                  </a:graphic>
                </wp:inline>
              </w:drawing>
            </w:r>
          </w:p>
        </w:tc>
        <w:tc>
          <w:tcPr>
            <w:tcW w:w="1129" w:type="dxa"/>
            <w:vAlign w:val="top"/>
          </w:tcPr>
          <w:p>
            <w:pPr>
              <w:spacing w:line="306" w:lineRule="auto"/>
              <w:rPr>
                <w:rFonts w:ascii="Arial"/>
                <w:sz w:val="21"/>
              </w:rPr>
            </w:pPr>
          </w:p>
          <w:p>
            <w:pPr>
              <w:spacing w:before="71" w:line="275"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before="2" w:line="319"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shd w:val="clear" w:fill="FFFF00"/>
              </w:rPr>
              <w:t>1</w:t>
            </w:r>
          </w:p>
        </w:tc>
        <w:tc>
          <w:tcPr>
            <w:tcW w:w="6927" w:type="dxa"/>
            <w:vAlign w:val="top"/>
          </w:tcPr>
          <w:p>
            <w:pPr>
              <w:spacing w:before="224"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58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18</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1510" w:lineRule="exact"/>
              <w:ind w:firstLine="295"/>
              <w:textAlignment w:val="center"/>
            </w:pPr>
            <w:r>
              <w:drawing>
                <wp:inline distT="0" distB="0" distL="0" distR="0">
                  <wp:extent cx="1406525" cy="95821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2"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6"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82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583"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19</w:t>
            </w:r>
          </w:p>
        </w:tc>
        <w:tc>
          <w:tcPr>
            <w:tcW w:w="646" w:type="dxa"/>
            <w:textDirection w:val="tbRlV"/>
            <w:vAlign w:val="top"/>
          </w:tcPr>
          <w:p>
            <w:pPr>
              <w:spacing w:before="212" w:line="217" w:lineRule="auto"/>
              <w:ind w:left="184"/>
              <w:rPr>
                <w:rFonts w:ascii="宋体" w:hAnsi="宋体" w:eastAsia="宋体" w:cs="宋体"/>
                <w:sz w:val="22"/>
                <w:szCs w:val="22"/>
              </w:rPr>
            </w:pPr>
            <w:r>
              <w:rPr>
                <w:rFonts w:ascii="宋体" w:hAnsi="宋体" w:eastAsia="宋体" w:cs="宋体"/>
                <w:spacing w:val="-1"/>
                <w:sz w:val="22"/>
                <w:szCs w:val="22"/>
              </w:rPr>
              <w:t>工 友 值 班</w:t>
            </w:r>
            <w:r>
              <w:rPr>
                <w:rFonts w:ascii="宋体" w:hAnsi="宋体" w:eastAsia="宋体" w:cs="宋体"/>
                <w:sz w:val="22"/>
                <w:szCs w:val="22"/>
              </w:rPr>
              <w:t xml:space="preserve"> 室</w:t>
            </w:r>
          </w:p>
        </w:tc>
        <w:tc>
          <w:tcPr>
            <w:tcW w:w="2814" w:type="dxa"/>
            <w:vAlign w:val="top"/>
          </w:tcPr>
          <w:p>
            <w:pPr>
              <w:spacing w:before="147" w:line="1344" w:lineRule="exact"/>
              <w:ind w:firstLine="586"/>
              <w:textAlignment w:val="center"/>
            </w:pPr>
            <w:r>
              <w:drawing>
                <wp:inline distT="0" distB="0" distL="0" distR="0">
                  <wp:extent cx="1034415" cy="85344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59"/>
                          <a:stretch>
                            <a:fillRect/>
                          </a:stretch>
                        </pic:blipFill>
                        <pic:spPr>
                          <a:xfrm>
                            <a:off x="0" y="0"/>
                            <a:ext cx="1034796" cy="853440"/>
                          </a:xfrm>
                          <a:prstGeom prst="rect">
                            <a:avLst/>
                          </a:prstGeom>
                        </pic:spPr>
                      </pic:pic>
                    </a:graphicData>
                  </a:graphic>
                </wp:inline>
              </w:drawing>
            </w:r>
          </w:p>
        </w:tc>
        <w:tc>
          <w:tcPr>
            <w:tcW w:w="1129" w:type="dxa"/>
            <w:vAlign w:val="top"/>
          </w:tcPr>
          <w:p>
            <w:pPr>
              <w:spacing w:line="448" w:lineRule="auto"/>
              <w:rPr>
                <w:rFonts w:ascii="Arial"/>
                <w:sz w:val="21"/>
              </w:rPr>
            </w:pPr>
          </w:p>
          <w:p>
            <w:pPr>
              <w:spacing w:before="71" w:line="220" w:lineRule="auto"/>
              <w:ind w:left="137"/>
              <w:rPr>
                <w:rFonts w:ascii="宋体" w:hAnsi="宋体" w:eastAsia="宋体" w:cs="宋体"/>
                <w:sz w:val="22"/>
                <w:szCs w:val="22"/>
              </w:rPr>
            </w:pPr>
            <w:r>
              <w:rPr>
                <w:rFonts w:ascii="宋体" w:hAnsi="宋体" w:eastAsia="宋体" w:cs="宋体"/>
                <w:spacing w:val="-5"/>
                <w:sz w:val="22"/>
                <w:szCs w:val="22"/>
              </w:rPr>
              <w:t>值</w:t>
            </w:r>
            <w:r>
              <w:rPr>
                <w:rFonts w:ascii="宋体" w:hAnsi="宋体" w:eastAsia="宋体" w:cs="宋体"/>
                <w:spacing w:val="-3"/>
                <w:sz w:val="22"/>
                <w:szCs w:val="22"/>
              </w:rPr>
              <w:t>班桌：</w:t>
            </w:r>
          </w:p>
          <w:p>
            <w:pPr>
              <w:spacing w:before="85"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313"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1) 台面板：基材采用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3"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3" w:line="229"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3</w:t>
            </w:r>
            <w:r>
              <w:rPr>
                <w:rFonts w:ascii="宋体" w:hAnsi="宋体" w:eastAsia="宋体" w:cs="宋体"/>
                <w:spacing w:val="9"/>
                <w:sz w:val="18"/>
                <w:szCs w:val="18"/>
              </w:rPr>
              <w:t>) 桌脚： 50</w:t>
            </w:r>
            <w:r>
              <w:rPr>
                <w:rFonts w:ascii="宋体" w:hAnsi="宋体" w:eastAsia="宋体" w:cs="宋体"/>
                <w:sz w:val="18"/>
                <w:szCs w:val="18"/>
              </w:rPr>
              <w:t>mm</w:t>
            </w:r>
            <w:r>
              <w:rPr>
                <w:rFonts w:ascii="宋体" w:hAnsi="宋体" w:eastAsia="宋体" w:cs="宋体"/>
                <w:spacing w:val="9"/>
                <w:sz w:val="18"/>
                <w:szCs w:val="18"/>
              </w:rPr>
              <w:t>*50</w:t>
            </w:r>
            <w:r>
              <w:rPr>
                <w:rFonts w:ascii="宋体" w:hAnsi="宋体" w:eastAsia="宋体" w:cs="宋体"/>
                <w:sz w:val="18"/>
                <w:szCs w:val="18"/>
              </w:rPr>
              <w:t>mm</w:t>
            </w:r>
            <w:r>
              <w:rPr>
                <w:rFonts w:ascii="宋体" w:hAnsi="宋体" w:eastAsia="宋体" w:cs="宋体"/>
                <w:spacing w:val="9"/>
                <w:sz w:val="18"/>
                <w:szCs w:val="18"/>
              </w:rPr>
              <w:t xml:space="preserve"> 方管台架+线盖；</w:t>
            </w:r>
          </w:p>
          <w:p>
            <w:pPr>
              <w:spacing w:before="107" w:line="229" w:lineRule="auto"/>
              <w:ind w:left="166"/>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4) 配置： 主台+超薄钢脚+前挡板；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1" w:hRule="atLeast"/>
        </w:trPr>
        <w:tc>
          <w:tcPr>
            <w:tcW w:w="58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20</w:t>
            </w:r>
          </w:p>
        </w:tc>
        <w:tc>
          <w:tcPr>
            <w:tcW w:w="646" w:type="dxa"/>
            <w:vMerge w:val="restart"/>
            <w:tcBorders>
              <w:bottom w:val="nil"/>
            </w:tcBorders>
            <w:textDirection w:val="tbRlV"/>
            <w:vAlign w:val="top"/>
          </w:tcPr>
          <w:p>
            <w:pPr>
              <w:spacing w:before="214" w:line="217" w:lineRule="auto"/>
              <w:ind w:left="2208"/>
              <w:rPr>
                <w:rFonts w:ascii="宋体" w:hAnsi="宋体" w:eastAsia="宋体" w:cs="宋体"/>
                <w:sz w:val="22"/>
                <w:szCs w:val="22"/>
              </w:rPr>
            </w:pPr>
            <w:r>
              <w:rPr>
                <w:rFonts w:ascii="宋体" w:hAnsi="宋体" w:eastAsia="宋体" w:cs="宋体"/>
                <w:spacing w:val="-1"/>
                <w:sz w:val="22"/>
                <w:szCs w:val="22"/>
              </w:rPr>
              <w:t xml:space="preserve">术 中 休 </w:t>
            </w:r>
            <w:r>
              <w:rPr>
                <w:rFonts w:ascii="宋体" w:hAnsi="宋体" w:eastAsia="宋体" w:cs="宋体"/>
                <w:sz w:val="22"/>
                <w:szCs w:val="22"/>
              </w:rPr>
              <w:t>息</w:t>
            </w:r>
          </w:p>
        </w:tc>
        <w:tc>
          <w:tcPr>
            <w:tcW w:w="2814" w:type="dxa"/>
            <w:vAlign w:val="top"/>
          </w:tcPr>
          <w:p>
            <w:pPr>
              <w:spacing w:line="462" w:lineRule="auto"/>
              <w:rPr>
                <w:rFonts w:ascii="Arial"/>
                <w:sz w:val="21"/>
              </w:rPr>
            </w:pPr>
          </w:p>
          <w:p>
            <w:pPr>
              <w:spacing w:line="1646" w:lineRule="exact"/>
              <w:ind w:firstLine="506"/>
              <w:textAlignment w:val="center"/>
            </w:pPr>
            <w:r>
              <w:drawing>
                <wp:inline distT="0" distB="0" distL="0" distR="0">
                  <wp:extent cx="1183640" cy="1045210"/>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260"/>
                          <a:stretch>
                            <a:fillRect/>
                          </a:stretch>
                        </pic:blipFill>
                        <pic:spPr>
                          <a:xfrm>
                            <a:off x="0" y="0"/>
                            <a:ext cx="1184148" cy="1045464"/>
                          </a:xfrm>
                          <a:prstGeom prst="rect">
                            <a:avLst/>
                          </a:prstGeom>
                        </pic:spPr>
                      </pic:pic>
                    </a:graphicData>
                  </a:graphic>
                </wp:inline>
              </w:drawing>
            </w:r>
          </w:p>
        </w:tc>
        <w:tc>
          <w:tcPr>
            <w:tcW w:w="1129"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274" w:lineRule="auto"/>
              <w:ind w:left="142" w:right="121" w:firstLine="107"/>
              <w:rPr>
                <w:rFonts w:ascii="宋体" w:hAnsi="宋体" w:eastAsia="宋体" w:cs="宋体"/>
                <w:sz w:val="22"/>
                <w:szCs w:val="22"/>
              </w:rPr>
            </w:pPr>
            <w:r>
              <w:rPr>
                <w:rFonts w:ascii="宋体" w:hAnsi="宋体" w:eastAsia="宋体" w:cs="宋体"/>
                <w:spacing w:val="-6"/>
                <w:sz w:val="22"/>
                <w:szCs w:val="22"/>
              </w:rPr>
              <w:t>沙</w:t>
            </w:r>
            <w:r>
              <w:rPr>
                <w:rFonts w:ascii="宋体" w:hAnsi="宋体" w:eastAsia="宋体" w:cs="宋体"/>
                <w:spacing w:val="-4"/>
                <w:sz w:val="22"/>
                <w:szCs w:val="22"/>
              </w:rPr>
              <w:t>发：</w:t>
            </w:r>
            <w:r>
              <w:rPr>
                <w:rFonts w:ascii="宋体" w:hAnsi="宋体" w:eastAsia="宋体" w:cs="宋体"/>
                <w:sz w:val="22"/>
                <w:szCs w:val="22"/>
              </w:rPr>
              <w:t xml:space="preserve"> </w:t>
            </w:r>
            <w:r>
              <w:rPr>
                <w:rFonts w:ascii="宋体" w:hAnsi="宋体" w:eastAsia="宋体" w:cs="宋体"/>
                <w:spacing w:val="-4"/>
                <w:sz w:val="22"/>
                <w:szCs w:val="22"/>
              </w:rPr>
              <w:t>21</w:t>
            </w:r>
            <w:r>
              <w:rPr>
                <w:rFonts w:ascii="宋体" w:hAnsi="宋体" w:eastAsia="宋体" w:cs="宋体"/>
                <w:spacing w:val="-2"/>
                <w:sz w:val="22"/>
                <w:szCs w:val="22"/>
              </w:rPr>
              <w:t>30*800</w:t>
            </w:r>
          </w:p>
          <w:p>
            <w:pPr>
              <w:ind w:left="354"/>
              <w:rPr>
                <w:rFonts w:ascii="宋体" w:hAnsi="宋体" w:eastAsia="宋体" w:cs="宋体"/>
                <w:sz w:val="22"/>
                <w:szCs w:val="22"/>
              </w:rPr>
            </w:pPr>
            <w:r>
              <w:rPr>
                <w:rFonts w:ascii="宋体" w:hAnsi="宋体" w:eastAsia="宋体" w:cs="宋体"/>
                <w:spacing w:val="-3"/>
                <w:sz w:val="22"/>
                <w:szCs w:val="22"/>
              </w:rPr>
              <w:t>*760</w:t>
            </w:r>
          </w:p>
        </w:tc>
        <w:tc>
          <w:tcPr>
            <w:tcW w:w="426"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1" w:line="185" w:lineRule="auto"/>
              <w:ind w:left="307"/>
              <w:rPr>
                <w:rFonts w:ascii="宋体" w:hAnsi="宋体" w:eastAsia="宋体" w:cs="宋体"/>
                <w:sz w:val="22"/>
                <w:szCs w:val="22"/>
              </w:rPr>
            </w:pPr>
            <w:r>
              <w:rPr>
                <w:rFonts w:ascii="宋体" w:hAnsi="宋体" w:eastAsia="宋体" w:cs="宋体"/>
                <w:sz w:val="22"/>
                <w:szCs w:val="22"/>
              </w:rPr>
              <w:t>3</w:t>
            </w:r>
          </w:p>
        </w:tc>
        <w:tc>
          <w:tcPr>
            <w:tcW w:w="47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3</w:t>
            </w:r>
          </w:p>
        </w:tc>
        <w:tc>
          <w:tcPr>
            <w:tcW w:w="6927" w:type="dxa"/>
            <w:vAlign w:val="top"/>
          </w:tcPr>
          <w:p>
            <w:pPr>
              <w:spacing w:before="107"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6" w:line="312" w:lineRule="auto"/>
              <w:ind w:left="119" w:right="117" w:firstLine="44"/>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4"/>
                <w:sz w:val="18"/>
                <w:szCs w:val="18"/>
              </w:rPr>
              <w:t xml:space="preserve">2) 海棉：采用优质品牌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32"/>
                <w:sz w:val="18"/>
                <w:szCs w:val="18"/>
              </w:rPr>
              <w:t>程</w:t>
            </w:r>
            <w:r>
              <w:rPr>
                <w:rFonts w:ascii="宋体" w:hAnsi="宋体" w:eastAsia="宋体" w:cs="宋体"/>
                <w:spacing w:val="21"/>
                <w:sz w:val="18"/>
                <w:szCs w:val="18"/>
              </w:rPr>
              <w:t>学</w:t>
            </w:r>
            <w:r>
              <w:rPr>
                <w:rFonts w:ascii="宋体" w:hAnsi="宋体" w:eastAsia="宋体" w:cs="宋体"/>
                <w:spacing w:val="16"/>
                <w:sz w:val="18"/>
                <w:szCs w:val="18"/>
              </w:rPr>
              <w:t>原理设计；底部及成型海绵面再附一次定型泡棉、高回弹海绵，座、背内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5"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9"/>
                <w:sz w:val="18"/>
                <w:szCs w:val="18"/>
              </w:rPr>
              <w:t>4</w:t>
            </w:r>
            <w:r>
              <w:rPr>
                <w:rFonts w:ascii="宋体" w:hAnsi="宋体" w:eastAsia="宋体" w:cs="宋体"/>
                <w:spacing w:val="8"/>
                <w:sz w:val="18"/>
                <w:szCs w:val="18"/>
              </w:rPr>
              <w:t>) 脚架： 金属喷涂脚；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7" w:hRule="atLeast"/>
        </w:trPr>
        <w:tc>
          <w:tcPr>
            <w:tcW w:w="58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21</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1262" w:lineRule="exact"/>
              <w:ind w:firstLine="535"/>
              <w:textAlignment w:val="center"/>
            </w:pPr>
            <w:r>
              <w:drawing>
                <wp:inline distT="0" distB="0" distL="0" distR="0">
                  <wp:extent cx="1098550" cy="80137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61"/>
                          <a:stretch>
                            <a:fillRect/>
                          </a:stretch>
                        </pic:blipFill>
                        <pic:spPr>
                          <a:xfrm>
                            <a:off x="0" y="0"/>
                            <a:ext cx="1098804" cy="801623"/>
                          </a:xfrm>
                          <a:prstGeom prst="rect">
                            <a:avLst/>
                          </a:prstGeom>
                        </pic:spPr>
                      </pic:pic>
                    </a:graphicData>
                  </a:graphic>
                </wp:inline>
              </w:drawing>
            </w:r>
          </w:p>
        </w:tc>
        <w:tc>
          <w:tcPr>
            <w:tcW w:w="112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338" w:lineRule="exact"/>
              <w:ind w:left="249"/>
              <w:rPr>
                <w:rFonts w:ascii="宋体" w:hAnsi="宋体" w:eastAsia="宋体" w:cs="宋体"/>
                <w:sz w:val="22"/>
                <w:szCs w:val="22"/>
              </w:rPr>
            </w:pPr>
            <w:r>
              <w:rPr>
                <w:rFonts w:ascii="宋体" w:hAnsi="宋体" w:eastAsia="宋体" w:cs="宋体"/>
                <w:spacing w:val="-6"/>
                <w:position w:val="8"/>
                <w:sz w:val="22"/>
                <w:szCs w:val="22"/>
              </w:rPr>
              <w:t>折</w:t>
            </w:r>
            <w:r>
              <w:rPr>
                <w:rFonts w:ascii="宋体" w:hAnsi="宋体" w:eastAsia="宋体" w:cs="宋体"/>
                <w:spacing w:val="-4"/>
                <w:position w:val="8"/>
                <w:sz w:val="22"/>
                <w:szCs w:val="22"/>
              </w:rPr>
              <w:t>叠沙</w:t>
            </w:r>
          </w:p>
          <w:p>
            <w:pPr>
              <w:spacing w:before="1" w:line="220" w:lineRule="auto"/>
              <w:ind w:left="364"/>
              <w:rPr>
                <w:rFonts w:ascii="宋体" w:hAnsi="宋体" w:eastAsia="宋体" w:cs="宋体"/>
                <w:sz w:val="22"/>
                <w:szCs w:val="22"/>
              </w:rPr>
            </w:pPr>
            <w:r>
              <w:rPr>
                <w:rFonts w:ascii="宋体" w:hAnsi="宋体" w:eastAsia="宋体" w:cs="宋体"/>
                <w:spacing w:val="-7"/>
                <w:sz w:val="22"/>
                <w:szCs w:val="22"/>
              </w:rPr>
              <w:t>发</w:t>
            </w:r>
            <w:r>
              <w:rPr>
                <w:rFonts w:ascii="宋体" w:hAnsi="宋体" w:eastAsia="宋体" w:cs="宋体"/>
                <w:spacing w:val="-5"/>
                <w:sz w:val="22"/>
                <w:szCs w:val="22"/>
              </w:rPr>
              <w:t>：</w:t>
            </w:r>
          </w:p>
          <w:p>
            <w:pPr>
              <w:spacing w:before="82" w:line="318" w:lineRule="auto"/>
              <w:ind w:left="354" w:right="121" w:hanging="216"/>
              <w:rPr>
                <w:rFonts w:ascii="宋体" w:hAnsi="宋体" w:eastAsia="宋体" w:cs="宋体"/>
                <w:sz w:val="22"/>
                <w:szCs w:val="22"/>
              </w:rPr>
            </w:pPr>
            <w:r>
              <w:rPr>
                <w:rFonts w:ascii="宋体" w:hAnsi="宋体" w:eastAsia="宋体" w:cs="宋体"/>
                <w:spacing w:val="-2"/>
                <w:sz w:val="22"/>
                <w:szCs w:val="22"/>
              </w:rPr>
              <w:t>990*2150</w:t>
            </w:r>
            <w:r>
              <w:rPr>
                <w:rFonts w:ascii="宋体" w:hAnsi="宋体" w:eastAsia="宋体" w:cs="宋体"/>
                <w:sz w:val="22"/>
                <w:szCs w:val="22"/>
              </w:rPr>
              <w:t xml:space="preserve"> </w:t>
            </w:r>
            <w:r>
              <w:rPr>
                <w:rFonts w:ascii="宋体" w:hAnsi="宋体" w:eastAsia="宋体" w:cs="宋体"/>
                <w:spacing w:val="-3"/>
                <w:sz w:val="22"/>
                <w:szCs w:val="22"/>
              </w:rPr>
              <w:t>*590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7"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4" w:line="312" w:lineRule="auto"/>
              <w:ind w:left="119" w:right="117" w:firstLine="44"/>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4"/>
                <w:sz w:val="18"/>
                <w:szCs w:val="18"/>
              </w:rPr>
              <w:t xml:space="preserve">2) 海棉：采用优质品牌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32"/>
                <w:sz w:val="18"/>
                <w:szCs w:val="18"/>
              </w:rPr>
              <w:t>程</w:t>
            </w:r>
            <w:r>
              <w:rPr>
                <w:rFonts w:ascii="宋体" w:hAnsi="宋体" w:eastAsia="宋体" w:cs="宋体"/>
                <w:spacing w:val="21"/>
                <w:sz w:val="18"/>
                <w:szCs w:val="18"/>
              </w:rPr>
              <w:t>学</w:t>
            </w:r>
            <w:r>
              <w:rPr>
                <w:rFonts w:ascii="宋体" w:hAnsi="宋体" w:eastAsia="宋体" w:cs="宋体"/>
                <w:spacing w:val="16"/>
                <w:sz w:val="18"/>
                <w:szCs w:val="18"/>
              </w:rPr>
              <w:t>原理设计；底部及成型海绵面再附一次定型泡棉、高回弹海绵，座、背内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67" w:line="229" w:lineRule="auto"/>
              <w:ind w:left="163"/>
              <w:rPr>
                <w:rFonts w:ascii="宋体" w:hAnsi="宋体" w:eastAsia="宋体" w:cs="宋体"/>
                <w:sz w:val="18"/>
                <w:szCs w:val="18"/>
              </w:rPr>
            </w:pPr>
            <w:r>
              <w:rPr>
                <w:rFonts w:ascii="宋体" w:hAnsi="宋体" w:eastAsia="宋体" w:cs="宋体"/>
                <w:spacing w:val="8"/>
                <w:sz w:val="18"/>
                <w:szCs w:val="18"/>
              </w:rPr>
              <w:t xml:space="preserve">(4)配置： </w:t>
            </w:r>
            <w:r>
              <w:rPr>
                <w:rFonts w:ascii="宋体" w:hAnsi="宋体" w:eastAsia="宋体" w:cs="宋体"/>
                <w:spacing w:val="7"/>
                <w:sz w:val="18"/>
                <w:szCs w:val="18"/>
              </w:rPr>
              <w:t>内</w:t>
            </w:r>
            <w:r>
              <w:rPr>
                <w:rFonts w:ascii="宋体" w:hAnsi="宋体" w:eastAsia="宋体" w:cs="宋体"/>
                <w:spacing w:val="4"/>
                <w:sz w:val="18"/>
                <w:szCs w:val="18"/>
              </w:rPr>
              <w:t>框架采用三级抽拉结构，使用更加顺畅；展开尺寸：990*2150*590；</w:t>
            </w:r>
          </w:p>
          <w:p>
            <w:pPr>
              <w:spacing w:before="55" w:line="229" w:lineRule="auto"/>
              <w:ind w:left="134"/>
              <w:rPr>
                <w:rFonts w:ascii="宋体" w:hAnsi="宋体" w:eastAsia="宋体" w:cs="宋体"/>
                <w:sz w:val="18"/>
                <w:szCs w:val="18"/>
              </w:rPr>
            </w:pPr>
            <w:r>
              <w:rPr>
                <w:rFonts w:ascii="宋体" w:hAnsi="宋体" w:eastAsia="宋体" w:cs="宋体"/>
                <w:spacing w:val="18"/>
                <w:sz w:val="18"/>
                <w:szCs w:val="18"/>
              </w:rPr>
              <w:t>收</w:t>
            </w:r>
            <w:r>
              <w:rPr>
                <w:rFonts w:ascii="宋体" w:hAnsi="宋体" w:eastAsia="宋体" w:cs="宋体"/>
                <w:spacing w:val="13"/>
                <w:sz w:val="18"/>
                <w:szCs w:val="18"/>
              </w:rPr>
              <w:t>起</w:t>
            </w:r>
            <w:r>
              <w:rPr>
                <w:rFonts w:ascii="宋体" w:hAnsi="宋体" w:eastAsia="宋体" w:cs="宋体"/>
                <w:spacing w:val="9"/>
                <w:sz w:val="18"/>
                <w:szCs w:val="18"/>
              </w:rPr>
              <w:t>尺寸：990*930*950；</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893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58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22</w:t>
            </w:r>
          </w:p>
        </w:tc>
        <w:tc>
          <w:tcPr>
            <w:tcW w:w="646" w:type="dxa"/>
            <w:vAlign w:val="top"/>
          </w:tcPr>
          <w:p>
            <w:pPr>
              <w:rPr>
                <w:rFonts w:ascii="Arial"/>
                <w:sz w:val="21"/>
              </w:rPr>
            </w:pPr>
          </w:p>
        </w:tc>
        <w:tc>
          <w:tcPr>
            <w:tcW w:w="2814" w:type="dxa"/>
            <w:vAlign w:val="top"/>
          </w:tcPr>
          <w:p>
            <w:pPr>
              <w:spacing w:line="300" w:lineRule="auto"/>
              <w:rPr>
                <w:rFonts w:ascii="Arial"/>
                <w:sz w:val="21"/>
              </w:rPr>
            </w:pPr>
          </w:p>
          <w:p>
            <w:pPr>
              <w:spacing w:line="1299" w:lineRule="exact"/>
              <w:ind w:firstLine="672"/>
              <w:textAlignment w:val="center"/>
            </w:pPr>
            <w:r>
              <w:drawing>
                <wp:inline distT="0" distB="0" distL="0" distR="0">
                  <wp:extent cx="923290" cy="82423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62"/>
                          <a:stretch>
                            <a:fillRect/>
                          </a:stretch>
                        </pic:blipFill>
                        <pic:spPr>
                          <a:xfrm>
                            <a:off x="0" y="0"/>
                            <a:ext cx="923543" cy="824484"/>
                          </a:xfrm>
                          <a:prstGeom prst="rect">
                            <a:avLst/>
                          </a:prstGeom>
                        </pic:spPr>
                      </pic:pic>
                    </a:graphicData>
                  </a:graphic>
                </wp:inline>
              </w:drawing>
            </w:r>
          </w:p>
        </w:tc>
        <w:tc>
          <w:tcPr>
            <w:tcW w:w="1129" w:type="dxa"/>
            <w:vAlign w:val="top"/>
          </w:tcPr>
          <w:p>
            <w:pPr>
              <w:spacing w:line="308" w:lineRule="auto"/>
              <w:rPr>
                <w:rFonts w:ascii="Arial"/>
                <w:sz w:val="21"/>
              </w:rPr>
            </w:pPr>
          </w:p>
          <w:p>
            <w:pPr>
              <w:spacing w:line="309" w:lineRule="auto"/>
              <w:rPr>
                <w:rFonts w:ascii="Arial"/>
                <w:sz w:val="21"/>
              </w:rPr>
            </w:pPr>
          </w:p>
          <w:p>
            <w:pPr>
              <w:spacing w:before="71" w:line="219" w:lineRule="auto"/>
              <w:ind w:left="142"/>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6"/>
              <w:ind w:left="196"/>
              <w:rPr>
                <w:rFonts w:ascii="宋体" w:hAnsi="宋体" w:eastAsia="宋体" w:cs="宋体"/>
                <w:sz w:val="22"/>
                <w:szCs w:val="22"/>
              </w:rPr>
            </w:pPr>
            <w:r>
              <w:rPr>
                <w:rFonts w:ascii="宋体" w:hAnsi="宋体" w:eastAsia="宋体" w:cs="宋体"/>
                <w:spacing w:val="-4"/>
                <w:sz w:val="22"/>
                <w:szCs w:val="22"/>
              </w:rPr>
              <w:t>60</w:t>
            </w:r>
            <w:r>
              <w:rPr>
                <w:rFonts w:ascii="宋体" w:hAnsi="宋体" w:eastAsia="宋体" w:cs="宋体"/>
                <w:spacing w:val="-2"/>
                <w:sz w:val="22"/>
                <w:szCs w:val="22"/>
              </w:rPr>
              <w:t>0*450</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9</w:t>
            </w:r>
          </w:p>
        </w:tc>
        <w:tc>
          <w:tcPr>
            <w:tcW w:w="47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9</w:t>
            </w:r>
          </w:p>
        </w:tc>
        <w:tc>
          <w:tcPr>
            <w:tcW w:w="6927" w:type="dxa"/>
            <w:vAlign w:val="top"/>
          </w:tcPr>
          <w:p>
            <w:pPr>
              <w:spacing w:before="214" w:line="229" w:lineRule="auto"/>
              <w:ind w:left="166"/>
              <w:rPr>
                <w:rFonts w:ascii="宋体" w:hAnsi="宋体" w:eastAsia="宋体" w:cs="宋体"/>
                <w:sz w:val="18"/>
                <w:szCs w:val="18"/>
              </w:rPr>
            </w:pP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3" w:right="129" w:firstLine="42"/>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6"/>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948" w:type="dxa"/>
            <w:gridSpan w:val="10"/>
            <w:shd w:val="clear" w:color="auto" w:fill="D9D9D9"/>
            <w:vAlign w:val="top"/>
          </w:tcPr>
          <w:p>
            <w:pPr>
              <w:spacing w:before="126" w:line="254" w:lineRule="exact"/>
              <w:ind w:firstLine="96"/>
              <w:textAlignment w:val="center"/>
            </w:pPr>
            <w:r>
              <w:drawing>
                <wp:inline distT="0" distB="0" distL="0" distR="0">
                  <wp:extent cx="170815" cy="161290"/>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263"/>
                          <a:stretch>
                            <a:fillRect/>
                          </a:stretch>
                        </pic:blipFill>
                        <pic:spPr>
                          <a:xfrm>
                            <a:off x="0" y="0"/>
                            <a:ext cx="170891" cy="16146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83" w:type="dxa"/>
            <w:vAlign w:val="top"/>
          </w:tcPr>
          <w:p>
            <w:pPr>
              <w:spacing w:line="293" w:lineRule="auto"/>
              <w:rPr>
                <w:rFonts w:ascii="Arial"/>
                <w:sz w:val="21"/>
              </w:rPr>
            </w:pPr>
          </w:p>
          <w:p>
            <w:pPr>
              <w:spacing w:line="293" w:lineRule="auto"/>
              <w:rPr>
                <w:rFonts w:ascii="Arial"/>
                <w:sz w:val="21"/>
              </w:rPr>
            </w:pPr>
          </w:p>
          <w:p>
            <w:pPr>
              <w:spacing w:before="71"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24</w:t>
            </w:r>
          </w:p>
        </w:tc>
        <w:tc>
          <w:tcPr>
            <w:tcW w:w="646" w:type="dxa"/>
            <w:vMerge w:val="restart"/>
            <w:tcBorders>
              <w:bottom w:val="nil"/>
            </w:tcBorders>
            <w:textDirection w:val="tbRlV"/>
            <w:vAlign w:val="top"/>
          </w:tcPr>
          <w:p>
            <w:pPr>
              <w:spacing w:before="212" w:line="217" w:lineRule="auto"/>
              <w:ind w:left="2623"/>
              <w:rPr>
                <w:rFonts w:ascii="宋体" w:hAnsi="宋体" w:eastAsia="宋体" w:cs="宋体"/>
                <w:sz w:val="22"/>
                <w:szCs w:val="22"/>
              </w:rPr>
            </w:pPr>
            <w:r>
              <w:rPr>
                <w:rFonts w:ascii="宋体" w:hAnsi="宋体" w:eastAsia="宋体" w:cs="宋体"/>
                <w:spacing w:val="-1"/>
                <w:sz w:val="22"/>
                <w:szCs w:val="22"/>
              </w:rPr>
              <w:t>餐 厅</w:t>
            </w:r>
          </w:p>
        </w:tc>
        <w:tc>
          <w:tcPr>
            <w:tcW w:w="2814" w:type="dxa"/>
            <w:vAlign w:val="top"/>
          </w:tcPr>
          <w:p>
            <w:pPr>
              <w:spacing w:before="119" w:line="1205" w:lineRule="exact"/>
              <w:ind w:firstLine="931"/>
              <w:textAlignment w:val="center"/>
            </w:pPr>
            <w:r>
              <w:drawing>
                <wp:inline distT="0" distB="0" distL="0" distR="0">
                  <wp:extent cx="596900" cy="76454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64"/>
                          <a:stretch>
                            <a:fillRect/>
                          </a:stretch>
                        </pic:blipFill>
                        <pic:spPr>
                          <a:xfrm>
                            <a:off x="0" y="0"/>
                            <a:ext cx="597408" cy="765047"/>
                          </a:xfrm>
                          <a:prstGeom prst="rect">
                            <a:avLst/>
                          </a:prstGeom>
                        </pic:spPr>
                      </pic:pic>
                    </a:graphicData>
                  </a:graphic>
                </wp:inline>
              </w:drawing>
            </w:r>
          </w:p>
        </w:tc>
        <w:tc>
          <w:tcPr>
            <w:tcW w:w="1129" w:type="dxa"/>
            <w:vAlign w:val="top"/>
          </w:tcPr>
          <w:p>
            <w:pPr>
              <w:spacing w:line="241" w:lineRule="auto"/>
              <w:rPr>
                <w:rFonts w:ascii="Arial"/>
                <w:sz w:val="21"/>
              </w:rPr>
            </w:pPr>
          </w:p>
          <w:p>
            <w:pPr>
              <w:spacing w:before="72" w:line="274" w:lineRule="auto"/>
              <w:ind w:left="168" w:right="116" w:firstLine="104"/>
              <w:rPr>
                <w:rFonts w:ascii="宋体" w:hAnsi="宋体" w:eastAsia="宋体" w:cs="宋体"/>
                <w:sz w:val="22"/>
                <w:szCs w:val="22"/>
              </w:rPr>
            </w:pPr>
            <w:r>
              <w:rPr>
                <w:rFonts w:ascii="宋体" w:hAnsi="宋体" w:eastAsia="宋体" w:cs="宋体"/>
                <w:spacing w:val="-10"/>
                <w:sz w:val="22"/>
                <w:szCs w:val="22"/>
              </w:rPr>
              <w:t>吧台：</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4300*45</w:t>
            </w:r>
          </w:p>
          <w:p>
            <w:pPr>
              <w:ind w:left="249"/>
              <w:rPr>
                <w:rFonts w:ascii="宋体" w:hAnsi="宋体" w:eastAsia="宋体" w:cs="宋体"/>
                <w:sz w:val="22"/>
                <w:szCs w:val="22"/>
              </w:rPr>
            </w:pPr>
            <w:r>
              <w:rPr>
                <w:rFonts w:ascii="宋体" w:hAnsi="宋体" w:eastAsia="宋体" w:cs="宋体"/>
                <w:spacing w:val="-4"/>
                <w:sz w:val="22"/>
                <w:szCs w:val="22"/>
              </w:rPr>
              <w:t>0*</w:t>
            </w:r>
            <w:r>
              <w:rPr>
                <w:rFonts w:ascii="宋体" w:hAnsi="宋体" w:eastAsia="宋体" w:cs="宋体"/>
                <w:spacing w:val="-2"/>
                <w:sz w:val="22"/>
                <w:szCs w:val="22"/>
              </w:rPr>
              <w:t>1000</w:t>
            </w:r>
          </w:p>
        </w:tc>
        <w:tc>
          <w:tcPr>
            <w:tcW w:w="426" w:type="dxa"/>
            <w:vAlign w:val="top"/>
          </w:tcPr>
          <w:p>
            <w:pPr>
              <w:spacing w:line="274" w:lineRule="auto"/>
              <w:rPr>
                <w:rFonts w:ascii="Arial"/>
                <w:sz w:val="21"/>
              </w:rPr>
            </w:pPr>
          </w:p>
          <w:p>
            <w:pPr>
              <w:spacing w:line="27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93" w:lineRule="auto"/>
              <w:rPr>
                <w:rFonts w:ascii="Arial"/>
                <w:sz w:val="21"/>
              </w:rPr>
            </w:pPr>
          </w:p>
          <w:p>
            <w:pPr>
              <w:spacing w:line="293" w:lineRule="auto"/>
              <w:rPr>
                <w:rFonts w:ascii="Arial"/>
                <w:sz w:val="21"/>
              </w:rPr>
            </w:pPr>
          </w:p>
          <w:p>
            <w:pPr>
              <w:spacing w:before="71" w:line="187" w:lineRule="auto"/>
              <w:ind w:left="16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4.3</w:t>
            </w:r>
          </w:p>
        </w:tc>
        <w:tc>
          <w:tcPr>
            <w:tcW w:w="473" w:type="dxa"/>
            <w:vAlign w:val="top"/>
          </w:tcPr>
          <w:p>
            <w:pPr>
              <w:spacing w:line="293" w:lineRule="auto"/>
              <w:rPr>
                <w:rFonts w:ascii="Arial"/>
                <w:sz w:val="21"/>
              </w:rPr>
            </w:pPr>
          </w:p>
          <w:p>
            <w:pPr>
              <w:spacing w:line="29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3" w:lineRule="auto"/>
              <w:rPr>
                <w:rFonts w:ascii="Arial"/>
                <w:sz w:val="21"/>
              </w:rPr>
            </w:pPr>
          </w:p>
          <w:p>
            <w:pPr>
              <w:spacing w:line="29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3" w:lineRule="auto"/>
              <w:rPr>
                <w:rFonts w:ascii="Arial"/>
                <w:sz w:val="21"/>
              </w:rPr>
            </w:pPr>
          </w:p>
          <w:p>
            <w:pPr>
              <w:spacing w:line="293" w:lineRule="auto"/>
              <w:rPr>
                <w:rFonts w:ascii="Arial"/>
                <w:sz w:val="21"/>
              </w:rPr>
            </w:pPr>
          </w:p>
          <w:p>
            <w:pPr>
              <w:spacing w:before="71" w:line="187" w:lineRule="auto"/>
              <w:ind w:left="157"/>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4.3</w:t>
            </w:r>
          </w:p>
        </w:tc>
        <w:tc>
          <w:tcPr>
            <w:tcW w:w="6927" w:type="dxa"/>
            <w:vAlign w:val="top"/>
          </w:tcPr>
          <w:p>
            <w:pPr>
              <w:spacing w:line="412"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1) 台面： 25 厘实木多层板，面压防火板，清漆封边；</w:t>
            </w:r>
          </w:p>
          <w:p>
            <w:pPr>
              <w:spacing w:before="105" w:line="229" w:lineRule="auto"/>
              <w:ind w:left="166"/>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83" w:type="dxa"/>
            <w:vAlign w:val="top"/>
          </w:tcPr>
          <w:p>
            <w:pPr>
              <w:spacing w:line="292" w:lineRule="auto"/>
              <w:rPr>
                <w:rFonts w:ascii="Arial"/>
                <w:sz w:val="21"/>
              </w:rPr>
            </w:pPr>
          </w:p>
          <w:p>
            <w:pPr>
              <w:spacing w:line="292"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25</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before="121" w:line="1205" w:lineRule="exact"/>
              <w:ind w:firstLine="931"/>
              <w:textAlignment w:val="center"/>
            </w:pPr>
            <w:r>
              <w:drawing>
                <wp:inline distT="0" distB="0" distL="0" distR="0">
                  <wp:extent cx="596900" cy="764540"/>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264"/>
                          <a:stretch>
                            <a:fillRect/>
                          </a:stretch>
                        </pic:blipFill>
                        <pic:spPr>
                          <a:xfrm>
                            <a:off x="0" y="0"/>
                            <a:ext cx="597408" cy="765047"/>
                          </a:xfrm>
                          <a:prstGeom prst="rect">
                            <a:avLst/>
                          </a:prstGeom>
                        </pic:spPr>
                      </pic:pic>
                    </a:graphicData>
                  </a:graphic>
                </wp:inline>
              </w:drawing>
            </w:r>
          </w:p>
        </w:tc>
        <w:tc>
          <w:tcPr>
            <w:tcW w:w="1129" w:type="dxa"/>
            <w:vAlign w:val="top"/>
          </w:tcPr>
          <w:p>
            <w:pPr>
              <w:spacing w:line="409" w:lineRule="auto"/>
              <w:rPr>
                <w:rFonts w:ascii="Arial"/>
                <w:sz w:val="21"/>
              </w:rPr>
            </w:pPr>
          </w:p>
          <w:p>
            <w:pPr>
              <w:spacing w:before="71" w:line="299" w:lineRule="auto"/>
              <w:ind w:left="466" w:right="119" w:hanging="304"/>
              <w:rPr>
                <w:rFonts w:ascii="宋体" w:hAnsi="宋体" w:eastAsia="宋体" w:cs="宋体"/>
                <w:sz w:val="22"/>
                <w:szCs w:val="22"/>
              </w:rPr>
            </w:pPr>
            <w:r>
              <w:rPr>
                <w:rFonts w:ascii="宋体" w:hAnsi="宋体" w:eastAsia="宋体" w:cs="宋体"/>
                <w:spacing w:val="-11"/>
                <w:sz w:val="22"/>
                <w:szCs w:val="22"/>
              </w:rPr>
              <w:t>吧</w:t>
            </w:r>
            <w:r>
              <w:rPr>
                <w:rFonts w:ascii="宋体" w:hAnsi="宋体" w:eastAsia="宋体" w:cs="宋体"/>
                <w:spacing w:val="-9"/>
                <w:sz w:val="22"/>
                <w:szCs w:val="22"/>
              </w:rPr>
              <w:t>椅：常</w:t>
            </w:r>
            <w:r>
              <w:rPr>
                <w:rFonts w:ascii="宋体" w:hAnsi="宋体" w:eastAsia="宋体" w:cs="宋体"/>
                <w:sz w:val="22"/>
                <w:szCs w:val="22"/>
              </w:rPr>
              <w:t xml:space="preserve"> 规</w:t>
            </w:r>
          </w:p>
        </w:tc>
        <w:tc>
          <w:tcPr>
            <w:tcW w:w="426" w:type="dxa"/>
            <w:vAlign w:val="top"/>
          </w:tcPr>
          <w:p>
            <w:pPr>
              <w:spacing w:line="276" w:lineRule="auto"/>
              <w:rPr>
                <w:rFonts w:ascii="Arial"/>
                <w:sz w:val="21"/>
              </w:rPr>
            </w:pPr>
          </w:p>
          <w:p>
            <w:pPr>
              <w:spacing w:line="27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2" w:lineRule="auto"/>
              <w:rPr>
                <w:rFonts w:ascii="Arial"/>
                <w:sz w:val="21"/>
              </w:rPr>
            </w:pPr>
          </w:p>
          <w:p>
            <w:pPr>
              <w:spacing w:line="292"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7</w:t>
            </w:r>
          </w:p>
        </w:tc>
        <w:tc>
          <w:tcPr>
            <w:tcW w:w="473" w:type="dxa"/>
            <w:vAlign w:val="top"/>
          </w:tcPr>
          <w:p>
            <w:pPr>
              <w:spacing w:line="293" w:lineRule="auto"/>
              <w:rPr>
                <w:rFonts w:ascii="Arial"/>
                <w:sz w:val="21"/>
              </w:rPr>
            </w:pPr>
          </w:p>
          <w:p>
            <w:pPr>
              <w:spacing w:line="29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3" w:lineRule="auto"/>
              <w:rPr>
                <w:rFonts w:ascii="Arial"/>
                <w:sz w:val="21"/>
              </w:rPr>
            </w:pPr>
          </w:p>
          <w:p>
            <w:pPr>
              <w:spacing w:line="29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2" w:lineRule="auto"/>
              <w:rPr>
                <w:rFonts w:ascii="Arial"/>
                <w:sz w:val="21"/>
              </w:rPr>
            </w:pPr>
          </w:p>
          <w:p>
            <w:pPr>
              <w:spacing w:line="292"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7</w:t>
            </w:r>
          </w:p>
        </w:tc>
        <w:tc>
          <w:tcPr>
            <w:tcW w:w="6927" w:type="dxa"/>
            <w:vAlign w:val="top"/>
          </w:tcPr>
          <w:p>
            <w:pPr>
              <w:spacing w:line="416"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5"/>
                <w:sz w:val="18"/>
                <w:szCs w:val="18"/>
              </w:rPr>
              <w:t>(</w:t>
            </w:r>
            <w:r>
              <w:rPr>
                <w:rFonts w:ascii="宋体" w:hAnsi="宋体" w:eastAsia="宋体" w:cs="宋体"/>
                <w:spacing w:val="-4"/>
                <w:sz w:val="18"/>
                <w:szCs w:val="18"/>
              </w:rPr>
              <w:t>2) 脚架：   电镀钢脚；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583" w:type="dxa"/>
            <w:vAlign w:val="top"/>
          </w:tcPr>
          <w:p>
            <w:pPr>
              <w:spacing w:line="294" w:lineRule="auto"/>
              <w:rPr>
                <w:rFonts w:ascii="Arial"/>
                <w:sz w:val="21"/>
              </w:rPr>
            </w:pPr>
          </w:p>
          <w:p>
            <w:pPr>
              <w:spacing w:line="29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26</w:t>
            </w:r>
          </w:p>
        </w:tc>
        <w:tc>
          <w:tcPr>
            <w:tcW w:w="646" w:type="dxa"/>
            <w:vMerge w:val="continue"/>
            <w:tcBorders>
              <w:top w:val="nil"/>
              <w:bottom w:val="nil"/>
            </w:tcBorders>
            <w:textDirection w:val="tbRlV"/>
            <w:vAlign w:val="top"/>
          </w:tcPr>
          <w:p>
            <w:pPr>
              <w:rPr>
                <w:rFonts w:ascii="Arial"/>
                <w:sz w:val="21"/>
              </w:rPr>
            </w:pPr>
          </w:p>
        </w:tc>
        <w:tc>
          <w:tcPr>
            <w:tcW w:w="2814" w:type="dxa"/>
            <w:vMerge w:val="restart"/>
            <w:tcBorders>
              <w:bottom w:val="nil"/>
            </w:tcBorders>
            <w:vAlign w:val="top"/>
          </w:tcPr>
          <w:p>
            <w:pPr>
              <w:spacing w:line="410" w:lineRule="auto"/>
              <w:rPr>
                <w:rFonts w:ascii="Arial"/>
                <w:sz w:val="21"/>
              </w:rPr>
            </w:pPr>
          </w:p>
          <w:p>
            <w:pPr>
              <w:spacing w:line="2076" w:lineRule="exact"/>
              <w:ind w:firstLine="466"/>
              <w:textAlignment w:val="center"/>
            </w:pPr>
            <w:r>
              <w:drawing>
                <wp:inline distT="0" distB="0" distL="0" distR="0">
                  <wp:extent cx="1185545" cy="131826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65"/>
                          <a:stretch>
                            <a:fillRect/>
                          </a:stretch>
                        </pic:blipFill>
                        <pic:spPr>
                          <a:xfrm>
                            <a:off x="0" y="0"/>
                            <a:ext cx="1185672" cy="1318260"/>
                          </a:xfrm>
                          <a:prstGeom prst="rect">
                            <a:avLst/>
                          </a:prstGeom>
                        </pic:spPr>
                      </pic:pic>
                    </a:graphicData>
                  </a:graphic>
                </wp:inline>
              </w:drawing>
            </w:r>
          </w:p>
        </w:tc>
        <w:tc>
          <w:tcPr>
            <w:tcW w:w="1129" w:type="dxa"/>
            <w:vAlign w:val="top"/>
          </w:tcPr>
          <w:p>
            <w:pPr>
              <w:spacing w:line="244" w:lineRule="auto"/>
              <w:rPr>
                <w:rFonts w:ascii="Arial"/>
                <w:sz w:val="21"/>
              </w:rPr>
            </w:pPr>
          </w:p>
          <w:p>
            <w:pPr>
              <w:spacing w:before="72" w:line="275" w:lineRule="auto"/>
              <w:ind w:left="168" w:right="116" w:firstLine="81"/>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200*600</w:t>
            </w:r>
          </w:p>
          <w:p>
            <w:pPr>
              <w:ind w:left="354"/>
              <w:rPr>
                <w:rFonts w:ascii="宋体" w:hAnsi="宋体" w:eastAsia="宋体" w:cs="宋体"/>
                <w:sz w:val="22"/>
                <w:szCs w:val="22"/>
              </w:rPr>
            </w:pPr>
            <w:r>
              <w:rPr>
                <w:rFonts w:ascii="宋体" w:hAnsi="宋体" w:eastAsia="宋体" w:cs="宋体"/>
                <w:spacing w:val="-3"/>
                <w:sz w:val="22"/>
                <w:szCs w:val="22"/>
              </w:rPr>
              <w:t>*750</w:t>
            </w:r>
          </w:p>
        </w:tc>
        <w:tc>
          <w:tcPr>
            <w:tcW w:w="426" w:type="dxa"/>
            <w:vAlign w:val="top"/>
          </w:tcPr>
          <w:p>
            <w:pPr>
              <w:spacing w:line="277" w:lineRule="auto"/>
              <w:rPr>
                <w:rFonts w:ascii="Arial"/>
                <w:sz w:val="21"/>
              </w:rPr>
            </w:pPr>
          </w:p>
          <w:p>
            <w:pPr>
              <w:spacing w:line="278"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4" w:lineRule="auto"/>
              <w:rPr>
                <w:rFonts w:ascii="Arial"/>
                <w:sz w:val="21"/>
              </w:rPr>
            </w:pPr>
          </w:p>
          <w:p>
            <w:pPr>
              <w:spacing w:line="294"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73" w:type="dxa"/>
            <w:vAlign w:val="top"/>
          </w:tcPr>
          <w:p>
            <w:pPr>
              <w:spacing w:line="294" w:lineRule="auto"/>
              <w:rPr>
                <w:rFonts w:ascii="Arial"/>
                <w:sz w:val="21"/>
              </w:rPr>
            </w:pPr>
          </w:p>
          <w:p>
            <w:pPr>
              <w:spacing w:line="295"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4" w:lineRule="auto"/>
              <w:rPr>
                <w:rFonts w:ascii="Arial"/>
                <w:sz w:val="21"/>
              </w:rPr>
            </w:pPr>
          </w:p>
          <w:p>
            <w:pPr>
              <w:spacing w:line="295"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4" w:lineRule="auto"/>
              <w:rPr>
                <w:rFonts w:ascii="Arial"/>
                <w:sz w:val="21"/>
              </w:rPr>
            </w:pPr>
          </w:p>
          <w:p>
            <w:pPr>
              <w:spacing w:line="294"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6927" w:type="dxa"/>
            <w:vAlign w:val="top"/>
          </w:tcPr>
          <w:p>
            <w:pPr>
              <w:spacing w:line="417"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1) 台面： 25 厘实木多层板，面压防火板，清漆封边；</w:t>
            </w:r>
          </w:p>
          <w:p>
            <w:pPr>
              <w:spacing w:before="103" w:line="229" w:lineRule="auto"/>
              <w:ind w:left="166"/>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583" w:type="dxa"/>
            <w:vAlign w:val="top"/>
          </w:tcPr>
          <w:p>
            <w:pPr>
              <w:spacing w:line="293" w:lineRule="auto"/>
              <w:rPr>
                <w:rFonts w:ascii="Arial"/>
                <w:sz w:val="21"/>
              </w:rPr>
            </w:pPr>
          </w:p>
          <w:p>
            <w:pPr>
              <w:spacing w:line="29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27</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line="412" w:lineRule="auto"/>
              <w:rPr>
                <w:rFonts w:ascii="Arial"/>
                <w:sz w:val="21"/>
              </w:rPr>
            </w:pPr>
          </w:p>
          <w:p>
            <w:pPr>
              <w:spacing w:before="71" w:line="301" w:lineRule="auto"/>
              <w:ind w:left="466" w:right="119" w:hanging="325"/>
              <w:rPr>
                <w:rFonts w:ascii="宋体" w:hAnsi="宋体" w:eastAsia="宋体" w:cs="宋体"/>
                <w:sz w:val="22"/>
                <w:szCs w:val="22"/>
              </w:rPr>
            </w:pPr>
            <w:r>
              <w:rPr>
                <w:rFonts w:ascii="宋体" w:hAnsi="宋体" w:eastAsia="宋体" w:cs="宋体"/>
                <w:spacing w:val="-5"/>
                <w:sz w:val="22"/>
                <w:szCs w:val="22"/>
              </w:rPr>
              <w:t>餐</w:t>
            </w:r>
            <w:r>
              <w:rPr>
                <w:rFonts w:ascii="宋体" w:hAnsi="宋体" w:eastAsia="宋体" w:cs="宋体"/>
                <w:spacing w:val="-4"/>
                <w:sz w:val="22"/>
                <w:szCs w:val="22"/>
              </w:rPr>
              <w:t>椅：常</w:t>
            </w:r>
            <w:r>
              <w:rPr>
                <w:rFonts w:ascii="宋体" w:hAnsi="宋体" w:eastAsia="宋体" w:cs="宋体"/>
                <w:sz w:val="22"/>
                <w:szCs w:val="22"/>
              </w:rPr>
              <w:t xml:space="preserve"> 规</w:t>
            </w:r>
          </w:p>
        </w:tc>
        <w:tc>
          <w:tcPr>
            <w:tcW w:w="426" w:type="dxa"/>
            <w:vAlign w:val="top"/>
          </w:tcPr>
          <w:p>
            <w:pPr>
              <w:spacing w:line="278" w:lineRule="auto"/>
              <w:rPr>
                <w:rFonts w:ascii="Arial"/>
                <w:sz w:val="21"/>
              </w:rPr>
            </w:pPr>
          </w:p>
          <w:p>
            <w:pPr>
              <w:spacing w:line="279"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5" w:lineRule="auto"/>
              <w:rPr>
                <w:rFonts w:ascii="Arial"/>
                <w:sz w:val="21"/>
              </w:rPr>
            </w:pPr>
          </w:p>
          <w:p>
            <w:pPr>
              <w:spacing w:line="296"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0</w:t>
            </w:r>
          </w:p>
        </w:tc>
        <w:tc>
          <w:tcPr>
            <w:tcW w:w="473" w:type="dxa"/>
            <w:vAlign w:val="top"/>
          </w:tcPr>
          <w:p>
            <w:pPr>
              <w:spacing w:line="295" w:lineRule="auto"/>
              <w:rPr>
                <w:rFonts w:ascii="Arial"/>
                <w:sz w:val="21"/>
              </w:rPr>
            </w:pPr>
          </w:p>
          <w:p>
            <w:pPr>
              <w:spacing w:line="29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5" w:lineRule="auto"/>
              <w:rPr>
                <w:rFonts w:ascii="Arial"/>
                <w:sz w:val="21"/>
              </w:rPr>
            </w:pPr>
          </w:p>
          <w:p>
            <w:pPr>
              <w:spacing w:line="29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5" w:lineRule="auto"/>
              <w:rPr>
                <w:rFonts w:ascii="Arial"/>
                <w:sz w:val="21"/>
              </w:rPr>
            </w:pPr>
          </w:p>
          <w:p>
            <w:pPr>
              <w:spacing w:line="296" w:lineRule="auto"/>
              <w:rPr>
                <w:rFonts w:ascii="Arial"/>
                <w:sz w:val="21"/>
              </w:rPr>
            </w:pPr>
          </w:p>
          <w:p>
            <w:pPr>
              <w:spacing w:before="71" w:line="185" w:lineRule="auto"/>
              <w:ind w:left="234"/>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0</w:t>
            </w:r>
          </w:p>
        </w:tc>
        <w:tc>
          <w:tcPr>
            <w:tcW w:w="6927" w:type="dxa"/>
            <w:vAlign w:val="top"/>
          </w:tcPr>
          <w:p>
            <w:pPr>
              <w:spacing w:line="419"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2) 无扶手；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03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1"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28</w:t>
            </w:r>
          </w:p>
        </w:tc>
        <w:tc>
          <w:tcPr>
            <w:tcW w:w="646" w:type="dxa"/>
            <w:vMerge w:val="restart"/>
            <w:tcBorders>
              <w:bottom w:val="nil"/>
            </w:tcBorders>
            <w:textDirection w:val="tbRlV"/>
            <w:vAlign w:val="top"/>
          </w:tcPr>
          <w:p>
            <w:pPr>
              <w:spacing w:before="212" w:line="217" w:lineRule="auto"/>
              <w:ind w:left="3406"/>
              <w:rPr>
                <w:rFonts w:ascii="宋体" w:hAnsi="宋体" w:eastAsia="宋体" w:cs="宋体"/>
                <w:sz w:val="22"/>
                <w:szCs w:val="22"/>
              </w:rPr>
            </w:pPr>
            <w:r>
              <w:rPr>
                <w:rFonts w:ascii="宋体" w:hAnsi="宋体" w:eastAsia="宋体" w:cs="宋体"/>
                <w:spacing w:val="-1"/>
                <w:sz w:val="22"/>
                <w:szCs w:val="22"/>
              </w:rPr>
              <w:t xml:space="preserve">信 息 中 </w:t>
            </w:r>
            <w:r>
              <w:rPr>
                <w:rFonts w:ascii="宋体" w:hAnsi="宋体" w:eastAsia="宋体" w:cs="宋体"/>
                <w:sz w:val="22"/>
                <w:szCs w:val="22"/>
              </w:rPr>
              <w:t>心</w:t>
            </w:r>
          </w:p>
        </w:tc>
        <w:tc>
          <w:tcPr>
            <w:tcW w:w="2814" w:type="dxa"/>
            <w:vAlign w:val="top"/>
          </w:tcPr>
          <w:p>
            <w:pPr>
              <w:spacing w:line="396" w:lineRule="auto"/>
              <w:rPr>
                <w:rFonts w:ascii="Arial"/>
                <w:sz w:val="21"/>
              </w:rPr>
            </w:pPr>
          </w:p>
          <w:p>
            <w:pPr>
              <w:spacing w:line="1704" w:lineRule="exact"/>
              <w:ind w:firstLine="655"/>
              <w:textAlignment w:val="center"/>
            </w:pPr>
            <w:r>
              <w:drawing>
                <wp:inline distT="0" distB="0" distL="0" distR="0">
                  <wp:extent cx="970280" cy="108204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66"/>
                          <a:stretch>
                            <a:fillRect/>
                          </a:stretch>
                        </pic:blipFill>
                        <pic:spPr>
                          <a:xfrm>
                            <a:off x="0" y="0"/>
                            <a:ext cx="970788" cy="1082040"/>
                          </a:xfrm>
                          <a:prstGeom prst="rect">
                            <a:avLst/>
                          </a:prstGeom>
                        </pic:spPr>
                      </pic:pic>
                    </a:graphicData>
                  </a:graphic>
                </wp:inline>
              </w:drawing>
            </w:r>
          </w:p>
        </w:tc>
        <w:tc>
          <w:tcPr>
            <w:tcW w:w="1129" w:type="dxa"/>
            <w:vAlign w:val="top"/>
          </w:tcPr>
          <w:p>
            <w:pPr>
              <w:spacing w:line="275" w:lineRule="auto"/>
              <w:rPr>
                <w:rFonts w:ascii="Arial"/>
                <w:sz w:val="21"/>
              </w:rPr>
            </w:pPr>
          </w:p>
          <w:p>
            <w:pPr>
              <w:spacing w:line="275"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7"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927" w:type="dxa"/>
            <w:vAlign w:val="top"/>
          </w:tcPr>
          <w:p>
            <w:pPr>
              <w:spacing w:line="265" w:lineRule="auto"/>
              <w:rPr>
                <w:rFonts w:ascii="Arial"/>
                <w:sz w:val="21"/>
              </w:rPr>
            </w:pPr>
          </w:p>
          <w:p>
            <w:pPr>
              <w:spacing w:before="58"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2" w:line="298"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8" w:hRule="atLeast"/>
        </w:trPr>
        <w:tc>
          <w:tcPr>
            <w:tcW w:w="58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29</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7" w:lineRule="exact"/>
              <w:ind w:firstLine="295"/>
              <w:textAlignment w:val="center"/>
            </w:pPr>
            <w:r>
              <w:drawing>
                <wp:inline distT="0" distB="0" distL="0" distR="0">
                  <wp:extent cx="1406525" cy="956945"/>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927" w:type="dxa"/>
            <w:vAlign w:val="top"/>
          </w:tcPr>
          <w:p>
            <w:pPr>
              <w:spacing w:before="92"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6"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13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30</w:t>
            </w:r>
          </w:p>
        </w:tc>
        <w:tc>
          <w:tcPr>
            <w:tcW w:w="646" w:type="dxa"/>
            <w:vAlign w:val="top"/>
          </w:tcPr>
          <w:p>
            <w:pPr>
              <w:rPr>
                <w:rFonts w:ascii="Arial"/>
                <w:sz w:val="21"/>
              </w:rPr>
            </w:pPr>
          </w:p>
        </w:tc>
        <w:tc>
          <w:tcPr>
            <w:tcW w:w="2814" w:type="dxa"/>
            <w:vAlign w:val="top"/>
          </w:tcPr>
          <w:p>
            <w:pPr>
              <w:spacing w:line="365" w:lineRule="auto"/>
              <w:rPr>
                <w:rFonts w:ascii="Arial"/>
                <w:sz w:val="21"/>
              </w:rPr>
            </w:pPr>
          </w:p>
          <w:p>
            <w:pPr>
              <w:spacing w:line="1562" w:lineRule="exact"/>
              <w:ind w:firstLine="811"/>
              <w:textAlignment w:val="center"/>
            </w:pPr>
            <w:r>
              <w:drawing>
                <wp:inline distT="0" distB="0" distL="0" distR="0">
                  <wp:extent cx="749300" cy="991870"/>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197"/>
                          <a:stretch>
                            <a:fillRect/>
                          </a:stretch>
                        </pic:blipFill>
                        <pic:spPr>
                          <a:xfrm>
                            <a:off x="0" y="0"/>
                            <a:ext cx="749808" cy="992123"/>
                          </a:xfrm>
                          <a:prstGeom prst="rect">
                            <a:avLst/>
                          </a:prstGeom>
                        </pic:spPr>
                      </pic:pic>
                    </a:graphicData>
                  </a:graphic>
                </wp:inline>
              </w:drawing>
            </w:r>
          </w:p>
        </w:tc>
        <w:tc>
          <w:tcPr>
            <w:tcW w:w="1129" w:type="dxa"/>
            <w:vAlign w:val="top"/>
          </w:tcPr>
          <w:p>
            <w:pPr>
              <w:spacing w:line="243" w:lineRule="auto"/>
              <w:rPr>
                <w:rFonts w:ascii="Arial"/>
                <w:sz w:val="21"/>
              </w:rPr>
            </w:pPr>
          </w:p>
          <w:p>
            <w:pPr>
              <w:spacing w:line="244"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8"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16" w:line="275" w:lineRule="exact"/>
              <w:ind w:firstLine="96"/>
              <w:textAlignment w:val="center"/>
            </w:pPr>
            <w:r>
              <w:drawing>
                <wp:inline distT="0" distB="0" distL="0" distR="0">
                  <wp:extent cx="579120" cy="17462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67"/>
                          <a:stretch>
                            <a:fillRect/>
                          </a:stretch>
                        </pic:blipFill>
                        <pic:spPr>
                          <a:xfrm>
                            <a:off x="0" y="0"/>
                            <a:ext cx="579716" cy="17492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583"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31</w:t>
            </w:r>
          </w:p>
        </w:tc>
        <w:tc>
          <w:tcPr>
            <w:tcW w:w="64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603" w:lineRule="exact"/>
              <w:ind w:firstLine="177"/>
              <w:textAlignment w:val="center"/>
            </w:pPr>
            <w:r>
              <w:drawing>
                <wp:inline distT="0" distB="0" distL="0" distR="0">
                  <wp:extent cx="175260" cy="382270"/>
                  <wp:effectExtent l="0" t="0" r="0" b="0"/>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268"/>
                          <a:stretch>
                            <a:fillRect/>
                          </a:stretch>
                        </pic:blipFill>
                        <pic:spPr>
                          <a:xfrm>
                            <a:off x="0" y="0"/>
                            <a:ext cx="175285" cy="382676"/>
                          </a:xfrm>
                          <a:prstGeom prst="rect">
                            <a:avLst/>
                          </a:prstGeom>
                        </pic:spPr>
                      </pic:pic>
                    </a:graphicData>
                  </a:graphic>
                </wp:inline>
              </w:drawing>
            </w:r>
          </w:p>
        </w:tc>
        <w:tc>
          <w:tcPr>
            <w:tcW w:w="2814" w:type="dxa"/>
            <w:vAlign w:val="top"/>
          </w:tcPr>
          <w:p>
            <w:pPr>
              <w:spacing w:line="260" w:lineRule="auto"/>
              <w:rPr>
                <w:rFonts w:ascii="Arial"/>
                <w:sz w:val="21"/>
              </w:rPr>
            </w:pPr>
          </w:p>
          <w:p>
            <w:pPr>
              <w:spacing w:line="260" w:lineRule="auto"/>
              <w:rPr>
                <w:rFonts w:ascii="Arial"/>
                <w:sz w:val="21"/>
              </w:rPr>
            </w:pPr>
          </w:p>
          <w:p>
            <w:pPr>
              <w:spacing w:line="1572" w:lineRule="exact"/>
              <w:ind w:firstLine="691"/>
              <w:textAlignment w:val="center"/>
            </w:pPr>
            <w:r>
              <w:drawing>
                <wp:inline distT="0" distB="0" distL="0" distR="0">
                  <wp:extent cx="901700" cy="99822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69"/>
                          <a:stretch>
                            <a:fillRect/>
                          </a:stretch>
                        </pic:blipFill>
                        <pic:spPr>
                          <a:xfrm>
                            <a:off x="0" y="0"/>
                            <a:ext cx="902208" cy="998220"/>
                          </a:xfrm>
                          <a:prstGeom prst="rect">
                            <a:avLst/>
                          </a:prstGeom>
                        </pic:spPr>
                      </pic:pic>
                    </a:graphicData>
                  </a:graphic>
                </wp:inline>
              </w:drawing>
            </w:r>
          </w:p>
        </w:tc>
        <w:tc>
          <w:tcPr>
            <w:tcW w:w="112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220" w:lineRule="auto"/>
              <w:ind w:left="137"/>
              <w:rPr>
                <w:rFonts w:ascii="宋体" w:hAnsi="宋体" w:eastAsia="宋体" w:cs="宋体"/>
                <w:sz w:val="22"/>
                <w:szCs w:val="22"/>
              </w:rPr>
            </w:pPr>
            <w:r>
              <w:rPr>
                <w:rFonts w:ascii="宋体" w:hAnsi="宋体" w:eastAsia="宋体" w:cs="宋体"/>
                <w:spacing w:val="-5"/>
                <w:sz w:val="22"/>
                <w:szCs w:val="22"/>
              </w:rPr>
              <w:t>检</w:t>
            </w:r>
            <w:r>
              <w:rPr>
                <w:rFonts w:ascii="宋体" w:hAnsi="宋体" w:eastAsia="宋体" w:cs="宋体"/>
                <w:spacing w:val="-3"/>
                <w:sz w:val="22"/>
                <w:szCs w:val="22"/>
              </w:rPr>
              <w:t>查桌：</w:t>
            </w:r>
          </w:p>
          <w:p>
            <w:pPr>
              <w:spacing w:before="80"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400*650</w:t>
            </w:r>
            <w:r>
              <w:rPr>
                <w:rFonts w:ascii="宋体" w:hAnsi="宋体" w:eastAsia="宋体" w:cs="宋体"/>
                <w:sz w:val="22"/>
                <w:szCs w:val="22"/>
              </w:rPr>
              <w:t xml:space="preserve"> </w:t>
            </w:r>
            <w:r>
              <w:rPr>
                <w:rFonts w:ascii="宋体" w:hAnsi="宋体" w:eastAsia="宋体" w:cs="宋体"/>
                <w:spacing w:val="-3"/>
                <w:sz w:val="22"/>
                <w:szCs w:val="22"/>
              </w:rPr>
              <w:t>*800</w:t>
            </w:r>
          </w:p>
        </w:tc>
        <w:tc>
          <w:tcPr>
            <w:tcW w:w="426"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4" w:lineRule="auto"/>
              <w:ind w:left="307"/>
              <w:rPr>
                <w:rFonts w:ascii="宋体" w:hAnsi="宋体" w:eastAsia="宋体" w:cs="宋体"/>
                <w:sz w:val="22"/>
                <w:szCs w:val="22"/>
              </w:rPr>
            </w:pPr>
            <w:r>
              <w:rPr>
                <w:rFonts w:ascii="宋体" w:hAnsi="宋体" w:eastAsia="宋体" w:cs="宋体"/>
                <w:sz w:val="22"/>
                <w:szCs w:val="22"/>
              </w:rPr>
              <w:t>5</w:t>
            </w:r>
          </w:p>
        </w:tc>
        <w:tc>
          <w:tcPr>
            <w:tcW w:w="473"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4" w:lineRule="auto"/>
              <w:ind w:left="299"/>
              <w:rPr>
                <w:rFonts w:ascii="宋体" w:hAnsi="宋体" w:eastAsia="宋体" w:cs="宋体"/>
                <w:sz w:val="22"/>
                <w:szCs w:val="22"/>
              </w:rPr>
            </w:pPr>
            <w:r>
              <w:rPr>
                <w:rFonts w:ascii="宋体" w:hAnsi="宋体" w:eastAsia="宋体" w:cs="宋体"/>
                <w:sz w:val="22"/>
                <w:szCs w:val="22"/>
              </w:rPr>
              <w:t>5</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1) 台面板：基材采用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3"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12" w:line="301" w:lineRule="auto"/>
              <w:ind w:left="128" w:right="243" w:firstLine="35"/>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w:t>
            </w:r>
            <w:r>
              <w:rPr>
                <w:rFonts w:ascii="宋体" w:hAnsi="宋体" w:eastAsia="宋体" w:cs="宋体"/>
                <w:spacing w:val="10"/>
                <w:sz w:val="18"/>
                <w:szCs w:val="18"/>
              </w:rPr>
              <w:t>) 柜体： 固定柜采用厚度≥1.0</w:t>
            </w:r>
            <w:r>
              <w:rPr>
                <w:rFonts w:ascii="宋体" w:hAnsi="宋体" w:eastAsia="宋体" w:cs="宋体"/>
                <w:sz w:val="18"/>
                <w:szCs w:val="18"/>
              </w:rPr>
              <w:t>mm</w:t>
            </w:r>
            <w:r>
              <w:rPr>
                <w:rFonts w:ascii="宋体" w:hAnsi="宋体" w:eastAsia="宋体" w:cs="宋体"/>
                <w:spacing w:val="10"/>
                <w:sz w:val="18"/>
                <w:szCs w:val="18"/>
              </w:rPr>
              <w:t xml:space="preserve"> 的一级冷轧钢板； 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70" w:line="299"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0"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5</w:t>
            </w:r>
            <w:r>
              <w:rPr>
                <w:rFonts w:ascii="宋体" w:hAnsi="宋体" w:eastAsia="宋体" w:cs="宋体"/>
                <w:spacing w:val="14"/>
                <w:sz w:val="18"/>
                <w:szCs w:val="18"/>
              </w:rPr>
              <w:t>) 五金配件： 阻尼铰链、钢珠三节导轨、拉手、锁件；</w:t>
            </w:r>
          </w:p>
          <w:p>
            <w:pPr>
              <w:spacing w:before="104" w:line="229" w:lineRule="auto"/>
              <w:ind w:left="166"/>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3"/>
                <w:sz w:val="18"/>
                <w:szCs w:val="18"/>
              </w:rPr>
              <w:t>6) 配置： 主台+打印机区下陷+抽屉柜+主机柜+前背板+50</w:t>
            </w:r>
            <w:r>
              <w:rPr>
                <w:rFonts w:ascii="宋体" w:hAnsi="宋体" w:eastAsia="宋体" w:cs="宋体"/>
                <w:sz w:val="18"/>
                <w:szCs w:val="18"/>
              </w:rPr>
              <w:t>mm</w:t>
            </w:r>
            <w:r>
              <w:rPr>
                <w:rFonts w:ascii="宋体" w:hAnsi="宋体" w:eastAsia="宋体" w:cs="宋体"/>
                <w:spacing w:val="13"/>
                <w:sz w:val="18"/>
                <w:szCs w:val="18"/>
              </w:rPr>
              <w:t xml:space="preserve"> 钢制挡水条；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9" w:hRule="atLeast"/>
        </w:trPr>
        <w:tc>
          <w:tcPr>
            <w:tcW w:w="5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32</w:t>
            </w:r>
          </w:p>
        </w:tc>
        <w:tc>
          <w:tcPr>
            <w:tcW w:w="646" w:type="dxa"/>
            <w:vMerge w:val="continue"/>
            <w:tcBorders>
              <w:top w:val="nil"/>
            </w:tcBorders>
            <w:vAlign w:val="top"/>
          </w:tcPr>
          <w:p>
            <w:pPr>
              <w:rPr>
                <w:rFonts w:ascii="Arial"/>
                <w:sz w:val="21"/>
              </w:rPr>
            </w:pPr>
          </w:p>
        </w:tc>
        <w:tc>
          <w:tcPr>
            <w:tcW w:w="28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1503" w:lineRule="exact"/>
              <w:ind w:firstLine="295"/>
              <w:textAlignment w:val="center"/>
            </w:pPr>
            <w:r>
              <w:drawing>
                <wp:inline distT="0" distB="0" distL="0" distR="0">
                  <wp:extent cx="1406525" cy="953770"/>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195"/>
                          <a:stretch>
                            <a:fillRect/>
                          </a:stretch>
                        </pic:blipFill>
                        <pic:spPr>
                          <a:xfrm>
                            <a:off x="0" y="0"/>
                            <a:ext cx="1406651" cy="954023"/>
                          </a:xfrm>
                          <a:prstGeom prst="rect">
                            <a:avLst/>
                          </a:prstGeom>
                        </pic:spPr>
                      </pic:pic>
                    </a:graphicData>
                  </a:graphic>
                </wp:inline>
              </w:drawing>
            </w:r>
          </w:p>
        </w:tc>
        <w:tc>
          <w:tcPr>
            <w:tcW w:w="112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6927" w:type="dxa"/>
            <w:vAlign w:val="top"/>
          </w:tcPr>
          <w:p>
            <w:pPr>
              <w:spacing w:before="102" w:line="320"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9"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00" w:line="224"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23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2"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1" w:lineRule="auto"/>
              <w:ind w:left="139"/>
              <w:rPr>
                <w:rFonts w:ascii="宋体" w:hAnsi="宋体" w:eastAsia="宋体" w:cs="宋体"/>
                <w:sz w:val="18"/>
                <w:szCs w:val="18"/>
              </w:rPr>
            </w:pPr>
            <w:r>
              <w:rPr>
                <w:rFonts w:ascii="宋体" w:hAnsi="宋体" w:eastAsia="宋体" w:cs="宋体"/>
                <w:spacing w:val="2"/>
                <w:sz w:val="18"/>
                <w:szCs w:val="18"/>
              </w:rPr>
              <w:t>噪音</w:t>
            </w:r>
            <w:r>
              <w:rPr>
                <w:rFonts w:ascii="宋体" w:hAnsi="宋体" w:eastAsia="宋体" w:cs="宋体"/>
                <w:spacing w:val="1"/>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2"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5"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5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33</w:t>
            </w:r>
          </w:p>
        </w:tc>
        <w:tc>
          <w:tcPr>
            <w:tcW w:w="646" w:type="dxa"/>
            <w:vMerge w:val="continue"/>
            <w:tcBorders>
              <w:top w:val="nil"/>
            </w:tcBorders>
            <w:vAlign w:val="top"/>
          </w:tcPr>
          <w:p>
            <w:pPr>
              <w:rPr>
                <w:rFonts w:ascii="Arial"/>
                <w:sz w:val="21"/>
              </w:rPr>
            </w:pPr>
          </w:p>
        </w:tc>
        <w:tc>
          <w:tcPr>
            <w:tcW w:w="28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1598" w:lineRule="exact"/>
              <w:ind w:firstLine="559"/>
              <w:textAlignment w:val="center"/>
            </w:pPr>
            <w:r>
              <w:drawing>
                <wp:inline distT="0" distB="0" distL="0" distR="0">
                  <wp:extent cx="1066800" cy="1014730"/>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224"/>
                          <a:stretch>
                            <a:fillRect/>
                          </a:stretch>
                        </pic:blipFill>
                        <pic:spPr>
                          <a:xfrm>
                            <a:off x="0" y="0"/>
                            <a:ext cx="1066800" cy="1014983"/>
                          </a:xfrm>
                          <a:prstGeom prst="rect">
                            <a:avLst/>
                          </a:prstGeom>
                        </pic:spPr>
                      </pic:pic>
                    </a:graphicData>
                  </a:graphic>
                </wp:inline>
              </w:drawing>
            </w:r>
          </w:p>
        </w:tc>
        <w:tc>
          <w:tcPr>
            <w:tcW w:w="112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2" w:line="338"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2" w:line="322"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4" w:lineRule="auto"/>
              <w:ind w:left="307"/>
              <w:rPr>
                <w:rFonts w:ascii="宋体" w:hAnsi="宋体" w:eastAsia="宋体" w:cs="宋体"/>
                <w:sz w:val="22"/>
                <w:szCs w:val="22"/>
              </w:rPr>
            </w:pPr>
            <w:r>
              <w:rPr>
                <w:rFonts w:ascii="宋体" w:hAnsi="宋体" w:eastAsia="宋体" w:cs="宋体"/>
                <w:sz w:val="22"/>
                <w:szCs w:val="22"/>
              </w:rPr>
              <w:t>5</w:t>
            </w:r>
          </w:p>
        </w:tc>
        <w:tc>
          <w:tcPr>
            <w:tcW w:w="4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4" w:lineRule="auto"/>
              <w:ind w:left="299"/>
              <w:rPr>
                <w:rFonts w:ascii="宋体" w:hAnsi="宋体" w:eastAsia="宋体" w:cs="宋体"/>
                <w:sz w:val="22"/>
                <w:szCs w:val="22"/>
              </w:rPr>
            </w:pPr>
            <w:r>
              <w:rPr>
                <w:rFonts w:ascii="宋体" w:hAnsi="宋体" w:eastAsia="宋体" w:cs="宋体"/>
                <w:sz w:val="22"/>
                <w:szCs w:val="22"/>
              </w:rPr>
              <w:t>5</w:t>
            </w:r>
          </w:p>
        </w:tc>
        <w:tc>
          <w:tcPr>
            <w:tcW w:w="6927" w:type="dxa"/>
            <w:vAlign w:val="top"/>
          </w:tcPr>
          <w:p>
            <w:pPr>
              <w:spacing w:before="92"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60"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5"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7"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34</w:t>
            </w:r>
          </w:p>
        </w:tc>
        <w:tc>
          <w:tcPr>
            <w:tcW w:w="646" w:type="dxa"/>
            <w:vMerge w:val="restart"/>
            <w:tcBorders>
              <w:bottom w:val="nil"/>
            </w:tcBorders>
            <w:textDirection w:val="tbRlV"/>
            <w:vAlign w:val="top"/>
          </w:tcPr>
          <w:p>
            <w:pPr>
              <w:spacing w:before="212" w:line="217" w:lineRule="auto"/>
              <w:ind w:left="1703"/>
              <w:rPr>
                <w:rFonts w:ascii="宋体" w:hAnsi="宋体" w:eastAsia="宋体" w:cs="宋体"/>
                <w:sz w:val="22"/>
                <w:szCs w:val="22"/>
              </w:rPr>
            </w:pPr>
            <w:r>
              <w:rPr>
                <w:rFonts w:ascii="宋体" w:hAnsi="宋体" w:eastAsia="宋体" w:cs="宋体"/>
                <w:spacing w:val="-1"/>
                <w:sz w:val="22"/>
                <w:szCs w:val="22"/>
              </w:rPr>
              <w:t>医 生 办 公 室</w:t>
            </w:r>
          </w:p>
        </w:tc>
        <w:tc>
          <w:tcPr>
            <w:tcW w:w="2814" w:type="dxa"/>
            <w:vAlign w:val="top"/>
          </w:tcPr>
          <w:p>
            <w:pPr>
              <w:spacing w:before="183" w:line="1500" w:lineRule="exact"/>
              <w:ind w:firstLine="619"/>
              <w:textAlignment w:val="center"/>
            </w:pPr>
            <w:r>
              <w:drawing>
                <wp:inline distT="0" distB="0" distL="0" distR="0">
                  <wp:extent cx="972185" cy="95250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70"/>
                          <a:stretch>
                            <a:fillRect/>
                          </a:stretch>
                        </pic:blipFill>
                        <pic:spPr>
                          <a:xfrm>
                            <a:off x="0" y="0"/>
                            <a:ext cx="972311" cy="952500"/>
                          </a:xfrm>
                          <a:prstGeom prst="rect">
                            <a:avLst/>
                          </a:prstGeom>
                        </pic:spPr>
                      </pic:pic>
                    </a:graphicData>
                  </a:graphic>
                </wp:inline>
              </w:drawing>
            </w:r>
          </w:p>
        </w:tc>
        <w:tc>
          <w:tcPr>
            <w:tcW w:w="1129" w:type="dxa"/>
            <w:vAlign w:val="top"/>
          </w:tcPr>
          <w:p>
            <w:pPr>
              <w:spacing w:line="324" w:lineRule="auto"/>
              <w:rPr>
                <w:rFonts w:ascii="Arial"/>
                <w:sz w:val="21"/>
              </w:rPr>
            </w:pPr>
          </w:p>
          <w:p>
            <w:pPr>
              <w:spacing w:before="72"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7"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6"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2" w:line="290"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35</w:t>
            </w:r>
          </w:p>
        </w:tc>
        <w:tc>
          <w:tcPr>
            <w:tcW w:w="646" w:type="dxa"/>
            <w:vMerge w:val="continue"/>
            <w:tcBorders>
              <w:top w:val="nil"/>
            </w:tcBorders>
            <w:textDirection w:val="tbRlV"/>
            <w:vAlign w:val="top"/>
          </w:tcPr>
          <w:p>
            <w:pPr>
              <w:rPr>
                <w:rFonts w:ascii="Arial"/>
                <w:sz w:val="21"/>
              </w:rPr>
            </w:pPr>
          </w:p>
        </w:tc>
        <w:tc>
          <w:tcPr>
            <w:tcW w:w="2814" w:type="dxa"/>
            <w:vAlign w:val="top"/>
          </w:tcPr>
          <w:p>
            <w:pPr>
              <w:rPr>
                <w:rFonts w:ascii="Arial"/>
                <w:sz w:val="21"/>
              </w:rPr>
            </w:pPr>
          </w:p>
          <w:p>
            <w:pPr>
              <w:rPr>
                <w:rFonts w:ascii="Arial"/>
                <w:sz w:val="21"/>
              </w:rPr>
            </w:pPr>
          </w:p>
          <w:p>
            <w:pPr>
              <w:spacing w:line="241" w:lineRule="auto"/>
              <w:rPr>
                <w:rFonts w:ascii="Arial"/>
                <w:sz w:val="21"/>
              </w:rPr>
            </w:pPr>
          </w:p>
          <w:p>
            <w:pPr>
              <w:spacing w:line="1507" w:lineRule="exact"/>
              <w:ind w:firstLine="295"/>
              <w:textAlignment w:val="center"/>
            </w:pPr>
            <w:r>
              <w:drawing>
                <wp:inline distT="0" distB="0" distL="0" distR="0">
                  <wp:extent cx="1406525" cy="956945"/>
                  <wp:effectExtent l="0" t="0" r="0" b="0"/>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99"/>
              <w:rPr>
                <w:rFonts w:ascii="宋体" w:hAnsi="宋体" w:eastAsia="宋体" w:cs="宋体"/>
                <w:sz w:val="22"/>
                <w:szCs w:val="22"/>
              </w:rPr>
            </w:pPr>
            <w:r>
              <w:rPr>
                <w:rFonts w:ascii="宋体" w:hAnsi="宋体" w:eastAsia="宋体" w:cs="宋体"/>
                <w:sz w:val="22"/>
                <w:szCs w:val="22"/>
              </w:rPr>
              <w:t>8</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6"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8" w:line="314" w:lineRule="auto"/>
              <w:ind w:left="137" w:right="107" w:firstLine="28"/>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26"/>
                <w:sz w:val="18"/>
                <w:szCs w:val="18"/>
              </w:rPr>
              <w:t>聚</w:t>
            </w:r>
            <w:r>
              <w:rPr>
                <w:rFonts w:ascii="宋体" w:hAnsi="宋体" w:eastAsia="宋体" w:cs="宋体"/>
                <w:spacing w:val="21"/>
                <w:sz w:val="18"/>
                <w:szCs w:val="18"/>
              </w:rPr>
              <w:t>氨</w:t>
            </w:r>
            <w:r>
              <w:rPr>
                <w:rFonts w:ascii="宋体" w:hAnsi="宋体" w:eastAsia="宋体" w:cs="宋体"/>
                <w:spacing w:val="13"/>
                <w:sz w:val="18"/>
                <w:szCs w:val="18"/>
              </w:rPr>
              <w:t>脂海绵，密度不低于 45，可防氧化、防碎，软硬适中， 回弹性良好，不</w:t>
            </w:r>
            <w:r>
              <w:rPr>
                <w:rFonts w:ascii="宋体" w:hAnsi="宋体" w:eastAsia="宋体" w:cs="宋体"/>
                <w:sz w:val="18"/>
                <w:szCs w:val="18"/>
              </w:rPr>
              <w:t xml:space="preserve"> </w:t>
            </w:r>
            <w:r>
              <w:rPr>
                <w:rFonts w:ascii="宋体" w:hAnsi="宋体" w:eastAsia="宋体" w:cs="宋体"/>
                <w:spacing w:val="30"/>
                <w:sz w:val="18"/>
                <w:szCs w:val="18"/>
              </w:rPr>
              <w:t>易</w:t>
            </w:r>
            <w:r>
              <w:rPr>
                <w:rFonts w:ascii="宋体" w:hAnsi="宋体" w:eastAsia="宋体" w:cs="宋体"/>
                <w:spacing w:val="24"/>
                <w:sz w:val="18"/>
                <w:szCs w:val="18"/>
              </w:rPr>
              <w:t>变</w:t>
            </w:r>
            <w:r>
              <w:rPr>
                <w:rFonts w:ascii="宋体" w:hAnsi="宋体" w:eastAsia="宋体" w:cs="宋体"/>
                <w:spacing w:val="15"/>
                <w:sz w:val="18"/>
                <w:szCs w:val="18"/>
              </w:rPr>
              <w:t>形结合人体工力学弧度整块设计。座垫≥65</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z w:val="18"/>
                <w:szCs w:val="18"/>
              </w:rPr>
              <w:t>m</w:t>
            </w:r>
            <w:r>
              <w:rPr>
                <w:rFonts w:ascii="宋体" w:hAnsi="宋体" w:eastAsia="宋体" w:cs="宋体"/>
                <w:spacing w:val="15"/>
                <w:sz w:val="18"/>
                <w:szCs w:val="18"/>
              </w:rPr>
              <w:t>3，厚度≥70</w:t>
            </w:r>
            <w:r>
              <w:rPr>
                <w:rFonts w:ascii="宋体" w:hAnsi="宋体" w:eastAsia="宋体" w:cs="宋体"/>
                <w:sz w:val="18"/>
                <w:szCs w:val="18"/>
              </w:rPr>
              <w:t>mm</w:t>
            </w:r>
            <w:r>
              <w:rPr>
                <w:rFonts w:ascii="宋体" w:hAnsi="宋体" w:eastAsia="宋体" w:cs="宋体"/>
                <w:spacing w:val="15"/>
                <w:sz w:val="18"/>
                <w:szCs w:val="18"/>
              </w:rPr>
              <w:t>，单重 ≥</w:t>
            </w:r>
            <w:r>
              <w:rPr>
                <w:rFonts w:ascii="宋体" w:hAnsi="宋体" w:eastAsia="宋体" w:cs="宋体"/>
                <w:sz w:val="18"/>
                <w:szCs w:val="18"/>
              </w:rPr>
              <w:t xml:space="preserve"> </w:t>
            </w:r>
            <w:r>
              <w:rPr>
                <w:rFonts w:ascii="宋体" w:hAnsi="宋体" w:eastAsia="宋体" w:cs="宋体"/>
                <w:spacing w:val="16"/>
                <w:sz w:val="18"/>
                <w:szCs w:val="18"/>
              </w:rPr>
              <w:t>1</w:t>
            </w:r>
            <w:r>
              <w:rPr>
                <w:rFonts w:ascii="宋体" w:hAnsi="宋体" w:eastAsia="宋体" w:cs="宋体"/>
                <w:sz w:val="18"/>
                <w:szCs w:val="18"/>
              </w:rPr>
              <w:t>kg</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34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7"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2" w:lineRule="auto"/>
              <w:ind w:left="129"/>
              <w:rPr>
                <w:rFonts w:ascii="宋体" w:hAnsi="宋体" w:eastAsia="宋体" w:cs="宋体"/>
                <w:sz w:val="18"/>
                <w:szCs w:val="18"/>
              </w:rPr>
            </w:pPr>
            <w:r>
              <w:rPr>
                <w:rFonts w:ascii="宋体" w:hAnsi="宋体" w:eastAsia="宋体" w:cs="宋体"/>
                <w:spacing w:val="4"/>
                <w:sz w:val="18"/>
                <w:szCs w:val="18"/>
              </w:rPr>
              <w:t>处</w:t>
            </w:r>
            <w:r>
              <w:rPr>
                <w:rFonts w:ascii="宋体" w:hAnsi="宋体" w:eastAsia="宋体" w:cs="宋体"/>
                <w:spacing w:val="3"/>
                <w:sz w:val="18"/>
                <w:szCs w:val="18"/>
              </w:rPr>
              <w:t>理；</w:t>
            </w:r>
          </w:p>
          <w:p>
            <w:pPr>
              <w:spacing w:before="100"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4"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36</w:t>
            </w:r>
          </w:p>
        </w:tc>
        <w:tc>
          <w:tcPr>
            <w:tcW w:w="646" w:type="dxa"/>
            <w:vMerge w:val="continue"/>
            <w:tcBorders>
              <w:top w:val="nil"/>
            </w:tcBorders>
            <w:vAlign w:val="top"/>
          </w:tcPr>
          <w:p>
            <w:pPr>
              <w:rPr>
                <w:rFonts w:ascii="Arial"/>
                <w:sz w:val="21"/>
              </w:rPr>
            </w:pPr>
          </w:p>
        </w:tc>
        <w:tc>
          <w:tcPr>
            <w:tcW w:w="2814" w:type="dxa"/>
            <w:vAlign w:val="top"/>
          </w:tcPr>
          <w:p>
            <w:pPr>
              <w:spacing w:line="368" w:lineRule="auto"/>
              <w:rPr>
                <w:rFonts w:ascii="Arial"/>
                <w:sz w:val="21"/>
              </w:rPr>
            </w:pPr>
          </w:p>
          <w:p>
            <w:pPr>
              <w:spacing w:line="1558" w:lineRule="exact"/>
              <w:ind w:firstLine="811"/>
              <w:textAlignment w:val="center"/>
            </w:pPr>
            <w:r>
              <w:drawing>
                <wp:inline distT="0" distB="0" distL="0" distR="0">
                  <wp:extent cx="749300" cy="988695"/>
                  <wp:effectExtent l="0" t="0" r="0" b="0"/>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197"/>
                          <a:stretch>
                            <a:fillRect/>
                          </a:stretch>
                        </pic:blipFill>
                        <pic:spPr>
                          <a:xfrm>
                            <a:off x="0" y="0"/>
                            <a:ext cx="749808" cy="989076"/>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before="2" w:line="298"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37</w:t>
            </w:r>
          </w:p>
        </w:tc>
        <w:tc>
          <w:tcPr>
            <w:tcW w:w="646" w:type="dxa"/>
            <w:textDirection w:val="tbRlV"/>
            <w:vAlign w:val="top"/>
          </w:tcPr>
          <w:p>
            <w:pPr>
              <w:spacing w:before="210" w:line="217" w:lineRule="auto"/>
              <w:ind w:left="717"/>
              <w:rPr>
                <w:rFonts w:ascii="宋体" w:hAnsi="宋体" w:eastAsia="宋体" w:cs="宋体"/>
                <w:sz w:val="22"/>
                <w:szCs w:val="22"/>
              </w:rPr>
            </w:pPr>
            <w:r>
              <w:rPr>
                <w:rFonts w:ascii="宋体" w:hAnsi="宋体" w:eastAsia="宋体" w:cs="宋体"/>
                <w:spacing w:val="-1"/>
                <w:sz w:val="22"/>
                <w:szCs w:val="22"/>
              </w:rPr>
              <w:t>办</w:t>
            </w:r>
            <w:r>
              <w:rPr>
                <w:rFonts w:ascii="宋体" w:hAnsi="宋体" w:eastAsia="宋体" w:cs="宋体"/>
                <w:sz w:val="22"/>
                <w:szCs w:val="22"/>
              </w:rPr>
              <w:t xml:space="preserve"> 公</w:t>
            </w:r>
          </w:p>
        </w:tc>
        <w:tc>
          <w:tcPr>
            <w:tcW w:w="2814" w:type="dxa"/>
            <w:vAlign w:val="top"/>
          </w:tcPr>
          <w:p>
            <w:pPr>
              <w:spacing w:line="246" w:lineRule="auto"/>
              <w:rPr>
                <w:rFonts w:ascii="Arial"/>
                <w:sz w:val="21"/>
              </w:rPr>
            </w:pPr>
          </w:p>
          <w:p>
            <w:pPr>
              <w:spacing w:line="1486" w:lineRule="exact"/>
              <w:ind w:firstLine="633"/>
              <w:textAlignment w:val="center"/>
            </w:pPr>
            <w:r>
              <w:drawing>
                <wp:inline distT="0" distB="0" distL="0" distR="0">
                  <wp:extent cx="970280" cy="94297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5" w:line="274"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42" w:line="309"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0"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44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89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38</w:t>
            </w:r>
          </w:p>
        </w:tc>
        <w:tc>
          <w:tcPr>
            <w:tcW w:w="646" w:type="dxa"/>
            <w:vMerge w:val="restart"/>
            <w:tcBorders>
              <w:bottom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8" w:lineRule="exact"/>
              <w:ind w:firstLine="295"/>
              <w:textAlignment w:val="center"/>
            </w:pPr>
            <w:r>
              <w:drawing>
                <wp:inline distT="0" distB="0" distL="0" distR="0">
                  <wp:extent cx="1406525" cy="95694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91"/>
                          <a:stretch>
                            <a:fillRect/>
                          </a:stretch>
                        </pic:blipFill>
                        <pic:spPr>
                          <a:xfrm>
                            <a:off x="0" y="0"/>
                            <a:ext cx="1406651" cy="957071"/>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39</w:t>
            </w:r>
          </w:p>
        </w:tc>
        <w:tc>
          <w:tcPr>
            <w:tcW w:w="646" w:type="dxa"/>
            <w:vMerge w:val="continue"/>
            <w:tcBorders>
              <w:top w:val="nil"/>
              <w:bottom w:val="nil"/>
            </w:tcBorders>
            <w:vAlign w:val="top"/>
          </w:tcPr>
          <w:p>
            <w:pPr>
              <w:rPr>
                <w:rFonts w:ascii="Arial"/>
                <w:sz w:val="21"/>
              </w:rPr>
            </w:pPr>
          </w:p>
        </w:tc>
        <w:tc>
          <w:tcPr>
            <w:tcW w:w="2814" w:type="dxa"/>
            <w:vAlign w:val="top"/>
          </w:tcPr>
          <w:p>
            <w:pPr>
              <w:spacing w:line="268" w:lineRule="auto"/>
              <w:rPr>
                <w:rFonts w:ascii="Arial"/>
                <w:sz w:val="21"/>
              </w:rPr>
            </w:pPr>
          </w:p>
          <w:p>
            <w:pPr>
              <w:spacing w:line="1433" w:lineRule="exact"/>
              <w:ind w:firstLine="823"/>
              <w:textAlignment w:val="center"/>
            </w:pPr>
            <w:r>
              <w:drawing>
                <wp:inline distT="0" distB="0" distL="0" distR="0">
                  <wp:extent cx="735965" cy="90932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199"/>
                          <a:stretch>
                            <a:fillRect/>
                          </a:stretch>
                        </pic:blipFill>
                        <pic:spPr>
                          <a:xfrm>
                            <a:off x="0" y="0"/>
                            <a:ext cx="736092" cy="909827"/>
                          </a:xfrm>
                          <a:prstGeom prst="rect">
                            <a:avLst/>
                          </a:prstGeom>
                        </pic:spPr>
                      </pic:pic>
                    </a:graphicData>
                  </a:graphic>
                </wp:inline>
              </w:drawing>
            </w:r>
          </w:p>
        </w:tc>
        <w:tc>
          <w:tcPr>
            <w:tcW w:w="1129" w:type="dxa"/>
            <w:vAlign w:val="top"/>
          </w:tcPr>
          <w:p>
            <w:pPr>
              <w:spacing w:line="334" w:lineRule="auto"/>
              <w:rPr>
                <w:rFonts w:ascii="Arial"/>
                <w:sz w:val="21"/>
              </w:rPr>
            </w:pPr>
          </w:p>
          <w:p>
            <w:pPr>
              <w:spacing w:line="335" w:lineRule="auto"/>
              <w:rPr>
                <w:rFonts w:ascii="Arial"/>
                <w:sz w:val="21"/>
              </w:rPr>
            </w:pPr>
          </w:p>
          <w:p>
            <w:pPr>
              <w:spacing w:before="72"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88"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40</w:t>
            </w:r>
          </w:p>
        </w:tc>
        <w:tc>
          <w:tcPr>
            <w:tcW w:w="646" w:type="dxa"/>
            <w:vMerge w:val="continue"/>
            <w:tcBorders>
              <w:top w:val="nil"/>
            </w:tcBorders>
            <w:vAlign w:val="top"/>
          </w:tcPr>
          <w:p>
            <w:pPr>
              <w:rPr>
                <w:rFonts w:ascii="Arial"/>
                <w:sz w:val="21"/>
              </w:rPr>
            </w:pPr>
          </w:p>
        </w:tc>
        <w:tc>
          <w:tcPr>
            <w:tcW w:w="2814" w:type="dxa"/>
            <w:vAlign w:val="top"/>
          </w:tcPr>
          <w:p>
            <w:pPr>
              <w:spacing w:before="211" w:line="1558" w:lineRule="exact"/>
              <w:ind w:firstLine="811"/>
              <w:textAlignment w:val="center"/>
            </w:pPr>
            <w:r>
              <w:drawing>
                <wp:inline distT="0" distB="0" distL="0" distR="0">
                  <wp:extent cx="749300" cy="98869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97"/>
                          <a:stretch>
                            <a:fillRect/>
                          </a:stretch>
                        </pic:blipFill>
                        <pic:spPr>
                          <a:xfrm>
                            <a:off x="0" y="0"/>
                            <a:ext cx="749808" cy="989076"/>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83"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5"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54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583" w:type="dxa"/>
            <w:vAlign w:val="top"/>
          </w:tcPr>
          <w:p>
            <w:pPr>
              <w:rPr>
                <w:rFonts w:ascii="Arial"/>
                <w:sz w:val="21"/>
              </w:rPr>
            </w:pPr>
          </w:p>
        </w:tc>
        <w:tc>
          <w:tcPr>
            <w:tcW w:w="646" w:type="dxa"/>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0" w:lineRule="auto"/>
              <w:ind w:left="123"/>
              <w:rPr>
                <w:rFonts w:ascii="宋体" w:hAnsi="宋体" w:eastAsia="宋体" w:cs="宋体"/>
                <w:sz w:val="18"/>
                <w:szCs w:val="18"/>
              </w:rPr>
            </w:pP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13" w:line="274" w:lineRule="exact"/>
              <w:ind w:firstLine="85"/>
              <w:textAlignment w:val="center"/>
            </w:pPr>
            <w:r>
              <w:drawing>
                <wp:inline distT="0" distB="0" distL="0" distR="0">
                  <wp:extent cx="727710" cy="17335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71"/>
                          <a:stretch>
                            <a:fillRect/>
                          </a:stretch>
                        </pic:blipFill>
                        <pic:spPr>
                          <a:xfrm>
                            <a:off x="0" y="0"/>
                            <a:ext cx="728306" cy="17390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27" w:line="261" w:lineRule="exact"/>
              <w:ind w:firstLine="98"/>
              <w:textAlignment w:val="center"/>
            </w:pPr>
            <w:r>
              <w:drawing>
                <wp:inline distT="0" distB="0" distL="0" distR="0">
                  <wp:extent cx="164465" cy="165735"/>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272"/>
                          <a:stretch>
                            <a:fillRect/>
                          </a:stretch>
                        </pic:blipFill>
                        <pic:spPr>
                          <a:xfrm>
                            <a:off x="0" y="0"/>
                            <a:ext cx="164960" cy="16587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4"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41</w:t>
            </w:r>
          </w:p>
        </w:tc>
        <w:tc>
          <w:tcPr>
            <w:tcW w:w="646" w:type="dxa"/>
            <w:vMerge w:val="restart"/>
            <w:tcBorders>
              <w:bottom w:val="nil"/>
            </w:tcBorders>
            <w:textDirection w:val="tbRlV"/>
            <w:vAlign w:val="top"/>
          </w:tcPr>
          <w:p>
            <w:pPr>
              <w:spacing w:before="212" w:line="217" w:lineRule="auto"/>
              <w:ind w:left="3072"/>
              <w:rPr>
                <w:rFonts w:ascii="宋体" w:hAnsi="宋体" w:eastAsia="宋体" w:cs="宋体"/>
                <w:sz w:val="22"/>
                <w:szCs w:val="22"/>
              </w:rPr>
            </w:pPr>
            <w:r>
              <w:rPr>
                <w:rFonts w:ascii="宋体" w:hAnsi="宋体" w:eastAsia="宋体" w:cs="宋体"/>
                <w:spacing w:val="-1"/>
                <w:sz w:val="22"/>
                <w:szCs w:val="22"/>
              </w:rPr>
              <w:t xml:space="preserve">大 开 间 办 </w:t>
            </w:r>
            <w:r>
              <w:rPr>
                <w:rFonts w:ascii="宋体" w:hAnsi="宋体" w:eastAsia="宋体" w:cs="宋体"/>
                <w:sz w:val="22"/>
                <w:szCs w:val="22"/>
              </w:rPr>
              <w:t>公 室</w:t>
            </w:r>
          </w:p>
        </w:tc>
        <w:tc>
          <w:tcPr>
            <w:tcW w:w="2814" w:type="dxa"/>
            <w:vAlign w:val="top"/>
          </w:tcPr>
          <w:p>
            <w:pPr>
              <w:spacing w:line="368" w:lineRule="auto"/>
              <w:rPr>
                <w:rFonts w:ascii="Arial"/>
                <w:sz w:val="21"/>
              </w:rPr>
            </w:pPr>
          </w:p>
          <w:p>
            <w:pPr>
              <w:spacing w:line="1695" w:lineRule="exact"/>
              <w:ind w:firstLine="626"/>
              <w:textAlignment w:val="center"/>
            </w:pPr>
            <w:r>
              <w:drawing>
                <wp:inline distT="0" distB="0" distL="0" distR="0">
                  <wp:extent cx="970280" cy="107569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73"/>
                          <a:stretch>
                            <a:fillRect/>
                          </a:stretch>
                        </pic:blipFill>
                        <pic:spPr>
                          <a:xfrm>
                            <a:off x="0" y="0"/>
                            <a:ext cx="970788" cy="1075944"/>
                          </a:xfrm>
                          <a:prstGeom prst="rect">
                            <a:avLst/>
                          </a:prstGeom>
                        </pic:spPr>
                      </pic:pic>
                    </a:graphicData>
                  </a:graphic>
                </wp:inline>
              </w:drawing>
            </w:r>
          </w:p>
        </w:tc>
        <w:tc>
          <w:tcPr>
            <w:tcW w:w="1129" w:type="dxa"/>
            <w:vAlign w:val="top"/>
          </w:tcPr>
          <w:p>
            <w:pPr>
              <w:spacing w:line="272" w:lineRule="auto"/>
              <w:rPr>
                <w:rFonts w:ascii="Arial"/>
                <w:sz w:val="21"/>
              </w:rPr>
            </w:pPr>
          </w:p>
          <w:p>
            <w:pPr>
              <w:spacing w:line="272"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7"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line="259" w:lineRule="auto"/>
              <w:rPr>
                <w:rFonts w:ascii="Arial"/>
                <w:sz w:val="21"/>
              </w:rPr>
            </w:pPr>
          </w:p>
          <w:p>
            <w:pPr>
              <w:spacing w:before="58"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2" w:line="298"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42</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before="93"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6"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64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0" w:hRule="atLeast"/>
        </w:trPr>
        <w:tc>
          <w:tcPr>
            <w:tcW w:w="58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43</w:t>
            </w:r>
          </w:p>
        </w:tc>
        <w:tc>
          <w:tcPr>
            <w:tcW w:w="646" w:type="dxa"/>
            <w:vMerge w:val="restart"/>
            <w:tcBorders>
              <w:bottom w:val="nil"/>
            </w:tcBorders>
            <w:vAlign w:val="top"/>
          </w:tcPr>
          <w:p>
            <w:pPr>
              <w:rPr>
                <w:rFonts w:ascii="Arial"/>
                <w:sz w:val="21"/>
              </w:rPr>
            </w:pPr>
          </w:p>
        </w:tc>
        <w:tc>
          <w:tcPr>
            <w:tcW w:w="2814" w:type="dxa"/>
            <w:vAlign w:val="top"/>
          </w:tcPr>
          <w:p>
            <w:pPr>
              <w:spacing w:before="144" w:line="1461" w:lineRule="exact"/>
              <w:ind w:firstLine="523"/>
              <w:textAlignment w:val="center"/>
            </w:pPr>
            <w:r>
              <w:drawing>
                <wp:inline distT="0" distB="0" distL="0" distR="0">
                  <wp:extent cx="1111885" cy="927735"/>
                  <wp:effectExtent l="0" t="0" r="0" b="0"/>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274"/>
                          <a:stretch>
                            <a:fillRect/>
                          </a:stretch>
                        </pic:blipFill>
                        <pic:spPr>
                          <a:xfrm>
                            <a:off x="0" y="0"/>
                            <a:ext cx="1112519" cy="928116"/>
                          </a:xfrm>
                          <a:prstGeom prst="rect">
                            <a:avLst/>
                          </a:prstGeom>
                        </pic:spPr>
                      </pic:pic>
                    </a:graphicData>
                  </a:graphic>
                </wp:inline>
              </w:drawing>
            </w:r>
          </w:p>
        </w:tc>
        <w:tc>
          <w:tcPr>
            <w:tcW w:w="1129" w:type="dxa"/>
            <w:vAlign w:val="top"/>
          </w:tcPr>
          <w:p>
            <w:pPr>
              <w:spacing w:line="375"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3" w:line="290"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50" w:lineRule="auto"/>
              <w:rPr>
                <w:rFonts w:ascii="Arial"/>
                <w:sz w:val="21"/>
              </w:rPr>
            </w:pPr>
          </w:p>
          <w:p>
            <w:pPr>
              <w:spacing w:line="35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6" w:lineRule="auto"/>
              <w:ind w:left="16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0.3</w:t>
            </w:r>
          </w:p>
        </w:tc>
        <w:tc>
          <w:tcPr>
            <w:tcW w:w="473"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6" w:lineRule="auto"/>
              <w:ind w:left="157"/>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0.3</w:t>
            </w:r>
          </w:p>
        </w:tc>
        <w:tc>
          <w:tcPr>
            <w:tcW w:w="6927" w:type="dxa"/>
            <w:vAlign w:val="top"/>
          </w:tcPr>
          <w:p>
            <w:pPr>
              <w:spacing w:before="135"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44</w:t>
            </w:r>
          </w:p>
        </w:tc>
        <w:tc>
          <w:tcPr>
            <w:tcW w:w="646" w:type="dxa"/>
            <w:vMerge w:val="continue"/>
            <w:tcBorders>
              <w:top w:val="nil"/>
            </w:tcBorders>
            <w:vAlign w:val="top"/>
          </w:tcPr>
          <w:p>
            <w:pPr>
              <w:rPr>
                <w:rFonts w:ascii="Arial"/>
                <w:sz w:val="21"/>
              </w:rPr>
            </w:pPr>
          </w:p>
        </w:tc>
        <w:tc>
          <w:tcPr>
            <w:tcW w:w="2814" w:type="dxa"/>
            <w:vAlign w:val="top"/>
          </w:tcPr>
          <w:p>
            <w:pPr>
              <w:spacing w:line="362" w:lineRule="auto"/>
              <w:rPr>
                <w:rFonts w:ascii="Arial"/>
                <w:sz w:val="21"/>
              </w:rPr>
            </w:pPr>
          </w:p>
          <w:p>
            <w:pPr>
              <w:spacing w:line="1562" w:lineRule="exact"/>
              <w:ind w:firstLine="811"/>
              <w:textAlignment w:val="center"/>
            </w:pPr>
            <w:r>
              <w:drawing>
                <wp:inline distT="0" distB="0" distL="0" distR="0">
                  <wp:extent cx="749300" cy="99187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97"/>
                          <a:stretch>
                            <a:fillRect/>
                          </a:stretch>
                        </pic:blipFill>
                        <pic:spPr>
                          <a:xfrm>
                            <a:off x="0" y="0"/>
                            <a:ext cx="749808" cy="992123"/>
                          </a:xfrm>
                          <a:prstGeom prst="rect">
                            <a:avLst/>
                          </a:prstGeom>
                        </pic:spPr>
                      </pic:pic>
                    </a:graphicData>
                  </a:graphic>
                </wp:inline>
              </w:drawing>
            </w:r>
          </w:p>
        </w:tc>
        <w:tc>
          <w:tcPr>
            <w:tcW w:w="1129" w:type="dxa"/>
            <w:vAlign w:val="top"/>
          </w:tcPr>
          <w:p>
            <w:pPr>
              <w:spacing w:line="241" w:lineRule="auto"/>
              <w:rPr>
                <w:rFonts w:ascii="Arial"/>
                <w:sz w:val="21"/>
              </w:rPr>
            </w:pPr>
          </w:p>
          <w:p>
            <w:pPr>
              <w:spacing w:line="241"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79"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7"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3" w:hRule="atLeast"/>
        </w:trPr>
        <w:tc>
          <w:tcPr>
            <w:tcW w:w="583" w:type="dxa"/>
            <w:vAlign w:val="top"/>
          </w:tcPr>
          <w:p>
            <w:pPr>
              <w:spacing w:line="342" w:lineRule="auto"/>
              <w:rPr>
                <w:rFonts w:ascii="Arial"/>
                <w:sz w:val="21"/>
              </w:rPr>
            </w:pPr>
          </w:p>
          <w:p>
            <w:pPr>
              <w:spacing w:line="34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45</w:t>
            </w:r>
          </w:p>
        </w:tc>
        <w:tc>
          <w:tcPr>
            <w:tcW w:w="646" w:type="dxa"/>
            <w:vMerge w:val="restart"/>
            <w:tcBorders>
              <w:bottom w:val="nil"/>
            </w:tcBorders>
            <w:textDirection w:val="tbRlV"/>
            <w:vAlign w:val="top"/>
          </w:tcPr>
          <w:p>
            <w:pPr>
              <w:spacing w:before="212" w:line="218" w:lineRule="auto"/>
              <w:ind w:left="2029"/>
              <w:rPr>
                <w:rFonts w:ascii="宋体" w:hAnsi="宋体" w:eastAsia="宋体" w:cs="宋体"/>
                <w:sz w:val="22"/>
                <w:szCs w:val="22"/>
              </w:rPr>
            </w:pPr>
            <w:r>
              <w:rPr>
                <w:rFonts w:ascii="宋体" w:hAnsi="宋体" w:eastAsia="宋体" w:cs="宋体"/>
                <w:spacing w:val="-1"/>
                <w:sz w:val="22"/>
                <w:szCs w:val="22"/>
              </w:rPr>
              <w:t>医 护 工 作</w:t>
            </w:r>
            <w:r>
              <w:rPr>
                <w:rFonts w:ascii="宋体" w:hAnsi="宋体" w:eastAsia="宋体" w:cs="宋体"/>
                <w:sz w:val="22"/>
                <w:szCs w:val="22"/>
              </w:rPr>
              <w:t xml:space="preserve"> 站</w:t>
            </w:r>
          </w:p>
        </w:tc>
        <w:tc>
          <w:tcPr>
            <w:tcW w:w="2814" w:type="dxa"/>
            <w:vAlign w:val="top"/>
          </w:tcPr>
          <w:p>
            <w:pPr>
              <w:spacing w:before="115" w:line="1414" w:lineRule="exact"/>
              <w:ind w:firstLine="643"/>
              <w:textAlignment w:val="center"/>
            </w:pPr>
            <w:r>
              <w:drawing>
                <wp:inline distT="0" distB="0" distL="0" distR="0">
                  <wp:extent cx="964565" cy="897255"/>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275"/>
                          <a:stretch>
                            <a:fillRect/>
                          </a:stretch>
                        </pic:blipFill>
                        <pic:spPr>
                          <a:xfrm>
                            <a:off x="0" y="0"/>
                            <a:ext cx="964692" cy="897635"/>
                          </a:xfrm>
                          <a:prstGeom prst="rect">
                            <a:avLst/>
                          </a:prstGeom>
                        </pic:spPr>
                      </pic:pic>
                    </a:graphicData>
                  </a:graphic>
                </wp:inline>
              </w:drawing>
            </w:r>
          </w:p>
        </w:tc>
        <w:tc>
          <w:tcPr>
            <w:tcW w:w="1129" w:type="dxa"/>
            <w:vAlign w:val="top"/>
          </w:tcPr>
          <w:p>
            <w:pPr>
              <w:spacing w:before="250" w:line="275"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09"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5" w:lineRule="auto"/>
              <w:rPr>
                <w:rFonts w:ascii="Arial"/>
                <w:sz w:val="21"/>
              </w:rPr>
            </w:pPr>
          </w:p>
          <w:p>
            <w:pPr>
              <w:spacing w:line="32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2" w:lineRule="auto"/>
              <w:rPr>
                <w:rFonts w:ascii="Arial"/>
                <w:sz w:val="21"/>
              </w:rPr>
            </w:pPr>
          </w:p>
          <w:p>
            <w:pPr>
              <w:spacing w:line="34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342" w:lineRule="auto"/>
              <w:rPr>
                <w:rFonts w:ascii="Arial"/>
                <w:sz w:val="21"/>
              </w:rPr>
            </w:pPr>
          </w:p>
          <w:p>
            <w:pPr>
              <w:spacing w:line="34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2" w:lineRule="auto"/>
              <w:rPr>
                <w:rFonts w:ascii="Arial"/>
                <w:sz w:val="21"/>
              </w:rPr>
            </w:pPr>
          </w:p>
          <w:p>
            <w:pPr>
              <w:spacing w:line="34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2" w:lineRule="auto"/>
              <w:rPr>
                <w:rFonts w:ascii="Arial"/>
                <w:sz w:val="21"/>
              </w:rPr>
            </w:pPr>
          </w:p>
          <w:p>
            <w:pPr>
              <w:spacing w:line="342"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6"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4"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41" w:hRule="atLeast"/>
        </w:trPr>
        <w:tc>
          <w:tcPr>
            <w:tcW w:w="58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46</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1505" w:lineRule="exact"/>
              <w:ind w:firstLine="295"/>
              <w:textAlignment w:val="center"/>
            </w:pPr>
            <w:r>
              <w:drawing>
                <wp:inline distT="0" distB="0" distL="0" distR="0">
                  <wp:extent cx="1406525" cy="95504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102" w:line="320"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9"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75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98" w:line="301"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5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8" w:hRule="atLeast"/>
        </w:trPr>
        <w:tc>
          <w:tcPr>
            <w:tcW w:w="58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47</w:t>
            </w:r>
          </w:p>
        </w:tc>
        <w:tc>
          <w:tcPr>
            <w:tcW w:w="646" w:type="dxa"/>
            <w:vMerge w:val="continue"/>
            <w:tcBorders>
              <w:top w:val="nil"/>
            </w:tcBorders>
            <w:vAlign w:val="top"/>
          </w:tcPr>
          <w:p>
            <w:pPr>
              <w:rPr>
                <w:rFonts w:ascii="Arial"/>
                <w:sz w:val="21"/>
              </w:rPr>
            </w:pPr>
          </w:p>
        </w:tc>
        <w:tc>
          <w:tcPr>
            <w:tcW w:w="2814" w:type="dxa"/>
            <w:vAlign w:val="top"/>
          </w:tcPr>
          <w:p>
            <w:pPr>
              <w:spacing w:before="108" w:line="1538" w:lineRule="exact"/>
              <w:ind w:firstLine="931"/>
              <w:textAlignment w:val="center"/>
            </w:pPr>
            <w:r>
              <w:drawing>
                <wp:inline distT="0" distB="0" distL="0" distR="0">
                  <wp:extent cx="598805" cy="97663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76"/>
                          <a:stretch>
                            <a:fillRect/>
                          </a:stretch>
                        </pic:blipFill>
                        <pic:spPr>
                          <a:xfrm>
                            <a:off x="0" y="0"/>
                            <a:ext cx="598932" cy="976883"/>
                          </a:xfrm>
                          <a:prstGeom prst="rect">
                            <a:avLst/>
                          </a:prstGeom>
                        </pic:spPr>
                      </pic:pic>
                    </a:graphicData>
                  </a:graphic>
                </wp:inline>
              </w:drawing>
            </w:r>
          </w:p>
        </w:tc>
        <w:tc>
          <w:tcPr>
            <w:tcW w:w="1129" w:type="dxa"/>
            <w:vAlign w:val="top"/>
          </w:tcPr>
          <w:p>
            <w:pPr>
              <w:spacing w:line="280" w:lineRule="auto"/>
              <w:rPr>
                <w:rFonts w:ascii="Arial"/>
                <w:sz w:val="21"/>
              </w:rPr>
            </w:pPr>
          </w:p>
          <w:p>
            <w:pPr>
              <w:spacing w:line="280" w:lineRule="auto"/>
              <w:rPr>
                <w:rFonts w:ascii="Arial"/>
                <w:sz w:val="21"/>
              </w:rPr>
            </w:pPr>
          </w:p>
          <w:p>
            <w:pPr>
              <w:spacing w:before="71" w:line="303"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353" w:lineRule="auto"/>
              <w:rPr>
                <w:rFonts w:ascii="Arial"/>
                <w:sz w:val="21"/>
              </w:rPr>
            </w:pPr>
          </w:p>
          <w:p>
            <w:pPr>
              <w:spacing w:line="35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283" w:lineRule="auto"/>
              <w:rPr>
                <w:rFonts w:ascii="Arial"/>
                <w:sz w:val="21"/>
              </w:rPr>
            </w:pPr>
          </w:p>
          <w:p>
            <w:pPr>
              <w:spacing w:line="284"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48</w:t>
            </w:r>
          </w:p>
        </w:tc>
        <w:tc>
          <w:tcPr>
            <w:tcW w:w="646" w:type="dxa"/>
            <w:vMerge w:val="restart"/>
            <w:tcBorders>
              <w:bottom w:val="nil"/>
            </w:tcBorders>
            <w:textDirection w:val="tbRlV"/>
            <w:vAlign w:val="top"/>
          </w:tcPr>
          <w:p>
            <w:pPr>
              <w:spacing w:before="212" w:line="217" w:lineRule="auto"/>
              <w:ind w:left="2358"/>
              <w:rPr>
                <w:rFonts w:ascii="宋体" w:hAnsi="宋体" w:eastAsia="宋体" w:cs="宋体"/>
                <w:sz w:val="22"/>
                <w:szCs w:val="22"/>
              </w:rPr>
            </w:pPr>
            <w:r>
              <w:rPr>
                <w:rFonts w:ascii="宋体" w:hAnsi="宋体" w:eastAsia="宋体" w:cs="宋体"/>
                <w:spacing w:val="-1"/>
                <w:sz w:val="22"/>
                <w:szCs w:val="22"/>
              </w:rPr>
              <w:t>主 任 办 公 室</w:t>
            </w:r>
          </w:p>
        </w:tc>
        <w:tc>
          <w:tcPr>
            <w:tcW w:w="2814" w:type="dxa"/>
            <w:vAlign w:val="top"/>
          </w:tcPr>
          <w:p>
            <w:pPr>
              <w:spacing w:before="241" w:line="1485" w:lineRule="exact"/>
              <w:ind w:firstLine="633"/>
              <w:textAlignment w:val="center"/>
            </w:pPr>
            <w:r>
              <w:drawing>
                <wp:inline distT="0" distB="0" distL="0" distR="0">
                  <wp:extent cx="970280" cy="942975"/>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1"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9" w:line="310"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1"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9" w:hRule="atLeast"/>
        </w:trPr>
        <w:tc>
          <w:tcPr>
            <w:tcW w:w="58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49</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1510" w:lineRule="exact"/>
              <w:ind w:firstLine="295"/>
              <w:textAlignment w:val="center"/>
            </w:pPr>
            <w:r>
              <w:drawing>
                <wp:inline distT="0" distB="0" distL="0" distR="0">
                  <wp:extent cx="1406525" cy="95821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00" w:line="224" w:lineRule="auto"/>
              <w:ind w:left="16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85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1" w:lineRule="auto"/>
              <w:ind w:left="139"/>
              <w:rPr>
                <w:rFonts w:ascii="宋体" w:hAnsi="宋体" w:eastAsia="宋体" w:cs="宋体"/>
                <w:sz w:val="18"/>
                <w:szCs w:val="18"/>
              </w:rPr>
            </w:pPr>
            <w:r>
              <w:rPr>
                <w:rFonts w:ascii="宋体" w:hAnsi="宋体" w:eastAsia="宋体" w:cs="宋体"/>
                <w:spacing w:val="2"/>
                <w:sz w:val="18"/>
                <w:szCs w:val="18"/>
              </w:rPr>
              <w:t>噪音</w:t>
            </w:r>
            <w:r>
              <w:rPr>
                <w:rFonts w:ascii="宋体" w:hAnsi="宋体" w:eastAsia="宋体" w:cs="宋体"/>
                <w:spacing w:val="1"/>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2"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5"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8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50</w:t>
            </w:r>
          </w:p>
        </w:tc>
        <w:tc>
          <w:tcPr>
            <w:tcW w:w="646" w:type="dxa"/>
            <w:vMerge w:val="continue"/>
            <w:tcBorders>
              <w:top w:val="nil"/>
              <w:bottom w:val="nil"/>
            </w:tcBorders>
            <w:vAlign w:val="top"/>
          </w:tcPr>
          <w:p>
            <w:pPr>
              <w:rPr>
                <w:rFonts w:ascii="Arial"/>
                <w:sz w:val="21"/>
              </w:rPr>
            </w:pPr>
          </w:p>
        </w:tc>
        <w:tc>
          <w:tcPr>
            <w:tcW w:w="2814" w:type="dxa"/>
            <w:vAlign w:val="top"/>
          </w:tcPr>
          <w:p>
            <w:pPr>
              <w:spacing w:line="264" w:lineRule="auto"/>
              <w:rPr>
                <w:rFonts w:ascii="Arial"/>
                <w:sz w:val="21"/>
              </w:rPr>
            </w:pPr>
          </w:p>
          <w:p>
            <w:pPr>
              <w:spacing w:line="1430" w:lineRule="exact"/>
              <w:ind w:firstLine="823"/>
              <w:textAlignment w:val="center"/>
            </w:pPr>
            <w:r>
              <w:drawing>
                <wp:inline distT="0" distB="0" distL="0" distR="0">
                  <wp:extent cx="735965" cy="90805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77"/>
                          <a:stretch>
                            <a:fillRect/>
                          </a:stretch>
                        </pic:blipFill>
                        <pic:spPr>
                          <a:xfrm>
                            <a:off x="0" y="0"/>
                            <a:ext cx="736092" cy="908303"/>
                          </a:xfrm>
                          <a:prstGeom prst="rect">
                            <a:avLst/>
                          </a:prstGeom>
                        </pic:spPr>
                      </pic:pic>
                    </a:graphicData>
                  </a:graphic>
                </wp:inline>
              </w:drawing>
            </w:r>
          </w:p>
        </w:tc>
        <w:tc>
          <w:tcPr>
            <w:tcW w:w="1129" w:type="dxa"/>
            <w:vAlign w:val="top"/>
          </w:tcPr>
          <w:p>
            <w:pPr>
              <w:spacing w:line="332" w:lineRule="auto"/>
              <w:rPr>
                <w:rFonts w:ascii="Arial"/>
                <w:sz w:val="21"/>
              </w:rPr>
            </w:pPr>
          </w:p>
          <w:p>
            <w:pPr>
              <w:spacing w:line="333" w:lineRule="auto"/>
              <w:rPr>
                <w:rFonts w:ascii="Arial"/>
                <w:sz w:val="21"/>
              </w:rPr>
            </w:pPr>
          </w:p>
          <w:p>
            <w:pPr>
              <w:spacing w:before="72" w:line="299"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1"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2"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7"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583" w:type="dxa"/>
            <w:vAlign w:val="top"/>
          </w:tcPr>
          <w:p>
            <w:pPr>
              <w:spacing w:line="342" w:lineRule="auto"/>
              <w:rPr>
                <w:rFonts w:ascii="Arial"/>
                <w:sz w:val="21"/>
              </w:rPr>
            </w:pPr>
          </w:p>
          <w:p>
            <w:pPr>
              <w:spacing w:line="342"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51</w:t>
            </w:r>
          </w:p>
        </w:tc>
        <w:tc>
          <w:tcPr>
            <w:tcW w:w="646" w:type="dxa"/>
            <w:vMerge w:val="continue"/>
            <w:tcBorders>
              <w:top w:val="nil"/>
              <w:bottom w:val="nil"/>
            </w:tcBorders>
            <w:vAlign w:val="top"/>
          </w:tcPr>
          <w:p>
            <w:pPr>
              <w:rPr>
                <w:rFonts w:ascii="Arial"/>
                <w:sz w:val="21"/>
              </w:rPr>
            </w:pPr>
          </w:p>
        </w:tc>
        <w:tc>
          <w:tcPr>
            <w:tcW w:w="2814" w:type="dxa"/>
            <w:vAlign w:val="top"/>
          </w:tcPr>
          <w:p>
            <w:pPr>
              <w:spacing w:before="157" w:line="1322" w:lineRule="exact"/>
              <w:ind w:firstLine="523"/>
              <w:textAlignment w:val="center"/>
            </w:pPr>
            <w:r>
              <w:drawing>
                <wp:inline distT="0" distB="0" distL="0" distR="0">
                  <wp:extent cx="1111885" cy="839470"/>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278"/>
                          <a:stretch>
                            <a:fillRect/>
                          </a:stretch>
                        </pic:blipFill>
                        <pic:spPr>
                          <a:xfrm>
                            <a:off x="0" y="0"/>
                            <a:ext cx="1112519" cy="839723"/>
                          </a:xfrm>
                          <a:prstGeom prst="rect">
                            <a:avLst/>
                          </a:prstGeom>
                        </pic:spPr>
                      </pic:pic>
                    </a:graphicData>
                  </a:graphic>
                </wp:inline>
              </w:drawing>
            </w:r>
          </w:p>
        </w:tc>
        <w:tc>
          <w:tcPr>
            <w:tcW w:w="1129" w:type="dxa"/>
            <w:vAlign w:val="top"/>
          </w:tcPr>
          <w:p>
            <w:pPr>
              <w:spacing w:line="321"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24" w:lineRule="auto"/>
              <w:rPr>
                <w:rFonts w:ascii="Arial"/>
                <w:sz w:val="21"/>
              </w:rPr>
            </w:pPr>
          </w:p>
          <w:p>
            <w:pPr>
              <w:spacing w:line="32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342" w:lineRule="auto"/>
              <w:rPr>
                <w:rFonts w:ascii="Arial"/>
                <w:sz w:val="21"/>
              </w:rPr>
            </w:pPr>
          </w:p>
          <w:p>
            <w:pPr>
              <w:spacing w:line="343"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473" w:type="dxa"/>
            <w:vAlign w:val="top"/>
          </w:tcPr>
          <w:p>
            <w:pPr>
              <w:spacing w:line="342" w:lineRule="auto"/>
              <w:rPr>
                <w:rFonts w:ascii="Arial"/>
                <w:sz w:val="21"/>
              </w:rPr>
            </w:pPr>
          </w:p>
          <w:p>
            <w:pPr>
              <w:spacing w:line="34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2" w:lineRule="auto"/>
              <w:rPr>
                <w:rFonts w:ascii="Arial"/>
                <w:sz w:val="21"/>
              </w:rPr>
            </w:pPr>
          </w:p>
          <w:p>
            <w:pPr>
              <w:spacing w:line="34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2" w:lineRule="auto"/>
              <w:rPr>
                <w:rFonts w:ascii="Arial"/>
                <w:sz w:val="21"/>
              </w:rPr>
            </w:pPr>
          </w:p>
          <w:p>
            <w:pPr>
              <w:spacing w:line="343" w:lineRule="auto"/>
              <w:rPr>
                <w:rFonts w:ascii="Arial"/>
                <w:sz w:val="21"/>
              </w:rPr>
            </w:pPr>
          </w:p>
          <w:p>
            <w:pPr>
              <w:spacing w:before="71" w:line="187" w:lineRule="auto"/>
              <w:ind w:left="184"/>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52</w:t>
            </w:r>
          </w:p>
        </w:tc>
        <w:tc>
          <w:tcPr>
            <w:tcW w:w="646" w:type="dxa"/>
            <w:vMerge w:val="continue"/>
            <w:tcBorders>
              <w:top w:val="nil"/>
            </w:tcBorders>
            <w:vAlign w:val="top"/>
          </w:tcPr>
          <w:p>
            <w:pPr>
              <w:rPr>
                <w:rFonts w:ascii="Arial"/>
                <w:sz w:val="21"/>
              </w:rPr>
            </w:pPr>
          </w:p>
        </w:tc>
        <w:tc>
          <w:tcPr>
            <w:tcW w:w="2814" w:type="dxa"/>
            <w:vAlign w:val="top"/>
          </w:tcPr>
          <w:p>
            <w:pPr>
              <w:spacing w:line="369" w:lineRule="auto"/>
              <w:rPr>
                <w:rFonts w:ascii="Arial"/>
                <w:sz w:val="21"/>
              </w:rPr>
            </w:pPr>
          </w:p>
          <w:p>
            <w:pPr>
              <w:spacing w:line="1555" w:lineRule="exact"/>
              <w:ind w:firstLine="811"/>
              <w:textAlignment w:val="center"/>
            </w:pPr>
            <w:r>
              <w:drawing>
                <wp:inline distT="0" distB="0" distL="0" distR="0">
                  <wp:extent cx="749300" cy="98742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97"/>
                          <a:stretch>
                            <a:fillRect/>
                          </a:stretch>
                        </pic:blipFill>
                        <pic:spPr>
                          <a:xfrm>
                            <a:off x="0" y="0"/>
                            <a:ext cx="749808" cy="987551"/>
                          </a:xfrm>
                          <a:prstGeom prst="rect">
                            <a:avLst/>
                          </a:prstGeom>
                        </pic:spPr>
                      </pic:pic>
                    </a:graphicData>
                  </a:graphic>
                </wp:inline>
              </w:drawing>
            </w:r>
          </w:p>
        </w:tc>
        <w:tc>
          <w:tcPr>
            <w:tcW w:w="1129" w:type="dxa"/>
            <w:vAlign w:val="top"/>
          </w:tcPr>
          <w:p>
            <w:pPr>
              <w:spacing w:line="243" w:lineRule="auto"/>
              <w:rPr>
                <w:rFonts w:ascii="Arial"/>
                <w:sz w:val="21"/>
              </w:rPr>
            </w:pPr>
          </w:p>
          <w:p>
            <w:pPr>
              <w:spacing w:line="244"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58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53</w:t>
            </w:r>
          </w:p>
        </w:tc>
        <w:tc>
          <w:tcPr>
            <w:tcW w:w="646" w:type="dxa"/>
            <w:vAlign w:val="top"/>
          </w:tcPr>
          <w:p>
            <w:pPr>
              <w:spacing w:before="73" w:line="220" w:lineRule="auto"/>
              <w:ind w:left="232"/>
              <w:rPr>
                <w:rFonts w:ascii="宋体" w:hAnsi="宋体" w:eastAsia="宋体" w:cs="宋体"/>
                <w:sz w:val="22"/>
                <w:szCs w:val="22"/>
              </w:rPr>
            </w:pPr>
            <w:r>
              <w:rPr>
                <w:rFonts w:ascii="宋体" w:hAnsi="宋体" w:eastAsia="宋体" w:cs="宋体"/>
                <w:sz w:val="22"/>
                <w:szCs w:val="22"/>
              </w:rPr>
              <w:t>副</w:t>
            </w:r>
          </w:p>
          <w:p>
            <w:pPr>
              <w:spacing w:before="70" w:line="230" w:lineRule="auto"/>
              <w:ind w:left="224"/>
              <w:rPr>
                <w:rFonts w:ascii="宋体" w:hAnsi="宋体" w:eastAsia="宋体" w:cs="宋体"/>
                <w:sz w:val="22"/>
                <w:szCs w:val="22"/>
              </w:rPr>
            </w:pPr>
            <w:r>
              <w:rPr>
                <w:rFonts w:ascii="宋体" w:hAnsi="宋体" w:eastAsia="宋体" w:cs="宋体"/>
                <w:sz w:val="22"/>
                <w:szCs w:val="22"/>
              </w:rPr>
              <w:t>主</w:t>
            </w:r>
          </w:p>
          <w:p>
            <w:pPr>
              <w:spacing w:before="45" w:line="220" w:lineRule="auto"/>
              <w:ind w:left="166"/>
              <w:rPr>
                <w:rFonts w:ascii="宋体" w:hAnsi="宋体" w:eastAsia="宋体" w:cs="宋体"/>
                <w:sz w:val="22"/>
                <w:szCs w:val="22"/>
              </w:rPr>
            </w:pPr>
            <w:r>
              <w:rPr>
                <w:rFonts w:ascii="宋体" w:hAnsi="宋体" w:eastAsia="宋体" w:cs="宋体"/>
                <w:spacing w:val="-4"/>
                <w:sz w:val="22"/>
                <w:szCs w:val="22"/>
              </w:rPr>
              <w:t>任</w:t>
            </w:r>
            <w:r>
              <w:rPr>
                <w:rFonts w:ascii="宋体" w:hAnsi="宋体" w:eastAsia="宋体" w:cs="宋体"/>
                <w:spacing w:val="-3"/>
                <w:sz w:val="22"/>
                <w:szCs w:val="22"/>
              </w:rPr>
              <w:t>/</w:t>
            </w:r>
          </w:p>
          <w:p>
            <w:pPr>
              <w:spacing w:before="66" w:line="221" w:lineRule="auto"/>
              <w:ind w:left="223"/>
              <w:rPr>
                <w:rFonts w:ascii="宋体" w:hAnsi="宋体" w:eastAsia="宋体" w:cs="宋体"/>
                <w:sz w:val="22"/>
                <w:szCs w:val="22"/>
              </w:rPr>
            </w:pPr>
            <w:r>
              <w:rPr>
                <w:rFonts w:ascii="宋体" w:hAnsi="宋体" w:eastAsia="宋体" w:cs="宋体"/>
                <w:sz w:val="22"/>
                <w:szCs w:val="22"/>
              </w:rPr>
              <w:t>护</w:t>
            </w:r>
          </w:p>
          <w:p>
            <w:pPr>
              <w:spacing w:before="75" w:line="235" w:lineRule="auto"/>
              <w:ind w:left="232"/>
              <w:rPr>
                <w:rFonts w:ascii="宋体" w:hAnsi="宋体" w:eastAsia="宋体" w:cs="宋体"/>
                <w:sz w:val="22"/>
                <w:szCs w:val="22"/>
              </w:rPr>
            </w:pPr>
            <w:r>
              <w:rPr>
                <w:rFonts w:ascii="宋体" w:hAnsi="宋体" w:eastAsia="宋体" w:cs="宋体"/>
                <w:sz w:val="22"/>
                <w:szCs w:val="22"/>
              </w:rPr>
              <w:t>士</w:t>
            </w:r>
          </w:p>
          <w:p>
            <w:pPr>
              <w:spacing w:before="36" w:line="224" w:lineRule="auto"/>
              <w:ind w:left="223"/>
              <w:rPr>
                <w:rFonts w:ascii="宋体" w:hAnsi="宋体" w:eastAsia="宋体" w:cs="宋体"/>
                <w:sz w:val="22"/>
                <w:szCs w:val="22"/>
              </w:rPr>
            </w:pPr>
            <w:r>
              <w:rPr>
                <w:rFonts w:ascii="宋体" w:hAnsi="宋体" w:eastAsia="宋体" w:cs="宋体"/>
                <w:sz w:val="22"/>
                <w:szCs w:val="22"/>
              </w:rPr>
              <w:t>长</w:t>
            </w:r>
          </w:p>
          <w:p>
            <w:pPr>
              <w:spacing w:before="58" w:line="220" w:lineRule="auto"/>
              <w:ind w:left="232"/>
              <w:rPr>
                <w:rFonts w:ascii="宋体" w:hAnsi="宋体" w:eastAsia="宋体" w:cs="宋体"/>
                <w:sz w:val="22"/>
                <w:szCs w:val="22"/>
              </w:rPr>
            </w:pPr>
            <w:r>
              <w:rPr>
                <w:rFonts w:ascii="宋体" w:hAnsi="宋体" w:eastAsia="宋体" w:cs="宋体"/>
                <w:sz w:val="22"/>
                <w:szCs w:val="22"/>
              </w:rPr>
              <w:t>办</w:t>
            </w:r>
          </w:p>
        </w:tc>
        <w:tc>
          <w:tcPr>
            <w:tcW w:w="2814" w:type="dxa"/>
            <w:vAlign w:val="top"/>
          </w:tcPr>
          <w:p>
            <w:pPr>
              <w:spacing w:line="374" w:lineRule="auto"/>
              <w:rPr>
                <w:rFonts w:ascii="Arial"/>
                <w:sz w:val="21"/>
              </w:rPr>
            </w:pPr>
          </w:p>
          <w:p>
            <w:pPr>
              <w:spacing w:line="1556" w:lineRule="exact"/>
              <w:ind w:firstLine="811"/>
              <w:textAlignment w:val="center"/>
            </w:pPr>
            <w:r>
              <w:drawing>
                <wp:inline distT="0" distB="0" distL="0" distR="0">
                  <wp:extent cx="749300" cy="987425"/>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197"/>
                          <a:stretch>
                            <a:fillRect/>
                          </a:stretch>
                        </pic:blipFill>
                        <pic:spPr>
                          <a:xfrm>
                            <a:off x="0" y="0"/>
                            <a:ext cx="749808" cy="987551"/>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7995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58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54</w:t>
            </w:r>
          </w:p>
        </w:tc>
        <w:tc>
          <w:tcPr>
            <w:tcW w:w="646" w:type="dxa"/>
            <w:vMerge w:val="restart"/>
            <w:tcBorders>
              <w:bottom w:val="nil"/>
            </w:tcBorders>
            <w:textDirection w:val="tbRlV"/>
            <w:vAlign w:val="top"/>
          </w:tcPr>
          <w:p>
            <w:pPr>
              <w:spacing w:before="212" w:line="220" w:lineRule="auto"/>
              <w:ind w:left="58"/>
              <w:rPr>
                <w:rFonts w:ascii="宋体" w:hAnsi="宋体" w:eastAsia="宋体" w:cs="宋体"/>
                <w:sz w:val="22"/>
                <w:szCs w:val="22"/>
              </w:rPr>
            </w:pPr>
            <w:r>
              <w:rPr>
                <w:rFonts w:ascii="宋体" w:hAnsi="宋体" w:eastAsia="宋体" w:cs="宋体"/>
                <w:spacing w:val="-1"/>
                <w:sz w:val="22"/>
                <w:szCs w:val="22"/>
              </w:rPr>
              <w:t>公</w:t>
            </w:r>
            <w:r>
              <w:rPr>
                <w:rFonts w:ascii="宋体" w:hAnsi="宋体" w:eastAsia="宋体" w:cs="宋体"/>
                <w:sz w:val="22"/>
                <w:szCs w:val="22"/>
              </w:rPr>
              <w:t xml:space="preserve"> 室</w:t>
            </w:r>
          </w:p>
        </w:tc>
        <w:tc>
          <w:tcPr>
            <w:tcW w:w="2814" w:type="dxa"/>
            <w:vAlign w:val="top"/>
          </w:tcPr>
          <w:p>
            <w:pPr>
              <w:spacing w:before="209" w:line="1459" w:lineRule="exact"/>
              <w:ind w:firstLine="523"/>
              <w:textAlignment w:val="center"/>
            </w:pPr>
            <w:r>
              <w:drawing>
                <wp:inline distT="0" distB="0" distL="0" distR="0">
                  <wp:extent cx="1111885" cy="926465"/>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279"/>
                          <a:stretch>
                            <a:fillRect/>
                          </a:stretch>
                        </pic:blipFill>
                        <pic:spPr>
                          <a:xfrm>
                            <a:off x="0" y="0"/>
                            <a:ext cx="1112519" cy="926592"/>
                          </a:xfrm>
                          <a:prstGeom prst="rect">
                            <a:avLst/>
                          </a:prstGeom>
                        </pic:spPr>
                      </pic:pic>
                    </a:graphicData>
                  </a:graphic>
                </wp:inline>
              </w:drawing>
            </w:r>
          </w:p>
        </w:tc>
        <w:tc>
          <w:tcPr>
            <w:tcW w:w="1129" w:type="dxa"/>
            <w:vAlign w:val="top"/>
          </w:tcPr>
          <w:p>
            <w:pPr>
              <w:spacing w:line="437"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90"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7"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before="71" w:line="187" w:lineRule="auto"/>
              <w:ind w:left="193"/>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3</w:t>
            </w:r>
          </w:p>
        </w:tc>
        <w:tc>
          <w:tcPr>
            <w:tcW w:w="473" w:type="dxa"/>
            <w:vAlign w:val="top"/>
          </w:tcPr>
          <w:p>
            <w:pPr>
              <w:spacing w:line="267"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before="71" w:line="187" w:lineRule="auto"/>
              <w:ind w:left="229"/>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67"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before="71" w:line="187" w:lineRule="auto"/>
              <w:ind w:left="299"/>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67"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before="71" w:line="187" w:lineRule="auto"/>
              <w:ind w:left="184"/>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3</w:t>
            </w:r>
          </w:p>
        </w:tc>
        <w:tc>
          <w:tcPr>
            <w:tcW w:w="6927" w:type="dxa"/>
            <w:vAlign w:val="top"/>
          </w:tcPr>
          <w:p>
            <w:pPr>
              <w:spacing w:before="202"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58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55</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rPr>
                <w:rFonts w:ascii="Arial"/>
                <w:sz w:val="21"/>
              </w:rPr>
            </w:pPr>
          </w:p>
          <w:p>
            <w:pPr>
              <w:spacing w:line="1483" w:lineRule="exact"/>
              <w:ind w:firstLine="633"/>
              <w:textAlignment w:val="center"/>
            </w:pPr>
            <w:r>
              <w:drawing>
                <wp:inline distT="0" distB="0" distL="0" distR="0">
                  <wp:extent cx="970280" cy="94170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12"/>
                          <a:stretch>
                            <a:fillRect/>
                          </a:stretch>
                        </pic:blipFill>
                        <pic:spPr>
                          <a:xfrm>
                            <a:off x="0" y="0"/>
                            <a:ext cx="970788" cy="941832"/>
                          </a:xfrm>
                          <a:prstGeom prst="rect">
                            <a:avLst/>
                          </a:prstGeom>
                        </pic:spPr>
                      </pic:pic>
                    </a:graphicData>
                  </a:graphic>
                </wp:inline>
              </w:drawing>
            </w:r>
          </w:p>
        </w:tc>
        <w:tc>
          <w:tcPr>
            <w:tcW w:w="1129" w:type="dxa"/>
            <w:vAlign w:val="top"/>
          </w:tcPr>
          <w:p>
            <w:pPr>
              <w:spacing w:before="249" w:line="274"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42" w:line="309"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2" w:lineRule="auto"/>
              <w:rPr>
                <w:rFonts w:ascii="Arial"/>
                <w:sz w:val="24"/>
                <w:szCs w:val="24"/>
              </w:rPr>
            </w:pPr>
          </w:p>
          <w:p>
            <w:pPr>
              <w:spacing w:line="282" w:lineRule="auto"/>
              <w:rPr>
                <w:rFonts w:ascii="Arial"/>
                <w:sz w:val="24"/>
                <w:szCs w:val="24"/>
              </w:rPr>
            </w:pPr>
          </w:p>
          <w:p>
            <w:pPr>
              <w:spacing w:line="282" w:lineRule="auto"/>
              <w:rPr>
                <w:rFonts w:ascii="Arial"/>
                <w:sz w:val="24"/>
                <w:szCs w:val="24"/>
              </w:rPr>
            </w:pPr>
          </w:p>
          <w:p>
            <w:pPr>
              <w:spacing w:before="71" w:line="187" w:lineRule="auto"/>
              <w:ind w:left="295"/>
              <w:rPr>
                <w:rFonts w:ascii="宋体" w:hAnsi="宋体" w:eastAsia="宋体" w:cs="宋体"/>
                <w:sz w:val="24"/>
                <w:szCs w:val="24"/>
              </w:rPr>
            </w:pPr>
            <w:r>
              <w:rPr>
                <w:rFonts w:ascii="宋体" w:hAnsi="宋体" w:eastAsia="宋体" w:cs="宋体"/>
                <w:sz w:val="24"/>
                <w:szCs w:val="24"/>
              </w:rPr>
              <w:t>4</w:t>
            </w:r>
          </w:p>
        </w:tc>
        <w:tc>
          <w:tcPr>
            <w:tcW w:w="473" w:type="dxa"/>
            <w:vAlign w:val="top"/>
          </w:tcPr>
          <w:p>
            <w:pPr>
              <w:spacing w:line="282" w:lineRule="auto"/>
              <w:rPr>
                <w:rFonts w:ascii="Arial"/>
                <w:sz w:val="24"/>
                <w:szCs w:val="24"/>
              </w:rPr>
            </w:pPr>
          </w:p>
          <w:p>
            <w:pPr>
              <w:spacing w:line="282" w:lineRule="auto"/>
              <w:rPr>
                <w:rFonts w:ascii="Arial"/>
                <w:sz w:val="24"/>
                <w:szCs w:val="24"/>
              </w:rPr>
            </w:pPr>
          </w:p>
          <w:p>
            <w:pPr>
              <w:spacing w:line="282" w:lineRule="auto"/>
              <w:rPr>
                <w:rFonts w:ascii="Arial"/>
                <w:sz w:val="24"/>
                <w:szCs w:val="24"/>
              </w:rPr>
            </w:pPr>
          </w:p>
          <w:p>
            <w:pPr>
              <w:spacing w:before="71" w:line="187" w:lineRule="auto"/>
              <w:ind w:left="229"/>
              <w:rPr>
                <w:rFonts w:ascii="宋体" w:hAnsi="宋体" w:eastAsia="宋体" w:cs="宋体"/>
                <w:sz w:val="24"/>
                <w:szCs w:val="24"/>
              </w:rPr>
            </w:pPr>
            <w:r>
              <w:rPr>
                <w:rFonts w:ascii="宋体" w:hAnsi="宋体" w:eastAsia="宋体" w:cs="宋体"/>
                <w:sz w:val="24"/>
                <w:szCs w:val="24"/>
              </w:rPr>
              <w:t>1</w:t>
            </w:r>
          </w:p>
        </w:tc>
        <w:tc>
          <w:tcPr>
            <w:tcW w:w="612" w:type="dxa"/>
            <w:vAlign w:val="top"/>
          </w:tcPr>
          <w:p>
            <w:pPr>
              <w:spacing w:line="282" w:lineRule="auto"/>
              <w:rPr>
                <w:rFonts w:ascii="Arial"/>
                <w:sz w:val="24"/>
                <w:szCs w:val="24"/>
              </w:rPr>
            </w:pPr>
          </w:p>
          <w:p>
            <w:pPr>
              <w:spacing w:line="282" w:lineRule="auto"/>
              <w:rPr>
                <w:rFonts w:ascii="Arial"/>
                <w:sz w:val="24"/>
                <w:szCs w:val="24"/>
              </w:rPr>
            </w:pPr>
          </w:p>
          <w:p>
            <w:pPr>
              <w:spacing w:line="282" w:lineRule="auto"/>
              <w:rPr>
                <w:rFonts w:ascii="Arial"/>
                <w:sz w:val="24"/>
                <w:szCs w:val="24"/>
              </w:rPr>
            </w:pPr>
          </w:p>
          <w:p>
            <w:pPr>
              <w:spacing w:before="71" w:line="187" w:lineRule="auto"/>
              <w:ind w:left="299"/>
              <w:rPr>
                <w:rFonts w:ascii="宋体" w:hAnsi="宋体" w:eastAsia="宋体" w:cs="宋体"/>
                <w:sz w:val="24"/>
                <w:szCs w:val="24"/>
              </w:rPr>
            </w:pPr>
            <w:r>
              <w:rPr>
                <w:rFonts w:ascii="宋体" w:hAnsi="宋体" w:eastAsia="宋体" w:cs="宋体"/>
                <w:sz w:val="24"/>
                <w:szCs w:val="24"/>
              </w:rPr>
              <w:t>1</w:t>
            </w:r>
          </w:p>
        </w:tc>
        <w:tc>
          <w:tcPr>
            <w:tcW w:w="658" w:type="dxa"/>
            <w:vAlign w:val="top"/>
          </w:tcPr>
          <w:p>
            <w:pPr>
              <w:spacing w:line="282" w:lineRule="auto"/>
              <w:rPr>
                <w:rFonts w:ascii="Arial"/>
                <w:sz w:val="24"/>
                <w:szCs w:val="24"/>
              </w:rPr>
            </w:pPr>
          </w:p>
          <w:p>
            <w:pPr>
              <w:spacing w:line="282" w:lineRule="auto"/>
              <w:rPr>
                <w:rFonts w:ascii="Arial"/>
                <w:sz w:val="24"/>
                <w:szCs w:val="24"/>
              </w:rPr>
            </w:pPr>
          </w:p>
          <w:p>
            <w:pPr>
              <w:spacing w:line="282" w:lineRule="auto"/>
              <w:rPr>
                <w:rFonts w:ascii="Arial"/>
                <w:sz w:val="24"/>
                <w:szCs w:val="24"/>
              </w:rPr>
            </w:pPr>
          </w:p>
          <w:p>
            <w:pPr>
              <w:spacing w:before="71" w:line="187" w:lineRule="auto"/>
              <w:ind w:left="286"/>
              <w:rPr>
                <w:rFonts w:ascii="宋体" w:hAnsi="宋体" w:eastAsia="宋体" w:cs="宋体"/>
                <w:sz w:val="24"/>
                <w:szCs w:val="24"/>
              </w:rPr>
            </w:pPr>
            <w:r>
              <w:rPr>
                <w:rFonts w:ascii="宋体" w:hAnsi="宋体" w:eastAsia="宋体" w:cs="宋体"/>
                <w:sz w:val="24"/>
                <w:szCs w:val="24"/>
              </w:rPr>
              <w:t>4</w:t>
            </w:r>
          </w:p>
        </w:tc>
        <w:tc>
          <w:tcPr>
            <w:tcW w:w="6927" w:type="dxa"/>
            <w:vAlign w:val="top"/>
          </w:tcPr>
          <w:p>
            <w:pPr>
              <w:spacing w:before="84"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3"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9"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56</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center"/>
          </w:tcPr>
          <w:p>
            <w:pPr>
              <w:spacing w:before="71" w:line="299" w:lineRule="auto"/>
              <w:ind w:right="208"/>
              <w:jc w:val="center"/>
              <w:rPr>
                <w:rFonts w:hint="eastAsia" w:ascii="宋体" w:hAnsi="宋体" w:eastAsia="宋体" w:cs="宋体"/>
                <w:sz w:val="22"/>
                <w:szCs w:val="22"/>
              </w:rPr>
            </w:pPr>
            <w:r>
              <w:rPr>
                <w:rFonts w:hint="eastAsia" w:ascii="宋体" w:hAnsi="宋体" w:eastAsia="宋体" w:cs="宋体"/>
                <w:spacing w:val="-33"/>
                <w:sz w:val="22"/>
                <w:szCs w:val="22"/>
              </w:rPr>
              <w:t>医</w:t>
            </w:r>
            <w:r>
              <w:rPr>
                <w:rFonts w:hint="eastAsia" w:ascii="宋体" w:hAnsi="宋体" w:eastAsia="宋体" w:cs="宋体"/>
                <w:spacing w:val="-30"/>
                <w:sz w:val="22"/>
                <w:szCs w:val="22"/>
              </w:rPr>
              <w:t>生椅：</w:t>
            </w:r>
            <w:r>
              <w:rPr>
                <w:rFonts w:hint="eastAsia" w:ascii="宋体" w:hAnsi="宋体" w:eastAsia="宋体" w:cs="宋体"/>
                <w:sz w:val="22"/>
                <w:szCs w:val="22"/>
              </w:rPr>
              <w:t xml:space="preserve"> </w:t>
            </w:r>
            <w:r>
              <w:rPr>
                <w:rFonts w:hint="eastAsia" w:ascii="宋体" w:hAnsi="宋体" w:eastAsia="宋体" w:cs="宋体"/>
                <w:spacing w:val="-7"/>
                <w:sz w:val="22"/>
                <w:szCs w:val="22"/>
              </w:rPr>
              <w:t>常</w:t>
            </w:r>
            <w:r>
              <w:rPr>
                <w:rFonts w:hint="eastAsia" w:ascii="宋体" w:hAnsi="宋体" w:eastAsia="宋体" w:cs="宋体"/>
                <w:spacing w:val="-6"/>
                <w:sz w:val="22"/>
                <w:szCs w:val="22"/>
              </w:rPr>
              <w:t>规</w:t>
            </w:r>
          </w:p>
        </w:tc>
        <w:tc>
          <w:tcPr>
            <w:tcW w:w="426" w:type="dxa"/>
            <w:vAlign w:val="center"/>
          </w:tcPr>
          <w:p>
            <w:pPr>
              <w:spacing w:before="72" w:line="222" w:lineRule="auto"/>
              <w:jc w:val="center"/>
              <w:rPr>
                <w:rFonts w:hint="eastAsia" w:ascii="宋体" w:hAnsi="宋体" w:eastAsia="宋体" w:cs="宋体"/>
                <w:sz w:val="22"/>
                <w:szCs w:val="22"/>
              </w:rPr>
            </w:pPr>
            <w:r>
              <w:rPr>
                <w:rFonts w:hint="eastAsia" w:ascii="宋体" w:hAnsi="宋体" w:eastAsia="宋体" w:cs="宋体"/>
                <w:sz w:val="22"/>
                <w:szCs w:val="22"/>
              </w:rPr>
              <w:t>张</w:t>
            </w:r>
          </w:p>
        </w:tc>
        <w:tc>
          <w:tcPr>
            <w:tcW w:w="680" w:type="dxa"/>
            <w:vAlign w:val="center"/>
          </w:tcPr>
          <w:p>
            <w:pPr>
              <w:spacing w:before="72" w:line="187"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473" w:type="dxa"/>
            <w:vAlign w:val="center"/>
          </w:tcPr>
          <w:p>
            <w:pPr>
              <w:spacing w:before="72" w:line="187"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612" w:type="dxa"/>
            <w:vAlign w:val="center"/>
          </w:tcPr>
          <w:p>
            <w:pPr>
              <w:spacing w:before="72" w:line="187"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6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6927" w:type="dxa"/>
            <w:vAlign w:val="top"/>
          </w:tcPr>
          <w:p>
            <w:pPr>
              <w:spacing w:before="100" w:line="320"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71"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8" w:line="258"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8"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2"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05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9" w:hRule="atLeast"/>
        </w:trPr>
        <w:tc>
          <w:tcPr>
            <w:tcW w:w="583" w:type="dxa"/>
            <w:vAlign w:val="top"/>
          </w:tcPr>
          <w:p>
            <w:pPr>
              <w:spacing w:line="343" w:lineRule="auto"/>
              <w:rPr>
                <w:rFonts w:ascii="Arial"/>
                <w:sz w:val="21"/>
              </w:rPr>
            </w:pPr>
          </w:p>
          <w:p>
            <w:pPr>
              <w:spacing w:line="34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57</w:t>
            </w:r>
          </w:p>
        </w:tc>
        <w:tc>
          <w:tcPr>
            <w:tcW w:w="646" w:type="dxa"/>
            <w:vMerge w:val="restart"/>
            <w:tcBorders>
              <w:bottom w:val="nil"/>
            </w:tcBorders>
            <w:textDirection w:val="tbRlV"/>
            <w:vAlign w:val="top"/>
          </w:tcPr>
          <w:p>
            <w:pPr>
              <w:spacing w:before="214" w:line="218" w:lineRule="auto"/>
              <w:ind w:left="1210"/>
              <w:rPr>
                <w:rFonts w:ascii="宋体" w:hAnsi="宋体" w:eastAsia="宋体" w:cs="宋体"/>
                <w:sz w:val="22"/>
                <w:szCs w:val="22"/>
              </w:rPr>
            </w:pPr>
            <w:r>
              <w:rPr>
                <w:rFonts w:ascii="宋体" w:hAnsi="宋体" w:eastAsia="宋体" w:cs="宋体"/>
                <w:spacing w:val="-1"/>
                <w:sz w:val="22"/>
                <w:szCs w:val="22"/>
              </w:rPr>
              <w:t xml:space="preserve">谈 </w:t>
            </w:r>
            <w:r>
              <w:rPr>
                <w:rFonts w:ascii="宋体" w:hAnsi="宋体" w:eastAsia="宋体" w:cs="宋体"/>
                <w:sz w:val="22"/>
                <w:szCs w:val="22"/>
              </w:rPr>
              <w:t>话 间</w:t>
            </w:r>
          </w:p>
        </w:tc>
        <w:tc>
          <w:tcPr>
            <w:tcW w:w="2814" w:type="dxa"/>
            <w:vAlign w:val="top"/>
          </w:tcPr>
          <w:p>
            <w:pPr>
              <w:spacing w:before="149" w:line="1351" w:lineRule="exact"/>
              <w:ind w:firstLine="890"/>
              <w:textAlignment w:val="center"/>
            </w:pPr>
            <w:r>
              <w:drawing>
                <wp:inline distT="0" distB="0" distL="0" distR="0">
                  <wp:extent cx="647700" cy="857885"/>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230"/>
                          <a:stretch>
                            <a:fillRect/>
                          </a:stretch>
                        </pic:blipFill>
                        <pic:spPr>
                          <a:xfrm>
                            <a:off x="0" y="0"/>
                            <a:ext cx="647700" cy="858011"/>
                          </a:xfrm>
                          <a:prstGeom prst="rect">
                            <a:avLst/>
                          </a:prstGeom>
                        </pic:spPr>
                      </pic:pic>
                    </a:graphicData>
                  </a:graphic>
                </wp:inline>
              </w:drawing>
            </w:r>
          </w:p>
        </w:tc>
        <w:tc>
          <w:tcPr>
            <w:tcW w:w="1129" w:type="dxa"/>
            <w:vAlign w:val="top"/>
          </w:tcPr>
          <w:p>
            <w:pPr>
              <w:spacing w:line="253" w:lineRule="auto"/>
              <w:rPr>
                <w:rFonts w:ascii="Arial"/>
                <w:sz w:val="21"/>
              </w:rPr>
            </w:pPr>
          </w:p>
          <w:p>
            <w:pPr>
              <w:spacing w:line="253" w:lineRule="auto"/>
              <w:rPr>
                <w:rFonts w:ascii="Arial"/>
                <w:sz w:val="21"/>
              </w:rPr>
            </w:pPr>
          </w:p>
          <w:p>
            <w:pPr>
              <w:spacing w:before="71" w:line="301" w:lineRule="auto"/>
              <w:ind w:left="368" w:right="211" w:hanging="230"/>
              <w:rPr>
                <w:rFonts w:ascii="宋体" w:hAnsi="宋体" w:eastAsia="宋体" w:cs="宋体"/>
                <w:sz w:val="22"/>
                <w:szCs w:val="22"/>
              </w:rPr>
            </w:pPr>
            <w:r>
              <w:rPr>
                <w:rFonts w:ascii="宋体" w:hAnsi="宋体" w:eastAsia="宋体" w:cs="宋体"/>
                <w:spacing w:val="-28"/>
                <w:sz w:val="22"/>
                <w:szCs w:val="22"/>
              </w:rPr>
              <w:t>洽</w:t>
            </w:r>
            <w:r>
              <w:rPr>
                <w:rFonts w:ascii="宋体" w:hAnsi="宋体" w:eastAsia="宋体" w:cs="宋体"/>
                <w:spacing w:val="-26"/>
                <w:sz w:val="22"/>
                <w:szCs w:val="22"/>
              </w:rPr>
              <w:t>谈椅：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3" w:lineRule="auto"/>
              <w:rPr>
                <w:rFonts w:ascii="Arial"/>
                <w:sz w:val="21"/>
              </w:rPr>
            </w:pPr>
          </w:p>
          <w:p>
            <w:pPr>
              <w:spacing w:line="343"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343" w:lineRule="auto"/>
              <w:rPr>
                <w:rFonts w:ascii="Arial"/>
                <w:sz w:val="21"/>
              </w:rPr>
            </w:pPr>
          </w:p>
          <w:p>
            <w:pPr>
              <w:spacing w:line="34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3" w:lineRule="auto"/>
              <w:rPr>
                <w:rFonts w:ascii="Arial"/>
                <w:sz w:val="21"/>
              </w:rPr>
            </w:pPr>
          </w:p>
          <w:p>
            <w:pPr>
              <w:spacing w:line="34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3" w:lineRule="auto"/>
              <w:rPr>
                <w:rFonts w:ascii="Arial"/>
                <w:sz w:val="21"/>
              </w:rPr>
            </w:pPr>
          </w:p>
          <w:p>
            <w:pPr>
              <w:spacing w:line="34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line="353"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2) 脚架：铝合金脚，经 9 道防锈喷涂前处理；</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3) 无扶手；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583" w:type="dxa"/>
            <w:vAlign w:val="top"/>
          </w:tcPr>
          <w:p>
            <w:pPr>
              <w:spacing w:line="341" w:lineRule="auto"/>
              <w:rPr>
                <w:rFonts w:ascii="Arial"/>
                <w:sz w:val="21"/>
              </w:rPr>
            </w:pPr>
          </w:p>
          <w:p>
            <w:pPr>
              <w:spacing w:line="34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58</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146" w:line="1351" w:lineRule="exact"/>
              <w:ind w:firstLine="766"/>
              <w:textAlignment w:val="center"/>
            </w:pPr>
            <w:r>
              <w:drawing>
                <wp:inline distT="0" distB="0" distL="0" distR="0">
                  <wp:extent cx="804545" cy="85788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80"/>
                          <a:stretch>
                            <a:fillRect/>
                          </a:stretch>
                        </pic:blipFill>
                        <pic:spPr>
                          <a:xfrm>
                            <a:off x="0" y="0"/>
                            <a:ext cx="804672" cy="858011"/>
                          </a:xfrm>
                          <a:prstGeom prst="rect">
                            <a:avLst/>
                          </a:prstGeom>
                        </pic:spPr>
                      </pic:pic>
                    </a:graphicData>
                  </a:graphic>
                </wp:inline>
              </w:drawing>
            </w:r>
          </w:p>
        </w:tc>
        <w:tc>
          <w:tcPr>
            <w:tcW w:w="1129" w:type="dxa"/>
            <w:vAlign w:val="top"/>
          </w:tcPr>
          <w:p>
            <w:pPr>
              <w:spacing w:line="320" w:lineRule="auto"/>
              <w:rPr>
                <w:rFonts w:ascii="Arial"/>
                <w:sz w:val="21"/>
              </w:rPr>
            </w:pPr>
          </w:p>
          <w:p>
            <w:pPr>
              <w:spacing w:before="72"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3" w:lineRule="auto"/>
              <w:rPr>
                <w:rFonts w:ascii="Arial"/>
                <w:sz w:val="21"/>
              </w:rPr>
            </w:pPr>
          </w:p>
          <w:p>
            <w:pPr>
              <w:spacing w:line="32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1" w:lineRule="auto"/>
              <w:rPr>
                <w:rFonts w:ascii="Arial"/>
                <w:sz w:val="21"/>
              </w:rPr>
            </w:pPr>
          </w:p>
          <w:p>
            <w:pPr>
              <w:spacing w:line="34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41" w:lineRule="auto"/>
              <w:rPr>
                <w:rFonts w:ascii="Arial"/>
                <w:sz w:val="21"/>
              </w:rPr>
            </w:pPr>
          </w:p>
          <w:p>
            <w:pPr>
              <w:spacing w:line="34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1" w:lineRule="auto"/>
              <w:rPr>
                <w:rFonts w:ascii="Arial"/>
                <w:sz w:val="21"/>
              </w:rPr>
            </w:pPr>
          </w:p>
          <w:p>
            <w:pPr>
              <w:spacing w:line="34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1" w:lineRule="auto"/>
              <w:rPr>
                <w:rFonts w:ascii="Arial"/>
                <w:sz w:val="21"/>
              </w:rPr>
            </w:pPr>
          </w:p>
          <w:p>
            <w:pPr>
              <w:spacing w:line="34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245"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2"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58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59</w:t>
            </w:r>
          </w:p>
        </w:tc>
        <w:tc>
          <w:tcPr>
            <w:tcW w:w="646" w:type="dxa"/>
            <w:textDirection w:val="tbRlV"/>
            <w:vAlign w:val="top"/>
          </w:tcPr>
          <w:p>
            <w:pPr>
              <w:spacing w:before="212" w:line="218" w:lineRule="auto"/>
              <w:ind w:left="1204"/>
              <w:rPr>
                <w:rFonts w:ascii="宋体" w:hAnsi="宋体" w:eastAsia="宋体" w:cs="宋体"/>
                <w:sz w:val="22"/>
                <w:szCs w:val="22"/>
              </w:rPr>
            </w:pPr>
            <w:r>
              <w:rPr>
                <w:rFonts w:ascii="宋体" w:hAnsi="宋体" w:eastAsia="宋体" w:cs="宋体"/>
                <w:spacing w:val="-1"/>
                <w:sz w:val="22"/>
                <w:szCs w:val="22"/>
              </w:rPr>
              <w:t xml:space="preserve">换 </w:t>
            </w:r>
            <w:r>
              <w:rPr>
                <w:rFonts w:ascii="宋体" w:hAnsi="宋体" w:eastAsia="宋体" w:cs="宋体"/>
                <w:sz w:val="22"/>
                <w:szCs w:val="22"/>
              </w:rPr>
              <w:t>药 室</w:t>
            </w:r>
          </w:p>
        </w:tc>
        <w:tc>
          <w:tcPr>
            <w:tcW w:w="2814"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1601" w:lineRule="exact"/>
              <w:ind w:firstLine="559"/>
              <w:textAlignment w:val="center"/>
            </w:pPr>
            <w:r>
              <w:drawing>
                <wp:inline distT="0" distB="0" distL="0" distR="0">
                  <wp:extent cx="1066800" cy="1016000"/>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224"/>
                          <a:stretch>
                            <a:fillRect/>
                          </a:stretch>
                        </pic:blipFill>
                        <pic:spPr>
                          <a:xfrm>
                            <a:off x="0" y="0"/>
                            <a:ext cx="1066800" cy="1016508"/>
                          </a:xfrm>
                          <a:prstGeom prst="rect">
                            <a:avLst/>
                          </a:prstGeom>
                        </pic:spPr>
                      </pic:pic>
                    </a:graphicData>
                  </a:graphic>
                </wp:inline>
              </w:drawing>
            </w:r>
          </w:p>
        </w:tc>
        <w:tc>
          <w:tcPr>
            <w:tcW w:w="112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4" w:line="336"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5"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5"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0"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6"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60</w:t>
            </w:r>
          </w:p>
        </w:tc>
        <w:tc>
          <w:tcPr>
            <w:tcW w:w="646" w:type="dxa"/>
            <w:textDirection w:val="tbRlV"/>
            <w:vAlign w:val="top"/>
          </w:tcPr>
          <w:p>
            <w:pPr>
              <w:spacing w:before="212" w:line="217" w:lineRule="auto"/>
              <w:ind w:left="716"/>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10" w:lineRule="auto"/>
              <w:rPr>
                <w:rFonts w:ascii="Arial"/>
                <w:sz w:val="21"/>
              </w:rPr>
            </w:pPr>
          </w:p>
          <w:p>
            <w:pPr>
              <w:spacing w:line="310" w:lineRule="auto"/>
              <w:rPr>
                <w:rFonts w:ascii="Arial"/>
                <w:sz w:val="21"/>
              </w:rPr>
            </w:pPr>
          </w:p>
          <w:p>
            <w:pPr>
              <w:spacing w:line="1711" w:lineRule="exact"/>
              <w:ind w:firstLine="633"/>
              <w:textAlignment w:val="center"/>
            </w:pPr>
            <w:r>
              <w:drawing>
                <wp:inline distT="0" distB="0" distL="0" distR="0">
                  <wp:extent cx="972185" cy="108648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25"/>
                          <a:stretch>
                            <a:fillRect/>
                          </a:stretch>
                        </pic:blipFill>
                        <pic:spPr>
                          <a:xfrm>
                            <a:off x="0" y="0"/>
                            <a:ext cx="972311" cy="1086611"/>
                          </a:xfrm>
                          <a:prstGeom prst="rect">
                            <a:avLst/>
                          </a:prstGeom>
                        </pic:spPr>
                      </pic:pic>
                    </a:graphicData>
                  </a:graphic>
                </wp:inline>
              </w:drawing>
            </w:r>
          </w:p>
        </w:tc>
        <w:tc>
          <w:tcPr>
            <w:tcW w:w="112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9" w:line="304"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1" w:line="301"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16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583" w:type="dxa"/>
            <w:vAlign w:val="top"/>
          </w:tcPr>
          <w:p>
            <w:pPr>
              <w:spacing w:line="262" w:lineRule="auto"/>
              <w:rPr>
                <w:rFonts w:ascii="Arial"/>
                <w:sz w:val="21"/>
              </w:rPr>
            </w:pPr>
          </w:p>
          <w:p>
            <w:pPr>
              <w:spacing w:line="26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61</w:t>
            </w:r>
          </w:p>
        </w:tc>
        <w:tc>
          <w:tcPr>
            <w:tcW w:w="646"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283"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w:t>
            </w:r>
            <w:r>
              <w:rPr>
                <w:rFonts w:ascii="宋体" w:hAnsi="宋体" w:eastAsia="宋体" w:cs="宋体"/>
                <w:spacing w:val="63"/>
                <w:sz w:val="22"/>
                <w:szCs w:val="22"/>
              </w:rPr>
              <w:t>开</w:t>
            </w:r>
            <w:r>
              <w:rPr>
                <w:rFonts w:ascii="宋体" w:hAnsi="宋体" w:eastAsia="宋体" w:cs="宋体"/>
                <w:sz w:val="22"/>
                <w:szCs w:val="22"/>
              </w:rPr>
              <w:t xml:space="preserve"> </w:t>
            </w:r>
            <w:r>
              <w:rPr>
                <w:rFonts w:ascii="宋体" w:hAnsi="宋体" w:eastAsia="宋体" w:cs="宋体"/>
                <w:spacing w:val="66"/>
                <w:sz w:val="22"/>
                <w:szCs w:val="22"/>
              </w:rPr>
              <w:t>水</w:t>
            </w:r>
            <w:r>
              <w:rPr>
                <w:rFonts w:ascii="宋体" w:hAnsi="宋体" w:eastAsia="宋体" w:cs="宋体"/>
                <w:sz w:val="22"/>
                <w:szCs w:val="22"/>
              </w:rPr>
              <w:t xml:space="preserve"> 间</w:t>
            </w:r>
          </w:p>
        </w:tc>
        <w:tc>
          <w:tcPr>
            <w:tcW w:w="2814"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1455" w:lineRule="exact"/>
              <w:ind w:firstLine="434"/>
              <w:textAlignment w:val="center"/>
            </w:pPr>
            <w:r>
              <w:drawing>
                <wp:inline distT="0" distB="0" distL="0" distR="0">
                  <wp:extent cx="1226185" cy="92329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81"/>
                          <a:stretch>
                            <a:fillRect/>
                          </a:stretch>
                        </pic:blipFill>
                        <pic:spPr>
                          <a:xfrm>
                            <a:off x="0" y="0"/>
                            <a:ext cx="1226819" cy="923544"/>
                          </a:xfrm>
                          <a:prstGeom prst="rect">
                            <a:avLst/>
                          </a:prstGeom>
                        </pic:spPr>
                      </pic:pic>
                    </a:graphicData>
                  </a:graphic>
                </wp:inline>
              </w:drawing>
            </w:r>
          </w:p>
        </w:tc>
        <w:tc>
          <w:tcPr>
            <w:tcW w:w="1129" w:type="dxa"/>
            <w:vAlign w:val="top"/>
          </w:tcPr>
          <w:p>
            <w:pPr>
              <w:spacing w:before="60" w:line="339"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78" w:line="244"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2" w:lineRule="auto"/>
              <w:rPr>
                <w:rFonts w:ascii="Arial"/>
                <w:sz w:val="21"/>
              </w:rPr>
            </w:pPr>
          </w:p>
          <w:p>
            <w:pPr>
              <w:spacing w:line="262" w:lineRule="auto"/>
              <w:rPr>
                <w:rFonts w:ascii="Arial"/>
                <w:sz w:val="21"/>
              </w:rPr>
            </w:pPr>
          </w:p>
          <w:p>
            <w:pPr>
              <w:spacing w:before="71" w:line="185" w:lineRule="auto"/>
              <w:ind w:left="221"/>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73" w:type="dxa"/>
            <w:vAlign w:val="top"/>
          </w:tcPr>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2" w:lineRule="auto"/>
              <w:rPr>
                <w:rFonts w:ascii="Arial"/>
                <w:sz w:val="21"/>
              </w:rPr>
            </w:pPr>
          </w:p>
          <w:p>
            <w:pPr>
              <w:spacing w:before="71" w:line="185" w:lineRule="auto"/>
              <w:ind w:left="212"/>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6927" w:type="dxa"/>
            <w:vMerge w:val="restart"/>
            <w:tcBorders>
              <w:bottom w:val="nil"/>
            </w:tcBorders>
            <w:vAlign w:val="top"/>
          </w:tcPr>
          <w:p>
            <w:pPr>
              <w:spacing w:line="349" w:lineRule="auto"/>
              <w:rPr>
                <w:rFonts w:ascii="Arial"/>
                <w:sz w:val="21"/>
              </w:rPr>
            </w:pPr>
          </w:p>
          <w:p>
            <w:pPr>
              <w:spacing w:line="349" w:lineRule="auto"/>
              <w:rPr>
                <w:rFonts w:ascii="Arial"/>
                <w:sz w:val="21"/>
              </w:rPr>
            </w:pPr>
          </w:p>
          <w:p>
            <w:pPr>
              <w:spacing w:before="59"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56"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62</w:t>
            </w:r>
          </w:p>
        </w:tc>
        <w:tc>
          <w:tcPr>
            <w:tcW w:w="646" w:type="dxa"/>
            <w:vMerge w:val="continue"/>
            <w:tcBorders>
              <w:top w:val="nil"/>
              <w:bottom w:val="nil"/>
            </w:tcBorders>
            <w:vAlign w:val="top"/>
          </w:tcPr>
          <w:p>
            <w:pPr>
              <w:rPr>
                <w:rFonts w:ascii="Arial"/>
                <w:sz w:val="21"/>
              </w:rPr>
            </w:pPr>
          </w:p>
        </w:tc>
        <w:tc>
          <w:tcPr>
            <w:tcW w:w="2814" w:type="dxa"/>
            <w:vMerge w:val="continue"/>
            <w:tcBorders>
              <w:top w:val="nil"/>
              <w:bottom w:val="nil"/>
            </w:tcBorders>
            <w:vAlign w:val="top"/>
          </w:tcPr>
          <w:p>
            <w:pPr>
              <w:rPr>
                <w:rFonts w:ascii="Arial"/>
                <w:sz w:val="21"/>
              </w:rPr>
            </w:pPr>
          </w:p>
        </w:tc>
        <w:tc>
          <w:tcPr>
            <w:tcW w:w="1129" w:type="dxa"/>
            <w:vAlign w:val="top"/>
          </w:tcPr>
          <w:p>
            <w:pPr>
              <w:spacing w:before="65"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4" w:line="220"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0" w:lineRule="auto"/>
              <w:rPr>
                <w:rFonts w:ascii="Arial"/>
                <w:sz w:val="21"/>
              </w:rPr>
            </w:pPr>
          </w:p>
          <w:p>
            <w:pPr>
              <w:spacing w:before="71"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56"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56"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56"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56"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5" w:hRule="atLeast"/>
        </w:trPr>
        <w:tc>
          <w:tcPr>
            <w:tcW w:w="583" w:type="dxa"/>
            <w:vAlign w:val="top"/>
          </w:tcPr>
          <w:p>
            <w:pPr>
              <w:spacing w:line="260" w:lineRule="auto"/>
              <w:rPr>
                <w:rFonts w:ascii="Arial"/>
                <w:sz w:val="21"/>
              </w:rPr>
            </w:pPr>
          </w:p>
          <w:p>
            <w:pPr>
              <w:spacing w:line="26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63</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5" w:line="274"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before="2" w:line="241"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2" w:lineRule="auto"/>
              <w:rPr>
                <w:rFonts w:ascii="Arial"/>
                <w:sz w:val="21"/>
              </w:rPr>
            </w:pPr>
          </w:p>
          <w:p>
            <w:pPr>
              <w:spacing w:line="24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0" w:lineRule="auto"/>
              <w:rPr>
                <w:rFonts w:ascii="Arial"/>
                <w:sz w:val="21"/>
              </w:rPr>
            </w:pPr>
          </w:p>
          <w:p>
            <w:pPr>
              <w:spacing w:line="26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0" w:lineRule="auto"/>
              <w:rPr>
                <w:rFonts w:ascii="Arial"/>
                <w:sz w:val="21"/>
              </w:rPr>
            </w:pPr>
          </w:p>
          <w:p>
            <w:pPr>
              <w:spacing w:line="26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0" w:lineRule="auto"/>
              <w:rPr>
                <w:rFonts w:ascii="Arial"/>
                <w:sz w:val="21"/>
              </w:rPr>
            </w:pPr>
          </w:p>
          <w:p>
            <w:pPr>
              <w:spacing w:line="260"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1" w:lineRule="auto"/>
              <w:rPr>
                <w:rFonts w:ascii="Arial"/>
                <w:sz w:val="21"/>
              </w:rPr>
            </w:pPr>
          </w:p>
          <w:p>
            <w:pPr>
              <w:spacing w:line="26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64</w:t>
            </w:r>
          </w:p>
        </w:tc>
        <w:tc>
          <w:tcPr>
            <w:tcW w:w="646" w:type="dxa"/>
            <w:vMerge w:val="restart"/>
            <w:tcBorders>
              <w:bottom w:val="nil"/>
            </w:tcBorders>
            <w:textDirection w:val="tbRlV"/>
            <w:vAlign w:val="top"/>
          </w:tcPr>
          <w:p>
            <w:pPr>
              <w:spacing w:before="214" w:line="218" w:lineRule="auto"/>
              <w:ind w:left="882"/>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56" w:lineRule="auto"/>
              <w:rPr>
                <w:rFonts w:ascii="Arial"/>
                <w:sz w:val="21"/>
              </w:rPr>
            </w:pPr>
          </w:p>
          <w:p>
            <w:pPr>
              <w:spacing w:line="1718" w:lineRule="exact"/>
              <w:ind w:firstLine="439"/>
              <w:textAlignment w:val="center"/>
            </w:pPr>
            <w:r>
              <w:drawing>
                <wp:inline distT="0" distB="0" distL="0" distR="0">
                  <wp:extent cx="1220470" cy="1090930"/>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227"/>
                          <a:stretch>
                            <a:fillRect/>
                          </a:stretch>
                        </pic:blipFill>
                        <pic:spPr>
                          <a:xfrm>
                            <a:off x="0" y="0"/>
                            <a:ext cx="1220723" cy="1091184"/>
                          </a:xfrm>
                          <a:prstGeom prst="rect">
                            <a:avLst/>
                          </a:prstGeom>
                        </pic:spPr>
                      </pic:pic>
                    </a:graphicData>
                  </a:graphic>
                </wp:inline>
              </w:drawing>
            </w:r>
          </w:p>
        </w:tc>
        <w:tc>
          <w:tcPr>
            <w:tcW w:w="1129" w:type="dxa"/>
            <w:vAlign w:val="top"/>
          </w:tcPr>
          <w:p>
            <w:pPr>
              <w:spacing w:before="87"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30"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3"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1" w:lineRule="auto"/>
              <w:rPr>
                <w:rFonts w:ascii="Arial"/>
                <w:sz w:val="21"/>
              </w:rPr>
            </w:pPr>
          </w:p>
          <w:p>
            <w:pPr>
              <w:spacing w:line="26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1" w:lineRule="auto"/>
              <w:rPr>
                <w:rFonts w:ascii="Arial"/>
                <w:sz w:val="21"/>
              </w:rPr>
            </w:pPr>
          </w:p>
          <w:p>
            <w:pPr>
              <w:spacing w:line="26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1" w:lineRule="auto"/>
              <w:rPr>
                <w:rFonts w:ascii="Arial"/>
                <w:sz w:val="21"/>
              </w:rPr>
            </w:pPr>
          </w:p>
          <w:p>
            <w:pPr>
              <w:spacing w:line="26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263"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5" w:hRule="atLeast"/>
        </w:trPr>
        <w:tc>
          <w:tcPr>
            <w:tcW w:w="583" w:type="dxa"/>
            <w:vAlign w:val="top"/>
          </w:tcPr>
          <w:p>
            <w:pPr>
              <w:spacing w:line="262" w:lineRule="auto"/>
              <w:rPr>
                <w:rFonts w:ascii="Arial"/>
                <w:sz w:val="21"/>
              </w:rPr>
            </w:pPr>
          </w:p>
          <w:p>
            <w:pPr>
              <w:spacing w:line="262"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65</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0"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30"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2" w:lineRule="auto"/>
              <w:rPr>
                <w:rFonts w:ascii="Arial"/>
                <w:sz w:val="21"/>
              </w:rPr>
            </w:pPr>
          </w:p>
          <w:p>
            <w:pPr>
              <w:spacing w:line="263"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3"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3"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14948" w:type="dxa"/>
            <w:gridSpan w:val="10"/>
            <w:shd w:val="clear" w:color="auto" w:fill="D9D9D9"/>
            <w:vAlign w:val="top"/>
          </w:tcPr>
          <w:p>
            <w:pPr>
              <w:spacing w:before="120" w:line="276" w:lineRule="exact"/>
              <w:ind w:firstLine="103"/>
              <w:textAlignment w:val="center"/>
            </w:pPr>
            <w:r>
              <w:drawing>
                <wp:inline distT="0" distB="0" distL="0" distR="0">
                  <wp:extent cx="977265" cy="174625"/>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82"/>
                          <a:stretch>
                            <a:fillRect/>
                          </a:stretch>
                        </pic:blipFill>
                        <pic:spPr>
                          <a:xfrm>
                            <a:off x="0" y="0"/>
                            <a:ext cx="977798" cy="17520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30" w:hRule="atLeast"/>
        </w:trPr>
        <w:tc>
          <w:tcPr>
            <w:tcW w:w="58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66</w:t>
            </w:r>
          </w:p>
        </w:tc>
        <w:tc>
          <w:tcPr>
            <w:tcW w:w="646" w:type="dxa"/>
            <w:textDirection w:val="tbRlV"/>
            <w:vAlign w:val="top"/>
          </w:tcPr>
          <w:p>
            <w:pPr>
              <w:spacing w:before="212" w:line="217" w:lineRule="auto"/>
              <w:ind w:left="287"/>
              <w:rPr>
                <w:rFonts w:ascii="宋体" w:hAnsi="宋体" w:eastAsia="宋体" w:cs="宋体"/>
                <w:sz w:val="22"/>
                <w:szCs w:val="22"/>
              </w:rPr>
            </w:pPr>
            <w:r>
              <w:rPr>
                <w:rFonts w:ascii="宋体" w:hAnsi="宋体" w:eastAsia="宋体" w:cs="宋体"/>
                <w:spacing w:val="-1"/>
                <w:sz w:val="22"/>
                <w:szCs w:val="22"/>
              </w:rPr>
              <w:t xml:space="preserve">大 开 间 办 </w:t>
            </w:r>
            <w:r>
              <w:rPr>
                <w:rFonts w:ascii="宋体" w:hAnsi="宋体" w:eastAsia="宋体" w:cs="宋体"/>
                <w:sz w:val="22"/>
                <w:szCs w:val="22"/>
              </w:rPr>
              <w:t>公 室</w:t>
            </w:r>
          </w:p>
        </w:tc>
        <w:tc>
          <w:tcPr>
            <w:tcW w:w="2814" w:type="dxa"/>
            <w:vAlign w:val="top"/>
          </w:tcPr>
          <w:p>
            <w:pPr>
              <w:spacing w:line="375" w:lineRule="auto"/>
              <w:rPr>
                <w:rFonts w:ascii="Arial"/>
                <w:sz w:val="21"/>
              </w:rPr>
            </w:pPr>
          </w:p>
          <w:p>
            <w:pPr>
              <w:spacing w:line="1694" w:lineRule="exact"/>
              <w:ind w:firstLine="535"/>
              <w:textAlignment w:val="center"/>
            </w:pPr>
            <w:r>
              <w:drawing>
                <wp:inline distT="0" distB="0" distL="0" distR="0">
                  <wp:extent cx="970280" cy="1075690"/>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273"/>
                          <a:stretch>
                            <a:fillRect/>
                          </a:stretch>
                        </pic:blipFill>
                        <pic:spPr>
                          <a:xfrm>
                            <a:off x="0" y="0"/>
                            <a:ext cx="970788" cy="1075944"/>
                          </a:xfrm>
                          <a:prstGeom prst="rect">
                            <a:avLst/>
                          </a:prstGeom>
                        </pic:spPr>
                      </pic:pic>
                    </a:graphicData>
                  </a:graphic>
                </wp:inline>
              </w:drawing>
            </w:r>
          </w:p>
        </w:tc>
        <w:tc>
          <w:tcPr>
            <w:tcW w:w="1129" w:type="dxa"/>
            <w:vAlign w:val="top"/>
          </w:tcPr>
          <w:p>
            <w:pPr>
              <w:spacing w:line="276" w:lineRule="auto"/>
              <w:rPr>
                <w:rFonts w:ascii="Arial"/>
                <w:sz w:val="21"/>
              </w:rPr>
            </w:pPr>
          </w:p>
          <w:p>
            <w:pPr>
              <w:spacing w:line="277"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3"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line="266" w:lineRule="auto"/>
              <w:rPr>
                <w:rFonts w:ascii="Arial"/>
                <w:sz w:val="21"/>
              </w:rPr>
            </w:pPr>
          </w:p>
          <w:p>
            <w:pPr>
              <w:spacing w:before="58"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2"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5" w:line="300"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26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67</w:t>
            </w:r>
          </w:p>
        </w:tc>
        <w:tc>
          <w:tcPr>
            <w:tcW w:w="646" w:type="dxa"/>
            <w:vMerge w:val="restart"/>
            <w:tcBorders>
              <w:bottom w:val="nil"/>
            </w:tcBorders>
            <w:vAlign w:val="top"/>
          </w:tcPr>
          <w:p>
            <w:pPr>
              <w:rPr>
                <w:rFonts w:ascii="Arial"/>
                <w:sz w:val="21"/>
              </w:rPr>
            </w:pP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07" w:lineRule="exact"/>
              <w:ind w:firstLine="295"/>
              <w:textAlignment w:val="center"/>
            </w:pPr>
            <w:r>
              <w:drawing>
                <wp:inline distT="0" distB="0" distL="0" distR="0">
                  <wp:extent cx="1406525" cy="956945"/>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58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68</w:t>
            </w:r>
          </w:p>
        </w:tc>
        <w:tc>
          <w:tcPr>
            <w:tcW w:w="646" w:type="dxa"/>
            <w:vMerge w:val="continue"/>
            <w:tcBorders>
              <w:top w:val="nil"/>
            </w:tcBorders>
            <w:vAlign w:val="top"/>
          </w:tcPr>
          <w:p>
            <w:pPr>
              <w:rPr>
                <w:rFonts w:ascii="Arial"/>
                <w:sz w:val="21"/>
              </w:rPr>
            </w:pPr>
          </w:p>
        </w:tc>
        <w:tc>
          <w:tcPr>
            <w:tcW w:w="2814" w:type="dxa"/>
            <w:vAlign w:val="top"/>
          </w:tcPr>
          <w:p>
            <w:pPr>
              <w:spacing w:before="143" w:line="1461" w:lineRule="exact"/>
              <w:ind w:firstLine="523"/>
              <w:textAlignment w:val="center"/>
            </w:pPr>
            <w:r>
              <w:drawing>
                <wp:inline distT="0" distB="0" distL="0" distR="0">
                  <wp:extent cx="1111885" cy="92773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74"/>
                          <a:stretch>
                            <a:fillRect/>
                          </a:stretch>
                        </pic:blipFill>
                        <pic:spPr>
                          <a:xfrm>
                            <a:off x="0" y="0"/>
                            <a:ext cx="1112519" cy="928116"/>
                          </a:xfrm>
                          <a:prstGeom prst="rect">
                            <a:avLst/>
                          </a:prstGeom>
                        </pic:spPr>
                      </pic:pic>
                    </a:graphicData>
                  </a:graphic>
                </wp:inline>
              </w:drawing>
            </w:r>
          </w:p>
        </w:tc>
        <w:tc>
          <w:tcPr>
            <w:tcW w:w="1129" w:type="dxa"/>
            <w:vAlign w:val="top"/>
          </w:tcPr>
          <w:p>
            <w:pPr>
              <w:spacing w:line="374"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50" w:lineRule="auto"/>
              <w:rPr>
                <w:rFonts w:ascii="Arial"/>
                <w:sz w:val="21"/>
              </w:rPr>
            </w:pPr>
          </w:p>
          <w:p>
            <w:pPr>
              <w:spacing w:line="35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6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0.3</w:t>
            </w:r>
          </w:p>
        </w:tc>
        <w:tc>
          <w:tcPr>
            <w:tcW w:w="4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7"/>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0.3</w:t>
            </w:r>
          </w:p>
        </w:tc>
        <w:tc>
          <w:tcPr>
            <w:tcW w:w="6927" w:type="dxa"/>
            <w:vAlign w:val="top"/>
          </w:tcPr>
          <w:p>
            <w:pPr>
              <w:spacing w:before="136"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58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69</w:t>
            </w:r>
          </w:p>
        </w:tc>
        <w:tc>
          <w:tcPr>
            <w:tcW w:w="646" w:type="dxa"/>
            <w:textDirection w:val="tbRlV"/>
            <w:vAlign w:val="top"/>
          </w:tcPr>
          <w:p>
            <w:pPr>
              <w:spacing w:before="212" w:line="217" w:lineRule="auto"/>
              <w:ind w:left="224"/>
              <w:rPr>
                <w:rFonts w:ascii="宋体" w:hAnsi="宋体" w:eastAsia="宋体" w:cs="宋体"/>
                <w:sz w:val="22"/>
                <w:szCs w:val="22"/>
              </w:rPr>
            </w:pPr>
            <w:r>
              <w:rPr>
                <w:rFonts w:ascii="宋体" w:hAnsi="宋体" w:eastAsia="宋体" w:cs="宋体"/>
                <w:spacing w:val="-1"/>
                <w:sz w:val="22"/>
                <w:szCs w:val="22"/>
              </w:rPr>
              <w:t xml:space="preserve">大 开 间 办 公 </w:t>
            </w:r>
            <w:r>
              <w:rPr>
                <w:rFonts w:ascii="宋体" w:hAnsi="宋体" w:eastAsia="宋体" w:cs="宋体"/>
                <w:sz w:val="22"/>
                <w:szCs w:val="22"/>
              </w:rPr>
              <w:t>室</w:t>
            </w:r>
          </w:p>
        </w:tc>
        <w:tc>
          <w:tcPr>
            <w:tcW w:w="2814" w:type="dxa"/>
            <w:vAlign w:val="top"/>
          </w:tcPr>
          <w:p>
            <w:pPr>
              <w:spacing w:line="367" w:lineRule="auto"/>
              <w:rPr>
                <w:rFonts w:ascii="Arial"/>
                <w:sz w:val="21"/>
              </w:rPr>
            </w:pPr>
          </w:p>
          <w:p>
            <w:pPr>
              <w:spacing w:line="1563" w:lineRule="exact"/>
              <w:ind w:firstLine="811"/>
              <w:textAlignment w:val="center"/>
            </w:pPr>
            <w:r>
              <w:drawing>
                <wp:inline distT="0" distB="0" distL="0" distR="0">
                  <wp:extent cx="749300" cy="99187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197"/>
                          <a:stretch>
                            <a:fillRect/>
                          </a:stretch>
                        </pic:blipFill>
                        <pic:spPr>
                          <a:xfrm>
                            <a:off x="0" y="0"/>
                            <a:ext cx="749808" cy="992123"/>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before="2" w:line="298"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5" w:line="307"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36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583" w:type="dxa"/>
            <w:vAlign w:val="top"/>
          </w:tcPr>
          <w:p>
            <w:pPr>
              <w:spacing w:line="343" w:lineRule="auto"/>
              <w:rPr>
                <w:rFonts w:ascii="Arial"/>
                <w:sz w:val="21"/>
              </w:rPr>
            </w:pPr>
          </w:p>
          <w:p>
            <w:pPr>
              <w:spacing w:line="34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70</w:t>
            </w:r>
          </w:p>
        </w:tc>
        <w:tc>
          <w:tcPr>
            <w:tcW w:w="646" w:type="dxa"/>
            <w:vMerge w:val="restart"/>
            <w:tcBorders>
              <w:bottom w:val="nil"/>
            </w:tcBorders>
            <w:textDirection w:val="tbRlV"/>
            <w:vAlign w:val="top"/>
          </w:tcPr>
          <w:p>
            <w:pPr>
              <w:spacing w:before="212" w:line="218" w:lineRule="auto"/>
              <w:ind w:left="3733"/>
              <w:rPr>
                <w:rFonts w:ascii="宋体" w:hAnsi="宋体" w:eastAsia="宋体" w:cs="宋体"/>
                <w:sz w:val="22"/>
                <w:szCs w:val="22"/>
              </w:rPr>
            </w:pPr>
            <w:r>
              <w:rPr>
                <w:rFonts w:ascii="宋体" w:hAnsi="宋体" w:eastAsia="宋体" w:cs="宋体"/>
                <w:spacing w:val="-1"/>
                <w:sz w:val="22"/>
                <w:szCs w:val="22"/>
              </w:rPr>
              <w:t>医 护 工 作</w:t>
            </w:r>
            <w:r>
              <w:rPr>
                <w:rFonts w:ascii="宋体" w:hAnsi="宋体" w:eastAsia="宋体" w:cs="宋体"/>
                <w:sz w:val="22"/>
                <w:szCs w:val="22"/>
              </w:rPr>
              <w:t xml:space="preserve"> 站</w:t>
            </w:r>
          </w:p>
        </w:tc>
        <w:tc>
          <w:tcPr>
            <w:tcW w:w="2814" w:type="dxa"/>
            <w:vAlign w:val="top"/>
          </w:tcPr>
          <w:p>
            <w:pPr>
              <w:spacing w:before="120" w:line="1409" w:lineRule="exact"/>
              <w:ind w:firstLine="643"/>
              <w:textAlignment w:val="center"/>
            </w:pPr>
            <w:r>
              <w:drawing>
                <wp:inline distT="0" distB="0" distL="0" distR="0">
                  <wp:extent cx="964565" cy="894080"/>
                  <wp:effectExtent l="0" t="0" r="0" b="0"/>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221"/>
                          <a:stretch>
                            <a:fillRect/>
                          </a:stretch>
                        </pic:blipFill>
                        <pic:spPr>
                          <a:xfrm>
                            <a:off x="0" y="0"/>
                            <a:ext cx="964692" cy="894588"/>
                          </a:xfrm>
                          <a:prstGeom prst="rect">
                            <a:avLst/>
                          </a:prstGeom>
                        </pic:spPr>
                      </pic:pic>
                    </a:graphicData>
                  </a:graphic>
                </wp:inline>
              </w:drawing>
            </w:r>
          </w:p>
        </w:tc>
        <w:tc>
          <w:tcPr>
            <w:tcW w:w="1129" w:type="dxa"/>
            <w:vAlign w:val="top"/>
          </w:tcPr>
          <w:p>
            <w:pPr>
              <w:spacing w:before="252" w:line="275"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1"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4</w:t>
            </w:r>
          </w:p>
        </w:tc>
        <w:tc>
          <w:tcPr>
            <w:tcW w:w="473"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12"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58" w:type="dxa"/>
            <w:vAlign w:val="center"/>
          </w:tcPr>
          <w:p>
            <w:pPr>
              <w:spacing w:before="72" w:line="187"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6927" w:type="dxa"/>
            <w:vAlign w:val="top"/>
          </w:tcPr>
          <w:p>
            <w:pPr>
              <w:spacing w:before="97"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4"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71</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5" w:lineRule="exact"/>
              <w:ind w:firstLine="295"/>
              <w:textAlignment w:val="center"/>
            </w:pPr>
            <w:r>
              <w:drawing>
                <wp:inline distT="0" distB="0" distL="0" distR="0">
                  <wp:extent cx="1406525" cy="95504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4</w:t>
            </w:r>
          </w:p>
        </w:tc>
        <w:tc>
          <w:tcPr>
            <w:tcW w:w="473"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12"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58" w:type="dxa"/>
            <w:vAlign w:val="center"/>
          </w:tcPr>
          <w:p>
            <w:pPr>
              <w:spacing w:before="72" w:line="187"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6927" w:type="dxa"/>
            <w:vAlign w:val="top"/>
          </w:tcPr>
          <w:p>
            <w:pPr>
              <w:spacing w:before="97" w:line="320"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9"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8" w:line="258"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7"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3"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2" w:hRule="atLeast"/>
        </w:trPr>
        <w:tc>
          <w:tcPr>
            <w:tcW w:w="58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72</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112" w:line="1539" w:lineRule="exact"/>
              <w:ind w:firstLine="931"/>
              <w:textAlignment w:val="center"/>
            </w:pPr>
            <w:r>
              <w:drawing>
                <wp:inline distT="0" distB="0" distL="0" distR="0">
                  <wp:extent cx="598805" cy="97663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276"/>
                          <a:stretch>
                            <a:fillRect/>
                          </a:stretch>
                        </pic:blipFill>
                        <pic:spPr>
                          <a:xfrm>
                            <a:off x="0" y="0"/>
                            <a:ext cx="598932" cy="976883"/>
                          </a:xfrm>
                          <a:prstGeom prst="rect">
                            <a:avLst/>
                          </a:prstGeom>
                        </pic:spPr>
                      </pic:pic>
                    </a:graphicData>
                  </a:graphic>
                </wp:inline>
              </w:drawing>
            </w:r>
          </w:p>
        </w:tc>
        <w:tc>
          <w:tcPr>
            <w:tcW w:w="1129" w:type="dxa"/>
            <w:vAlign w:val="top"/>
          </w:tcPr>
          <w:p>
            <w:pPr>
              <w:spacing w:line="283" w:lineRule="auto"/>
              <w:rPr>
                <w:rFonts w:ascii="Arial"/>
                <w:sz w:val="21"/>
              </w:rPr>
            </w:pPr>
          </w:p>
          <w:p>
            <w:pPr>
              <w:spacing w:line="284" w:lineRule="auto"/>
              <w:rPr>
                <w:rFonts w:ascii="Arial"/>
                <w:sz w:val="21"/>
              </w:rPr>
            </w:pPr>
          </w:p>
          <w:p>
            <w:pPr>
              <w:spacing w:before="72" w:line="299"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356" w:lineRule="auto"/>
              <w:rPr>
                <w:rFonts w:ascii="Arial"/>
                <w:sz w:val="21"/>
              </w:rPr>
            </w:pPr>
          </w:p>
          <w:p>
            <w:pPr>
              <w:spacing w:line="35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center"/>
          </w:tcPr>
          <w:p>
            <w:pPr>
              <w:spacing w:before="71" w:line="187" w:lineRule="auto"/>
              <w:jc w:val="center"/>
              <w:rPr>
                <w:rFonts w:ascii="宋体" w:hAnsi="宋体" w:eastAsia="宋体" w:cs="宋体"/>
                <w:sz w:val="22"/>
                <w:szCs w:val="22"/>
              </w:rPr>
            </w:pPr>
            <w:r>
              <w:rPr>
                <w:rFonts w:ascii="宋体" w:hAnsi="宋体" w:eastAsia="宋体" w:cs="宋体"/>
                <w:sz w:val="22"/>
                <w:szCs w:val="22"/>
              </w:rPr>
              <w:t>1</w:t>
            </w:r>
          </w:p>
        </w:tc>
        <w:tc>
          <w:tcPr>
            <w:tcW w:w="473" w:type="dxa"/>
            <w:vAlign w:val="center"/>
          </w:tcPr>
          <w:p>
            <w:pPr>
              <w:spacing w:before="71" w:line="187" w:lineRule="auto"/>
              <w:jc w:val="center"/>
              <w:rPr>
                <w:rFonts w:ascii="宋体" w:hAnsi="宋体" w:eastAsia="宋体" w:cs="宋体"/>
                <w:sz w:val="22"/>
                <w:szCs w:val="22"/>
              </w:rPr>
            </w:pPr>
            <w:r>
              <w:rPr>
                <w:rFonts w:ascii="宋体" w:hAnsi="宋体" w:eastAsia="宋体" w:cs="宋体"/>
                <w:sz w:val="22"/>
                <w:szCs w:val="22"/>
              </w:rPr>
              <w:t>1</w:t>
            </w:r>
          </w:p>
        </w:tc>
        <w:tc>
          <w:tcPr>
            <w:tcW w:w="612" w:type="dxa"/>
            <w:vAlign w:val="center"/>
          </w:tcPr>
          <w:p>
            <w:pPr>
              <w:spacing w:before="71" w:line="187" w:lineRule="auto"/>
              <w:jc w:val="center"/>
              <w:rPr>
                <w:rFonts w:ascii="宋体" w:hAnsi="宋体" w:eastAsia="宋体" w:cs="宋体"/>
                <w:sz w:val="22"/>
                <w:szCs w:val="22"/>
              </w:rPr>
            </w:pPr>
            <w:r>
              <w:rPr>
                <w:rFonts w:ascii="宋体" w:hAnsi="宋体" w:eastAsia="宋体" w:cs="宋体"/>
                <w:sz w:val="22"/>
                <w:szCs w:val="22"/>
              </w:rPr>
              <w:t>1</w:t>
            </w:r>
          </w:p>
        </w:tc>
        <w:tc>
          <w:tcPr>
            <w:tcW w:w="658" w:type="dxa"/>
            <w:vAlign w:val="center"/>
          </w:tcPr>
          <w:p>
            <w:pPr>
              <w:spacing w:before="71" w:line="187"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6927" w:type="dxa"/>
            <w:vAlign w:val="top"/>
          </w:tcPr>
          <w:p>
            <w:pPr>
              <w:spacing w:line="287" w:lineRule="auto"/>
              <w:rPr>
                <w:rFonts w:ascii="Arial"/>
                <w:sz w:val="21"/>
              </w:rPr>
            </w:pPr>
          </w:p>
          <w:p>
            <w:pPr>
              <w:spacing w:line="287"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46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99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73</w:t>
            </w:r>
          </w:p>
        </w:tc>
        <w:tc>
          <w:tcPr>
            <w:tcW w:w="646" w:type="dxa"/>
            <w:vMerge w:val="restart"/>
            <w:tcBorders>
              <w:bottom w:val="nil"/>
            </w:tcBorders>
            <w:textDirection w:val="tbRlV"/>
            <w:vAlign w:val="top"/>
          </w:tcPr>
          <w:p>
            <w:pPr>
              <w:spacing w:before="212" w:line="217" w:lineRule="auto"/>
              <w:ind w:left="4004"/>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spacing w:line="241" w:lineRule="auto"/>
              <w:rPr>
                <w:rFonts w:ascii="Arial"/>
                <w:sz w:val="21"/>
              </w:rPr>
            </w:pPr>
          </w:p>
          <w:p>
            <w:pPr>
              <w:spacing w:line="1485" w:lineRule="exact"/>
              <w:ind w:firstLine="633"/>
              <w:textAlignment w:val="center"/>
            </w:pPr>
            <w:r>
              <w:drawing>
                <wp:inline distT="0" distB="0" distL="0" distR="0">
                  <wp:extent cx="970280" cy="942975"/>
                  <wp:effectExtent l="0" t="0" r="0" b="0"/>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2"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4"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74</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9"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75</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72" w:lineRule="auto"/>
              <w:rPr>
                <w:rFonts w:ascii="Arial"/>
                <w:sz w:val="21"/>
              </w:rPr>
            </w:pPr>
          </w:p>
          <w:p>
            <w:pPr>
              <w:spacing w:line="1430" w:lineRule="exact"/>
              <w:ind w:firstLine="823"/>
              <w:textAlignment w:val="center"/>
            </w:pPr>
            <w:r>
              <w:drawing>
                <wp:inline distT="0" distB="0" distL="0" distR="0">
                  <wp:extent cx="735965" cy="908050"/>
                  <wp:effectExtent l="0" t="0" r="0" b="0"/>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277"/>
                          <a:stretch>
                            <a:fillRect/>
                          </a:stretch>
                        </pic:blipFill>
                        <pic:spPr>
                          <a:xfrm>
                            <a:off x="0" y="0"/>
                            <a:ext cx="736092" cy="908303"/>
                          </a:xfrm>
                          <a:prstGeom prst="rect">
                            <a:avLst/>
                          </a:prstGeom>
                        </pic:spPr>
                      </pic:pic>
                    </a:graphicData>
                  </a:graphic>
                </wp:inline>
              </w:drawing>
            </w:r>
          </w:p>
        </w:tc>
        <w:tc>
          <w:tcPr>
            <w:tcW w:w="1129" w:type="dxa"/>
            <w:vAlign w:val="top"/>
          </w:tcPr>
          <w:p>
            <w:pPr>
              <w:spacing w:line="335" w:lineRule="auto"/>
              <w:rPr>
                <w:rFonts w:ascii="Arial"/>
                <w:sz w:val="21"/>
              </w:rPr>
            </w:pPr>
          </w:p>
          <w:p>
            <w:pPr>
              <w:spacing w:line="336" w:lineRule="auto"/>
              <w:rPr>
                <w:rFonts w:ascii="Arial"/>
                <w:sz w:val="21"/>
              </w:rPr>
            </w:pPr>
          </w:p>
          <w:p>
            <w:pPr>
              <w:spacing w:before="71"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9"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1"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56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583" w:type="dxa"/>
            <w:vAlign w:val="top"/>
          </w:tcPr>
          <w:p>
            <w:pPr>
              <w:spacing w:line="343" w:lineRule="auto"/>
              <w:rPr>
                <w:rFonts w:ascii="Arial"/>
                <w:sz w:val="21"/>
              </w:rPr>
            </w:pPr>
          </w:p>
          <w:p>
            <w:pPr>
              <w:spacing w:line="34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76</w:t>
            </w:r>
          </w:p>
        </w:tc>
        <w:tc>
          <w:tcPr>
            <w:tcW w:w="646" w:type="dxa"/>
            <w:vMerge w:val="restart"/>
            <w:tcBorders>
              <w:bottom w:val="nil"/>
            </w:tcBorders>
            <w:vAlign w:val="top"/>
          </w:tcPr>
          <w:p>
            <w:pPr>
              <w:rPr>
                <w:rFonts w:ascii="Arial"/>
                <w:sz w:val="21"/>
              </w:rPr>
            </w:pPr>
          </w:p>
        </w:tc>
        <w:tc>
          <w:tcPr>
            <w:tcW w:w="2814" w:type="dxa"/>
            <w:vAlign w:val="top"/>
          </w:tcPr>
          <w:p>
            <w:pPr>
              <w:spacing w:before="161" w:line="1322" w:lineRule="exact"/>
              <w:ind w:firstLine="523"/>
              <w:textAlignment w:val="center"/>
            </w:pPr>
            <w:r>
              <w:drawing>
                <wp:inline distT="0" distB="0" distL="0" distR="0">
                  <wp:extent cx="1115060" cy="839470"/>
                  <wp:effectExtent l="0" t="0" r="0" b="0"/>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278"/>
                          <a:stretch>
                            <a:fillRect/>
                          </a:stretch>
                        </pic:blipFill>
                        <pic:spPr>
                          <a:xfrm>
                            <a:off x="0" y="0"/>
                            <a:ext cx="1115568" cy="839723"/>
                          </a:xfrm>
                          <a:prstGeom prst="rect">
                            <a:avLst/>
                          </a:prstGeom>
                        </pic:spPr>
                      </pic:pic>
                    </a:graphicData>
                  </a:graphic>
                </wp:inline>
              </w:drawing>
            </w:r>
          </w:p>
        </w:tc>
        <w:tc>
          <w:tcPr>
            <w:tcW w:w="1129" w:type="dxa"/>
            <w:vAlign w:val="top"/>
          </w:tcPr>
          <w:p>
            <w:pPr>
              <w:spacing w:line="325"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25" w:lineRule="auto"/>
              <w:rPr>
                <w:rFonts w:ascii="Arial"/>
                <w:sz w:val="21"/>
              </w:rPr>
            </w:pPr>
          </w:p>
          <w:p>
            <w:pPr>
              <w:spacing w:line="32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343" w:lineRule="auto"/>
              <w:rPr>
                <w:rFonts w:ascii="Arial"/>
                <w:sz w:val="21"/>
              </w:rPr>
            </w:pPr>
          </w:p>
          <w:p>
            <w:pPr>
              <w:spacing w:line="343"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473" w:type="dxa"/>
            <w:vAlign w:val="top"/>
          </w:tcPr>
          <w:p>
            <w:pPr>
              <w:spacing w:line="343" w:lineRule="auto"/>
              <w:rPr>
                <w:rFonts w:ascii="Arial"/>
                <w:sz w:val="21"/>
              </w:rPr>
            </w:pPr>
          </w:p>
          <w:p>
            <w:pPr>
              <w:spacing w:line="34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3" w:lineRule="auto"/>
              <w:rPr>
                <w:rFonts w:ascii="Arial"/>
                <w:sz w:val="21"/>
              </w:rPr>
            </w:pPr>
          </w:p>
          <w:p>
            <w:pPr>
              <w:spacing w:line="34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3" w:lineRule="auto"/>
              <w:rPr>
                <w:rFonts w:ascii="Arial"/>
                <w:sz w:val="21"/>
              </w:rPr>
            </w:pPr>
          </w:p>
          <w:p>
            <w:pPr>
              <w:spacing w:line="343" w:lineRule="auto"/>
              <w:rPr>
                <w:rFonts w:ascii="Arial"/>
                <w:sz w:val="21"/>
              </w:rPr>
            </w:pPr>
          </w:p>
          <w:p>
            <w:pPr>
              <w:spacing w:before="72" w:line="187" w:lineRule="auto"/>
              <w:ind w:left="184"/>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8"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77</w:t>
            </w:r>
          </w:p>
        </w:tc>
        <w:tc>
          <w:tcPr>
            <w:tcW w:w="646" w:type="dxa"/>
            <w:vMerge w:val="continue"/>
            <w:tcBorders>
              <w:top w:val="nil"/>
            </w:tcBorders>
            <w:vAlign w:val="top"/>
          </w:tcPr>
          <w:p>
            <w:pPr>
              <w:rPr>
                <w:rFonts w:ascii="Arial"/>
                <w:sz w:val="21"/>
              </w:rPr>
            </w:pPr>
          </w:p>
        </w:tc>
        <w:tc>
          <w:tcPr>
            <w:tcW w:w="2814" w:type="dxa"/>
            <w:vAlign w:val="top"/>
          </w:tcPr>
          <w:p>
            <w:pPr>
              <w:spacing w:line="366" w:lineRule="auto"/>
              <w:rPr>
                <w:rFonts w:ascii="Arial"/>
                <w:sz w:val="21"/>
              </w:rPr>
            </w:pPr>
          </w:p>
          <w:p>
            <w:pPr>
              <w:spacing w:line="1555" w:lineRule="exact"/>
              <w:ind w:firstLine="811"/>
              <w:textAlignment w:val="center"/>
            </w:pPr>
            <w:r>
              <w:drawing>
                <wp:inline distT="0" distB="0" distL="0" distR="0">
                  <wp:extent cx="749300" cy="98742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97"/>
                          <a:stretch>
                            <a:fillRect/>
                          </a:stretch>
                        </pic:blipFill>
                        <pic:spPr>
                          <a:xfrm>
                            <a:off x="0" y="0"/>
                            <a:ext cx="749808" cy="987551"/>
                          </a:xfrm>
                          <a:prstGeom prst="rect">
                            <a:avLst/>
                          </a:prstGeom>
                        </pic:spPr>
                      </pic:pic>
                    </a:graphicData>
                  </a:graphic>
                </wp:inline>
              </w:drawing>
            </w:r>
          </w:p>
        </w:tc>
        <w:tc>
          <w:tcPr>
            <w:tcW w:w="1129" w:type="dxa"/>
            <w:vAlign w:val="top"/>
          </w:tcPr>
          <w:p>
            <w:pPr>
              <w:spacing w:line="242" w:lineRule="auto"/>
              <w:rPr>
                <w:rFonts w:ascii="Arial"/>
                <w:sz w:val="21"/>
              </w:rPr>
            </w:pPr>
          </w:p>
          <w:p>
            <w:pPr>
              <w:spacing w:line="242"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7"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78</w:t>
            </w:r>
          </w:p>
        </w:tc>
        <w:tc>
          <w:tcPr>
            <w:tcW w:w="646" w:type="dxa"/>
            <w:vMerge w:val="restart"/>
            <w:tcBorders>
              <w:bottom w:val="nil"/>
            </w:tcBorders>
            <w:vAlign w:val="top"/>
          </w:tcPr>
          <w:p>
            <w:pPr>
              <w:spacing w:line="302" w:lineRule="auto"/>
              <w:rPr>
                <w:rFonts w:ascii="Arial"/>
                <w:sz w:val="21"/>
              </w:rPr>
            </w:pPr>
          </w:p>
          <w:p>
            <w:pPr>
              <w:spacing w:line="303" w:lineRule="auto"/>
              <w:rPr>
                <w:rFonts w:ascii="Arial"/>
                <w:sz w:val="21"/>
              </w:rPr>
            </w:pPr>
          </w:p>
          <w:p>
            <w:pPr>
              <w:spacing w:before="72" w:line="220" w:lineRule="auto"/>
              <w:ind w:left="232"/>
              <w:rPr>
                <w:rFonts w:ascii="宋体" w:hAnsi="宋体" w:eastAsia="宋体" w:cs="宋体"/>
                <w:sz w:val="22"/>
                <w:szCs w:val="22"/>
              </w:rPr>
            </w:pPr>
            <w:r>
              <w:rPr>
                <w:rFonts w:ascii="宋体" w:hAnsi="宋体" w:eastAsia="宋体" w:cs="宋体"/>
                <w:sz w:val="22"/>
                <w:szCs w:val="22"/>
              </w:rPr>
              <w:t>副</w:t>
            </w:r>
          </w:p>
          <w:p>
            <w:pPr>
              <w:spacing w:before="73" w:line="230" w:lineRule="auto"/>
              <w:ind w:left="224"/>
              <w:rPr>
                <w:rFonts w:ascii="宋体" w:hAnsi="宋体" w:eastAsia="宋体" w:cs="宋体"/>
                <w:sz w:val="22"/>
                <w:szCs w:val="22"/>
              </w:rPr>
            </w:pPr>
            <w:r>
              <w:rPr>
                <w:rFonts w:ascii="宋体" w:hAnsi="宋体" w:eastAsia="宋体" w:cs="宋体"/>
                <w:sz w:val="22"/>
                <w:szCs w:val="22"/>
              </w:rPr>
              <w:t>主</w:t>
            </w:r>
          </w:p>
          <w:p>
            <w:pPr>
              <w:spacing w:before="43" w:line="220" w:lineRule="auto"/>
              <w:ind w:left="166"/>
              <w:rPr>
                <w:rFonts w:ascii="宋体" w:hAnsi="宋体" w:eastAsia="宋体" w:cs="宋体"/>
                <w:sz w:val="22"/>
                <w:szCs w:val="22"/>
              </w:rPr>
            </w:pPr>
            <w:r>
              <w:rPr>
                <w:rFonts w:ascii="宋体" w:hAnsi="宋体" w:eastAsia="宋体" w:cs="宋体"/>
                <w:spacing w:val="-4"/>
                <w:sz w:val="22"/>
                <w:szCs w:val="22"/>
              </w:rPr>
              <w:t>任</w:t>
            </w:r>
            <w:r>
              <w:rPr>
                <w:rFonts w:ascii="宋体" w:hAnsi="宋体" w:eastAsia="宋体" w:cs="宋体"/>
                <w:spacing w:val="-3"/>
                <w:sz w:val="22"/>
                <w:szCs w:val="22"/>
              </w:rPr>
              <w:t>/</w:t>
            </w:r>
          </w:p>
          <w:p>
            <w:pPr>
              <w:spacing w:before="66" w:line="221" w:lineRule="auto"/>
              <w:ind w:left="223"/>
              <w:rPr>
                <w:rFonts w:ascii="宋体" w:hAnsi="宋体" w:eastAsia="宋体" w:cs="宋体"/>
                <w:sz w:val="22"/>
                <w:szCs w:val="22"/>
              </w:rPr>
            </w:pPr>
            <w:r>
              <w:rPr>
                <w:rFonts w:ascii="宋体" w:hAnsi="宋体" w:eastAsia="宋体" w:cs="宋体"/>
                <w:sz w:val="22"/>
                <w:szCs w:val="22"/>
              </w:rPr>
              <w:t>护</w:t>
            </w:r>
          </w:p>
          <w:p>
            <w:pPr>
              <w:spacing w:before="77" w:line="235" w:lineRule="auto"/>
              <w:ind w:left="232"/>
              <w:rPr>
                <w:rFonts w:ascii="宋体" w:hAnsi="宋体" w:eastAsia="宋体" w:cs="宋体"/>
                <w:sz w:val="22"/>
                <w:szCs w:val="22"/>
              </w:rPr>
            </w:pPr>
            <w:r>
              <w:rPr>
                <w:rFonts w:ascii="宋体" w:hAnsi="宋体" w:eastAsia="宋体" w:cs="宋体"/>
                <w:sz w:val="22"/>
                <w:szCs w:val="22"/>
              </w:rPr>
              <w:t>士</w:t>
            </w:r>
          </w:p>
          <w:p>
            <w:pPr>
              <w:spacing w:before="33" w:line="224" w:lineRule="auto"/>
              <w:ind w:left="223"/>
              <w:rPr>
                <w:rFonts w:ascii="宋体" w:hAnsi="宋体" w:eastAsia="宋体" w:cs="宋体"/>
                <w:sz w:val="22"/>
                <w:szCs w:val="22"/>
              </w:rPr>
            </w:pPr>
            <w:r>
              <w:rPr>
                <w:rFonts w:ascii="宋体" w:hAnsi="宋体" w:eastAsia="宋体" w:cs="宋体"/>
                <w:sz w:val="22"/>
                <w:szCs w:val="22"/>
              </w:rPr>
              <w:t>长</w:t>
            </w:r>
          </w:p>
          <w:p>
            <w:pPr>
              <w:spacing w:before="58" w:line="220" w:lineRule="auto"/>
              <w:ind w:left="232"/>
              <w:rPr>
                <w:rFonts w:ascii="宋体" w:hAnsi="宋体" w:eastAsia="宋体" w:cs="宋体"/>
                <w:sz w:val="22"/>
                <w:szCs w:val="22"/>
              </w:rPr>
            </w:pPr>
            <w:r>
              <w:rPr>
                <w:rFonts w:ascii="宋体" w:hAnsi="宋体" w:eastAsia="宋体" w:cs="宋体"/>
                <w:sz w:val="22"/>
                <w:szCs w:val="22"/>
              </w:rPr>
              <w:t>办</w:t>
            </w:r>
          </w:p>
          <w:p>
            <w:pPr>
              <w:spacing w:before="71" w:line="223" w:lineRule="auto"/>
              <w:ind w:left="237"/>
              <w:rPr>
                <w:rFonts w:ascii="宋体" w:hAnsi="宋体" w:eastAsia="宋体" w:cs="宋体"/>
                <w:sz w:val="22"/>
                <w:szCs w:val="22"/>
              </w:rPr>
            </w:pPr>
            <w:r>
              <w:rPr>
                <w:rFonts w:ascii="宋体" w:hAnsi="宋体" w:eastAsia="宋体" w:cs="宋体"/>
                <w:sz w:val="22"/>
                <w:szCs w:val="22"/>
              </w:rPr>
              <w:t>公</w:t>
            </w:r>
          </w:p>
          <w:p>
            <w:pPr>
              <w:spacing w:before="63" w:line="228" w:lineRule="auto"/>
              <w:ind w:left="228"/>
              <w:rPr>
                <w:rFonts w:ascii="宋体" w:hAnsi="宋体" w:eastAsia="宋体" w:cs="宋体"/>
                <w:sz w:val="22"/>
                <w:szCs w:val="22"/>
              </w:rPr>
            </w:pPr>
            <w:r>
              <w:rPr>
                <w:rFonts w:ascii="宋体" w:hAnsi="宋体" w:eastAsia="宋体" w:cs="宋体"/>
                <w:sz w:val="22"/>
                <w:szCs w:val="22"/>
              </w:rPr>
              <w:t>室</w:t>
            </w:r>
          </w:p>
        </w:tc>
        <w:tc>
          <w:tcPr>
            <w:tcW w:w="2814" w:type="dxa"/>
            <w:vAlign w:val="top"/>
          </w:tcPr>
          <w:p>
            <w:pPr>
              <w:spacing w:line="368" w:lineRule="auto"/>
              <w:rPr>
                <w:rFonts w:ascii="Arial"/>
                <w:sz w:val="21"/>
              </w:rPr>
            </w:pPr>
          </w:p>
          <w:p>
            <w:pPr>
              <w:spacing w:line="1555" w:lineRule="exact"/>
              <w:ind w:firstLine="811"/>
              <w:textAlignment w:val="center"/>
            </w:pPr>
            <w:r>
              <w:drawing>
                <wp:inline distT="0" distB="0" distL="0" distR="0">
                  <wp:extent cx="749300" cy="987425"/>
                  <wp:effectExtent l="0" t="0" r="0" b="0"/>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197"/>
                          <a:stretch>
                            <a:fillRect/>
                          </a:stretch>
                        </pic:blipFill>
                        <pic:spPr>
                          <a:xfrm>
                            <a:off x="0" y="0"/>
                            <a:ext cx="749808" cy="987552"/>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before="71" w:line="283"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5"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85"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5"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58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79</w:t>
            </w:r>
          </w:p>
        </w:tc>
        <w:tc>
          <w:tcPr>
            <w:tcW w:w="646" w:type="dxa"/>
            <w:vMerge w:val="continue"/>
            <w:tcBorders>
              <w:top w:val="nil"/>
            </w:tcBorders>
            <w:vAlign w:val="top"/>
          </w:tcPr>
          <w:p>
            <w:pPr>
              <w:rPr>
                <w:rFonts w:ascii="Arial"/>
                <w:sz w:val="21"/>
              </w:rPr>
            </w:pPr>
          </w:p>
        </w:tc>
        <w:tc>
          <w:tcPr>
            <w:tcW w:w="2814" w:type="dxa"/>
            <w:vAlign w:val="top"/>
          </w:tcPr>
          <w:p>
            <w:pPr>
              <w:spacing w:before="210" w:line="1459" w:lineRule="exact"/>
              <w:ind w:firstLine="523"/>
              <w:textAlignment w:val="center"/>
            </w:pPr>
            <w:r>
              <w:drawing>
                <wp:inline distT="0" distB="0" distL="0" distR="0">
                  <wp:extent cx="1111885" cy="92646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79"/>
                          <a:stretch>
                            <a:fillRect/>
                          </a:stretch>
                        </pic:blipFill>
                        <pic:spPr>
                          <a:xfrm>
                            <a:off x="0" y="0"/>
                            <a:ext cx="1112519" cy="926591"/>
                          </a:xfrm>
                          <a:prstGeom prst="rect">
                            <a:avLst/>
                          </a:prstGeom>
                        </pic:spPr>
                      </pic:pic>
                    </a:graphicData>
                  </a:graphic>
                </wp:inline>
              </w:drawing>
            </w:r>
          </w:p>
        </w:tc>
        <w:tc>
          <w:tcPr>
            <w:tcW w:w="1129" w:type="dxa"/>
            <w:vAlign w:val="top"/>
          </w:tcPr>
          <w:p>
            <w:pPr>
              <w:spacing w:line="439" w:lineRule="auto"/>
              <w:rPr>
                <w:rFonts w:ascii="Arial"/>
                <w:sz w:val="21"/>
              </w:rPr>
            </w:pPr>
          </w:p>
          <w:p>
            <w:pPr>
              <w:spacing w:before="71"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8"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3</w:t>
            </w:r>
          </w:p>
        </w:tc>
        <w:tc>
          <w:tcPr>
            <w:tcW w:w="47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184"/>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3</w:t>
            </w:r>
          </w:p>
        </w:tc>
        <w:tc>
          <w:tcPr>
            <w:tcW w:w="6927" w:type="dxa"/>
            <w:vAlign w:val="top"/>
          </w:tcPr>
          <w:p>
            <w:pPr>
              <w:spacing w:before="201"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3"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67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80</w:t>
            </w:r>
          </w:p>
        </w:tc>
        <w:tc>
          <w:tcPr>
            <w:tcW w:w="646" w:type="dxa"/>
            <w:vMerge w:val="restart"/>
            <w:tcBorders>
              <w:bottom w:val="nil"/>
            </w:tcBorders>
            <w:vAlign w:val="top"/>
          </w:tcPr>
          <w:p>
            <w:pPr>
              <w:rPr>
                <w:rFonts w:ascii="Arial"/>
                <w:sz w:val="21"/>
              </w:rPr>
            </w:pPr>
          </w:p>
        </w:tc>
        <w:tc>
          <w:tcPr>
            <w:tcW w:w="2814" w:type="dxa"/>
            <w:vAlign w:val="top"/>
          </w:tcPr>
          <w:p>
            <w:pPr>
              <w:spacing w:line="243" w:lineRule="auto"/>
              <w:rPr>
                <w:rFonts w:ascii="Arial"/>
                <w:sz w:val="21"/>
              </w:rPr>
            </w:pPr>
          </w:p>
          <w:p>
            <w:pPr>
              <w:spacing w:line="1483" w:lineRule="exact"/>
              <w:ind w:firstLine="633"/>
              <w:textAlignment w:val="center"/>
            </w:pPr>
            <w:r>
              <w:drawing>
                <wp:inline distT="0" distB="0" distL="0" distR="0">
                  <wp:extent cx="970280" cy="94170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12"/>
                          <a:stretch>
                            <a:fillRect/>
                          </a:stretch>
                        </pic:blipFill>
                        <pic:spPr>
                          <a:xfrm>
                            <a:off x="0" y="0"/>
                            <a:ext cx="970788" cy="941831"/>
                          </a:xfrm>
                          <a:prstGeom prst="rect">
                            <a:avLst/>
                          </a:prstGeom>
                        </pic:spPr>
                      </pic:pic>
                    </a:graphicData>
                  </a:graphic>
                </wp:inline>
              </w:drawing>
            </w:r>
          </w:p>
        </w:tc>
        <w:tc>
          <w:tcPr>
            <w:tcW w:w="1129" w:type="dxa"/>
            <w:vAlign w:val="top"/>
          </w:tcPr>
          <w:p>
            <w:pPr>
              <w:spacing w:before="252"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81</w:t>
            </w:r>
          </w:p>
        </w:tc>
        <w:tc>
          <w:tcPr>
            <w:tcW w:w="646" w:type="dxa"/>
            <w:vMerge w:val="continue"/>
            <w:tcBorders>
              <w:top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1512" w:lineRule="exact"/>
              <w:ind w:firstLine="295"/>
              <w:textAlignment w:val="center"/>
            </w:pPr>
            <w:r>
              <w:drawing>
                <wp:inline distT="0" distB="0" distL="0" distR="0">
                  <wp:extent cx="1406525" cy="960120"/>
                  <wp:effectExtent l="0" t="0" r="0" b="0"/>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191"/>
                          <a:stretch>
                            <a:fillRect/>
                          </a:stretch>
                        </pic:blipFill>
                        <pic:spPr>
                          <a:xfrm>
                            <a:off x="0" y="0"/>
                            <a:ext cx="1406651" cy="960120"/>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0"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583" w:type="dxa"/>
            <w:vAlign w:val="top"/>
          </w:tcPr>
          <w:p>
            <w:pPr>
              <w:spacing w:line="345" w:lineRule="auto"/>
              <w:rPr>
                <w:rFonts w:ascii="Arial"/>
                <w:sz w:val="21"/>
              </w:rPr>
            </w:pPr>
          </w:p>
          <w:p>
            <w:pPr>
              <w:spacing w:line="345"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82</w:t>
            </w:r>
          </w:p>
        </w:tc>
        <w:tc>
          <w:tcPr>
            <w:tcW w:w="646" w:type="dxa"/>
            <w:textDirection w:val="tbRlV"/>
            <w:vAlign w:val="top"/>
          </w:tcPr>
          <w:p>
            <w:pPr>
              <w:spacing w:before="214" w:line="218" w:lineRule="auto"/>
              <w:ind w:left="389"/>
              <w:rPr>
                <w:rFonts w:ascii="宋体" w:hAnsi="宋体" w:eastAsia="宋体" w:cs="宋体"/>
                <w:sz w:val="22"/>
                <w:szCs w:val="22"/>
              </w:rPr>
            </w:pPr>
            <w:r>
              <w:rPr>
                <w:rFonts w:ascii="宋体" w:hAnsi="宋体" w:eastAsia="宋体" w:cs="宋体"/>
                <w:spacing w:val="-1"/>
                <w:sz w:val="22"/>
                <w:szCs w:val="22"/>
              </w:rPr>
              <w:t xml:space="preserve">谈 </w:t>
            </w:r>
            <w:r>
              <w:rPr>
                <w:rFonts w:ascii="宋体" w:hAnsi="宋体" w:eastAsia="宋体" w:cs="宋体"/>
                <w:sz w:val="22"/>
                <w:szCs w:val="22"/>
              </w:rPr>
              <w:t>话 间</w:t>
            </w:r>
          </w:p>
        </w:tc>
        <w:tc>
          <w:tcPr>
            <w:tcW w:w="2814" w:type="dxa"/>
            <w:vAlign w:val="top"/>
          </w:tcPr>
          <w:p>
            <w:pPr>
              <w:spacing w:before="152" w:line="1352" w:lineRule="exact"/>
              <w:ind w:firstLine="890"/>
              <w:textAlignment w:val="center"/>
            </w:pPr>
            <w:r>
              <w:drawing>
                <wp:inline distT="0" distB="0" distL="0" distR="0">
                  <wp:extent cx="647700" cy="85788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30"/>
                          <a:stretch>
                            <a:fillRect/>
                          </a:stretch>
                        </pic:blipFill>
                        <pic:spPr>
                          <a:xfrm>
                            <a:off x="0" y="0"/>
                            <a:ext cx="647700" cy="858011"/>
                          </a:xfrm>
                          <a:prstGeom prst="rect">
                            <a:avLst/>
                          </a:prstGeom>
                        </pic:spPr>
                      </pic:pic>
                    </a:graphicData>
                  </a:graphic>
                </wp:inline>
              </w:drawing>
            </w:r>
          </w:p>
        </w:tc>
        <w:tc>
          <w:tcPr>
            <w:tcW w:w="1129" w:type="dxa"/>
            <w:vAlign w:val="top"/>
          </w:tcPr>
          <w:p>
            <w:pPr>
              <w:spacing w:line="255" w:lineRule="auto"/>
              <w:rPr>
                <w:rFonts w:ascii="Arial"/>
                <w:sz w:val="21"/>
              </w:rPr>
            </w:pPr>
          </w:p>
          <w:p>
            <w:pPr>
              <w:spacing w:line="255" w:lineRule="auto"/>
              <w:rPr>
                <w:rFonts w:ascii="Arial"/>
                <w:sz w:val="21"/>
              </w:rPr>
            </w:pPr>
          </w:p>
          <w:p>
            <w:pPr>
              <w:spacing w:before="71" w:line="299" w:lineRule="auto"/>
              <w:ind w:left="368" w:right="211" w:hanging="230"/>
              <w:rPr>
                <w:rFonts w:ascii="宋体" w:hAnsi="宋体" w:eastAsia="宋体" w:cs="宋体"/>
                <w:sz w:val="22"/>
                <w:szCs w:val="22"/>
              </w:rPr>
            </w:pPr>
            <w:r>
              <w:rPr>
                <w:rFonts w:ascii="宋体" w:hAnsi="宋体" w:eastAsia="宋体" w:cs="宋体"/>
                <w:spacing w:val="-28"/>
                <w:sz w:val="22"/>
                <w:szCs w:val="22"/>
              </w:rPr>
              <w:t>洽</w:t>
            </w:r>
            <w:r>
              <w:rPr>
                <w:rFonts w:ascii="宋体" w:hAnsi="宋体" w:eastAsia="宋体" w:cs="宋体"/>
                <w:spacing w:val="-26"/>
                <w:sz w:val="22"/>
                <w:szCs w:val="22"/>
              </w:rPr>
              <w:t>谈椅：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328" w:lineRule="auto"/>
              <w:rPr>
                <w:rFonts w:ascii="Arial"/>
                <w:sz w:val="21"/>
              </w:rPr>
            </w:pPr>
          </w:p>
          <w:p>
            <w:pPr>
              <w:spacing w:line="328"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5" w:lineRule="auto"/>
              <w:rPr>
                <w:rFonts w:ascii="Arial"/>
                <w:sz w:val="21"/>
              </w:rPr>
            </w:pPr>
          </w:p>
          <w:p>
            <w:pPr>
              <w:spacing w:line="345"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345" w:lineRule="auto"/>
              <w:rPr>
                <w:rFonts w:ascii="Arial"/>
                <w:sz w:val="21"/>
              </w:rPr>
            </w:pPr>
          </w:p>
          <w:p>
            <w:pPr>
              <w:spacing w:line="34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5" w:lineRule="auto"/>
              <w:rPr>
                <w:rFonts w:ascii="Arial"/>
                <w:sz w:val="21"/>
              </w:rPr>
            </w:pPr>
          </w:p>
          <w:p>
            <w:pPr>
              <w:spacing w:line="34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5" w:lineRule="auto"/>
              <w:rPr>
                <w:rFonts w:ascii="Arial"/>
                <w:sz w:val="21"/>
              </w:rPr>
            </w:pPr>
          </w:p>
          <w:p>
            <w:pPr>
              <w:spacing w:line="34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line="356"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2) 脚架：铝合金脚，经 9 道防锈喷涂前处理；</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3) 无扶手；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77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7" w:hRule="atLeast"/>
        </w:trPr>
        <w:tc>
          <w:tcPr>
            <w:tcW w:w="58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83</w:t>
            </w:r>
          </w:p>
        </w:tc>
        <w:tc>
          <w:tcPr>
            <w:tcW w:w="646" w:type="dxa"/>
            <w:vAlign w:val="top"/>
          </w:tcPr>
          <w:p>
            <w:pPr>
              <w:rPr>
                <w:rFonts w:ascii="Arial"/>
                <w:sz w:val="21"/>
              </w:rPr>
            </w:pPr>
          </w:p>
        </w:tc>
        <w:tc>
          <w:tcPr>
            <w:tcW w:w="2814" w:type="dxa"/>
            <w:vAlign w:val="top"/>
          </w:tcPr>
          <w:p>
            <w:pPr>
              <w:spacing w:line="245" w:lineRule="auto"/>
              <w:rPr>
                <w:rFonts w:ascii="Arial"/>
                <w:sz w:val="21"/>
              </w:rPr>
            </w:pPr>
          </w:p>
          <w:p>
            <w:pPr>
              <w:spacing w:line="1352" w:lineRule="exact"/>
              <w:ind w:firstLine="766"/>
              <w:textAlignment w:val="center"/>
            </w:pPr>
            <w:r>
              <w:drawing>
                <wp:inline distT="0" distB="0" distL="0" distR="0">
                  <wp:extent cx="804545" cy="85788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80"/>
                          <a:stretch>
                            <a:fillRect/>
                          </a:stretch>
                        </pic:blipFill>
                        <pic:spPr>
                          <a:xfrm>
                            <a:off x="0" y="0"/>
                            <a:ext cx="804672" cy="858011"/>
                          </a:xfrm>
                          <a:prstGeom prst="rect">
                            <a:avLst/>
                          </a:prstGeom>
                        </pic:spPr>
                      </pic:pic>
                    </a:graphicData>
                  </a:graphic>
                </wp:inline>
              </w:drawing>
            </w:r>
          </w:p>
        </w:tc>
        <w:tc>
          <w:tcPr>
            <w:tcW w:w="1129" w:type="dxa"/>
            <w:vAlign w:val="top"/>
          </w:tcPr>
          <w:p>
            <w:pPr>
              <w:spacing w:line="423" w:lineRule="auto"/>
              <w:rPr>
                <w:rFonts w:ascii="Arial"/>
                <w:sz w:val="21"/>
              </w:rPr>
            </w:pPr>
          </w:p>
          <w:p>
            <w:pPr>
              <w:spacing w:before="72"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line="288"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58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84</w:t>
            </w:r>
          </w:p>
        </w:tc>
        <w:tc>
          <w:tcPr>
            <w:tcW w:w="646" w:type="dxa"/>
            <w:textDirection w:val="tbRlV"/>
            <w:vAlign w:val="top"/>
          </w:tcPr>
          <w:p>
            <w:pPr>
              <w:spacing w:before="212" w:line="218" w:lineRule="auto"/>
              <w:ind w:left="1202"/>
              <w:rPr>
                <w:rFonts w:ascii="宋体" w:hAnsi="宋体" w:eastAsia="宋体" w:cs="宋体"/>
                <w:sz w:val="22"/>
                <w:szCs w:val="22"/>
              </w:rPr>
            </w:pPr>
            <w:r>
              <w:rPr>
                <w:rFonts w:ascii="宋体" w:hAnsi="宋体" w:eastAsia="宋体" w:cs="宋体"/>
                <w:spacing w:val="-1"/>
                <w:sz w:val="22"/>
                <w:szCs w:val="22"/>
              </w:rPr>
              <w:t xml:space="preserve">换 </w:t>
            </w:r>
            <w:r>
              <w:rPr>
                <w:rFonts w:ascii="宋体" w:hAnsi="宋体" w:eastAsia="宋体" w:cs="宋体"/>
                <w:sz w:val="22"/>
                <w:szCs w:val="22"/>
              </w:rPr>
              <w:t>药 室</w:t>
            </w:r>
          </w:p>
        </w:tc>
        <w:tc>
          <w:tcPr>
            <w:tcW w:w="281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1594" w:lineRule="exact"/>
              <w:ind w:firstLine="559"/>
              <w:textAlignment w:val="center"/>
            </w:pPr>
            <w:r>
              <w:drawing>
                <wp:inline distT="0" distB="0" distL="0" distR="0">
                  <wp:extent cx="1066800" cy="1011555"/>
                  <wp:effectExtent l="0" t="0" r="0" b="0"/>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224"/>
                          <a:stretch>
                            <a:fillRect/>
                          </a:stretch>
                        </pic:blipFill>
                        <pic:spPr>
                          <a:xfrm>
                            <a:off x="0" y="0"/>
                            <a:ext cx="1066800" cy="1011935"/>
                          </a:xfrm>
                          <a:prstGeom prst="rect">
                            <a:avLst/>
                          </a:prstGeom>
                        </pic:spPr>
                      </pic:pic>
                    </a:graphicData>
                  </a:graphic>
                </wp:inline>
              </w:drawing>
            </w:r>
          </w:p>
        </w:tc>
        <w:tc>
          <w:tcPr>
            <w:tcW w:w="112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4" w:line="336"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5"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Align w:val="top"/>
          </w:tcPr>
          <w:p>
            <w:pPr>
              <w:spacing w:before="93"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0"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6"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85</w:t>
            </w:r>
          </w:p>
        </w:tc>
        <w:tc>
          <w:tcPr>
            <w:tcW w:w="646" w:type="dxa"/>
            <w:textDirection w:val="tbRlV"/>
            <w:vAlign w:val="top"/>
          </w:tcPr>
          <w:p>
            <w:pPr>
              <w:spacing w:before="212" w:line="217" w:lineRule="auto"/>
              <w:ind w:left="714"/>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10" w:lineRule="auto"/>
              <w:rPr>
                <w:rFonts w:ascii="Arial"/>
                <w:sz w:val="21"/>
              </w:rPr>
            </w:pPr>
          </w:p>
          <w:p>
            <w:pPr>
              <w:spacing w:line="310" w:lineRule="auto"/>
              <w:rPr>
                <w:rFonts w:ascii="Arial"/>
                <w:sz w:val="21"/>
              </w:rPr>
            </w:pPr>
          </w:p>
          <w:p>
            <w:pPr>
              <w:spacing w:line="1707" w:lineRule="exact"/>
              <w:ind w:firstLine="633"/>
              <w:textAlignment w:val="center"/>
            </w:pPr>
            <w:r>
              <w:drawing>
                <wp:inline distT="0" distB="0" distL="0" distR="0">
                  <wp:extent cx="972185" cy="108331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39"/>
                          <a:stretch>
                            <a:fillRect/>
                          </a:stretch>
                        </pic:blipFill>
                        <pic:spPr>
                          <a:xfrm>
                            <a:off x="0" y="0"/>
                            <a:ext cx="972311" cy="1083564"/>
                          </a:xfrm>
                          <a:prstGeom prst="rect">
                            <a:avLst/>
                          </a:prstGeom>
                        </pic:spPr>
                      </pic:pic>
                    </a:graphicData>
                  </a:graphic>
                </wp:inline>
              </w:drawing>
            </w:r>
          </w:p>
        </w:tc>
        <w:tc>
          <w:tcPr>
            <w:tcW w:w="112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86"/>
              <w:rPr>
                <w:rFonts w:ascii="宋体" w:hAnsi="宋体" w:eastAsia="宋体" w:cs="宋体"/>
                <w:sz w:val="22"/>
                <w:szCs w:val="22"/>
              </w:rPr>
            </w:pPr>
            <w:r>
              <w:rPr>
                <w:rFonts w:ascii="宋体" w:hAnsi="宋体" w:eastAsia="宋体" w:cs="宋体"/>
                <w:sz w:val="22"/>
                <w:szCs w:val="22"/>
              </w:rPr>
              <w:t>4</w:t>
            </w:r>
          </w:p>
        </w:tc>
        <w:tc>
          <w:tcPr>
            <w:tcW w:w="6927" w:type="dxa"/>
            <w:vAlign w:val="top"/>
          </w:tcPr>
          <w:p>
            <w:pPr>
              <w:spacing w:before="97" w:line="304"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1" w:line="301"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583" w:type="dxa"/>
            <w:vAlign w:val="top"/>
          </w:tcPr>
          <w:p>
            <w:pPr>
              <w:spacing w:line="264" w:lineRule="auto"/>
              <w:rPr>
                <w:rFonts w:ascii="Arial"/>
                <w:sz w:val="21"/>
              </w:rPr>
            </w:pPr>
          </w:p>
          <w:p>
            <w:pPr>
              <w:spacing w:line="26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86</w:t>
            </w:r>
          </w:p>
        </w:tc>
        <w:tc>
          <w:tcPr>
            <w:tcW w:w="646" w:type="dxa"/>
            <w:vAlign w:val="top"/>
          </w:tcPr>
          <w:p>
            <w:pPr>
              <w:spacing w:before="57" w:line="265"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开</w:t>
            </w:r>
          </w:p>
        </w:tc>
        <w:tc>
          <w:tcPr>
            <w:tcW w:w="2814" w:type="dxa"/>
            <w:vAlign w:val="top"/>
          </w:tcPr>
          <w:p>
            <w:pPr>
              <w:spacing w:before="100" w:line="1221" w:lineRule="exact"/>
              <w:ind w:firstLine="434"/>
              <w:textAlignment w:val="center"/>
            </w:pPr>
            <w:r>
              <w:drawing>
                <wp:inline distT="0" distB="0" distL="0" distR="0">
                  <wp:extent cx="1226185" cy="774700"/>
                  <wp:effectExtent l="0" t="0" r="0" b="0"/>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283"/>
                          <a:stretch>
                            <a:fillRect/>
                          </a:stretch>
                        </pic:blipFill>
                        <pic:spPr>
                          <a:xfrm>
                            <a:off x="0" y="0"/>
                            <a:ext cx="1226819" cy="775208"/>
                          </a:xfrm>
                          <a:prstGeom prst="rect">
                            <a:avLst/>
                          </a:prstGeom>
                        </pic:spPr>
                      </pic:pic>
                    </a:graphicData>
                  </a:graphic>
                </wp:inline>
              </w:drawing>
            </w:r>
          </w:p>
        </w:tc>
        <w:tc>
          <w:tcPr>
            <w:tcW w:w="1129" w:type="dxa"/>
            <w:vAlign w:val="top"/>
          </w:tcPr>
          <w:p>
            <w:pPr>
              <w:spacing w:before="64" w:line="339"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2"/>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6"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4" w:lineRule="auto"/>
              <w:rPr>
                <w:rFonts w:ascii="Arial"/>
                <w:sz w:val="21"/>
              </w:rPr>
            </w:pPr>
          </w:p>
          <w:p>
            <w:pPr>
              <w:spacing w:line="264" w:lineRule="auto"/>
              <w:rPr>
                <w:rFonts w:ascii="Arial"/>
                <w:sz w:val="21"/>
              </w:rPr>
            </w:pPr>
          </w:p>
          <w:p>
            <w:pPr>
              <w:spacing w:before="71" w:line="185" w:lineRule="auto"/>
              <w:ind w:left="221"/>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73" w:type="dxa"/>
            <w:vAlign w:val="top"/>
          </w:tcPr>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4" w:lineRule="auto"/>
              <w:rPr>
                <w:rFonts w:ascii="Arial"/>
                <w:sz w:val="21"/>
              </w:rPr>
            </w:pPr>
          </w:p>
          <w:p>
            <w:pPr>
              <w:spacing w:line="26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4" w:lineRule="auto"/>
              <w:rPr>
                <w:rFonts w:ascii="Arial"/>
                <w:sz w:val="21"/>
              </w:rPr>
            </w:pPr>
          </w:p>
          <w:p>
            <w:pPr>
              <w:spacing w:line="264" w:lineRule="auto"/>
              <w:rPr>
                <w:rFonts w:ascii="Arial"/>
                <w:sz w:val="21"/>
              </w:rPr>
            </w:pPr>
          </w:p>
          <w:p>
            <w:pPr>
              <w:spacing w:before="71" w:line="185" w:lineRule="auto"/>
              <w:ind w:left="212"/>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6927" w:type="dxa"/>
            <w:vAlign w:val="top"/>
          </w:tcPr>
          <w:p>
            <w:pPr>
              <w:spacing w:before="100"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5" w:line="291" w:lineRule="auto"/>
              <w:ind w:left="132" w:right="129" w:firstLine="3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8"/>
                <w:sz w:val="18"/>
                <w:szCs w:val="18"/>
              </w:rPr>
              <w:t>强</w:t>
            </w:r>
            <w:r>
              <w:rPr>
                <w:rFonts w:ascii="宋体" w:hAnsi="宋体" w:eastAsia="宋体" w:cs="宋体"/>
                <w:spacing w:val="26"/>
                <w:sz w:val="18"/>
                <w:szCs w:val="18"/>
              </w:rPr>
              <w:t xml:space="preserve"> </w:t>
            </w:r>
            <w:r>
              <w:rPr>
                <w:rFonts w:ascii="宋体" w:hAnsi="宋体" w:eastAsia="宋体" w:cs="宋体"/>
                <w:spacing w:val="14"/>
                <w:sz w:val="18"/>
                <w:szCs w:val="18"/>
              </w:rPr>
              <w:t>，精密陶瓷阀芯，致密坚硬，具有使用寿命长、耐高温、抗腐蚀等特点；</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87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583" w:type="dxa"/>
            <w:vAlign w:val="top"/>
          </w:tcPr>
          <w:p>
            <w:pPr>
              <w:spacing w:line="361"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87</w:t>
            </w:r>
          </w:p>
        </w:tc>
        <w:tc>
          <w:tcPr>
            <w:tcW w:w="646" w:type="dxa"/>
            <w:vMerge w:val="restart"/>
            <w:tcBorders>
              <w:bottom w:val="nil"/>
            </w:tcBorders>
            <w:textDirection w:val="tbRlV"/>
            <w:vAlign w:val="top"/>
          </w:tcPr>
          <w:p>
            <w:pPr>
              <w:spacing w:before="210" w:line="217" w:lineRule="auto"/>
              <w:ind w:left="58"/>
              <w:rPr>
                <w:rFonts w:ascii="宋体" w:hAnsi="宋体" w:eastAsia="宋体" w:cs="宋体"/>
                <w:sz w:val="22"/>
                <w:szCs w:val="22"/>
              </w:rPr>
            </w:pPr>
            <w:r>
              <w:rPr>
                <w:rFonts w:ascii="宋体" w:hAnsi="宋体" w:eastAsia="宋体" w:cs="宋体"/>
                <w:spacing w:val="-1"/>
                <w:sz w:val="22"/>
                <w:szCs w:val="22"/>
              </w:rPr>
              <w:t>水</w:t>
            </w:r>
            <w:r>
              <w:rPr>
                <w:rFonts w:ascii="宋体" w:hAnsi="宋体" w:eastAsia="宋体" w:cs="宋体"/>
                <w:sz w:val="22"/>
                <w:szCs w:val="22"/>
              </w:rPr>
              <w:t xml:space="preserve"> 间</w:t>
            </w:r>
          </w:p>
        </w:tc>
        <w:tc>
          <w:tcPr>
            <w:tcW w:w="2814" w:type="dxa"/>
            <w:vMerge w:val="restart"/>
            <w:tcBorders>
              <w:bottom w:val="nil"/>
            </w:tcBorders>
            <w:vAlign w:val="top"/>
          </w:tcPr>
          <w:p>
            <w:pPr>
              <w:rPr>
                <w:rFonts w:ascii="Arial"/>
                <w:sz w:val="21"/>
              </w:rPr>
            </w:pPr>
          </w:p>
        </w:tc>
        <w:tc>
          <w:tcPr>
            <w:tcW w:w="1129" w:type="dxa"/>
            <w:vAlign w:val="top"/>
          </w:tcPr>
          <w:p>
            <w:pPr>
              <w:spacing w:before="70"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4" w:line="220"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5" w:lineRule="auto"/>
              <w:rPr>
                <w:rFonts w:ascii="Arial"/>
                <w:sz w:val="21"/>
              </w:rPr>
            </w:pPr>
          </w:p>
          <w:p>
            <w:pPr>
              <w:spacing w:before="72"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line="362"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6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62"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62"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96" w:line="301" w:lineRule="auto"/>
              <w:ind w:left="119" w:right="131" w:firstLine="4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1"/>
                <w:sz w:val="18"/>
                <w:szCs w:val="18"/>
              </w:rPr>
              <w:t>3</w:t>
            </w:r>
            <w:r>
              <w:rPr>
                <w:rFonts w:ascii="宋体" w:hAnsi="宋体" w:eastAsia="宋体" w:cs="宋体"/>
                <w:spacing w:val="19"/>
                <w:sz w:val="18"/>
                <w:szCs w:val="18"/>
              </w:rPr>
              <w:t>) 不锈钢的整板剪裁采用数控剪板机进行裁剪，成品分解后的各部分通过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56"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58" w:lineRule="auto"/>
              <w:rPr>
                <w:rFonts w:ascii="Arial"/>
                <w:sz w:val="21"/>
              </w:rPr>
            </w:pPr>
          </w:p>
          <w:p>
            <w:pPr>
              <w:spacing w:line="259"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88</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3" w:line="275"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before="2" w:line="241"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rPr>
                <w:rFonts w:ascii="Arial"/>
                <w:sz w:val="21"/>
              </w:rPr>
            </w:pPr>
          </w:p>
          <w:p>
            <w:pPr>
              <w:spacing w:line="24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9" w:lineRule="auto"/>
              <w:rPr>
                <w:rFonts w:ascii="Arial"/>
                <w:sz w:val="21"/>
              </w:rPr>
            </w:pPr>
          </w:p>
          <w:p>
            <w:pPr>
              <w:spacing w:line="259"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9" w:lineRule="auto"/>
              <w:rPr>
                <w:rFonts w:ascii="Arial"/>
                <w:sz w:val="21"/>
              </w:rPr>
            </w:pPr>
          </w:p>
          <w:p>
            <w:pPr>
              <w:spacing w:line="259"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9" w:lineRule="auto"/>
              <w:rPr>
                <w:rFonts w:ascii="Arial"/>
                <w:sz w:val="21"/>
              </w:rPr>
            </w:pPr>
          </w:p>
          <w:p>
            <w:pPr>
              <w:spacing w:line="259" w:lineRule="auto"/>
              <w:rPr>
                <w:rFonts w:ascii="Arial"/>
                <w:sz w:val="21"/>
              </w:rPr>
            </w:pPr>
          </w:p>
          <w:p>
            <w:pPr>
              <w:spacing w:before="71"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59" w:lineRule="auto"/>
              <w:rPr>
                <w:rFonts w:ascii="Arial"/>
                <w:sz w:val="21"/>
              </w:rPr>
            </w:pPr>
          </w:p>
          <w:p>
            <w:pPr>
              <w:spacing w:line="259" w:lineRule="auto"/>
              <w:rPr>
                <w:rFonts w:ascii="Arial"/>
                <w:sz w:val="21"/>
              </w:rPr>
            </w:pPr>
          </w:p>
          <w:p>
            <w:pPr>
              <w:spacing w:before="71"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0" w:lineRule="auto"/>
              <w:rPr>
                <w:rFonts w:ascii="Arial"/>
                <w:sz w:val="21"/>
              </w:rPr>
            </w:pPr>
          </w:p>
          <w:p>
            <w:pPr>
              <w:spacing w:line="260"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89</w:t>
            </w:r>
          </w:p>
        </w:tc>
        <w:tc>
          <w:tcPr>
            <w:tcW w:w="646" w:type="dxa"/>
            <w:vMerge w:val="restart"/>
            <w:tcBorders>
              <w:bottom w:val="nil"/>
            </w:tcBorders>
            <w:textDirection w:val="tbRlV"/>
            <w:vAlign w:val="top"/>
          </w:tcPr>
          <w:p>
            <w:pPr>
              <w:spacing w:before="214" w:line="218" w:lineRule="auto"/>
              <w:ind w:left="880"/>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44" w:lineRule="auto"/>
              <w:rPr>
                <w:rFonts w:ascii="Arial"/>
                <w:sz w:val="21"/>
              </w:rPr>
            </w:pPr>
          </w:p>
          <w:p>
            <w:pPr>
              <w:spacing w:line="1738" w:lineRule="exact"/>
              <w:ind w:firstLine="439"/>
              <w:textAlignment w:val="center"/>
            </w:pPr>
            <w:r>
              <w:drawing>
                <wp:inline distT="0" distB="0" distL="0" distR="0">
                  <wp:extent cx="1220470" cy="1102995"/>
                  <wp:effectExtent l="0" t="0" r="0" b="0"/>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284"/>
                          <a:stretch>
                            <a:fillRect/>
                          </a:stretch>
                        </pic:blipFill>
                        <pic:spPr>
                          <a:xfrm>
                            <a:off x="0" y="0"/>
                            <a:ext cx="1220723" cy="1103376"/>
                          </a:xfrm>
                          <a:prstGeom prst="rect">
                            <a:avLst/>
                          </a:prstGeom>
                        </pic:spPr>
                      </pic:pic>
                    </a:graphicData>
                  </a:graphic>
                </wp:inline>
              </w:drawing>
            </w:r>
          </w:p>
        </w:tc>
        <w:tc>
          <w:tcPr>
            <w:tcW w:w="1129" w:type="dxa"/>
            <w:vAlign w:val="top"/>
          </w:tcPr>
          <w:p>
            <w:pPr>
              <w:spacing w:before="85"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before="2" w:line="241"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2" w:lineRule="auto"/>
              <w:rPr>
                <w:rFonts w:ascii="Arial"/>
                <w:sz w:val="21"/>
              </w:rPr>
            </w:pPr>
          </w:p>
          <w:p>
            <w:pPr>
              <w:spacing w:line="24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0" w:lineRule="auto"/>
              <w:rPr>
                <w:rFonts w:ascii="Arial"/>
                <w:sz w:val="21"/>
              </w:rPr>
            </w:pPr>
          </w:p>
          <w:p>
            <w:pPr>
              <w:spacing w:line="26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0" w:lineRule="auto"/>
              <w:rPr>
                <w:rFonts w:ascii="Arial"/>
                <w:sz w:val="21"/>
              </w:rPr>
            </w:pPr>
          </w:p>
          <w:p>
            <w:pPr>
              <w:spacing w:line="26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0"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0" w:lineRule="auto"/>
              <w:rPr>
                <w:rFonts w:ascii="Arial"/>
                <w:sz w:val="21"/>
              </w:rPr>
            </w:pPr>
          </w:p>
          <w:p>
            <w:pPr>
              <w:spacing w:line="260"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restart"/>
            <w:tcBorders>
              <w:bottom w:val="nil"/>
            </w:tcBorders>
            <w:vAlign w:val="top"/>
          </w:tcPr>
          <w:p>
            <w:pPr>
              <w:spacing w:before="264" w:line="298"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70"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1" w:lineRule="auto"/>
              <w:rPr>
                <w:rFonts w:ascii="Arial"/>
                <w:sz w:val="21"/>
              </w:rPr>
            </w:pPr>
          </w:p>
          <w:p>
            <w:pPr>
              <w:spacing w:line="261"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90</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7"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30"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3"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1" w:lineRule="auto"/>
              <w:rPr>
                <w:rFonts w:ascii="Arial"/>
                <w:sz w:val="21"/>
              </w:rPr>
            </w:pPr>
          </w:p>
          <w:p>
            <w:pPr>
              <w:spacing w:line="26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1" w:lineRule="auto"/>
              <w:rPr>
                <w:rFonts w:ascii="Arial"/>
                <w:sz w:val="21"/>
              </w:rPr>
            </w:pPr>
          </w:p>
          <w:p>
            <w:pPr>
              <w:spacing w:line="26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1"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61" w:lineRule="auto"/>
              <w:rPr>
                <w:rFonts w:ascii="Arial"/>
                <w:sz w:val="21"/>
              </w:rPr>
            </w:pPr>
          </w:p>
          <w:p>
            <w:pPr>
              <w:spacing w:line="261" w:lineRule="auto"/>
              <w:rPr>
                <w:rFonts w:ascii="Arial"/>
                <w:sz w:val="21"/>
              </w:rPr>
            </w:pPr>
          </w:p>
          <w:p>
            <w:pPr>
              <w:spacing w:before="72" w:line="187" w:lineRule="auto"/>
              <w:ind w:left="323"/>
              <w:rPr>
                <w:rFonts w:ascii="宋体" w:hAnsi="宋体" w:eastAsia="宋体" w:cs="宋体"/>
                <w:sz w:val="22"/>
                <w:szCs w:val="22"/>
              </w:rPr>
            </w:pPr>
            <w:r>
              <w:rPr>
                <w:rFonts w:ascii="宋体" w:hAnsi="宋体" w:eastAsia="宋体" w:cs="宋体"/>
                <w:sz w:val="22"/>
                <w:szCs w:val="22"/>
              </w:rPr>
              <w:t>1</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58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91</w:t>
            </w:r>
          </w:p>
        </w:tc>
        <w:tc>
          <w:tcPr>
            <w:tcW w:w="646" w:type="dxa"/>
            <w:vMerge w:val="restart"/>
            <w:tcBorders>
              <w:bottom w:val="nil"/>
            </w:tcBorders>
            <w:textDirection w:val="tbRlV"/>
            <w:vAlign w:val="top"/>
          </w:tcPr>
          <w:p>
            <w:pPr>
              <w:spacing w:before="212" w:line="217" w:lineRule="auto"/>
              <w:ind w:left="1540"/>
              <w:rPr>
                <w:rFonts w:ascii="宋体" w:hAnsi="宋体" w:eastAsia="宋体" w:cs="宋体"/>
                <w:sz w:val="22"/>
                <w:szCs w:val="22"/>
              </w:rPr>
            </w:pPr>
            <w:r>
              <w:rPr>
                <w:rFonts w:ascii="宋体" w:hAnsi="宋体" w:eastAsia="宋体" w:cs="宋体"/>
                <w:spacing w:val="-1"/>
                <w:sz w:val="22"/>
                <w:szCs w:val="22"/>
              </w:rPr>
              <w:t>家 属 等 候 区</w:t>
            </w:r>
          </w:p>
        </w:tc>
        <w:tc>
          <w:tcPr>
            <w:tcW w:w="2814" w:type="dxa"/>
            <w:vAlign w:val="top"/>
          </w:tcPr>
          <w:p>
            <w:pPr>
              <w:spacing w:line="314" w:lineRule="auto"/>
              <w:rPr>
                <w:rFonts w:ascii="Arial"/>
                <w:sz w:val="21"/>
              </w:rPr>
            </w:pPr>
          </w:p>
          <w:p>
            <w:pPr>
              <w:spacing w:line="314" w:lineRule="auto"/>
              <w:rPr>
                <w:rFonts w:ascii="Arial"/>
                <w:sz w:val="21"/>
              </w:rPr>
            </w:pPr>
          </w:p>
          <w:p>
            <w:pPr>
              <w:spacing w:line="1363" w:lineRule="exact"/>
              <w:ind w:firstLine="806"/>
              <w:textAlignment w:val="center"/>
            </w:pPr>
            <w:r>
              <w:drawing>
                <wp:inline distT="0" distB="0" distL="0" distR="0">
                  <wp:extent cx="752475" cy="86550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85"/>
                          <a:stretch>
                            <a:fillRect/>
                          </a:stretch>
                        </pic:blipFill>
                        <pic:spPr>
                          <a:xfrm>
                            <a:off x="0" y="0"/>
                            <a:ext cx="752855" cy="865632"/>
                          </a:xfrm>
                          <a:prstGeom prst="rect">
                            <a:avLst/>
                          </a:prstGeom>
                        </pic:spPr>
                      </pic:pic>
                    </a:graphicData>
                  </a:graphic>
                </wp:inline>
              </w:drawing>
            </w:r>
          </w:p>
        </w:tc>
        <w:tc>
          <w:tcPr>
            <w:tcW w:w="112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99" w:lineRule="auto"/>
              <w:ind w:left="367" w:right="76" w:hanging="251"/>
              <w:rPr>
                <w:rFonts w:ascii="宋体" w:hAnsi="宋体" w:eastAsia="宋体" w:cs="宋体"/>
                <w:sz w:val="22"/>
                <w:szCs w:val="22"/>
              </w:rPr>
            </w:pPr>
            <w:r>
              <w:rPr>
                <w:rFonts w:ascii="宋体" w:hAnsi="宋体" w:eastAsia="宋体" w:cs="宋体"/>
                <w:spacing w:val="-30"/>
                <w:sz w:val="22"/>
                <w:szCs w:val="22"/>
              </w:rPr>
              <w:t>休</w:t>
            </w:r>
            <w:r>
              <w:rPr>
                <w:rFonts w:ascii="宋体" w:hAnsi="宋体" w:eastAsia="宋体" w:cs="宋体"/>
                <w:spacing w:val="-28"/>
                <w:sz w:val="22"/>
                <w:szCs w:val="22"/>
              </w:rPr>
              <w:t>闲椅 1：</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927" w:type="dxa"/>
            <w:vAlign w:val="top"/>
          </w:tcPr>
          <w:p>
            <w:pPr>
              <w:spacing w:before="97"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4" w:line="312" w:lineRule="auto"/>
              <w:ind w:left="120" w:right="92"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9"/>
                <w:sz w:val="18"/>
                <w:szCs w:val="18"/>
              </w:rPr>
              <w:t>2</w:t>
            </w:r>
            <w:r>
              <w:rPr>
                <w:rFonts w:ascii="宋体" w:hAnsi="宋体" w:eastAsia="宋体" w:cs="宋体"/>
                <w:spacing w:val="14"/>
                <w:sz w:val="18"/>
                <w:szCs w:val="18"/>
              </w:rPr>
              <w:t xml:space="preserve">) 海棉：采用优质品牌阻燃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w:t>
            </w:r>
            <w:r>
              <w:rPr>
                <w:rFonts w:ascii="宋体" w:hAnsi="宋体" w:eastAsia="宋体" w:cs="宋体"/>
                <w:sz w:val="18"/>
                <w:szCs w:val="18"/>
              </w:rPr>
              <w:t xml:space="preserve"> </w:t>
            </w:r>
            <w:r>
              <w:rPr>
                <w:rFonts w:ascii="宋体" w:hAnsi="宋体" w:eastAsia="宋体" w:cs="宋体"/>
                <w:spacing w:val="28"/>
                <w:sz w:val="18"/>
                <w:szCs w:val="18"/>
              </w:rPr>
              <w:t>体</w:t>
            </w:r>
            <w:r>
              <w:rPr>
                <w:rFonts w:ascii="宋体" w:hAnsi="宋体" w:eastAsia="宋体" w:cs="宋体"/>
                <w:spacing w:val="17"/>
                <w:sz w:val="18"/>
                <w:szCs w:val="18"/>
              </w:rPr>
              <w:t>工程学原理设计；底部及成型海绵面再附一次定型泡棉、高回弹海绵，座、</w:t>
            </w:r>
            <w:r>
              <w:rPr>
                <w:rFonts w:ascii="宋体" w:hAnsi="宋体" w:eastAsia="宋体" w:cs="宋体"/>
                <w:sz w:val="18"/>
                <w:szCs w:val="18"/>
              </w:rPr>
              <w:t xml:space="preserve"> </w:t>
            </w:r>
            <w:r>
              <w:rPr>
                <w:rFonts w:ascii="宋体" w:hAnsi="宋体" w:eastAsia="宋体" w:cs="宋体"/>
                <w:spacing w:val="14"/>
                <w:sz w:val="18"/>
                <w:szCs w:val="18"/>
              </w:rPr>
              <w:t>背内置蛇形钢拉簧回橡皮拉带； 依据人体工程学原理设计</w:t>
            </w:r>
            <w:r>
              <w:rPr>
                <w:rFonts w:ascii="宋体" w:hAnsi="宋体" w:eastAsia="宋体" w:cs="宋体"/>
                <w:spacing w:val="11"/>
                <w:sz w:val="18"/>
                <w:szCs w:val="18"/>
              </w:rPr>
              <w:t>；</w:t>
            </w:r>
          </w:p>
          <w:p>
            <w:pPr>
              <w:spacing w:before="69"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8"/>
                <w:sz w:val="18"/>
                <w:szCs w:val="18"/>
              </w:rPr>
              <w:t>4</w:t>
            </w:r>
            <w:r>
              <w:rPr>
                <w:rFonts w:ascii="宋体" w:hAnsi="宋体" w:eastAsia="宋体" w:cs="宋体"/>
                <w:spacing w:val="7"/>
                <w:sz w:val="18"/>
                <w:szCs w:val="18"/>
              </w:rPr>
              <w:t>) 配置：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58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92</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303" w:lineRule="auto"/>
              <w:rPr>
                <w:rFonts w:ascii="Arial"/>
                <w:sz w:val="21"/>
              </w:rPr>
            </w:pPr>
          </w:p>
          <w:p>
            <w:pPr>
              <w:spacing w:line="1368" w:lineRule="exact"/>
              <w:ind w:firstLine="725"/>
              <w:textAlignment w:val="center"/>
            </w:pPr>
            <w:r>
              <w:drawing>
                <wp:inline distT="0" distB="0" distL="0" distR="0">
                  <wp:extent cx="854710" cy="868045"/>
                  <wp:effectExtent l="0" t="0" r="0" b="0"/>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286"/>
                          <a:stretch>
                            <a:fillRect/>
                          </a:stretch>
                        </pic:blipFill>
                        <pic:spPr>
                          <a:xfrm>
                            <a:off x="0" y="0"/>
                            <a:ext cx="854964" cy="868679"/>
                          </a:xfrm>
                          <a:prstGeom prst="rect">
                            <a:avLst/>
                          </a:prstGeom>
                        </pic:spPr>
                      </pic:pic>
                    </a:graphicData>
                  </a:graphic>
                </wp:inline>
              </w:drawing>
            </w:r>
          </w:p>
        </w:tc>
        <w:tc>
          <w:tcPr>
            <w:tcW w:w="1129" w:type="dxa"/>
            <w:vAlign w:val="top"/>
          </w:tcPr>
          <w:p>
            <w:pPr>
              <w:spacing w:line="336" w:lineRule="auto"/>
              <w:rPr>
                <w:rFonts w:ascii="Arial"/>
                <w:sz w:val="21"/>
              </w:rPr>
            </w:pPr>
          </w:p>
          <w:p>
            <w:pPr>
              <w:spacing w:line="337" w:lineRule="auto"/>
              <w:rPr>
                <w:rFonts w:ascii="Arial"/>
                <w:sz w:val="21"/>
              </w:rPr>
            </w:pPr>
          </w:p>
          <w:p>
            <w:pPr>
              <w:spacing w:before="72" w:line="299" w:lineRule="auto"/>
              <w:ind w:left="367" w:right="76" w:hanging="251"/>
              <w:rPr>
                <w:rFonts w:ascii="宋体" w:hAnsi="宋体" w:eastAsia="宋体" w:cs="宋体"/>
                <w:sz w:val="22"/>
                <w:szCs w:val="22"/>
              </w:rPr>
            </w:pPr>
            <w:r>
              <w:rPr>
                <w:rFonts w:ascii="宋体" w:hAnsi="宋体" w:eastAsia="宋体" w:cs="宋体"/>
                <w:spacing w:val="-30"/>
                <w:sz w:val="22"/>
                <w:szCs w:val="22"/>
              </w:rPr>
              <w:t>休</w:t>
            </w:r>
            <w:r>
              <w:rPr>
                <w:rFonts w:ascii="宋体" w:hAnsi="宋体" w:eastAsia="宋体" w:cs="宋体"/>
                <w:spacing w:val="-28"/>
                <w:sz w:val="22"/>
                <w:szCs w:val="22"/>
              </w:rPr>
              <w:t>闲椅 2：</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5" w:lineRule="auto"/>
              <w:ind w:left="302"/>
              <w:rPr>
                <w:rFonts w:ascii="宋体" w:hAnsi="宋体" w:eastAsia="宋体" w:cs="宋体"/>
                <w:sz w:val="22"/>
                <w:szCs w:val="22"/>
              </w:rPr>
            </w:pPr>
            <w:r>
              <w:rPr>
                <w:rFonts w:ascii="宋体" w:hAnsi="宋体" w:eastAsia="宋体" w:cs="宋体"/>
                <w:sz w:val="22"/>
                <w:szCs w:val="22"/>
              </w:rPr>
              <w:t>6</w:t>
            </w:r>
          </w:p>
        </w:tc>
        <w:tc>
          <w:tcPr>
            <w:tcW w:w="47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5" w:lineRule="auto"/>
              <w:ind w:left="294"/>
              <w:rPr>
                <w:rFonts w:ascii="宋体" w:hAnsi="宋体" w:eastAsia="宋体" w:cs="宋体"/>
                <w:sz w:val="22"/>
                <w:szCs w:val="22"/>
              </w:rPr>
            </w:pPr>
            <w:r>
              <w:rPr>
                <w:rFonts w:ascii="宋体" w:hAnsi="宋体" w:eastAsia="宋体" w:cs="宋体"/>
                <w:sz w:val="22"/>
                <w:szCs w:val="22"/>
              </w:rPr>
              <w:t>6</w:t>
            </w:r>
          </w:p>
        </w:tc>
        <w:tc>
          <w:tcPr>
            <w:tcW w:w="6927" w:type="dxa"/>
            <w:vAlign w:val="top"/>
          </w:tcPr>
          <w:p>
            <w:pPr>
              <w:spacing w:before="98"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6" w:line="312" w:lineRule="auto"/>
              <w:ind w:left="120" w:right="92"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9"/>
                <w:sz w:val="18"/>
                <w:szCs w:val="18"/>
              </w:rPr>
              <w:t>2</w:t>
            </w:r>
            <w:r>
              <w:rPr>
                <w:rFonts w:ascii="宋体" w:hAnsi="宋体" w:eastAsia="宋体" w:cs="宋体"/>
                <w:spacing w:val="14"/>
                <w:sz w:val="18"/>
                <w:szCs w:val="18"/>
              </w:rPr>
              <w:t xml:space="preserve">) 海棉：采用优质品牌阻燃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w:t>
            </w:r>
            <w:r>
              <w:rPr>
                <w:rFonts w:ascii="宋体" w:hAnsi="宋体" w:eastAsia="宋体" w:cs="宋体"/>
                <w:sz w:val="18"/>
                <w:szCs w:val="18"/>
              </w:rPr>
              <w:t xml:space="preserve"> </w:t>
            </w:r>
            <w:r>
              <w:rPr>
                <w:rFonts w:ascii="宋体" w:hAnsi="宋体" w:eastAsia="宋体" w:cs="宋体"/>
                <w:spacing w:val="28"/>
                <w:sz w:val="18"/>
                <w:szCs w:val="18"/>
              </w:rPr>
              <w:t>体</w:t>
            </w:r>
            <w:r>
              <w:rPr>
                <w:rFonts w:ascii="宋体" w:hAnsi="宋体" w:eastAsia="宋体" w:cs="宋体"/>
                <w:spacing w:val="17"/>
                <w:sz w:val="18"/>
                <w:szCs w:val="18"/>
              </w:rPr>
              <w:t>工程学原理设计；底部及成型海绵面再附一次定型泡棉、高回弹海绵，座、</w:t>
            </w:r>
            <w:r>
              <w:rPr>
                <w:rFonts w:ascii="宋体" w:hAnsi="宋体" w:eastAsia="宋体" w:cs="宋体"/>
                <w:sz w:val="18"/>
                <w:szCs w:val="18"/>
              </w:rPr>
              <w:t xml:space="preserve"> </w:t>
            </w:r>
            <w:r>
              <w:rPr>
                <w:rFonts w:ascii="宋体" w:hAnsi="宋体" w:eastAsia="宋体" w:cs="宋体"/>
                <w:spacing w:val="14"/>
                <w:sz w:val="18"/>
                <w:szCs w:val="18"/>
              </w:rPr>
              <w:t>背内置蛇形钢拉簧回橡皮拉带； 依据人体工程学原理设计</w:t>
            </w:r>
            <w:r>
              <w:rPr>
                <w:rFonts w:ascii="宋体" w:hAnsi="宋体" w:eastAsia="宋体" w:cs="宋体"/>
                <w:spacing w:val="11"/>
                <w:sz w:val="18"/>
                <w:szCs w:val="18"/>
              </w:rPr>
              <w:t>；</w:t>
            </w:r>
          </w:p>
          <w:p>
            <w:pPr>
              <w:spacing w:before="59" w:line="230"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3) 内框架：采用优质不变形硬木框结构，并经防腐、防潮、防虫化学处理，</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097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rPr>
                <w:rFonts w:ascii="Arial"/>
                <w:sz w:val="21"/>
              </w:rPr>
            </w:pPr>
          </w:p>
        </w:tc>
        <w:tc>
          <w:tcPr>
            <w:tcW w:w="1129" w:type="dxa"/>
            <w:vAlign w:val="top"/>
          </w:tcPr>
          <w:p>
            <w:pPr>
              <w:rPr>
                <w:rFonts w:ascii="Arial"/>
                <w:sz w:val="21"/>
              </w:rPr>
            </w:pP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Align w:val="top"/>
          </w:tcPr>
          <w:p>
            <w:pPr>
              <w:spacing w:before="87" w:line="230" w:lineRule="auto"/>
              <w:ind w:left="119"/>
              <w:rPr>
                <w:rFonts w:ascii="宋体" w:hAnsi="宋体" w:eastAsia="宋体" w:cs="宋体"/>
                <w:sz w:val="18"/>
                <w:szCs w:val="18"/>
              </w:rPr>
            </w:pP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106"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8"/>
                <w:sz w:val="18"/>
                <w:szCs w:val="18"/>
              </w:rPr>
              <w:t>4</w:t>
            </w:r>
            <w:r>
              <w:rPr>
                <w:rFonts w:ascii="宋体" w:hAnsi="宋体" w:eastAsia="宋体" w:cs="宋体"/>
                <w:spacing w:val="7"/>
                <w:sz w:val="18"/>
                <w:szCs w:val="18"/>
              </w:rPr>
              <w:t>) 配置：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583" w:type="dxa"/>
            <w:vAlign w:val="top"/>
          </w:tcPr>
          <w:p>
            <w:pPr>
              <w:spacing w:line="340" w:lineRule="auto"/>
              <w:rPr>
                <w:rFonts w:ascii="Arial"/>
                <w:sz w:val="21"/>
              </w:rPr>
            </w:pPr>
          </w:p>
          <w:p>
            <w:pPr>
              <w:spacing w:line="340"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93</w:t>
            </w:r>
          </w:p>
        </w:tc>
        <w:tc>
          <w:tcPr>
            <w:tcW w:w="646" w:type="dxa"/>
            <w:vMerge w:val="continue"/>
            <w:tcBorders>
              <w:top w:val="nil"/>
              <w:bottom w:val="nil"/>
            </w:tcBorders>
            <w:vAlign w:val="top"/>
          </w:tcPr>
          <w:p>
            <w:pPr>
              <w:rPr>
                <w:rFonts w:ascii="Arial"/>
                <w:sz w:val="21"/>
              </w:rPr>
            </w:pPr>
          </w:p>
        </w:tc>
        <w:tc>
          <w:tcPr>
            <w:tcW w:w="2814" w:type="dxa"/>
            <w:vAlign w:val="top"/>
          </w:tcPr>
          <w:p>
            <w:pPr>
              <w:spacing w:before="117" w:line="1404" w:lineRule="exact"/>
              <w:ind w:firstLine="811"/>
              <w:textAlignment w:val="center"/>
            </w:pPr>
            <w:r>
              <w:drawing>
                <wp:inline distT="0" distB="0" distL="0" distR="0">
                  <wp:extent cx="751205" cy="891540"/>
                  <wp:effectExtent l="0" t="0" r="0" b="0"/>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287"/>
                          <a:stretch>
                            <a:fillRect/>
                          </a:stretch>
                        </pic:blipFill>
                        <pic:spPr>
                          <a:xfrm>
                            <a:off x="0" y="0"/>
                            <a:ext cx="751332" cy="891540"/>
                          </a:xfrm>
                          <a:prstGeom prst="rect">
                            <a:avLst/>
                          </a:prstGeom>
                        </pic:spPr>
                      </pic:pic>
                    </a:graphicData>
                  </a:graphic>
                </wp:inline>
              </w:drawing>
            </w:r>
          </w:p>
        </w:tc>
        <w:tc>
          <w:tcPr>
            <w:tcW w:w="1129" w:type="dxa"/>
            <w:vAlign w:val="top"/>
          </w:tcPr>
          <w:p>
            <w:pPr>
              <w:spacing w:line="241" w:lineRule="auto"/>
              <w:rPr>
                <w:rFonts w:ascii="Arial"/>
                <w:sz w:val="21"/>
              </w:rPr>
            </w:pPr>
          </w:p>
          <w:p>
            <w:pPr>
              <w:spacing w:line="242" w:lineRule="auto"/>
              <w:rPr>
                <w:rFonts w:ascii="Arial"/>
                <w:sz w:val="21"/>
              </w:rPr>
            </w:pPr>
          </w:p>
          <w:p>
            <w:pPr>
              <w:spacing w:before="71" w:line="219" w:lineRule="auto"/>
              <w:ind w:left="142"/>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4"/>
              <w:ind w:left="193"/>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3"/>
                <w:sz w:val="22"/>
                <w:szCs w:val="22"/>
              </w:rPr>
              <w:t>0</w:t>
            </w:r>
            <w:r>
              <w:rPr>
                <w:rFonts w:ascii="宋体" w:hAnsi="宋体" w:eastAsia="宋体" w:cs="宋体"/>
                <w:spacing w:val="-2"/>
                <w:sz w:val="22"/>
                <w:szCs w:val="22"/>
              </w:rPr>
              <w:t>0*750</w:t>
            </w:r>
          </w:p>
        </w:tc>
        <w:tc>
          <w:tcPr>
            <w:tcW w:w="426" w:type="dxa"/>
            <w:vAlign w:val="top"/>
          </w:tcPr>
          <w:p>
            <w:pPr>
              <w:spacing w:line="323" w:lineRule="auto"/>
              <w:rPr>
                <w:rFonts w:ascii="Arial"/>
                <w:sz w:val="21"/>
              </w:rPr>
            </w:pPr>
          </w:p>
          <w:p>
            <w:pPr>
              <w:spacing w:line="32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1" w:lineRule="auto"/>
              <w:rPr>
                <w:rFonts w:ascii="Arial"/>
                <w:sz w:val="21"/>
              </w:rPr>
            </w:pPr>
          </w:p>
          <w:p>
            <w:pPr>
              <w:spacing w:line="341" w:lineRule="auto"/>
              <w:rPr>
                <w:rFonts w:ascii="Arial"/>
                <w:sz w:val="21"/>
              </w:rPr>
            </w:pPr>
          </w:p>
          <w:p>
            <w:pPr>
              <w:spacing w:before="71" w:line="185" w:lineRule="auto"/>
              <w:ind w:left="302"/>
              <w:rPr>
                <w:rFonts w:ascii="宋体" w:hAnsi="宋体" w:eastAsia="宋体" w:cs="宋体"/>
                <w:sz w:val="22"/>
                <w:szCs w:val="22"/>
              </w:rPr>
            </w:pPr>
            <w:r>
              <w:rPr>
                <w:rFonts w:ascii="宋体" w:hAnsi="宋体" w:eastAsia="宋体" w:cs="宋体"/>
                <w:sz w:val="22"/>
                <w:szCs w:val="22"/>
              </w:rPr>
              <w:t>6</w:t>
            </w:r>
          </w:p>
        </w:tc>
        <w:tc>
          <w:tcPr>
            <w:tcW w:w="473" w:type="dxa"/>
            <w:vAlign w:val="top"/>
          </w:tcPr>
          <w:p>
            <w:pPr>
              <w:spacing w:line="341" w:lineRule="auto"/>
              <w:rPr>
                <w:rFonts w:ascii="Arial"/>
                <w:sz w:val="21"/>
              </w:rPr>
            </w:pPr>
          </w:p>
          <w:p>
            <w:pPr>
              <w:spacing w:line="34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1" w:lineRule="auto"/>
              <w:rPr>
                <w:rFonts w:ascii="Arial"/>
                <w:sz w:val="21"/>
              </w:rPr>
            </w:pPr>
          </w:p>
          <w:p>
            <w:pPr>
              <w:spacing w:line="342"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341" w:lineRule="auto"/>
              <w:rPr>
                <w:rFonts w:ascii="Arial"/>
                <w:sz w:val="21"/>
              </w:rPr>
            </w:pPr>
          </w:p>
          <w:p>
            <w:pPr>
              <w:spacing w:line="341" w:lineRule="auto"/>
              <w:rPr>
                <w:rFonts w:ascii="Arial"/>
                <w:sz w:val="21"/>
              </w:rPr>
            </w:pPr>
          </w:p>
          <w:p>
            <w:pPr>
              <w:spacing w:before="71" w:line="185" w:lineRule="auto"/>
              <w:ind w:left="294"/>
              <w:rPr>
                <w:rFonts w:ascii="宋体" w:hAnsi="宋体" w:eastAsia="宋体" w:cs="宋体"/>
                <w:sz w:val="22"/>
                <w:szCs w:val="22"/>
              </w:rPr>
            </w:pPr>
            <w:r>
              <w:rPr>
                <w:rFonts w:ascii="宋体" w:hAnsi="宋体" w:eastAsia="宋体" w:cs="宋体"/>
                <w:sz w:val="22"/>
                <w:szCs w:val="22"/>
              </w:rPr>
              <w:t>6</w:t>
            </w:r>
          </w:p>
        </w:tc>
        <w:tc>
          <w:tcPr>
            <w:tcW w:w="6927" w:type="dxa"/>
            <w:vAlign w:val="top"/>
          </w:tcPr>
          <w:p>
            <w:pPr>
              <w:spacing w:before="79" w:line="229" w:lineRule="auto"/>
              <w:ind w:left="166"/>
              <w:rPr>
                <w:rFonts w:ascii="宋体" w:hAnsi="宋体" w:eastAsia="宋体" w:cs="宋体"/>
                <w:sz w:val="18"/>
                <w:szCs w:val="18"/>
              </w:rPr>
            </w:pP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2" w:line="304" w:lineRule="auto"/>
              <w:ind w:left="123" w:right="129" w:firstLine="42"/>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5" w:line="229" w:lineRule="auto"/>
              <w:ind w:left="166"/>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茶几脚材质为喷塑脚架，造型独特、美观、稳定性强；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58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94</w:t>
            </w:r>
          </w:p>
        </w:tc>
        <w:tc>
          <w:tcPr>
            <w:tcW w:w="646" w:type="dxa"/>
            <w:vMerge w:val="continue"/>
            <w:tcBorders>
              <w:top w:val="nil"/>
            </w:tcBorders>
            <w:vAlign w:val="top"/>
          </w:tcPr>
          <w:p>
            <w:pPr>
              <w:rPr>
                <w:rFonts w:ascii="Arial"/>
                <w:sz w:val="21"/>
              </w:rPr>
            </w:pPr>
          </w:p>
        </w:tc>
        <w:tc>
          <w:tcPr>
            <w:tcW w:w="2814"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1711" w:lineRule="exact"/>
              <w:ind w:firstLine="513"/>
              <w:textAlignment w:val="center"/>
            </w:pPr>
            <w:r>
              <w:drawing>
                <wp:inline distT="0" distB="0" distL="0" distR="0">
                  <wp:extent cx="1104900" cy="108648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88"/>
                          <a:stretch>
                            <a:fillRect/>
                          </a:stretch>
                        </pic:blipFill>
                        <pic:spPr>
                          <a:xfrm>
                            <a:off x="0" y="0"/>
                            <a:ext cx="1104900" cy="1086611"/>
                          </a:xfrm>
                          <a:prstGeom prst="rect">
                            <a:avLst/>
                          </a:prstGeom>
                        </pic:spPr>
                      </pic:pic>
                    </a:graphicData>
                  </a:graphic>
                </wp:inline>
              </w:drawing>
            </w:r>
          </w:p>
        </w:tc>
        <w:tc>
          <w:tcPr>
            <w:tcW w:w="112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265" w:lineRule="auto"/>
              <w:ind w:left="141" w:right="121" w:firstLine="116"/>
              <w:rPr>
                <w:rFonts w:ascii="宋体" w:hAnsi="宋体" w:eastAsia="宋体" w:cs="宋体"/>
                <w:sz w:val="22"/>
                <w:szCs w:val="22"/>
              </w:rPr>
            </w:pPr>
            <w:r>
              <w:rPr>
                <w:rFonts w:ascii="宋体" w:hAnsi="宋体" w:eastAsia="宋体" w:cs="宋体"/>
                <w:spacing w:val="-6"/>
                <w:sz w:val="22"/>
                <w:szCs w:val="22"/>
              </w:rPr>
              <w:t>高柜：</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0*600*</w:t>
            </w:r>
          </w:p>
          <w:p>
            <w:pPr>
              <w:spacing w:before="41"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500</w:t>
            </w:r>
          </w:p>
        </w:tc>
        <w:tc>
          <w:tcPr>
            <w:tcW w:w="42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1</w:t>
            </w:r>
          </w:p>
        </w:tc>
        <w:tc>
          <w:tcPr>
            <w:tcW w:w="658"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2</w:t>
            </w:r>
          </w:p>
        </w:tc>
        <w:tc>
          <w:tcPr>
            <w:tcW w:w="6927" w:type="dxa"/>
            <w:vAlign w:val="top"/>
          </w:tcPr>
          <w:p>
            <w:pPr>
              <w:spacing w:before="93" w:line="300" w:lineRule="auto"/>
              <w:ind w:left="123" w:right="114" w:firstLine="42"/>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材料： 门板为 18</w:t>
            </w:r>
            <w:r>
              <w:rPr>
                <w:rFonts w:ascii="宋体" w:hAnsi="宋体" w:eastAsia="宋体" w:cs="宋体"/>
                <w:sz w:val="18"/>
                <w:szCs w:val="18"/>
              </w:rPr>
              <w:t>mm</w:t>
            </w:r>
            <w:r>
              <w:rPr>
                <w:rFonts w:ascii="宋体" w:hAnsi="宋体" w:eastAsia="宋体" w:cs="宋体"/>
                <w:spacing w:val="11"/>
                <w:sz w:val="18"/>
                <w:szCs w:val="18"/>
              </w:rPr>
              <w:t xml:space="preserve"> 厚木纹色多层板；柜体采用厚度≥1.0</w:t>
            </w:r>
            <w:r>
              <w:rPr>
                <w:rFonts w:ascii="宋体" w:hAnsi="宋体" w:eastAsia="宋体" w:cs="宋体"/>
                <w:sz w:val="18"/>
                <w:szCs w:val="18"/>
              </w:rPr>
              <w:t>mm</w:t>
            </w:r>
            <w:r>
              <w:rPr>
                <w:rFonts w:ascii="宋体" w:hAnsi="宋体" w:eastAsia="宋体" w:cs="宋体"/>
                <w:spacing w:val="11"/>
                <w:sz w:val="18"/>
                <w:szCs w:val="18"/>
              </w:rPr>
              <w:t xml:space="preserve"> 的一级医用</w:t>
            </w:r>
            <w:r>
              <w:rPr>
                <w:rFonts w:ascii="宋体" w:hAnsi="宋体" w:eastAsia="宋体" w:cs="宋体"/>
                <w:sz w:val="18"/>
                <w:szCs w:val="18"/>
              </w:rPr>
              <w:t xml:space="preserve"> SECC</w:t>
            </w:r>
            <w:r>
              <w:rPr>
                <w:rFonts w:ascii="宋体" w:hAnsi="宋体" w:eastAsia="宋体" w:cs="宋体"/>
                <w:spacing w:val="10"/>
                <w:sz w:val="18"/>
                <w:szCs w:val="18"/>
              </w:rPr>
              <w:t xml:space="preserve"> 电解钢板；</w:t>
            </w:r>
          </w:p>
          <w:p>
            <w:pPr>
              <w:spacing w:before="57"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8" w:right="77" w:firstLine="35"/>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3) 柜体：采用厚度≥1.0</w:t>
            </w:r>
            <w:r>
              <w:rPr>
                <w:rFonts w:ascii="宋体" w:hAnsi="宋体" w:eastAsia="宋体" w:cs="宋体"/>
                <w:sz w:val="18"/>
                <w:szCs w:val="18"/>
              </w:rPr>
              <w:t>mm</w:t>
            </w:r>
            <w:r>
              <w:rPr>
                <w:rFonts w:ascii="宋体" w:hAnsi="宋体" w:eastAsia="宋体" w:cs="宋体"/>
                <w:spacing w:val="10"/>
                <w:sz w:val="18"/>
                <w:szCs w:val="18"/>
              </w:rPr>
              <w:t xml:space="preserve"> 的一级医用 </w:t>
            </w:r>
            <w:r>
              <w:rPr>
                <w:rFonts w:ascii="宋体" w:hAnsi="宋体" w:eastAsia="宋体" w:cs="宋体"/>
                <w:sz w:val="18"/>
                <w:szCs w:val="18"/>
              </w:rPr>
              <w:t>SECC</w:t>
            </w:r>
            <w:r>
              <w:rPr>
                <w:rFonts w:ascii="宋体" w:hAnsi="宋体" w:eastAsia="宋体" w:cs="宋体"/>
                <w:spacing w:val="10"/>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9" w:right="131"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7" w:line="303" w:lineRule="auto"/>
              <w:ind w:left="120" w:right="188" w:firstLine="43"/>
              <w:rPr>
                <w:rFonts w:ascii="宋体" w:hAnsi="宋体" w:eastAsia="宋体" w:cs="宋体"/>
                <w:sz w:val="18"/>
                <w:szCs w:val="18"/>
              </w:rPr>
            </w:pPr>
            <w:r>
              <w:rPr>
                <w:rFonts w:ascii="宋体" w:hAnsi="宋体" w:eastAsia="宋体" w:cs="宋体"/>
                <w:spacing w:val="16"/>
                <w:sz w:val="18"/>
                <w:szCs w:val="18"/>
              </w:rPr>
              <w:t>(5)</w:t>
            </w:r>
            <w:r>
              <w:rPr>
                <w:rFonts w:ascii="宋体" w:hAnsi="宋体" w:eastAsia="宋体" w:cs="宋体"/>
                <w:spacing w:val="8"/>
                <w:sz w:val="18"/>
                <w:szCs w:val="18"/>
              </w:rPr>
              <w:t xml:space="preserve"> 五金配件： 阻尼铰链耐久性不少于 80000 次；耐腐蚀 18</w:t>
            </w:r>
            <w:r>
              <w:rPr>
                <w:rFonts w:ascii="宋体" w:hAnsi="宋体" w:eastAsia="宋体" w:cs="宋体"/>
                <w:sz w:val="18"/>
                <w:szCs w:val="18"/>
              </w:rPr>
              <w:t>h</w:t>
            </w:r>
            <w:r>
              <w:rPr>
                <w:rFonts w:ascii="宋体" w:hAnsi="宋体" w:eastAsia="宋体" w:cs="宋体"/>
                <w:spacing w:val="8"/>
                <w:sz w:val="18"/>
                <w:szCs w:val="18"/>
              </w:rPr>
              <w:t xml:space="preserve"> 无损；拉手、</w:t>
            </w:r>
            <w:r>
              <w:rPr>
                <w:rFonts w:ascii="宋体" w:hAnsi="宋体" w:eastAsia="宋体" w:cs="宋体"/>
                <w:sz w:val="18"/>
                <w:szCs w:val="18"/>
              </w:rPr>
              <w:t xml:space="preserve"> </w:t>
            </w:r>
            <w:r>
              <w:rPr>
                <w:rFonts w:ascii="宋体" w:hAnsi="宋体" w:eastAsia="宋体" w:cs="宋体"/>
                <w:spacing w:val="16"/>
                <w:sz w:val="18"/>
                <w:szCs w:val="18"/>
              </w:rPr>
              <w:t>锁</w:t>
            </w:r>
            <w:r>
              <w:rPr>
                <w:rFonts w:ascii="宋体" w:hAnsi="宋体" w:eastAsia="宋体" w:cs="宋体"/>
                <w:spacing w:val="8"/>
                <w:sz w:val="18"/>
                <w:szCs w:val="18"/>
              </w:rPr>
              <w:t>具使用寿命不低于 10000 次；</w:t>
            </w:r>
          </w:p>
          <w:p>
            <w:pPr>
              <w:spacing w:before="65" w:line="293" w:lineRule="auto"/>
              <w:ind w:left="128" w:right="129" w:firstLine="35"/>
              <w:rPr>
                <w:rFonts w:ascii="宋体" w:hAnsi="宋体" w:eastAsia="宋体" w:cs="宋体"/>
                <w:sz w:val="18"/>
                <w:szCs w:val="18"/>
              </w:rPr>
            </w:pPr>
            <w:r>
              <w:rPr>
                <w:rFonts w:ascii="宋体" w:hAnsi="宋体" w:eastAsia="宋体" w:cs="宋体"/>
                <w:spacing w:val="15"/>
                <w:sz w:val="18"/>
                <w:szCs w:val="18"/>
              </w:rPr>
              <w:t>(6) 配置： 上双开门 (内含一块层板) +中间两个抽屉+下木质双开门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16"/>
                <w:sz w:val="18"/>
                <w:szCs w:val="18"/>
              </w:rPr>
              <w:t>一</w:t>
            </w:r>
            <w:r>
              <w:rPr>
                <w:rFonts w:ascii="宋体" w:hAnsi="宋体" w:eastAsia="宋体" w:cs="宋体"/>
                <w:spacing w:val="15"/>
                <w:sz w:val="18"/>
                <w:szCs w:val="18"/>
              </w:rPr>
              <w:t>块活动层板) ，含斜切边拉手；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948" w:type="dxa"/>
            <w:gridSpan w:val="10"/>
            <w:shd w:val="clear" w:color="auto" w:fill="D9D9D9"/>
            <w:vAlign w:val="top"/>
          </w:tcPr>
          <w:p>
            <w:pPr>
              <w:spacing w:before="120" w:line="274" w:lineRule="exact"/>
              <w:ind w:firstLine="85"/>
              <w:textAlignment w:val="center"/>
            </w:pPr>
            <w:r>
              <w:drawing>
                <wp:inline distT="0" distB="0" distL="0" distR="0">
                  <wp:extent cx="1145540" cy="173990"/>
                  <wp:effectExtent l="0" t="0" r="0" b="0"/>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289"/>
                          <a:stretch>
                            <a:fillRect/>
                          </a:stretch>
                        </pic:blipFill>
                        <pic:spPr>
                          <a:xfrm>
                            <a:off x="0" y="0"/>
                            <a:ext cx="1146124" cy="17428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35" w:line="261" w:lineRule="exact"/>
              <w:ind w:firstLine="98"/>
              <w:textAlignment w:val="center"/>
            </w:pPr>
            <w:r>
              <w:drawing>
                <wp:inline distT="0" distB="0" distL="0" distR="0">
                  <wp:extent cx="164465" cy="16573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90"/>
                          <a:stretch>
                            <a:fillRect/>
                          </a:stretch>
                        </pic:blipFill>
                        <pic:spPr>
                          <a:xfrm>
                            <a:off x="0" y="0"/>
                            <a:ext cx="164960" cy="16587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58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93</w:t>
            </w:r>
          </w:p>
        </w:tc>
        <w:tc>
          <w:tcPr>
            <w:tcW w:w="646" w:type="dxa"/>
            <w:textDirection w:val="tbRlV"/>
            <w:vAlign w:val="top"/>
          </w:tcPr>
          <w:p>
            <w:pPr>
              <w:spacing w:before="212" w:line="217" w:lineRule="auto"/>
              <w:ind w:left="223"/>
              <w:rPr>
                <w:rFonts w:ascii="宋体" w:hAnsi="宋体" w:eastAsia="宋体" w:cs="宋体"/>
                <w:sz w:val="22"/>
                <w:szCs w:val="22"/>
              </w:rPr>
            </w:pPr>
            <w:r>
              <w:rPr>
                <w:rFonts w:ascii="宋体" w:hAnsi="宋体" w:eastAsia="宋体" w:cs="宋体"/>
                <w:spacing w:val="-1"/>
                <w:sz w:val="22"/>
                <w:szCs w:val="22"/>
              </w:rPr>
              <w:t xml:space="preserve">大 开 间 办 </w:t>
            </w:r>
            <w:r>
              <w:rPr>
                <w:rFonts w:ascii="宋体" w:hAnsi="宋体" w:eastAsia="宋体" w:cs="宋体"/>
                <w:sz w:val="22"/>
                <w:szCs w:val="22"/>
              </w:rPr>
              <w:t>公 室</w:t>
            </w:r>
          </w:p>
        </w:tc>
        <w:tc>
          <w:tcPr>
            <w:tcW w:w="2814" w:type="dxa"/>
            <w:vAlign w:val="top"/>
          </w:tcPr>
          <w:p>
            <w:pPr>
              <w:spacing w:line="255" w:lineRule="auto"/>
              <w:rPr>
                <w:rFonts w:ascii="Arial"/>
                <w:sz w:val="21"/>
              </w:rPr>
            </w:pPr>
          </w:p>
          <w:p>
            <w:pPr>
              <w:spacing w:line="255" w:lineRule="auto"/>
              <w:rPr>
                <w:rFonts w:ascii="Arial"/>
                <w:sz w:val="21"/>
              </w:rPr>
            </w:pPr>
          </w:p>
          <w:p>
            <w:pPr>
              <w:spacing w:line="1279" w:lineRule="exact"/>
              <w:ind w:firstLine="854"/>
              <w:textAlignment w:val="center"/>
            </w:pPr>
            <w:r>
              <w:drawing>
                <wp:inline distT="0" distB="0" distL="0" distR="0">
                  <wp:extent cx="691515" cy="812165"/>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291"/>
                          <a:stretch>
                            <a:fillRect/>
                          </a:stretch>
                        </pic:blipFill>
                        <pic:spPr>
                          <a:xfrm>
                            <a:off x="0" y="0"/>
                            <a:ext cx="691896" cy="812292"/>
                          </a:xfrm>
                          <a:prstGeom prst="rect">
                            <a:avLst/>
                          </a:prstGeom>
                        </pic:spPr>
                      </pic:pic>
                    </a:graphicData>
                  </a:graphic>
                </wp:inline>
              </w:drawing>
            </w:r>
          </w:p>
        </w:tc>
        <w:tc>
          <w:tcPr>
            <w:tcW w:w="1129" w:type="dxa"/>
            <w:vAlign w:val="top"/>
          </w:tcPr>
          <w:p>
            <w:pPr>
              <w:spacing w:line="244" w:lineRule="auto"/>
              <w:rPr>
                <w:rFonts w:ascii="Arial"/>
                <w:sz w:val="21"/>
              </w:rPr>
            </w:pPr>
          </w:p>
          <w:p>
            <w:pPr>
              <w:spacing w:line="245"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before="2" w:line="298"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center"/>
          </w:tcPr>
          <w:p>
            <w:pPr>
              <w:spacing w:before="71" w:line="187" w:lineRule="auto"/>
              <w:jc w:val="center"/>
              <w:rPr>
                <w:rFonts w:ascii="宋体" w:hAnsi="宋体" w:eastAsia="宋体" w:cs="宋体"/>
                <w:b w:val="0"/>
                <w:bCs w:val="0"/>
                <w:sz w:val="22"/>
                <w:szCs w:val="22"/>
              </w:rPr>
            </w:pPr>
            <w:r>
              <w:rPr>
                <w:rFonts w:ascii="宋体" w:hAnsi="宋体" w:eastAsia="宋体" w:cs="宋体"/>
                <w:b w:val="0"/>
                <w:bCs w:val="0"/>
                <w:sz w:val="22"/>
                <w:szCs w:val="22"/>
              </w:rPr>
              <w:t>1</w:t>
            </w:r>
          </w:p>
        </w:tc>
        <w:tc>
          <w:tcPr>
            <w:tcW w:w="473" w:type="dxa"/>
            <w:vAlign w:val="center"/>
          </w:tcPr>
          <w:p>
            <w:pPr>
              <w:spacing w:before="71" w:line="187" w:lineRule="auto"/>
              <w:jc w:val="center"/>
              <w:rPr>
                <w:rFonts w:ascii="宋体" w:hAnsi="宋体" w:eastAsia="宋体" w:cs="宋体"/>
                <w:b w:val="0"/>
                <w:bCs w:val="0"/>
                <w:sz w:val="22"/>
                <w:szCs w:val="22"/>
              </w:rPr>
            </w:pPr>
            <w:r>
              <w:rPr>
                <w:rFonts w:ascii="宋体" w:hAnsi="宋体" w:eastAsia="宋体" w:cs="宋体"/>
                <w:b w:val="0"/>
                <w:bCs w:val="0"/>
                <w:sz w:val="22"/>
                <w:szCs w:val="22"/>
              </w:rPr>
              <w:t>1</w:t>
            </w:r>
          </w:p>
        </w:tc>
        <w:tc>
          <w:tcPr>
            <w:tcW w:w="612" w:type="dxa"/>
            <w:vAlign w:val="center"/>
          </w:tcPr>
          <w:p>
            <w:pPr>
              <w:spacing w:line="253" w:lineRule="auto"/>
              <w:jc w:val="center"/>
              <w:rPr>
                <w:rFonts w:hint="eastAsia" w:ascii="宋体" w:hAnsi="宋体" w:eastAsia="宋体" w:cs="宋体"/>
                <w:b w:val="0"/>
                <w:bCs w:val="0"/>
                <w:sz w:val="21"/>
              </w:rPr>
            </w:pPr>
            <w:r>
              <w:rPr>
                <w:rFonts w:hint="eastAsia" w:ascii="宋体" w:hAnsi="宋体" w:eastAsia="宋体" w:cs="宋体"/>
                <w:b w:val="0"/>
                <w:bCs w:val="0"/>
                <w:sz w:val="21"/>
              </w:rPr>
              <w:t>8</w:t>
            </w:r>
          </w:p>
        </w:tc>
        <w:tc>
          <w:tcPr>
            <w:tcW w:w="658" w:type="dxa"/>
            <w:vAlign w:val="center"/>
          </w:tcPr>
          <w:p>
            <w:pPr>
              <w:spacing w:line="253" w:lineRule="auto"/>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8</w:t>
            </w:r>
          </w:p>
        </w:tc>
        <w:tc>
          <w:tcPr>
            <w:tcW w:w="6927" w:type="dxa"/>
            <w:vAlign w:val="top"/>
          </w:tcPr>
          <w:p>
            <w:pPr>
              <w:spacing w:before="86"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6" w:line="298"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1"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08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583"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2"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94</w:t>
            </w:r>
          </w:p>
        </w:tc>
        <w:tc>
          <w:tcPr>
            <w:tcW w:w="646" w:type="dxa"/>
            <w:vMerge w:val="restart"/>
            <w:tcBorders>
              <w:bottom w:val="nil"/>
            </w:tcBorders>
            <w:textDirection w:val="tbRlV"/>
            <w:vAlign w:val="top"/>
          </w:tcPr>
          <w:p>
            <w:pPr>
              <w:spacing w:before="212" w:line="217" w:lineRule="auto"/>
              <w:ind w:left="3774"/>
              <w:rPr>
                <w:rFonts w:ascii="宋体" w:hAnsi="宋体" w:eastAsia="宋体" w:cs="宋体"/>
                <w:sz w:val="22"/>
                <w:szCs w:val="22"/>
              </w:rPr>
            </w:pPr>
            <w:r>
              <w:rPr>
                <w:rFonts w:ascii="宋体" w:hAnsi="宋体" w:eastAsia="宋体" w:cs="宋体"/>
                <w:spacing w:val="-1"/>
                <w:sz w:val="22"/>
                <w:szCs w:val="22"/>
              </w:rPr>
              <w:t xml:space="preserve">大 开 间 办 公 </w:t>
            </w:r>
            <w:r>
              <w:rPr>
                <w:rFonts w:ascii="宋体" w:hAnsi="宋体" w:eastAsia="宋体" w:cs="宋体"/>
                <w:sz w:val="22"/>
                <w:szCs w:val="22"/>
              </w:rPr>
              <w:t>室</w:t>
            </w:r>
          </w:p>
        </w:tc>
        <w:tc>
          <w:tcPr>
            <w:tcW w:w="2814" w:type="dxa"/>
            <w:vAlign w:val="top"/>
          </w:tcPr>
          <w:p>
            <w:pPr>
              <w:spacing w:before="194" w:line="1704" w:lineRule="exact"/>
              <w:ind w:firstLine="703"/>
              <w:textAlignment w:val="center"/>
            </w:pPr>
            <w:r>
              <w:drawing>
                <wp:inline distT="0" distB="0" distL="0" distR="0">
                  <wp:extent cx="970280" cy="1081405"/>
                  <wp:effectExtent l="0" t="0" r="0" b="0"/>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266"/>
                          <a:stretch>
                            <a:fillRect/>
                          </a:stretch>
                        </pic:blipFill>
                        <pic:spPr>
                          <a:xfrm>
                            <a:off x="0" y="0"/>
                            <a:ext cx="970788" cy="1082039"/>
                          </a:xfrm>
                          <a:prstGeom prst="rect">
                            <a:avLst/>
                          </a:prstGeom>
                        </pic:spPr>
                      </pic:pic>
                    </a:graphicData>
                  </a:graphic>
                </wp:inline>
              </w:drawing>
            </w:r>
          </w:p>
        </w:tc>
        <w:tc>
          <w:tcPr>
            <w:tcW w:w="1129" w:type="dxa"/>
            <w:vAlign w:val="top"/>
          </w:tcPr>
          <w:p>
            <w:pPr>
              <w:spacing w:line="421"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1" w:line="25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2" w:line="186" w:lineRule="auto"/>
              <w:ind w:left="212"/>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927" w:type="dxa"/>
            <w:vAlign w:val="top"/>
          </w:tcPr>
          <w:p>
            <w:pPr>
              <w:spacing w:before="193"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4" w:line="298"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95</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8" w:lineRule="exact"/>
              <w:ind w:firstLine="295"/>
              <w:textAlignment w:val="center"/>
            </w:pPr>
            <w:r>
              <w:drawing>
                <wp:inline distT="0" distB="0" distL="0" distR="0">
                  <wp:extent cx="1406525" cy="95694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6" w:lineRule="auto"/>
              <w:ind w:left="212"/>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927" w:type="dxa"/>
            <w:vAlign w:val="top"/>
          </w:tcPr>
          <w:p>
            <w:pPr>
              <w:spacing w:before="90"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583" w:type="dxa"/>
            <w:vAlign w:val="top"/>
          </w:tcPr>
          <w:p>
            <w:pPr>
              <w:spacing w:line="345" w:lineRule="auto"/>
              <w:rPr>
                <w:rFonts w:ascii="Arial"/>
                <w:sz w:val="21"/>
              </w:rPr>
            </w:pPr>
          </w:p>
          <w:p>
            <w:pPr>
              <w:spacing w:line="345"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96</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before="109" w:line="1433" w:lineRule="exact"/>
              <w:ind w:firstLine="523"/>
              <w:textAlignment w:val="center"/>
            </w:pPr>
            <w:r>
              <w:drawing>
                <wp:inline distT="0" distB="0" distL="0" distR="0">
                  <wp:extent cx="1111885" cy="909320"/>
                  <wp:effectExtent l="0" t="0" r="0" b="0"/>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292"/>
                          <a:stretch>
                            <a:fillRect/>
                          </a:stretch>
                        </pic:blipFill>
                        <pic:spPr>
                          <a:xfrm>
                            <a:off x="0" y="0"/>
                            <a:ext cx="1112519" cy="909827"/>
                          </a:xfrm>
                          <a:prstGeom prst="rect">
                            <a:avLst/>
                          </a:prstGeom>
                        </pic:spPr>
                      </pic:pic>
                    </a:graphicData>
                  </a:graphic>
                </wp:inline>
              </w:drawing>
            </w:r>
          </w:p>
        </w:tc>
        <w:tc>
          <w:tcPr>
            <w:tcW w:w="1129" w:type="dxa"/>
            <w:vAlign w:val="top"/>
          </w:tcPr>
          <w:p>
            <w:pPr>
              <w:spacing w:line="327" w:lineRule="auto"/>
              <w:rPr>
                <w:rFonts w:ascii="Arial"/>
                <w:sz w:val="21"/>
              </w:rPr>
            </w:pPr>
          </w:p>
          <w:p>
            <w:pPr>
              <w:spacing w:before="71"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8"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27" w:lineRule="auto"/>
              <w:rPr>
                <w:rFonts w:ascii="Arial"/>
                <w:sz w:val="21"/>
              </w:rPr>
            </w:pPr>
          </w:p>
          <w:p>
            <w:pPr>
              <w:spacing w:line="327"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345" w:lineRule="auto"/>
              <w:rPr>
                <w:rFonts w:ascii="Arial"/>
                <w:sz w:val="21"/>
              </w:rPr>
            </w:pPr>
          </w:p>
          <w:p>
            <w:pPr>
              <w:spacing w:line="345" w:lineRule="auto"/>
              <w:rPr>
                <w:rFonts w:ascii="Arial"/>
                <w:sz w:val="21"/>
              </w:rPr>
            </w:pPr>
          </w:p>
          <w:p>
            <w:pPr>
              <w:spacing w:before="71" w:line="186" w:lineRule="auto"/>
              <w:ind w:left="16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0.3</w:t>
            </w:r>
          </w:p>
        </w:tc>
        <w:tc>
          <w:tcPr>
            <w:tcW w:w="473" w:type="dxa"/>
            <w:vAlign w:val="top"/>
          </w:tcPr>
          <w:p>
            <w:pPr>
              <w:spacing w:line="345" w:lineRule="auto"/>
              <w:rPr>
                <w:rFonts w:ascii="Arial"/>
                <w:sz w:val="21"/>
              </w:rPr>
            </w:pPr>
          </w:p>
          <w:p>
            <w:pPr>
              <w:spacing w:line="34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5" w:lineRule="auto"/>
              <w:rPr>
                <w:rFonts w:ascii="Arial"/>
                <w:sz w:val="21"/>
              </w:rPr>
            </w:pPr>
          </w:p>
          <w:p>
            <w:pPr>
              <w:spacing w:line="346"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5" w:lineRule="auto"/>
              <w:rPr>
                <w:rFonts w:ascii="Arial"/>
                <w:sz w:val="21"/>
              </w:rPr>
            </w:pPr>
          </w:p>
          <w:p>
            <w:pPr>
              <w:spacing w:line="346" w:lineRule="auto"/>
              <w:rPr>
                <w:rFonts w:ascii="Arial"/>
                <w:sz w:val="21"/>
              </w:rPr>
            </w:pPr>
          </w:p>
          <w:p>
            <w:pPr>
              <w:spacing w:before="71" w:line="185" w:lineRule="auto"/>
              <w:ind w:left="125"/>
              <w:rPr>
                <w:rFonts w:ascii="宋体" w:hAnsi="宋体" w:eastAsia="宋体" w:cs="宋体"/>
                <w:sz w:val="22"/>
                <w:szCs w:val="22"/>
              </w:rPr>
            </w:pPr>
            <w:r>
              <w:rPr>
                <w:rFonts w:ascii="宋体" w:hAnsi="宋体" w:eastAsia="宋体" w:cs="宋体"/>
                <w:spacing w:val="-5"/>
                <w:sz w:val="22"/>
                <w:szCs w:val="22"/>
              </w:rPr>
              <w:t>8</w:t>
            </w:r>
            <w:r>
              <w:rPr>
                <w:rFonts w:ascii="宋体" w:hAnsi="宋体" w:eastAsia="宋体" w:cs="宋体"/>
                <w:spacing w:val="-3"/>
                <w:sz w:val="22"/>
                <w:szCs w:val="22"/>
              </w:rPr>
              <w:t>2.4</w:t>
            </w:r>
          </w:p>
        </w:tc>
        <w:tc>
          <w:tcPr>
            <w:tcW w:w="6927" w:type="dxa"/>
            <w:vAlign w:val="top"/>
          </w:tcPr>
          <w:p>
            <w:pPr>
              <w:spacing w:before="88"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3"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18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583" w:type="dxa"/>
            <w:vAlign w:val="top"/>
          </w:tcPr>
          <w:p>
            <w:pPr>
              <w:spacing w:line="343" w:lineRule="auto"/>
              <w:rPr>
                <w:rFonts w:ascii="Arial"/>
                <w:sz w:val="21"/>
              </w:rPr>
            </w:pPr>
          </w:p>
          <w:p>
            <w:pPr>
              <w:spacing w:line="343"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97</w:t>
            </w:r>
          </w:p>
        </w:tc>
        <w:tc>
          <w:tcPr>
            <w:tcW w:w="646" w:type="dxa"/>
            <w:vMerge w:val="restart"/>
            <w:tcBorders>
              <w:bottom w:val="nil"/>
            </w:tcBorders>
            <w:textDirection w:val="tbRlV"/>
            <w:vAlign w:val="top"/>
          </w:tcPr>
          <w:p>
            <w:pPr>
              <w:spacing w:before="212" w:line="218" w:lineRule="auto"/>
              <w:ind w:left="3678"/>
              <w:rPr>
                <w:rFonts w:ascii="宋体" w:hAnsi="宋体" w:eastAsia="宋体" w:cs="宋体"/>
                <w:sz w:val="22"/>
                <w:szCs w:val="22"/>
              </w:rPr>
            </w:pPr>
            <w:r>
              <w:rPr>
                <w:rFonts w:ascii="宋体" w:hAnsi="宋体" w:eastAsia="宋体" w:cs="宋体"/>
                <w:spacing w:val="-1"/>
                <w:sz w:val="22"/>
                <w:szCs w:val="22"/>
              </w:rPr>
              <w:t>医 护 工 作</w:t>
            </w:r>
            <w:r>
              <w:rPr>
                <w:rFonts w:ascii="宋体" w:hAnsi="宋体" w:eastAsia="宋体" w:cs="宋体"/>
                <w:sz w:val="22"/>
                <w:szCs w:val="22"/>
              </w:rPr>
              <w:t xml:space="preserve"> 站</w:t>
            </w:r>
          </w:p>
        </w:tc>
        <w:tc>
          <w:tcPr>
            <w:tcW w:w="2814" w:type="dxa"/>
            <w:vAlign w:val="top"/>
          </w:tcPr>
          <w:p>
            <w:pPr>
              <w:spacing w:before="146" w:line="1354" w:lineRule="exact"/>
              <w:ind w:firstLine="638"/>
              <w:textAlignment w:val="center"/>
            </w:pPr>
            <w:r>
              <w:drawing>
                <wp:inline distT="0" distB="0" distL="0" distR="0">
                  <wp:extent cx="965835" cy="859155"/>
                  <wp:effectExtent l="0" t="0" r="0" b="0"/>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293"/>
                          <a:stretch>
                            <a:fillRect/>
                          </a:stretch>
                        </pic:blipFill>
                        <pic:spPr>
                          <a:xfrm>
                            <a:off x="0" y="0"/>
                            <a:ext cx="966216" cy="859535"/>
                          </a:xfrm>
                          <a:prstGeom prst="rect">
                            <a:avLst/>
                          </a:prstGeom>
                        </pic:spPr>
                      </pic:pic>
                    </a:graphicData>
                  </a:graphic>
                </wp:inline>
              </w:drawing>
            </w:r>
          </w:p>
        </w:tc>
        <w:tc>
          <w:tcPr>
            <w:tcW w:w="1129" w:type="dxa"/>
            <w:vAlign w:val="top"/>
          </w:tcPr>
          <w:p>
            <w:pPr>
              <w:spacing w:before="252" w:line="275"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1"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3" w:lineRule="auto"/>
              <w:rPr>
                <w:rFonts w:ascii="Arial"/>
                <w:sz w:val="21"/>
              </w:rPr>
            </w:pPr>
          </w:p>
          <w:p>
            <w:pPr>
              <w:spacing w:line="34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343" w:lineRule="auto"/>
              <w:rPr>
                <w:rFonts w:ascii="Arial"/>
                <w:sz w:val="21"/>
              </w:rPr>
            </w:pPr>
          </w:p>
          <w:p>
            <w:pPr>
              <w:spacing w:line="34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3" w:lineRule="auto"/>
              <w:rPr>
                <w:rFonts w:ascii="Arial"/>
                <w:sz w:val="21"/>
              </w:rPr>
            </w:pPr>
          </w:p>
          <w:p>
            <w:pPr>
              <w:spacing w:line="34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3" w:lineRule="auto"/>
              <w:rPr>
                <w:rFonts w:ascii="Arial"/>
                <w:sz w:val="21"/>
              </w:rPr>
            </w:pPr>
          </w:p>
          <w:p>
            <w:pPr>
              <w:spacing w:line="344"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7" w:line="300"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4"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4"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98</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7" w:lineRule="exact"/>
              <w:ind w:firstLine="295"/>
              <w:textAlignment w:val="center"/>
            </w:pPr>
            <w:r>
              <w:drawing>
                <wp:inline distT="0" distB="0" distL="0" distR="0">
                  <wp:extent cx="1406525" cy="95694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91"/>
                          <a:stretch>
                            <a:fillRect/>
                          </a:stretch>
                        </pic:blipFill>
                        <pic:spPr>
                          <a:xfrm>
                            <a:off x="0" y="0"/>
                            <a:ext cx="1406651" cy="957072"/>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99"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7" w:line="320"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9"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5"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8" w:line="258"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7"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3"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7" w:hRule="atLeast"/>
        </w:trPr>
        <w:tc>
          <w:tcPr>
            <w:tcW w:w="583" w:type="dxa"/>
            <w:vAlign w:val="top"/>
          </w:tcPr>
          <w:p>
            <w:pPr>
              <w:spacing w:line="344" w:lineRule="auto"/>
              <w:rPr>
                <w:rFonts w:ascii="Arial"/>
                <w:sz w:val="21"/>
              </w:rPr>
            </w:pPr>
          </w:p>
          <w:p>
            <w:pPr>
              <w:spacing w:line="344" w:lineRule="auto"/>
              <w:rPr>
                <w:rFonts w:ascii="Arial"/>
                <w:sz w:val="21"/>
              </w:rPr>
            </w:pPr>
          </w:p>
          <w:p>
            <w:pPr>
              <w:spacing w:before="71" w:line="186" w:lineRule="auto"/>
              <w:ind w:left="171"/>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99</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79" w:line="1490" w:lineRule="exact"/>
              <w:ind w:firstLine="931"/>
              <w:textAlignment w:val="center"/>
            </w:pPr>
            <w:r>
              <w:drawing>
                <wp:inline distT="0" distB="0" distL="0" distR="0">
                  <wp:extent cx="598805" cy="946150"/>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294"/>
                          <a:stretch>
                            <a:fillRect/>
                          </a:stretch>
                        </pic:blipFill>
                        <pic:spPr>
                          <a:xfrm>
                            <a:off x="0" y="0"/>
                            <a:ext cx="598932" cy="946403"/>
                          </a:xfrm>
                          <a:prstGeom prst="rect">
                            <a:avLst/>
                          </a:prstGeom>
                        </pic:spPr>
                      </pic:pic>
                    </a:graphicData>
                  </a:graphic>
                </wp:inline>
              </w:drawing>
            </w:r>
          </w:p>
        </w:tc>
        <w:tc>
          <w:tcPr>
            <w:tcW w:w="1129" w:type="dxa"/>
            <w:vAlign w:val="top"/>
          </w:tcPr>
          <w:p>
            <w:pPr>
              <w:spacing w:line="253" w:lineRule="auto"/>
              <w:rPr>
                <w:rFonts w:ascii="Arial"/>
                <w:sz w:val="21"/>
              </w:rPr>
            </w:pPr>
          </w:p>
          <w:p>
            <w:pPr>
              <w:spacing w:line="254" w:lineRule="auto"/>
              <w:rPr>
                <w:rFonts w:ascii="Arial"/>
                <w:sz w:val="21"/>
              </w:rPr>
            </w:pPr>
          </w:p>
          <w:p>
            <w:pPr>
              <w:spacing w:before="71" w:line="303"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327" w:lineRule="auto"/>
              <w:rPr>
                <w:rFonts w:ascii="Arial"/>
                <w:sz w:val="21"/>
              </w:rPr>
            </w:pPr>
          </w:p>
          <w:p>
            <w:pPr>
              <w:spacing w:line="328"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4" w:lineRule="auto"/>
              <w:rPr>
                <w:rFonts w:ascii="Arial"/>
                <w:sz w:val="21"/>
              </w:rPr>
            </w:pPr>
          </w:p>
          <w:p>
            <w:pPr>
              <w:spacing w:line="34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44" w:lineRule="auto"/>
              <w:rPr>
                <w:rFonts w:ascii="Arial"/>
                <w:sz w:val="21"/>
              </w:rPr>
            </w:pPr>
          </w:p>
          <w:p>
            <w:pPr>
              <w:spacing w:line="34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4" w:lineRule="auto"/>
              <w:rPr>
                <w:rFonts w:ascii="Arial"/>
                <w:sz w:val="21"/>
              </w:rPr>
            </w:pPr>
          </w:p>
          <w:p>
            <w:pPr>
              <w:spacing w:line="345"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4" w:lineRule="auto"/>
              <w:rPr>
                <w:rFonts w:ascii="Arial"/>
                <w:sz w:val="21"/>
              </w:rPr>
            </w:pPr>
          </w:p>
          <w:p>
            <w:pPr>
              <w:spacing w:line="345"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line="258" w:lineRule="auto"/>
              <w:rPr>
                <w:rFonts w:ascii="Arial"/>
                <w:sz w:val="21"/>
              </w:rPr>
            </w:pPr>
          </w:p>
          <w:p>
            <w:pPr>
              <w:spacing w:line="259"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28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00</w:t>
            </w:r>
          </w:p>
        </w:tc>
        <w:tc>
          <w:tcPr>
            <w:tcW w:w="646" w:type="dxa"/>
            <w:vMerge w:val="restart"/>
            <w:tcBorders>
              <w:bottom w:val="nil"/>
            </w:tcBorders>
            <w:textDirection w:val="tbRlV"/>
            <w:vAlign w:val="top"/>
          </w:tcPr>
          <w:p>
            <w:pPr>
              <w:spacing w:before="212" w:line="217" w:lineRule="auto"/>
              <w:ind w:left="4004"/>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spacing w:line="241" w:lineRule="auto"/>
              <w:rPr>
                <w:rFonts w:ascii="Arial"/>
                <w:sz w:val="21"/>
              </w:rPr>
            </w:pPr>
          </w:p>
          <w:p>
            <w:pPr>
              <w:spacing w:line="1485" w:lineRule="exact"/>
              <w:ind w:firstLine="633"/>
              <w:textAlignment w:val="center"/>
            </w:pPr>
            <w:r>
              <w:drawing>
                <wp:inline distT="0" distB="0" distL="0" distR="0">
                  <wp:extent cx="970280" cy="942975"/>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2"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4"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01</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0" w:lineRule="exact"/>
              <w:ind w:firstLine="295"/>
              <w:textAlignment w:val="center"/>
            </w:pPr>
            <w:r>
              <w:drawing>
                <wp:inline distT="0" distB="0" distL="0" distR="0">
                  <wp:extent cx="1406525" cy="95250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95"/>
                          <a:stretch>
                            <a:fillRect/>
                          </a:stretch>
                        </pic:blipFill>
                        <pic:spPr>
                          <a:xfrm>
                            <a:off x="0" y="0"/>
                            <a:ext cx="1406651" cy="952500"/>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9"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02</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70" w:lineRule="auto"/>
              <w:rPr>
                <w:rFonts w:ascii="Arial"/>
                <w:sz w:val="21"/>
              </w:rPr>
            </w:pPr>
          </w:p>
          <w:p>
            <w:pPr>
              <w:spacing w:line="1432" w:lineRule="exact"/>
              <w:ind w:firstLine="823"/>
              <w:textAlignment w:val="center"/>
            </w:pPr>
            <w:r>
              <w:drawing>
                <wp:inline distT="0" distB="0" distL="0" distR="0">
                  <wp:extent cx="735965" cy="909320"/>
                  <wp:effectExtent l="0" t="0" r="0" b="0"/>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199"/>
                          <a:stretch>
                            <a:fillRect/>
                          </a:stretch>
                        </pic:blipFill>
                        <pic:spPr>
                          <a:xfrm>
                            <a:off x="0" y="0"/>
                            <a:ext cx="736092" cy="909827"/>
                          </a:xfrm>
                          <a:prstGeom prst="rect">
                            <a:avLst/>
                          </a:prstGeom>
                        </pic:spPr>
                      </pic:pic>
                    </a:graphicData>
                  </a:graphic>
                </wp:inline>
              </w:drawing>
            </w:r>
          </w:p>
        </w:tc>
        <w:tc>
          <w:tcPr>
            <w:tcW w:w="1129" w:type="dxa"/>
            <w:vAlign w:val="top"/>
          </w:tcPr>
          <w:p>
            <w:pPr>
              <w:spacing w:line="335" w:lineRule="auto"/>
              <w:rPr>
                <w:rFonts w:ascii="Arial"/>
                <w:sz w:val="21"/>
              </w:rPr>
            </w:pPr>
          </w:p>
          <w:p>
            <w:pPr>
              <w:spacing w:line="336" w:lineRule="auto"/>
              <w:rPr>
                <w:rFonts w:ascii="Arial"/>
                <w:sz w:val="21"/>
              </w:rPr>
            </w:pPr>
          </w:p>
          <w:p>
            <w:pPr>
              <w:spacing w:before="71"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89"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1"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38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583" w:type="dxa"/>
            <w:vAlign w:val="top"/>
          </w:tcPr>
          <w:p>
            <w:pPr>
              <w:spacing w:line="343" w:lineRule="auto"/>
              <w:rPr>
                <w:rFonts w:ascii="Arial"/>
                <w:sz w:val="21"/>
              </w:rPr>
            </w:pPr>
          </w:p>
          <w:p>
            <w:pPr>
              <w:spacing w:line="34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03</w:t>
            </w:r>
          </w:p>
        </w:tc>
        <w:tc>
          <w:tcPr>
            <w:tcW w:w="646" w:type="dxa"/>
            <w:vMerge w:val="restart"/>
            <w:tcBorders>
              <w:bottom w:val="nil"/>
            </w:tcBorders>
            <w:vAlign w:val="top"/>
          </w:tcPr>
          <w:p>
            <w:pPr>
              <w:rPr>
                <w:rFonts w:ascii="Arial"/>
                <w:sz w:val="21"/>
              </w:rPr>
            </w:pPr>
          </w:p>
        </w:tc>
        <w:tc>
          <w:tcPr>
            <w:tcW w:w="2814" w:type="dxa"/>
            <w:vAlign w:val="top"/>
          </w:tcPr>
          <w:p>
            <w:pPr>
              <w:spacing w:before="230" w:line="1188" w:lineRule="exact"/>
              <w:ind w:firstLine="523"/>
              <w:textAlignment w:val="center"/>
            </w:pPr>
            <w:r>
              <w:drawing>
                <wp:inline distT="0" distB="0" distL="0" distR="0">
                  <wp:extent cx="1111885" cy="753745"/>
                  <wp:effectExtent l="0" t="0" r="0" b="0"/>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295"/>
                          <a:stretch>
                            <a:fillRect/>
                          </a:stretch>
                        </pic:blipFill>
                        <pic:spPr>
                          <a:xfrm>
                            <a:off x="0" y="0"/>
                            <a:ext cx="1112519" cy="754379"/>
                          </a:xfrm>
                          <a:prstGeom prst="rect">
                            <a:avLst/>
                          </a:prstGeom>
                        </pic:spPr>
                      </pic:pic>
                    </a:graphicData>
                  </a:graphic>
                </wp:inline>
              </w:drawing>
            </w:r>
          </w:p>
        </w:tc>
        <w:tc>
          <w:tcPr>
            <w:tcW w:w="1129" w:type="dxa"/>
            <w:vAlign w:val="top"/>
          </w:tcPr>
          <w:p>
            <w:pPr>
              <w:spacing w:line="325"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25" w:lineRule="auto"/>
              <w:rPr>
                <w:rFonts w:ascii="Arial"/>
                <w:sz w:val="21"/>
              </w:rPr>
            </w:pPr>
          </w:p>
          <w:p>
            <w:pPr>
              <w:spacing w:line="32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343" w:lineRule="auto"/>
              <w:rPr>
                <w:rFonts w:ascii="Arial"/>
                <w:sz w:val="21"/>
              </w:rPr>
            </w:pPr>
          </w:p>
          <w:p>
            <w:pPr>
              <w:spacing w:line="343"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473" w:type="dxa"/>
            <w:vAlign w:val="top"/>
          </w:tcPr>
          <w:p>
            <w:pPr>
              <w:spacing w:line="343" w:lineRule="auto"/>
              <w:rPr>
                <w:rFonts w:ascii="Arial"/>
                <w:sz w:val="21"/>
              </w:rPr>
            </w:pPr>
          </w:p>
          <w:p>
            <w:pPr>
              <w:spacing w:line="34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3" w:lineRule="auto"/>
              <w:rPr>
                <w:rFonts w:ascii="Arial"/>
                <w:sz w:val="21"/>
              </w:rPr>
            </w:pPr>
          </w:p>
          <w:p>
            <w:pPr>
              <w:spacing w:line="34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3" w:lineRule="auto"/>
              <w:rPr>
                <w:rFonts w:ascii="Arial"/>
                <w:sz w:val="21"/>
              </w:rPr>
            </w:pPr>
          </w:p>
          <w:p>
            <w:pPr>
              <w:spacing w:line="344"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8"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04</w:t>
            </w:r>
          </w:p>
        </w:tc>
        <w:tc>
          <w:tcPr>
            <w:tcW w:w="646" w:type="dxa"/>
            <w:vMerge w:val="continue"/>
            <w:tcBorders>
              <w:top w:val="nil"/>
            </w:tcBorders>
            <w:vAlign w:val="top"/>
          </w:tcPr>
          <w:p>
            <w:pPr>
              <w:rPr>
                <w:rFonts w:ascii="Arial"/>
                <w:sz w:val="21"/>
              </w:rPr>
            </w:pPr>
          </w:p>
        </w:tc>
        <w:tc>
          <w:tcPr>
            <w:tcW w:w="2814" w:type="dxa"/>
            <w:vAlign w:val="top"/>
          </w:tcPr>
          <w:p>
            <w:pPr>
              <w:spacing w:line="413" w:lineRule="auto"/>
              <w:rPr>
                <w:rFonts w:ascii="Arial"/>
                <w:sz w:val="21"/>
              </w:rPr>
            </w:pPr>
          </w:p>
          <w:p>
            <w:pPr>
              <w:spacing w:line="1460" w:lineRule="exact"/>
              <w:ind w:firstLine="811"/>
              <w:textAlignment w:val="center"/>
            </w:pPr>
            <w:r>
              <w:drawing>
                <wp:inline distT="0" distB="0" distL="0" distR="0">
                  <wp:extent cx="748030" cy="92646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96"/>
                          <a:stretch>
                            <a:fillRect/>
                          </a:stretch>
                        </pic:blipFill>
                        <pic:spPr>
                          <a:xfrm>
                            <a:off x="0" y="0"/>
                            <a:ext cx="748283" cy="926591"/>
                          </a:xfrm>
                          <a:prstGeom prst="rect">
                            <a:avLst/>
                          </a:prstGeom>
                        </pic:spPr>
                      </pic:pic>
                    </a:graphicData>
                  </a:graphic>
                </wp:inline>
              </w:drawing>
            </w:r>
          </w:p>
        </w:tc>
        <w:tc>
          <w:tcPr>
            <w:tcW w:w="1129" w:type="dxa"/>
            <w:vAlign w:val="top"/>
          </w:tcPr>
          <w:p>
            <w:pPr>
              <w:spacing w:line="242" w:lineRule="auto"/>
              <w:rPr>
                <w:rFonts w:ascii="Arial"/>
                <w:sz w:val="21"/>
              </w:rPr>
            </w:pPr>
          </w:p>
          <w:p>
            <w:pPr>
              <w:spacing w:line="242"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3"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7"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05</w:t>
            </w:r>
          </w:p>
        </w:tc>
        <w:tc>
          <w:tcPr>
            <w:tcW w:w="646"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72" w:line="220" w:lineRule="auto"/>
              <w:ind w:left="232"/>
              <w:rPr>
                <w:rFonts w:ascii="宋体" w:hAnsi="宋体" w:eastAsia="宋体" w:cs="宋体"/>
                <w:sz w:val="22"/>
                <w:szCs w:val="22"/>
              </w:rPr>
            </w:pPr>
            <w:r>
              <w:rPr>
                <w:rFonts w:ascii="宋体" w:hAnsi="宋体" w:eastAsia="宋体" w:cs="宋体"/>
                <w:sz w:val="22"/>
                <w:szCs w:val="22"/>
              </w:rPr>
              <w:t>副</w:t>
            </w:r>
          </w:p>
          <w:p>
            <w:pPr>
              <w:spacing w:before="73" w:line="230" w:lineRule="auto"/>
              <w:ind w:left="224"/>
              <w:rPr>
                <w:rFonts w:ascii="宋体" w:hAnsi="宋体" w:eastAsia="宋体" w:cs="宋体"/>
                <w:sz w:val="22"/>
                <w:szCs w:val="22"/>
              </w:rPr>
            </w:pPr>
            <w:r>
              <w:rPr>
                <w:rFonts w:ascii="宋体" w:hAnsi="宋体" w:eastAsia="宋体" w:cs="宋体"/>
                <w:sz w:val="22"/>
                <w:szCs w:val="22"/>
              </w:rPr>
              <w:t>主</w:t>
            </w:r>
          </w:p>
          <w:p>
            <w:pPr>
              <w:spacing w:before="45" w:line="220" w:lineRule="auto"/>
              <w:ind w:left="166"/>
              <w:rPr>
                <w:rFonts w:ascii="宋体" w:hAnsi="宋体" w:eastAsia="宋体" w:cs="宋体"/>
                <w:sz w:val="22"/>
                <w:szCs w:val="22"/>
              </w:rPr>
            </w:pPr>
            <w:r>
              <w:rPr>
                <w:rFonts w:ascii="宋体" w:hAnsi="宋体" w:eastAsia="宋体" w:cs="宋体"/>
                <w:spacing w:val="-4"/>
                <w:sz w:val="22"/>
                <w:szCs w:val="22"/>
              </w:rPr>
              <w:t>任</w:t>
            </w:r>
            <w:r>
              <w:rPr>
                <w:rFonts w:ascii="宋体" w:hAnsi="宋体" w:eastAsia="宋体" w:cs="宋体"/>
                <w:spacing w:val="-3"/>
                <w:sz w:val="22"/>
                <w:szCs w:val="22"/>
              </w:rPr>
              <w:t>/</w:t>
            </w:r>
          </w:p>
          <w:p>
            <w:pPr>
              <w:spacing w:before="63" w:line="221" w:lineRule="auto"/>
              <w:ind w:left="223"/>
              <w:rPr>
                <w:rFonts w:ascii="宋体" w:hAnsi="宋体" w:eastAsia="宋体" w:cs="宋体"/>
                <w:sz w:val="22"/>
                <w:szCs w:val="22"/>
              </w:rPr>
            </w:pPr>
            <w:r>
              <w:rPr>
                <w:rFonts w:ascii="宋体" w:hAnsi="宋体" w:eastAsia="宋体" w:cs="宋体"/>
                <w:sz w:val="22"/>
                <w:szCs w:val="22"/>
              </w:rPr>
              <w:t>护</w:t>
            </w:r>
          </w:p>
          <w:p>
            <w:pPr>
              <w:spacing w:before="78" w:line="235" w:lineRule="auto"/>
              <w:ind w:left="232"/>
              <w:rPr>
                <w:rFonts w:ascii="宋体" w:hAnsi="宋体" w:eastAsia="宋体" w:cs="宋体"/>
                <w:sz w:val="22"/>
                <w:szCs w:val="22"/>
              </w:rPr>
            </w:pPr>
            <w:r>
              <w:rPr>
                <w:rFonts w:ascii="宋体" w:hAnsi="宋体" w:eastAsia="宋体" w:cs="宋体"/>
                <w:sz w:val="22"/>
                <w:szCs w:val="22"/>
              </w:rPr>
              <w:t>士</w:t>
            </w:r>
          </w:p>
          <w:p>
            <w:pPr>
              <w:spacing w:before="36" w:line="224" w:lineRule="auto"/>
              <w:ind w:left="223"/>
              <w:rPr>
                <w:rFonts w:ascii="宋体" w:hAnsi="宋体" w:eastAsia="宋体" w:cs="宋体"/>
                <w:sz w:val="22"/>
                <w:szCs w:val="22"/>
              </w:rPr>
            </w:pPr>
            <w:r>
              <w:rPr>
                <w:rFonts w:ascii="宋体" w:hAnsi="宋体" w:eastAsia="宋体" w:cs="宋体"/>
                <w:sz w:val="22"/>
                <w:szCs w:val="22"/>
              </w:rPr>
              <w:t>长</w:t>
            </w:r>
          </w:p>
          <w:p>
            <w:pPr>
              <w:spacing w:before="57" w:line="220" w:lineRule="auto"/>
              <w:ind w:left="232"/>
              <w:rPr>
                <w:rFonts w:ascii="宋体" w:hAnsi="宋体" w:eastAsia="宋体" w:cs="宋体"/>
                <w:sz w:val="22"/>
                <w:szCs w:val="22"/>
              </w:rPr>
            </w:pPr>
            <w:r>
              <w:rPr>
                <w:rFonts w:ascii="宋体" w:hAnsi="宋体" w:eastAsia="宋体" w:cs="宋体"/>
                <w:sz w:val="22"/>
                <w:szCs w:val="22"/>
              </w:rPr>
              <w:t>办</w:t>
            </w:r>
          </w:p>
          <w:p>
            <w:pPr>
              <w:spacing w:before="67" w:line="223" w:lineRule="auto"/>
              <w:ind w:left="237"/>
              <w:rPr>
                <w:rFonts w:ascii="宋体" w:hAnsi="宋体" w:eastAsia="宋体" w:cs="宋体"/>
                <w:sz w:val="22"/>
                <w:szCs w:val="22"/>
              </w:rPr>
            </w:pPr>
            <w:r>
              <w:rPr>
                <w:rFonts w:ascii="宋体" w:hAnsi="宋体" w:eastAsia="宋体" w:cs="宋体"/>
                <w:sz w:val="22"/>
                <w:szCs w:val="22"/>
              </w:rPr>
              <w:t>公</w:t>
            </w:r>
          </w:p>
          <w:p>
            <w:pPr>
              <w:spacing w:before="68" w:line="228" w:lineRule="auto"/>
              <w:ind w:left="228"/>
              <w:rPr>
                <w:rFonts w:ascii="宋体" w:hAnsi="宋体" w:eastAsia="宋体" w:cs="宋体"/>
                <w:sz w:val="22"/>
                <w:szCs w:val="22"/>
              </w:rPr>
            </w:pPr>
            <w:r>
              <w:rPr>
                <w:rFonts w:ascii="宋体" w:hAnsi="宋体" w:eastAsia="宋体" w:cs="宋体"/>
                <w:sz w:val="22"/>
                <w:szCs w:val="22"/>
              </w:rPr>
              <w:t>室</w:t>
            </w:r>
          </w:p>
        </w:tc>
        <w:tc>
          <w:tcPr>
            <w:tcW w:w="2814" w:type="dxa"/>
            <w:vAlign w:val="top"/>
          </w:tcPr>
          <w:p>
            <w:pPr>
              <w:spacing w:line="420" w:lineRule="auto"/>
              <w:rPr>
                <w:rFonts w:ascii="Arial"/>
                <w:sz w:val="21"/>
              </w:rPr>
            </w:pPr>
          </w:p>
          <w:p>
            <w:pPr>
              <w:spacing w:line="1459" w:lineRule="exact"/>
              <w:ind w:firstLine="811"/>
              <w:textAlignment w:val="center"/>
            </w:pPr>
            <w:r>
              <w:drawing>
                <wp:inline distT="0" distB="0" distL="0" distR="0">
                  <wp:extent cx="748030" cy="926465"/>
                  <wp:effectExtent l="0" t="0" r="0" b="0"/>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296"/>
                          <a:stretch>
                            <a:fillRect/>
                          </a:stretch>
                        </pic:blipFill>
                        <pic:spPr>
                          <a:xfrm>
                            <a:off x="0" y="0"/>
                            <a:ext cx="748283" cy="926591"/>
                          </a:xfrm>
                          <a:prstGeom prst="rect">
                            <a:avLst/>
                          </a:prstGeom>
                        </pic:spPr>
                      </pic:pic>
                    </a:graphicData>
                  </a:graphic>
                </wp:inline>
              </w:drawing>
            </w:r>
          </w:p>
        </w:tc>
        <w:tc>
          <w:tcPr>
            <w:tcW w:w="1129" w:type="dxa"/>
            <w:vAlign w:val="top"/>
          </w:tcPr>
          <w:p>
            <w:pPr>
              <w:spacing w:line="243" w:lineRule="auto"/>
              <w:rPr>
                <w:rFonts w:ascii="Arial"/>
                <w:sz w:val="21"/>
              </w:rPr>
            </w:pPr>
          </w:p>
          <w:p>
            <w:pPr>
              <w:spacing w:line="243" w:lineRule="auto"/>
              <w:rPr>
                <w:rFonts w:ascii="Arial"/>
                <w:sz w:val="21"/>
              </w:rPr>
            </w:pPr>
          </w:p>
          <w:p>
            <w:pPr>
              <w:spacing w:before="71" w:line="283"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5"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85"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5"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2" w:hRule="atLeast"/>
        </w:trPr>
        <w:tc>
          <w:tcPr>
            <w:tcW w:w="58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06</w:t>
            </w:r>
          </w:p>
        </w:tc>
        <w:tc>
          <w:tcPr>
            <w:tcW w:w="646" w:type="dxa"/>
            <w:vMerge w:val="continue"/>
            <w:tcBorders>
              <w:top w:val="nil"/>
            </w:tcBorders>
            <w:vAlign w:val="top"/>
          </w:tcPr>
          <w:p>
            <w:pPr>
              <w:rPr>
                <w:rFonts w:ascii="Arial"/>
                <w:sz w:val="21"/>
              </w:rPr>
            </w:pPr>
          </w:p>
        </w:tc>
        <w:tc>
          <w:tcPr>
            <w:tcW w:w="2814" w:type="dxa"/>
            <w:vAlign w:val="top"/>
          </w:tcPr>
          <w:p>
            <w:pPr>
              <w:spacing w:before="169" w:line="1460" w:lineRule="exact"/>
              <w:ind w:firstLine="523"/>
              <w:textAlignment w:val="center"/>
            </w:pPr>
            <w:r>
              <w:drawing>
                <wp:inline distT="0" distB="0" distL="0" distR="0">
                  <wp:extent cx="1111885" cy="92646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279"/>
                          <a:stretch>
                            <a:fillRect/>
                          </a:stretch>
                        </pic:blipFill>
                        <pic:spPr>
                          <a:xfrm>
                            <a:off x="0" y="0"/>
                            <a:ext cx="1112519" cy="926591"/>
                          </a:xfrm>
                          <a:prstGeom prst="rect">
                            <a:avLst/>
                          </a:prstGeom>
                        </pic:spPr>
                      </pic:pic>
                    </a:graphicData>
                  </a:graphic>
                </wp:inline>
              </w:drawing>
            </w:r>
          </w:p>
        </w:tc>
        <w:tc>
          <w:tcPr>
            <w:tcW w:w="1129" w:type="dxa"/>
            <w:vAlign w:val="top"/>
          </w:tcPr>
          <w:p>
            <w:pPr>
              <w:spacing w:line="398"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9" w:line="286"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3</w:t>
            </w:r>
          </w:p>
        </w:tc>
        <w:tc>
          <w:tcPr>
            <w:tcW w:w="47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57"/>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8.4</w:t>
            </w:r>
          </w:p>
        </w:tc>
        <w:tc>
          <w:tcPr>
            <w:tcW w:w="6927" w:type="dxa"/>
            <w:vAlign w:val="top"/>
          </w:tcPr>
          <w:p>
            <w:pPr>
              <w:spacing w:before="158"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49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109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07</w:t>
            </w:r>
          </w:p>
        </w:tc>
        <w:tc>
          <w:tcPr>
            <w:tcW w:w="646" w:type="dxa"/>
            <w:vMerge w:val="restart"/>
            <w:tcBorders>
              <w:bottom w:val="nil"/>
            </w:tcBorders>
            <w:vAlign w:val="top"/>
          </w:tcPr>
          <w:p>
            <w:pPr>
              <w:rPr>
                <w:rFonts w:ascii="Arial"/>
                <w:sz w:val="21"/>
              </w:rPr>
            </w:pPr>
          </w:p>
        </w:tc>
        <w:tc>
          <w:tcPr>
            <w:tcW w:w="2814" w:type="dxa"/>
            <w:vAlign w:val="top"/>
          </w:tcPr>
          <w:p>
            <w:pPr>
              <w:spacing w:line="241" w:lineRule="auto"/>
              <w:rPr>
                <w:rFonts w:ascii="Arial"/>
                <w:sz w:val="21"/>
              </w:rPr>
            </w:pPr>
          </w:p>
          <w:p>
            <w:pPr>
              <w:spacing w:line="1485" w:lineRule="exact"/>
              <w:ind w:firstLine="633"/>
              <w:textAlignment w:val="center"/>
            </w:pPr>
            <w:r>
              <w:drawing>
                <wp:inline distT="0" distB="0" distL="0" distR="0">
                  <wp:extent cx="970280" cy="94297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98"/>
                          <a:stretch>
                            <a:fillRect/>
                          </a:stretch>
                        </pic:blipFill>
                        <pic:spPr>
                          <a:xfrm>
                            <a:off x="0" y="0"/>
                            <a:ext cx="970788" cy="943355"/>
                          </a:xfrm>
                          <a:prstGeom prst="rect">
                            <a:avLst/>
                          </a:prstGeom>
                        </pic:spPr>
                      </pic:pic>
                    </a:graphicData>
                  </a:graphic>
                </wp:inline>
              </w:drawing>
            </w:r>
          </w:p>
        </w:tc>
        <w:tc>
          <w:tcPr>
            <w:tcW w:w="1129" w:type="dxa"/>
            <w:vAlign w:val="top"/>
          </w:tcPr>
          <w:p>
            <w:pPr>
              <w:spacing w:before="252"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4"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08</w:t>
            </w:r>
          </w:p>
        </w:tc>
        <w:tc>
          <w:tcPr>
            <w:tcW w:w="646" w:type="dxa"/>
            <w:vMerge w:val="continue"/>
            <w:tcBorders>
              <w:top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05" w:lineRule="exact"/>
              <w:ind w:firstLine="295"/>
              <w:textAlignment w:val="center"/>
            </w:pPr>
            <w:r>
              <w:drawing>
                <wp:inline distT="0" distB="0" distL="0" distR="0">
                  <wp:extent cx="1406525" cy="955040"/>
                  <wp:effectExtent l="0" t="0" r="0" b="0"/>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191"/>
                          <a:stretch>
                            <a:fillRect/>
                          </a:stretch>
                        </pic:blipFill>
                        <pic:spPr>
                          <a:xfrm>
                            <a:off x="0" y="0"/>
                            <a:ext cx="1406651" cy="955547"/>
                          </a:xfrm>
                          <a:prstGeom prst="rect">
                            <a:avLst/>
                          </a:prstGeom>
                        </pic:spPr>
                      </pic:pic>
                    </a:graphicData>
                  </a:graphic>
                </wp:inline>
              </w:drawing>
            </w:r>
          </w:p>
        </w:tc>
        <w:tc>
          <w:tcPr>
            <w:tcW w:w="1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0"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2"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1"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42"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1"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7"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7" w:hRule="atLeast"/>
        </w:trPr>
        <w:tc>
          <w:tcPr>
            <w:tcW w:w="583"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09</w:t>
            </w:r>
          </w:p>
        </w:tc>
        <w:tc>
          <w:tcPr>
            <w:tcW w:w="646" w:type="dxa"/>
            <w:textDirection w:val="tbRlV"/>
            <w:vAlign w:val="top"/>
          </w:tcPr>
          <w:p>
            <w:pPr>
              <w:spacing w:before="214" w:line="218" w:lineRule="auto"/>
              <w:ind w:left="477"/>
              <w:rPr>
                <w:rFonts w:ascii="宋体" w:hAnsi="宋体" w:eastAsia="宋体" w:cs="宋体"/>
                <w:sz w:val="22"/>
                <w:szCs w:val="22"/>
              </w:rPr>
            </w:pPr>
            <w:r>
              <w:rPr>
                <w:rFonts w:ascii="宋体" w:hAnsi="宋体" w:eastAsia="宋体" w:cs="宋体"/>
                <w:spacing w:val="-1"/>
                <w:sz w:val="22"/>
                <w:szCs w:val="22"/>
              </w:rPr>
              <w:t xml:space="preserve">谈 </w:t>
            </w:r>
            <w:r>
              <w:rPr>
                <w:rFonts w:ascii="宋体" w:hAnsi="宋体" w:eastAsia="宋体" w:cs="宋体"/>
                <w:sz w:val="22"/>
                <w:szCs w:val="22"/>
              </w:rPr>
              <w:t>话 间</w:t>
            </w:r>
          </w:p>
        </w:tc>
        <w:tc>
          <w:tcPr>
            <w:tcW w:w="2814" w:type="dxa"/>
            <w:vAlign w:val="top"/>
          </w:tcPr>
          <w:p>
            <w:pPr>
              <w:rPr>
                <w:rFonts w:ascii="Arial"/>
                <w:sz w:val="21"/>
              </w:rPr>
            </w:pPr>
          </w:p>
          <w:p>
            <w:pPr>
              <w:spacing w:line="1351" w:lineRule="exact"/>
              <w:ind w:firstLine="888"/>
              <w:textAlignment w:val="center"/>
            </w:pPr>
            <w:r>
              <w:drawing>
                <wp:inline distT="0" distB="0" distL="0" distR="0">
                  <wp:extent cx="648970" cy="85788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230"/>
                          <a:stretch>
                            <a:fillRect/>
                          </a:stretch>
                        </pic:blipFill>
                        <pic:spPr>
                          <a:xfrm>
                            <a:off x="0" y="0"/>
                            <a:ext cx="649223" cy="858011"/>
                          </a:xfrm>
                          <a:prstGeom prst="rect">
                            <a:avLst/>
                          </a:prstGeom>
                        </pic:spPr>
                      </pic:pic>
                    </a:graphicData>
                  </a:graphic>
                </wp:inline>
              </w:drawing>
            </w:r>
          </w:p>
        </w:tc>
        <w:tc>
          <w:tcPr>
            <w:tcW w:w="1129" w:type="dxa"/>
            <w:vAlign w:val="top"/>
          </w:tcPr>
          <w:p>
            <w:pPr>
              <w:spacing w:line="299" w:lineRule="auto"/>
              <w:rPr>
                <w:rFonts w:ascii="Arial"/>
                <w:sz w:val="21"/>
              </w:rPr>
            </w:pPr>
          </w:p>
          <w:p>
            <w:pPr>
              <w:spacing w:line="299" w:lineRule="auto"/>
              <w:rPr>
                <w:rFonts w:ascii="Arial"/>
                <w:sz w:val="21"/>
              </w:rPr>
            </w:pPr>
          </w:p>
          <w:p>
            <w:pPr>
              <w:spacing w:before="72" w:line="299" w:lineRule="auto"/>
              <w:ind w:left="368" w:right="211" w:hanging="230"/>
              <w:rPr>
                <w:rFonts w:ascii="宋体" w:hAnsi="宋体" w:eastAsia="宋体" w:cs="宋体"/>
                <w:sz w:val="22"/>
                <w:szCs w:val="22"/>
              </w:rPr>
            </w:pPr>
            <w:r>
              <w:rPr>
                <w:rFonts w:ascii="宋体" w:hAnsi="宋体" w:eastAsia="宋体" w:cs="宋体"/>
                <w:spacing w:val="-28"/>
                <w:sz w:val="22"/>
                <w:szCs w:val="22"/>
              </w:rPr>
              <w:t>洽</w:t>
            </w:r>
            <w:r>
              <w:rPr>
                <w:rFonts w:ascii="宋体" w:hAnsi="宋体" w:eastAsia="宋体" w:cs="宋体"/>
                <w:spacing w:val="-26"/>
                <w:sz w:val="22"/>
                <w:szCs w:val="22"/>
              </w:rPr>
              <w:t>谈椅：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2</w:t>
            </w:r>
          </w:p>
        </w:tc>
        <w:tc>
          <w:tcPr>
            <w:tcW w:w="473"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12" w:type="dxa"/>
            <w:vAlign w:val="center"/>
          </w:tcPr>
          <w:p>
            <w:pPr>
              <w:spacing w:before="71" w:line="185" w:lineRule="auto"/>
              <w:jc w:val="center"/>
              <w:rPr>
                <w:rFonts w:hint="eastAsia" w:ascii="宋体" w:hAnsi="宋体" w:eastAsia="宋体" w:cs="宋体"/>
                <w:sz w:val="22"/>
                <w:szCs w:val="22"/>
              </w:rPr>
            </w:pPr>
            <w:r>
              <w:rPr>
                <w:rFonts w:hint="eastAsia" w:ascii="宋体" w:hAnsi="宋体" w:eastAsia="宋体" w:cs="宋体"/>
                <w:sz w:val="22"/>
                <w:szCs w:val="22"/>
              </w:rPr>
              <w:t>8</w:t>
            </w:r>
          </w:p>
        </w:tc>
        <w:tc>
          <w:tcPr>
            <w:tcW w:w="658" w:type="dxa"/>
            <w:vAlign w:val="center"/>
          </w:tcPr>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16</w:t>
            </w:r>
          </w:p>
        </w:tc>
        <w:tc>
          <w:tcPr>
            <w:tcW w:w="6927" w:type="dxa"/>
            <w:vAlign w:val="top"/>
          </w:tcPr>
          <w:p>
            <w:pPr>
              <w:spacing w:line="445"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2) 脚架：铝合金脚，经 9 道防锈喷涂前处理；</w:t>
            </w:r>
          </w:p>
          <w:p>
            <w:pPr>
              <w:spacing w:before="108"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3) 无扶手；</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59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51" w:hRule="atLeast"/>
        </w:trPr>
        <w:tc>
          <w:tcPr>
            <w:tcW w:w="583" w:type="dxa"/>
            <w:vAlign w:val="top"/>
          </w:tcPr>
          <w:p>
            <w:pPr>
              <w:spacing w:line="343" w:lineRule="auto"/>
              <w:rPr>
                <w:rFonts w:ascii="Arial"/>
                <w:sz w:val="21"/>
              </w:rPr>
            </w:pPr>
          </w:p>
          <w:p>
            <w:pPr>
              <w:spacing w:line="343" w:lineRule="auto"/>
              <w:rPr>
                <w:rFonts w:ascii="Arial"/>
                <w:sz w:val="21"/>
              </w:rPr>
            </w:pPr>
          </w:p>
          <w:p>
            <w:pPr>
              <w:spacing w:before="71"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10</w:t>
            </w:r>
          </w:p>
        </w:tc>
        <w:tc>
          <w:tcPr>
            <w:tcW w:w="646" w:type="dxa"/>
            <w:vAlign w:val="top"/>
          </w:tcPr>
          <w:p>
            <w:pPr>
              <w:rPr>
                <w:rFonts w:ascii="Arial"/>
                <w:sz w:val="21"/>
              </w:rPr>
            </w:pPr>
          </w:p>
        </w:tc>
        <w:tc>
          <w:tcPr>
            <w:tcW w:w="2814" w:type="dxa"/>
            <w:vAlign w:val="top"/>
          </w:tcPr>
          <w:p>
            <w:pPr>
              <w:spacing w:before="149" w:line="1348" w:lineRule="exact"/>
              <w:ind w:firstLine="766"/>
              <w:textAlignment w:val="center"/>
            </w:pPr>
            <w:r>
              <w:drawing>
                <wp:inline distT="0" distB="0" distL="0" distR="0">
                  <wp:extent cx="804545" cy="85598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280"/>
                          <a:stretch>
                            <a:fillRect/>
                          </a:stretch>
                        </pic:blipFill>
                        <pic:spPr>
                          <a:xfrm>
                            <a:off x="0" y="0"/>
                            <a:ext cx="804672" cy="856488"/>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0"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center"/>
          </w:tcPr>
          <w:p>
            <w:pPr>
              <w:spacing w:line="249" w:lineRule="auto"/>
              <w:jc w:val="center"/>
              <w:rPr>
                <w:rFonts w:hint="eastAsia" w:ascii="宋体" w:hAnsi="宋体" w:eastAsia="宋体" w:cs="宋体"/>
                <w:sz w:val="21"/>
              </w:rPr>
            </w:pPr>
            <w:r>
              <w:rPr>
                <w:rFonts w:hint="eastAsia" w:ascii="宋体" w:hAnsi="宋体" w:eastAsia="宋体" w:cs="宋体"/>
                <w:sz w:val="21"/>
              </w:rPr>
              <w:t>1</w:t>
            </w:r>
          </w:p>
        </w:tc>
        <w:tc>
          <w:tcPr>
            <w:tcW w:w="473" w:type="dxa"/>
            <w:vAlign w:val="center"/>
          </w:tcPr>
          <w:p>
            <w:pPr>
              <w:spacing w:line="249" w:lineRule="auto"/>
              <w:jc w:val="center"/>
              <w:rPr>
                <w:rFonts w:hint="eastAsia" w:ascii="宋体" w:hAnsi="宋体" w:eastAsia="宋体" w:cs="宋体"/>
                <w:sz w:val="21"/>
              </w:rPr>
            </w:pPr>
            <w:r>
              <w:rPr>
                <w:rFonts w:hint="eastAsia" w:ascii="宋体" w:hAnsi="宋体" w:eastAsia="宋体" w:cs="宋体"/>
                <w:sz w:val="21"/>
              </w:rPr>
              <w:t>1</w:t>
            </w:r>
          </w:p>
        </w:tc>
        <w:tc>
          <w:tcPr>
            <w:tcW w:w="612" w:type="dxa"/>
            <w:vAlign w:val="center"/>
          </w:tcPr>
          <w:p>
            <w:pPr>
              <w:spacing w:line="249" w:lineRule="auto"/>
              <w:jc w:val="center"/>
              <w:rPr>
                <w:rFonts w:hint="eastAsia" w:ascii="宋体" w:hAnsi="宋体" w:eastAsia="宋体" w:cs="宋体"/>
                <w:sz w:val="21"/>
              </w:rPr>
            </w:pPr>
            <w:r>
              <w:rPr>
                <w:rFonts w:hint="eastAsia" w:ascii="宋体" w:hAnsi="宋体" w:eastAsia="宋体" w:cs="宋体"/>
                <w:sz w:val="21"/>
              </w:rPr>
              <w:t>8</w:t>
            </w:r>
          </w:p>
        </w:tc>
        <w:tc>
          <w:tcPr>
            <w:tcW w:w="658" w:type="dxa"/>
            <w:vAlign w:val="center"/>
          </w:tcPr>
          <w:p>
            <w:pPr>
              <w:spacing w:line="249" w:lineRule="auto"/>
              <w:jc w:val="center"/>
              <w:rPr>
                <w:rFonts w:hint="eastAsia" w:ascii="宋体" w:hAnsi="宋体" w:eastAsia="宋体" w:cs="宋体"/>
                <w:sz w:val="21"/>
                <w:lang w:val="en-US" w:eastAsia="zh-CN"/>
              </w:rPr>
            </w:pPr>
            <w:r>
              <w:rPr>
                <w:rFonts w:hint="eastAsia" w:ascii="宋体" w:hAnsi="宋体" w:eastAsia="宋体" w:cs="宋体"/>
                <w:sz w:val="21"/>
                <w:lang w:val="en-US" w:eastAsia="zh-CN"/>
              </w:rPr>
              <w:t>8</w:t>
            </w:r>
          </w:p>
        </w:tc>
        <w:tc>
          <w:tcPr>
            <w:tcW w:w="6927" w:type="dxa"/>
            <w:vAlign w:val="top"/>
          </w:tcPr>
          <w:p>
            <w:pPr>
              <w:spacing w:before="250"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5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11</w:t>
            </w:r>
          </w:p>
        </w:tc>
        <w:tc>
          <w:tcPr>
            <w:tcW w:w="646" w:type="dxa"/>
            <w:textDirection w:val="tbRlV"/>
            <w:vAlign w:val="top"/>
          </w:tcPr>
          <w:p>
            <w:pPr>
              <w:spacing w:before="212" w:line="218" w:lineRule="auto"/>
              <w:ind w:left="1201"/>
              <w:rPr>
                <w:rFonts w:ascii="宋体" w:hAnsi="宋体" w:eastAsia="宋体" w:cs="宋体"/>
                <w:sz w:val="22"/>
                <w:szCs w:val="22"/>
              </w:rPr>
            </w:pPr>
            <w:r>
              <w:rPr>
                <w:rFonts w:ascii="宋体" w:hAnsi="宋体" w:eastAsia="宋体" w:cs="宋体"/>
                <w:spacing w:val="-1"/>
                <w:sz w:val="22"/>
                <w:szCs w:val="22"/>
              </w:rPr>
              <w:t xml:space="preserve">换 药 </w:t>
            </w:r>
            <w:r>
              <w:rPr>
                <w:rFonts w:ascii="宋体" w:hAnsi="宋体" w:eastAsia="宋体" w:cs="宋体"/>
                <w:sz w:val="22"/>
                <w:szCs w:val="22"/>
              </w:rPr>
              <w:t>室</w:t>
            </w:r>
          </w:p>
        </w:tc>
        <w:tc>
          <w:tcPr>
            <w:tcW w:w="28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1599" w:lineRule="exact"/>
              <w:ind w:firstLine="559"/>
              <w:textAlignment w:val="center"/>
            </w:pPr>
            <w:r>
              <w:drawing>
                <wp:inline distT="0" distB="0" distL="0" distR="0">
                  <wp:extent cx="1066800" cy="1014730"/>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224"/>
                          <a:stretch>
                            <a:fillRect/>
                          </a:stretch>
                        </pic:blipFill>
                        <pic:spPr>
                          <a:xfrm>
                            <a:off x="0" y="0"/>
                            <a:ext cx="1066800" cy="1014984"/>
                          </a:xfrm>
                          <a:prstGeom prst="rect">
                            <a:avLst/>
                          </a:prstGeom>
                        </pic:spPr>
                      </pic:pic>
                    </a:graphicData>
                  </a:graphic>
                </wp:inline>
              </w:drawing>
            </w:r>
          </w:p>
        </w:tc>
        <w:tc>
          <w:tcPr>
            <w:tcW w:w="112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4" w:line="338"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0" w:line="322"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2" w:line="298"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2"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9"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58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12</w:t>
            </w:r>
          </w:p>
        </w:tc>
        <w:tc>
          <w:tcPr>
            <w:tcW w:w="646" w:type="dxa"/>
            <w:textDirection w:val="tbRlV"/>
            <w:vAlign w:val="top"/>
          </w:tcPr>
          <w:p>
            <w:pPr>
              <w:spacing w:before="212" w:line="217" w:lineRule="auto"/>
              <w:ind w:left="713"/>
              <w:rPr>
                <w:rFonts w:ascii="宋体" w:hAnsi="宋体" w:eastAsia="宋体" w:cs="宋体"/>
                <w:sz w:val="22"/>
                <w:szCs w:val="22"/>
              </w:rPr>
            </w:pPr>
            <w:r>
              <w:rPr>
                <w:rFonts w:ascii="宋体" w:hAnsi="宋体" w:eastAsia="宋体" w:cs="宋体"/>
                <w:spacing w:val="-1"/>
                <w:sz w:val="22"/>
                <w:szCs w:val="22"/>
              </w:rPr>
              <w:t>男 女 更 衣 室</w:t>
            </w:r>
          </w:p>
        </w:tc>
        <w:tc>
          <w:tcPr>
            <w:tcW w:w="2814" w:type="dxa"/>
            <w:vAlign w:val="top"/>
          </w:tcPr>
          <w:p>
            <w:pPr>
              <w:spacing w:line="306" w:lineRule="auto"/>
              <w:rPr>
                <w:rFonts w:ascii="Arial"/>
                <w:sz w:val="21"/>
              </w:rPr>
            </w:pPr>
          </w:p>
          <w:p>
            <w:pPr>
              <w:spacing w:line="306" w:lineRule="auto"/>
              <w:rPr>
                <w:rFonts w:ascii="Arial"/>
                <w:sz w:val="21"/>
              </w:rPr>
            </w:pPr>
          </w:p>
          <w:p>
            <w:pPr>
              <w:spacing w:line="1719" w:lineRule="exact"/>
              <w:ind w:firstLine="633"/>
              <w:textAlignment w:val="center"/>
            </w:pPr>
            <w:r>
              <w:drawing>
                <wp:inline distT="0" distB="0" distL="0" distR="0">
                  <wp:extent cx="972185" cy="109093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204"/>
                          <a:stretch>
                            <a:fillRect/>
                          </a:stretch>
                        </pic:blipFill>
                        <pic:spPr>
                          <a:xfrm>
                            <a:off x="0" y="0"/>
                            <a:ext cx="972311" cy="1091183"/>
                          </a:xfrm>
                          <a:prstGeom prst="rect">
                            <a:avLst/>
                          </a:prstGeom>
                        </pic:spPr>
                      </pic:pic>
                    </a:graphicData>
                  </a:graphic>
                </wp:inline>
              </w:drawing>
            </w:r>
          </w:p>
        </w:tc>
        <w:tc>
          <w:tcPr>
            <w:tcW w:w="1129"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3"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3" w:line="302"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3" w:lineRule="auto"/>
              <w:rPr>
                <w:rFonts w:ascii="Arial"/>
                <w:sz w:val="21"/>
              </w:rPr>
            </w:pPr>
          </w:p>
          <w:p>
            <w:pPr>
              <w:spacing w:line="264" w:lineRule="auto"/>
              <w:rPr>
                <w:rFonts w:ascii="Arial"/>
                <w:sz w:val="21"/>
              </w:rPr>
            </w:pPr>
          </w:p>
          <w:p>
            <w:pPr>
              <w:spacing w:before="71"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13</w:t>
            </w:r>
          </w:p>
        </w:tc>
        <w:tc>
          <w:tcPr>
            <w:tcW w:w="646" w:type="dxa"/>
            <w:vMerge w:val="restart"/>
            <w:tcBorders>
              <w:bottom w:val="nil"/>
            </w:tcBorders>
            <w:vAlign w:val="top"/>
          </w:tcPr>
          <w:p>
            <w:pPr>
              <w:spacing w:before="130" w:line="281"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w:t>
            </w:r>
            <w:r>
              <w:rPr>
                <w:rFonts w:ascii="宋体" w:hAnsi="宋体" w:eastAsia="宋体" w:cs="宋体"/>
                <w:spacing w:val="63"/>
                <w:sz w:val="22"/>
                <w:szCs w:val="22"/>
              </w:rPr>
              <w:t>开</w:t>
            </w:r>
            <w:r>
              <w:rPr>
                <w:rFonts w:ascii="宋体" w:hAnsi="宋体" w:eastAsia="宋体" w:cs="宋体"/>
                <w:sz w:val="22"/>
                <w:szCs w:val="22"/>
              </w:rPr>
              <w:t xml:space="preserve"> 水</w:t>
            </w:r>
          </w:p>
        </w:tc>
        <w:tc>
          <w:tcPr>
            <w:tcW w:w="2814" w:type="dxa"/>
            <w:vMerge w:val="restart"/>
            <w:tcBorders>
              <w:bottom w:val="nil"/>
            </w:tcBorders>
            <w:vAlign w:val="top"/>
          </w:tcPr>
          <w:p>
            <w:pPr>
              <w:spacing w:before="178" w:line="1457" w:lineRule="exact"/>
              <w:ind w:firstLine="432"/>
              <w:textAlignment w:val="center"/>
            </w:pPr>
            <w:r>
              <w:drawing>
                <wp:inline distT="0" distB="0" distL="0" distR="0">
                  <wp:extent cx="1228090" cy="924560"/>
                  <wp:effectExtent l="0" t="0" r="0" b="0"/>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281"/>
                          <a:stretch>
                            <a:fillRect/>
                          </a:stretch>
                        </pic:blipFill>
                        <pic:spPr>
                          <a:xfrm>
                            <a:off x="0" y="0"/>
                            <a:ext cx="1228343" cy="925067"/>
                          </a:xfrm>
                          <a:prstGeom prst="rect">
                            <a:avLst/>
                          </a:prstGeom>
                        </pic:spPr>
                      </pic:pic>
                    </a:graphicData>
                  </a:graphic>
                </wp:inline>
              </w:drawing>
            </w:r>
          </w:p>
        </w:tc>
        <w:tc>
          <w:tcPr>
            <w:tcW w:w="1129" w:type="dxa"/>
            <w:vAlign w:val="top"/>
          </w:tcPr>
          <w:p>
            <w:pPr>
              <w:spacing w:before="61" w:line="339"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1" w:line="239"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5"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3" w:lineRule="auto"/>
              <w:rPr>
                <w:rFonts w:ascii="Arial"/>
                <w:sz w:val="21"/>
              </w:rPr>
            </w:pPr>
          </w:p>
          <w:p>
            <w:pPr>
              <w:spacing w:line="264" w:lineRule="auto"/>
              <w:rPr>
                <w:rFonts w:ascii="Arial"/>
                <w:sz w:val="21"/>
              </w:rPr>
            </w:pPr>
          </w:p>
          <w:p>
            <w:pPr>
              <w:spacing w:before="72" w:line="185" w:lineRule="auto"/>
              <w:ind w:left="221"/>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73" w:type="dxa"/>
            <w:vAlign w:val="top"/>
          </w:tcPr>
          <w:p>
            <w:pPr>
              <w:spacing w:line="263" w:lineRule="auto"/>
              <w:rPr>
                <w:rFonts w:ascii="Arial"/>
                <w:sz w:val="21"/>
              </w:rPr>
            </w:pPr>
          </w:p>
          <w:p>
            <w:pPr>
              <w:spacing w:line="26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4" w:lineRule="auto"/>
              <w:rPr>
                <w:rFonts w:ascii="Arial"/>
                <w:sz w:val="21"/>
              </w:rPr>
            </w:pPr>
          </w:p>
          <w:p>
            <w:pPr>
              <w:spacing w:line="26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3" w:lineRule="auto"/>
              <w:rPr>
                <w:rFonts w:ascii="Arial"/>
                <w:sz w:val="21"/>
              </w:rPr>
            </w:pPr>
          </w:p>
          <w:p>
            <w:pPr>
              <w:spacing w:line="264" w:lineRule="auto"/>
              <w:rPr>
                <w:rFonts w:ascii="Arial"/>
                <w:sz w:val="21"/>
              </w:rPr>
            </w:pPr>
          </w:p>
          <w:p>
            <w:pPr>
              <w:spacing w:before="72" w:line="187" w:lineRule="auto"/>
              <w:ind w:left="157"/>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2.8</w:t>
            </w:r>
          </w:p>
        </w:tc>
        <w:tc>
          <w:tcPr>
            <w:tcW w:w="6927" w:type="dxa"/>
            <w:vMerge w:val="restart"/>
            <w:tcBorders>
              <w:bottom w:val="nil"/>
            </w:tcBorders>
            <w:vAlign w:val="top"/>
          </w:tcPr>
          <w:p>
            <w:pPr>
              <w:spacing w:before="180" w:line="298"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9" w:line="333" w:lineRule="auto"/>
              <w:ind w:left="132" w:right="129" w:firstLine="3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8"/>
                <w:sz w:val="18"/>
                <w:szCs w:val="18"/>
              </w:rPr>
              <w:t>强</w:t>
            </w:r>
            <w:r>
              <w:rPr>
                <w:rFonts w:ascii="宋体" w:hAnsi="宋体" w:eastAsia="宋体" w:cs="宋体"/>
                <w:spacing w:val="26"/>
                <w:sz w:val="18"/>
                <w:szCs w:val="18"/>
              </w:rPr>
              <w:t xml:space="preserve"> </w:t>
            </w:r>
            <w:r>
              <w:rPr>
                <w:rFonts w:ascii="宋体" w:hAnsi="宋体" w:eastAsia="宋体" w:cs="宋体"/>
                <w:spacing w:val="14"/>
                <w:sz w:val="18"/>
                <w:szCs w:val="18"/>
              </w:rPr>
              <w:t>，精密陶瓷阀芯，致密坚硬，具有使用寿命长、耐高温、抗腐蚀等特点；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40"/>
                <w:sz w:val="18"/>
                <w:szCs w:val="18"/>
              </w:rPr>
              <w:t>(</w:t>
            </w:r>
            <w:r>
              <w:rPr>
                <w:rFonts w:ascii="宋体" w:hAnsi="宋体" w:eastAsia="宋体" w:cs="宋体"/>
                <w:spacing w:val="20"/>
                <w:sz w:val="18"/>
                <w:szCs w:val="18"/>
              </w:rPr>
              <w:t>3) 不锈钢的整板剪裁采用数控剪板机进行裁剪，成品分解后的各部分通过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83" w:type="dxa"/>
            <w:vAlign w:val="top"/>
          </w:tcPr>
          <w:p>
            <w:pPr>
              <w:spacing w:before="184"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14</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148"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tc>
        <w:tc>
          <w:tcPr>
            <w:tcW w:w="426" w:type="dxa"/>
            <w:vAlign w:val="top"/>
          </w:tcPr>
          <w:p>
            <w:pPr>
              <w:spacing w:before="148"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top"/>
          </w:tcPr>
          <w:p>
            <w:pPr>
              <w:spacing w:before="184"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before="184"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before="185"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before="185"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169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3"/>
          <w:sz w:val="16"/>
          <w:szCs w:val="16"/>
        </w:rPr>
        <w:t>第</w:t>
      </w:r>
      <w:r>
        <w:rPr>
          <w:rFonts w:ascii="宋体" w:hAnsi="宋体" w:eastAsia="宋体" w:cs="宋体"/>
          <w:spacing w:val="9"/>
          <w:sz w:val="16"/>
          <w:szCs w:val="16"/>
        </w:rPr>
        <w:t xml:space="preserve"> </w:t>
      </w:r>
      <w:r>
        <w:rPr>
          <w:rFonts w:ascii="Times New Roman" w:hAnsi="Times New Roman" w:eastAsia="Times New Roman" w:cs="Times New Roman"/>
          <w:spacing w:val="9"/>
          <w:sz w:val="16"/>
          <w:szCs w:val="16"/>
        </w:rPr>
        <w:t xml:space="preserve">111  </w:t>
      </w:r>
      <w:r>
        <w:rPr>
          <w:rFonts w:ascii="宋体" w:hAnsi="宋体" w:eastAsia="宋体" w:cs="宋体"/>
          <w:spacing w:val="9"/>
          <w:sz w:val="16"/>
          <w:szCs w:val="16"/>
        </w:rPr>
        <w:t xml:space="preserve">页 共 </w:t>
      </w:r>
      <w:r>
        <w:rPr>
          <w:rFonts w:ascii="Times New Roman" w:hAnsi="Times New Roman" w:eastAsia="Times New Roman" w:cs="Times New Roman"/>
          <w:spacing w:val="9"/>
          <w:sz w:val="16"/>
          <w:szCs w:val="16"/>
        </w:rPr>
        <w:t xml:space="preserve">282  </w:t>
      </w:r>
      <w:r>
        <w:rPr>
          <w:rFonts w:ascii="宋体" w:hAnsi="宋体" w:eastAsia="宋体" w:cs="宋体"/>
          <w:spacing w:val="9"/>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83" w:type="dxa"/>
            <w:vAlign w:val="top"/>
          </w:tcPr>
          <w:p>
            <w:pPr>
              <w:rPr>
                <w:rFonts w:ascii="Arial"/>
                <w:sz w:val="21"/>
              </w:rPr>
            </w:pPr>
          </w:p>
        </w:tc>
        <w:tc>
          <w:tcPr>
            <w:tcW w:w="646" w:type="dxa"/>
            <w:vMerge w:val="restart"/>
            <w:tcBorders>
              <w:bottom w:val="nil"/>
            </w:tcBorders>
            <w:vAlign w:val="top"/>
          </w:tcPr>
          <w:p>
            <w:pPr>
              <w:spacing w:before="73" w:line="223" w:lineRule="auto"/>
              <w:ind w:left="257"/>
              <w:rPr>
                <w:rFonts w:ascii="宋体" w:hAnsi="宋体" w:eastAsia="宋体" w:cs="宋体"/>
                <w:sz w:val="22"/>
                <w:szCs w:val="22"/>
              </w:rPr>
            </w:pPr>
            <w:r>
              <w:rPr>
                <w:rFonts w:ascii="宋体" w:hAnsi="宋体" w:eastAsia="宋体" w:cs="宋体"/>
                <w:sz w:val="22"/>
                <w:szCs w:val="22"/>
              </w:rPr>
              <w:t>间</w:t>
            </w:r>
          </w:p>
        </w:tc>
        <w:tc>
          <w:tcPr>
            <w:tcW w:w="2814" w:type="dxa"/>
            <w:vMerge w:val="restart"/>
            <w:tcBorders>
              <w:bottom w:val="nil"/>
            </w:tcBorders>
            <w:vAlign w:val="top"/>
          </w:tcPr>
          <w:p>
            <w:pPr>
              <w:rPr>
                <w:rFonts w:ascii="Arial"/>
                <w:sz w:val="21"/>
              </w:rPr>
            </w:pPr>
          </w:p>
        </w:tc>
        <w:tc>
          <w:tcPr>
            <w:tcW w:w="1129" w:type="dxa"/>
            <w:vAlign w:val="top"/>
          </w:tcPr>
          <w:p>
            <w:pPr>
              <w:spacing w:before="70" w:line="247" w:lineRule="auto"/>
              <w:ind w:left="252" w:right="176" w:hanging="63"/>
              <w:rPr>
                <w:rFonts w:ascii="宋体" w:hAnsi="宋体" w:eastAsia="宋体" w:cs="宋体"/>
                <w:sz w:val="22"/>
                <w:szCs w:val="22"/>
              </w:rPr>
            </w:pPr>
            <w:r>
              <w:rPr>
                <w:rFonts w:ascii="宋体" w:hAnsi="宋体" w:eastAsia="宋体" w:cs="宋体"/>
                <w:spacing w:val="-3"/>
                <w:sz w:val="22"/>
                <w:szCs w:val="22"/>
              </w:rPr>
              <w:t>槽+感应</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rPr>
                <w:rFonts w:ascii="Arial"/>
                <w:sz w:val="21"/>
              </w:rPr>
            </w:pPr>
          </w:p>
        </w:tc>
        <w:tc>
          <w:tcPr>
            <w:tcW w:w="680" w:type="dxa"/>
            <w:vAlign w:val="top"/>
          </w:tcPr>
          <w:p>
            <w:pPr>
              <w:rPr>
                <w:rFonts w:ascii="Arial"/>
                <w:sz w:val="21"/>
              </w:rPr>
            </w:pPr>
          </w:p>
        </w:tc>
        <w:tc>
          <w:tcPr>
            <w:tcW w:w="473" w:type="dxa"/>
            <w:vAlign w:val="top"/>
          </w:tcPr>
          <w:p>
            <w:pPr>
              <w:rPr>
                <w:rFonts w:ascii="Arial"/>
                <w:sz w:val="21"/>
              </w:rPr>
            </w:pPr>
          </w:p>
        </w:tc>
        <w:tc>
          <w:tcPr>
            <w:tcW w:w="612" w:type="dxa"/>
            <w:vAlign w:val="top"/>
          </w:tcPr>
          <w:p>
            <w:pPr>
              <w:rPr>
                <w:rFonts w:ascii="Arial"/>
                <w:sz w:val="21"/>
              </w:rPr>
            </w:pPr>
          </w:p>
        </w:tc>
        <w:tc>
          <w:tcPr>
            <w:tcW w:w="658" w:type="dxa"/>
            <w:vAlign w:val="top"/>
          </w:tcPr>
          <w:p>
            <w:pPr>
              <w:rPr>
                <w:rFonts w:ascii="Arial"/>
                <w:sz w:val="21"/>
              </w:rPr>
            </w:pPr>
          </w:p>
        </w:tc>
        <w:tc>
          <w:tcPr>
            <w:tcW w:w="6927" w:type="dxa"/>
            <w:vMerge w:val="restart"/>
            <w:tcBorders>
              <w:bottom w:val="nil"/>
            </w:tcBorders>
            <w:vAlign w:val="top"/>
          </w:tcPr>
          <w:p>
            <w:pPr>
              <w:spacing w:before="87" w:line="230" w:lineRule="auto"/>
              <w:ind w:left="119"/>
              <w:rPr>
                <w:rFonts w:ascii="宋体" w:hAnsi="宋体" w:eastAsia="宋体" w:cs="宋体"/>
                <w:sz w:val="18"/>
                <w:szCs w:val="18"/>
              </w:rPr>
            </w:pP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102"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59" w:lineRule="auto"/>
              <w:rPr>
                <w:rFonts w:ascii="Arial"/>
                <w:sz w:val="21"/>
              </w:rPr>
            </w:pPr>
          </w:p>
          <w:p>
            <w:pPr>
              <w:spacing w:line="260" w:lineRule="auto"/>
              <w:rPr>
                <w:rFonts w:ascii="Arial"/>
                <w:sz w:val="21"/>
              </w:rPr>
            </w:pPr>
          </w:p>
          <w:p>
            <w:pPr>
              <w:spacing w:before="71"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15</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4" w:line="274"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42"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1" w:lineRule="auto"/>
              <w:rPr>
                <w:rFonts w:ascii="Arial"/>
                <w:sz w:val="21"/>
              </w:rPr>
            </w:pPr>
          </w:p>
          <w:p>
            <w:pPr>
              <w:spacing w:line="24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9" w:lineRule="auto"/>
              <w:rPr>
                <w:rFonts w:ascii="Arial"/>
                <w:sz w:val="21"/>
              </w:rPr>
            </w:pPr>
          </w:p>
          <w:p>
            <w:pPr>
              <w:spacing w:line="26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9" w:lineRule="auto"/>
              <w:rPr>
                <w:rFonts w:ascii="Arial"/>
                <w:sz w:val="21"/>
              </w:rPr>
            </w:pPr>
          </w:p>
          <w:p>
            <w:pPr>
              <w:spacing w:line="26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0"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0" w:lineRule="auto"/>
              <w:rPr>
                <w:rFonts w:ascii="Arial"/>
                <w:sz w:val="21"/>
              </w:rPr>
            </w:pPr>
          </w:p>
          <w:p>
            <w:pPr>
              <w:spacing w:line="260"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59" w:lineRule="auto"/>
              <w:rPr>
                <w:rFonts w:ascii="Arial"/>
                <w:sz w:val="21"/>
              </w:rPr>
            </w:pPr>
          </w:p>
          <w:p>
            <w:pPr>
              <w:spacing w:line="260" w:lineRule="auto"/>
              <w:rPr>
                <w:rFonts w:ascii="Arial"/>
                <w:sz w:val="21"/>
              </w:rPr>
            </w:pPr>
          </w:p>
          <w:p>
            <w:pPr>
              <w:spacing w:before="71"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16</w:t>
            </w:r>
          </w:p>
        </w:tc>
        <w:tc>
          <w:tcPr>
            <w:tcW w:w="646" w:type="dxa"/>
            <w:vMerge w:val="restart"/>
            <w:tcBorders>
              <w:bottom w:val="nil"/>
            </w:tcBorders>
            <w:textDirection w:val="tbRlV"/>
            <w:vAlign w:val="top"/>
          </w:tcPr>
          <w:p>
            <w:pPr>
              <w:spacing w:before="214" w:line="218" w:lineRule="auto"/>
              <w:ind w:left="879"/>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46" w:lineRule="auto"/>
              <w:rPr>
                <w:rFonts w:ascii="Arial"/>
                <w:sz w:val="21"/>
              </w:rPr>
            </w:pPr>
          </w:p>
          <w:p>
            <w:pPr>
              <w:spacing w:line="1735" w:lineRule="exact"/>
              <w:ind w:firstLine="439"/>
              <w:textAlignment w:val="center"/>
            </w:pPr>
            <w:r>
              <w:drawing>
                <wp:inline distT="0" distB="0" distL="0" distR="0">
                  <wp:extent cx="1220470" cy="1101725"/>
                  <wp:effectExtent l="0" t="0" r="0" b="0"/>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284"/>
                          <a:stretch>
                            <a:fillRect/>
                          </a:stretch>
                        </pic:blipFill>
                        <pic:spPr>
                          <a:xfrm>
                            <a:off x="0" y="0"/>
                            <a:ext cx="1220723" cy="1101851"/>
                          </a:xfrm>
                          <a:prstGeom prst="rect">
                            <a:avLst/>
                          </a:prstGeom>
                        </pic:spPr>
                      </pic:pic>
                    </a:graphicData>
                  </a:graphic>
                </wp:inline>
              </w:drawing>
            </w:r>
          </w:p>
        </w:tc>
        <w:tc>
          <w:tcPr>
            <w:tcW w:w="1129" w:type="dxa"/>
            <w:vAlign w:val="top"/>
          </w:tcPr>
          <w:p>
            <w:pPr>
              <w:spacing w:before="84" w:line="275"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41"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1" w:lineRule="auto"/>
              <w:rPr>
                <w:rFonts w:ascii="Arial"/>
                <w:sz w:val="21"/>
              </w:rPr>
            </w:pPr>
          </w:p>
          <w:p>
            <w:pPr>
              <w:spacing w:line="24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9" w:lineRule="auto"/>
              <w:rPr>
                <w:rFonts w:ascii="Arial"/>
                <w:sz w:val="21"/>
              </w:rPr>
            </w:pPr>
          </w:p>
          <w:p>
            <w:pPr>
              <w:spacing w:line="260"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9" w:lineRule="auto"/>
              <w:rPr>
                <w:rFonts w:ascii="Arial"/>
                <w:sz w:val="21"/>
              </w:rPr>
            </w:pPr>
          </w:p>
          <w:p>
            <w:pPr>
              <w:spacing w:line="260"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0" w:lineRule="auto"/>
              <w:rPr>
                <w:rFonts w:ascii="Arial"/>
                <w:sz w:val="21"/>
              </w:rPr>
            </w:pPr>
          </w:p>
          <w:p>
            <w:pPr>
              <w:spacing w:line="260"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0" w:lineRule="auto"/>
              <w:rPr>
                <w:rFonts w:ascii="Arial"/>
                <w:sz w:val="21"/>
              </w:rPr>
            </w:pPr>
          </w:p>
          <w:p>
            <w:pPr>
              <w:spacing w:line="260"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restart"/>
            <w:tcBorders>
              <w:bottom w:val="nil"/>
            </w:tcBorders>
            <w:vAlign w:val="top"/>
          </w:tcPr>
          <w:p>
            <w:pPr>
              <w:spacing w:before="262"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4" w:line="326"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0" w:lineRule="auto"/>
              <w:rPr>
                <w:rFonts w:ascii="Arial"/>
                <w:sz w:val="21"/>
              </w:rPr>
            </w:pPr>
          </w:p>
          <w:p>
            <w:pPr>
              <w:spacing w:line="261" w:lineRule="auto"/>
              <w:rPr>
                <w:rFonts w:ascii="Arial"/>
                <w:sz w:val="21"/>
              </w:rPr>
            </w:pPr>
          </w:p>
          <w:p>
            <w:pPr>
              <w:spacing w:before="72"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17</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87" w:line="275"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29"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2"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1" w:lineRule="auto"/>
              <w:rPr>
                <w:rFonts w:ascii="Arial"/>
                <w:sz w:val="21"/>
              </w:rPr>
            </w:pPr>
          </w:p>
          <w:p>
            <w:pPr>
              <w:spacing w:line="261"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1" w:lineRule="auto"/>
              <w:rPr>
                <w:rFonts w:ascii="Arial"/>
                <w:sz w:val="21"/>
              </w:rPr>
            </w:pPr>
          </w:p>
          <w:p>
            <w:pPr>
              <w:spacing w:line="261"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1" w:lineRule="auto"/>
              <w:rPr>
                <w:rFonts w:ascii="Arial"/>
                <w:sz w:val="21"/>
              </w:rPr>
            </w:pPr>
          </w:p>
          <w:p>
            <w:pPr>
              <w:spacing w:line="261"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1" w:lineRule="auto"/>
              <w:rPr>
                <w:rFonts w:ascii="Arial"/>
                <w:sz w:val="21"/>
              </w:rPr>
            </w:pPr>
          </w:p>
          <w:p>
            <w:pPr>
              <w:spacing w:line="261"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948" w:type="dxa"/>
            <w:gridSpan w:val="10"/>
            <w:shd w:val="clear" w:color="auto" w:fill="D9D9D9"/>
            <w:vAlign w:val="top"/>
          </w:tcPr>
          <w:p>
            <w:pPr>
              <w:spacing w:before="119" w:line="275" w:lineRule="exact"/>
              <w:ind w:firstLine="103"/>
              <w:textAlignment w:val="center"/>
            </w:pPr>
            <w:r>
              <w:drawing>
                <wp:inline distT="0" distB="0" distL="0" distR="0">
                  <wp:extent cx="163830" cy="174625"/>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97"/>
                          <a:stretch>
                            <a:fillRect/>
                          </a:stretch>
                        </pic:blipFill>
                        <pic:spPr>
                          <a:xfrm>
                            <a:off x="0" y="0"/>
                            <a:ext cx="163868" cy="17472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9"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18</w:t>
            </w:r>
          </w:p>
        </w:tc>
        <w:tc>
          <w:tcPr>
            <w:tcW w:w="646" w:type="dxa"/>
            <w:textDirection w:val="tbRlV"/>
            <w:vAlign w:val="top"/>
          </w:tcPr>
          <w:p>
            <w:pPr>
              <w:spacing w:before="212" w:line="217" w:lineRule="auto"/>
              <w:ind w:left="224"/>
              <w:rPr>
                <w:rFonts w:ascii="宋体" w:hAnsi="宋体" w:eastAsia="宋体" w:cs="宋体"/>
                <w:sz w:val="22"/>
                <w:szCs w:val="22"/>
              </w:rPr>
            </w:pPr>
            <w:r>
              <w:rPr>
                <w:rFonts w:ascii="宋体" w:hAnsi="宋体" w:eastAsia="宋体" w:cs="宋体"/>
                <w:spacing w:val="-1"/>
                <w:sz w:val="22"/>
                <w:szCs w:val="22"/>
              </w:rPr>
              <w:t xml:space="preserve">大 开 间 办 公 </w:t>
            </w:r>
            <w:r>
              <w:rPr>
                <w:rFonts w:ascii="宋体" w:hAnsi="宋体" w:eastAsia="宋体" w:cs="宋体"/>
                <w:sz w:val="22"/>
                <w:szCs w:val="22"/>
              </w:rPr>
              <w:t>室</w:t>
            </w:r>
          </w:p>
        </w:tc>
        <w:tc>
          <w:tcPr>
            <w:tcW w:w="2814" w:type="dxa"/>
            <w:vAlign w:val="top"/>
          </w:tcPr>
          <w:p>
            <w:pPr>
              <w:spacing w:line="457" w:lineRule="auto"/>
              <w:rPr>
                <w:rFonts w:ascii="Arial"/>
                <w:sz w:val="21"/>
              </w:rPr>
            </w:pPr>
          </w:p>
          <w:p>
            <w:pPr>
              <w:spacing w:line="1380" w:lineRule="exact"/>
              <w:ind w:firstLine="811"/>
              <w:textAlignment w:val="center"/>
            </w:pPr>
            <w:r>
              <w:drawing>
                <wp:inline distT="0" distB="0" distL="0" distR="0">
                  <wp:extent cx="751205" cy="876300"/>
                  <wp:effectExtent l="0" t="0" r="0" b="0"/>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298"/>
                          <a:stretch>
                            <a:fillRect/>
                          </a:stretch>
                        </pic:blipFill>
                        <pic:spPr>
                          <a:xfrm>
                            <a:off x="0" y="0"/>
                            <a:ext cx="751332" cy="876300"/>
                          </a:xfrm>
                          <a:prstGeom prst="rect">
                            <a:avLst/>
                          </a:prstGeom>
                        </pic:spPr>
                      </pic:pic>
                    </a:graphicData>
                  </a:graphic>
                </wp:inline>
              </w:drawing>
            </w:r>
          </w:p>
        </w:tc>
        <w:tc>
          <w:tcPr>
            <w:tcW w:w="1129" w:type="dxa"/>
            <w:vAlign w:val="top"/>
          </w:tcPr>
          <w:p>
            <w:pPr>
              <w:spacing w:line="243" w:lineRule="auto"/>
              <w:rPr>
                <w:rFonts w:ascii="Arial"/>
                <w:sz w:val="21"/>
              </w:rPr>
            </w:pPr>
          </w:p>
          <w:p>
            <w:pPr>
              <w:spacing w:line="244"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4"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2" w:hRule="atLeast"/>
        </w:trPr>
        <w:tc>
          <w:tcPr>
            <w:tcW w:w="583"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72"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19</w:t>
            </w:r>
          </w:p>
        </w:tc>
        <w:tc>
          <w:tcPr>
            <w:tcW w:w="646" w:type="dxa"/>
            <w:tcBorders>
              <w:bottom w:val="nil"/>
            </w:tcBorders>
            <w:textDirection w:val="tbRlV"/>
            <w:vAlign w:val="top"/>
          </w:tcPr>
          <w:p>
            <w:pPr>
              <w:spacing w:before="212" w:line="217" w:lineRule="auto"/>
              <w:ind w:left="149"/>
              <w:rPr>
                <w:rFonts w:ascii="宋体" w:hAnsi="宋体" w:eastAsia="宋体" w:cs="宋体"/>
                <w:sz w:val="22"/>
                <w:szCs w:val="22"/>
              </w:rPr>
            </w:pPr>
            <w:r>
              <w:rPr>
                <w:rFonts w:ascii="宋体" w:hAnsi="宋体" w:eastAsia="宋体" w:cs="宋体"/>
                <w:spacing w:val="-1"/>
                <w:sz w:val="22"/>
                <w:szCs w:val="22"/>
              </w:rPr>
              <w:t xml:space="preserve">大 开 间 办 公 </w:t>
            </w:r>
            <w:r>
              <w:rPr>
                <w:rFonts w:ascii="宋体" w:hAnsi="宋体" w:eastAsia="宋体" w:cs="宋体"/>
                <w:sz w:val="22"/>
                <w:szCs w:val="22"/>
              </w:rPr>
              <w:t>室</w:t>
            </w:r>
          </w:p>
        </w:tc>
        <w:tc>
          <w:tcPr>
            <w:tcW w:w="2814" w:type="dxa"/>
            <w:vAlign w:val="top"/>
          </w:tcPr>
          <w:p>
            <w:pPr>
              <w:spacing w:before="122" w:line="1699" w:lineRule="exact"/>
              <w:ind w:firstLine="626"/>
              <w:textAlignment w:val="center"/>
            </w:pPr>
            <w:r>
              <w:drawing>
                <wp:inline distT="0" distB="0" distL="0" distR="0">
                  <wp:extent cx="970280" cy="1078865"/>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299"/>
                          <a:stretch>
                            <a:fillRect/>
                          </a:stretch>
                        </pic:blipFill>
                        <pic:spPr>
                          <a:xfrm>
                            <a:off x="0" y="0"/>
                            <a:ext cx="970788" cy="1078991"/>
                          </a:xfrm>
                          <a:prstGeom prst="rect">
                            <a:avLst/>
                          </a:prstGeom>
                        </pic:spPr>
                      </pic:pic>
                    </a:graphicData>
                  </a:graphic>
                </wp:inline>
              </w:drawing>
            </w:r>
          </w:p>
        </w:tc>
        <w:tc>
          <w:tcPr>
            <w:tcW w:w="1129" w:type="dxa"/>
            <w:vAlign w:val="top"/>
          </w:tcPr>
          <w:p>
            <w:pPr>
              <w:spacing w:line="413" w:lineRule="auto"/>
              <w:rPr>
                <w:rFonts w:ascii="Arial"/>
                <w:sz w:val="21"/>
              </w:rPr>
            </w:pPr>
          </w:p>
          <w:p>
            <w:pPr>
              <w:spacing w:before="72"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257"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p>
            <w:pPr>
              <w:spacing w:before="25" w:line="223" w:lineRule="auto"/>
              <w:ind w:left="183"/>
              <w:rPr>
                <w:rFonts w:ascii="宋体" w:hAnsi="宋体" w:eastAsia="宋体" w:cs="宋体"/>
                <w:sz w:val="22"/>
                <w:szCs w:val="22"/>
              </w:rPr>
            </w:pPr>
            <w:r>
              <w:rPr>
                <w:rFonts w:ascii="宋体" w:hAnsi="宋体" w:eastAsia="宋体" w:cs="宋体"/>
                <w:spacing w:val="5"/>
                <w:sz w:val="22"/>
                <w:szCs w:val="22"/>
              </w:rPr>
              <w:t>(1150</w:t>
            </w:r>
            <w:r>
              <w:rPr>
                <w:rFonts w:ascii="宋体" w:hAnsi="宋体" w:eastAsia="宋体" w:cs="宋体"/>
                <w:spacing w:val="4"/>
                <w:sz w:val="22"/>
                <w:szCs w:val="22"/>
              </w:rPr>
              <w:t>)</w:t>
            </w:r>
          </w:p>
        </w:tc>
        <w:tc>
          <w:tcPr>
            <w:tcW w:w="426"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72"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72" w:line="186" w:lineRule="auto"/>
              <w:ind w:left="212"/>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927" w:type="dxa"/>
            <w:vAlign w:val="top"/>
          </w:tcPr>
          <w:p>
            <w:pPr>
              <w:spacing w:before="188"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12" w:line="300" w:lineRule="auto"/>
              <w:ind w:left="123" w:right="130" w:firstLine="4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5"/>
                <w:sz w:val="18"/>
                <w:szCs w:val="18"/>
              </w:rPr>
              <w:t xml:space="preserve"> </w:t>
            </w:r>
            <w:r>
              <w:rPr>
                <w:rFonts w:ascii="宋体" w:hAnsi="宋体" w:eastAsia="宋体" w:cs="宋体"/>
                <w:spacing w:val="10"/>
                <w:sz w:val="18"/>
                <w:szCs w:val="18"/>
              </w:rPr>
              <w:t>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bl>
    <w:p>
      <w:pPr>
        <w:rPr>
          <w:rFonts w:ascii="Arial"/>
          <w:sz w:val="21"/>
        </w:rPr>
      </w:pPr>
    </w:p>
    <w:p>
      <w:pPr>
        <w:sectPr>
          <w:pgSz w:w="16840" w:h="11906"/>
          <w:pgMar w:top="400" w:right="879" w:bottom="400" w:left="757" w:header="0" w:footer="0" w:gutter="0"/>
          <w:cols w:space="720" w:num="1"/>
        </w:sectPr>
      </w:pPr>
    </w:p>
    <w:p>
      <w:pPr>
        <w:spacing w:line="432" w:lineRule="auto"/>
        <w:rPr>
          <w:rFonts w:ascii="Arial"/>
          <w:sz w:val="21"/>
        </w:rPr>
      </w:pPr>
      <w:r>
        <w:drawing>
          <wp:anchor distT="0" distB="0" distL="0" distR="0" simplePos="0" relativeHeight="2518179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20</w:t>
            </w:r>
          </w:p>
        </w:tc>
        <w:tc>
          <w:tcPr>
            <w:tcW w:w="646" w:type="dxa"/>
            <w:vMerge w:val="restart"/>
            <w:tcBorders>
              <w:bottom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2" w:lineRule="exact"/>
              <w:ind w:firstLine="295"/>
              <w:textAlignment w:val="center"/>
            </w:pPr>
            <w:r>
              <w:drawing>
                <wp:inline distT="0" distB="0" distL="0" distR="0">
                  <wp:extent cx="1406525" cy="96012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91"/>
                          <a:stretch>
                            <a:fillRect/>
                          </a:stretch>
                        </pic:blipFill>
                        <pic:spPr>
                          <a:xfrm>
                            <a:off x="0" y="0"/>
                            <a:ext cx="1406651" cy="960120"/>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12"/>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6" w:hRule="atLeast"/>
        </w:trPr>
        <w:tc>
          <w:tcPr>
            <w:tcW w:w="58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21</w:t>
            </w:r>
          </w:p>
        </w:tc>
        <w:tc>
          <w:tcPr>
            <w:tcW w:w="646" w:type="dxa"/>
            <w:vMerge w:val="continue"/>
            <w:tcBorders>
              <w:top w:val="nil"/>
            </w:tcBorders>
            <w:vAlign w:val="top"/>
          </w:tcPr>
          <w:p>
            <w:pPr>
              <w:rPr>
                <w:rFonts w:ascii="Arial"/>
                <w:sz w:val="21"/>
              </w:rPr>
            </w:pPr>
          </w:p>
        </w:tc>
        <w:tc>
          <w:tcPr>
            <w:tcW w:w="2814" w:type="dxa"/>
            <w:vAlign w:val="top"/>
          </w:tcPr>
          <w:p>
            <w:pPr>
              <w:spacing w:before="138" w:line="1464" w:lineRule="exact"/>
              <w:ind w:firstLine="523"/>
              <w:textAlignment w:val="center"/>
            </w:pPr>
            <w:r>
              <w:drawing>
                <wp:inline distT="0" distB="0" distL="0" distR="0">
                  <wp:extent cx="1111885" cy="929005"/>
                  <wp:effectExtent l="0" t="0" r="0" b="0"/>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279"/>
                          <a:stretch>
                            <a:fillRect/>
                          </a:stretch>
                        </pic:blipFill>
                        <pic:spPr>
                          <a:xfrm>
                            <a:off x="0" y="0"/>
                            <a:ext cx="1112519" cy="929639"/>
                          </a:xfrm>
                          <a:prstGeom prst="rect">
                            <a:avLst/>
                          </a:prstGeom>
                        </pic:spPr>
                      </pic:pic>
                    </a:graphicData>
                  </a:graphic>
                </wp:inline>
              </w:drawing>
            </w:r>
          </w:p>
        </w:tc>
        <w:tc>
          <w:tcPr>
            <w:tcW w:w="1129" w:type="dxa"/>
            <w:vAlign w:val="top"/>
          </w:tcPr>
          <w:p>
            <w:pPr>
              <w:spacing w:line="369" w:lineRule="auto"/>
              <w:rPr>
                <w:rFonts w:ascii="Arial"/>
                <w:sz w:val="21"/>
              </w:rPr>
            </w:pPr>
          </w:p>
          <w:p>
            <w:pPr>
              <w:spacing w:before="72"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90"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48" w:lineRule="auto"/>
              <w:rPr>
                <w:rFonts w:ascii="Arial"/>
                <w:sz w:val="21"/>
              </w:rPr>
            </w:pPr>
          </w:p>
          <w:p>
            <w:pPr>
              <w:spacing w:line="348"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16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0.3</w:t>
            </w:r>
          </w:p>
        </w:tc>
        <w:tc>
          <w:tcPr>
            <w:tcW w:w="47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5" w:lineRule="auto"/>
              <w:ind w:left="125"/>
              <w:rPr>
                <w:rFonts w:ascii="宋体" w:hAnsi="宋体" w:eastAsia="宋体" w:cs="宋体"/>
                <w:sz w:val="22"/>
                <w:szCs w:val="22"/>
              </w:rPr>
            </w:pPr>
            <w:r>
              <w:rPr>
                <w:rFonts w:ascii="宋体" w:hAnsi="宋体" w:eastAsia="宋体" w:cs="宋体"/>
                <w:spacing w:val="-5"/>
                <w:sz w:val="22"/>
                <w:szCs w:val="22"/>
              </w:rPr>
              <w:t>8</w:t>
            </w:r>
            <w:r>
              <w:rPr>
                <w:rFonts w:ascii="宋体" w:hAnsi="宋体" w:eastAsia="宋体" w:cs="宋体"/>
                <w:spacing w:val="-3"/>
                <w:sz w:val="22"/>
                <w:szCs w:val="22"/>
              </w:rPr>
              <w:t>2.4</w:t>
            </w:r>
          </w:p>
        </w:tc>
        <w:tc>
          <w:tcPr>
            <w:tcW w:w="6927" w:type="dxa"/>
            <w:vAlign w:val="top"/>
          </w:tcPr>
          <w:p>
            <w:pPr>
              <w:spacing w:before="131"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3"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583" w:type="dxa"/>
            <w:vAlign w:val="top"/>
          </w:tcPr>
          <w:p>
            <w:pPr>
              <w:spacing w:line="353" w:lineRule="auto"/>
              <w:rPr>
                <w:rFonts w:ascii="Arial"/>
                <w:sz w:val="21"/>
              </w:rPr>
            </w:pPr>
          </w:p>
          <w:p>
            <w:pPr>
              <w:spacing w:line="353" w:lineRule="auto"/>
              <w:rPr>
                <w:rFonts w:ascii="Arial"/>
                <w:sz w:val="21"/>
              </w:rPr>
            </w:pPr>
          </w:p>
          <w:p>
            <w:pPr>
              <w:spacing w:before="71"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22</w:t>
            </w:r>
          </w:p>
        </w:tc>
        <w:tc>
          <w:tcPr>
            <w:tcW w:w="646" w:type="dxa"/>
            <w:textDirection w:val="tbRlV"/>
            <w:vAlign w:val="top"/>
          </w:tcPr>
          <w:p>
            <w:pPr>
              <w:spacing w:before="212" w:line="218" w:lineRule="auto"/>
              <w:ind w:left="75"/>
              <w:rPr>
                <w:rFonts w:ascii="宋体" w:hAnsi="宋体" w:eastAsia="宋体" w:cs="宋体"/>
                <w:sz w:val="22"/>
                <w:szCs w:val="22"/>
              </w:rPr>
            </w:pPr>
            <w:r>
              <w:rPr>
                <w:rFonts w:ascii="宋体" w:hAnsi="宋体" w:eastAsia="宋体" w:cs="宋体"/>
                <w:spacing w:val="-1"/>
                <w:sz w:val="22"/>
                <w:szCs w:val="22"/>
              </w:rPr>
              <w:t>医 护 工 作</w:t>
            </w:r>
            <w:r>
              <w:rPr>
                <w:rFonts w:ascii="宋体" w:hAnsi="宋体" w:eastAsia="宋体" w:cs="宋体"/>
                <w:sz w:val="22"/>
                <w:szCs w:val="22"/>
              </w:rPr>
              <w:t xml:space="preserve"> 站</w:t>
            </w:r>
          </w:p>
        </w:tc>
        <w:tc>
          <w:tcPr>
            <w:tcW w:w="2814" w:type="dxa"/>
            <w:vAlign w:val="top"/>
          </w:tcPr>
          <w:p>
            <w:pPr>
              <w:spacing w:before="134" w:line="1419" w:lineRule="exact"/>
              <w:ind w:firstLine="638"/>
              <w:textAlignment w:val="center"/>
            </w:pPr>
            <w:r>
              <w:drawing>
                <wp:inline distT="0" distB="0" distL="0" distR="0">
                  <wp:extent cx="965835" cy="90043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21"/>
                          <a:stretch>
                            <a:fillRect/>
                          </a:stretch>
                        </pic:blipFill>
                        <pic:spPr>
                          <a:xfrm>
                            <a:off x="0" y="0"/>
                            <a:ext cx="966216" cy="900683"/>
                          </a:xfrm>
                          <a:prstGeom prst="rect">
                            <a:avLst/>
                          </a:prstGeom>
                        </pic:spPr>
                      </pic:pic>
                    </a:graphicData>
                  </a:graphic>
                </wp:inline>
              </w:drawing>
            </w:r>
          </w:p>
        </w:tc>
        <w:tc>
          <w:tcPr>
            <w:tcW w:w="1129" w:type="dxa"/>
            <w:vAlign w:val="top"/>
          </w:tcPr>
          <w:p>
            <w:pPr>
              <w:spacing w:before="272" w:line="275" w:lineRule="auto"/>
              <w:ind w:left="362" w:right="119" w:hanging="205"/>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护办公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before="1" w:line="315"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36" w:lineRule="auto"/>
              <w:rPr>
                <w:rFonts w:ascii="Arial"/>
                <w:sz w:val="21"/>
              </w:rPr>
            </w:pPr>
          </w:p>
          <w:p>
            <w:pPr>
              <w:spacing w:line="33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53" w:lineRule="auto"/>
              <w:rPr>
                <w:rFonts w:ascii="Arial"/>
                <w:sz w:val="21"/>
              </w:rPr>
            </w:pPr>
          </w:p>
          <w:p>
            <w:pPr>
              <w:spacing w:line="35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353" w:lineRule="auto"/>
              <w:rPr>
                <w:rFonts w:ascii="Arial"/>
                <w:sz w:val="21"/>
              </w:rPr>
            </w:pPr>
          </w:p>
          <w:p>
            <w:pPr>
              <w:spacing w:line="353"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53" w:lineRule="auto"/>
              <w:rPr>
                <w:rFonts w:ascii="Arial"/>
                <w:sz w:val="21"/>
              </w:rPr>
            </w:pPr>
          </w:p>
          <w:p>
            <w:pPr>
              <w:spacing w:line="353"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53" w:lineRule="auto"/>
              <w:rPr>
                <w:rFonts w:ascii="Arial"/>
                <w:sz w:val="21"/>
              </w:rPr>
            </w:pPr>
          </w:p>
          <w:p>
            <w:pPr>
              <w:spacing w:line="353" w:lineRule="auto"/>
              <w:rPr>
                <w:rFonts w:ascii="Arial"/>
                <w:sz w:val="21"/>
              </w:rPr>
            </w:pPr>
          </w:p>
          <w:p>
            <w:pPr>
              <w:spacing w:before="72"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116" w:line="298" w:lineRule="auto"/>
              <w:ind w:left="120" w:right="112" w:firstLine="43"/>
              <w:rPr>
                <w:rFonts w:ascii="宋体" w:hAnsi="宋体" w:eastAsia="宋体" w:cs="宋体"/>
                <w:sz w:val="18"/>
                <w:szCs w:val="18"/>
              </w:rPr>
            </w:pPr>
            <w:r>
              <w:rPr>
                <w:rFonts w:ascii="宋体" w:hAnsi="宋体" w:eastAsia="宋体" w:cs="宋体"/>
                <w:spacing w:val="16"/>
                <w:sz w:val="18"/>
                <w:szCs w:val="18"/>
              </w:rPr>
              <w:t>(1)</w:t>
            </w:r>
            <w:r>
              <w:rPr>
                <w:rFonts w:ascii="宋体" w:hAnsi="宋体" w:eastAsia="宋体" w:cs="宋体"/>
                <w:spacing w:val="9"/>
                <w:sz w:val="18"/>
                <w:szCs w:val="18"/>
              </w:rPr>
              <w:t xml:space="preserve"> </w:t>
            </w:r>
            <w:r>
              <w:rPr>
                <w:rFonts w:ascii="宋体" w:hAnsi="宋体" w:eastAsia="宋体" w:cs="宋体"/>
                <w:spacing w:val="8"/>
                <w:sz w:val="18"/>
                <w:szCs w:val="18"/>
              </w:rPr>
              <w:t>材料：台面为 25</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6"/>
                <w:sz w:val="18"/>
                <w:szCs w:val="18"/>
              </w:rPr>
              <w:t>层</w:t>
            </w:r>
            <w:r>
              <w:rPr>
                <w:rFonts w:ascii="宋体" w:hAnsi="宋体" w:eastAsia="宋体" w:cs="宋体"/>
                <w:spacing w:val="5"/>
                <w:sz w:val="18"/>
                <w:szCs w:val="18"/>
              </w:rPr>
              <w:t>板；</w:t>
            </w:r>
          </w:p>
          <w:p>
            <w:pPr>
              <w:spacing w:before="59"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0" w:line="229" w:lineRule="auto"/>
              <w:ind w:left="166"/>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4) 配置： 主台+侧脚板+横挂主机吊+冷轧钢活动柜 (三抽屉) +前挡板；</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190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23</w:t>
            </w:r>
          </w:p>
        </w:tc>
        <w:tc>
          <w:tcPr>
            <w:tcW w:w="646" w:type="dxa"/>
            <w:vMerge w:val="restart"/>
            <w:tcBorders>
              <w:bottom w:val="nil"/>
            </w:tcBorders>
            <w:vAlign w:val="top"/>
          </w:tcPr>
          <w:p>
            <w:pPr>
              <w:rPr>
                <w:rFonts w:ascii="Arial"/>
                <w:sz w:val="21"/>
              </w:rPr>
            </w:pPr>
          </w:p>
        </w:tc>
        <w:tc>
          <w:tcPr>
            <w:tcW w:w="28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00" w:lineRule="exact"/>
              <w:ind w:firstLine="295"/>
              <w:textAlignment w:val="center"/>
            </w:pPr>
            <w:r>
              <w:drawing>
                <wp:inline distT="0" distB="0" distL="0" distR="0">
                  <wp:extent cx="1406525" cy="95250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95"/>
                          <a:stretch>
                            <a:fillRect/>
                          </a:stretch>
                        </pic:blipFill>
                        <pic:spPr>
                          <a:xfrm>
                            <a:off x="0" y="0"/>
                            <a:ext cx="1406651" cy="952500"/>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8" w:hRule="atLeast"/>
        </w:trPr>
        <w:tc>
          <w:tcPr>
            <w:tcW w:w="58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24</w:t>
            </w:r>
          </w:p>
        </w:tc>
        <w:tc>
          <w:tcPr>
            <w:tcW w:w="646" w:type="dxa"/>
            <w:vMerge w:val="continue"/>
            <w:tcBorders>
              <w:top w:val="nil"/>
            </w:tcBorders>
            <w:vAlign w:val="top"/>
          </w:tcPr>
          <w:p>
            <w:pPr>
              <w:rPr>
                <w:rFonts w:ascii="Arial"/>
                <w:sz w:val="21"/>
              </w:rPr>
            </w:pPr>
          </w:p>
        </w:tc>
        <w:tc>
          <w:tcPr>
            <w:tcW w:w="2814" w:type="dxa"/>
            <w:vAlign w:val="top"/>
          </w:tcPr>
          <w:p>
            <w:pPr>
              <w:spacing w:before="111" w:line="1539" w:lineRule="exact"/>
              <w:ind w:firstLine="931"/>
              <w:textAlignment w:val="center"/>
            </w:pPr>
            <w:r>
              <w:drawing>
                <wp:inline distT="0" distB="0" distL="0" distR="0">
                  <wp:extent cx="598805" cy="976630"/>
                  <wp:effectExtent l="0" t="0" r="0" b="0"/>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276"/>
                          <a:stretch>
                            <a:fillRect/>
                          </a:stretch>
                        </pic:blipFill>
                        <pic:spPr>
                          <a:xfrm>
                            <a:off x="0" y="0"/>
                            <a:ext cx="598932" cy="976884"/>
                          </a:xfrm>
                          <a:prstGeom prst="rect">
                            <a:avLst/>
                          </a:prstGeom>
                        </pic:spPr>
                      </pic:pic>
                    </a:graphicData>
                  </a:graphic>
                </wp:inline>
              </w:drawing>
            </w:r>
          </w:p>
        </w:tc>
        <w:tc>
          <w:tcPr>
            <w:tcW w:w="1129" w:type="dxa"/>
            <w:vAlign w:val="top"/>
          </w:tcPr>
          <w:p>
            <w:pPr>
              <w:spacing w:line="282" w:lineRule="auto"/>
              <w:rPr>
                <w:rFonts w:ascii="Arial"/>
                <w:sz w:val="21"/>
              </w:rPr>
            </w:pPr>
          </w:p>
          <w:p>
            <w:pPr>
              <w:spacing w:line="282" w:lineRule="auto"/>
              <w:rPr>
                <w:rFonts w:ascii="Arial"/>
                <w:sz w:val="21"/>
              </w:rPr>
            </w:pPr>
          </w:p>
          <w:p>
            <w:pPr>
              <w:spacing w:before="71" w:line="301" w:lineRule="auto"/>
              <w:ind w:left="170" w:right="116" w:hanging="29"/>
              <w:rPr>
                <w:rFonts w:ascii="宋体" w:hAnsi="宋体" w:eastAsia="宋体" w:cs="宋体"/>
                <w:sz w:val="22"/>
                <w:szCs w:val="22"/>
              </w:rPr>
            </w:pPr>
            <w:r>
              <w:rPr>
                <w:rFonts w:ascii="宋体" w:hAnsi="宋体" w:eastAsia="宋体" w:cs="宋体"/>
                <w:spacing w:val="-5"/>
                <w:sz w:val="22"/>
                <w:szCs w:val="22"/>
              </w:rPr>
              <w:t>升</w:t>
            </w:r>
            <w:r>
              <w:rPr>
                <w:rFonts w:ascii="宋体" w:hAnsi="宋体" w:eastAsia="宋体" w:cs="宋体"/>
                <w:spacing w:val="-4"/>
                <w:sz w:val="22"/>
                <w:szCs w:val="22"/>
              </w:rPr>
              <w:t>降演讲</w:t>
            </w:r>
            <w:r>
              <w:rPr>
                <w:rFonts w:ascii="宋体" w:hAnsi="宋体" w:eastAsia="宋体" w:cs="宋体"/>
                <w:sz w:val="22"/>
                <w:szCs w:val="22"/>
              </w:rPr>
              <w:t xml:space="preserve"> </w:t>
            </w:r>
            <w:r>
              <w:rPr>
                <w:rFonts w:ascii="宋体" w:hAnsi="宋体" w:eastAsia="宋体" w:cs="宋体"/>
                <w:spacing w:val="-12"/>
                <w:sz w:val="22"/>
                <w:szCs w:val="22"/>
              </w:rPr>
              <w:t>台</w:t>
            </w:r>
            <w:r>
              <w:rPr>
                <w:rFonts w:ascii="宋体" w:hAnsi="宋体" w:eastAsia="宋体" w:cs="宋体"/>
                <w:spacing w:val="-11"/>
                <w:sz w:val="22"/>
                <w:szCs w:val="22"/>
              </w:rPr>
              <w:t>：常规</w:t>
            </w:r>
          </w:p>
        </w:tc>
        <w:tc>
          <w:tcPr>
            <w:tcW w:w="426" w:type="dxa"/>
            <w:vAlign w:val="top"/>
          </w:tcPr>
          <w:p>
            <w:pPr>
              <w:spacing w:line="355" w:lineRule="auto"/>
              <w:rPr>
                <w:rFonts w:ascii="Arial"/>
                <w:sz w:val="21"/>
              </w:rPr>
            </w:pPr>
          </w:p>
          <w:p>
            <w:pPr>
              <w:spacing w:line="35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line="285" w:lineRule="auto"/>
              <w:rPr>
                <w:rFonts w:ascii="Arial"/>
                <w:sz w:val="21"/>
              </w:rPr>
            </w:pPr>
          </w:p>
          <w:p>
            <w:pPr>
              <w:spacing w:line="286" w:lineRule="auto"/>
              <w:rPr>
                <w:rFonts w:ascii="Arial"/>
                <w:sz w:val="21"/>
              </w:rPr>
            </w:pPr>
          </w:p>
          <w:p>
            <w:pPr>
              <w:spacing w:before="58" w:line="229" w:lineRule="auto"/>
              <w:ind w:left="166"/>
              <w:rPr>
                <w:rFonts w:ascii="宋体" w:hAnsi="宋体" w:eastAsia="宋体" w:cs="宋体"/>
                <w:sz w:val="18"/>
                <w:szCs w:val="18"/>
              </w:rPr>
            </w:pPr>
            <w:r>
              <w:rPr>
                <w:rFonts w:ascii="宋体" w:hAnsi="宋体" w:eastAsia="宋体" w:cs="宋体"/>
                <w:spacing w:val="9"/>
                <w:sz w:val="18"/>
                <w:szCs w:val="18"/>
              </w:rPr>
              <w:t>(1) 台面：25</w:t>
            </w:r>
            <w:r>
              <w:rPr>
                <w:rFonts w:ascii="宋体" w:hAnsi="宋体" w:eastAsia="宋体" w:cs="宋体"/>
                <w:sz w:val="18"/>
                <w:szCs w:val="18"/>
              </w:rPr>
              <w:t>mm</w:t>
            </w:r>
            <w:r>
              <w:rPr>
                <w:rFonts w:ascii="宋体" w:hAnsi="宋体" w:eastAsia="宋体" w:cs="宋体"/>
                <w:spacing w:val="9"/>
                <w:sz w:val="18"/>
                <w:szCs w:val="18"/>
              </w:rPr>
              <w:t xml:space="preserve"> 厚 </w:t>
            </w:r>
            <w:r>
              <w:rPr>
                <w:rFonts w:ascii="宋体" w:hAnsi="宋体" w:eastAsia="宋体" w:cs="宋体"/>
                <w:sz w:val="18"/>
                <w:szCs w:val="18"/>
              </w:rPr>
              <w:t>E</w:t>
            </w:r>
            <w:r>
              <w:rPr>
                <w:rFonts w:ascii="宋体" w:hAnsi="宋体" w:eastAsia="宋体" w:cs="宋体"/>
                <w:spacing w:val="9"/>
                <w:sz w:val="18"/>
                <w:szCs w:val="18"/>
              </w:rPr>
              <w:t>0 级多层板</w:t>
            </w:r>
            <w:r>
              <w:rPr>
                <w:rFonts w:ascii="宋体" w:hAnsi="宋体" w:eastAsia="宋体" w:cs="宋体"/>
                <w:spacing w:val="7"/>
                <w:sz w:val="18"/>
                <w:szCs w:val="18"/>
              </w:rPr>
              <w:t>；</w:t>
            </w:r>
          </w:p>
          <w:p>
            <w:pPr>
              <w:spacing w:before="105" w:line="229" w:lineRule="auto"/>
              <w:ind w:left="166"/>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1"/>
                <w:sz w:val="18"/>
                <w:szCs w:val="18"/>
              </w:rPr>
              <w:t>2) 脚： 电镀脚+万向轮，可升降。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25</w:t>
            </w:r>
          </w:p>
        </w:tc>
        <w:tc>
          <w:tcPr>
            <w:tcW w:w="646" w:type="dxa"/>
            <w:textDirection w:val="tbRlV"/>
            <w:vAlign w:val="top"/>
          </w:tcPr>
          <w:p>
            <w:pPr>
              <w:spacing w:before="212" w:line="217" w:lineRule="auto"/>
              <w:ind w:left="224"/>
              <w:rPr>
                <w:rFonts w:ascii="宋体" w:hAnsi="宋体" w:eastAsia="宋体" w:cs="宋体"/>
                <w:sz w:val="22"/>
                <w:szCs w:val="22"/>
              </w:rPr>
            </w:pPr>
            <w:r>
              <w:rPr>
                <w:rFonts w:ascii="宋体" w:hAnsi="宋体" w:eastAsia="宋体" w:cs="宋体"/>
                <w:spacing w:val="-1"/>
                <w:sz w:val="22"/>
                <w:szCs w:val="22"/>
              </w:rPr>
              <w:t>主 任 办 公</w:t>
            </w:r>
            <w:r>
              <w:rPr>
                <w:rFonts w:ascii="宋体" w:hAnsi="宋体" w:eastAsia="宋体" w:cs="宋体"/>
                <w:sz w:val="22"/>
                <w:szCs w:val="22"/>
              </w:rPr>
              <w:t xml:space="preserve"> 室</w:t>
            </w:r>
          </w:p>
        </w:tc>
        <w:tc>
          <w:tcPr>
            <w:tcW w:w="2814" w:type="dxa"/>
            <w:vAlign w:val="top"/>
          </w:tcPr>
          <w:p>
            <w:pPr>
              <w:rPr>
                <w:rFonts w:ascii="Arial"/>
                <w:sz w:val="21"/>
              </w:rPr>
            </w:pPr>
          </w:p>
          <w:p>
            <w:pPr>
              <w:spacing w:line="1491" w:lineRule="exact"/>
              <w:ind w:firstLine="633"/>
              <w:textAlignment w:val="center"/>
            </w:pPr>
            <w:r>
              <w:drawing>
                <wp:inline distT="0" distB="0" distL="0" distR="0">
                  <wp:extent cx="970280" cy="94615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00"/>
                          <a:stretch>
                            <a:fillRect/>
                          </a:stretch>
                        </pic:blipFill>
                        <pic:spPr>
                          <a:xfrm>
                            <a:off x="0" y="0"/>
                            <a:ext cx="970788" cy="946403"/>
                          </a:xfrm>
                          <a:prstGeom prst="rect">
                            <a:avLst/>
                          </a:prstGeom>
                        </pic:spPr>
                      </pic:pic>
                    </a:graphicData>
                  </a:graphic>
                </wp:inline>
              </w:drawing>
            </w:r>
          </w:p>
        </w:tc>
        <w:tc>
          <w:tcPr>
            <w:tcW w:w="1129" w:type="dxa"/>
            <w:vAlign w:val="top"/>
          </w:tcPr>
          <w:p>
            <w:pPr>
              <w:spacing w:before="254"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9" w:line="310"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9"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1"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00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26</w:t>
            </w:r>
          </w:p>
        </w:tc>
        <w:tc>
          <w:tcPr>
            <w:tcW w:w="646" w:type="dxa"/>
            <w:vMerge w:val="restart"/>
            <w:tcBorders>
              <w:bottom w:val="nil"/>
            </w:tcBorders>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5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27</w:t>
            </w:r>
          </w:p>
        </w:tc>
        <w:tc>
          <w:tcPr>
            <w:tcW w:w="646" w:type="dxa"/>
            <w:vMerge w:val="continue"/>
            <w:tcBorders>
              <w:top w:val="nil"/>
              <w:bottom w:val="nil"/>
            </w:tcBorders>
            <w:vAlign w:val="top"/>
          </w:tcPr>
          <w:p>
            <w:pPr>
              <w:rPr>
                <w:rFonts w:ascii="Arial"/>
                <w:sz w:val="21"/>
              </w:rPr>
            </w:pPr>
          </w:p>
        </w:tc>
        <w:tc>
          <w:tcPr>
            <w:tcW w:w="2814" w:type="dxa"/>
            <w:vAlign w:val="top"/>
          </w:tcPr>
          <w:p>
            <w:pPr>
              <w:spacing w:line="273" w:lineRule="auto"/>
              <w:rPr>
                <w:rFonts w:ascii="Arial"/>
                <w:sz w:val="21"/>
              </w:rPr>
            </w:pPr>
          </w:p>
          <w:p>
            <w:pPr>
              <w:spacing w:line="1423" w:lineRule="exact"/>
              <w:ind w:firstLine="823"/>
              <w:textAlignment w:val="center"/>
            </w:pPr>
            <w:r>
              <w:drawing>
                <wp:inline distT="0" distB="0" distL="0" distR="0">
                  <wp:extent cx="735965" cy="903605"/>
                  <wp:effectExtent l="0" t="0" r="0" b="0"/>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199"/>
                          <a:stretch>
                            <a:fillRect/>
                          </a:stretch>
                        </pic:blipFill>
                        <pic:spPr>
                          <a:xfrm>
                            <a:off x="0" y="0"/>
                            <a:ext cx="736092" cy="903732"/>
                          </a:xfrm>
                          <a:prstGeom prst="rect">
                            <a:avLst/>
                          </a:prstGeom>
                        </pic:spPr>
                      </pic:pic>
                    </a:graphicData>
                  </a:graphic>
                </wp:inline>
              </w:drawing>
            </w:r>
          </w:p>
        </w:tc>
        <w:tc>
          <w:tcPr>
            <w:tcW w:w="1129" w:type="dxa"/>
            <w:vAlign w:val="top"/>
          </w:tcPr>
          <w:p>
            <w:pPr>
              <w:spacing w:line="334" w:lineRule="auto"/>
              <w:rPr>
                <w:rFonts w:ascii="Arial"/>
                <w:sz w:val="21"/>
              </w:rPr>
            </w:pPr>
          </w:p>
          <w:p>
            <w:pPr>
              <w:spacing w:line="335" w:lineRule="auto"/>
              <w:rPr>
                <w:rFonts w:ascii="Arial"/>
                <w:sz w:val="21"/>
              </w:rPr>
            </w:pPr>
          </w:p>
          <w:p>
            <w:pPr>
              <w:spacing w:before="72" w:line="301" w:lineRule="auto"/>
              <w:ind w:left="368" w:right="211" w:hanging="230"/>
              <w:rPr>
                <w:rFonts w:ascii="宋体" w:hAnsi="宋体" w:eastAsia="宋体" w:cs="宋体"/>
                <w:sz w:val="22"/>
                <w:szCs w:val="22"/>
              </w:rPr>
            </w:pPr>
            <w:r>
              <w:rPr>
                <w:rFonts w:ascii="宋体" w:hAnsi="宋体" w:eastAsia="宋体" w:cs="宋体"/>
                <w:spacing w:val="-28"/>
                <w:sz w:val="22"/>
                <w:szCs w:val="22"/>
              </w:rPr>
              <w:t>示</w:t>
            </w:r>
            <w:r>
              <w:rPr>
                <w:rFonts w:ascii="宋体" w:hAnsi="宋体" w:eastAsia="宋体" w:cs="宋体"/>
                <w:spacing w:val="-26"/>
                <w:sz w:val="22"/>
                <w:szCs w:val="22"/>
              </w:rPr>
              <w:t>教椅：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88" w:line="230" w:lineRule="auto"/>
              <w:ind w:left="166"/>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9"/>
                <w:sz w:val="18"/>
                <w:szCs w:val="18"/>
              </w:rPr>
              <w:t>；</w:t>
            </w:r>
          </w:p>
          <w:p>
            <w:pPr>
              <w:spacing w:before="99" w:line="230"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2"/>
                <w:sz w:val="18"/>
                <w:szCs w:val="18"/>
              </w:rPr>
              <w:t xml:space="preserve">2)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6"/>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9"/>
                <w:sz w:val="18"/>
                <w:szCs w:val="18"/>
              </w:rPr>
              <w:t>；</w:t>
            </w:r>
          </w:p>
          <w:p>
            <w:pPr>
              <w:spacing w:before="102" w:line="229" w:lineRule="auto"/>
              <w:ind w:left="166"/>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9"/>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5) 黑色烤漆四脚椅架 (方管) ；</w:t>
            </w:r>
          </w:p>
          <w:p>
            <w:pPr>
              <w:spacing w:before="108" w:line="232"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583" w:type="dxa"/>
            <w:vAlign w:val="top"/>
          </w:tcPr>
          <w:p>
            <w:pPr>
              <w:spacing w:line="345" w:lineRule="auto"/>
              <w:rPr>
                <w:rFonts w:ascii="Arial"/>
                <w:sz w:val="21"/>
              </w:rPr>
            </w:pPr>
          </w:p>
          <w:p>
            <w:pPr>
              <w:spacing w:line="346"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28</w:t>
            </w:r>
          </w:p>
        </w:tc>
        <w:tc>
          <w:tcPr>
            <w:tcW w:w="646" w:type="dxa"/>
            <w:vMerge w:val="continue"/>
            <w:tcBorders>
              <w:top w:val="nil"/>
            </w:tcBorders>
            <w:vAlign w:val="top"/>
          </w:tcPr>
          <w:p>
            <w:pPr>
              <w:rPr>
                <w:rFonts w:ascii="Arial"/>
                <w:sz w:val="21"/>
              </w:rPr>
            </w:pPr>
          </w:p>
        </w:tc>
        <w:tc>
          <w:tcPr>
            <w:tcW w:w="2814" w:type="dxa"/>
            <w:vAlign w:val="top"/>
          </w:tcPr>
          <w:p>
            <w:pPr>
              <w:spacing w:before="100" w:line="1454" w:lineRule="exact"/>
              <w:ind w:firstLine="523"/>
              <w:textAlignment w:val="center"/>
            </w:pPr>
            <w:r>
              <w:drawing>
                <wp:inline distT="0" distB="0" distL="0" distR="0">
                  <wp:extent cx="1111885" cy="92329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74"/>
                          <a:stretch>
                            <a:fillRect/>
                          </a:stretch>
                        </pic:blipFill>
                        <pic:spPr>
                          <a:xfrm>
                            <a:off x="0" y="0"/>
                            <a:ext cx="1112519" cy="923544"/>
                          </a:xfrm>
                          <a:prstGeom prst="rect">
                            <a:avLst/>
                          </a:prstGeom>
                        </pic:spPr>
                      </pic:pic>
                    </a:graphicData>
                  </a:graphic>
                </wp:inline>
              </w:drawing>
            </w:r>
          </w:p>
        </w:tc>
        <w:tc>
          <w:tcPr>
            <w:tcW w:w="1129" w:type="dxa"/>
            <w:vAlign w:val="top"/>
          </w:tcPr>
          <w:p>
            <w:pPr>
              <w:spacing w:line="327" w:lineRule="auto"/>
              <w:rPr>
                <w:rFonts w:ascii="Arial"/>
                <w:sz w:val="21"/>
              </w:rPr>
            </w:pPr>
          </w:p>
          <w:p>
            <w:pPr>
              <w:spacing w:before="71"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8" w:line="288"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327" w:lineRule="auto"/>
              <w:rPr>
                <w:rFonts w:ascii="Arial"/>
                <w:sz w:val="21"/>
              </w:rPr>
            </w:pPr>
          </w:p>
          <w:p>
            <w:pPr>
              <w:spacing w:line="327"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345" w:lineRule="auto"/>
              <w:rPr>
                <w:rFonts w:ascii="Arial"/>
                <w:sz w:val="21"/>
              </w:rPr>
            </w:pPr>
          </w:p>
          <w:p>
            <w:pPr>
              <w:spacing w:line="345" w:lineRule="auto"/>
              <w:rPr>
                <w:rFonts w:ascii="Arial"/>
                <w:sz w:val="21"/>
              </w:rPr>
            </w:pPr>
          </w:p>
          <w:p>
            <w:pPr>
              <w:spacing w:before="72"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5</w:t>
            </w:r>
          </w:p>
        </w:tc>
        <w:tc>
          <w:tcPr>
            <w:tcW w:w="473" w:type="dxa"/>
            <w:vAlign w:val="top"/>
          </w:tcPr>
          <w:p>
            <w:pPr>
              <w:spacing w:line="345" w:lineRule="auto"/>
              <w:rPr>
                <w:rFonts w:ascii="Arial"/>
                <w:sz w:val="21"/>
              </w:rPr>
            </w:pPr>
          </w:p>
          <w:p>
            <w:pPr>
              <w:spacing w:line="34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5" w:lineRule="auto"/>
              <w:rPr>
                <w:rFonts w:ascii="Arial"/>
                <w:sz w:val="21"/>
              </w:rPr>
            </w:pPr>
          </w:p>
          <w:p>
            <w:pPr>
              <w:spacing w:line="346"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5" w:lineRule="auto"/>
              <w:rPr>
                <w:rFonts w:ascii="Arial"/>
                <w:sz w:val="21"/>
              </w:rPr>
            </w:pPr>
          </w:p>
          <w:p>
            <w:pPr>
              <w:spacing w:line="346"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6927" w:type="dxa"/>
            <w:vAlign w:val="top"/>
          </w:tcPr>
          <w:p>
            <w:pPr>
              <w:spacing w:before="88"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3"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10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58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29</w:t>
            </w:r>
          </w:p>
        </w:tc>
        <w:tc>
          <w:tcPr>
            <w:tcW w:w="646" w:type="dxa"/>
            <w:vAlign w:val="top"/>
          </w:tcPr>
          <w:p>
            <w:pPr>
              <w:rPr>
                <w:rFonts w:ascii="Arial"/>
                <w:sz w:val="21"/>
              </w:rPr>
            </w:pPr>
          </w:p>
        </w:tc>
        <w:tc>
          <w:tcPr>
            <w:tcW w:w="2814" w:type="dxa"/>
            <w:vAlign w:val="top"/>
          </w:tcPr>
          <w:p>
            <w:pPr>
              <w:spacing w:line="298" w:lineRule="auto"/>
              <w:rPr>
                <w:rFonts w:ascii="Arial"/>
                <w:sz w:val="21"/>
              </w:rPr>
            </w:pPr>
          </w:p>
          <w:p>
            <w:pPr>
              <w:spacing w:line="1701" w:lineRule="exact"/>
              <w:ind w:firstLine="811"/>
              <w:textAlignment w:val="center"/>
            </w:pPr>
            <w:r>
              <w:drawing>
                <wp:inline distT="0" distB="0" distL="0" distR="0">
                  <wp:extent cx="749300" cy="108013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01"/>
                          <a:stretch>
                            <a:fillRect/>
                          </a:stretch>
                        </pic:blipFill>
                        <pic:spPr>
                          <a:xfrm>
                            <a:off x="0" y="0"/>
                            <a:ext cx="749808" cy="1080516"/>
                          </a:xfrm>
                          <a:prstGeom prst="rect">
                            <a:avLst/>
                          </a:prstGeom>
                        </pic:spPr>
                      </pic:pic>
                    </a:graphicData>
                  </a:graphic>
                </wp:inline>
              </w:drawing>
            </w:r>
          </w:p>
        </w:tc>
        <w:tc>
          <w:tcPr>
            <w:tcW w:w="1129" w:type="dxa"/>
            <w:vAlign w:val="top"/>
          </w:tcPr>
          <w:p>
            <w:pPr>
              <w:spacing w:line="243" w:lineRule="auto"/>
              <w:rPr>
                <w:rFonts w:ascii="Arial"/>
                <w:sz w:val="21"/>
              </w:rPr>
            </w:pPr>
          </w:p>
          <w:p>
            <w:pPr>
              <w:spacing w:line="244" w:lineRule="auto"/>
              <w:rPr>
                <w:rFonts w:ascii="Arial"/>
                <w:sz w:val="21"/>
              </w:rPr>
            </w:pPr>
          </w:p>
          <w:p>
            <w:pPr>
              <w:spacing w:before="72"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8"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58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30</w:t>
            </w:r>
          </w:p>
        </w:tc>
        <w:tc>
          <w:tcPr>
            <w:tcW w:w="646" w:type="dxa"/>
            <w:vMerge w:val="restart"/>
            <w:tcBorders>
              <w:bottom w:val="nil"/>
            </w:tcBorders>
            <w:textDirection w:val="tbRlV"/>
            <w:vAlign w:val="top"/>
          </w:tcPr>
          <w:p>
            <w:pPr>
              <w:spacing w:before="212" w:line="217" w:lineRule="auto"/>
              <w:ind w:left="2179"/>
              <w:rPr>
                <w:rFonts w:ascii="宋体" w:hAnsi="宋体" w:eastAsia="宋体" w:cs="宋体"/>
                <w:sz w:val="22"/>
                <w:szCs w:val="22"/>
              </w:rPr>
            </w:pPr>
            <w:r>
              <w:rPr>
                <w:rFonts w:ascii="宋体" w:hAnsi="宋体" w:eastAsia="宋体" w:cs="宋体"/>
                <w:spacing w:val="-1"/>
                <w:sz w:val="22"/>
                <w:szCs w:val="22"/>
              </w:rPr>
              <w:t xml:space="preserve">护 士 长 办 </w:t>
            </w:r>
            <w:r>
              <w:rPr>
                <w:rFonts w:ascii="宋体" w:hAnsi="宋体" w:eastAsia="宋体" w:cs="宋体"/>
                <w:sz w:val="22"/>
                <w:szCs w:val="22"/>
              </w:rPr>
              <w:t>公 室</w:t>
            </w:r>
          </w:p>
        </w:tc>
        <w:tc>
          <w:tcPr>
            <w:tcW w:w="2814" w:type="dxa"/>
            <w:vAlign w:val="top"/>
          </w:tcPr>
          <w:p>
            <w:pPr>
              <w:spacing w:line="292" w:lineRule="auto"/>
              <w:rPr>
                <w:rFonts w:ascii="Arial"/>
                <w:sz w:val="21"/>
              </w:rPr>
            </w:pPr>
          </w:p>
          <w:p>
            <w:pPr>
              <w:spacing w:line="1702" w:lineRule="exact"/>
              <w:ind w:firstLine="811"/>
              <w:textAlignment w:val="center"/>
            </w:pPr>
            <w:r>
              <w:drawing>
                <wp:inline distT="0" distB="0" distL="0" distR="0">
                  <wp:extent cx="749300" cy="1080135"/>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301"/>
                          <a:stretch>
                            <a:fillRect/>
                          </a:stretch>
                        </pic:blipFill>
                        <pic:spPr>
                          <a:xfrm>
                            <a:off x="0" y="0"/>
                            <a:ext cx="749808" cy="1080516"/>
                          </a:xfrm>
                          <a:prstGeom prst="rect">
                            <a:avLst/>
                          </a:prstGeom>
                        </pic:spPr>
                      </pic:pic>
                    </a:graphicData>
                  </a:graphic>
                </wp:inline>
              </w:drawing>
            </w:r>
          </w:p>
        </w:tc>
        <w:tc>
          <w:tcPr>
            <w:tcW w:w="1129" w:type="dxa"/>
            <w:vAlign w:val="top"/>
          </w:tcPr>
          <w:p>
            <w:pPr>
              <w:spacing w:line="242" w:lineRule="auto"/>
              <w:rPr>
                <w:rFonts w:ascii="Arial"/>
                <w:sz w:val="21"/>
              </w:rPr>
            </w:pPr>
          </w:p>
          <w:p>
            <w:pPr>
              <w:spacing w:line="242" w:lineRule="auto"/>
              <w:rPr>
                <w:rFonts w:ascii="Arial"/>
                <w:sz w:val="21"/>
              </w:rPr>
            </w:pPr>
          </w:p>
          <w:p>
            <w:pPr>
              <w:spacing w:before="71" w:line="282" w:lineRule="auto"/>
              <w:ind w:left="166" w:right="93" w:firstLine="82"/>
              <w:rPr>
                <w:rFonts w:ascii="宋体" w:hAnsi="宋体" w:eastAsia="宋体" w:cs="宋体"/>
                <w:sz w:val="22"/>
                <w:szCs w:val="22"/>
              </w:rPr>
            </w:pPr>
            <w:r>
              <w:rPr>
                <w:rFonts w:ascii="宋体" w:hAnsi="宋体" w:eastAsia="宋体" w:cs="宋体"/>
                <w:spacing w:val="-5"/>
                <w:sz w:val="22"/>
                <w:szCs w:val="22"/>
              </w:rPr>
              <w:t>文件柜</w:t>
            </w:r>
            <w:r>
              <w:rPr>
                <w:rFonts w:ascii="宋体" w:hAnsi="宋体" w:eastAsia="宋体" w:cs="宋体"/>
                <w:sz w:val="22"/>
                <w:szCs w:val="22"/>
              </w:rPr>
              <w:t xml:space="preserve"> </w:t>
            </w:r>
            <w:r>
              <w:rPr>
                <w:rFonts w:ascii="宋体" w:hAnsi="宋体" w:eastAsia="宋体" w:cs="宋体"/>
                <w:spacing w:val="-22"/>
                <w:sz w:val="22"/>
                <w:szCs w:val="22"/>
              </w:rPr>
              <w:t>(</w:t>
            </w:r>
            <w:r>
              <w:rPr>
                <w:rFonts w:ascii="宋体" w:hAnsi="宋体" w:eastAsia="宋体" w:cs="宋体"/>
                <w:spacing w:val="-21"/>
                <w:sz w:val="22"/>
                <w:szCs w:val="22"/>
              </w:rPr>
              <w:t>板式) ：</w:t>
            </w:r>
          </w:p>
          <w:p>
            <w:pPr>
              <w:spacing w:line="297" w:lineRule="auto"/>
              <w:ind w:left="301" w:right="116" w:hanging="133"/>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000</w:t>
            </w:r>
          </w:p>
        </w:tc>
        <w:tc>
          <w:tcPr>
            <w:tcW w:w="42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81"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6" w:lineRule="auto"/>
              <w:ind w:left="123" w:right="125" w:firstLine="4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29"/>
                <w:sz w:val="18"/>
                <w:szCs w:val="18"/>
              </w:rPr>
              <w:t>两</w:t>
            </w:r>
            <w:r>
              <w:rPr>
                <w:rFonts w:ascii="宋体" w:hAnsi="宋体" w:eastAsia="宋体" w:cs="宋体"/>
                <w:spacing w:val="17"/>
                <w:sz w:val="18"/>
                <w:szCs w:val="18"/>
              </w:rPr>
              <w:t>个抽屉+下木质三开门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58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6"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31</w:t>
            </w:r>
          </w:p>
        </w:tc>
        <w:tc>
          <w:tcPr>
            <w:tcW w:w="646" w:type="dxa"/>
            <w:vMerge w:val="continue"/>
            <w:tcBorders>
              <w:top w:val="nil"/>
              <w:bottom w:val="nil"/>
            </w:tcBorders>
            <w:textDirection w:val="tbRlV"/>
            <w:vAlign w:val="top"/>
          </w:tcPr>
          <w:p>
            <w:pPr>
              <w:rPr>
                <w:rFonts w:ascii="Arial"/>
                <w:sz w:val="21"/>
              </w:rPr>
            </w:pPr>
          </w:p>
        </w:tc>
        <w:tc>
          <w:tcPr>
            <w:tcW w:w="2814" w:type="dxa"/>
            <w:vAlign w:val="top"/>
          </w:tcPr>
          <w:p>
            <w:pPr>
              <w:spacing w:before="241" w:line="1459" w:lineRule="exact"/>
              <w:ind w:firstLine="523"/>
              <w:textAlignment w:val="center"/>
            </w:pPr>
            <w:r>
              <w:drawing>
                <wp:inline distT="0" distB="0" distL="0" distR="0">
                  <wp:extent cx="1111885" cy="92646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279"/>
                          <a:stretch>
                            <a:fillRect/>
                          </a:stretch>
                        </pic:blipFill>
                        <pic:spPr>
                          <a:xfrm>
                            <a:off x="0" y="0"/>
                            <a:ext cx="1112519" cy="926591"/>
                          </a:xfrm>
                          <a:prstGeom prst="rect">
                            <a:avLst/>
                          </a:prstGeom>
                        </pic:spPr>
                      </pic:pic>
                    </a:graphicData>
                  </a:graphic>
                </wp:inline>
              </w:drawing>
            </w:r>
          </w:p>
        </w:tc>
        <w:tc>
          <w:tcPr>
            <w:tcW w:w="1129" w:type="dxa"/>
            <w:vAlign w:val="top"/>
          </w:tcPr>
          <w:p>
            <w:pPr>
              <w:spacing w:line="472" w:lineRule="auto"/>
              <w:rPr>
                <w:rFonts w:ascii="Arial"/>
                <w:sz w:val="21"/>
              </w:rPr>
            </w:pPr>
          </w:p>
          <w:p>
            <w:pPr>
              <w:spacing w:before="71" w:line="221" w:lineRule="auto"/>
              <w:ind w:left="248"/>
              <w:rPr>
                <w:rFonts w:ascii="宋体" w:hAnsi="宋体" w:eastAsia="宋体" w:cs="宋体"/>
                <w:sz w:val="22"/>
                <w:szCs w:val="22"/>
              </w:rPr>
            </w:pPr>
            <w:r>
              <w:rPr>
                <w:rFonts w:ascii="宋体" w:hAnsi="宋体" w:eastAsia="宋体" w:cs="宋体"/>
                <w:spacing w:val="-5"/>
                <w:sz w:val="22"/>
                <w:szCs w:val="22"/>
              </w:rPr>
              <w:t>开</w:t>
            </w:r>
            <w:r>
              <w:rPr>
                <w:rFonts w:ascii="宋体" w:hAnsi="宋体" w:eastAsia="宋体" w:cs="宋体"/>
                <w:spacing w:val="-4"/>
                <w:sz w:val="22"/>
                <w:szCs w:val="22"/>
              </w:rPr>
              <w:t>门柜</w:t>
            </w:r>
          </w:p>
          <w:p>
            <w:pPr>
              <w:spacing w:before="66" w:line="290" w:lineRule="auto"/>
              <w:ind w:left="303" w:right="138" w:hanging="120"/>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z w:val="22"/>
                <w:szCs w:val="22"/>
              </w:rPr>
              <w:t>W</w:t>
            </w:r>
            <w:r>
              <w:rPr>
                <w:rFonts w:ascii="宋体" w:hAnsi="宋体" w:eastAsia="宋体" w:cs="宋体"/>
                <w:spacing w:val="5"/>
                <w:sz w:val="22"/>
                <w:szCs w:val="22"/>
              </w:rPr>
              <w:t>*310*</w:t>
            </w:r>
            <w:r>
              <w:rPr>
                <w:rFonts w:ascii="宋体" w:hAnsi="宋体" w:eastAsia="宋体" w:cs="宋体"/>
                <w:sz w:val="22"/>
                <w:szCs w:val="22"/>
              </w:rPr>
              <w:t xml:space="preserve"> </w:t>
            </w:r>
            <w:r>
              <w:rPr>
                <w:rFonts w:ascii="宋体" w:hAnsi="宋体" w:eastAsia="宋体" w:cs="宋体"/>
                <w:spacing w:val="-5"/>
                <w:sz w:val="22"/>
                <w:szCs w:val="22"/>
              </w:rPr>
              <w:t>8</w:t>
            </w:r>
            <w:r>
              <w:rPr>
                <w:rFonts w:ascii="宋体" w:hAnsi="宋体" w:eastAsia="宋体" w:cs="宋体"/>
                <w:spacing w:val="-3"/>
                <w:sz w:val="22"/>
                <w:szCs w:val="22"/>
              </w:rPr>
              <w:t>50)</w:t>
            </w:r>
          </w:p>
        </w:tc>
        <w:tc>
          <w:tcPr>
            <w:tcW w:w="426"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193"/>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3</w:t>
            </w:r>
          </w:p>
        </w:tc>
        <w:tc>
          <w:tcPr>
            <w:tcW w:w="473"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5" w:lineRule="auto"/>
              <w:ind w:left="157"/>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8.4</w:t>
            </w:r>
          </w:p>
        </w:tc>
        <w:tc>
          <w:tcPr>
            <w:tcW w:w="6927" w:type="dxa"/>
            <w:vAlign w:val="top"/>
          </w:tcPr>
          <w:p>
            <w:pPr>
              <w:spacing w:before="234"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3"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8" w:line="230" w:lineRule="auto"/>
              <w:ind w:left="166"/>
              <w:rPr>
                <w:rFonts w:ascii="宋体" w:hAnsi="宋体" w:eastAsia="宋体" w:cs="宋体"/>
                <w:sz w:val="18"/>
                <w:szCs w:val="18"/>
              </w:rPr>
            </w:pPr>
            <w:r>
              <w:rPr>
                <w:rFonts w:ascii="宋体" w:hAnsi="宋体" w:eastAsia="宋体" w:cs="宋体"/>
                <w:spacing w:val="7"/>
                <w:sz w:val="18"/>
                <w:szCs w:val="18"/>
              </w:rPr>
              <w:t>(</w:t>
            </w:r>
            <w:r>
              <w:rPr>
                <w:rFonts w:ascii="宋体" w:hAnsi="宋体" w:eastAsia="宋体" w:cs="宋体"/>
                <w:spacing w:val="4"/>
                <w:sz w:val="18"/>
                <w:szCs w:val="18"/>
              </w:rPr>
              <w:t>4) 配置：   内含一块层板，斜切边拉手。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58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32</w:t>
            </w:r>
          </w:p>
        </w:tc>
        <w:tc>
          <w:tcPr>
            <w:tcW w:w="646" w:type="dxa"/>
            <w:vMerge w:val="continue"/>
            <w:tcBorders>
              <w:top w:val="nil"/>
            </w:tcBorders>
            <w:textDirection w:val="tbRlV"/>
            <w:vAlign w:val="top"/>
          </w:tcPr>
          <w:p>
            <w:pPr>
              <w:rPr>
                <w:rFonts w:ascii="Arial"/>
                <w:sz w:val="21"/>
              </w:rPr>
            </w:pPr>
          </w:p>
        </w:tc>
        <w:tc>
          <w:tcPr>
            <w:tcW w:w="2814" w:type="dxa"/>
            <w:vAlign w:val="top"/>
          </w:tcPr>
          <w:p>
            <w:pPr>
              <w:spacing w:line="247" w:lineRule="auto"/>
              <w:rPr>
                <w:rFonts w:ascii="Arial"/>
                <w:sz w:val="21"/>
              </w:rPr>
            </w:pPr>
          </w:p>
          <w:p>
            <w:pPr>
              <w:spacing w:line="1483" w:lineRule="exact"/>
              <w:ind w:firstLine="633"/>
              <w:textAlignment w:val="center"/>
            </w:pPr>
            <w:r>
              <w:drawing>
                <wp:inline distT="0" distB="0" distL="0" distR="0">
                  <wp:extent cx="970280" cy="941705"/>
                  <wp:effectExtent l="0" t="0" r="0" b="0"/>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212"/>
                          <a:stretch>
                            <a:fillRect/>
                          </a:stretch>
                        </pic:blipFill>
                        <pic:spPr>
                          <a:xfrm>
                            <a:off x="0" y="0"/>
                            <a:ext cx="970788" cy="941832"/>
                          </a:xfrm>
                          <a:prstGeom prst="rect">
                            <a:avLst/>
                          </a:prstGeom>
                        </pic:spPr>
                      </pic:pic>
                    </a:graphicData>
                  </a:graphic>
                </wp:inline>
              </w:drawing>
            </w:r>
          </w:p>
        </w:tc>
        <w:tc>
          <w:tcPr>
            <w:tcW w:w="1129" w:type="dxa"/>
            <w:vAlign w:val="top"/>
          </w:tcPr>
          <w:p>
            <w:pPr>
              <w:spacing w:before="254" w:line="275" w:lineRule="auto"/>
              <w:ind w:left="362" w:right="119"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8"/>
              <w:rPr>
                <w:rFonts w:ascii="宋体" w:hAnsi="宋体" w:eastAsia="宋体" w:cs="宋体"/>
                <w:sz w:val="22"/>
                <w:szCs w:val="22"/>
              </w:rPr>
            </w:pPr>
            <w:r>
              <w:rPr>
                <w:rFonts w:ascii="宋体" w:hAnsi="宋体" w:eastAsia="宋体" w:cs="宋体"/>
                <w:spacing w:val="-5"/>
                <w:sz w:val="22"/>
                <w:szCs w:val="22"/>
              </w:rPr>
              <w:t>1500*16</w:t>
            </w:r>
            <w:r>
              <w:rPr>
                <w:rFonts w:ascii="宋体" w:hAnsi="宋体" w:eastAsia="宋体" w:cs="宋体"/>
                <w:spacing w:val="-4"/>
                <w:sz w:val="22"/>
                <w:szCs w:val="22"/>
              </w:rPr>
              <w:t>0</w:t>
            </w:r>
          </w:p>
          <w:p>
            <w:pPr>
              <w:spacing w:before="37" w:line="312" w:lineRule="exact"/>
              <w:ind w:left="304"/>
              <w:rPr>
                <w:rFonts w:ascii="宋体" w:hAnsi="宋体" w:eastAsia="宋体" w:cs="宋体"/>
                <w:sz w:val="22"/>
                <w:szCs w:val="22"/>
              </w:rPr>
            </w:pPr>
            <w:r>
              <w:rPr>
                <w:rFonts w:ascii="宋体" w:hAnsi="宋体" w:eastAsia="宋体" w:cs="宋体"/>
                <w:spacing w:val="-4"/>
                <w:position w:val="6"/>
                <w:sz w:val="22"/>
                <w:szCs w:val="22"/>
              </w:rPr>
              <w:t>0</w:t>
            </w:r>
            <w:r>
              <w:rPr>
                <w:rFonts w:ascii="宋体" w:hAnsi="宋体" w:eastAsia="宋体" w:cs="宋体"/>
                <w:spacing w:val="-3"/>
                <w:position w:val="6"/>
                <w:sz w:val="22"/>
                <w:szCs w:val="22"/>
              </w:rPr>
              <w:t>*750</w:t>
            </w:r>
          </w:p>
          <w:p>
            <w:pPr>
              <w:spacing w:line="223" w:lineRule="auto"/>
              <w:ind w:left="183"/>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2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86"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6" w:line="298"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1" w:line="291" w:lineRule="auto"/>
              <w:ind w:left="132" w:right="126"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5"/>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6"/>
                <w:sz w:val="18"/>
                <w:szCs w:val="18"/>
              </w:rPr>
              <w:t>灯架；</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20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1" w:hRule="atLeast"/>
        </w:trPr>
        <w:tc>
          <w:tcPr>
            <w:tcW w:w="5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33</w:t>
            </w:r>
          </w:p>
        </w:tc>
        <w:tc>
          <w:tcPr>
            <w:tcW w:w="646" w:type="dxa"/>
            <w:vAlign w:val="top"/>
          </w:tcPr>
          <w:p>
            <w:pPr>
              <w:rPr>
                <w:rFonts w:ascii="Arial"/>
                <w:sz w:val="21"/>
              </w:rPr>
            </w:pPr>
          </w:p>
        </w:tc>
        <w:tc>
          <w:tcPr>
            <w:tcW w:w="28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510" w:lineRule="exact"/>
              <w:ind w:firstLine="295"/>
              <w:textAlignment w:val="center"/>
            </w:pPr>
            <w:r>
              <w:drawing>
                <wp:inline distT="0" distB="0" distL="0" distR="0">
                  <wp:extent cx="1406525" cy="958215"/>
                  <wp:effectExtent l="0" t="0" r="0" b="0"/>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223"/>
                          <a:stretch>
                            <a:fillRect/>
                          </a:stretch>
                        </pic:blipFill>
                        <pic:spPr>
                          <a:xfrm>
                            <a:off x="0" y="0"/>
                            <a:ext cx="1406651" cy="958596"/>
                          </a:xfrm>
                          <a:prstGeom prst="rect">
                            <a:avLst/>
                          </a:prstGeom>
                        </pic:spPr>
                      </pic:pic>
                    </a:graphicData>
                  </a:graphic>
                </wp:inline>
              </w:drawing>
            </w:r>
          </w:p>
        </w:tc>
        <w:tc>
          <w:tcPr>
            <w:tcW w:w="112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367" w:right="208" w:hanging="210"/>
              <w:rPr>
                <w:rFonts w:ascii="宋体" w:hAnsi="宋体" w:eastAsia="宋体" w:cs="宋体"/>
                <w:sz w:val="22"/>
                <w:szCs w:val="22"/>
              </w:rPr>
            </w:pPr>
            <w:r>
              <w:rPr>
                <w:rFonts w:ascii="宋体" w:hAnsi="宋体" w:eastAsia="宋体" w:cs="宋体"/>
                <w:spacing w:val="-33"/>
                <w:sz w:val="22"/>
                <w:szCs w:val="22"/>
              </w:rPr>
              <w:t>医</w:t>
            </w:r>
            <w:r>
              <w:rPr>
                <w:rFonts w:ascii="宋体" w:hAnsi="宋体" w:eastAsia="宋体" w:cs="宋体"/>
                <w:spacing w:val="-30"/>
                <w:sz w:val="22"/>
                <w:szCs w:val="22"/>
              </w:rPr>
              <w:t>生椅：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95" w:line="322" w:lineRule="auto"/>
              <w:ind w:left="119" w:right="85" w:firstLine="43"/>
              <w:rPr>
                <w:rFonts w:ascii="宋体" w:hAnsi="宋体" w:eastAsia="宋体" w:cs="宋体"/>
                <w:sz w:val="18"/>
                <w:szCs w:val="18"/>
              </w:rPr>
            </w:pPr>
            <w:r>
              <w:rPr>
                <w:rFonts w:ascii="宋体" w:hAnsi="宋体" w:eastAsia="宋体" w:cs="宋体"/>
                <w:spacing w:val="27"/>
                <w:sz w:val="18"/>
                <w:szCs w:val="18"/>
              </w:rPr>
              <w:t>(</w:t>
            </w:r>
            <w:r>
              <w:rPr>
                <w:rFonts w:ascii="宋体" w:hAnsi="宋体" w:eastAsia="宋体" w:cs="宋体"/>
                <w:spacing w:val="15"/>
                <w:sz w:val="18"/>
                <w:szCs w:val="18"/>
              </w:rPr>
              <w:t>1)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1"/>
                <w:sz w:val="18"/>
                <w:szCs w:val="18"/>
              </w:rPr>
              <w:t>易清洁。                                                                (</w:t>
            </w:r>
            <w:r>
              <w:rPr>
                <w:rFonts w:ascii="宋体" w:hAnsi="宋体" w:eastAsia="宋体" w:cs="宋体"/>
                <w:sz w:val="18"/>
                <w:szCs w:val="18"/>
              </w:rPr>
              <w:t xml:space="preserve">2)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7"/>
                <w:sz w:val="18"/>
                <w:szCs w:val="18"/>
              </w:rPr>
              <w:t>的</w:t>
            </w:r>
            <w:r>
              <w:rPr>
                <w:rFonts w:ascii="宋体" w:hAnsi="宋体" w:eastAsia="宋体" w:cs="宋体"/>
                <w:spacing w:val="18"/>
                <w:sz w:val="18"/>
                <w:szCs w:val="18"/>
              </w:rPr>
              <w:t>强度和耐热性能，表面光洁平整，颜色均匀，不得有明显缩水凹痕；</w:t>
            </w:r>
          </w:p>
          <w:p>
            <w:pPr>
              <w:spacing w:before="66" w:line="322" w:lineRule="auto"/>
              <w:ind w:left="129" w:right="107" w:firstLine="34"/>
              <w:rPr>
                <w:rFonts w:ascii="宋体" w:hAnsi="宋体" w:eastAsia="宋体" w:cs="宋体"/>
                <w:sz w:val="18"/>
                <w:szCs w:val="18"/>
              </w:rPr>
            </w:pPr>
            <w:r>
              <w:rPr>
                <w:rFonts w:ascii="宋体" w:hAnsi="宋体" w:eastAsia="宋体" w:cs="宋体"/>
                <w:spacing w:val="17"/>
                <w:sz w:val="18"/>
                <w:szCs w:val="18"/>
              </w:rPr>
              <w:t>(3) 面料：超纤皮软包垫(超纤皮厚度不低于 1.2</w:t>
            </w:r>
            <w:r>
              <w:rPr>
                <w:rFonts w:ascii="宋体" w:hAnsi="宋体" w:eastAsia="宋体" w:cs="宋体"/>
                <w:sz w:val="18"/>
                <w:szCs w:val="18"/>
              </w:rPr>
              <w:t>mm</w:t>
            </w:r>
            <w:r>
              <w:rPr>
                <w:rFonts w:ascii="宋体" w:hAnsi="宋体" w:eastAsia="宋体" w:cs="宋体"/>
                <w:spacing w:val="17"/>
                <w:sz w:val="18"/>
                <w:szCs w:val="18"/>
              </w:rPr>
              <w:t>) ,采用高密度、高弹</w:t>
            </w:r>
            <w:r>
              <w:rPr>
                <w:rFonts w:ascii="宋体" w:hAnsi="宋体" w:eastAsia="宋体" w:cs="宋体"/>
                <w:spacing w:val="9"/>
                <w:sz w:val="18"/>
                <w:szCs w:val="18"/>
              </w:rPr>
              <w:t>力</w:t>
            </w:r>
            <w:r>
              <w:rPr>
                <w:rFonts w:ascii="宋体" w:hAnsi="宋体" w:eastAsia="宋体" w:cs="宋体"/>
                <w:sz w:val="18"/>
                <w:szCs w:val="18"/>
              </w:rPr>
              <w:t xml:space="preserve"> </w:t>
            </w:r>
            <w:r>
              <w:rPr>
                <w:rFonts w:ascii="宋体" w:hAnsi="宋体" w:eastAsia="宋体" w:cs="宋体"/>
                <w:spacing w:val="14"/>
                <w:sz w:val="18"/>
                <w:szCs w:val="18"/>
              </w:rPr>
              <w:t>聚氨脂海绵，密度不低于 45，可防氧化、防碎，软硬适中， 回弹性良好，</w:t>
            </w:r>
            <w:r>
              <w:rPr>
                <w:rFonts w:ascii="宋体" w:hAnsi="宋体" w:eastAsia="宋体" w:cs="宋体"/>
                <w:spacing w:val="7"/>
                <w:sz w:val="18"/>
                <w:szCs w:val="18"/>
              </w:rPr>
              <w:t>不</w:t>
            </w:r>
            <w:r>
              <w:rPr>
                <w:rFonts w:ascii="宋体" w:hAnsi="宋体" w:eastAsia="宋体" w:cs="宋体"/>
                <w:sz w:val="18"/>
                <w:szCs w:val="18"/>
              </w:rPr>
              <w:t xml:space="preserve"> </w:t>
            </w:r>
            <w:r>
              <w:rPr>
                <w:rFonts w:ascii="宋体" w:hAnsi="宋体" w:eastAsia="宋体" w:cs="宋体"/>
                <w:spacing w:val="16"/>
                <w:sz w:val="18"/>
                <w:szCs w:val="18"/>
              </w:rPr>
              <w:t>易变形结合人体工力学弧度整块设计。座垫≥65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 xml:space="preserve">，单重 </w:t>
            </w:r>
            <w:r>
              <w:rPr>
                <w:rFonts w:ascii="宋体" w:hAnsi="宋体" w:eastAsia="宋体" w:cs="宋体"/>
                <w:spacing w:val="13"/>
                <w:sz w:val="18"/>
                <w:szCs w:val="18"/>
              </w:rPr>
              <w:t>≥</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z w:val="18"/>
                <w:szCs w:val="18"/>
              </w:rPr>
              <w:t>kg</w:t>
            </w:r>
            <w:r>
              <w:rPr>
                <w:rFonts w:ascii="宋体" w:hAnsi="宋体" w:eastAsia="宋体" w:cs="宋体"/>
                <w:spacing w:val="15"/>
                <w:sz w:val="18"/>
                <w:szCs w:val="18"/>
              </w:rPr>
              <w:t>，</w:t>
            </w:r>
            <w:r>
              <w:rPr>
                <w:rFonts w:ascii="宋体" w:hAnsi="宋体" w:eastAsia="宋体" w:cs="宋体"/>
                <w:spacing w:val="10"/>
                <w:sz w:val="18"/>
                <w:szCs w:val="18"/>
              </w:rPr>
              <w:t xml:space="preserve">   不含 </w:t>
            </w:r>
            <w:r>
              <w:rPr>
                <w:rFonts w:ascii="宋体" w:hAnsi="宋体" w:eastAsia="宋体" w:cs="宋体"/>
                <w:sz w:val="18"/>
                <w:szCs w:val="18"/>
              </w:rPr>
              <w:t>TDI</w:t>
            </w:r>
            <w:r>
              <w:rPr>
                <w:rFonts w:ascii="宋体" w:hAnsi="宋体" w:eastAsia="宋体" w:cs="宋体"/>
                <w:spacing w:val="10"/>
                <w:sz w:val="18"/>
                <w:szCs w:val="18"/>
              </w:rPr>
              <w:t>(甲苯二异氰酸酯 ) 有害物质成份，采用水发泡工艺，经阻燃</w:t>
            </w:r>
            <w:r>
              <w:rPr>
                <w:rFonts w:ascii="宋体" w:hAnsi="宋体" w:eastAsia="宋体" w:cs="宋体"/>
                <w:sz w:val="18"/>
                <w:szCs w:val="18"/>
              </w:rPr>
              <w:t xml:space="preserve"> </w:t>
            </w:r>
            <w:r>
              <w:rPr>
                <w:rFonts w:ascii="宋体" w:hAnsi="宋体" w:eastAsia="宋体" w:cs="宋体"/>
                <w:spacing w:val="4"/>
                <w:sz w:val="18"/>
                <w:szCs w:val="18"/>
              </w:rPr>
              <w:t>处</w:t>
            </w:r>
            <w:r>
              <w:rPr>
                <w:rFonts w:ascii="宋体" w:hAnsi="宋体" w:eastAsia="宋体" w:cs="宋体"/>
                <w:spacing w:val="3"/>
                <w:sz w:val="18"/>
                <w:szCs w:val="18"/>
              </w:rPr>
              <w:t>理；</w:t>
            </w:r>
          </w:p>
          <w:p>
            <w:pPr>
              <w:spacing w:before="57" w:line="230" w:lineRule="auto"/>
              <w:ind w:left="166"/>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4</w:t>
            </w:r>
            <w:r>
              <w:rPr>
                <w:rFonts w:ascii="宋体" w:hAnsi="宋体" w:eastAsia="宋体" w:cs="宋体"/>
                <w:spacing w:val="9"/>
                <w:sz w:val="18"/>
                <w:szCs w:val="18"/>
              </w:rPr>
              <w:t>) 扶手： 全新塑胶扶手，</w:t>
            </w:r>
            <w:r>
              <w:rPr>
                <w:rFonts w:ascii="宋体" w:hAnsi="宋体" w:eastAsia="宋体" w:cs="宋体"/>
                <w:sz w:val="18"/>
                <w:szCs w:val="18"/>
              </w:rPr>
              <w:t>PU</w:t>
            </w:r>
            <w:r>
              <w:rPr>
                <w:rFonts w:ascii="宋体" w:hAnsi="宋体" w:eastAsia="宋体" w:cs="宋体"/>
                <w:spacing w:val="9"/>
                <w:sz w:val="18"/>
                <w:szCs w:val="18"/>
              </w:rPr>
              <w:t xml:space="preserve"> 面盖；</w:t>
            </w:r>
          </w:p>
          <w:p>
            <w:pPr>
              <w:spacing w:before="100" w:line="229"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0" w:lineRule="auto"/>
              <w:ind w:left="139" w:right="174" w:firstLine="24"/>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6) 气压棒：采用:知名品牌,可承受 250</w:t>
            </w:r>
            <w:r>
              <w:rPr>
                <w:rFonts w:ascii="宋体" w:hAnsi="宋体" w:eastAsia="宋体" w:cs="宋体"/>
                <w:sz w:val="18"/>
                <w:szCs w:val="18"/>
              </w:rPr>
              <w:t>kg</w:t>
            </w:r>
            <w:r>
              <w:rPr>
                <w:rFonts w:ascii="宋体" w:hAnsi="宋体" w:eastAsia="宋体" w:cs="宋体"/>
                <w:spacing w:val="14"/>
                <w:sz w:val="18"/>
                <w:szCs w:val="18"/>
              </w:rPr>
              <w:t xml:space="preserve"> 重力、4 级、平稳、无漏气、无</w:t>
            </w:r>
            <w:r>
              <w:rPr>
                <w:rFonts w:ascii="宋体" w:hAnsi="宋体" w:eastAsia="宋体" w:cs="宋体"/>
                <w:sz w:val="18"/>
                <w:szCs w:val="18"/>
              </w:rPr>
              <w:t xml:space="preserve"> </w:t>
            </w:r>
            <w:r>
              <w:rPr>
                <w:rFonts w:ascii="宋体" w:hAnsi="宋体" w:eastAsia="宋体" w:cs="宋体"/>
                <w:spacing w:val="2"/>
                <w:sz w:val="18"/>
                <w:szCs w:val="18"/>
              </w:rPr>
              <w:t>噪音</w:t>
            </w:r>
            <w:r>
              <w:rPr>
                <w:rFonts w:ascii="宋体" w:hAnsi="宋体" w:eastAsia="宋体" w:cs="宋体"/>
                <w:spacing w:val="1"/>
                <w:sz w:val="18"/>
                <w:szCs w:val="18"/>
              </w:rPr>
              <w:t>；</w:t>
            </w:r>
          </w:p>
          <w:p>
            <w:pPr>
              <w:spacing w:before="137"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7</w:t>
            </w:r>
            <w:r>
              <w:rPr>
                <w:rFonts w:ascii="宋体" w:hAnsi="宋体" w:eastAsia="宋体" w:cs="宋体"/>
                <w:spacing w:val="10"/>
                <w:sz w:val="18"/>
                <w:szCs w:val="18"/>
              </w:rPr>
              <w:t>) 椅脚:半径为 340</w:t>
            </w:r>
            <w:r>
              <w:rPr>
                <w:rFonts w:ascii="宋体" w:hAnsi="宋体" w:eastAsia="宋体" w:cs="宋体"/>
                <w:sz w:val="18"/>
                <w:szCs w:val="18"/>
              </w:rPr>
              <w:t>MM</w:t>
            </w:r>
            <w:r>
              <w:rPr>
                <w:rFonts w:ascii="宋体" w:hAnsi="宋体" w:eastAsia="宋体" w:cs="宋体"/>
                <w:spacing w:val="10"/>
                <w:sz w:val="18"/>
                <w:szCs w:val="18"/>
              </w:rPr>
              <w:t xml:space="preserve"> 五星脚；</w:t>
            </w:r>
          </w:p>
          <w:p>
            <w:pPr>
              <w:spacing w:before="105" w:line="230" w:lineRule="auto"/>
              <w:ind w:left="166"/>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2"/>
                <w:sz w:val="18"/>
                <w:szCs w:val="18"/>
              </w:rPr>
              <w:t>；</w:t>
            </w:r>
          </w:p>
          <w:p>
            <w:pPr>
              <w:spacing w:before="104" w:line="231" w:lineRule="auto"/>
              <w:ind w:left="166"/>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16"/>
                <w:sz w:val="18"/>
                <w:szCs w:val="18"/>
              </w:rPr>
              <w:t>9) 功能：椅背单向升降锁定可调节，满足多工作姿态及不同身高人群使用；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583" w:type="dxa"/>
            <w:vAlign w:val="top"/>
          </w:tcPr>
          <w:p>
            <w:pPr>
              <w:spacing w:line="353" w:lineRule="auto"/>
              <w:rPr>
                <w:rFonts w:ascii="Arial"/>
                <w:sz w:val="21"/>
              </w:rPr>
            </w:pPr>
          </w:p>
          <w:p>
            <w:pPr>
              <w:spacing w:line="354"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34</w:t>
            </w:r>
          </w:p>
        </w:tc>
        <w:tc>
          <w:tcPr>
            <w:tcW w:w="646" w:type="dxa"/>
            <w:vMerge w:val="restart"/>
            <w:tcBorders>
              <w:bottom w:val="nil"/>
            </w:tcBorders>
            <w:textDirection w:val="tbRlV"/>
            <w:vAlign w:val="top"/>
          </w:tcPr>
          <w:p>
            <w:pPr>
              <w:spacing w:before="214" w:line="218" w:lineRule="auto"/>
              <w:ind w:left="1231"/>
              <w:rPr>
                <w:rFonts w:ascii="宋体" w:hAnsi="宋体" w:eastAsia="宋体" w:cs="宋体"/>
                <w:sz w:val="22"/>
                <w:szCs w:val="22"/>
              </w:rPr>
            </w:pPr>
            <w:r>
              <w:rPr>
                <w:rFonts w:ascii="宋体" w:hAnsi="宋体" w:eastAsia="宋体" w:cs="宋体"/>
                <w:spacing w:val="-1"/>
                <w:sz w:val="22"/>
                <w:szCs w:val="22"/>
              </w:rPr>
              <w:t xml:space="preserve">谈 </w:t>
            </w:r>
            <w:r>
              <w:rPr>
                <w:rFonts w:ascii="宋体" w:hAnsi="宋体" w:eastAsia="宋体" w:cs="宋体"/>
                <w:sz w:val="22"/>
                <w:szCs w:val="22"/>
              </w:rPr>
              <w:t>话 间</w:t>
            </w:r>
          </w:p>
        </w:tc>
        <w:tc>
          <w:tcPr>
            <w:tcW w:w="2814" w:type="dxa"/>
            <w:vAlign w:val="top"/>
          </w:tcPr>
          <w:p>
            <w:pPr>
              <w:spacing w:before="164" w:line="1359" w:lineRule="exact"/>
              <w:ind w:firstLine="888"/>
              <w:textAlignment w:val="center"/>
            </w:pPr>
            <w:r>
              <w:drawing>
                <wp:inline distT="0" distB="0" distL="0" distR="0">
                  <wp:extent cx="650240" cy="86233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230"/>
                          <a:stretch>
                            <a:fillRect/>
                          </a:stretch>
                        </pic:blipFill>
                        <pic:spPr>
                          <a:xfrm>
                            <a:off x="0" y="0"/>
                            <a:ext cx="650748" cy="862583"/>
                          </a:xfrm>
                          <a:prstGeom prst="rect">
                            <a:avLst/>
                          </a:prstGeom>
                        </pic:spPr>
                      </pic:pic>
                    </a:graphicData>
                  </a:graphic>
                </wp:inline>
              </w:drawing>
            </w:r>
          </w:p>
        </w:tc>
        <w:tc>
          <w:tcPr>
            <w:tcW w:w="1129" w:type="dxa"/>
            <w:vAlign w:val="top"/>
          </w:tcPr>
          <w:p>
            <w:pPr>
              <w:spacing w:line="263" w:lineRule="auto"/>
              <w:rPr>
                <w:rFonts w:ascii="Arial"/>
                <w:sz w:val="21"/>
              </w:rPr>
            </w:pPr>
          </w:p>
          <w:p>
            <w:pPr>
              <w:spacing w:line="263" w:lineRule="auto"/>
              <w:rPr>
                <w:rFonts w:ascii="Arial"/>
                <w:sz w:val="21"/>
              </w:rPr>
            </w:pPr>
          </w:p>
          <w:p>
            <w:pPr>
              <w:spacing w:before="72" w:line="301" w:lineRule="auto"/>
              <w:ind w:left="368" w:right="211" w:hanging="230"/>
              <w:rPr>
                <w:rFonts w:ascii="宋体" w:hAnsi="宋体" w:eastAsia="宋体" w:cs="宋体"/>
                <w:sz w:val="22"/>
                <w:szCs w:val="22"/>
              </w:rPr>
            </w:pPr>
            <w:r>
              <w:rPr>
                <w:rFonts w:ascii="宋体" w:hAnsi="宋体" w:eastAsia="宋体" w:cs="宋体"/>
                <w:spacing w:val="-28"/>
                <w:sz w:val="22"/>
                <w:szCs w:val="22"/>
              </w:rPr>
              <w:t>洽</w:t>
            </w:r>
            <w:r>
              <w:rPr>
                <w:rFonts w:ascii="宋体" w:hAnsi="宋体" w:eastAsia="宋体" w:cs="宋体"/>
                <w:spacing w:val="-26"/>
                <w:sz w:val="22"/>
                <w:szCs w:val="22"/>
              </w:rPr>
              <w:t>谈椅：</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336" w:lineRule="auto"/>
              <w:rPr>
                <w:rFonts w:ascii="Arial"/>
                <w:sz w:val="21"/>
              </w:rPr>
            </w:pPr>
          </w:p>
          <w:p>
            <w:pPr>
              <w:spacing w:line="33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53" w:lineRule="auto"/>
              <w:rPr>
                <w:rFonts w:ascii="Arial"/>
                <w:sz w:val="21"/>
              </w:rPr>
            </w:pPr>
          </w:p>
          <w:p>
            <w:pPr>
              <w:spacing w:line="354" w:lineRule="auto"/>
              <w:rPr>
                <w:rFonts w:ascii="Arial"/>
                <w:sz w:val="21"/>
              </w:rPr>
            </w:pPr>
          </w:p>
          <w:p>
            <w:pPr>
              <w:spacing w:before="71"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353" w:lineRule="auto"/>
              <w:rPr>
                <w:rFonts w:ascii="Arial"/>
                <w:sz w:val="21"/>
              </w:rPr>
            </w:pPr>
          </w:p>
          <w:p>
            <w:pPr>
              <w:spacing w:line="35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53" w:lineRule="auto"/>
              <w:rPr>
                <w:rFonts w:ascii="Arial"/>
                <w:sz w:val="21"/>
              </w:rPr>
            </w:pPr>
          </w:p>
          <w:p>
            <w:pPr>
              <w:spacing w:line="354"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53" w:lineRule="auto"/>
              <w:rPr>
                <w:rFonts w:ascii="Arial"/>
                <w:sz w:val="21"/>
              </w:rPr>
            </w:pPr>
          </w:p>
          <w:p>
            <w:pPr>
              <w:spacing w:line="353" w:lineRule="auto"/>
              <w:rPr>
                <w:rFonts w:ascii="Arial"/>
                <w:sz w:val="21"/>
              </w:rPr>
            </w:pPr>
          </w:p>
          <w:p>
            <w:pPr>
              <w:spacing w:before="72"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line="375" w:lineRule="auto"/>
              <w:rPr>
                <w:rFonts w:ascii="Arial"/>
                <w:sz w:val="21"/>
              </w:rPr>
            </w:pPr>
          </w:p>
          <w:p>
            <w:pPr>
              <w:spacing w:before="59" w:line="229" w:lineRule="auto"/>
              <w:ind w:left="166"/>
              <w:rPr>
                <w:rFonts w:ascii="宋体" w:hAnsi="宋体" w:eastAsia="宋体" w:cs="宋体"/>
                <w:sz w:val="18"/>
                <w:szCs w:val="18"/>
              </w:rPr>
            </w:pP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r>
              <w:rPr>
                <w:rFonts w:ascii="宋体" w:hAnsi="宋体" w:eastAsia="宋体" w:cs="宋体"/>
                <w:spacing w:val="11"/>
                <w:sz w:val="18"/>
                <w:szCs w:val="18"/>
              </w:rPr>
              <w:t>；</w:t>
            </w:r>
          </w:p>
          <w:p>
            <w:pPr>
              <w:spacing w:before="100" w:line="229" w:lineRule="auto"/>
              <w:ind w:left="166"/>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2) 脚架：铝合金脚，经 9 道防锈喷涂前处理；</w:t>
            </w:r>
          </w:p>
          <w:p>
            <w:pPr>
              <w:spacing w:before="105" w:line="230"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3"/>
                <w:sz w:val="18"/>
                <w:szCs w:val="18"/>
              </w:rPr>
              <w:t>3) 无扶手；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583" w:type="dxa"/>
            <w:vAlign w:val="top"/>
          </w:tcPr>
          <w:p>
            <w:pPr>
              <w:spacing w:line="345" w:lineRule="auto"/>
              <w:rPr>
                <w:rFonts w:ascii="Arial"/>
                <w:sz w:val="21"/>
              </w:rPr>
            </w:pPr>
          </w:p>
          <w:p>
            <w:pPr>
              <w:spacing w:line="345"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35</w:t>
            </w:r>
          </w:p>
        </w:tc>
        <w:tc>
          <w:tcPr>
            <w:tcW w:w="646" w:type="dxa"/>
            <w:vMerge w:val="continue"/>
            <w:tcBorders>
              <w:top w:val="nil"/>
            </w:tcBorders>
            <w:textDirection w:val="tbRlV"/>
            <w:vAlign w:val="top"/>
          </w:tcPr>
          <w:p>
            <w:pPr>
              <w:rPr>
                <w:rFonts w:ascii="Arial"/>
                <w:sz w:val="21"/>
              </w:rPr>
            </w:pPr>
          </w:p>
        </w:tc>
        <w:tc>
          <w:tcPr>
            <w:tcW w:w="2814" w:type="dxa"/>
            <w:vAlign w:val="top"/>
          </w:tcPr>
          <w:p>
            <w:pPr>
              <w:spacing w:before="99" w:line="1454" w:lineRule="exact"/>
              <w:ind w:firstLine="725"/>
              <w:textAlignment w:val="center"/>
            </w:pPr>
            <w:r>
              <w:drawing>
                <wp:inline distT="0" distB="0" distL="0" distR="0">
                  <wp:extent cx="857885" cy="923290"/>
                  <wp:effectExtent l="0" t="0" r="0" b="0"/>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302"/>
                          <a:stretch>
                            <a:fillRect/>
                          </a:stretch>
                        </pic:blipFill>
                        <pic:spPr>
                          <a:xfrm>
                            <a:off x="0" y="0"/>
                            <a:ext cx="858011" cy="923544"/>
                          </a:xfrm>
                          <a:prstGeom prst="rect">
                            <a:avLst/>
                          </a:prstGeom>
                        </pic:spPr>
                      </pic:pic>
                    </a:graphicData>
                  </a:graphic>
                </wp:inline>
              </w:drawing>
            </w:r>
          </w:p>
        </w:tc>
        <w:tc>
          <w:tcPr>
            <w:tcW w:w="1129" w:type="dxa"/>
            <w:vAlign w:val="top"/>
          </w:tcPr>
          <w:p>
            <w:pPr>
              <w:spacing w:line="326" w:lineRule="auto"/>
              <w:rPr>
                <w:rFonts w:ascii="Arial"/>
                <w:sz w:val="21"/>
              </w:rPr>
            </w:pPr>
          </w:p>
          <w:p>
            <w:pPr>
              <w:spacing w:before="71" w:line="220" w:lineRule="auto"/>
              <w:ind w:left="14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p>
          <w:p>
            <w:pPr>
              <w:spacing w:before="83" w:line="320"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200*650</w:t>
            </w:r>
            <w:r>
              <w:rPr>
                <w:rFonts w:ascii="宋体" w:hAnsi="宋体" w:eastAsia="宋体" w:cs="宋体"/>
                <w:sz w:val="22"/>
                <w:szCs w:val="22"/>
              </w:rPr>
              <w:t xml:space="preserve"> </w:t>
            </w:r>
            <w:r>
              <w:rPr>
                <w:rFonts w:ascii="宋体" w:hAnsi="宋体" w:eastAsia="宋体" w:cs="宋体"/>
                <w:spacing w:val="-3"/>
                <w:sz w:val="22"/>
                <w:szCs w:val="22"/>
              </w:rPr>
              <w:t>*750</w:t>
            </w:r>
          </w:p>
        </w:tc>
        <w:tc>
          <w:tcPr>
            <w:tcW w:w="426" w:type="dxa"/>
            <w:vAlign w:val="top"/>
          </w:tcPr>
          <w:p>
            <w:pPr>
              <w:spacing w:line="327" w:lineRule="auto"/>
              <w:rPr>
                <w:rFonts w:ascii="Arial"/>
                <w:sz w:val="21"/>
              </w:rPr>
            </w:pPr>
          </w:p>
          <w:p>
            <w:pPr>
              <w:spacing w:line="328"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344" w:lineRule="auto"/>
              <w:rPr>
                <w:rFonts w:ascii="Arial"/>
                <w:sz w:val="21"/>
              </w:rPr>
            </w:pPr>
          </w:p>
          <w:p>
            <w:pPr>
              <w:spacing w:line="345"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344" w:lineRule="auto"/>
              <w:rPr>
                <w:rFonts w:ascii="Arial"/>
                <w:sz w:val="21"/>
              </w:rPr>
            </w:pPr>
          </w:p>
          <w:p>
            <w:pPr>
              <w:spacing w:line="34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345" w:lineRule="auto"/>
              <w:rPr>
                <w:rFonts w:ascii="Arial"/>
                <w:sz w:val="21"/>
              </w:rPr>
            </w:pPr>
          </w:p>
          <w:p>
            <w:pPr>
              <w:spacing w:line="345"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345" w:lineRule="auto"/>
              <w:rPr>
                <w:rFonts w:ascii="Arial"/>
                <w:sz w:val="21"/>
              </w:rPr>
            </w:pPr>
          </w:p>
          <w:p>
            <w:pPr>
              <w:spacing w:line="345"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253" w:line="229" w:lineRule="auto"/>
              <w:ind w:left="166"/>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7"/>
                <w:sz w:val="18"/>
                <w:szCs w:val="18"/>
              </w:rPr>
              <w:t>材料：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6"/>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6"/>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6"/>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3"/>
                <w:sz w:val="18"/>
                <w:szCs w:val="18"/>
              </w:rPr>
              <w:t>4) 配置： 主台+侧脚板+主机吊+固定柜 (三抽屉) +前挡板；</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31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58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36</w:t>
            </w:r>
          </w:p>
        </w:tc>
        <w:tc>
          <w:tcPr>
            <w:tcW w:w="646" w:type="dxa"/>
            <w:textDirection w:val="tbRlV"/>
            <w:vAlign w:val="top"/>
          </w:tcPr>
          <w:p>
            <w:pPr>
              <w:spacing w:before="212" w:line="217" w:lineRule="auto"/>
              <w:ind w:left="714"/>
              <w:rPr>
                <w:rFonts w:ascii="宋体" w:hAnsi="宋体" w:eastAsia="宋体" w:cs="宋体"/>
                <w:sz w:val="22"/>
                <w:szCs w:val="22"/>
              </w:rPr>
            </w:pPr>
            <w:r>
              <w:rPr>
                <w:rFonts w:ascii="宋体" w:hAnsi="宋体" w:eastAsia="宋体" w:cs="宋体"/>
                <w:spacing w:val="-1"/>
                <w:sz w:val="22"/>
                <w:szCs w:val="22"/>
              </w:rPr>
              <w:t>男 女 更 衣</w:t>
            </w:r>
            <w:r>
              <w:rPr>
                <w:rFonts w:ascii="宋体" w:hAnsi="宋体" w:eastAsia="宋体" w:cs="宋体"/>
                <w:sz w:val="22"/>
                <w:szCs w:val="22"/>
              </w:rPr>
              <w:t xml:space="preserve"> 室</w:t>
            </w:r>
          </w:p>
        </w:tc>
        <w:tc>
          <w:tcPr>
            <w:tcW w:w="2814" w:type="dxa"/>
            <w:vAlign w:val="top"/>
          </w:tcPr>
          <w:p>
            <w:pPr>
              <w:spacing w:line="310" w:lineRule="auto"/>
              <w:rPr>
                <w:rFonts w:ascii="Arial"/>
                <w:sz w:val="21"/>
              </w:rPr>
            </w:pPr>
          </w:p>
          <w:p>
            <w:pPr>
              <w:spacing w:line="310" w:lineRule="auto"/>
              <w:rPr>
                <w:rFonts w:ascii="Arial"/>
                <w:sz w:val="21"/>
              </w:rPr>
            </w:pPr>
          </w:p>
          <w:p>
            <w:pPr>
              <w:spacing w:line="1711" w:lineRule="exact"/>
              <w:ind w:firstLine="633"/>
              <w:textAlignment w:val="center"/>
            </w:pPr>
            <w:r>
              <w:drawing>
                <wp:inline distT="0" distB="0" distL="0" distR="0">
                  <wp:extent cx="972185" cy="1086485"/>
                  <wp:effectExtent l="0" t="0" r="0" b="0"/>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225"/>
                          <a:stretch>
                            <a:fillRect/>
                          </a:stretch>
                        </pic:blipFill>
                        <pic:spPr>
                          <a:xfrm>
                            <a:off x="0" y="0"/>
                            <a:ext cx="972311" cy="1086611"/>
                          </a:xfrm>
                          <a:prstGeom prst="rect">
                            <a:avLst/>
                          </a:prstGeom>
                        </pic:spPr>
                      </pic:pic>
                    </a:graphicData>
                  </a:graphic>
                </wp:inline>
              </w:drawing>
            </w:r>
          </w:p>
        </w:tc>
        <w:tc>
          <w:tcPr>
            <w:tcW w:w="112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8" w:right="121"/>
              <w:rPr>
                <w:rFonts w:ascii="宋体" w:hAnsi="宋体" w:eastAsia="宋体" w:cs="宋体"/>
                <w:sz w:val="22"/>
                <w:szCs w:val="22"/>
              </w:rPr>
            </w:pPr>
            <w:r>
              <w:rPr>
                <w:rFonts w:ascii="宋体" w:hAnsi="宋体" w:eastAsia="宋体" w:cs="宋体"/>
                <w:spacing w:val="-5"/>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p>
          <w:p>
            <w:pPr>
              <w:spacing w:before="41" w:line="185" w:lineRule="auto"/>
              <w:ind w:left="410"/>
              <w:rPr>
                <w:rFonts w:ascii="宋体" w:hAnsi="宋体" w:eastAsia="宋体" w:cs="宋体"/>
                <w:sz w:val="22"/>
                <w:szCs w:val="22"/>
              </w:rPr>
            </w:pPr>
            <w:r>
              <w:rPr>
                <w:rFonts w:ascii="宋体" w:hAnsi="宋体" w:eastAsia="宋体" w:cs="宋体"/>
                <w:spacing w:val="-4"/>
                <w:sz w:val="22"/>
                <w:szCs w:val="22"/>
              </w:rPr>
              <w:t>450</w:t>
            </w:r>
          </w:p>
        </w:tc>
        <w:tc>
          <w:tcPr>
            <w:tcW w:w="42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4</w:t>
            </w:r>
          </w:p>
        </w:tc>
        <w:tc>
          <w:tcPr>
            <w:tcW w:w="47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927" w:type="dxa"/>
            <w:vAlign w:val="top"/>
          </w:tcPr>
          <w:p>
            <w:pPr>
              <w:spacing w:before="98" w:line="301" w:lineRule="auto"/>
              <w:ind w:left="125" w:right="131" w:firstLine="38"/>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20" w:right="131"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9" w:right="114" w:firstLine="34"/>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4" w:right="195" w:firstLine="21"/>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6"/>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58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37</w:t>
            </w:r>
          </w:p>
        </w:tc>
        <w:tc>
          <w:tcPr>
            <w:tcW w:w="646" w:type="dxa"/>
            <w:vMerge w:val="restart"/>
            <w:tcBorders>
              <w:bottom w:val="nil"/>
            </w:tcBorders>
            <w:textDirection w:val="tbRlV"/>
            <w:vAlign w:val="top"/>
          </w:tcPr>
          <w:p>
            <w:pPr>
              <w:spacing w:before="212" w:line="217" w:lineRule="auto"/>
              <w:ind w:left="1866"/>
              <w:rPr>
                <w:rFonts w:ascii="宋体" w:hAnsi="宋体" w:eastAsia="宋体" w:cs="宋体"/>
                <w:sz w:val="22"/>
                <w:szCs w:val="22"/>
              </w:rPr>
            </w:pPr>
            <w:r>
              <w:rPr>
                <w:rFonts w:ascii="宋体" w:hAnsi="宋体" w:eastAsia="宋体" w:cs="宋体"/>
                <w:spacing w:val="-1"/>
                <w:sz w:val="22"/>
                <w:szCs w:val="22"/>
              </w:rPr>
              <w:t>家 属 等 候</w:t>
            </w:r>
            <w:r>
              <w:rPr>
                <w:rFonts w:ascii="宋体" w:hAnsi="宋体" w:eastAsia="宋体" w:cs="宋体"/>
                <w:sz w:val="22"/>
                <w:szCs w:val="22"/>
              </w:rPr>
              <w:t xml:space="preserve"> 区</w:t>
            </w:r>
          </w:p>
        </w:tc>
        <w:tc>
          <w:tcPr>
            <w:tcW w:w="2814" w:type="dxa"/>
            <w:vAlign w:val="top"/>
          </w:tcPr>
          <w:p>
            <w:pPr>
              <w:spacing w:line="312" w:lineRule="auto"/>
              <w:rPr>
                <w:rFonts w:ascii="Arial"/>
                <w:sz w:val="21"/>
              </w:rPr>
            </w:pPr>
          </w:p>
          <w:p>
            <w:pPr>
              <w:spacing w:line="313" w:lineRule="auto"/>
              <w:rPr>
                <w:rFonts w:ascii="Arial"/>
                <w:sz w:val="21"/>
              </w:rPr>
            </w:pPr>
          </w:p>
          <w:p>
            <w:pPr>
              <w:spacing w:line="1365" w:lineRule="exact"/>
              <w:ind w:firstLine="811"/>
              <w:textAlignment w:val="center"/>
            </w:pPr>
            <w:r>
              <w:drawing>
                <wp:inline distT="0" distB="0" distL="0" distR="0">
                  <wp:extent cx="751205" cy="86677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285"/>
                          <a:stretch>
                            <a:fillRect/>
                          </a:stretch>
                        </pic:blipFill>
                        <pic:spPr>
                          <a:xfrm>
                            <a:off x="0" y="0"/>
                            <a:ext cx="751332" cy="867155"/>
                          </a:xfrm>
                          <a:prstGeom prst="rect">
                            <a:avLst/>
                          </a:prstGeom>
                        </pic:spPr>
                      </pic:pic>
                    </a:graphicData>
                  </a:graphic>
                </wp:inline>
              </w:drawing>
            </w:r>
          </w:p>
        </w:tc>
        <w:tc>
          <w:tcPr>
            <w:tcW w:w="112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1" w:lineRule="auto"/>
              <w:ind w:left="367" w:right="76" w:hanging="251"/>
              <w:rPr>
                <w:rFonts w:ascii="宋体" w:hAnsi="宋体" w:eastAsia="宋体" w:cs="宋体"/>
                <w:sz w:val="22"/>
                <w:szCs w:val="22"/>
              </w:rPr>
            </w:pPr>
            <w:r>
              <w:rPr>
                <w:rFonts w:ascii="宋体" w:hAnsi="宋体" w:eastAsia="宋体" w:cs="宋体"/>
                <w:spacing w:val="-30"/>
                <w:sz w:val="22"/>
                <w:szCs w:val="22"/>
              </w:rPr>
              <w:t>休</w:t>
            </w:r>
            <w:r>
              <w:rPr>
                <w:rFonts w:ascii="宋体" w:hAnsi="宋体" w:eastAsia="宋体" w:cs="宋体"/>
                <w:spacing w:val="-28"/>
                <w:sz w:val="22"/>
                <w:szCs w:val="22"/>
              </w:rPr>
              <w:t>闲椅 1：</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76"/>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73"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235"/>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6</w:t>
            </w:r>
          </w:p>
        </w:tc>
        <w:tc>
          <w:tcPr>
            <w:tcW w:w="6927" w:type="dxa"/>
            <w:vAlign w:val="top"/>
          </w:tcPr>
          <w:p>
            <w:pPr>
              <w:spacing w:before="93"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6" w:line="312" w:lineRule="auto"/>
              <w:ind w:left="120" w:right="92"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9"/>
                <w:sz w:val="18"/>
                <w:szCs w:val="18"/>
              </w:rPr>
              <w:t>2</w:t>
            </w:r>
            <w:r>
              <w:rPr>
                <w:rFonts w:ascii="宋体" w:hAnsi="宋体" w:eastAsia="宋体" w:cs="宋体"/>
                <w:spacing w:val="14"/>
                <w:sz w:val="18"/>
                <w:szCs w:val="18"/>
              </w:rPr>
              <w:t xml:space="preserve">) 海棉：采用优质品牌阻燃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w:t>
            </w:r>
            <w:r>
              <w:rPr>
                <w:rFonts w:ascii="宋体" w:hAnsi="宋体" w:eastAsia="宋体" w:cs="宋体"/>
                <w:sz w:val="18"/>
                <w:szCs w:val="18"/>
              </w:rPr>
              <w:t xml:space="preserve"> </w:t>
            </w:r>
            <w:r>
              <w:rPr>
                <w:rFonts w:ascii="宋体" w:hAnsi="宋体" w:eastAsia="宋体" w:cs="宋体"/>
                <w:spacing w:val="28"/>
                <w:sz w:val="18"/>
                <w:szCs w:val="18"/>
              </w:rPr>
              <w:t>体</w:t>
            </w:r>
            <w:r>
              <w:rPr>
                <w:rFonts w:ascii="宋体" w:hAnsi="宋体" w:eastAsia="宋体" w:cs="宋体"/>
                <w:spacing w:val="17"/>
                <w:sz w:val="18"/>
                <w:szCs w:val="18"/>
              </w:rPr>
              <w:t>工程学原理设计；底部及成型海绵面再附一次定型泡棉、高回弹海绵，座、</w:t>
            </w:r>
            <w:r>
              <w:rPr>
                <w:rFonts w:ascii="宋体" w:hAnsi="宋体" w:eastAsia="宋体" w:cs="宋体"/>
                <w:sz w:val="18"/>
                <w:szCs w:val="18"/>
              </w:rPr>
              <w:t xml:space="preserve"> </w:t>
            </w:r>
            <w:r>
              <w:rPr>
                <w:rFonts w:ascii="宋体" w:hAnsi="宋体" w:eastAsia="宋体" w:cs="宋体"/>
                <w:spacing w:val="14"/>
                <w:sz w:val="18"/>
                <w:szCs w:val="18"/>
              </w:rPr>
              <w:t>背内置蛇形钢拉簧回橡皮拉带； 依据人体工程学原理设计</w:t>
            </w:r>
            <w:r>
              <w:rPr>
                <w:rFonts w:ascii="宋体" w:hAnsi="宋体" w:eastAsia="宋体" w:cs="宋体"/>
                <w:spacing w:val="11"/>
                <w:sz w:val="18"/>
                <w:szCs w:val="18"/>
              </w:rPr>
              <w:t>；</w:t>
            </w:r>
          </w:p>
          <w:p>
            <w:pPr>
              <w:spacing w:before="70"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8"/>
                <w:sz w:val="18"/>
                <w:szCs w:val="18"/>
              </w:rPr>
              <w:t>4</w:t>
            </w:r>
            <w:r>
              <w:rPr>
                <w:rFonts w:ascii="宋体" w:hAnsi="宋体" w:eastAsia="宋体" w:cs="宋体"/>
                <w:spacing w:val="7"/>
                <w:sz w:val="18"/>
                <w:szCs w:val="18"/>
              </w:rPr>
              <w:t>) 配置：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583" w:type="dxa"/>
            <w:vAlign w:val="top"/>
          </w:tcPr>
          <w:p>
            <w:pPr>
              <w:rPr>
                <w:rFonts w:ascii="Arial"/>
                <w:sz w:val="21"/>
              </w:rPr>
            </w:pPr>
          </w:p>
        </w:tc>
        <w:tc>
          <w:tcPr>
            <w:tcW w:w="646" w:type="dxa"/>
            <w:vMerge w:val="continue"/>
            <w:tcBorders>
              <w:top w:val="nil"/>
            </w:tcBorders>
            <w:textDirection w:val="tbRlV"/>
            <w:vAlign w:val="top"/>
          </w:tcPr>
          <w:p>
            <w:pPr>
              <w:rPr>
                <w:rFonts w:ascii="Arial"/>
                <w:sz w:val="21"/>
              </w:rPr>
            </w:pPr>
          </w:p>
        </w:tc>
        <w:tc>
          <w:tcPr>
            <w:tcW w:w="2814" w:type="dxa"/>
            <w:vAlign w:val="top"/>
          </w:tcPr>
          <w:p>
            <w:pPr>
              <w:spacing w:line="315" w:lineRule="auto"/>
              <w:rPr>
                <w:rFonts w:ascii="Arial"/>
                <w:sz w:val="21"/>
              </w:rPr>
            </w:pPr>
          </w:p>
          <w:p>
            <w:pPr>
              <w:spacing w:line="315" w:lineRule="auto"/>
              <w:rPr>
                <w:rFonts w:ascii="Arial"/>
                <w:sz w:val="21"/>
              </w:rPr>
            </w:pPr>
          </w:p>
          <w:p>
            <w:pPr>
              <w:spacing w:line="1365" w:lineRule="exact"/>
              <w:ind w:firstLine="725"/>
              <w:textAlignment w:val="center"/>
            </w:pPr>
            <w:r>
              <w:drawing>
                <wp:inline distT="0" distB="0" distL="0" distR="0">
                  <wp:extent cx="855980" cy="866775"/>
                  <wp:effectExtent l="0" t="0" r="0" b="0"/>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303"/>
                          <a:stretch>
                            <a:fillRect/>
                          </a:stretch>
                        </pic:blipFill>
                        <pic:spPr>
                          <a:xfrm>
                            <a:off x="0" y="0"/>
                            <a:ext cx="856488" cy="867155"/>
                          </a:xfrm>
                          <a:prstGeom prst="rect">
                            <a:avLst/>
                          </a:prstGeom>
                        </pic:spPr>
                      </pic:pic>
                    </a:graphicData>
                  </a:graphic>
                </wp:inline>
              </w:drawing>
            </w:r>
          </w:p>
        </w:tc>
        <w:tc>
          <w:tcPr>
            <w:tcW w:w="1129"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299" w:lineRule="auto"/>
              <w:ind w:left="367" w:right="76" w:hanging="251"/>
              <w:rPr>
                <w:rFonts w:ascii="宋体" w:hAnsi="宋体" w:eastAsia="宋体" w:cs="宋体"/>
                <w:sz w:val="22"/>
                <w:szCs w:val="22"/>
              </w:rPr>
            </w:pPr>
            <w:r>
              <w:rPr>
                <w:rFonts w:ascii="宋体" w:hAnsi="宋体" w:eastAsia="宋体" w:cs="宋体"/>
                <w:spacing w:val="-30"/>
                <w:sz w:val="22"/>
                <w:szCs w:val="22"/>
              </w:rPr>
              <w:t>休</w:t>
            </w:r>
            <w:r>
              <w:rPr>
                <w:rFonts w:ascii="宋体" w:hAnsi="宋体" w:eastAsia="宋体" w:cs="宋体"/>
                <w:spacing w:val="-28"/>
                <w:sz w:val="22"/>
                <w:szCs w:val="22"/>
              </w:rPr>
              <w:t>闲椅 2：</w:t>
            </w:r>
            <w:r>
              <w:rPr>
                <w:rFonts w:ascii="宋体" w:hAnsi="宋体" w:eastAsia="宋体" w:cs="宋体"/>
                <w:sz w:val="22"/>
                <w:szCs w:val="22"/>
              </w:rPr>
              <w:t xml:space="preserve"> </w:t>
            </w:r>
            <w:r>
              <w:rPr>
                <w:rFonts w:ascii="宋体" w:hAnsi="宋体" w:eastAsia="宋体" w:cs="宋体"/>
                <w:spacing w:val="-7"/>
                <w:sz w:val="22"/>
                <w:szCs w:val="22"/>
              </w:rPr>
              <w:t>常</w:t>
            </w:r>
            <w:r>
              <w:rPr>
                <w:rFonts w:ascii="宋体" w:hAnsi="宋体" w:eastAsia="宋体" w:cs="宋体"/>
                <w:spacing w:val="-6"/>
                <w:sz w:val="22"/>
                <w:szCs w:val="22"/>
              </w:rPr>
              <w:t>规</w:t>
            </w:r>
          </w:p>
        </w:tc>
        <w:tc>
          <w:tcPr>
            <w:tcW w:w="426"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302"/>
              <w:rPr>
                <w:rFonts w:ascii="宋体" w:hAnsi="宋体" w:eastAsia="宋体" w:cs="宋体"/>
                <w:sz w:val="22"/>
                <w:szCs w:val="22"/>
              </w:rPr>
            </w:pPr>
            <w:r>
              <w:rPr>
                <w:rFonts w:ascii="宋体" w:hAnsi="宋体" w:eastAsia="宋体" w:cs="宋体"/>
                <w:sz w:val="22"/>
                <w:szCs w:val="22"/>
              </w:rPr>
              <w:t>6</w:t>
            </w:r>
          </w:p>
        </w:tc>
        <w:tc>
          <w:tcPr>
            <w:tcW w:w="47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234"/>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8</w:t>
            </w:r>
          </w:p>
        </w:tc>
        <w:tc>
          <w:tcPr>
            <w:tcW w:w="6927" w:type="dxa"/>
            <w:vAlign w:val="top"/>
          </w:tcPr>
          <w:p>
            <w:pPr>
              <w:spacing w:before="99" w:line="302" w:lineRule="auto"/>
              <w:ind w:left="119" w:right="270" w:firstLine="43"/>
              <w:rPr>
                <w:rFonts w:ascii="宋体" w:hAnsi="宋体" w:eastAsia="宋体" w:cs="宋体"/>
                <w:sz w:val="18"/>
                <w:szCs w:val="18"/>
              </w:rPr>
            </w:pPr>
            <w:r>
              <w:rPr>
                <w:rFonts w:ascii="宋体" w:hAnsi="宋体" w:eastAsia="宋体" w:cs="宋体"/>
                <w:spacing w:val="12"/>
                <w:sz w:val="18"/>
                <w:szCs w:val="18"/>
              </w:rPr>
              <w:t>(1) 面</w:t>
            </w:r>
            <w:r>
              <w:rPr>
                <w:rFonts w:ascii="宋体" w:hAnsi="宋体" w:eastAsia="宋体" w:cs="宋体"/>
                <w:spacing w:val="8"/>
                <w:sz w:val="18"/>
                <w:szCs w:val="18"/>
              </w:rPr>
              <w:t>料</w:t>
            </w:r>
            <w:r>
              <w:rPr>
                <w:rFonts w:ascii="宋体" w:hAnsi="宋体" w:eastAsia="宋体" w:cs="宋体"/>
                <w:spacing w:val="6"/>
                <w:sz w:val="18"/>
                <w:szCs w:val="18"/>
              </w:rPr>
              <w:t>：采用医用抗菌超纤皮，    (厚度不低于 1.2</w:t>
            </w:r>
            <w:r>
              <w:rPr>
                <w:rFonts w:ascii="宋体" w:hAnsi="宋体" w:eastAsia="宋体" w:cs="宋体"/>
                <w:sz w:val="18"/>
                <w:szCs w:val="18"/>
              </w:rPr>
              <w:t>mm</w:t>
            </w:r>
            <w:r>
              <w:rPr>
                <w:rFonts w:ascii="宋体" w:hAnsi="宋体" w:eastAsia="宋体" w:cs="宋体"/>
                <w:spacing w:val="6"/>
                <w:sz w:val="18"/>
                <w:szCs w:val="18"/>
              </w:rPr>
              <w:t>) ，皮面光泽度好，</w:t>
            </w:r>
            <w:r>
              <w:rPr>
                <w:rFonts w:ascii="宋体" w:hAnsi="宋体" w:eastAsia="宋体" w:cs="宋体"/>
                <w:sz w:val="18"/>
                <w:szCs w:val="18"/>
              </w:rPr>
              <w:t xml:space="preserve"> </w:t>
            </w:r>
            <w:r>
              <w:rPr>
                <w:rFonts w:ascii="宋体" w:hAnsi="宋体" w:eastAsia="宋体" w:cs="宋体"/>
                <w:spacing w:val="23"/>
                <w:sz w:val="18"/>
                <w:szCs w:val="18"/>
              </w:rPr>
              <w:t>透</w:t>
            </w:r>
            <w:r>
              <w:rPr>
                <w:rFonts w:ascii="宋体" w:hAnsi="宋体" w:eastAsia="宋体" w:cs="宋体"/>
                <w:spacing w:val="18"/>
                <w:sz w:val="18"/>
                <w:szCs w:val="18"/>
              </w:rPr>
              <w:t>气性强，柔软且富于韧性，着色牢度强，无结疤及皮面自然缺陷；</w:t>
            </w:r>
          </w:p>
          <w:p>
            <w:pPr>
              <w:spacing w:before="64" w:line="312" w:lineRule="auto"/>
              <w:ind w:left="120" w:right="92"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9"/>
                <w:sz w:val="18"/>
                <w:szCs w:val="18"/>
              </w:rPr>
              <w:t>2</w:t>
            </w:r>
            <w:r>
              <w:rPr>
                <w:rFonts w:ascii="宋体" w:hAnsi="宋体" w:eastAsia="宋体" w:cs="宋体"/>
                <w:spacing w:val="14"/>
                <w:sz w:val="18"/>
                <w:szCs w:val="18"/>
              </w:rPr>
              <w:t xml:space="preserve">) 海棉：采用优质品牌阻燃 </w:t>
            </w:r>
            <w:r>
              <w:rPr>
                <w:rFonts w:ascii="宋体" w:hAnsi="宋体" w:eastAsia="宋体" w:cs="宋体"/>
                <w:sz w:val="18"/>
                <w:szCs w:val="18"/>
              </w:rPr>
              <w:t>PU</w:t>
            </w:r>
            <w:r>
              <w:rPr>
                <w:rFonts w:ascii="宋体" w:hAnsi="宋体" w:eastAsia="宋体" w:cs="宋体"/>
                <w:spacing w:val="14"/>
                <w:sz w:val="18"/>
                <w:szCs w:val="18"/>
              </w:rPr>
              <w:t xml:space="preserve"> 泡棉，可防氧化，防碎；坐感舒适，根据人</w:t>
            </w:r>
            <w:r>
              <w:rPr>
                <w:rFonts w:ascii="宋体" w:hAnsi="宋体" w:eastAsia="宋体" w:cs="宋体"/>
                <w:sz w:val="18"/>
                <w:szCs w:val="18"/>
              </w:rPr>
              <w:t xml:space="preserve"> </w:t>
            </w:r>
            <w:r>
              <w:rPr>
                <w:rFonts w:ascii="宋体" w:hAnsi="宋体" w:eastAsia="宋体" w:cs="宋体"/>
                <w:spacing w:val="28"/>
                <w:sz w:val="18"/>
                <w:szCs w:val="18"/>
              </w:rPr>
              <w:t>体</w:t>
            </w:r>
            <w:r>
              <w:rPr>
                <w:rFonts w:ascii="宋体" w:hAnsi="宋体" w:eastAsia="宋体" w:cs="宋体"/>
                <w:spacing w:val="17"/>
                <w:sz w:val="18"/>
                <w:szCs w:val="18"/>
              </w:rPr>
              <w:t>工程学原理设计；底部及成型海绵面再附一次定型泡棉、高回弹海绵，座、</w:t>
            </w:r>
            <w:r>
              <w:rPr>
                <w:rFonts w:ascii="宋体" w:hAnsi="宋体" w:eastAsia="宋体" w:cs="宋体"/>
                <w:sz w:val="18"/>
                <w:szCs w:val="18"/>
              </w:rPr>
              <w:t xml:space="preserve"> </w:t>
            </w:r>
            <w:r>
              <w:rPr>
                <w:rFonts w:ascii="宋体" w:hAnsi="宋体" w:eastAsia="宋体" w:cs="宋体"/>
                <w:spacing w:val="14"/>
                <w:sz w:val="18"/>
                <w:szCs w:val="18"/>
              </w:rPr>
              <w:t>背内置蛇形钢拉簧回橡皮拉带； 依据人体工程学原理设计</w:t>
            </w:r>
            <w:r>
              <w:rPr>
                <w:rFonts w:ascii="宋体" w:hAnsi="宋体" w:eastAsia="宋体" w:cs="宋体"/>
                <w:spacing w:val="11"/>
                <w:sz w:val="18"/>
                <w:szCs w:val="18"/>
              </w:rPr>
              <w:t>；</w:t>
            </w:r>
          </w:p>
          <w:p>
            <w:pPr>
              <w:spacing w:before="69" w:line="301" w:lineRule="auto"/>
              <w:ind w:left="119"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3</w:t>
            </w:r>
            <w:r>
              <w:rPr>
                <w:rFonts w:ascii="宋体" w:hAnsi="宋体" w:eastAsia="宋体" w:cs="宋体"/>
                <w:spacing w:val="14"/>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3"/>
                <w:sz w:val="18"/>
                <w:szCs w:val="18"/>
              </w:rPr>
              <w:t>接口密封坚固</w:t>
            </w:r>
            <w:r>
              <w:rPr>
                <w:rFonts w:ascii="宋体" w:hAnsi="宋体" w:eastAsia="宋体" w:cs="宋体"/>
                <w:spacing w:val="11"/>
                <w:sz w:val="18"/>
                <w:szCs w:val="18"/>
              </w:rPr>
              <w:t>；</w:t>
            </w:r>
          </w:p>
          <w:p>
            <w:pPr>
              <w:spacing w:before="58" w:line="229"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8"/>
                <w:sz w:val="18"/>
                <w:szCs w:val="18"/>
              </w:rPr>
              <w:t>4</w:t>
            </w:r>
            <w:r>
              <w:rPr>
                <w:rFonts w:ascii="宋体" w:hAnsi="宋体" w:eastAsia="宋体" w:cs="宋体"/>
                <w:spacing w:val="7"/>
                <w:sz w:val="18"/>
                <w:szCs w:val="18"/>
              </w:rPr>
              <w:t>) 配置： 实木脚架；</w:t>
            </w: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41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583" w:type="dxa"/>
            <w:vAlign w:val="top"/>
          </w:tcPr>
          <w:p>
            <w:pPr>
              <w:rPr>
                <w:rFonts w:ascii="Arial"/>
                <w:sz w:val="21"/>
              </w:rPr>
            </w:pPr>
          </w:p>
        </w:tc>
        <w:tc>
          <w:tcPr>
            <w:tcW w:w="646" w:type="dxa"/>
            <w:vMerge w:val="restart"/>
            <w:tcBorders>
              <w:bottom w:val="nil"/>
            </w:tcBorders>
            <w:vAlign w:val="top"/>
          </w:tcPr>
          <w:p>
            <w:pPr>
              <w:rPr>
                <w:rFonts w:ascii="Arial"/>
                <w:sz w:val="21"/>
              </w:rPr>
            </w:pPr>
          </w:p>
        </w:tc>
        <w:tc>
          <w:tcPr>
            <w:tcW w:w="2814" w:type="dxa"/>
            <w:vAlign w:val="top"/>
          </w:tcPr>
          <w:p>
            <w:pPr>
              <w:spacing w:before="180" w:line="1399" w:lineRule="exact"/>
              <w:ind w:firstLine="811"/>
              <w:textAlignment w:val="center"/>
            </w:pPr>
            <w:r>
              <w:drawing>
                <wp:inline distT="0" distB="0" distL="0" distR="0">
                  <wp:extent cx="751205" cy="888365"/>
                  <wp:effectExtent l="0" t="0" r="0" b="0"/>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287"/>
                          <a:stretch>
                            <a:fillRect/>
                          </a:stretch>
                        </pic:blipFill>
                        <pic:spPr>
                          <a:xfrm>
                            <a:off x="0" y="0"/>
                            <a:ext cx="751332" cy="888492"/>
                          </a:xfrm>
                          <a:prstGeom prst="rect">
                            <a:avLst/>
                          </a:prstGeom>
                        </pic:spPr>
                      </pic:pic>
                    </a:graphicData>
                  </a:graphic>
                </wp:inline>
              </w:drawing>
            </w:r>
          </w:p>
        </w:tc>
        <w:tc>
          <w:tcPr>
            <w:tcW w:w="1129" w:type="dxa"/>
            <w:vAlign w:val="top"/>
          </w:tcPr>
          <w:p>
            <w:pPr>
              <w:spacing w:line="271" w:lineRule="auto"/>
              <w:rPr>
                <w:rFonts w:ascii="Arial"/>
                <w:sz w:val="21"/>
              </w:rPr>
            </w:pPr>
          </w:p>
          <w:p>
            <w:pPr>
              <w:spacing w:line="272" w:lineRule="auto"/>
              <w:rPr>
                <w:rFonts w:ascii="Arial"/>
                <w:sz w:val="21"/>
              </w:rPr>
            </w:pPr>
          </w:p>
          <w:p>
            <w:pPr>
              <w:spacing w:before="71" w:line="219" w:lineRule="auto"/>
              <w:ind w:left="142"/>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4"/>
              <w:ind w:left="193"/>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3"/>
                <w:sz w:val="22"/>
                <w:szCs w:val="22"/>
              </w:rPr>
              <w:t>0</w:t>
            </w:r>
            <w:r>
              <w:rPr>
                <w:rFonts w:ascii="宋体" w:hAnsi="宋体" w:eastAsia="宋体" w:cs="宋体"/>
                <w:spacing w:val="-2"/>
                <w:sz w:val="22"/>
                <w:szCs w:val="22"/>
              </w:rPr>
              <w:t>0*750</w:t>
            </w:r>
          </w:p>
        </w:tc>
        <w:tc>
          <w:tcPr>
            <w:tcW w:w="426" w:type="dxa"/>
            <w:vAlign w:val="top"/>
          </w:tcPr>
          <w:p>
            <w:pPr>
              <w:spacing w:line="355" w:lineRule="auto"/>
              <w:rPr>
                <w:rFonts w:ascii="Arial"/>
                <w:sz w:val="21"/>
              </w:rPr>
            </w:pPr>
          </w:p>
          <w:p>
            <w:pPr>
              <w:spacing w:line="35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8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302"/>
              <w:rPr>
                <w:rFonts w:ascii="宋体" w:hAnsi="宋体" w:eastAsia="宋体" w:cs="宋体"/>
                <w:sz w:val="22"/>
                <w:szCs w:val="22"/>
              </w:rPr>
            </w:pPr>
            <w:r>
              <w:rPr>
                <w:rFonts w:ascii="宋体" w:hAnsi="宋体" w:eastAsia="宋体" w:cs="宋体"/>
                <w:sz w:val="22"/>
                <w:szCs w:val="22"/>
              </w:rPr>
              <w:t>6</w:t>
            </w:r>
          </w:p>
        </w:tc>
        <w:tc>
          <w:tcPr>
            <w:tcW w:w="4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34"/>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8</w:t>
            </w:r>
          </w:p>
        </w:tc>
        <w:tc>
          <w:tcPr>
            <w:tcW w:w="6927" w:type="dxa"/>
            <w:vAlign w:val="top"/>
          </w:tcPr>
          <w:p>
            <w:pPr>
              <w:spacing w:before="142" w:line="229" w:lineRule="auto"/>
              <w:ind w:left="166"/>
              <w:rPr>
                <w:rFonts w:ascii="宋体" w:hAnsi="宋体" w:eastAsia="宋体" w:cs="宋体"/>
                <w:sz w:val="18"/>
                <w:szCs w:val="18"/>
              </w:rPr>
            </w:pP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6"/>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3" w:right="129" w:firstLine="42"/>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6"/>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茶几脚材质为喷塑脚架，造型独特、美观、稳定性强；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58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38</w:t>
            </w:r>
          </w:p>
        </w:tc>
        <w:tc>
          <w:tcPr>
            <w:tcW w:w="646" w:type="dxa"/>
            <w:vMerge w:val="continue"/>
            <w:tcBorders>
              <w:top w:val="nil"/>
            </w:tcBorders>
            <w:vAlign w:val="top"/>
          </w:tcPr>
          <w:p>
            <w:pPr>
              <w:rPr>
                <w:rFonts w:ascii="Arial"/>
                <w:sz w:val="21"/>
              </w:rPr>
            </w:pPr>
          </w:p>
        </w:tc>
        <w:tc>
          <w:tcPr>
            <w:tcW w:w="2814"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line="1707" w:lineRule="exact"/>
              <w:ind w:firstLine="624"/>
              <w:textAlignment w:val="center"/>
            </w:pPr>
            <w:r>
              <w:drawing>
                <wp:inline distT="0" distB="0" distL="0" distR="0">
                  <wp:extent cx="972185" cy="108331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04"/>
                          <a:stretch>
                            <a:fillRect/>
                          </a:stretch>
                        </pic:blipFill>
                        <pic:spPr>
                          <a:xfrm>
                            <a:off x="0" y="0"/>
                            <a:ext cx="972311" cy="1083564"/>
                          </a:xfrm>
                          <a:prstGeom prst="rect">
                            <a:avLst/>
                          </a:prstGeom>
                        </pic:spPr>
                      </pic:pic>
                    </a:graphicData>
                  </a:graphic>
                </wp:inline>
              </w:drawing>
            </w:r>
          </w:p>
        </w:tc>
        <w:tc>
          <w:tcPr>
            <w:tcW w:w="112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65" w:lineRule="auto"/>
              <w:ind w:left="141" w:right="121" w:firstLine="116"/>
              <w:rPr>
                <w:rFonts w:ascii="宋体" w:hAnsi="宋体" w:eastAsia="宋体" w:cs="宋体"/>
                <w:sz w:val="22"/>
                <w:szCs w:val="22"/>
              </w:rPr>
            </w:pPr>
            <w:r>
              <w:rPr>
                <w:rFonts w:ascii="宋体" w:hAnsi="宋体" w:eastAsia="宋体" w:cs="宋体"/>
                <w:spacing w:val="-6"/>
                <w:sz w:val="22"/>
                <w:szCs w:val="22"/>
              </w:rPr>
              <w:t>高柜：</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0*600*</w:t>
            </w:r>
          </w:p>
          <w:p>
            <w:pPr>
              <w:spacing w:before="43" w:line="185" w:lineRule="auto"/>
              <w:ind w:left="36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500</w:t>
            </w:r>
          </w:p>
        </w:tc>
        <w:tc>
          <w:tcPr>
            <w:tcW w:w="42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303"/>
              <w:rPr>
                <w:rFonts w:ascii="宋体" w:hAnsi="宋体" w:eastAsia="宋体" w:cs="宋体"/>
                <w:sz w:val="22"/>
                <w:szCs w:val="22"/>
              </w:rPr>
            </w:pPr>
            <w:r>
              <w:rPr>
                <w:rFonts w:ascii="宋体" w:hAnsi="宋体" w:eastAsia="宋体" w:cs="宋体"/>
                <w:sz w:val="22"/>
                <w:szCs w:val="22"/>
              </w:rPr>
              <w:t>2</w:t>
            </w:r>
          </w:p>
        </w:tc>
        <w:tc>
          <w:tcPr>
            <w:tcW w:w="473"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6" w:lineRule="auto"/>
              <w:ind w:left="268"/>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927" w:type="dxa"/>
            <w:vAlign w:val="top"/>
          </w:tcPr>
          <w:p>
            <w:pPr>
              <w:spacing w:before="93" w:line="298" w:lineRule="auto"/>
              <w:ind w:left="123" w:right="114" w:firstLine="42"/>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材料： 门板为 18</w:t>
            </w:r>
            <w:r>
              <w:rPr>
                <w:rFonts w:ascii="宋体" w:hAnsi="宋体" w:eastAsia="宋体" w:cs="宋体"/>
                <w:sz w:val="18"/>
                <w:szCs w:val="18"/>
              </w:rPr>
              <w:t>mm</w:t>
            </w:r>
            <w:r>
              <w:rPr>
                <w:rFonts w:ascii="宋体" w:hAnsi="宋体" w:eastAsia="宋体" w:cs="宋体"/>
                <w:spacing w:val="11"/>
                <w:sz w:val="18"/>
                <w:szCs w:val="18"/>
              </w:rPr>
              <w:t xml:space="preserve"> 厚木纹色多层板；柜体采用厚度≥1.0</w:t>
            </w:r>
            <w:r>
              <w:rPr>
                <w:rFonts w:ascii="宋体" w:hAnsi="宋体" w:eastAsia="宋体" w:cs="宋体"/>
                <w:sz w:val="18"/>
                <w:szCs w:val="18"/>
              </w:rPr>
              <w:t>mm</w:t>
            </w:r>
            <w:r>
              <w:rPr>
                <w:rFonts w:ascii="宋体" w:hAnsi="宋体" w:eastAsia="宋体" w:cs="宋体"/>
                <w:spacing w:val="11"/>
                <w:sz w:val="18"/>
                <w:szCs w:val="18"/>
              </w:rPr>
              <w:t xml:space="preserve"> 的一级医用</w:t>
            </w:r>
            <w:r>
              <w:rPr>
                <w:rFonts w:ascii="宋体" w:hAnsi="宋体" w:eastAsia="宋体" w:cs="宋体"/>
                <w:sz w:val="18"/>
                <w:szCs w:val="18"/>
              </w:rPr>
              <w:t xml:space="preserve"> SECC</w:t>
            </w:r>
            <w:r>
              <w:rPr>
                <w:rFonts w:ascii="宋体" w:hAnsi="宋体" w:eastAsia="宋体" w:cs="宋体"/>
                <w:spacing w:val="10"/>
                <w:sz w:val="18"/>
                <w:szCs w:val="18"/>
              </w:rPr>
              <w:t xml:space="preserve"> 电解钢板；</w:t>
            </w:r>
          </w:p>
          <w:p>
            <w:pPr>
              <w:spacing w:before="61" w:line="229" w:lineRule="auto"/>
              <w:ind w:left="166"/>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5"/>
                <w:sz w:val="18"/>
                <w:szCs w:val="18"/>
              </w:rPr>
              <w:t>)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6" w:line="298" w:lineRule="auto"/>
              <w:ind w:left="128" w:right="77" w:firstLine="35"/>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3) 柜体：采用厚度≥1.0</w:t>
            </w:r>
            <w:r>
              <w:rPr>
                <w:rFonts w:ascii="宋体" w:hAnsi="宋体" w:eastAsia="宋体" w:cs="宋体"/>
                <w:sz w:val="18"/>
                <w:szCs w:val="18"/>
              </w:rPr>
              <w:t>mm</w:t>
            </w:r>
            <w:r>
              <w:rPr>
                <w:rFonts w:ascii="宋体" w:hAnsi="宋体" w:eastAsia="宋体" w:cs="宋体"/>
                <w:spacing w:val="10"/>
                <w:sz w:val="18"/>
                <w:szCs w:val="18"/>
              </w:rPr>
              <w:t xml:space="preserve"> 的一级医用 </w:t>
            </w:r>
            <w:r>
              <w:rPr>
                <w:rFonts w:ascii="宋体" w:hAnsi="宋体" w:eastAsia="宋体" w:cs="宋体"/>
                <w:sz w:val="18"/>
                <w:szCs w:val="18"/>
              </w:rPr>
              <w:t>SECC</w:t>
            </w:r>
            <w:r>
              <w:rPr>
                <w:rFonts w:ascii="宋体" w:hAnsi="宋体" w:eastAsia="宋体" w:cs="宋体"/>
                <w:spacing w:val="10"/>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71" w:line="300" w:lineRule="auto"/>
              <w:ind w:left="129" w:right="131"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7" w:line="303" w:lineRule="auto"/>
              <w:ind w:left="124" w:right="124" w:firstLine="41"/>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292" w:lineRule="auto"/>
              <w:ind w:left="128" w:right="129" w:firstLine="35"/>
              <w:rPr>
                <w:rFonts w:ascii="宋体" w:hAnsi="宋体" w:eastAsia="宋体" w:cs="宋体"/>
                <w:sz w:val="18"/>
                <w:szCs w:val="18"/>
              </w:rPr>
            </w:pPr>
            <w:r>
              <w:rPr>
                <w:rFonts w:ascii="宋体" w:hAnsi="宋体" w:eastAsia="宋体" w:cs="宋体"/>
                <w:spacing w:val="15"/>
                <w:sz w:val="18"/>
                <w:szCs w:val="18"/>
              </w:rPr>
              <w:t>(6) 配置： 上双开门 (内含一块层板) +中间两个抽屉+下木质双开门 (内</w:t>
            </w:r>
            <w:r>
              <w:rPr>
                <w:rFonts w:ascii="宋体" w:hAnsi="宋体" w:eastAsia="宋体" w:cs="宋体"/>
                <w:spacing w:val="14"/>
                <w:sz w:val="18"/>
                <w:szCs w:val="18"/>
              </w:rPr>
              <w:t>含</w:t>
            </w:r>
            <w:r>
              <w:rPr>
                <w:rFonts w:ascii="宋体" w:hAnsi="宋体" w:eastAsia="宋体" w:cs="宋体"/>
                <w:sz w:val="18"/>
                <w:szCs w:val="18"/>
              </w:rPr>
              <w:t xml:space="preserve"> </w:t>
            </w:r>
            <w:r>
              <w:rPr>
                <w:rFonts w:ascii="宋体" w:hAnsi="宋体" w:eastAsia="宋体" w:cs="宋体"/>
                <w:spacing w:val="16"/>
                <w:sz w:val="18"/>
                <w:szCs w:val="18"/>
              </w:rPr>
              <w:t>一</w:t>
            </w:r>
            <w:r>
              <w:rPr>
                <w:rFonts w:ascii="宋体" w:hAnsi="宋体" w:eastAsia="宋体" w:cs="宋体"/>
                <w:spacing w:val="15"/>
                <w:sz w:val="18"/>
                <w:szCs w:val="18"/>
              </w:rPr>
              <w:t>块活动层板) ，含斜切边拉手；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2" w:lineRule="auto"/>
              <w:rPr>
                <w:rFonts w:ascii="Arial"/>
                <w:sz w:val="21"/>
              </w:rPr>
            </w:pPr>
          </w:p>
          <w:p>
            <w:pPr>
              <w:spacing w:line="263"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39</w:t>
            </w:r>
          </w:p>
        </w:tc>
        <w:tc>
          <w:tcPr>
            <w:tcW w:w="646"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283" w:lineRule="auto"/>
              <w:ind w:left="151" w:right="120" w:firstLine="71"/>
              <w:jc w:val="right"/>
              <w:rPr>
                <w:rFonts w:ascii="宋体" w:hAnsi="宋体" w:eastAsia="宋体" w:cs="宋体"/>
                <w:sz w:val="22"/>
                <w:szCs w:val="22"/>
              </w:rPr>
            </w:pPr>
            <w:r>
              <w:rPr>
                <w:rFonts w:ascii="宋体" w:hAnsi="宋体" w:eastAsia="宋体" w:cs="宋体"/>
                <w:spacing w:val="-8"/>
                <w:sz w:val="22"/>
                <w:szCs w:val="22"/>
              </w:rPr>
              <w:t>配</w:t>
            </w:r>
            <w:r>
              <w:rPr>
                <w:rFonts w:ascii="宋体" w:hAnsi="宋体" w:eastAsia="宋体" w:cs="宋体"/>
                <w:sz w:val="22"/>
                <w:szCs w:val="22"/>
              </w:rPr>
              <w:t xml:space="preserve"> </w:t>
            </w:r>
            <w:r>
              <w:rPr>
                <w:rFonts w:ascii="宋体" w:hAnsi="宋体" w:eastAsia="宋体" w:cs="宋体"/>
                <w:spacing w:val="63"/>
                <w:sz w:val="22"/>
                <w:szCs w:val="22"/>
              </w:rPr>
              <w:t>餐</w:t>
            </w:r>
            <w:r>
              <w:rPr>
                <w:rFonts w:ascii="宋体" w:hAnsi="宋体" w:eastAsia="宋体" w:cs="宋体"/>
                <w:sz w:val="22"/>
                <w:szCs w:val="22"/>
              </w:rPr>
              <w:t xml:space="preserve"> </w:t>
            </w:r>
            <w:r>
              <w:rPr>
                <w:rFonts w:ascii="宋体" w:hAnsi="宋体" w:eastAsia="宋体" w:cs="宋体"/>
                <w:spacing w:val="-36"/>
                <w:sz w:val="22"/>
                <w:szCs w:val="22"/>
              </w:rPr>
              <w:t>间</w:t>
            </w:r>
            <w:r>
              <w:rPr>
                <w:rFonts w:ascii="宋体" w:hAnsi="宋体" w:eastAsia="宋体" w:cs="宋体"/>
                <w:spacing w:val="-35"/>
                <w:sz w:val="22"/>
                <w:szCs w:val="22"/>
              </w:rPr>
              <w:t>、</w:t>
            </w:r>
            <w:r>
              <w:rPr>
                <w:rFonts w:ascii="宋体" w:hAnsi="宋体" w:eastAsia="宋体" w:cs="宋体"/>
                <w:sz w:val="22"/>
                <w:szCs w:val="22"/>
              </w:rPr>
              <w:t xml:space="preserve"> </w:t>
            </w:r>
            <w:r>
              <w:rPr>
                <w:rFonts w:ascii="宋体" w:hAnsi="宋体" w:eastAsia="宋体" w:cs="宋体"/>
                <w:spacing w:val="63"/>
                <w:sz w:val="22"/>
                <w:szCs w:val="22"/>
              </w:rPr>
              <w:t>开</w:t>
            </w:r>
            <w:r>
              <w:rPr>
                <w:rFonts w:ascii="宋体" w:hAnsi="宋体" w:eastAsia="宋体" w:cs="宋体"/>
                <w:sz w:val="22"/>
                <w:szCs w:val="22"/>
              </w:rPr>
              <w:t xml:space="preserve"> </w:t>
            </w:r>
            <w:r>
              <w:rPr>
                <w:rFonts w:ascii="宋体" w:hAnsi="宋体" w:eastAsia="宋体" w:cs="宋体"/>
                <w:spacing w:val="66"/>
                <w:sz w:val="22"/>
                <w:szCs w:val="22"/>
              </w:rPr>
              <w:t>水</w:t>
            </w:r>
            <w:r>
              <w:rPr>
                <w:rFonts w:ascii="宋体" w:hAnsi="宋体" w:eastAsia="宋体" w:cs="宋体"/>
                <w:sz w:val="22"/>
                <w:szCs w:val="22"/>
              </w:rPr>
              <w:t xml:space="preserve"> 间</w:t>
            </w:r>
          </w:p>
        </w:tc>
        <w:tc>
          <w:tcPr>
            <w:tcW w:w="2814"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1457" w:lineRule="exact"/>
              <w:ind w:firstLine="432"/>
              <w:textAlignment w:val="center"/>
            </w:pPr>
            <w:r>
              <w:drawing>
                <wp:inline distT="0" distB="0" distL="0" distR="0">
                  <wp:extent cx="1228090" cy="924560"/>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281"/>
                          <a:stretch>
                            <a:fillRect/>
                          </a:stretch>
                        </pic:blipFill>
                        <pic:spPr>
                          <a:xfrm>
                            <a:off x="0" y="0"/>
                            <a:ext cx="1228343" cy="925067"/>
                          </a:xfrm>
                          <a:prstGeom prst="rect">
                            <a:avLst/>
                          </a:prstGeom>
                        </pic:spPr>
                      </pic:pic>
                    </a:graphicData>
                  </a:graphic>
                </wp:inline>
              </w:drawing>
            </w:r>
          </w:p>
        </w:tc>
        <w:tc>
          <w:tcPr>
            <w:tcW w:w="1129" w:type="dxa"/>
            <w:vAlign w:val="top"/>
          </w:tcPr>
          <w:p>
            <w:pPr>
              <w:spacing w:before="60" w:line="339" w:lineRule="exact"/>
              <w:ind w:left="253"/>
              <w:rPr>
                <w:rFonts w:ascii="宋体" w:hAnsi="宋体" w:eastAsia="宋体" w:cs="宋体"/>
                <w:sz w:val="22"/>
                <w:szCs w:val="22"/>
              </w:rPr>
            </w:pPr>
            <w:r>
              <w:rPr>
                <w:rFonts w:ascii="宋体" w:hAnsi="宋体" w:eastAsia="宋体" w:cs="宋体"/>
                <w:spacing w:val="-6"/>
                <w:position w:val="8"/>
                <w:sz w:val="22"/>
                <w:szCs w:val="22"/>
              </w:rPr>
              <w:t>不</w:t>
            </w:r>
            <w:r>
              <w:rPr>
                <w:rFonts w:ascii="宋体" w:hAnsi="宋体" w:eastAsia="宋体" w:cs="宋体"/>
                <w:spacing w:val="-5"/>
                <w:position w:val="8"/>
                <w:sz w:val="22"/>
                <w:szCs w:val="22"/>
              </w:rPr>
              <w:t>锈钢</w:t>
            </w:r>
          </w:p>
          <w:p>
            <w:pPr>
              <w:spacing w:before="1" w:line="220" w:lineRule="auto"/>
              <w:ind w:left="354"/>
              <w:rPr>
                <w:rFonts w:ascii="宋体" w:hAnsi="宋体" w:eastAsia="宋体" w:cs="宋体"/>
                <w:sz w:val="22"/>
                <w:szCs w:val="22"/>
              </w:rPr>
            </w:pPr>
            <w:r>
              <w:rPr>
                <w:rFonts w:ascii="宋体" w:hAnsi="宋体" w:eastAsia="宋体" w:cs="宋体"/>
                <w:spacing w:val="-4"/>
                <w:sz w:val="22"/>
                <w:szCs w:val="22"/>
              </w:rPr>
              <w:t>柜</w:t>
            </w:r>
            <w:r>
              <w:rPr>
                <w:rFonts w:ascii="宋体" w:hAnsi="宋体" w:eastAsia="宋体" w:cs="宋体"/>
                <w:spacing w:val="-3"/>
                <w:sz w:val="22"/>
                <w:szCs w:val="22"/>
              </w:rPr>
              <w:t>：</w:t>
            </w:r>
          </w:p>
          <w:p>
            <w:pPr>
              <w:spacing w:before="80"/>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3"/>
                <w:sz w:val="22"/>
                <w:szCs w:val="22"/>
              </w:rPr>
              <w:t>*850</w:t>
            </w:r>
          </w:p>
        </w:tc>
        <w:tc>
          <w:tcPr>
            <w:tcW w:w="426" w:type="dxa"/>
            <w:vAlign w:val="top"/>
          </w:tcPr>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80" w:type="dxa"/>
            <w:vAlign w:val="top"/>
          </w:tcPr>
          <w:p>
            <w:pPr>
              <w:spacing w:line="262" w:lineRule="auto"/>
              <w:rPr>
                <w:rFonts w:ascii="Arial"/>
                <w:sz w:val="21"/>
              </w:rPr>
            </w:pPr>
          </w:p>
          <w:p>
            <w:pPr>
              <w:spacing w:line="262" w:lineRule="auto"/>
              <w:rPr>
                <w:rFonts w:ascii="Arial"/>
                <w:sz w:val="21"/>
              </w:rPr>
            </w:pPr>
          </w:p>
          <w:p>
            <w:pPr>
              <w:spacing w:before="71" w:line="185" w:lineRule="auto"/>
              <w:ind w:left="221"/>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73" w:type="dxa"/>
            <w:vAlign w:val="top"/>
          </w:tcPr>
          <w:p>
            <w:pPr>
              <w:spacing w:line="262" w:lineRule="auto"/>
              <w:rPr>
                <w:rFonts w:ascii="Arial"/>
                <w:sz w:val="21"/>
              </w:rPr>
            </w:pPr>
          </w:p>
          <w:p>
            <w:pPr>
              <w:spacing w:line="262"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3"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2" w:lineRule="auto"/>
              <w:rPr>
                <w:rFonts w:ascii="Arial"/>
                <w:sz w:val="21"/>
              </w:rPr>
            </w:pPr>
          </w:p>
          <w:p>
            <w:pPr>
              <w:spacing w:line="262" w:lineRule="auto"/>
              <w:rPr>
                <w:rFonts w:ascii="Arial"/>
                <w:sz w:val="21"/>
              </w:rPr>
            </w:pPr>
          </w:p>
          <w:p>
            <w:pPr>
              <w:spacing w:before="71" w:line="187" w:lineRule="auto"/>
              <w:ind w:left="157"/>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2.8</w:t>
            </w:r>
          </w:p>
        </w:tc>
        <w:tc>
          <w:tcPr>
            <w:tcW w:w="6927" w:type="dxa"/>
            <w:vMerge w:val="restart"/>
            <w:tcBorders>
              <w:bottom w:val="nil"/>
            </w:tcBorders>
            <w:vAlign w:val="top"/>
          </w:tcPr>
          <w:p>
            <w:pPr>
              <w:spacing w:line="349" w:lineRule="auto"/>
              <w:rPr>
                <w:rFonts w:ascii="Arial"/>
                <w:sz w:val="21"/>
              </w:rPr>
            </w:pPr>
          </w:p>
          <w:p>
            <w:pPr>
              <w:spacing w:line="349" w:lineRule="auto"/>
              <w:rPr>
                <w:rFonts w:ascii="Arial"/>
                <w:sz w:val="21"/>
              </w:rPr>
            </w:pPr>
          </w:p>
          <w:p>
            <w:pPr>
              <w:spacing w:before="59"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31" w:line="229" w:lineRule="auto"/>
              <w:ind w:left="166"/>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4) 配置：不锈钢水槽+感应水龙头，含 50</w:t>
            </w:r>
            <w:r>
              <w:rPr>
                <w:rFonts w:ascii="宋体" w:hAnsi="宋体" w:eastAsia="宋体" w:cs="宋体"/>
                <w:sz w:val="18"/>
                <w:szCs w:val="18"/>
              </w:rPr>
              <w:t>mm</w:t>
            </w:r>
            <w:r>
              <w:rPr>
                <w:rFonts w:ascii="宋体" w:hAnsi="宋体" w:eastAsia="宋体" w:cs="宋体"/>
                <w:spacing w:val="14"/>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583" w:type="dxa"/>
            <w:vAlign w:val="top"/>
          </w:tcPr>
          <w:p>
            <w:pPr>
              <w:spacing w:line="365" w:lineRule="auto"/>
              <w:rPr>
                <w:rFonts w:ascii="Arial"/>
                <w:sz w:val="21"/>
              </w:rPr>
            </w:pPr>
          </w:p>
          <w:p>
            <w:pPr>
              <w:spacing w:before="71"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40</w:t>
            </w:r>
          </w:p>
        </w:tc>
        <w:tc>
          <w:tcPr>
            <w:tcW w:w="646" w:type="dxa"/>
            <w:vMerge w:val="continue"/>
            <w:tcBorders>
              <w:top w:val="nil"/>
              <w:bottom w:val="nil"/>
            </w:tcBorders>
            <w:vAlign w:val="top"/>
          </w:tcPr>
          <w:p>
            <w:pPr>
              <w:rPr>
                <w:rFonts w:ascii="Arial"/>
                <w:sz w:val="21"/>
              </w:rPr>
            </w:pPr>
          </w:p>
        </w:tc>
        <w:tc>
          <w:tcPr>
            <w:tcW w:w="2814" w:type="dxa"/>
            <w:vMerge w:val="continue"/>
            <w:tcBorders>
              <w:top w:val="nil"/>
              <w:bottom w:val="nil"/>
            </w:tcBorders>
            <w:vAlign w:val="top"/>
          </w:tcPr>
          <w:p>
            <w:pPr>
              <w:rPr>
                <w:rFonts w:ascii="Arial"/>
                <w:sz w:val="21"/>
              </w:rPr>
            </w:pPr>
          </w:p>
        </w:tc>
        <w:tc>
          <w:tcPr>
            <w:tcW w:w="1129" w:type="dxa"/>
            <w:vAlign w:val="top"/>
          </w:tcPr>
          <w:p>
            <w:pPr>
              <w:spacing w:before="72" w:line="220" w:lineRule="auto"/>
              <w:ind w:left="143"/>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89"/>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3"/>
                <w:sz w:val="22"/>
                <w:szCs w:val="22"/>
              </w:rPr>
              <w:t>+</w:t>
            </w:r>
            <w:r>
              <w:rPr>
                <w:rFonts w:ascii="宋体" w:hAnsi="宋体" w:eastAsia="宋体" w:cs="宋体"/>
                <w:spacing w:val="-2"/>
                <w:sz w:val="22"/>
                <w:szCs w:val="22"/>
              </w:rPr>
              <w:t>感应</w:t>
            </w:r>
          </w:p>
          <w:p>
            <w:pPr>
              <w:spacing w:before="64" w:line="219" w:lineRule="auto"/>
              <w:ind w:left="252"/>
              <w:rPr>
                <w:rFonts w:ascii="宋体" w:hAnsi="宋体" w:eastAsia="宋体" w:cs="宋体"/>
                <w:sz w:val="22"/>
                <w:szCs w:val="22"/>
              </w:rPr>
            </w:pPr>
            <w:r>
              <w:rPr>
                <w:rFonts w:ascii="宋体" w:hAnsi="宋体" w:eastAsia="宋体" w:cs="宋体"/>
                <w:spacing w:val="-7"/>
                <w:sz w:val="22"/>
                <w:szCs w:val="22"/>
              </w:rPr>
              <w:t>水</w:t>
            </w:r>
            <w:r>
              <w:rPr>
                <w:rFonts w:ascii="宋体" w:hAnsi="宋体" w:eastAsia="宋体" w:cs="宋体"/>
                <w:spacing w:val="-4"/>
                <w:sz w:val="22"/>
                <w:szCs w:val="22"/>
              </w:rPr>
              <w:t>龙头</w:t>
            </w:r>
          </w:p>
        </w:tc>
        <w:tc>
          <w:tcPr>
            <w:tcW w:w="426" w:type="dxa"/>
            <w:vAlign w:val="top"/>
          </w:tcPr>
          <w:p>
            <w:pPr>
              <w:spacing w:line="327" w:lineRule="auto"/>
              <w:rPr>
                <w:rFonts w:ascii="Arial"/>
                <w:sz w:val="21"/>
              </w:rPr>
            </w:pPr>
          </w:p>
          <w:p>
            <w:pPr>
              <w:spacing w:before="72" w:line="221" w:lineRule="auto"/>
              <w:ind w:left="122"/>
              <w:rPr>
                <w:rFonts w:ascii="宋体" w:hAnsi="宋体" w:eastAsia="宋体" w:cs="宋体"/>
                <w:sz w:val="22"/>
                <w:szCs w:val="22"/>
              </w:rPr>
            </w:pPr>
            <w:r>
              <w:rPr>
                <w:rFonts w:ascii="宋体" w:hAnsi="宋体" w:eastAsia="宋体" w:cs="宋体"/>
                <w:sz w:val="22"/>
                <w:szCs w:val="22"/>
              </w:rPr>
              <w:t>套</w:t>
            </w:r>
          </w:p>
        </w:tc>
        <w:tc>
          <w:tcPr>
            <w:tcW w:w="680"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473" w:type="dxa"/>
            <w:vAlign w:val="center"/>
          </w:tcPr>
          <w:p>
            <w:pPr>
              <w:spacing w:before="72" w:line="187" w:lineRule="auto"/>
              <w:jc w:val="center"/>
              <w:rPr>
                <w:rFonts w:ascii="宋体" w:hAnsi="宋体" w:eastAsia="宋体" w:cs="宋体"/>
                <w:sz w:val="22"/>
                <w:szCs w:val="22"/>
              </w:rPr>
            </w:pPr>
            <w:r>
              <w:rPr>
                <w:rFonts w:ascii="宋体" w:hAnsi="宋体" w:eastAsia="宋体" w:cs="宋体"/>
                <w:sz w:val="22"/>
                <w:szCs w:val="22"/>
              </w:rPr>
              <w:t>1</w:t>
            </w:r>
          </w:p>
        </w:tc>
        <w:tc>
          <w:tcPr>
            <w:tcW w:w="612" w:type="dxa"/>
            <w:vAlign w:val="center"/>
          </w:tcPr>
          <w:p>
            <w:pPr>
              <w:spacing w:before="71" w:line="185" w:lineRule="auto"/>
              <w:jc w:val="center"/>
              <w:rPr>
                <w:rFonts w:ascii="宋体" w:hAnsi="宋体" w:eastAsia="宋体" w:cs="宋体"/>
                <w:sz w:val="22"/>
                <w:szCs w:val="22"/>
              </w:rPr>
            </w:pPr>
            <w:r>
              <w:rPr>
                <w:rFonts w:ascii="宋体" w:hAnsi="宋体" w:eastAsia="宋体" w:cs="宋体"/>
                <w:sz w:val="22"/>
                <w:szCs w:val="22"/>
              </w:rPr>
              <w:t>8</w:t>
            </w:r>
          </w:p>
        </w:tc>
        <w:tc>
          <w:tcPr>
            <w:tcW w:w="658" w:type="dxa"/>
            <w:vAlign w:val="center"/>
          </w:tcPr>
          <w:p>
            <w:pPr>
              <w:jc w:val="center"/>
              <w:rPr>
                <w:rFonts w:hint="eastAsia" w:ascii="Arial" w:eastAsia="宋体"/>
                <w:sz w:val="21"/>
                <w:lang w:val="en-US" w:eastAsia="zh-CN"/>
              </w:rPr>
            </w:pPr>
            <w:r>
              <w:rPr>
                <w:rFonts w:hint="eastAsia" w:ascii="宋体" w:hAnsi="宋体" w:eastAsia="宋体" w:cs="宋体"/>
                <w:sz w:val="22"/>
                <w:szCs w:val="22"/>
                <w:lang w:val="en-US" w:eastAsia="zh-CN"/>
              </w:rPr>
              <w:t>8</w:t>
            </w:r>
          </w:p>
        </w:tc>
        <w:tc>
          <w:tcPr>
            <w:tcW w:w="69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583" w:type="dxa"/>
            <w:vAlign w:val="top"/>
          </w:tcPr>
          <w:p>
            <w:pPr>
              <w:spacing w:line="264" w:lineRule="auto"/>
              <w:rPr>
                <w:rFonts w:ascii="Arial"/>
                <w:sz w:val="21"/>
              </w:rPr>
            </w:pPr>
          </w:p>
          <w:p>
            <w:pPr>
              <w:spacing w:line="264" w:lineRule="auto"/>
              <w:rPr>
                <w:rFonts w:ascii="Arial"/>
                <w:sz w:val="21"/>
              </w:rPr>
            </w:pPr>
          </w:p>
          <w:p>
            <w:pPr>
              <w:spacing w:before="71"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41</w:t>
            </w:r>
          </w:p>
        </w:tc>
        <w:tc>
          <w:tcPr>
            <w:tcW w:w="646" w:type="dxa"/>
            <w:vMerge w:val="continue"/>
            <w:tcBorders>
              <w:top w:val="nil"/>
            </w:tcBorders>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3" w:line="274" w:lineRule="auto"/>
              <w:ind w:left="252" w:right="119"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30" w:lineRule="auto"/>
              <w:ind w:left="417" w:right="121" w:hanging="27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3"/>
                <w:sz w:val="22"/>
                <w:szCs w:val="22"/>
              </w:rPr>
              <w:t>00*500*</w:t>
            </w:r>
            <w:r>
              <w:rPr>
                <w:rFonts w:ascii="宋体" w:hAnsi="宋体" w:eastAsia="宋体" w:cs="宋体"/>
                <w:sz w:val="22"/>
                <w:szCs w:val="22"/>
              </w:rPr>
              <w:t xml:space="preserve"> </w:t>
            </w:r>
            <w:r>
              <w:rPr>
                <w:rFonts w:ascii="宋体" w:hAnsi="宋体" w:eastAsia="宋体" w:cs="宋体"/>
                <w:spacing w:val="-5"/>
                <w:sz w:val="22"/>
                <w:szCs w:val="22"/>
              </w:rPr>
              <w:t>380</w:t>
            </w:r>
          </w:p>
        </w:tc>
        <w:tc>
          <w:tcPr>
            <w:tcW w:w="426" w:type="dxa"/>
            <w:vAlign w:val="top"/>
          </w:tcPr>
          <w:p>
            <w:pPr>
              <w:spacing w:line="246"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4" w:lineRule="auto"/>
              <w:rPr>
                <w:rFonts w:ascii="Arial"/>
                <w:sz w:val="21"/>
              </w:rPr>
            </w:pPr>
          </w:p>
          <w:p>
            <w:pPr>
              <w:spacing w:line="26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4" w:lineRule="auto"/>
              <w:rPr>
                <w:rFonts w:ascii="Arial"/>
                <w:sz w:val="21"/>
              </w:rPr>
            </w:pPr>
          </w:p>
          <w:p>
            <w:pPr>
              <w:spacing w:line="26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4" w:lineRule="auto"/>
              <w:rPr>
                <w:rFonts w:ascii="Arial"/>
                <w:sz w:val="21"/>
              </w:rPr>
            </w:pPr>
          </w:p>
          <w:p>
            <w:pPr>
              <w:spacing w:line="265"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4" w:lineRule="auto"/>
              <w:rPr>
                <w:rFonts w:ascii="Arial"/>
                <w:sz w:val="21"/>
              </w:rPr>
            </w:pPr>
          </w:p>
          <w:p>
            <w:pPr>
              <w:spacing w:line="265"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51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119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646"/>
        <w:gridCol w:w="2814"/>
        <w:gridCol w:w="1129"/>
        <w:gridCol w:w="426"/>
        <w:gridCol w:w="680"/>
        <w:gridCol w:w="473"/>
        <w:gridCol w:w="612"/>
        <w:gridCol w:w="658"/>
        <w:gridCol w:w="6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58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42</w:t>
            </w:r>
          </w:p>
        </w:tc>
        <w:tc>
          <w:tcPr>
            <w:tcW w:w="646" w:type="dxa"/>
            <w:textDirection w:val="tbRlV"/>
            <w:vAlign w:val="top"/>
          </w:tcPr>
          <w:p>
            <w:pPr>
              <w:spacing w:before="212" w:line="218" w:lineRule="auto"/>
              <w:ind w:left="1206"/>
              <w:rPr>
                <w:rFonts w:ascii="宋体" w:hAnsi="宋体" w:eastAsia="宋体" w:cs="宋体"/>
                <w:sz w:val="22"/>
                <w:szCs w:val="22"/>
              </w:rPr>
            </w:pPr>
            <w:r>
              <w:rPr>
                <w:rFonts w:ascii="宋体" w:hAnsi="宋体" w:eastAsia="宋体" w:cs="宋体"/>
                <w:spacing w:val="-1"/>
                <w:sz w:val="22"/>
                <w:szCs w:val="22"/>
              </w:rPr>
              <w:t xml:space="preserve">换 </w:t>
            </w:r>
            <w:r>
              <w:rPr>
                <w:rFonts w:ascii="宋体" w:hAnsi="宋体" w:eastAsia="宋体" w:cs="宋体"/>
                <w:sz w:val="22"/>
                <w:szCs w:val="22"/>
              </w:rPr>
              <w:t>药 室</w:t>
            </w:r>
          </w:p>
        </w:tc>
        <w:tc>
          <w:tcPr>
            <w:tcW w:w="281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1603" w:lineRule="exact"/>
              <w:ind w:firstLine="559"/>
              <w:textAlignment w:val="center"/>
            </w:pPr>
            <w:r>
              <w:drawing>
                <wp:inline distT="0" distB="0" distL="0" distR="0">
                  <wp:extent cx="1066800" cy="1017905"/>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237"/>
                          <a:stretch>
                            <a:fillRect/>
                          </a:stretch>
                        </pic:blipFill>
                        <pic:spPr>
                          <a:xfrm>
                            <a:off x="0" y="0"/>
                            <a:ext cx="1066800" cy="1018032"/>
                          </a:xfrm>
                          <a:prstGeom prst="rect">
                            <a:avLst/>
                          </a:prstGeom>
                        </pic:spPr>
                      </pic:pic>
                    </a:graphicData>
                  </a:graphic>
                </wp:inline>
              </w:drawing>
            </w:r>
          </w:p>
        </w:tc>
        <w:tc>
          <w:tcPr>
            <w:tcW w:w="112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57"/>
              <w:rPr>
                <w:rFonts w:ascii="宋体" w:hAnsi="宋体" w:eastAsia="宋体" w:cs="宋体"/>
                <w:sz w:val="22"/>
                <w:szCs w:val="22"/>
              </w:rPr>
            </w:pPr>
            <w:r>
              <w:rPr>
                <w:rFonts w:ascii="宋体" w:hAnsi="宋体" w:eastAsia="宋体" w:cs="宋体"/>
                <w:spacing w:val="-8"/>
                <w:sz w:val="22"/>
                <w:szCs w:val="22"/>
              </w:rPr>
              <w:t>医</w:t>
            </w:r>
            <w:r>
              <w:rPr>
                <w:rFonts w:ascii="宋体" w:hAnsi="宋体" w:eastAsia="宋体" w:cs="宋体"/>
                <w:spacing w:val="-7"/>
                <w:sz w:val="22"/>
                <w:szCs w:val="22"/>
              </w:rPr>
              <w:t>用诊床</w:t>
            </w:r>
          </w:p>
          <w:p>
            <w:pPr>
              <w:spacing w:before="54" w:line="336" w:lineRule="exact"/>
              <w:ind w:left="293"/>
              <w:rPr>
                <w:rFonts w:ascii="宋体" w:hAnsi="宋体" w:eastAsia="宋体" w:cs="宋体"/>
                <w:sz w:val="22"/>
                <w:szCs w:val="22"/>
              </w:rPr>
            </w:pPr>
            <w:r>
              <w:rPr>
                <w:rFonts w:ascii="宋体" w:hAnsi="宋体" w:eastAsia="宋体" w:cs="宋体"/>
                <w:spacing w:val="9"/>
                <w:position w:val="8"/>
                <w:sz w:val="22"/>
                <w:szCs w:val="22"/>
              </w:rPr>
              <w:t>(诊查</w:t>
            </w:r>
          </w:p>
          <w:p>
            <w:pPr>
              <w:spacing w:line="220" w:lineRule="auto"/>
              <w:ind w:left="243"/>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3"/>
                <w:sz w:val="22"/>
                <w:szCs w:val="22"/>
              </w:rPr>
              <w:t>) ：</w:t>
            </w:r>
          </w:p>
          <w:p>
            <w:pPr>
              <w:spacing w:before="85" w:line="318" w:lineRule="auto"/>
              <w:ind w:left="354" w:right="116" w:hanging="18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750*650</w:t>
            </w:r>
            <w:r>
              <w:rPr>
                <w:rFonts w:ascii="宋体" w:hAnsi="宋体" w:eastAsia="宋体" w:cs="宋体"/>
                <w:sz w:val="22"/>
                <w:szCs w:val="22"/>
              </w:rPr>
              <w:t xml:space="preserve"> </w:t>
            </w:r>
            <w:r>
              <w:rPr>
                <w:rFonts w:ascii="宋体" w:hAnsi="宋体" w:eastAsia="宋体" w:cs="宋体"/>
                <w:spacing w:val="-3"/>
                <w:sz w:val="22"/>
                <w:szCs w:val="22"/>
              </w:rPr>
              <w:t>*680</w:t>
            </w:r>
          </w:p>
        </w:tc>
        <w:tc>
          <w:tcPr>
            <w:tcW w:w="426"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Align w:val="top"/>
          </w:tcPr>
          <w:p>
            <w:pPr>
              <w:spacing w:before="97" w:line="300" w:lineRule="auto"/>
              <w:ind w:left="120" w:right="114"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0"/>
                <w:sz w:val="18"/>
                <w:szCs w:val="18"/>
              </w:rPr>
              <w:t>1</w:t>
            </w:r>
            <w:r>
              <w:rPr>
                <w:rFonts w:ascii="宋体" w:hAnsi="宋体" w:eastAsia="宋体" w:cs="宋体"/>
                <w:spacing w:val="14"/>
                <w:sz w:val="18"/>
                <w:szCs w:val="18"/>
              </w:rPr>
              <w:t>) 台架：优质冷扎钢管，金属表面经酸洗、磷化等化学防锈、防腐处理后，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8" w:right="118" w:firstLine="35"/>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6"/>
                <w:sz w:val="18"/>
                <w:szCs w:val="18"/>
              </w:rPr>
              <w:t>2) 床面：采用医用抗菌超纤皮；摩擦色牢度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r>
              <w:rPr>
                <w:rFonts w:ascii="宋体" w:hAnsi="宋体" w:eastAsia="宋体" w:cs="宋体"/>
                <w:spacing w:val="5"/>
                <w:sz w:val="18"/>
                <w:szCs w:val="18"/>
              </w:rPr>
              <w:t>；</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7"/>
                <w:sz w:val="18"/>
                <w:szCs w:val="18"/>
              </w:rPr>
              <w:t>；</w:t>
            </w:r>
          </w:p>
          <w:p>
            <w:pPr>
              <w:spacing w:before="100" w:line="230" w:lineRule="auto"/>
              <w:ind w:left="166"/>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6"/>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16" w:line="300" w:lineRule="auto"/>
              <w:ind w:left="171" w:right="109" w:hanging="5"/>
              <w:rPr>
                <w:rFonts w:ascii="宋体" w:hAnsi="宋体" w:eastAsia="宋体" w:cs="宋体"/>
                <w:sz w:val="18"/>
                <w:szCs w:val="18"/>
              </w:rPr>
            </w:pPr>
            <w:r>
              <w:rPr>
                <w:rFonts w:ascii="宋体" w:hAnsi="宋体" w:eastAsia="宋体" w:cs="宋体"/>
                <w:spacing w:val="9"/>
                <w:sz w:val="18"/>
                <w:szCs w:val="18"/>
              </w:rPr>
              <w:t>(6) 床板：采用多层板，板厚 18</w:t>
            </w:r>
            <w:r>
              <w:rPr>
                <w:rFonts w:ascii="宋体" w:hAnsi="宋体" w:eastAsia="宋体" w:cs="宋体"/>
                <w:sz w:val="18"/>
                <w:szCs w:val="18"/>
              </w:rPr>
              <w:t>mm</w:t>
            </w:r>
            <w:r>
              <w:rPr>
                <w:rFonts w:ascii="宋体" w:hAnsi="宋体" w:eastAsia="宋体" w:cs="宋体"/>
                <w:spacing w:val="9"/>
                <w:sz w:val="18"/>
                <w:szCs w:val="18"/>
              </w:rPr>
              <w:t xml:space="preserve">； 甲醛释放量 </w:t>
            </w:r>
            <w:r>
              <w:rPr>
                <w:rFonts w:ascii="宋体" w:hAnsi="宋体" w:eastAsia="宋体" w:cs="宋体"/>
                <w:sz w:val="18"/>
                <w:szCs w:val="18"/>
              </w:rPr>
              <w:t>ENF</w:t>
            </w:r>
            <w:r>
              <w:rPr>
                <w:rFonts w:ascii="宋体" w:hAnsi="宋体" w:eastAsia="宋体" w:cs="宋体"/>
                <w:spacing w:val="9"/>
                <w:sz w:val="18"/>
                <w:szCs w:val="18"/>
              </w:rPr>
              <w:t>≦0.022</w:t>
            </w:r>
            <w:r>
              <w:rPr>
                <w:rFonts w:ascii="宋体" w:hAnsi="宋体" w:eastAsia="宋体" w:cs="宋体"/>
                <w:sz w:val="18"/>
                <w:szCs w:val="18"/>
              </w:rPr>
              <w:t>mg</w:t>
            </w:r>
            <w:r>
              <w:rPr>
                <w:rFonts w:ascii="宋体" w:hAnsi="宋体" w:eastAsia="宋体" w:cs="宋体"/>
                <w:spacing w:val="9"/>
                <w:sz w:val="18"/>
                <w:szCs w:val="18"/>
              </w:rPr>
              <w:t>/</w:t>
            </w:r>
            <w:r>
              <w:rPr>
                <w:rFonts w:ascii="宋体" w:hAnsi="宋体" w:eastAsia="宋体" w:cs="宋体"/>
                <w:sz w:val="18"/>
                <w:szCs w:val="18"/>
              </w:rPr>
              <w:t>m</w:t>
            </w:r>
            <w:r>
              <w:rPr>
                <w:rFonts w:ascii="宋体" w:hAnsi="宋体" w:eastAsia="宋体" w:cs="宋体"/>
                <w:spacing w:val="9"/>
                <w:sz w:val="18"/>
                <w:szCs w:val="18"/>
              </w:rPr>
              <w:t>³；不含苯</w:t>
            </w:r>
            <w:r>
              <w:rPr>
                <w:rFonts w:ascii="宋体" w:hAnsi="宋体" w:eastAsia="宋体" w:cs="宋体"/>
                <w:spacing w:val="4"/>
                <w:sz w:val="18"/>
                <w:szCs w:val="18"/>
              </w:rPr>
              <w:t>；</w:t>
            </w:r>
            <w:r>
              <w:rPr>
                <w:rFonts w:ascii="宋体" w:hAnsi="宋体" w:eastAsia="宋体" w:cs="宋体"/>
                <w:sz w:val="18"/>
                <w:szCs w:val="18"/>
              </w:rPr>
              <w:t xml:space="preserve"> </w:t>
            </w:r>
            <w:r>
              <w:rPr>
                <w:rFonts w:ascii="宋体" w:hAnsi="宋体" w:eastAsia="宋体" w:cs="宋体"/>
                <w:spacing w:val="-8"/>
                <w:sz w:val="18"/>
                <w:szCs w:val="18"/>
              </w:rPr>
              <w:t>甲</w:t>
            </w:r>
            <w:r>
              <w:rPr>
                <w:rFonts w:ascii="宋体" w:hAnsi="宋体" w:eastAsia="宋体" w:cs="宋体"/>
                <w:spacing w:val="-5"/>
                <w:sz w:val="18"/>
                <w:szCs w:val="18"/>
              </w:rPr>
              <w:t>苯；</w:t>
            </w:r>
          </w:p>
          <w:p>
            <w:pPr>
              <w:spacing w:before="56" w:line="230" w:lineRule="auto"/>
              <w:ind w:left="166"/>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7"/>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83" w:type="dxa"/>
            <w:vAlign w:val="top"/>
          </w:tcPr>
          <w:p>
            <w:pPr>
              <w:spacing w:line="262" w:lineRule="auto"/>
              <w:rPr>
                <w:rFonts w:ascii="Arial"/>
                <w:sz w:val="21"/>
              </w:rPr>
            </w:pPr>
          </w:p>
          <w:p>
            <w:pPr>
              <w:spacing w:line="263" w:lineRule="auto"/>
              <w:rPr>
                <w:rFonts w:ascii="Arial"/>
                <w:sz w:val="21"/>
              </w:rPr>
            </w:pPr>
          </w:p>
          <w:p>
            <w:pPr>
              <w:spacing w:before="72" w:line="185"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43</w:t>
            </w:r>
          </w:p>
        </w:tc>
        <w:tc>
          <w:tcPr>
            <w:tcW w:w="646" w:type="dxa"/>
            <w:vMerge w:val="restart"/>
            <w:tcBorders>
              <w:bottom w:val="nil"/>
            </w:tcBorders>
            <w:textDirection w:val="tbRlV"/>
            <w:vAlign w:val="top"/>
          </w:tcPr>
          <w:p>
            <w:pPr>
              <w:spacing w:before="214" w:line="218" w:lineRule="auto"/>
              <w:ind w:left="880"/>
              <w:rPr>
                <w:rFonts w:ascii="宋体" w:hAnsi="宋体" w:eastAsia="宋体" w:cs="宋体"/>
                <w:sz w:val="22"/>
                <w:szCs w:val="22"/>
              </w:rPr>
            </w:pPr>
            <w:r>
              <w:rPr>
                <w:rFonts w:ascii="宋体" w:hAnsi="宋体" w:eastAsia="宋体" w:cs="宋体"/>
                <w:spacing w:val="-1"/>
                <w:sz w:val="22"/>
                <w:szCs w:val="22"/>
              </w:rPr>
              <w:t xml:space="preserve">医 废 </w:t>
            </w:r>
            <w:r>
              <w:rPr>
                <w:rFonts w:ascii="宋体" w:hAnsi="宋体" w:eastAsia="宋体" w:cs="宋体"/>
                <w:sz w:val="22"/>
                <w:szCs w:val="22"/>
              </w:rPr>
              <w:t>间</w:t>
            </w:r>
          </w:p>
        </w:tc>
        <w:tc>
          <w:tcPr>
            <w:tcW w:w="2814" w:type="dxa"/>
            <w:vMerge w:val="restart"/>
            <w:tcBorders>
              <w:bottom w:val="nil"/>
            </w:tcBorders>
            <w:vAlign w:val="top"/>
          </w:tcPr>
          <w:p>
            <w:pPr>
              <w:spacing w:line="446" w:lineRule="auto"/>
              <w:rPr>
                <w:rFonts w:ascii="Arial"/>
                <w:sz w:val="21"/>
              </w:rPr>
            </w:pPr>
          </w:p>
          <w:p>
            <w:pPr>
              <w:spacing w:line="1733" w:lineRule="exact"/>
              <w:ind w:firstLine="439"/>
              <w:textAlignment w:val="center"/>
            </w:pPr>
            <w:r>
              <w:drawing>
                <wp:inline distT="0" distB="0" distL="0" distR="0">
                  <wp:extent cx="1220470" cy="109982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05"/>
                          <a:stretch>
                            <a:fillRect/>
                          </a:stretch>
                        </pic:blipFill>
                        <pic:spPr>
                          <a:xfrm>
                            <a:off x="0" y="0"/>
                            <a:ext cx="1220723" cy="1100327"/>
                          </a:xfrm>
                          <a:prstGeom prst="rect">
                            <a:avLst/>
                          </a:prstGeom>
                        </pic:spPr>
                      </pic:pic>
                    </a:graphicData>
                  </a:graphic>
                </wp:inline>
              </w:drawing>
            </w:r>
          </w:p>
        </w:tc>
        <w:tc>
          <w:tcPr>
            <w:tcW w:w="1129" w:type="dxa"/>
            <w:vAlign w:val="top"/>
          </w:tcPr>
          <w:p>
            <w:pPr>
              <w:spacing w:before="89" w:line="274" w:lineRule="auto"/>
              <w:ind w:left="247" w:right="121" w:hanging="10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把池：</w:t>
            </w:r>
          </w:p>
          <w:p>
            <w:pPr>
              <w:spacing w:line="230" w:lineRule="auto"/>
              <w:ind w:left="391" w:right="121" w:hanging="25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2" w:lineRule="auto"/>
              <w:rPr>
                <w:rFonts w:ascii="Arial"/>
                <w:sz w:val="21"/>
              </w:rPr>
            </w:pPr>
          </w:p>
          <w:p>
            <w:pPr>
              <w:spacing w:line="262" w:lineRule="auto"/>
              <w:rPr>
                <w:rFonts w:ascii="Arial"/>
                <w:sz w:val="21"/>
              </w:rPr>
            </w:pPr>
          </w:p>
          <w:p>
            <w:pPr>
              <w:spacing w:before="72"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2" w:lineRule="auto"/>
              <w:rPr>
                <w:rFonts w:ascii="Arial"/>
                <w:sz w:val="21"/>
              </w:rPr>
            </w:pPr>
          </w:p>
          <w:p>
            <w:pPr>
              <w:spacing w:line="262" w:lineRule="auto"/>
              <w:rPr>
                <w:rFonts w:ascii="Arial"/>
                <w:sz w:val="21"/>
              </w:rPr>
            </w:pPr>
          </w:p>
          <w:p>
            <w:pPr>
              <w:spacing w:before="72"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2" w:lineRule="auto"/>
              <w:rPr>
                <w:rFonts w:ascii="Arial"/>
                <w:sz w:val="21"/>
              </w:rPr>
            </w:pPr>
          </w:p>
          <w:p>
            <w:pPr>
              <w:spacing w:line="263" w:lineRule="auto"/>
              <w:rPr>
                <w:rFonts w:ascii="Arial"/>
                <w:sz w:val="21"/>
              </w:rPr>
            </w:pPr>
          </w:p>
          <w:p>
            <w:pPr>
              <w:spacing w:before="72"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2" w:lineRule="auto"/>
              <w:rPr>
                <w:rFonts w:ascii="Arial"/>
                <w:sz w:val="21"/>
              </w:rPr>
            </w:pPr>
          </w:p>
          <w:p>
            <w:pPr>
              <w:spacing w:line="263" w:lineRule="auto"/>
              <w:rPr>
                <w:rFonts w:ascii="Arial"/>
                <w:sz w:val="21"/>
              </w:rPr>
            </w:pPr>
          </w:p>
          <w:p>
            <w:pPr>
              <w:spacing w:before="72"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restart"/>
            <w:tcBorders>
              <w:bottom w:val="nil"/>
            </w:tcBorders>
            <w:vAlign w:val="top"/>
          </w:tcPr>
          <w:p>
            <w:pPr>
              <w:spacing w:before="260" w:line="301" w:lineRule="auto"/>
              <w:ind w:left="120" w:right="19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9" w:right="129" w:firstLine="46"/>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2</w:t>
            </w:r>
            <w:r>
              <w:rPr>
                <w:rFonts w:ascii="宋体" w:hAnsi="宋体" w:eastAsia="宋体" w:cs="宋体"/>
                <w:spacing w:val="13"/>
                <w:sz w:val="18"/>
                <w:szCs w:val="18"/>
              </w:rPr>
              <w:t>)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6"/>
                <w:sz w:val="18"/>
                <w:szCs w:val="18"/>
              </w:rPr>
              <w:t>过</w:t>
            </w:r>
            <w:r>
              <w:rPr>
                <w:rFonts w:ascii="宋体" w:hAnsi="宋体" w:eastAsia="宋体" w:cs="宋体"/>
                <w:sz w:val="18"/>
                <w:szCs w:val="18"/>
              </w:rPr>
              <w:t xml:space="preserve"> </w:t>
            </w:r>
            <w:r>
              <w:rPr>
                <w:rFonts w:ascii="宋体" w:hAnsi="宋体" w:eastAsia="宋体" w:cs="宋体"/>
                <w:spacing w:val="21"/>
                <w:sz w:val="18"/>
                <w:szCs w:val="18"/>
              </w:rPr>
              <w:t>激</w:t>
            </w:r>
            <w:r>
              <w:rPr>
                <w:rFonts w:ascii="宋体" w:hAnsi="宋体" w:eastAsia="宋体" w:cs="宋体"/>
                <w:spacing w:val="17"/>
                <w:sz w:val="18"/>
                <w:szCs w:val="18"/>
              </w:rPr>
              <w:t>光焊接技术，激光切割及数控折边成型；</w:t>
            </w:r>
          </w:p>
          <w:p>
            <w:pPr>
              <w:spacing w:before="28" w:line="230" w:lineRule="auto"/>
              <w:ind w:left="166"/>
              <w:rPr>
                <w:rFonts w:ascii="宋体" w:hAnsi="宋体" w:eastAsia="宋体" w:cs="宋体"/>
                <w:sz w:val="18"/>
                <w:szCs w:val="18"/>
              </w:rPr>
            </w:pP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r>
              <w:rPr>
                <w:rFonts w:ascii="宋体" w:hAnsi="宋体" w:eastAsia="宋体" w:cs="宋体"/>
                <w:spacing w:val="1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583" w:type="dxa"/>
            <w:vAlign w:val="top"/>
          </w:tcPr>
          <w:p>
            <w:pPr>
              <w:spacing w:line="263" w:lineRule="auto"/>
              <w:rPr>
                <w:rFonts w:ascii="Arial"/>
                <w:sz w:val="21"/>
              </w:rPr>
            </w:pPr>
          </w:p>
          <w:p>
            <w:pPr>
              <w:spacing w:line="264" w:lineRule="auto"/>
              <w:rPr>
                <w:rFonts w:ascii="Arial"/>
                <w:sz w:val="21"/>
              </w:rPr>
            </w:pPr>
          </w:p>
          <w:p>
            <w:pPr>
              <w:spacing w:before="71" w:line="187" w:lineRule="auto"/>
              <w:ind w:left="143"/>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44</w:t>
            </w:r>
          </w:p>
        </w:tc>
        <w:tc>
          <w:tcPr>
            <w:tcW w:w="646" w:type="dxa"/>
            <w:vMerge w:val="continue"/>
            <w:tcBorders>
              <w:top w:val="nil"/>
            </w:tcBorders>
            <w:textDirection w:val="tbRlV"/>
            <w:vAlign w:val="top"/>
          </w:tcPr>
          <w:p>
            <w:pPr>
              <w:rPr>
                <w:rFonts w:ascii="Arial"/>
                <w:sz w:val="21"/>
              </w:rPr>
            </w:pPr>
          </w:p>
        </w:tc>
        <w:tc>
          <w:tcPr>
            <w:tcW w:w="2814" w:type="dxa"/>
            <w:vMerge w:val="continue"/>
            <w:tcBorders>
              <w:top w:val="nil"/>
            </w:tcBorders>
            <w:vAlign w:val="top"/>
          </w:tcPr>
          <w:p>
            <w:pPr>
              <w:rPr>
                <w:rFonts w:ascii="Arial"/>
                <w:sz w:val="21"/>
              </w:rPr>
            </w:pPr>
          </w:p>
        </w:tc>
        <w:tc>
          <w:tcPr>
            <w:tcW w:w="1129" w:type="dxa"/>
            <w:vAlign w:val="top"/>
          </w:tcPr>
          <w:p>
            <w:pPr>
              <w:spacing w:before="92" w:line="274" w:lineRule="auto"/>
              <w:ind w:left="249" w:right="121"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line="230" w:lineRule="auto"/>
              <w:ind w:left="391" w:right="123" w:hanging="257"/>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100</w:t>
            </w:r>
          </w:p>
        </w:tc>
        <w:tc>
          <w:tcPr>
            <w:tcW w:w="426" w:type="dxa"/>
            <w:vAlign w:val="top"/>
          </w:tcPr>
          <w:p>
            <w:pPr>
              <w:spacing w:line="245" w:lineRule="auto"/>
              <w:rPr>
                <w:rFonts w:ascii="Arial"/>
                <w:sz w:val="21"/>
              </w:rPr>
            </w:pPr>
          </w:p>
          <w:p>
            <w:pPr>
              <w:spacing w:line="24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80" w:type="dxa"/>
            <w:vAlign w:val="top"/>
          </w:tcPr>
          <w:p>
            <w:pPr>
              <w:spacing w:line="263" w:lineRule="auto"/>
              <w:rPr>
                <w:rFonts w:ascii="Arial"/>
                <w:sz w:val="21"/>
              </w:rPr>
            </w:pPr>
          </w:p>
          <w:p>
            <w:pPr>
              <w:spacing w:line="264" w:lineRule="auto"/>
              <w:rPr>
                <w:rFonts w:ascii="Arial"/>
                <w:sz w:val="21"/>
              </w:rPr>
            </w:pPr>
          </w:p>
          <w:p>
            <w:pPr>
              <w:spacing w:before="71" w:line="187" w:lineRule="auto"/>
              <w:ind w:left="329"/>
              <w:rPr>
                <w:rFonts w:ascii="宋体" w:hAnsi="宋体" w:eastAsia="宋体" w:cs="宋体"/>
                <w:sz w:val="22"/>
                <w:szCs w:val="22"/>
              </w:rPr>
            </w:pPr>
            <w:r>
              <w:rPr>
                <w:rFonts w:ascii="宋体" w:hAnsi="宋体" w:eastAsia="宋体" w:cs="宋体"/>
                <w:sz w:val="22"/>
                <w:szCs w:val="22"/>
              </w:rPr>
              <w:t>1</w:t>
            </w:r>
          </w:p>
        </w:tc>
        <w:tc>
          <w:tcPr>
            <w:tcW w:w="473" w:type="dxa"/>
            <w:vAlign w:val="top"/>
          </w:tcPr>
          <w:p>
            <w:pPr>
              <w:spacing w:line="263" w:lineRule="auto"/>
              <w:rPr>
                <w:rFonts w:ascii="Arial"/>
                <w:sz w:val="21"/>
              </w:rPr>
            </w:pPr>
          </w:p>
          <w:p>
            <w:pPr>
              <w:spacing w:line="264" w:lineRule="auto"/>
              <w:rPr>
                <w:rFonts w:ascii="Arial"/>
                <w:sz w:val="21"/>
              </w:rPr>
            </w:pPr>
          </w:p>
          <w:p>
            <w:pPr>
              <w:spacing w:before="71" w:line="187" w:lineRule="auto"/>
              <w:ind w:left="229"/>
              <w:rPr>
                <w:rFonts w:ascii="宋体" w:hAnsi="宋体" w:eastAsia="宋体" w:cs="宋体"/>
                <w:sz w:val="22"/>
                <w:szCs w:val="22"/>
              </w:rPr>
            </w:pPr>
            <w:r>
              <w:rPr>
                <w:rFonts w:ascii="宋体" w:hAnsi="宋体" w:eastAsia="宋体" w:cs="宋体"/>
                <w:sz w:val="22"/>
                <w:szCs w:val="22"/>
              </w:rPr>
              <w:t>1</w:t>
            </w:r>
          </w:p>
        </w:tc>
        <w:tc>
          <w:tcPr>
            <w:tcW w:w="612" w:type="dxa"/>
            <w:vAlign w:val="top"/>
          </w:tcPr>
          <w:p>
            <w:pPr>
              <w:spacing w:line="264" w:lineRule="auto"/>
              <w:rPr>
                <w:rFonts w:ascii="Arial"/>
                <w:sz w:val="21"/>
              </w:rPr>
            </w:pPr>
          </w:p>
          <w:p>
            <w:pPr>
              <w:spacing w:line="264" w:lineRule="auto"/>
              <w:rPr>
                <w:rFonts w:ascii="Arial"/>
                <w:sz w:val="21"/>
              </w:rPr>
            </w:pPr>
          </w:p>
          <w:p>
            <w:pPr>
              <w:spacing w:before="71" w:line="185" w:lineRule="auto"/>
              <w:ind w:left="267"/>
              <w:rPr>
                <w:rFonts w:ascii="宋体" w:hAnsi="宋体" w:eastAsia="宋体" w:cs="宋体"/>
                <w:sz w:val="22"/>
                <w:szCs w:val="22"/>
              </w:rPr>
            </w:pPr>
            <w:r>
              <w:rPr>
                <w:rFonts w:ascii="宋体" w:hAnsi="宋体" w:eastAsia="宋体" w:cs="宋体"/>
                <w:sz w:val="22"/>
                <w:szCs w:val="22"/>
              </w:rPr>
              <w:t>8</w:t>
            </w:r>
          </w:p>
        </w:tc>
        <w:tc>
          <w:tcPr>
            <w:tcW w:w="658" w:type="dxa"/>
            <w:vAlign w:val="top"/>
          </w:tcPr>
          <w:p>
            <w:pPr>
              <w:spacing w:line="264" w:lineRule="auto"/>
              <w:rPr>
                <w:rFonts w:ascii="Arial"/>
                <w:sz w:val="21"/>
              </w:rPr>
            </w:pPr>
          </w:p>
          <w:p>
            <w:pPr>
              <w:spacing w:line="264" w:lineRule="auto"/>
              <w:rPr>
                <w:rFonts w:ascii="Arial"/>
                <w:sz w:val="21"/>
              </w:rPr>
            </w:pPr>
          </w:p>
          <w:p>
            <w:pPr>
              <w:spacing w:before="71" w:line="185" w:lineRule="auto"/>
              <w:ind w:left="291"/>
              <w:rPr>
                <w:rFonts w:ascii="宋体" w:hAnsi="宋体" w:eastAsia="宋体" w:cs="宋体"/>
                <w:sz w:val="22"/>
                <w:szCs w:val="22"/>
              </w:rPr>
            </w:pPr>
            <w:r>
              <w:rPr>
                <w:rFonts w:ascii="宋体" w:hAnsi="宋体" w:eastAsia="宋体" w:cs="宋体"/>
                <w:sz w:val="22"/>
                <w:szCs w:val="22"/>
              </w:rPr>
              <w:t>8</w:t>
            </w:r>
          </w:p>
        </w:tc>
        <w:tc>
          <w:tcPr>
            <w:tcW w:w="6927" w:type="dxa"/>
            <w:vMerge w:val="continue"/>
            <w:tcBorders>
              <w:top w:val="nil"/>
            </w:tcBorders>
            <w:vAlign w:val="top"/>
          </w:tcPr>
          <w:p>
            <w:pPr>
              <w:rPr>
                <w:rFonts w:ascii="Arial"/>
                <w:sz w:val="21"/>
              </w:rPr>
            </w:pPr>
          </w:p>
        </w:tc>
      </w:tr>
    </w:tbl>
    <w:p>
      <w:pPr>
        <w:rPr>
          <w:rFonts w:ascii="Arial"/>
          <w:sz w:val="21"/>
        </w:rPr>
      </w:pPr>
    </w:p>
    <w:p>
      <w:pPr>
        <w:sectPr>
          <w:pgSz w:w="16840" w:h="11906"/>
          <w:pgMar w:top="400" w:right="877" w:bottom="400" w:left="757" w:header="0" w:footer="0" w:gutter="0"/>
          <w:cols w:space="720" w:num="1"/>
        </w:sectPr>
      </w:pPr>
    </w:p>
    <w:p>
      <w:pPr>
        <w:spacing w:line="432" w:lineRule="auto"/>
        <w:rPr>
          <w:rFonts w:ascii="Arial"/>
          <w:sz w:val="21"/>
        </w:rPr>
      </w:pPr>
      <w:r>
        <w:drawing>
          <wp:anchor distT="0" distB="0" distL="0" distR="0" simplePos="0" relativeHeight="2518261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4968" w:type="dxa"/>
            <w:gridSpan w:val="10"/>
            <w:vAlign w:val="top"/>
          </w:tcPr>
          <w:p>
            <w:pPr>
              <w:spacing w:line="271" w:lineRule="auto"/>
              <w:rPr>
                <w:rFonts w:ascii="Arial"/>
                <w:sz w:val="21"/>
              </w:rPr>
            </w:pPr>
          </w:p>
          <w:p>
            <w:pPr>
              <w:spacing w:line="352" w:lineRule="exact"/>
              <w:ind w:firstLine="3661"/>
              <w:textAlignment w:val="center"/>
            </w:pPr>
            <w:r>
              <w:drawing>
                <wp:inline distT="0" distB="0" distL="0" distR="0">
                  <wp:extent cx="4866005" cy="22352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06"/>
                          <a:stretch>
                            <a:fillRect/>
                          </a:stretch>
                        </pic:blipFill>
                        <pic:spPr>
                          <a:xfrm>
                            <a:off x="0" y="0"/>
                            <a:ext cx="4866526" cy="22352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675" w:type="dxa"/>
            <w:vAlign w:val="top"/>
          </w:tcPr>
          <w:p>
            <w:pPr>
              <w:spacing w:line="263" w:lineRule="auto"/>
              <w:rPr>
                <w:rFonts w:ascii="Arial"/>
                <w:sz w:val="21"/>
              </w:rPr>
            </w:pPr>
          </w:p>
          <w:p>
            <w:pPr>
              <w:spacing w:line="263" w:lineRule="auto"/>
              <w:rPr>
                <w:rFonts w:ascii="Arial"/>
                <w:sz w:val="21"/>
              </w:rPr>
            </w:pPr>
          </w:p>
          <w:p>
            <w:pPr>
              <w:spacing w:line="275" w:lineRule="exact"/>
              <w:ind w:firstLine="85"/>
              <w:textAlignment w:val="center"/>
            </w:pPr>
            <w:r>
              <w:drawing>
                <wp:inline distT="0" distB="0" distL="0" distR="0">
                  <wp:extent cx="308610" cy="174625"/>
                  <wp:effectExtent l="0" t="0" r="0" b="0"/>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307"/>
                          <a:stretch>
                            <a:fillRect/>
                          </a:stretch>
                        </pic:blipFill>
                        <pic:spPr>
                          <a:xfrm>
                            <a:off x="0" y="0"/>
                            <a:ext cx="308991" cy="174764"/>
                          </a:xfrm>
                          <a:prstGeom prst="rect">
                            <a:avLst/>
                          </a:prstGeom>
                        </pic:spPr>
                      </pic:pic>
                    </a:graphicData>
                  </a:graphic>
                </wp:inline>
              </w:drawing>
            </w:r>
          </w:p>
        </w:tc>
        <w:tc>
          <w:tcPr>
            <w:tcW w:w="669" w:type="dxa"/>
            <w:vAlign w:val="top"/>
          </w:tcPr>
          <w:p>
            <w:pPr>
              <w:spacing w:line="380" w:lineRule="auto"/>
              <w:rPr>
                <w:rFonts w:ascii="Arial"/>
                <w:sz w:val="21"/>
              </w:rPr>
            </w:pPr>
          </w:p>
          <w:p>
            <w:pPr>
              <w:spacing w:line="277" w:lineRule="exact"/>
              <w:ind w:firstLine="87"/>
              <w:textAlignment w:val="center"/>
            </w:pPr>
            <w:r>
              <w:drawing>
                <wp:inline distT="0" distB="0" distL="0" distR="0">
                  <wp:extent cx="309880" cy="17526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08"/>
                          <a:stretch>
                            <a:fillRect/>
                          </a:stretch>
                        </pic:blipFill>
                        <pic:spPr>
                          <a:xfrm>
                            <a:off x="0" y="0"/>
                            <a:ext cx="309956" cy="175653"/>
                          </a:xfrm>
                          <a:prstGeom prst="rect">
                            <a:avLst/>
                          </a:prstGeom>
                        </pic:spPr>
                      </pic:pic>
                    </a:graphicData>
                  </a:graphic>
                </wp:inline>
              </w:drawing>
            </w:r>
          </w:p>
          <w:p>
            <w:pPr>
              <w:spacing w:before="67" w:line="275" w:lineRule="exact"/>
              <w:ind w:firstLine="120"/>
              <w:textAlignment w:val="center"/>
            </w:pPr>
            <w:r>
              <w:drawing>
                <wp:inline distT="0" distB="0" distL="0" distR="0">
                  <wp:extent cx="294005" cy="173990"/>
                  <wp:effectExtent l="0" t="0" r="0" b="0"/>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309"/>
                          <a:stretch>
                            <a:fillRect/>
                          </a:stretch>
                        </pic:blipFill>
                        <pic:spPr>
                          <a:xfrm>
                            <a:off x="0" y="0"/>
                            <a:ext cx="294424" cy="174206"/>
                          </a:xfrm>
                          <a:prstGeom prst="rect">
                            <a:avLst/>
                          </a:prstGeom>
                        </pic:spPr>
                      </pic:pic>
                    </a:graphicData>
                  </a:graphic>
                </wp:inline>
              </w:drawing>
            </w:r>
          </w:p>
        </w:tc>
        <w:tc>
          <w:tcPr>
            <w:tcW w:w="2710" w:type="dxa"/>
            <w:vAlign w:val="top"/>
          </w:tcPr>
          <w:p>
            <w:pPr>
              <w:spacing w:line="263" w:lineRule="auto"/>
              <w:rPr>
                <w:rFonts w:ascii="Arial"/>
                <w:sz w:val="21"/>
              </w:rPr>
            </w:pPr>
          </w:p>
          <w:p>
            <w:pPr>
              <w:spacing w:line="263" w:lineRule="auto"/>
              <w:rPr>
                <w:rFonts w:ascii="Arial"/>
                <w:sz w:val="21"/>
              </w:rPr>
            </w:pPr>
          </w:p>
          <w:p>
            <w:pPr>
              <w:spacing w:line="275" w:lineRule="exact"/>
              <w:ind w:firstLine="1151"/>
              <w:textAlignment w:val="center"/>
            </w:pPr>
            <w:r>
              <w:drawing>
                <wp:inline distT="0" distB="0" distL="0" distR="0">
                  <wp:extent cx="285750" cy="17399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10"/>
                          <a:stretch>
                            <a:fillRect/>
                          </a:stretch>
                        </pic:blipFill>
                        <pic:spPr>
                          <a:xfrm>
                            <a:off x="0" y="0"/>
                            <a:ext cx="286334" cy="174459"/>
                          </a:xfrm>
                          <a:prstGeom prst="rect">
                            <a:avLst/>
                          </a:prstGeom>
                        </pic:spPr>
                      </pic:pic>
                    </a:graphicData>
                  </a:graphic>
                </wp:inline>
              </w:drawing>
            </w:r>
          </w:p>
        </w:tc>
        <w:tc>
          <w:tcPr>
            <w:tcW w:w="1232" w:type="dxa"/>
            <w:vAlign w:val="top"/>
          </w:tcPr>
          <w:p>
            <w:pPr>
              <w:spacing w:line="380" w:lineRule="auto"/>
              <w:rPr>
                <w:rFonts w:ascii="Arial"/>
                <w:sz w:val="21"/>
              </w:rPr>
            </w:pPr>
          </w:p>
          <w:p>
            <w:pPr>
              <w:spacing w:line="273" w:lineRule="exact"/>
              <w:ind w:firstLine="186"/>
              <w:textAlignment w:val="center"/>
            </w:pPr>
            <w:r>
              <w:drawing>
                <wp:inline distT="0" distB="0" distL="0" distR="0">
                  <wp:extent cx="571500" cy="173355"/>
                  <wp:effectExtent l="0" t="0" r="0" b="0"/>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311"/>
                          <a:stretch>
                            <a:fillRect/>
                          </a:stretch>
                        </pic:blipFill>
                        <pic:spPr>
                          <a:xfrm>
                            <a:off x="0" y="0"/>
                            <a:ext cx="571766" cy="173444"/>
                          </a:xfrm>
                          <a:prstGeom prst="rect">
                            <a:avLst/>
                          </a:prstGeom>
                        </pic:spPr>
                      </pic:pic>
                    </a:graphicData>
                  </a:graphic>
                </wp:inline>
              </w:drawing>
            </w:r>
          </w:p>
          <w:p>
            <w:pPr>
              <w:spacing w:before="69" w:line="276" w:lineRule="exact"/>
              <w:ind w:firstLine="479"/>
              <w:textAlignment w:val="center"/>
            </w:pPr>
            <w:r>
              <w:drawing>
                <wp:inline distT="0" distB="0" distL="0" distR="0">
                  <wp:extent cx="174625" cy="17526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12"/>
                          <a:stretch>
                            <a:fillRect/>
                          </a:stretch>
                        </pic:blipFill>
                        <pic:spPr>
                          <a:xfrm>
                            <a:off x="0" y="0"/>
                            <a:ext cx="175183" cy="175552"/>
                          </a:xfrm>
                          <a:prstGeom prst="rect">
                            <a:avLst/>
                          </a:prstGeom>
                        </pic:spPr>
                      </pic:pic>
                    </a:graphicData>
                  </a:graphic>
                </wp:inline>
              </w:drawing>
            </w:r>
          </w:p>
        </w:tc>
        <w:tc>
          <w:tcPr>
            <w:tcW w:w="439" w:type="dxa"/>
            <w:vAlign w:val="top"/>
          </w:tcPr>
          <w:p>
            <w:pPr>
              <w:spacing w:line="348" w:lineRule="auto"/>
              <w:rPr>
                <w:rFonts w:ascii="Arial"/>
                <w:sz w:val="21"/>
              </w:rPr>
            </w:pPr>
          </w:p>
          <w:p>
            <w:pPr>
              <w:spacing w:line="604" w:lineRule="exact"/>
              <w:ind w:firstLine="78"/>
              <w:textAlignment w:val="center"/>
            </w:pPr>
            <w:r>
              <w:drawing>
                <wp:inline distT="0" distB="0" distL="0" distR="0">
                  <wp:extent cx="173355" cy="382905"/>
                  <wp:effectExtent l="0" t="0" r="0" b="0"/>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313"/>
                          <a:stretch>
                            <a:fillRect/>
                          </a:stretch>
                        </pic:blipFill>
                        <pic:spPr>
                          <a:xfrm>
                            <a:off x="0" y="0"/>
                            <a:ext cx="173811" cy="383324"/>
                          </a:xfrm>
                          <a:prstGeom prst="rect">
                            <a:avLst/>
                          </a:prstGeom>
                        </pic:spPr>
                      </pic:pic>
                    </a:graphicData>
                  </a:graphic>
                </wp:inline>
              </w:drawing>
            </w:r>
          </w:p>
        </w:tc>
        <w:tc>
          <w:tcPr>
            <w:tcW w:w="611" w:type="dxa"/>
            <w:vAlign w:val="top"/>
          </w:tcPr>
          <w:p>
            <w:pPr>
              <w:spacing w:before="24" w:line="1254" w:lineRule="exact"/>
              <w:ind w:firstLine="166"/>
              <w:textAlignment w:val="center"/>
            </w:pPr>
            <w:r>
              <w:drawing>
                <wp:inline distT="0" distB="0" distL="0" distR="0">
                  <wp:extent cx="174625" cy="795655"/>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14"/>
                          <a:stretch>
                            <a:fillRect/>
                          </a:stretch>
                        </pic:blipFill>
                        <pic:spPr>
                          <a:xfrm>
                            <a:off x="0" y="0"/>
                            <a:ext cx="174650" cy="796264"/>
                          </a:xfrm>
                          <a:prstGeom prst="rect">
                            <a:avLst/>
                          </a:prstGeom>
                        </pic:spPr>
                      </pic:pic>
                    </a:graphicData>
                  </a:graphic>
                </wp:inline>
              </w:drawing>
            </w:r>
          </w:p>
        </w:tc>
        <w:tc>
          <w:tcPr>
            <w:tcW w:w="427" w:type="dxa"/>
            <w:vAlign w:val="top"/>
          </w:tcPr>
          <w:p>
            <w:pPr>
              <w:spacing w:line="348" w:lineRule="auto"/>
              <w:rPr>
                <w:rFonts w:ascii="Arial"/>
                <w:sz w:val="21"/>
              </w:rPr>
            </w:pPr>
          </w:p>
          <w:p>
            <w:pPr>
              <w:spacing w:line="605" w:lineRule="exact"/>
              <w:ind w:firstLine="79"/>
              <w:textAlignment w:val="center"/>
            </w:pPr>
            <w:r>
              <w:drawing>
                <wp:inline distT="0" distB="0" distL="0" distR="0">
                  <wp:extent cx="173990" cy="384175"/>
                  <wp:effectExtent l="0" t="0" r="0" b="0"/>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315"/>
                          <a:stretch>
                            <a:fillRect/>
                          </a:stretch>
                        </pic:blipFill>
                        <pic:spPr>
                          <a:xfrm>
                            <a:off x="0" y="0"/>
                            <a:ext cx="173990" cy="384555"/>
                          </a:xfrm>
                          <a:prstGeom prst="rect">
                            <a:avLst/>
                          </a:prstGeom>
                        </pic:spPr>
                      </pic:pic>
                    </a:graphicData>
                  </a:graphic>
                </wp:inline>
              </w:drawing>
            </w:r>
          </w:p>
        </w:tc>
        <w:tc>
          <w:tcPr>
            <w:tcW w:w="485" w:type="dxa"/>
            <w:vAlign w:val="top"/>
          </w:tcPr>
          <w:p>
            <w:pPr>
              <w:spacing w:line="356" w:lineRule="auto"/>
              <w:rPr>
                <w:rFonts w:ascii="Arial"/>
                <w:sz w:val="21"/>
              </w:rPr>
            </w:pPr>
          </w:p>
          <w:p>
            <w:pPr>
              <w:spacing w:line="597" w:lineRule="exact"/>
              <w:ind w:firstLine="102"/>
              <w:textAlignment w:val="center"/>
            </w:pPr>
            <w:r>
              <w:drawing>
                <wp:inline distT="0" distB="0" distL="0" distR="0">
                  <wp:extent cx="173990" cy="37909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16"/>
                          <a:stretch>
                            <a:fillRect/>
                          </a:stretch>
                        </pic:blipFill>
                        <pic:spPr>
                          <a:xfrm>
                            <a:off x="0" y="0"/>
                            <a:ext cx="174117" cy="379336"/>
                          </a:xfrm>
                          <a:prstGeom prst="rect">
                            <a:avLst/>
                          </a:prstGeom>
                        </pic:spPr>
                      </pic:pic>
                    </a:graphicData>
                  </a:graphic>
                </wp:inline>
              </w:drawing>
            </w:r>
          </w:p>
        </w:tc>
        <w:tc>
          <w:tcPr>
            <w:tcW w:w="714" w:type="dxa"/>
            <w:vAlign w:val="top"/>
          </w:tcPr>
          <w:p>
            <w:pPr>
              <w:spacing w:before="217" w:line="276" w:lineRule="exact"/>
              <w:ind w:firstLine="115"/>
              <w:textAlignment w:val="center"/>
            </w:pPr>
            <w:r>
              <w:drawing>
                <wp:inline distT="0" distB="0" distL="0" distR="0">
                  <wp:extent cx="310515" cy="174625"/>
                  <wp:effectExtent l="0" t="0" r="0" b="0"/>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317"/>
                          <a:stretch>
                            <a:fillRect/>
                          </a:stretch>
                        </pic:blipFill>
                        <pic:spPr>
                          <a:xfrm>
                            <a:off x="0" y="0"/>
                            <a:ext cx="310832" cy="175094"/>
                          </a:xfrm>
                          <a:prstGeom prst="rect">
                            <a:avLst/>
                          </a:prstGeom>
                        </pic:spPr>
                      </pic:pic>
                    </a:graphicData>
                  </a:graphic>
                </wp:inline>
              </w:drawing>
            </w:r>
          </w:p>
          <w:p>
            <w:pPr>
              <w:spacing w:before="62" w:line="276" w:lineRule="exact"/>
              <w:ind w:firstLine="119"/>
              <w:textAlignment w:val="center"/>
            </w:pPr>
            <w:r>
              <w:drawing>
                <wp:inline distT="0" distB="0" distL="0" distR="0">
                  <wp:extent cx="307340" cy="17462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18"/>
                          <a:stretch>
                            <a:fillRect/>
                          </a:stretch>
                        </pic:blipFill>
                        <pic:spPr>
                          <a:xfrm>
                            <a:off x="0" y="0"/>
                            <a:ext cx="307886" cy="175196"/>
                          </a:xfrm>
                          <a:prstGeom prst="rect">
                            <a:avLst/>
                          </a:prstGeom>
                        </pic:spPr>
                      </pic:pic>
                    </a:graphicData>
                  </a:graphic>
                </wp:inline>
              </w:drawing>
            </w:r>
          </w:p>
          <w:p>
            <w:pPr>
              <w:spacing w:before="62" w:line="275" w:lineRule="exact"/>
              <w:ind w:firstLine="115"/>
              <w:textAlignment w:val="center"/>
            </w:pPr>
            <w:r>
              <w:drawing>
                <wp:inline distT="0" distB="0" distL="0" distR="0">
                  <wp:extent cx="309880" cy="174625"/>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319"/>
                          <a:stretch>
                            <a:fillRect/>
                          </a:stretch>
                        </pic:blipFill>
                        <pic:spPr>
                          <a:xfrm>
                            <a:off x="0" y="0"/>
                            <a:ext cx="310375" cy="175196"/>
                          </a:xfrm>
                          <a:prstGeom prst="rect">
                            <a:avLst/>
                          </a:prstGeom>
                        </pic:spPr>
                      </pic:pic>
                    </a:graphicData>
                  </a:graphic>
                </wp:inline>
              </w:drawing>
            </w:r>
          </w:p>
        </w:tc>
        <w:tc>
          <w:tcPr>
            <w:tcW w:w="7006" w:type="dxa"/>
            <w:vAlign w:val="top"/>
          </w:tcPr>
          <w:p>
            <w:pPr>
              <w:spacing w:line="262" w:lineRule="auto"/>
              <w:rPr>
                <w:rFonts w:ascii="Arial"/>
                <w:sz w:val="21"/>
              </w:rPr>
            </w:pPr>
          </w:p>
          <w:p>
            <w:pPr>
              <w:spacing w:line="262" w:lineRule="auto"/>
              <w:rPr>
                <w:rFonts w:ascii="Arial"/>
                <w:sz w:val="21"/>
              </w:rPr>
            </w:pPr>
          </w:p>
          <w:p>
            <w:pPr>
              <w:spacing w:line="276" w:lineRule="exact"/>
              <w:ind w:firstLine="3037"/>
              <w:textAlignment w:val="center"/>
            </w:pPr>
            <w:r>
              <w:drawing>
                <wp:inline distT="0" distB="0" distL="0" distR="0">
                  <wp:extent cx="590550" cy="17462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20"/>
                          <a:stretch>
                            <a:fillRect/>
                          </a:stretch>
                        </pic:blipFill>
                        <pic:spPr>
                          <a:xfrm>
                            <a:off x="0" y="0"/>
                            <a:ext cx="590955" cy="17518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968" w:type="dxa"/>
            <w:gridSpan w:val="10"/>
            <w:shd w:val="clear" w:color="auto" w:fill="D9D9D9"/>
            <w:vAlign w:val="top"/>
          </w:tcPr>
          <w:p>
            <w:pPr>
              <w:spacing w:before="151" w:line="276" w:lineRule="exact"/>
              <w:ind w:firstLine="135"/>
              <w:textAlignment w:val="center"/>
            </w:pPr>
            <w:r>
              <w:drawing>
                <wp:inline distT="0" distB="0" distL="0" distR="0">
                  <wp:extent cx="838835" cy="175260"/>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321"/>
                          <a:stretch>
                            <a:fillRect/>
                          </a:stretch>
                        </pic:blipFill>
                        <pic:spPr>
                          <a:xfrm>
                            <a:off x="0" y="0"/>
                            <a:ext cx="839089" cy="17529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9" w:line="278" w:lineRule="exact"/>
              <w:ind w:firstLine="85"/>
              <w:textAlignment w:val="center"/>
            </w:pPr>
            <w:r>
              <w:drawing>
                <wp:inline distT="0" distB="0" distL="0" distR="0">
                  <wp:extent cx="590550" cy="17589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22"/>
                          <a:stretch>
                            <a:fillRect/>
                          </a:stretch>
                        </pic:blipFill>
                        <pic:spPr>
                          <a:xfrm>
                            <a:off x="0" y="0"/>
                            <a:ext cx="591159" cy="17616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327"/>
              <w:rPr>
                <w:rFonts w:ascii="宋体" w:hAnsi="宋体" w:eastAsia="宋体" w:cs="宋体"/>
                <w:sz w:val="22"/>
                <w:szCs w:val="22"/>
              </w:rPr>
            </w:pPr>
            <w:r>
              <w:rPr>
                <w:rFonts w:ascii="宋体" w:hAnsi="宋体" w:eastAsia="宋体" w:cs="宋体"/>
                <w:sz w:val="22"/>
                <w:szCs w:val="22"/>
              </w:rPr>
              <w:t>1</w:t>
            </w:r>
          </w:p>
        </w:tc>
        <w:tc>
          <w:tcPr>
            <w:tcW w:w="66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4"/>
              <w:rPr>
                <w:rFonts w:ascii="宋体" w:hAnsi="宋体" w:eastAsia="宋体" w:cs="宋体"/>
                <w:sz w:val="22"/>
                <w:szCs w:val="22"/>
              </w:rPr>
            </w:pPr>
            <w:r>
              <w:rPr>
                <w:rFonts w:ascii="宋体" w:hAnsi="宋体" w:eastAsia="宋体" w:cs="宋体"/>
                <w:spacing w:val="-5"/>
                <w:sz w:val="22"/>
                <w:szCs w:val="22"/>
              </w:rPr>
              <w:t>候</w:t>
            </w:r>
            <w:r>
              <w:rPr>
                <w:rFonts w:ascii="宋体" w:hAnsi="宋体" w:eastAsia="宋体" w:cs="宋体"/>
                <w:spacing w:val="-4"/>
                <w:sz w:val="22"/>
                <w:szCs w:val="22"/>
              </w:rPr>
              <w:t>诊</w:t>
            </w:r>
          </w:p>
        </w:tc>
        <w:tc>
          <w:tcPr>
            <w:tcW w:w="271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1560" w:lineRule="exact"/>
              <w:ind w:firstLine="276"/>
              <w:textAlignment w:val="center"/>
            </w:pPr>
            <w:r>
              <w:drawing>
                <wp:inline distT="0" distB="0" distL="0" distR="0">
                  <wp:extent cx="1362075" cy="990600"/>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189"/>
                          <a:stretch>
                            <a:fillRect/>
                          </a:stretch>
                        </pic:blipFill>
                        <pic:spPr>
                          <a:xfrm>
                            <a:off x="0" y="0"/>
                            <a:ext cx="1362455" cy="990600"/>
                          </a:xfrm>
                          <a:prstGeom prst="rect">
                            <a:avLst/>
                          </a:prstGeom>
                        </pic:spPr>
                      </pic:pic>
                    </a:graphicData>
                  </a:graphic>
                </wp:inline>
              </w:drawing>
            </w:r>
          </w:p>
        </w:tc>
        <w:tc>
          <w:tcPr>
            <w:tcW w:w="123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1"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2) 座底支承横管： 选用方型冷扎钢管，具有良好的承载能力；</w:t>
            </w:r>
          </w:p>
          <w:p>
            <w:pPr>
              <w:spacing w:before="109" w:line="301" w:lineRule="auto"/>
              <w:ind w:left="127" w:right="212"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椅脚： 选用带螺杆胶脚垫，可便于调节座椅整体的水平稳定性，增强了</w:t>
            </w:r>
            <w:r>
              <w:rPr>
                <w:rFonts w:ascii="宋体" w:hAnsi="宋体" w:eastAsia="宋体" w:cs="宋体"/>
                <w:sz w:val="18"/>
                <w:szCs w:val="18"/>
              </w:rPr>
              <w:t xml:space="preserve"> </w:t>
            </w:r>
            <w:r>
              <w:rPr>
                <w:rFonts w:ascii="宋体" w:hAnsi="宋体" w:eastAsia="宋体" w:cs="宋体"/>
                <w:spacing w:val="22"/>
                <w:sz w:val="18"/>
                <w:szCs w:val="18"/>
              </w:rPr>
              <w:t>与</w:t>
            </w:r>
            <w:r>
              <w:rPr>
                <w:rFonts w:ascii="宋体" w:hAnsi="宋体" w:eastAsia="宋体" w:cs="宋体"/>
                <w:spacing w:val="17"/>
                <w:sz w:val="18"/>
                <w:szCs w:val="18"/>
              </w:rPr>
              <w:t>地面的摩擦力，消除了与地面接触时产生的噪音；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6"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9"/>
              <w:rPr>
                <w:rFonts w:ascii="宋体" w:hAnsi="宋体" w:eastAsia="宋体" w:cs="宋体"/>
                <w:sz w:val="22"/>
                <w:szCs w:val="22"/>
              </w:rPr>
            </w:pPr>
            <w:r>
              <w:rPr>
                <w:rFonts w:ascii="宋体" w:hAnsi="宋体" w:eastAsia="宋体" w:cs="宋体"/>
                <w:sz w:val="22"/>
                <w:szCs w:val="22"/>
              </w:rPr>
              <w:t>2</w:t>
            </w:r>
          </w:p>
        </w:tc>
        <w:tc>
          <w:tcPr>
            <w:tcW w:w="6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09" w:lineRule="auto"/>
              <w:rPr>
                <w:rFonts w:ascii="Arial"/>
                <w:sz w:val="21"/>
              </w:rPr>
            </w:pPr>
          </w:p>
          <w:p>
            <w:pPr>
              <w:spacing w:line="309" w:lineRule="auto"/>
              <w:rPr>
                <w:rFonts w:ascii="Arial"/>
                <w:sz w:val="21"/>
              </w:rPr>
            </w:pPr>
          </w:p>
          <w:p>
            <w:pPr>
              <w:spacing w:line="1716" w:lineRule="exact"/>
              <w:ind w:firstLine="100"/>
              <w:textAlignment w:val="center"/>
            </w:pPr>
            <w:r>
              <w:drawing>
                <wp:inline distT="0" distB="0" distL="0" distR="0">
                  <wp:extent cx="972185" cy="108966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23"/>
                          <a:stretch>
                            <a:fillRect/>
                          </a:stretch>
                        </pic:blipFill>
                        <pic:spPr>
                          <a:xfrm>
                            <a:off x="0" y="0"/>
                            <a:ext cx="972311" cy="1089660"/>
                          </a:xfrm>
                          <a:prstGeom prst="rect">
                            <a:avLst/>
                          </a:prstGeom>
                        </pic:spPr>
                      </pic:pic>
                    </a:graphicData>
                  </a:graphic>
                </wp:inline>
              </w:drawing>
            </w:r>
          </w:p>
        </w:tc>
        <w:tc>
          <w:tcPr>
            <w:tcW w:w="123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00"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0"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272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292"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5" w:lineRule="auto"/>
              <w:ind w:left="303"/>
              <w:rPr>
                <w:rFonts w:ascii="宋体" w:hAnsi="宋体" w:eastAsia="宋体" w:cs="宋体"/>
                <w:sz w:val="22"/>
                <w:szCs w:val="22"/>
              </w:rPr>
            </w:pPr>
            <w:r>
              <w:rPr>
                <w:rFonts w:ascii="宋体" w:hAnsi="宋体" w:eastAsia="宋体" w:cs="宋体"/>
                <w:sz w:val="22"/>
                <w:szCs w:val="22"/>
              </w:rPr>
              <w:t>3</w:t>
            </w:r>
          </w:p>
        </w:tc>
        <w:tc>
          <w:tcPr>
            <w:tcW w:w="6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220" w:lineRule="auto"/>
              <w:ind w:left="143"/>
              <w:rPr>
                <w:rFonts w:ascii="宋体" w:hAnsi="宋体" w:eastAsia="宋体" w:cs="宋体"/>
                <w:sz w:val="22"/>
                <w:szCs w:val="22"/>
              </w:rPr>
            </w:pPr>
            <w:r>
              <w:rPr>
                <w:rFonts w:ascii="宋体" w:hAnsi="宋体" w:eastAsia="宋体" w:cs="宋体"/>
                <w:spacing w:val="-10"/>
                <w:sz w:val="22"/>
                <w:szCs w:val="22"/>
              </w:rPr>
              <w:t>医</w:t>
            </w:r>
            <w:r>
              <w:rPr>
                <w:rFonts w:ascii="宋体" w:hAnsi="宋体" w:eastAsia="宋体" w:cs="宋体"/>
                <w:spacing w:val="-9"/>
                <w:sz w:val="22"/>
                <w:szCs w:val="22"/>
              </w:rPr>
              <w:t>办</w:t>
            </w:r>
          </w:p>
        </w:tc>
        <w:tc>
          <w:tcPr>
            <w:tcW w:w="2710" w:type="dxa"/>
            <w:vAlign w:val="top"/>
          </w:tcPr>
          <w:p>
            <w:pPr>
              <w:spacing w:before="201" w:line="1565" w:lineRule="exact"/>
              <w:ind w:firstLine="100"/>
              <w:textAlignment w:val="center"/>
            </w:pPr>
            <w:r>
              <w:drawing>
                <wp:inline distT="0" distB="0" distL="0" distR="0">
                  <wp:extent cx="470535" cy="99314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209"/>
                          <a:stretch>
                            <a:fillRect/>
                          </a:stretch>
                        </pic:blipFill>
                        <pic:spPr>
                          <a:xfrm>
                            <a:off x="0" y="0"/>
                            <a:ext cx="470916" cy="993647"/>
                          </a:xfrm>
                          <a:prstGeom prst="rect">
                            <a:avLst/>
                          </a:prstGeom>
                        </pic:spPr>
                      </pic:pic>
                    </a:graphicData>
                  </a:graphic>
                </wp:inline>
              </w:drawing>
            </w:r>
          </w:p>
        </w:tc>
        <w:tc>
          <w:tcPr>
            <w:tcW w:w="1232" w:type="dxa"/>
            <w:vAlign w:val="top"/>
          </w:tcPr>
          <w:p>
            <w:pPr>
              <w:spacing w:line="335" w:lineRule="auto"/>
              <w:rPr>
                <w:rFonts w:ascii="Arial"/>
                <w:sz w:val="21"/>
              </w:rPr>
            </w:pPr>
          </w:p>
          <w:p>
            <w:pPr>
              <w:spacing w:before="71" w:line="276"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4"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90"/>
              <w:rPr>
                <w:rFonts w:ascii="宋体" w:hAnsi="宋体" w:eastAsia="宋体" w:cs="宋体"/>
                <w:sz w:val="22"/>
                <w:szCs w:val="22"/>
              </w:rPr>
            </w:pPr>
            <w:r>
              <w:rPr>
                <w:rFonts w:ascii="宋体" w:hAnsi="宋体" w:eastAsia="宋体" w:cs="宋体"/>
                <w:sz w:val="22"/>
                <w:szCs w:val="22"/>
              </w:rPr>
              <w:t>4</w:t>
            </w:r>
          </w:p>
        </w:tc>
        <w:tc>
          <w:tcPr>
            <w:tcW w:w="66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191"/>
                          <a:stretch>
                            <a:fillRect/>
                          </a:stretch>
                        </pic:blipFill>
                        <pic:spPr>
                          <a:xfrm>
                            <a:off x="0" y="0"/>
                            <a:ext cx="1406651" cy="95707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675" w:type="dxa"/>
            <w:vAlign w:val="top"/>
          </w:tcPr>
          <w:p>
            <w:pPr>
              <w:spacing w:line="246" w:lineRule="auto"/>
              <w:rPr>
                <w:rFonts w:ascii="Arial"/>
                <w:sz w:val="21"/>
              </w:rPr>
            </w:pPr>
          </w:p>
          <w:p>
            <w:pPr>
              <w:spacing w:before="72" w:line="184" w:lineRule="auto"/>
              <w:ind w:left="303"/>
              <w:rPr>
                <w:rFonts w:ascii="宋体" w:hAnsi="宋体" w:eastAsia="宋体" w:cs="宋体"/>
                <w:sz w:val="22"/>
                <w:szCs w:val="22"/>
              </w:rPr>
            </w:pPr>
            <w:r>
              <w:rPr>
                <w:rFonts w:ascii="宋体" w:hAnsi="宋体" w:eastAsia="宋体" w:cs="宋体"/>
                <w:sz w:val="22"/>
                <w:szCs w:val="22"/>
              </w:rPr>
              <w:t>5</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before="239" w:line="1174" w:lineRule="exact"/>
              <w:ind w:firstLine="962"/>
              <w:textAlignment w:val="center"/>
            </w:pPr>
            <w:r>
              <w:drawing>
                <wp:inline distT="0" distB="0" distL="0" distR="0">
                  <wp:extent cx="488950" cy="744855"/>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24"/>
                          <a:stretch>
                            <a:fillRect/>
                          </a:stretch>
                        </pic:blipFill>
                        <pic:spPr>
                          <a:xfrm>
                            <a:off x="0" y="0"/>
                            <a:ext cx="489204" cy="745235"/>
                          </a:xfrm>
                          <a:prstGeom prst="rect">
                            <a:avLst/>
                          </a:prstGeom>
                        </pic:spPr>
                      </pic:pic>
                    </a:graphicData>
                  </a:graphic>
                </wp:inline>
              </w:drawing>
            </w:r>
          </w:p>
        </w:tc>
        <w:tc>
          <w:tcPr>
            <w:tcW w:w="1232" w:type="dxa"/>
            <w:vAlign w:val="top"/>
          </w:tcPr>
          <w:p>
            <w:pPr>
              <w:spacing w:before="134" w:line="257"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before="283"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Merge w:val="restart"/>
            <w:tcBorders>
              <w:bottom w:val="nil"/>
            </w:tcBorders>
            <w:vAlign w:val="top"/>
          </w:tcPr>
          <w:p>
            <w:pPr>
              <w:spacing w:before="102"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229" w:lineRule="auto"/>
              <w:ind w:left="162"/>
              <w:rPr>
                <w:rFonts w:ascii="宋体" w:hAnsi="宋体" w:eastAsia="宋体" w:cs="宋体"/>
                <w:sz w:val="18"/>
                <w:szCs w:val="18"/>
              </w:rPr>
            </w:pPr>
            <w:r>
              <w:rPr>
                <w:rFonts w:ascii="宋体" w:hAnsi="宋体" w:eastAsia="宋体" w:cs="宋体"/>
                <w:spacing w:val="11"/>
                <w:sz w:val="18"/>
                <w:szCs w:val="18"/>
              </w:rPr>
              <w:t>(3) 材质： 椅座和椅背为塑胶</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675" w:type="dxa"/>
            <w:vAlign w:val="top"/>
          </w:tcPr>
          <w:p>
            <w:pPr>
              <w:spacing w:line="318" w:lineRule="auto"/>
              <w:rPr>
                <w:rFonts w:ascii="Arial"/>
                <w:sz w:val="21"/>
              </w:rPr>
            </w:pPr>
          </w:p>
          <w:p>
            <w:pPr>
              <w:spacing w:before="72" w:line="185" w:lineRule="auto"/>
              <w:ind w:left="298"/>
              <w:rPr>
                <w:rFonts w:ascii="宋体" w:hAnsi="宋体" w:eastAsia="宋体" w:cs="宋体"/>
                <w:sz w:val="22"/>
                <w:szCs w:val="22"/>
              </w:rPr>
            </w:pPr>
            <w:r>
              <w:rPr>
                <w:rFonts w:ascii="宋体" w:hAnsi="宋体" w:eastAsia="宋体" w:cs="宋体"/>
                <w:sz w:val="22"/>
                <w:szCs w:val="22"/>
              </w:rPr>
              <w:t>6</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before="207" w:line="289"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8"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31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8"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282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4" w:lineRule="auto"/>
              <w:ind w:left="304"/>
              <w:rPr>
                <w:rFonts w:ascii="宋体" w:hAnsi="宋体" w:eastAsia="宋体" w:cs="宋体"/>
                <w:sz w:val="22"/>
                <w:szCs w:val="22"/>
              </w:rPr>
            </w:pPr>
            <w:r>
              <w:rPr>
                <w:rFonts w:ascii="宋体" w:hAnsi="宋体" w:eastAsia="宋体" w:cs="宋体"/>
                <w:sz w:val="22"/>
                <w:szCs w:val="22"/>
              </w:rPr>
              <w:t>7</w:t>
            </w:r>
          </w:p>
        </w:tc>
        <w:tc>
          <w:tcPr>
            <w:tcW w:w="6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220" w:lineRule="auto"/>
              <w:ind w:left="143"/>
              <w:rPr>
                <w:rFonts w:ascii="宋体" w:hAnsi="宋体" w:eastAsia="宋体" w:cs="宋体"/>
                <w:sz w:val="22"/>
                <w:szCs w:val="22"/>
              </w:rPr>
            </w:pPr>
            <w:r>
              <w:rPr>
                <w:rFonts w:ascii="宋体" w:hAnsi="宋体" w:eastAsia="宋体" w:cs="宋体"/>
                <w:spacing w:val="-10"/>
                <w:sz w:val="22"/>
                <w:szCs w:val="22"/>
              </w:rPr>
              <w:t>医</w:t>
            </w:r>
            <w:r>
              <w:rPr>
                <w:rFonts w:ascii="宋体" w:hAnsi="宋体" w:eastAsia="宋体" w:cs="宋体"/>
                <w:spacing w:val="-9"/>
                <w:sz w:val="22"/>
                <w:szCs w:val="22"/>
              </w:rPr>
              <w:t>办</w:t>
            </w:r>
          </w:p>
        </w:tc>
        <w:tc>
          <w:tcPr>
            <w:tcW w:w="2710" w:type="dxa"/>
            <w:vAlign w:val="top"/>
          </w:tcPr>
          <w:p>
            <w:pPr>
              <w:spacing w:before="167" w:line="1630" w:lineRule="exact"/>
              <w:ind w:firstLine="100"/>
              <w:textAlignment w:val="center"/>
            </w:pPr>
            <w:r>
              <w:drawing>
                <wp:inline distT="0" distB="0" distL="0" distR="0">
                  <wp:extent cx="970280" cy="103441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194"/>
                          <a:stretch>
                            <a:fillRect/>
                          </a:stretch>
                        </pic:blipFill>
                        <pic:spPr>
                          <a:xfrm>
                            <a:off x="0" y="0"/>
                            <a:ext cx="970787" cy="1034796"/>
                          </a:xfrm>
                          <a:prstGeom prst="rect">
                            <a:avLst/>
                          </a:prstGeom>
                        </pic:spPr>
                      </pic:pic>
                    </a:graphicData>
                  </a:graphic>
                </wp:inline>
              </w:drawing>
            </w:r>
          </w:p>
        </w:tc>
        <w:tc>
          <w:tcPr>
            <w:tcW w:w="1232" w:type="dxa"/>
            <w:vAlign w:val="top"/>
          </w:tcPr>
          <w:p>
            <w:pPr>
              <w:spacing w:line="250" w:lineRule="auto"/>
              <w:rPr>
                <w:rFonts w:ascii="Arial"/>
                <w:sz w:val="21"/>
              </w:rPr>
            </w:pPr>
          </w:p>
          <w:p>
            <w:pPr>
              <w:spacing w:line="250"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2"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3"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95"/>
              <w:rPr>
                <w:rFonts w:ascii="宋体" w:hAnsi="宋体" w:eastAsia="宋体" w:cs="宋体"/>
                <w:sz w:val="22"/>
                <w:szCs w:val="22"/>
              </w:rPr>
            </w:pPr>
            <w:r>
              <w:rPr>
                <w:rFonts w:ascii="宋体" w:hAnsi="宋体" w:eastAsia="宋体" w:cs="宋体"/>
                <w:sz w:val="22"/>
                <w:szCs w:val="22"/>
              </w:rPr>
              <w:t>8</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3" w:lineRule="exact"/>
              <w:ind w:firstLine="240"/>
              <w:textAlignment w:val="center"/>
            </w:pPr>
            <w:r>
              <w:drawing>
                <wp:inline distT="0" distB="0" distL="0" distR="0">
                  <wp:extent cx="1406525" cy="953770"/>
                  <wp:effectExtent l="0" t="0" r="0" b="0"/>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195"/>
                          <a:stretch>
                            <a:fillRect/>
                          </a:stretch>
                        </pic:blipFill>
                        <pic:spPr>
                          <a:xfrm>
                            <a:off x="0" y="0"/>
                            <a:ext cx="1406651" cy="954023"/>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1"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97" w:line="275" w:lineRule="exact"/>
              <w:ind w:firstLine="135"/>
              <w:textAlignment w:val="center"/>
            </w:pPr>
            <w:r>
              <w:drawing>
                <wp:inline distT="0" distB="0" distL="0" distR="0">
                  <wp:extent cx="698500" cy="17462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25"/>
                          <a:stretch>
                            <a:fillRect/>
                          </a:stretch>
                        </pic:blipFill>
                        <pic:spPr>
                          <a:xfrm>
                            <a:off x="0" y="0"/>
                            <a:ext cx="698754" cy="174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968" w:type="dxa"/>
            <w:gridSpan w:val="10"/>
            <w:shd w:val="clear" w:color="auto" w:fill="D9D9D9"/>
            <w:vAlign w:val="top"/>
          </w:tcPr>
          <w:p>
            <w:pPr>
              <w:spacing w:before="47" w:line="275" w:lineRule="exact"/>
              <w:ind w:firstLine="135"/>
              <w:textAlignment w:val="center"/>
            </w:pPr>
            <w:r>
              <w:drawing>
                <wp:inline distT="0" distB="0" distL="0" distR="0">
                  <wp:extent cx="561975" cy="173990"/>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326"/>
                          <a:stretch>
                            <a:fillRect/>
                          </a:stretch>
                        </pic:blipFill>
                        <pic:spPr>
                          <a:xfrm>
                            <a:off x="0" y="0"/>
                            <a:ext cx="562203" cy="174561"/>
                          </a:xfrm>
                          <a:prstGeom prst="rect">
                            <a:avLst/>
                          </a:prstGeom>
                        </pic:spPr>
                      </pic:pic>
                    </a:graphicData>
                  </a:graphic>
                </wp:inline>
              </w:drawing>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292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95"/>
              <w:rPr>
                <w:rFonts w:ascii="宋体" w:hAnsi="宋体" w:eastAsia="宋体" w:cs="宋体"/>
                <w:sz w:val="22"/>
                <w:szCs w:val="22"/>
              </w:rPr>
            </w:pPr>
            <w:r>
              <w:rPr>
                <w:rFonts w:ascii="宋体" w:hAnsi="宋体" w:eastAsia="宋体" w:cs="宋体"/>
                <w:sz w:val="22"/>
                <w:szCs w:val="22"/>
              </w:rPr>
              <w:t>9</w:t>
            </w:r>
          </w:p>
        </w:tc>
        <w:tc>
          <w:tcPr>
            <w:tcW w:w="66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4"/>
              <w:rPr>
                <w:rFonts w:ascii="宋体" w:hAnsi="宋体" w:eastAsia="宋体" w:cs="宋体"/>
                <w:sz w:val="22"/>
                <w:szCs w:val="22"/>
              </w:rPr>
            </w:pPr>
            <w:r>
              <w:rPr>
                <w:rFonts w:ascii="宋体" w:hAnsi="宋体" w:eastAsia="宋体" w:cs="宋体"/>
                <w:spacing w:val="-5"/>
                <w:sz w:val="22"/>
                <w:szCs w:val="22"/>
              </w:rPr>
              <w:t>财</w:t>
            </w:r>
            <w:r>
              <w:rPr>
                <w:rFonts w:ascii="宋体" w:hAnsi="宋体" w:eastAsia="宋体" w:cs="宋体"/>
                <w:spacing w:val="-4"/>
                <w:sz w:val="22"/>
                <w:szCs w:val="22"/>
              </w:rPr>
              <w:t>务</w:t>
            </w:r>
          </w:p>
        </w:tc>
        <w:tc>
          <w:tcPr>
            <w:tcW w:w="2710" w:type="dxa"/>
            <w:vAlign w:val="top"/>
          </w:tcPr>
          <w:p>
            <w:pPr>
              <w:spacing w:before="206" w:line="1565" w:lineRule="exact"/>
              <w:ind w:firstLine="976"/>
              <w:textAlignment w:val="center"/>
            </w:pPr>
            <w:r>
              <w:drawing>
                <wp:inline distT="0" distB="0" distL="0" distR="0">
                  <wp:extent cx="470535" cy="993140"/>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209"/>
                          <a:stretch>
                            <a:fillRect/>
                          </a:stretch>
                        </pic:blipFill>
                        <pic:spPr>
                          <a:xfrm>
                            <a:off x="0" y="0"/>
                            <a:ext cx="470916" cy="993647"/>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66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1" w:line="301" w:lineRule="auto"/>
              <w:ind w:left="127" w:right="112"/>
              <w:rPr>
                <w:rFonts w:ascii="宋体" w:hAnsi="宋体" w:eastAsia="宋体" w:cs="宋体"/>
                <w:sz w:val="22"/>
                <w:szCs w:val="22"/>
              </w:rPr>
            </w:pPr>
            <w:r>
              <w:rPr>
                <w:rFonts w:ascii="宋体" w:hAnsi="宋体" w:eastAsia="宋体" w:cs="宋体"/>
                <w:spacing w:val="-8"/>
                <w:sz w:val="22"/>
                <w:szCs w:val="22"/>
              </w:rPr>
              <w:t>票据</w:t>
            </w:r>
            <w:r>
              <w:rPr>
                <w:rFonts w:ascii="宋体" w:hAnsi="宋体" w:eastAsia="宋体" w:cs="宋体"/>
                <w:sz w:val="22"/>
                <w:szCs w:val="22"/>
              </w:rPr>
              <w:t xml:space="preserve"> </w:t>
            </w:r>
            <w:r>
              <w:rPr>
                <w:rFonts w:ascii="宋体" w:hAnsi="宋体" w:eastAsia="宋体" w:cs="宋体"/>
                <w:spacing w:val="-9"/>
                <w:sz w:val="22"/>
                <w:szCs w:val="22"/>
              </w:rPr>
              <w:t>更</w:t>
            </w:r>
            <w:r>
              <w:rPr>
                <w:rFonts w:ascii="宋体" w:hAnsi="宋体" w:eastAsia="宋体" w:cs="宋体"/>
                <w:spacing w:val="-8"/>
                <w:sz w:val="22"/>
                <w:szCs w:val="22"/>
              </w:rPr>
              <w:t>衣</w:t>
            </w:r>
          </w:p>
        </w:tc>
        <w:tc>
          <w:tcPr>
            <w:tcW w:w="271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1442" w:lineRule="exact"/>
              <w:ind w:firstLine="698"/>
              <w:textAlignment w:val="center"/>
            </w:pPr>
            <w:r>
              <w:drawing>
                <wp:inline distT="0" distB="0" distL="0" distR="0">
                  <wp:extent cx="822960" cy="91567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27"/>
                          <a:stretch>
                            <a:fillRect/>
                          </a:stretch>
                        </pic:blipFill>
                        <pic:spPr>
                          <a:xfrm>
                            <a:off x="0" y="0"/>
                            <a:ext cx="822960" cy="915923"/>
                          </a:xfrm>
                          <a:prstGeom prst="rect">
                            <a:avLst/>
                          </a:prstGeom>
                        </pic:spPr>
                      </pic:pic>
                    </a:graphicData>
                  </a:graphic>
                </wp:inline>
              </w:drawing>
            </w:r>
          </w:p>
        </w:tc>
        <w:tc>
          <w:tcPr>
            <w:tcW w:w="123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1" w:line="274" w:lineRule="auto"/>
              <w:ind w:left="298" w:right="108" w:hanging="176"/>
              <w:rPr>
                <w:rFonts w:ascii="宋体" w:hAnsi="宋体" w:eastAsia="宋体" w:cs="宋体"/>
                <w:sz w:val="22"/>
                <w:szCs w:val="22"/>
              </w:rPr>
            </w:pPr>
            <w:r>
              <w:rPr>
                <w:rFonts w:ascii="宋体" w:hAnsi="宋体" w:eastAsia="宋体" w:cs="宋体"/>
                <w:spacing w:val="1"/>
                <w:sz w:val="22"/>
                <w:szCs w:val="22"/>
              </w:rPr>
              <w:t>文件柜(钢</w:t>
            </w:r>
            <w:r>
              <w:rPr>
                <w:rFonts w:ascii="宋体" w:hAnsi="宋体" w:eastAsia="宋体" w:cs="宋体"/>
                <w:sz w:val="22"/>
                <w:szCs w:val="22"/>
              </w:rPr>
              <w:t xml:space="preserve"> </w:t>
            </w:r>
            <w:r>
              <w:rPr>
                <w:rFonts w:ascii="宋体" w:hAnsi="宋体" w:eastAsia="宋体" w:cs="宋体"/>
                <w:spacing w:val="-5"/>
                <w:sz w:val="22"/>
                <w:szCs w:val="22"/>
              </w:rPr>
              <w:t>制)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4" w:line="317" w:lineRule="auto"/>
              <w:ind w:left="118" w:right="109"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1</w:t>
            </w:r>
            <w:r>
              <w:rPr>
                <w:rFonts w:ascii="宋体" w:hAnsi="宋体" w:eastAsia="宋体" w:cs="宋体"/>
                <w:spacing w:val="13"/>
                <w:sz w:val="18"/>
                <w:szCs w:val="18"/>
              </w:rPr>
              <w:t>) 材料：采用厚度≥1.0</w:t>
            </w:r>
            <w:r>
              <w:rPr>
                <w:rFonts w:ascii="宋体" w:hAnsi="宋体" w:eastAsia="宋体" w:cs="宋体"/>
                <w:sz w:val="18"/>
                <w:szCs w:val="18"/>
              </w:rPr>
              <w:t>mm</w:t>
            </w:r>
            <w:r>
              <w:rPr>
                <w:rFonts w:ascii="宋体" w:hAnsi="宋体" w:eastAsia="宋体" w:cs="宋体"/>
                <w:spacing w:val="13"/>
                <w:sz w:val="18"/>
                <w:szCs w:val="18"/>
              </w:rPr>
              <w:t xml:space="preserve"> 的一级冷轧钢板； 耐酸碱腐蚀、光滑、不伤手，</w:t>
            </w:r>
            <w:r>
              <w:rPr>
                <w:rFonts w:ascii="宋体" w:hAnsi="宋体" w:eastAsia="宋体" w:cs="宋体"/>
                <w:sz w:val="18"/>
                <w:szCs w:val="18"/>
              </w:rPr>
              <w:t xml:space="preserve"> </w:t>
            </w:r>
            <w:r>
              <w:rPr>
                <w:rFonts w:ascii="宋体" w:hAnsi="宋体" w:eastAsia="宋体" w:cs="宋体"/>
                <w:spacing w:val="8"/>
                <w:sz w:val="18"/>
                <w:szCs w:val="18"/>
              </w:rPr>
              <w:t>外形设计美</w:t>
            </w:r>
            <w:r>
              <w:rPr>
                <w:rFonts w:ascii="宋体" w:hAnsi="宋体" w:eastAsia="宋体" w:cs="宋体"/>
                <w:spacing w:val="7"/>
                <w:sz w:val="18"/>
                <w:szCs w:val="18"/>
              </w:rPr>
              <w:t>观</w:t>
            </w:r>
            <w:r>
              <w:rPr>
                <w:rFonts w:ascii="宋体" w:hAnsi="宋体" w:eastAsia="宋体" w:cs="宋体"/>
                <w:spacing w:val="4"/>
                <w:sz w:val="18"/>
                <w:szCs w:val="18"/>
              </w:rPr>
              <w:t>大方，是一种优质钢板，表面光滑、平整；             (2) 粉末：</w:t>
            </w:r>
            <w:r>
              <w:rPr>
                <w:rFonts w:ascii="宋体" w:hAnsi="宋体" w:eastAsia="宋体" w:cs="宋体"/>
                <w:sz w:val="18"/>
                <w:szCs w:val="18"/>
              </w:rPr>
              <w:t xml:space="preserve"> </w:t>
            </w:r>
            <w:r>
              <w:rPr>
                <w:rFonts w:ascii="宋体" w:hAnsi="宋体" w:eastAsia="宋体" w:cs="宋体"/>
                <w:spacing w:val="13"/>
                <w:sz w:val="18"/>
                <w:szCs w:val="18"/>
              </w:rPr>
              <w:t>采用抗菌环氧树脂粉末； 耐腐蚀，不易生锈， 同时具有环保、抑菌、防锈、</w:t>
            </w:r>
            <w:r>
              <w:rPr>
                <w:rFonts w:ascii="宋体" w:hAnsi="宋体" w:eastAsia="宋体" w:cs="宋体"/>
                <w:spacing w:val="8"/>
                <w:sz w:val="18"/>
                <w:szCs w:val="18"/>
              </w:rPr>
              <w:t>耐</w:t>
            </w:r>
            <w:r>
              <w:rPr>
                <w:rFonts w:ascii="宋体" w:hAnsi="宋体" w:eastAsia="宋体" w:cs="宋体"/>
                <w:sz w:val="18"/>
                <w:szCs w:val="18"/>
              </w:rPr>
              <w:t xml:space="preserve"> </w:t>
            </w:r>
            <w:r>
              <w:rPr>
                <w:rFonts w:ascii="宋体" w:hAnsi="宋体" w:eastAsia="宋体" w:cs="宋体"/>
                <w:spacing w:val="13"/>
                <w:sz w:val="18"/>
                <w:szCs w:val="18"/>
              </w:rPr>
              <w:t>腐蚀、绝缘性高、 附着力强、耐摩擦等技术特点</w:t>
            </w:r>
            <w:r>
              <w:rPr>
                <w:rFonts w:ascii="宋体" w:hAnsi="宋体" w:eastAsia="宋体" w:cs="宋体"/>
                <w:spacing w:val="11"/>
                <w:sz w:val="18"/>
                <w:szCs w:val="18"/>
              </w:rPr>
              <w:t>；</w:t>
            </w:r>
          </w:p>
          <w:p>
            <w:pPr>
              <w:spacing w:before="73" w:line="301" w:lineRule="auto"/>
              <w:ind w:left="118" w:right="210" w:firstLine="43"/>
              <w:rPr>
                <w:rFonts w:ascii="宋体" w:hAnsi="宋体" w:eastAsia="宋体" w:cs="宋体"/>
                <w:sz w:val="18"/>
                <w:szCs w:val="18"/>
              </w:rPr>
            </w:pPr>
            <w:r>
              <w:rPr>
                <w:rFonts w:ascii="宋体" w:hAnsi="宋体" w:eastAsia="宋体" w:cs="宋体"/>
                <w:spacing w:val="26"/>
                <w:sz w:val="18"/>
                <w:szCs w:val="18"/>
              </w:rPr>
              <w:t>(3</w:t>
            </w:r>
            <w:r>
              <w:rPr>
                <w:rFonts w:ascii="宋体" w:hAnsi="宋体" w:eastAsia="宋体" w:cs="宋体"/>
                <w:spacing w:val="14"/>
                <w:sz w:val="18"/>
                <w:szCs w:val="18"/>
              </w:rPr>
              <w:t>)</w:t>
            </w:r>
            <w:r>
              <w:rPr>
                <w:rFonts w:ascii="宋体" w:hAnsi="宋体" w:eastAsia="宋体" w:cs="宋体"/>
                <w:spacing w:val="13"/>
                <w:sz w:val="18"/>
                <w:szCs w:val="18"/>
              </w:rPr>
              <w:t xml:space="preserve">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4"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五金配件： 拉手、锁；</w:t>
            </w:r>
          </w:p>
          <w:p>
            <w:pPr>
              <w:spacing w:before="115" w:line="291" w:lineRule="auto"/>
              <w:ind w:left="126" w:right="207" w:firstLine="35"/>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5) 配置： 上玻璃双开门 (内含两块活动层板) +两个抽屉+下双开门 (内含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4" w:lineRule="auto"/>
              <w:ind w:left="242" w:right="107" w:hanging="104"/>
              <w:rPr>
                <w:rFonts w:ascii="宋体" w:hAnsi="宋体" w:eastAsia="宋体" w:cs="宋体"/>
                <w:sz w:val="22"/>
                <w:szCs w:val="22"/>
              </w:rPr>
            </w:pPr>
            <w:r>
              <w:rPr>
                <w:rFonts w:ascii="宋体" w:hAnsi="宋体" w:eastAsia="宋体" w:cs="宋体"/>
                <w:spacing w:val="-11"/>
                <w:sz w:val="22"/>
                <w:szCs w:val="22"/>
              </w:rPr>
              <w:t>收费</w:t>
            </w:r>
            <w:r>
              <w:rPr>
                <w:rFonts w:ascii="宋体" w:hAnsi="宋体" w:eastAsia="宋体" w:cs="宋体"/>
                <w:sz w:val="22"/>
                <w:szCs w:val="22"/>
              </w:rPr>
              <w:t xml:space="preserve"> 处</w:t>
            </w:r>
          </w:p>
        </w:tc>
        <w:tc>
          <w:tcPr>
            <w:tcW w:w="2710"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line="1696" w:lineRule="exact"/>
              <w:ind w:firstLine="580"/>
              <w:textAlignment w:val="center"/>
            </w:pPr>
            <w:r>
              <w:drawing>
                <wp:inline distT="0" distB="0" distL="0" distR="0">
                  <wp:extent cx="973455" cy="1076960"/>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328"/>
                          <a:stretch>
                            <a:fillRect/>
                          </a:stretch>
                        </pic:blipFill>
                        <pic:spPr>
                          <a:xfrm>
                            <a:off x="0" y="0"/>
                            <a:ext cx="973836" cy="1077467"/>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1" w:line="276" w:lineRule="auto"/>
              <w:ind w:left="413" w:right="171" w:hanging="224"/>
              <w:rPr>
                <w:rFonts w:ascii="宋体" w:hAnsi="宋体" w:eastAsia="宋体" w:cs="宋体"/>
                <w:sz w:val="22"/>
                <w:szCs w:val="22"/>
              </w:rPr>
            </w:pPr>
            <w:r>
              <w:rPr>
                <w:rFonts w:ascii="宋体" w:hAnsi="宋体" w:eastAsia="宋体" w:cs="宋体"/>
                <w:spacing w:val="-5"/>
                <w:sz w:val="22"/>
                <w:szCs w:val="22"/>
              </w:rPr>
              <w:t>挂</w:t>
            </w:r>
            <w:r>
              <w:rPr>
                <w:rFonts w:ascii="宋体" w:hAnsi="宋体" w:eastAsia="宋体" w:cs="宋体"/>
                <w:spacing w:val="-3"/>
                <w:sz w:val="22"/>
                <w:szCs w:val="22"/>
              </w:rPr>
              <w:t>号收费</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before="2" w:line="319" w:lineRule="auto"/>
              <w:ind w:left="405" w:right="118" w:hanging="23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500*1500</w:t>
            </w:r>
            <w:r>
              <w:rPr>
                <w:rFonts w:ascii="宋体" w:hAnsi="宋体" w:eastAsia="宋体" w:cs="宋体"/>
                <w:sz w:val="22"/>
                <w:szCs w:val="22"/>
              </w:rPr>
              <w:t xml:space="preserve"> </w:t>
            </w:r>
            <w:r>
              <w:rPr>
                <w:rFonts w:ascii="宋体" w:hAnsi="宋体" w:eastAsia="宋体" w:cs="宋体"/>
                <w:spacing w:val="-3"/>
                <w:sz w:val="22"/>
                <w:szCs w:val="22"/>
              </w:rPr>
              <w:t>*830</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7" w:line="300" w:lineRule="auto"/>
              <w:ind w:left="126" w:right="113" w:firstLine="35"/>
              <w:rPr>
                <w:rFonts w:ascii="宋体" w:hAnsi="宋体" w:eastAsia="宋体" w:cs="宋体"/>
                <w:sz w:val="18"/>
                <w:szCs w:val="18"/>
              </w:rPr>
            </w:pPr>
            <w:r>
              <w:rPr>
                <w:rFonts w:ascii="宋体" w:hAnsi="宋体" w:eastAsia="宋体" w:cs="宋体"/>
                <w:spacing w:val="20"/>
                <w:sz w:val="18"/>
                <w:szCs w:val="18"/>
              </w:rPr>
              <w:t>(1</w:t>
            </w:r>
            <w:r>
              <w:rPr>
                <w:rFonts w:ascii="宋体" w:hAnsi="宋体" w:eastAsia="宋体" w:cs="宋体"/>
                <w:spacing w:val="15"/>
                <w:sz w:val="18"/>
                <w:szCs w:val="18"/>
              </w:rPr>
              <w:t>)</w:t>
            </w:r>
            <w:r>
              <w:rPr>
                <w:rFonts w:ascii="宋体" w:hAnsi="宋体" w:eastAsia="宋体" w:cs="宋体"/>
                <w:spacing w:val="10"/>
                <w:sz w:val="18"/>
                <w:szCs w:val="18"/>
              </w:rPr>
              <w:t xml:space="preserve"> 材料：桌面为 25</w:t>
            </w:r>
            <w:r>
              <w:rPr>
                <w:rFonts w:ascii="宋体" w:hAnsi="宋体" w:eastAsia="宋体" w:cs="宋体"/>
                <w:sz w:val="18"/>
                <w:szCs w:val="18"/>
              </w:rPr>
              <w:t>mmE</w:t>
            </w:r>
            <w:r>
              <w:rPr>
                <w:rFonts w:ascii="宋体" w:hAnsi="宋体" w:eastAsia="宋体" w:cs="宋体"/>
                <w:spacing w:val="10"/>
                <w:sz w:val="18"/>
                <w:szCs w:val="18"/>
              </w:rPr>
              <w:t>0 级多层板， 门板为 18</w:t>
            </w:r>
            <w:r>
              <w:rPr>
                <w:rFonts w:ascii="宋体" w:hAnsi="宋体" w:eastAsia="宋体" w:cs="宋体"/>
                <w:sz w:val="18"/>
                <w:szCs w:val="18"/>
              </w:rPr>
              <w:t>mm</w:t>
            </w:r>
            <w:r>
              <w:rPr>
                <w:rFonts w:ascii="宋体" w:hAnsi="宋体" w:eastAsia="宋体" w:cs="宋体"/>
                <w:spacing w:val="10"/>
                <w:sz w:val="18"/>
                <w:szCs w:val="18"/>
              </w:rPr>
              <w:t>；柜体采用厚度≥1.0</w:t>
            </w:r>
            <w:r>
              <w:rPr>
                <w:rFonts w:ascii="宋体" w:hAnsi="宋体" w:eastAsia="宋体" w:cs="宋体"/>
                <w:sz w:val="18"/>
                <w:szCs w:val="18"/>
              </w:rPr>
              <w:t>mm</w:t>
            </w:r>
            <w:r>
              <w:rPr>
                <w:rFonts w:ascii="宋体" w:hAnsi="宋体" w:eastAsia="宋体" w:cs="宋体"/>
                <w:spacing w:val="10"/>
                <w:sz w:val="18"/>
                <w:szCs w:val="18"/>
              </w:rPr>
              <w:t xml:space="preserve"> 的</w:t>
            </w:r>
            <w:r>
              <w:rPr>
                <w:rFonts w:ascii="宋体" w:hAnsi="宋体" w:eastAsia="宋体" w:cs="宋体"/>
                <w:sz w:val="18"/>
                <w:szCs w:val="18"/>
              </w:rPr>
              <w:t xml:space="preserve"> </w:t>
            </w:r>
            <w:r>
              <w:rPr>
                <w:rFonts w:ascii="宋体" w:hAnsi="宋体" w:eastAsia="宋体" w:cs="宋体"/>
                <w:spacing w:val="15"/>
                <w:sz w:val="18"/>
                <w:szCs w:val="18"/>
              </w:rPr>
              <w:t>一</w:t>
            </w:r>
            <w:r>
              <w:rPr>
                <w:rFonts w:ascii="宋体" w:hAnsi="宋体" w:eastAsia="宋体" w:cs="宋体"/>
                <w:spacing w:val="8"/>
                <w:sz w:val="18"/>
                <w:szCs w:val="18"/>
              </w:rPr>
              <w:t xml:space="preserve">级医用 </w:t>
            </w:r>
            <w:r>
              <w:rPr>
                <w:rFonts w:ascii="宋体" w:hAnsi="宋体" w:eastAsia="宋体" w:cs="宋体"/>
                <w:sz w:val="18"/>
                <w:szCs w:val="18"/>
              </w:rPr>
              <w:t>SECC</w:t>
            </w:r>
            <w:r>
              <w:rPr>
                <w:rFonts w:ascii="宋体" w:hAnsi="宋体" w:eastAsia="宋体" w:cs="宋体"/>
                <w:spacing w:val="8"/>
                <w:sz w:val="18"/>
                <w:szCs w:val="18"/>
              </w:rPr>
              <w:t xml:space="preserve"> 电解钢板；</w:t>
            </w:r>
          </w:p>
          <w:p>
            <w:pPr>
              <w:spacing w:before="57"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7" w:line="303"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5" w:line="294" w:lineRule="auto"/>
              <w:ind w:left="118" w:right="154"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6) 配置： 零钱抽+键盘架+主机柜+抽拉式设备柜+票据格+抽屉+80</w:t>
            </w:r>
            <w:r>
              <w:rPr>
                <w:rFonts w:ascii="宋体" w:hAnsi="宋体" w:eastAsia="宋体" w:cs="宋体"/>
                <w:sz w:val="18"/>
                <w:szCs w:val="18"/>
              </w:rPr>
              <w:t>mm</w:t>
            </w:r>
            <w:r>
              <w:rPr>
                <w:rFonts w:ascii="宋体" w:hAnsi="宋体" w:eastAsia="宋体" w:cs="宋体"/>
                <w:spacing w:val="14"/>
                <w:sz w:val="18"/>
                <w:szCs w:val="18"/>
              </w:rPr>
              <w:t xml:space="preserve"> 高钢制</w:t>
            </w:r>
            <w:r>
              <w:rPr>
                <w:rFonts w:ascii="宋体" w:hAnsi="宋体" w:eastAsia="宋体" w:cs="宋体"/>
                <w:sz w:val="18"/>
                <w:szCs w:val="18"/>
              </w:rPr>
              <w:t xml:space="preserve"> </w:t>
            </w:r>
            <w:r>
              <w:rPr>
                <w:rFonts w:ascii="宋体" w:hAnsi="宋体" w:eastAsia="宋体" w:cs="宋体"/>
                <w:spacing w:val="15"/>
                <w:sz w:val="18"/>
                <w:szCs w:val="18"/>
              </w:rPr>
              <w:t>挡</w:t>
            </w:r>
            <w:r>
              <w:rPr>
                <w:rFonts w:ascii="宋体" w:hAnsi="宋体" w:eastAsia="宋体" w:cs="宋体"/>
                <w:spacing w:val="12"/>
                <w:sz w:val="18"/>
                <w:szCs w:val="18"/>
              </w:rPr>
              <w:t>水条+检修门；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02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669" w:type="dxa"/>
            <w:vAlign w:val="top"/>
          </w:tcPr>
          <w:p>
            <w:pPr>
              <w:rPr>
                <w:rFonts w:ascii="Arial"/>
                <w:sz w:val="21"/>
              </w:rPr>
            </w:pPr>
          </w:p>
        </w:tc>
        <w:tc>
          <w:tcPr>
            <w:tcW w:w="271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1502" w:lineRule="exact"/>
              <w:ind w:firstLine="240"/>
              <w:textAlignment w:val="center"/>
            </w:pPr>
            <w:r>
              <w:drawing>
                <wp:inline distT="0" distB="0" distL="0" distR="0">
                  <wp:extent cx="1406525" cy="953770"/>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195"/>
                          <a:stretch>
                            <a:fillRect/>
                          </a:stretch>
                        </pic:blipFill>
                        <pic:spPr>
                          <a:xfrm>
                            <a:off x="0" y="0"/>
                            <a:ext cx="1406651" cy="954023"/>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675"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72"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669"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220" w:lineRule="auto"/>
              <w:ind w:left="124"/>
              <w:rPr>
                <w:rFonts w:ascii="宋体" w:hAnsi="宋体" w:eastAsia="宋体" w:cs="宋体"/>
                <w:sz w:val="22"/>
                <w:szCs w:val="22"/>
              </w:rPr>
            </w:pPr>
            <w:r>
              <w:rPr>
                <w:rFonts w:ascii="宋体" w:hAnsi="宋体" w:eastAsia="宋体" w:cs="宋体"/>
                <w:spacing w:val="-5"/>
                <w:sz w:val="22"/>
                <w:szCs w:val="22"/>
              </w:rPr>
              <w:t>财</w:t>
            </w:r>
            <w:r>
              <w:rPr>
                <w:rFonts w:ascii="宋体" w:hAnsi="宋体" w:eastAsia="宋体" w:cs="宋体"/>
                <w:spacing w:val="-4"/>
                <w:sz w:val="22"/>
                <w:szCs w:val="22"/>
              </w:rPr>
              <w:t>务</w:t>
            </w:r>
          </w:p>
        </w:tc>
        <w:tc>
          <w:tcPr>
            <w:tcW w:w="2710" w:type="dxa"/>
            <w:vAlign w:val="top"/>
          </w:tcPr>
          <w:p>
            <w:pPr>
              <w:spacing w:line="310" w:lineRule="auto"/>
              <w:rPr>
                <w:rFonts w:ascii="Arial"/>
                <w:sz w:val="21"/>
              </w:rPr>
            </w:pPr>
          </w:p>
          <w:p>
            <w:pPr>
              <w:spacing w:line="1485" w:lineRule="exact"/>
              <w:ind w:firstLine="583"/>
              <w:textAlignment w:val="center"/>
            </w:pPr>
            <w:r>
              <w:drawing>
                <wp:inline distT="0" distB="0" distL="0" distR="0">
                  <wp:extent cx="972185" cy="94297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212"/>
                          <a:stretch>
                            <a:fillRect/>
                          </a:stretch>
                        </pic:blipFill>
                        <pic:spPr>
                          <a:xfrm>
                            <a:off x="0" y="0"/>
                            <a:ext cx="972311" cy="943355"/>
                          </a:xfrm>
                          <a:prstGeom prst="rect">
                            <a:avLst/>
                          </a:prstGeom>
                        </pic:spPr>
                      </pic:pic>
                    </a:graphicData>
                  </a:graphic>
                </wp:inline>
              </w:drawing>
            </w:r>
          </w:p>
        </w:tc>
        <w:tc>
          <w:tcPr>
            <w:tcW w:w="1232" w:type="dxa"/>
            <w:vAlign w:val="top"/>
          </w:tcPr>
          <w:p>
            <w:pPr>
              <w:spacing w:line="249" w:lineRule="auto"/>
              <w:rPr>
                <w:rFonts w:ascii="Arial"/>
                <w:sz w:val="21"/>
              </w:rPr>
            </w:pPr>
          </w:p>
          <w:p>
            <w:pPr>
              <w:spacing w:before="71" w:line="274"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7"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54"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1"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12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53"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10" w:lineRule="exact"/>
              <w:ind w:firstLine="240"/>
              <w:textAlignment w:val="center"/>
            </w:pPr>
            <w:r>
              <w:drawing>
                <wp:inline distT="0" distB="0" distL="0" distR="0">
                  <wp:extent cx="1406525" cy="95821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223"/>
                          <a:stretch>
                            <a:fillRect/>
                          </a:stretch>
                        </pic:blipFill>
                        <pic:spPr>
                          <a:xfrm>
                            <a:off x="0" y="0"/>
                            <a:ext cx="1406651" cy="958596"/>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4968" w:type="dxa"/>
            <w:gridSpan w:val="10"/>
            <w:shd w:val="clear" w:color="auto" w:fill="D9D9D9"/>
            <w:vAlign w:val="top"/>
          </w:tcPr>
          <w:p>
            <w:pPr>
              <w:spacing w:before="85" w:line="271" w:lineRule="exact"/>
              <w:ind w:firstLine="100"/>
              <w:textAlignment w:val="center"/>
            </w:pPr>
            <w:r>
              <w:drawing>
                <wp:inline distT="0" distB="0" distL="0" distR="0">
                  <wp:extent cx="166370" cy="171450"/>
                  <wp:effectExtent l="0" t="0" r="0" b="0"/>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329"/>
                          <a:stretch>
                            <a:fillRect/>
                          </a:stretch>
                        </pic:blipFill>
                        <pic:spPr>
                          <a:xfrm>
                            <a:off x="0" y="0"/>
                            <a:ext cx="166827" cy="17190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1563" w:lineRule="exact"/>
              <w:ind w:firstLine="276"/>
              <w:textAlignment w:val="center"/>
            </w:pPr>
            <w:r>
              <w:drawing>
                <wp:inline distT="0" distB="0" distL="0" distR="0">
                  <wp:extent cx="1362075" cy="99187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30"/>
                          <a:stretch>
                            <a:fillRect/>
                          </a:stretch>
                        </pic:blipFill>
                        <pic:spPr>
                          <a:xfrm>
                            <a:off x="0" y="0"/>
                            <a:ext cx="1362455" cy="99212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8"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6"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4"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2) 座底支承横管： 选用方型冷扎钢管，具有良好的承载能力；</w:t>
            </w:r>
          </w:p>
          <w:p>
            <w:pPr>
              <w:spacing w:before="111" w:line="301" w:lineRule="auto"/>
              <w:ind w:left="127" w:right="212"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椅脚： 选用带螺杆胶脚垫，可便于调节座椅整体的水平稳定性，增强了</w:t>
            </w:r>
            <w:r>
              <w:rPr>
                <w:rFonts w:ascii="宋体" w:hAnsi="宋体" w:eastAsia="宋体" w:cs="宋体"/>
                <w:sz w:val="18"/>
                <w:szCs w:val="18"/>
              </w:rPr>
              <w:t xml:space="preserve"> </w:t>
            </w:r>
            <w:r>
              <w:rPr>
                <w:rFonts w:ascii="宋体" w:hAnsi="宋体" w:eastAsia="宋体" w:cs="宋体"/>
                <w:spacing w:val="22"/>
                <w:sz w:val="18"/>
                <w:szCs w:val="18"/>
              </w:rPr>
              <w:t>与</w:t>
            </w:r>
            <w:r>
              <w:rPr>
                <w:rFonts w:ascii="宋体" w:hAnsi="宋体" w:eastAsia="宋体" w:cs="宋体"/>
                <w:spacing w:val="17"/>
                <w:sz w:val="18"/>
                <w:szCs w:val="18"/>
              </w:rPr>
              <w:t>地面的摩擦力，消除了与地面接触时产生的噪音；</w:t>
            </w:r>
          </w:p>
          <w:p>
            <w:pPr>
              <w:spacing w:before="56"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23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5"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6</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line="1713" w:lineRule="exact"/>
              <w:ind w:firstLine="583"/>
              <w:textAlignment w:val="center"/>
            </w:pPr>
            <w:r>
              <w:drawing>
                <wp:inline distT="0" distB="0" distL="0" distR="0">
                  <wp:extent cx="972185" cy="108775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31"/>
                          <a:stretch>
                            <a:fillRect/>
                          </a:stretch>
                        </pic:blipFill>
                        <pic:spPr>
                          <a:xfrm>
                            <a:off x="0" y="0"/>
                            <a:ext cx="972311" cy="1088135"/>
                          </a:xfrm>
                          <a:prstGeom prst="rect">
                            <a:avLst/>
                          </a:prstGeom>
                        </pic:spPr>
                      </pic:pic>
                    </a:graphicData>
                  </a:graphic>
                </wp:inline>
              </w:drawing>
            </w:r>
          </w:p>
        </w:tc>
        <w:tc>
          <w:tcPr>
            <w:tcW w:w="123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1"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6" w:line="294"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7</w:t>
            </w:r>
          </w:p>
        </w:tc>
        <w:tc>
          <w:tcPr>
            <w:tcW w:w="669" w:type="dxa"/>
            <w:vMerge w:val="continue"/>
            <w:tcBorders>
              <w:top w:val="nil"/>
            </w:tcBorders>
            <w:vAlign w:val="top"/>
          </w:tcPr>
          <w:p>
            <w:pPr>
              <w:rPr>
                <w:rFonts w:ascii="Arial"/>
                <w:sz w:val="21"/>
              </w:rPr>
            </w:pPr>
          </w:p>
        </w:tc>
        <w:tc>
          <w:tcPr>
            <w:tcW w:w="2710" w:type="dxa"/>
            <w:vAlign w:val="top"/>
          </w:tcPr>
          <w:p>
            <w:pPr>
              <w:spacing w:line="336" w:lineRule="auto"/>
              <w:rPr>
                <w:rFonts w:ascii="Arial"/>
                <w:sz w:val="21"/>
              </w:rPr>
            </w:pPr>
          </w:p>
          <w:p>
            <w:pPr>
              <w:spacing w:line="336" w:lineRule="auto"/>
              <w:rPr>
                <w:rFonts w:ascii="Arial"/>
                <w:sz w:val="21"/>
              </w:rPr>
            </w:pPr>
          </w:p>
          <w:p>
            <w:pPr>
              <w:spacing w:line="1600" w:lineRule="exact"/>
              <w:ind w:firstLine="506"/>
              <w:textAlignment w:val="center"/>
            </w:pPr>
            <w:r>
              <w:drawing>
                <wp:inline distT="0" distB="0" distL="0" distR="0">
                  <wp:extent cx="1066800" cy="1016000"/>
                  <wp:effectExtent l="0" t="0" r="0" b="0"/>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224"/>
                          <a:stretch>
                            <a:fillRect/>
                          </a:stretch>
                        </pic:blipFill>
                        <pic:spPr>
                          <a:xfrm>
                            <a:off x="0" y="0"/>
                            <a:ext cx="1066800" cy="1016508"/>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5"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6" w:line="298"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6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rPr>
                <w:rFonts w:ascii="Arial"/>
                <w:sz w:val="21"/>
              </w:rPr>
            </w:pPr>
          </w:p>
          <w:p>
            <w:pPr>
              <w:rPr>
                <w:rFonts w:ascii="Arial"/>
                <w:sz w:val="21"/>
              </w:rPr>
            </w:pPr>
          </w:p>
          <w:p>
            <w:pPr>
              <w:rPr>
                <w:rFonts w:ascii="Arial"/>
                <w:sz w:val="21"/>
              </w:rPr>
            </w:pPr>
          </w:p>
          <w:p>
            <w:pPr>
              <w:spacing w:line="1512" w:lineRule="exact"/>
              <w:ind w:firstLine="240"/>
              <w:textAlignment w:val="center"/>
            </w:pPr>
            <w:r>
              <w:drawing>
                <wp:inline distT="0" distB="0" distL="0" distR="0">
                  <wp:extent cx="1406525" cy="96012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91"/>
                          <a:stretch>
                            <a:fillRect/>
                          </a:stretch>
                        </pic:blipFill>
                        <pic:spPr>
                          <a:xfrm>
                            <a:off x="0" y="0"/>
                            <a:ext cx="1406651" cy="960120"/>
                          </a:xfrm>
                          <a:prstGeom prst="rect">
                            <a:avLst/>
                          </a:prstGeom>
                        </pic:spPr>
                      </pic:pic>
                    </a:graphicData>
                  </a:graphic>
                </wp:inline>
              </w:drawing>
            </w:r>
          </w:p>
        </w:tc>
        <w:tc>
          <w:tcPr>
            <w:tcW w:w="1232"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104"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0" w:line="314"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33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5" w:type="dxa"/>
            <w:vAlign w:val="top"/>
          </w:tcPr>
          <w:p>
            <w:pPr>
              <w:spacing w:line="312" w:lineRule="auto"/>
              <w:rPr>
                <w:rFonts w:ascii="Arial"/>
                <w:sz w:val="21"/>
              </w:rPr>
            </w:pPr>
          </w:p>
          <w:p>
            <w:pPr>
              <w:spacing w:before="72" w:line="186" w:lineRule="auto"/>
              <w:ind w:left="27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1174" w:lineRule="exact"/>
              <w:ind w:firstLine="960"/>
              <w:textAlignment w:val="center"/>
            </w:pPr>
            <w:r>
              <w:drawing>
                <wp:inline distT="0" distB="0" distL="0" distR="0">
                  <wp:extent cx="490220" cy="74485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32"/>
                          <a:stretch>
                            <a:fillRect/>
                          </a:stretch>
                        </pic:blipFill>
                        <pic:spPr>
                          <a:xfrm>
                            <a:off x="0" y="0"/>
                            <a:ext cx="490727" cy="745235"/>
                          </a:xfrm>
                          <a:prstGeom prst="rect">
                            <a:avLst/>
                          </a:prstGeom>
                        </pic:spPr>
                      </pic:pic>
                    </a:graphicData>
                  </a:graphic>
                </wp:inline>
              </w:drawing>
            </w:r>
          </w:p>
        </w:tc>
        <w:tc>
          <w:tcPr>
            <w:tcW w:w="1232" w:type="dxa"/>
            <w:vAlign w:val="top"/>
          </w:tcPr>
          <w:p>
            <w:pPr>
              <w:spacing w:before="209" w:line="29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6"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31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6"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Merge w:val="restart"/>
            <w:tcBorders>
              <w:bottom w:val="nil"/>
            </w:tcBorders>
            <w:vAlign w:val="top"/>
          </w:tcPr>
          <w:p>
            <w:pPr>
              <w:spacing w:before="93"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0"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6"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79" w:lineRule="auto"/>
              <w:rPr>
                <w:rFonts w:ascii="Arial"/>
                <w:sz w:val="21"/>
              </w:rPr>
            </w:pPr>
          </w:p>
          <w:p>
            <w:pPr>
              <w:spacing w:line="280"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79"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2" w:lineRule="auto"/>
              <w:rPr>
                <w:rFonts w:ascii="Arial"/>
                <w:sz w:val="21"/>
              </w:rPr>
            </w:pPr>
          </w:p>
          <w:p>
            <w:pPr>
              <w:spacing w:line="26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9" w:lineRule="auto"/>
              <w:rPr>
                <w:rFonts w:ascii="Arial"/>
                <w:sz w:val="21"/>
              </w:rPr>
            </w:pPr>
          </w:p>
          <w:p>
            <w:pPr>
              <w:spacing w:line="280"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9" w:lineRule="auto"/>
              <w:rPr>
                <w:rFonts w:ascii="Arial"/>
                <w:sz w:val="21"/>
              </w:rPr>
            </w:pPr>
          </w:p>
          <w:p>
            <w:pPr>
              <w:spacing w:line="27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9" w:lineRule="auto"/>
              <w:rPr>
                <w:rFonts w:ascii="Arial"/>
                <w:sz w:val="21"/>
              </w:rPr>
            </w:pPr>
          </w:p>
          <w:p>
            <w:pPr>
              <w:spacing w:line="27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9" w:lineRule="auto"/>
              <w:rPr>
                <w:rFonts w:ascii="Arial"/>
                <w:sz w:val="21"/>
              </w:rPr>
            </w:pPr>
          </w:p>
          <w:p>
            <w:pPr>
              <w:spacing w:line="280"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4968" w:type="dxa"/>
            <w:gridSpan w:val="10"/>
            <w:shd w:val="clear" w:color="auto" w:fill="D9D9D9"/>
            <w:vAlign w:val="top"/>
          </w:tcPr>
          <w:p>
            <w:pPr>
              <w:spacing w:before="168" w:line="222" w:lineRule="exact"/>
              <w:ind w:firstLine="80"/>
              <w:textAlignment w:val="center"/>
            </w:pPr>
            <w:r>
              <w:drawing>
                <wp:inline distT="0" distB="0" distL="0" distR="0">
                  <wp:extent cx="170180" cy="140970"/>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333"/>
                          <a:stretch>
                            <a:fillRect/>
                          </a:stretch>
                        </pic:blipFill>
                        <pic:spPr>
                          <a:xfrm>
                            <a:off x="0" y="0"/>
                            <a:ext cx="170434" cy="14097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7" w:hRule="atLeast"/>
        </w:trPr>
        <w:tc>
          <w:tcPr>
            <w:tcW w:w="67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66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1" w:lineRule="auto"/>
              <w:ind w:left="143"/>
              <w:rPr>
                <w:rFonts w:ascii="宋体" w:hAnsi="宋体" w:eastAsia="宋体" w:cs="宋体"/>
                <w:sz w:val="22"/>
                <w:szCs w:val="22"/>
              </w:rPr>
            </w:pPr>
            <w:r>
              <w:rPr>
                <w:rFonts w:ascii="宋体" w:hAnsi="宋体" w:eastAsia="宋体" w:cs="宋体"/>
                <w:spacing w:val="-10"/>
                <w:sz w:val="22"/>
                <w:szCs w:val="22"/>
              </w:rPr>
              <w:t>医</w:t>
            </w:r>
            <w:r>
              <w:rPr>
                <w:rFonts w:ascii="宋体" w:hAnsi="宋体" w:eastAsia="宋体" w:cs="宋体"/>
                <w:spacing w:val="-9"/>
                <w:sz w:val="22"/>
                <w:szCs w:val="22"/>
              </w:rPr>
              <w:t>护</w:t>
            </w:r>
          </w:p>
          <w:p>
            <w:pPr>
              <w:spacing w:before="63"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63" w:line="221" w:lineRule="auto"/>
              <w:ind w:left="124"/>
              <w:rPr>
                <w:rFonts w:ascii="宋体" w:hAnsi="宋体" w:eastAsia="宋体" w:cs="宋体"/>
                <w:sz w:val="22"/>
                <w:szCs w:val="22"/>
              </w:rPr>
            </w:pPr>
            <w:r>
              <w:rPr>
                <w:rFonts w:ascii="宋体" w:hAnsi="宋体" w:eastAsia="宋体" w:cs="宋体"/>
                <w:spacing w:val="-5"/>
                <w:sz w:val="22"/>
                <w:szCs w:val="22"/>
              </w:rPr>
              <w:t>护</w:t>
            </w:r>
            <w:r>
              <w:rPr>
                <w:rFonts w:ascii="宋体" w:hAnsi="宋体" w:eastAsia="宋体" w:cs="宋体"/>
                <w:spacing w:val="-4"/>
                <w:sz w:val="22"/>
                <w:szCs w:val="22"/>
              </w:rPr>
              <w:t>士</w:t>
            </w:r>
          </w:p>
          <w:p>
            <w:pPr>
              <w:spacing w:before="65" w:line="223" w:lineRule="auto"/>
              <w:ind w:left="234"/>
              <w:rPr>
                <w:rFonts w:ascii="宋体" w:hAnsi="宋体" w:eastAsia="宋体" w:cs="宋体"/>
                <w:sz w:val="22"/>
                <w:szCs w:val="22"/>
              </w:rPr>
            </w:pPr>
            <w:r>
              <w:rPr>
                <w:rFonts w:ascii="宋体" w:hAnsi="宋体" w:eastAsia="宋体" w:cs="宋体"/>
                <w:sz w:val="22"/>
                <w:szCs w:val="22"/>
              </w:rPr>
              <w:t>站</w:t>
            </w:r>
          </w:p>
        </w:tc>
        <w:tc>
          <w:tcPr>
            <w:tcW w:w="2710"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1507" w:lineRule="exact"/>
              <w:ind w:firstLine="240"/>
              <w:textAlignment w:val="center"/>
            </w:pPr>
            <w:r>
              <w:drawing>
                <wp:inline distT="0" distB="0" distL="0" distR="0">
                  <wp:extent cx="1406525" cy="956945"/>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02"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43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6" w:hRule="atLeast"/>
        </w:trPr>
        <w:tc>
          <w:tcPr>
            <w:tcW w:w="675"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72" w:line="187"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w:t>
            </w:r>
          </w:p>
        </w:tc>
        <w:tc>
          <w:tcPr>
            <w:tcW w:w="66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300" w:lineRule="auto"/>
              <w:ind w:left="132" w:right="109" w:firstLine="10"/>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护</w:t>
            </w:r>
            <w:r>
              <w:rPr>
                <w:rFonts w:ascii="宋体" w:hAnsi="宋体" w:eastAsia="宋体" w:cs="宋体"/>
                <w:sz w:val="22"/>
                <w:szCs w:val="22"/>
              </w:rPr>
              <w:t xml:space="preserve"> </w:t>
            </w:r>
            <w:r>
              <w:rPr>
                <w:rFonts w:ascii="宋体" w:hAnsi="宋体" w:eastAsia="宋体" w:cs="宋体"/>
                <w:spacing w:val="-11"/>
                <w:sz w:val="22"/>
                <w:szCs w:val="22"/>
              </w:rPr>
              <w:t>办</w:t>
            </w:r>
            <w:r>
              <w:rPr>
                <w:rFonts w:ascii="宋体" w:hAnsi="宋体" w:eastAsia="宋体" w:cs="宋体"/>
                <w:spacing w:val="-10"/>
                <w:sz w:val="22"/>
                <w:szCs w:val="22"/>
              </w:rPr>
              <w:t>公</w:t>
            </w:r>
          </w:p>
        </w:tc>
        <w:tc>
          <w:tcPr>
            <w:tcW w:w="2710" w:type="dxa"/>
            <w:vAlign w:val="top"/>
          </w:tcPr>
          <w:p>
            <w:pPr>
              <w:spacing w:before="241" w:line="1627" w:lineRule="exact"/>
              <w:ind w:firstLine="100"/>
              <w:textAlignment w:val="center"/>
            </w:pPr>
            <w:r>
              <w:drawing>
                <wp:inline distT="0" distB="0" distL="0" distR="0">
                  <wp:extent cx="970280" cy="103314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194"/>
                          <a:stretch>
                            <a:fillRect/>
                          </a:stretch>
                        </pic:blipFill>
                        <pic:spPr>
                          <a:xfrm>
                            <a:off x="0" y="0"/>
                            <a:ext cx="970787" cy="1033271"/>
                          </a:xfrm>
                          <a:prstGeom prst="rect">
                            <a:avLst/>
                          </a:prstGeom>
                        </pic:spPr>
                      </pic:pic>
                    </a:graphicData>
                  </a:graphic>
                </wp:inline>
              </w:drawing>
            </w:r>
          </w:p>
        </w:tc>
        <w:tc>
          <w:tcPr>
            <w:tcW w:w="1232" w:type="dxa"/>
            <w:vAlign w:val="top"/>
          </w:tcPr>
          <w:p>
            <w:pPr>
              <w:spacing w:line="286" w:lineRule="auto"/>
              <w:rPr>
                <w:rFonts w:ascii="Arial"/>
                <w:sz w:val="21"/>
              </w:rPr>
            </w:pPr>
          </w:p>
          <w:p>
            <w:pPr>
              <w:spacing w:line="287"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65" w:line="298"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8"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w:t>
            </w:r>
          </w:p>
        </w:tc>
        <w:tc>
          <w:tcPr>
            <w:tcW w:w="669" w:type="dxa"/>
            <w:vMerge w:val="continue"/>
            <w:tcBorders>
              <w:top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5" w:lineRule="exact"/>
              <w:ind w:firstLine="240"/>
              <w:textAlignment w:val="center"/>
            </w:pPr>
            <w:r>
              <w:drawing>
                <wp:inline distT="0" distB="0" distL="0" distR="0">
                  <wp:extent cx="1406525" cy="955040"/>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00"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6"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53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129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w:t>
            </w:r>
          </w:p>
        </w:tc>
        <w:tc>
          <w:tcPr>
            <w:tcW w:w="669" w:type="dxa"/>
            <w:vAlign w:val="top"/>
          </w:tcPr>
          <w:p>
            <w:pPr>
              <w:spacing w:line="311" w:lineRule="auto"/>
              <w:rPr>
                <w:rFonts w:ascii="Arial"/>
                <w:sz w:val="21"/>
              </w:rPr>
            </w:pPr>
          </w:p>
          <w:p>
            <w:pPr>
              <w:spacing w:line="311" w:lineRule="auto"/>
              <w:rPr>
                <w:rFonts w:ascii="Arial"/>
                <w:sz w:val="21"/>
              </w:rPr>
            </w:pPr>
          </w:p>
          <w:p>
            <w:pPr>
              <w:spacing w:before="72" w:line="298" w:lineRule="auto"/>
              <w:ind w:left="118" w:right="114" w:firstLine="19"/>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生</w:t>
            </w:r>
            <w:r>
              <w:rPr>
                <w:rFonts w:ascii="宋体" w:hAnsi="宋体" w:eastAsia="宋体" w:cs="宋体"/>
                <w:sz w:val="22"/>
                <w:szCs w:val="22"/>
              </w:rPr>
              <w:t xml:space="preserve"> </w:t>
            </w:r>
            <w:r>
              <w:rPr>
                <w:rFonts w:ascii="宋体" w:hAnsi="宋体" w:eastAsia="宋体" w:cs="宋体"/>
                <w:spacing w:val="-6"/>
                <w:sz w:val="22"/>
                <w:szCs w:val="22"/>
              </w:rPr>
              <w:t>值班</w:t>
            </w:r>
          </w:p>
        </w:tc>
        <w:tc>
          <w:tcPr>
            <w:tcW w:w="2710" w:type="dxa"/>
            <w:vAlign w:val="top"/>
          </w:tcPr>
          <w:p>
            <w:pPr>
              <w:spacing w:before="182" w:line="1510" w:lineRule="exact"/>
              <w:ind w:firstLine="672"/>
              <w:textAlignment w:val="center"/>
            </w:pPr>
            <w:r>
              <w:drawing>
                <wp:inline distT="0" distB="0" distL="0" distR="0">
                  <wp:extent cx="859155" cy="958215"/>
                  <wp:effectExtent l="0" t="0" r="0" b="0"/>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334"/>
                          <a:stretch>
                            <a:fillRect/>
                          </a:stretch>
                        </pic:blipFill>
                        <pic:spPr>
                          <a:xfrm>
                            <a:off x="0" y="0"/>
                            <a:ext cx="859536" cy="958596"/>
                          </a:xfrm>
                          <a:prstGeom prst="rect">
                            <a:avLst/>
                          </a:prstGeom>
                        </pic:spPr>
                      </pic:pic>
                    </a:graphicData>
                  </a:graphic>
                </wp:inline>
              </w:drawing>
            </w:r>
          </w:p>
        </w:tc>
        <w:tc>
          <w:tcPr>
            <w:tcW w:w="1232" w:type="dxa"/>
            <w:vAlign w:val="top"/>
          </w:tcPr>
          <w:p>
            <w:pPr>
              <w:spacing w:line="455" w:lineRule="auto"/>
              <w:rPr>
                <w:rFonts w:ascii="Arial"/>
                <w:sz w:val="21"/>
              </w:rPr>
            </w:pPr>
          </w:p>
          <w:p>
            <w:pPr>
              <w:spacing w:before="71" w:line="265" w:lineRule="auto"/>
              <w:ind w:left="132" w:right="120" w:firstLine="51"/>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r>
              <w:rPr>
                <w:rFonts w:ascii="宋体" w:hAnsi="宋体" w:eastAsia="宋体" w:cs="宋体"/>
                <w:sz w:val="22"/>
                <w:szCs w:val="22"/>
              </w:rPr>
              <w:t xml:space="preserve"> </w:t>
            </w:r>
            <w:r>
              <w:rPr>
                <w:rFonts w:ascii="宋体" w:hAnsi="宋体" w:eastAsia="宋体" w:cs="宋体"/>
                <w:spacing w:val="-2"/>
                <w:sz w:val="22"/>
                <w:szCs w:val="22"/>
              </w:rPr>
              <w:t>400*450*</w:t>
            </w:r>
            <w:r>
              <w:rPr>
                <w:rFonts w:ascii="宋体" w:hAnsi="宋体" w:eastAsia="宋体" w:cs="宋体"/>
                <w:spacing w:val="-1"/>
                <w:sz w:val="22"/>
                <w:szCs w:val="22"/>
              </w:rPr>
              <w:t>5</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465"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1</w:t>
            </w:r>
            <w:r>
              <w:rPr>
                <w:rFonts w:ascii="宋体" w:hAnsi="宋体" w:eastAsia="宋体" w:cs="宋体"/>
                <w:spacing w:val="13"/>
                <w:sz w:val="18"/>
                <w:szCs w:val="18"/>
              </w:rPr>
              <w:t>) 材料： 采用优质松木实木框架，板木结合；</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10"/>
                <w:sz w:val="18"/>
                <w:szCs w:val="18"/>
              </w:rPr>
              <w:t>；</w:t>
            </w:r>
          </w:p>
          <w:p>
            <w:pPr>
              <w:spacing w:before="107" w:line="229" w:lineRule="auto"/>
              <w:ind w:left="162"/>
              <w:rPr>
                <w:rFonts w:ascii="宋体" w:hAnsi="宋体" w:eastAsia="宋体" w:cs="宋体"/>
                <w:sz w:val="18"/>
                <w:szCs w:val="18"/>
              </w:rPr>
            </w:pPr>
            <w:r>
              <w:rPr>
                <w:rFonts w:ascii="宋体" w:hAnsi="宋体" w:eastAsia="宋体" w:cs="宋体"/>
                <w:spacing w:val="2"/>
                <w:sz w:val="18"/>
                <w:szCs w:val="18"/>
              </w:rPr>
              <w:t xml:space="preserve">(3) 配置： 双抽； </w:t>
            </w:r>
            <w:r>
              <w:rPr>
                <w:rFonts w:ascii="宋体" w:hAnsi="宋体" w:eastAsia="宋体" w:cs="宋体"/>
                <w:spacing w:val="1"/>
                <w:sz w:val="18"/>
                <w:szCs w:val="18"/>
              </w:rPr>
              <w:t>含脚轮； 含围挡； 含围挡；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968" w:type="dxa"/>
            <w:gridSpan w:val="10"/>
            <w:shd w:val="clear" w:color="auto" w:fill="D9D9D9"/>
            <w:vAlign w:val="top"/>
          </w:tcPr>
          <w:p>
            <w:pPr>
              <w:spacing w:before="179" w:line="278" w:lineRule="exact"/>
              <w:ind w:firstLine="100"/>
              <w:textAlignment w:val="center"/>
            </w:pPr>
            <w:r>
              <w:drawing>
                <wp:inline distT="0" distB="0" distL="0" distR="0">
                  <wp:extent cx="581025" cy="17589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35"/>
                          <a:stretch>
                            <a:fillRect/>
                          </a:stretch>
                        </pic:blipFill>
                        <pic:spPr>
                          <a:xfrm>
                            <a:off x="0" y="0"/>
                            <a:ext cx="581355" cy="17603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w:t>
            </w:r>
          </w:p>
        </w:tc>
        <w:tc>
          <w:tcPr>
            <w:tcW w:w="66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1560" w:lineRule="exact"/>
              <w:ind w:firstLine="273"/>
              <w:textAlignment w:val="center"/>
            </w:pPr>
            <w:r>
              <w:drawing>
                <wp:inline distT="0" distB="0" distL="0" distR="0">
                  <wp:extent cx="1363980" cy="990600"/>
                  <wp:effectExtent l="0" t="0" r="0" b="0"/>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0"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2) 座底支承横管： 选用方型冷扎钢管，具有良好的承载能力；</w:t>
            </w:r>
          </w:p>
          <w:p>
            <w:pPr>
              <w:spacing w:before="111" w:line="301" w:lineRule="auto"/>
              <w:ind w:left="127" w:right="212"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3</w:t>
            </w:r>
            <w:r>
              <w:rPr>
                <w:rFonts w:ascii="宋体" w:hAnsi="宋体" w:eastAsia="宋体" w:cs="宋体"/>
                <w:spacing w:val="16"/>
                <w:sz w:val="18"/>
                <w:szCs w:val="18"/>
              </w:rPr>
              <w:t>) 椅脚： 选用带螺杆胶脚垫，可便于调节座椅整体的水平稳定性，增强了</w:t>
            </w:r>
            <w:r>
              <w:rPr>
                <w:rFonts w:ascii="宋体" w:hAnsi="宋体" w:eastAsia="宋体" w:cs="宋体"/>
                <w:sz w:val="18"/>
                <w:szCs w:val="18"/>
              </w:rPr>
              <w:t xml:space="preserve"> </w:t>
            </w:r>
            <w:r>
              <w:rPr>
                <w:rFonts w:ascii="宋体" w:hAnsi="宋体" w:eastAsia="宋体" w:cs="宋体"/>
                <w:spacing w:val="22"/>
                <w:sz w:val="18"/>
                <w:szCs w:val="18"/>
              </w:rPr>
              <w:t>与</w:t>
            </w:r>
            <w:r>
              <w:rPr>
                <w:rFonts w:ascii="宋体" w:hAnsi="宋体" w:eastAsia="宋体" w:cs="宋体"/>
                <w:spacing w:val="17"/>
                <w:sz w:val="18"/>
                <w:szCs w:val="18"/>
              </w:rPr>
              <w:t>地面的摩擦力，消除了与地面接触时产生的噪音；</w:t>
            </w:r>
          </w:p>
          <w:p>
            <w:pPr>
              <w:spacing w:before="5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6"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w:t>
            </w:r>
          </w:p>
        </w:tc>
        <w:tc>
          <w:tcPr>
            <w:tcW w:w="66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line="1711" w:lineRule="exact"/>
              <w:ind w:firstLine="583"/>
              <w:textAlignment w:val="center"/>
            </w:pPr>
            <w:r>
              <w:drawing>
                <wp:inline distT="0" distB="0" distL="0" distR="0">
                  <wp:extent cx="972185" cy="108648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76"/>
                          <a:stretch>
                            <a:fillRect/>
                          </a:stretch>
                        </pic:blipFill>
                        <pic:spPr>
                          <a:xfrm>
                            <a:off x="0" y="0"/>
                            <a:ext cx="972311" cy="1086611"/>
                          </a:xfrm>
                          <a:prstGeom prst="rect">
                            <a:avLst/>
                          </a:prstGeom>
                        </pic:spPr>
                      </pic:pic>
                    </a:graphicData>
                  </a:graphic>
                </wp:inline>
              </w:drawing>
            </w:r>
          </w:p>
        </w:tc>
        <w:tc>
          <w:tcPr>
            <w:tcW w:w="123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1" w:line="264"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8" w:line="298"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61"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3"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5" w:line="293"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64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w:t>
            </w:r>
          </w:p>
        </w:tc>
        <w:tc>
          <w:tcPr>
            <w:tcW w:w="669" w:type="dxa"/>
            <w:vAlign w:val="top"/>
          </w:tcPr>
          <w:p>
            <w:pPr>
              <w:rPr>
                <w:rFonts w:ascii="Arial"/>
                <w:sz w:val="21"/>
              </w:rPr>
            </w:pPr>
          </w:p>
        </w:tc>
        <w:tc>
          <w:tcPr>
            <w:tcW w:w="2710" w:type="dxa"/>
            <w:vAlign w:val="top"/>
          </w:tcPr>
          <w:p>
            <w:pPr>
              <w:spacing w:line="338" w:lineRule="auto"/>
              <w:rPr>
                <w:rFonts w:ascii="Arial"/>
                <w:sz w:val="21"/>
              </w:rPr>
            </w:pPr>
          </w:p>
          <w:p>
            <w:pPr>
              <w:spacing w:line="339" w:lineRule="auto"/>
              <w:rPr>
                <w:rFonts w:ascii="Arial"/>
                <w:sz w:val="21"/>
              </w:rPr>
            </w:pPr>
          </w:p>
          <w:p>
            <w:pPr>
              <w:spacing w:line="1596" w:lineRule="exact"/>
              <w:ind w:firstLine="506"/>
              <w:textAlignment w:val="center"/>
            </w:pPr>
            <w:r>
              <w:drawing>
                <wp:inline distT="0" distB="0" distL="0" distR="0">
                  <wp:extent cx="1066800" cy="101282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224"/>
                          <a:stretch>
                            <a:fillRect/>
                          </a:stretch>
                        </pic:blipFill>
                        <pic:spPr>
                          <a:xfrm>
                            <a:off x="0" y="0"/>
                            <a:ext cx="1066800" cy="1013459"/>
                          </a:xfrm>
                          <a:prstGeom prst="rect">
                            <a:avLst/>
                          </a:prstGeom>
                        </pic:spPr>
                      </pic:pic>
                    </a:graphicData>
                  </a:graphic>
                </wp:inline>
              </w:drawing>
            </w:r>
          </w:p>
        </w:tc>
        <w:tc>
          <w:tcPr>
            <w:tcW w:w="123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7"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3"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w:t>
            </w:r>
          </w:p>
        </w:tc>
        <w:tc>
          <w:tcPr>
            <w:tcW w:w="669" w:type="dxa"/>
            <w:vMerge w:val="restart"/>
            <w:tcBorders>
              <w:bottom w:val="nil"/>
            </w:tcBorders>
            <w:textDirection w:val="tbRlV"/>
            <w:vAlign w:val="top"/>
          </w:tcPr>
          <w:p>
            <w:pPr>
              <w:spacing w:before="109" w:line="557" w:lineRule="exact"/>
              <w:ind w:left="2716"/>
              <w:rPr>
                <w:rFonts w:ascii="宋体" w:hAnsi="宋体" w:eastAsia="宋体" w:cs="宋体"/>
                <w:sz w:val="22"/>
                <w:szCs w:val="22"/>
              </w:rPr>
            </w:pPr>
            <w:r>
              <w:rPr>
                <w:rFonts w:ascii="宋体" w:hAnsi="宋体" w:eastAsia="宋体" w:cs="宋体"/>
                <w:spacing w:val="-6"/>
                <w:position w:val="8"/>
                <w:sz w:val="22"/>
                <w:szCs w:val="22"/>
              </w:rPr>
              <w:t>挂</w:t>
            </w:r>
            <w:r>
              <w:rPr>
                <w:rFonts w:ascii="宋体" w:hAnsi="宋体" w:eastAsia="宋体" w:cs="宋体"/>
                <w:spacing w:val="-5"/>
                <w:position w:val="8"/>
                <w:sz w:val="22"/>
                <w:szCs w:val="22"/>
              </w:rPr>
              <w:t xml:space="preserve"> </w:t>
            </w:r>
            <w:r>
              <w:fldChar w:fldCharType="begin"/>
            </w:r>
            <w:r>
              <w:instrText xml:space="preserve">EQ \* jc3 \* hps22 \o\al(\s\up 3(</w:instrText>
            </w:r>
            <w:r>
              <w:rPr>
                <w:rFonts w:ascii="宋体" w:hAnsi="宋体" w:eastAsia="宋体" w:cs="宋体"/>
                <w:spacing w:val="-27"/>
                <w:position w:val="7"/>
                <w:sz w:val="22"/>
                <w:szCs w:val="22"/>
              </w:rPr>
              <w:instrText xml:space="preserve">、</w:instrText>
            </w:r>
            <w:r>
              <w:instrText xml:space="preserve">),</w:instrText>
            </w:r>
            <w:r>
              <w:rPr>
                <w:rFonts w:ascii="宋体" w:hAnsi="宋体" w:eastAsia="宋体" w:cs="宋体"/>
                <w:position w:val="-1"/>
                <w:sz w:val="22"/>
                <w:szCs w:val="22"/>
              </w:rPr>
              <w:instrText xml:space="preserve">号</w:instrText>
            </w:r>
            <w:r>
              <w:instrText xml:space="preserve">)</w:instrText>
            </w:r>
            <w:r>
              <w:fldChar w:fldCharType="end"/>
            </w:r>
            <w:r>
              <w:rPr>
                <w:rFonts w:ascii="宋体" w:hAnsi="宋体" w:eastAsia="宋体" w:cs="宋体"/>
                <w:spacing w:val="-5"/>
                <w:position w:val="-1"/>
                <w:sz w:val="22"/>
                <w:szCs w:val="22"/>
              </w:rPr>
              <w:t xml:space="preserve"> </w:t>
            </w:r>
            <w:r>
              <w:fldChar w:fldCharType="begin"/>
            </w:r>
            <w:r>
              <w:instrText xml:space="preserve">EQ \* jc3 \* hps22 \o\al(\s\up 6(</w:instrText>
            </w:r>
            <w:r>
              <w:rPr>
                <w:rFonts w:ascii="宋体" w:hAnsi="宋体" w:eastAsia="宋体" w:cs="宋体"/>
                <w:position w:val="7"/>
                <w:sz w:val="22"/>
                <w:szCs w:val="22"/>
              </w:rPr>
              <w:instrText xml:space="preserve">费</w:instrText>
            </w:r>
            <w:r>
              <w:instrText xml:space="preserve">),</w:instrText>
            </w:r>
            <w:r>
              <w:rPr>
                <w:rFonts w:ascii="宋体" w:hAnsi="宋体" w:eastAsia="宋体" w:cs="宋体"/>
                <w:position w:val="-1"/>
                <w:sz w:val="22"/>
                <w:szCs w:val="22"/>
              </w:rPr>
              <w:instrText xml:space="preserve">收</w:instrText>
            </w:r>
            <w:r>
              <w:instrText xml:space="preserve">)</w:instrText>
            </w:r>
            <w:r>
              <w:fldChar w:fldCharType="end"/>
            </w:r>
            <w:r>
              <w:rPr>
                <w:rFonts w:ascii="宋体" w:hAnsi="宋体" w:eastAsia="宋体" w:cs="宋体"/>
                <w:spacing w:val="-5"/>
                <w:position w:val="-1"/>
                <w:sz w:val="22"/>
                <w:szCs w:val="22"/>
              </w:rPr>
              <w:t xml:space="preserve"> </w:t>
            </w:r>
            <w:r>
              <w:rPr>
                <w:rFonts w:ascii="宋体" w:hAnsi="宋体" w:eastAsia="宋体" w:cs="宋体"/>
                <w:spacing w:val="-5"/>
                <w:position w:val="9"/>
                <w:sz w:val="22"/>
                <w:szCs w:val="22"/>
              </w:rPr>
              <w:t>处</w:t>
            </w:r>
          </w:p>
        </w:tc>
        <w:tc>
          <w:tcPr>
            <w:tcW w:w="2710"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line="1704" w:lineRule="exact"/>
              <w:ind w:firstLine="580"/>
              <w:textAlignment w:val="center"/>
            </w:pPr>
            <w:r>
              <w:drawing>
                <wp:inline distT="0" distB="0" distL="0" distR="0">
                  <wp:extent cx="975360" cy="1081405"/>
                  <wp:effectExtent l="0" t="0" r="0" b="0"/>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336"/>
                          <a:stretch>
                            <a:fillRect/>
                          </a:stretch>
                        </pic:blipFill>
                        <pic:spPr>
                          <a:xfrm>
                            <a:off x="0" y="0"/>
                            <a:ext cx="975360" cy="1082039"/>
                          </a:xfrm>
                          <a:prstGeom prst="rect">
                            <a:avLst/>
                          </a:prstGeom>
                        </pic:spPr>
                      </pic:pic>
                    </a:graphicData>
                  </a:graphic>
                </wp:inline>
              </w:drawing>
            </w:r>
          </w:p>
        </w:tc>
        <w:tc>
          <w:tcPr>
            <w:tcW w:w="1232"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276" w:lineRule="auto"/>
              <w:ind w:left="413" w:right="171" w:hanging="224"/>
              <w:rPr>
                <w:rFonts w:ascii="宋体" w:hAnsi="宋体" w:eastAsia="宋体" w:cs="宋体"/>
                <w:sz w:val="22"/>
                <w:szCs w:val="22"/>
              </w:rPr>
            </w:pPr>
            <w:r>
              <w:rPr>
                <w:rFonts w:ascii="宋体" w:hAnsi="宋体" w:eastAsia="宋体" w:cs="宋体"/>
                <w:spacing w:val="-5"/>
                <w:sz w:val="22"/>
                <w:szCs w:val="22"/>
              </w:rPr>
              <w:t>挂</w:t>
            </w:r>
            <w:r>
              <w:rPr>
                <w:rFonts w:ascii="宋体" w:hAnsi="宋体" w:eastAsia="宋体" w:cs="宋体"/>
                <w:spacing w:val="-3"/>
                <w:sz w:val="22"/>
                <w:szCs w:val="22"/>
              </w:rPr>
              <w:t>号收费</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line="318" w:lineRule="auto"/>
              <w:ind w:left="405" w:right="118" w:hanging="23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500*1500</w:t>
            </w:r>
            <w:r>
              <w:rPr>
                <w:rFonts w:ascii="宋体" w:hAnsi="宋体" w:eastAsia="宋体" w:cs="宋体"/>
                <w:sz w:val="22"/>
                <w:szCs w:val="22"/>
              </w:rPr>
              <w:t xml:space="preserve"> </w:t>
            </w:r>
            <w:r>
              <w:rPr>
                <w:rFonts w:ascii="宋体" w:hAnsi="宋体" w:eastAsia="宋体" w:cs="宋体"/>
                <w:spacing w:val="-3"/>
                <w:sz w:val="22"/>
                <w:szCs w:val="22"/>
              </w:rPr>
              <w:t>*830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4" w:line="300" w:lineRule="auto"/>
              <w:ind w:left="126" w:right="113" w:firstLine="35"/>
              <w:rPr>
                <w:rFonts w:ascii="宋体" w:hAnsi="宋体" w:eastAsia="宋体" w:cs="宋体"/>
                <w:sz w:val="18"/>
                <w:szCs w:val="18"/>
              </w:rPr>
            </w:pPr>
            <w:r>
              <w:rPr>
                <w:rFonts w:ascii="宋体" w:hAnsi="宋体" w:eastAsia="宋体" w:cs="宋体"/>
                <w:spacing w:val="20"/>
                <w:sz w:val="18"/>
                <w:szCs w:val="18"/>
              </w:rPr>
              <w:t>(1</w:t>
            </w:r>
            <w:r>
              <w:rPr>
                <w:rFonts w:ascii="宋体" w:hAnsi="宋体" w:eastAsia="宋体" w:cs="宋体"/>
                <w:spacing w:val="15"/>
                <w:sz w:val="18"/>
                <w:szCs w:val="18"/>
              </w:rPr>
              <w:t>)</w:t>
            </w:r>
            <w:r>
              <w:rPr>
                <w:rFonts w:ascii="宋体" w:hAnsi="宋体" w:eastAsia="宋体" w:cs="宋体"/>
                <w:spacing w:val="10"/>
                <w:sz w:val="18"/>
                <w:szCs w:val="18"/>
              </w:rPr>
              <w:t xml:space="preserve"> 材料：桌面为 25</w:t>
            </w:r>
            <w:r>
              <w:rPr>
                <w:rFonts w:ascii="宋体" w:hAnsi="宋体" w:eastAsia="宋体" w:cs="宋体"/>
                <w:sz w:val="18"/>
                <w:szCs w:val="18"/>
              </w:rPr>
              <w:t>mmE</w:t>
            </w:r>
            <w:r>
              <w:rPr>
                <w:rFonts w:ascii="宋体" w:hAnsi="宋体" w:eastAsia="宋体" w:cs="宋体"/>
                <w:spacing w:val="10"/>
                <w:sz w:val="18"/>
                <w:szCs w:val="18"/>
              </w:rPr>
              <w:t>0 级多层板， 门板为 18</w:t>
            </w:r>
            <w:r>
              <w:rPr>
                <w:rFonts w:ascii="宋体" w:hAnsi="宋体" w:eastAsia="宋体" w:cs="宋体"/>
                <w:sz w:val="18"/>
                <w:szCs w:val="18"/>
              </w:rPr>
              <w:t>mm</w:t>
            </w:r>
            <w:r>
              <w:rPr>
                <w:rFonts w:ascii="宋体" w:hAnsi="宋体" w:eastAsia="宋体" w:cs="宋体"/>
                <w:spacing w:val="10"/>
                <w:sz w:val="18"/>
                <w:szCs w:val="18"/>
              </w:rPr>
              <w:t>；柜体采用厚度≥1.0</w:t>
            </w:r>
            <w:r>
              <w:rPr>
                <w:rFonts w:ascii="宋体" w:hAnsi="宋体" w:eastAsia="宋体" w:cs="宋体"/>
                <w:sz w:val="18"/>
                <w:szCs w:val="18"/>
              </w:rPr>
              <w:t>mm</w:t>
            </w:r>
            <w:r>
              <w:rPr>
                <w:rFonts w:ascii="宋体" w:hAnsi="宋体" w:eastAsia="宋体" w:cs="宋体"/>
                <w:spacing w:val="10"/>
                <w:sz w:val="18"/>
                <w:szCs w:val="18"/>
              </w:rPr>
              <w:t xml:space="preserve"> 的</w:t>
            </w:r>
            <w:r>
              <w:rPr>
                <w:rFonts w:ascii="宋体" w:hAnsi="宋体" w:eastAsia="宋体" w:cs="宋体"/>
                <w:sz w:val="18"/>
                <w:szCs w:val="18"/>
              </w:rPr>
              <w:t xml:space="preserve"> </w:t>
            </w:r>
            <w:r>
              <w:rPr>
                <w:rFonts w:ascii="宋体" w:hAnsi="宋体" w:eastAsia="宋体" w:cs="宋体"/>
                <w:spacing w:val="15"/>
                <w:sz w:val="18"/>
                <w:szCs w:val="18"/>
              </w:rPr>
              <w:t>一</w:t>
            </w:r>
            <w:r>
              <w:rPr>
                <w:rFonts w:ascii="宋体" w:hAnsi="宋体" w:eastAsia="宋体" w:cs="宋体"/>
                <w:spacing w:val="8"/>
                <w:sz w:val="18"/>
                <w:szCs w:val="18"/>
              </w:rPr>
              <w:t xml:space="preserve">级医用 </w:t>
            </w:r>
            <w:r>
              <w:rPr>
                <w:rFonts w:ascii="宋体" w:hAnsi="宋体" w:eastAsia="宋体" w:cs="宋体"/>
                <w:sz w:val="18"/>
                <w:szCs w:val="18"/>
              </w:rPr>
              <w:t>SECC</w:t>
            </w:r>
            <w:r>
              <w:rPr>
                <w:rFonts w:ascii="宋体" w:hAnsi="宋体" w:eastAsia="宋体" w:cs="宋体"/>
                <w:spacing w:val="8"/>
                <w:sz w:val="18"/>
                <w:szCs w:val="18"/>
              </w:rPr>
              <w:t xml:space="preserve"> 电解钢板；</w:t>
            </w:r>
          </w:p>
          <w:p>
            <w:pPr>
              <w:spacing w:before="59"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0"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71" w:line="298"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3" w:lineRule="auto"/>
              <w:ind w:left="118" w:right="154"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6) 配置： 零钱抽+键盘架+主机柜+抽拉式设备柜+票据格+抽屉+80</w:t>
            </w:r>
            <w:r>
              <w:rPr>
                <w:rFonts w:ascii="宋体" w:hAnsi="宋体" w:eastAsia="宋体" w:cs="宋体"/>
                <w:sz w:val="18"/>
                <w:szCs w:val="18"/>
              </w:rPr>
              <w:t>mm</w:t>
            </w:r>
            <w:r>
              <w:rPr>
                <w:rFonts w:ascii="宋体" w:hAnsi="宋体" w:eastAsia="宋体" w:cs="宋体"/>
                <w:spacing w:val="14"/>
                <w:sz w:val="18"/>
                <w:szCs w:val="18"/>
              </w:rPr>
              <w:t xml:space="preserve"> 高钢制</w:t>
            </w:r>
            <w:r>
              <w:rPr>
                <w:rFonts w:ascii="宋体" w:hAnsi="宋体" w:eastAsia="宋体" w:cs="宋体"/>
                <w:sz w:val="18"/>
                <w:szCs w:val="18"/>
              </w:rPr>
              <w:t xml:space="preserve"> </w:t>
            </w:r>
            <w:r>
              <w:rPr>
                <w:rFonts w:ascii="宋体" w:hAnsi="宋体" w:eastAsia="宋体" w:cs="宋体"/>
                <w:spacing w:val="15"/>
                <w:sz w:val="18"/>
                <w:szCs w:val="18"/>
              </w:rPr>
              <w:t>挡</w:t>
            </w:r>
            <w:r>
              <w:rPr>
                <w:rFonts w:ascii="宋体" w:hAnsi="宋体" w:eastAsia="宋体" w:cs="宋体"/>
                <w:spacing w:val="12"/>
                <w:sz w:val="18"/>
                <w:szCs w:val="18"/>
              </w:rPr>
              <w:t>水条+检修门；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4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w:t>
            </w:r>
          </w:p>
        </w:tc>
        <w:tc>
          <w:tcPr>
            <w:tcW w:w="669" w:type="dxa"/>
            <w:vMerge w:val="continue"/>
            <w:tcBorders>
              <w:top w:val="nil"/>
            </w:tcBorders>
            <w:textDirection w:val="tbRlV"/>
            <w:vAlign w:val="top"/>
          </w:tcPr>
          <w:p>
            <w:pPr>
              <w:rPr>
                <w:rFonts w:ascii="Arial"/>
                <w:sz w:val="21"/>
              </w:rPr>
            </w:pPr>
          </w:p>
        </w:tc>
        <w:tc>
          <w:tcPr>
            <w:tcW w:w="2710"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1500" w:lineRule="exact"/>
              <w:ind w:firstLine="240"/>
              <w:textAlignment w:val="center"/>
            </w:pPr>
            <w:r>
              <w:drawing>
                <wp:inline distT="0" distB="0" distL="0" distR="0">
                  <wp:extent cx="1406525" cy="95250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04"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0" w:line="314"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74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7"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0</w:t>
            </w:r>
          </w:p>
        </w:tc>
        <w:tc>
          <w:tcPr>
            <w:tcW w:w="66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0" w:lineRule="exact"/>
              <w:ind w:firstLine="240"/>
              <w:textAlignment w:val="center"/>
            </w:pPr>
            <w:r>
              <w:drawing>
                <wp:inline distT="0" distB="0" distL="0" distR="0">
                  <wp:extent cx="1406525" cy="95250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1"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675" w:type="dxa"/>
            <w:vAlign w:val="top"/>
          </w:tcPr>
          <w:p>
            <w:pPr>
              <w:spacing w:line="276" w:lineRule="auto"/>
              <w:rPr>
                <w:rFonts w:ascii="Arial"/>
                <w:sz w:val="21"/>
              </w:rPr>
            </w:pPr>
          </w:p>
          <w:p>
            <w:pPr>
              <w:spacing w:before="71" w:line="186"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1</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398" w:lineRule="auto"/>
              <w:rPr>
                <w:rFonts w:ascii="Arial"/>
                <w:sz w:val="21"/>
              </w:rPr>
            </w:pPr>
          </w:p>
          <w:p>
            <w:pPr>
              <w:spacing w:line="1174" w:lineRule="exact"/>
              <w:ind w:firstLine="960"/>
              <w:textAlignment w:val="center"/>
            </w:pPr>
            <w:r>
              <w:drawing>
                <wp:inline distT="0" distB="0" distL="0" distR="0">
                  <wp:extent cx="490220" cy="744855"/>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332"/>
                          <a:stretch>
                            <a:fillRect/>
                          </a:stretch>
                        </pic:blipFill>
                        <pic:spPr>
                          <a:xfrm>
                            <a:off x="0" y="0"/>
                            <a:ext cx="490727" cy="745235"/>
                          </a:xfrm>
                          <a:prstGeom prst="rect">
                            <a:avLst/>
                          </a:prstGeom>
                        </pic:spPr>
                      </pic:pic>
                    </a:graphicData>
                  </a:graphic>
                </wp:inline>
              </w:drawing>
            </w:r>
          </w:p>
        </w:tc>
        <w:tc>
          <w:tcPr>
            <w:tcW w:w="1232" w:type="dxa"/>
            <w:vAlign w:val="top"/>
          </w:tcPr>
          <w:p>
            <w:pPr>
              <w:spacing w:before="169" w:line="25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7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Merge w:val="restart"/>
            <w:tcBorders>
              <w:bottom w:val="nil"/>
            </w:tcBorders>
            <w:vAlign w:val="top"/>
          </w:tcPr>
          <w:p>
            <w:pPr>
              <w:spacing w:before="99"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9"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675" w:type="dxa"/>
            <w:vAlign w:val="top"/>
          </w:tcPr>
          <w:p>
            <w:pPr>
              <w:spacing w:line="444"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267"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41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444"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44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44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444"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84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4968" w:type="dxa"/>
            <w:gridSpan w:val="10"/>
            <w:shd w:val="clear" w:color="auto" w:fill="D9D9D9"/>
            <w:vAlign w:val="top"/>
          </w:tcPr>
          <w:p>
            <w:pPr>
              <w:spacing w:before="179" w:line="275" w:lineRule="exact"/>
              <w:ind w:firstLine="87"/>
              <w:textAlignment w:val="center"/>
            </w:pPr>
            <w:r>
              <w:drawing>
                <wp:inline distT="0" distB="0" distL="0" distR="0">
                  <wp:extent cx="312420" cy="174625"/>
                  <wp:effectExtent l="0" t="0" r="0" b="0"/>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337"/>
                          <a:stretch>
                            <a:fillRect/>
                          </a:stretch>
                        </pic:blipFill>
                        <pic:spPr>
                          <a:xfrm>
                            <a:off x="0" y="0"/>
                            <a:ext cx="312775" cy="17506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3</w:t>
            </w:r>
          </w:p>
        </w:tc>
        <w:tc>
          <w:tcPr>
            <w:tcW w:w="66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tc>
        <w:tc>
          <w:tcPr>
            <w:tcW w:w="2710" w:type="dxa"/>
            <w:vAlign w:val="top"/>
          </w:tcPr>
          <w:p>
            <w:pPr>
              <w:spacing w:before="201" w:line="1567" w:lineRule="exact"/>
              <w:ind w:firstLine="976"/>
              <w:textAlignment w:val="center"/>
            </w:pPr>
            <w:r>
              <w:drawing>
                <wp:inline distT="0" distB="0" distL="0" distR="0">
                  <wp:extent cx="470535" cy="99504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196"/>
                          <a:stretch>
                            <a:fillRect/>
                          </a:stretch>
                        </pic:blipFill>
                        <pic:spPr>
                          <a:xfrm>
                            <a:off x="0" y="0"/>
                            <a:ext cx="470916" cy="995172"/>
                          </a:xfrm>
                          <a:prstGeom prst="rect">
                            <a:avLst/>
                          </a:prstGeom>
                        </pic:spPr>
                      </pic:pic>
                    </a:graphicData>
                  </a:graphic>
                </wp:inline>
              </w:drawing>
            </w:r>
          </w:p>
        </w:tc>
        <w:tc>
          <w:tcPr>
            <w:tcW w:w="1232" w:type="dxa"/>
            <w:vAlign w:val="top"/>
          </w:tcPr>
          <w:p>
            <w:pPr>
              <w:spacing w:line="339"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79"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4</w:t>
            </w:r>
          </w:p>
        </w:tc>
        <w:tc>
          <w:tcPr>
            <w:tcW w:w="669" w:type="dxa"/>
            <w:vAlign w:val="top"/>
          </w:tcPr>
          <w:p>
            <w:pPr>
              <w:rPr>
                <w:rFonts w:ascii="Arial"/>
                <w:sz w:val="21"/>
              </w:rPr>
            </w:pPr>
          </w:p>
        </w:tc>
        <w:tc>
          <w:tcPr>
            <w:tcW w:w="2710" w:type="dxa"/>
            <w:vAlign w:val="top"/>
          </w:tcPr>
          <w:p>
            <w:pPr>
              <w:spacing w:line="470" w:lineRule="auto"/>
              <w:rPr>
                <w:rFonts w:ascii="Arial"/>
                <w:sz w:val="21"/>
              </w:rPr>
            </w:pPr>
          </w:p>
          <w:p>
            <w:pPr>
              <w:spacing w:line="1347" w:lineRule="exact"/>
              <w:ind w:firstLine="859"/>
              <w:textAlignment w:val="center"/>
            </w:pPr>
            <w:r>
              <w:drawing>
                <wp:inline distT="0" distB="0" distL="0" distR="0">
                  <wp:extent cx="618490" cy="854710"/>
                  <wp:effectExtent l="0" t="0" r="0" b="0"/>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338"/>
                          <a:stretch>
                            <a:fillRect/>
                          </a:stretch>
                        </pic:blipFill>
                        <pic:spPr>
                          <a:xfrm>
                            <a:off x="0" y="0"/>
                            <a:ext cx="618744" cy="854964"/>
                          </a:xfrm>
                          <a:prstGeom prst="rect">
                            <a:avLst/>
                          </a:prstGeom>
                        </pic:spPr>
                      </pic:pic>
                    </a:graphicData>
                  </a:graphic>
                </wp:inline>
              </w:drawing>
            </w:r>
          </w:p>
        </w:tc>
        <w:tc>
          <w:tcPr>
            <w:tcW w:w="1232" w:type="dxa"/>
            <w:vAlign w:val="top"/>
          </w:tcPr>
          <w:p>
            <w:pPr>
              <w:spacing w:line="250" w:lineRule="auto"/>
              <w:rPr>
                <w:rFonts w:ascii="Arial"/>
                <w:sz w:val="21"/>
              </w:rPr>
            </w:pPr>
          </w:p>
          <w:p>
            <w:pPr>
              <w:spacing w:line="250" w:lineRule="auto"/>
              <w:rPr>
                <w:rFonts w:ascii="Arial"/>
                <w:sz w:val="21"/>
              </w:rPr>
            </w:pPr>
          </w:p>
          <w:p>
            <w:pPr>
              <w:spacing w:before="72" w:line="277" w:lineRule="auto"/>
              <w:ind w:left="300" w:right="173"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before="2" w:line="317" w:lineRule="auto"/>
              <w:ind w:left="497" w:right="120" w:hanging="365"/>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1</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9"/>
                <w:sz w:val="22"/>
                <w:szCs w:val="22"/>
              </w:rPr>
              <w:t>00</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6" w:line="298" w:lineRule="auto"/>
              <w:ind w:left="118" w:right="27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70" w:line="325"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8"/>
                <w:sz w:val="18"/>
                <w:szCs w:val="18"/>
              </w:rPr>
              <w:t>过</w:t>
            </w:r>
            <w:r>
              <w:rPr>
                <w:rFonts w:ascii="宋体" w:hAnsi="宋体" w:eastAsia="宋体" w:cs="宋体"/>
                <w:sz w:val="18"/>
                <w:szCs w:val="18"/>
              </w:rPr>
              <w:t xml:space="preserve"> </w:t>
            </w:r>
            <w:r>
              <w:rPr>
                <w:rFonts w:ascii="宋体" w:hAnsi="宋体" w:eastAsia="宋体" w:cs="宋体"/>
                <w:spacing w:val="23"/>
                <w:sz w:val="18"/>
                <w:szCs w:val="18"/>
              </w:rPr>
              <w:t>激</w:t>
            </w:r>
            <w:r>
              <w:rPr>
                <w:rFonts w:ascii="宋体" w:hAnsi="宋体" w:eastAsia="宋体" w:cs="宋体"/>
                <w:spacing w:val="17"/>
                <w:sz w:val="18"/>
                <w:szCs w:val="18"/>
              </w:rPr>
              <w:t>光焊接技术，激光切割及数控折边成型；</w:t>
            </w:r>
          </w:p>
          <w:p>
            <w:pPr>
              <w:spacing w:before="31"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5</w:t>
            </w:r>
          </w:p>
        </w:tc>
        <w:tc>
          <w:tcPr>
            <w:tcW w:w="669"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tc>
        <w:tc>
          <w:tcPr>
            <w:tcW w:w="2710" w:type="dxa"/>
            <w:vAlign w:val="top"/>
          </w:tcPr>
          <w:p>
            <w:pPr>
              <w:spacing w:before="170" w:line="1634" w:lineRule="exact"/>
              <w:ind w:firstLine="583"/>
              <w:textAlignment w:val="center"/>
            </w:pPr>
            <w:r>
              <w:drawing>
                <wp:inline distT="0" distB="0" distL="0" distR="0">
                  <wp:extent cx="970280" cy="103759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194"/>
                          <a:stretch>
                            <a:fillRect/>
                          </a:stretch>
                        </pic:blipFill>
                        <pic:spPr>
                          <a:xfrm>
                            <a:off x="0" y="0"/>
                            <a:ext cx="970788" cy="1037844"/>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1" w:line="294"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7"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2"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5" w:line="29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6</w:t>
            </w:r>
          </w:p>
        </w:tc>
        <w:tc>
          <w:tcPr>
            <w:tcW w:w="669" w:type="dxa"/>
            <w:vMerge w:val="continue"/>
            <w:tcBorders>
              <w:top w:val="nil"/>
            </w:tcBorders>
            <w:vAlign w:val="top"/>
          </w:tcPr>
          <w:p>
            <w:pPr>
              <w:rPr>
                <w:rFonts w:ascii="Arial"/>
                <w:sz w:val="21"/>
              </w:rPr>
            </w:pPr>
          </w:p>
        </w:tc>
        <w:tc>
          <w:tcPr>
            <w:tcW w:w="2710" w:type="dxa"/>
            <w:vAlign w:val="top"/>
          </w:tcPr>
          <w:p>
            <w:pPr>
              <w:spacing w:line="394" w:lineRule="auto"/>
              <w:rPr>
                <w:rFonts w:ascii="Arial"/>
                <w:sz w:val="21"/>
              </w:rPr>
            </w:pPr>
          </w:p>
          <w:p>
            <w:pPr>
              <w:spacing w:line="1507" w:lineRule="exact"/>
              <w:ind w:firstLine="240"/>
              <w:textAlignment w:val="center"/>
            </w:pPr>
            <w:r>
              <w:drawing>
                <wp:inline distT="0" distB="0" distL="0" distR="0">
                  <wp:extent cx="1406525" cy="956945"/>
                  <wp:effectExtent l="0" t="0" r="0" b="0"/>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104"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0" w:line="291" w:lineRule="auto"/>
              <w:ind w:left="118" w:right="113"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394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30" w:lineRule="auto"/>
              <w:ind w:left="126" w:right="105"/>
              <w:rPr>
                <w:rFonts w:ascii="宋体" w:hAnsi="宋体" w:eastAsia="宋体" w:cs="宋体"/>
                <w:sz w:val="18"/>
                <w:szCs w:val="18"/>
              </w:rPr>
            </w:pPr>
            <w:r>
              <w:rPr>
                <w:rFonts w:ascii="宋体" w:hAnsi="宋体" w:eastAsia="宋体" w:cs="宋体"/>
                <w:spacing w:val="16"/>
                <w:sz w:val="18"/>
                <w:szCs w:val="18"/>
              </w:rPr>
              <w:t>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4"/>
                <w:sz w:val="18"/>
                <w:szCs w:val="18"/>
              </w:rPr>
              <w:t>，</w:t>
            </w:r>
            <w:r>
              <w:rPr>
                <w:rFonts w:ascii="宋体" w:hAnsi="宋体" w:eastAsia="宋体" w:cs="宋体"/>
                <w:sz w:val="18"/>
                <w:szCs w:val="18"/>
              </w:rPr>
              <w:t xml:space="preserve"> </w:t>
            </w:r>
            <w:r>
              <w:rPr>
                <w:rFonts w:ascii="宋体" w:hAnsi="宋体" w:eastAsia="宋体" w:cs="宋体"/>
                <w:spacing w:val="29"/>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line="229"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7"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4968" w:type="dxa"/>
            <w:gridSpan w:val="10"/>
            <w:shd w:val="clear" w:color="auto" w:fill="D9D9D9"/>
            <w:vAlign w:val="top"/>
          </w:tcPr>
          <w:p>
            <w:pPr>
              <w:spacing w:before="181" w:line="277" w:lineRule="exact"/>
              <w:ind w:firstLine="100"/>
              <w:textAlignment w:val="center"/>
            </w:pPr>
            <w:r>
              <w:drawing>
                <wp:inline distT="0" distB="0" distL="0" distR="0">
                  <wp:extent cx="580390" cy="175260"/>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339"/>
                          <a:stretch>
                            <a:fillRect/>
                          </a:stretch>
                        </pic:blipFill>
                        <pic:spPr>
                          <a:xfrm>
                            <a:off x="0" y="0"/>
                            <a:ext cx="580390" cy="1755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7</w:t>
            </w:r>
          </w:p>
        </w:tc>
        <w:tc>
          <w:tcPr>
            <w:tcW w:w="669" w:type="dxa"/>
            <w:vAlign w:val="top"/>
          </w:tcPr>
          <w:p>
            <w:pPr>
              <w:spacing w:line="333" w:lineRule="auto"/>
              <w:rPr>
                <w:rFonts w:ascii="Arial"/>
                <w:sz w:val="21"/>
              </w:rPr>
            </w:pPr>
          </w:p>
          <w:p>
            <w:pPr>
              <w:spacing w:line="333" w:lineRule="auto"/>
              <w:rPr>
                <w:rFonts w:ascii="Arial"/>
                <w:sz w:val="21"/>
              </w:rPr>
            </w:pPr>
          </w:p>
          <w:p>
            <w:pPr>
              <w:spacing w:before="72" w:line="302" w:lineRule="auto"/>
              <w:ind w:left="240" w:right="107" w:hanging="97"/>
              <w:rPr>
                <w:rFonts w:ascii="宋体" w:hAnsi="宋体" w:eastAsia="宋体" w:cs="宋体"/>
                <w:sz w:val="22"/>
                <w:szCs w:val="22"/>
              </w:rPr>
            </w:pPr>
            <w:r>
              <w:rPr>
                <w:rFonts w:ascii="宋体" w:hAnsi="宋体" w:eastAsia="宋体" w:cs="宋体"/>
                <w:spacing w:val="-14"/>
                <w:sz w:val="22"/>
                <w:szCs w:val="22"/>
              </w:rPr>
              <w:t>医</w:t>
            </w:r>
            <w:r>
              <w:rPr>
                <w:rFonts w:ascii="宋体" w:hAnsi="宋体" w:eastAsia="宋体" w:cs="宋体"/>
                <w:spacing w:val="-13"/>
                <w:sz w:val="22"/>
                <w:szCs w:val="22"/>
              </w:rPr>
              <w:t>生</w:t>
            </w:r>
            <w:r>
              <w:rPr>
                <w:rFonts w:ascii="宋体" w:hAnsi="宋体" w:eastAsia="宋体" w:cs="宋体"/>
                <w:sz w:val="22"/>
                <w:szCs w:val="22"/>
              </w:rPr>
              <w:t xml:space="preserve"> 办</w:t>
            </w:r>
          </w:p>
        </w:tc>
        <w:tc>
          <w:tcPr>
            <w:tcW w:w="2710" w:type="dxa"/>
            <w:vAlign w:val="top"/>
          </w:tcPr>
          <w:p>
            <w:pPr>
              <w:spacing w:before="205" w:line="1563" w:lineRule="exact"/>
              <w:ind w:firstLine="976"/>
              <w:textAlignment w:val="center"/>
            </w:pPr>
            <w:r>
              <w:drawing>
                <wp:inline distT="0" distB="0" distL="0" distR="0">
                  <wp:extent cx="470535" cy="99187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40"/>
                          <a:stretch>
                            <a:fillRect/>
                          </a:stretch>
                        </pic:blipFill>
                        <pic:spPr>
                          <a:xfrm>
                            <a:off x="0" y="0"/>
                            <a:ext cx="470916" cy="992123"/>
                          </a:xfrm>
                          <a:prstGeom prst="rect">
                            <a:avLst/>
                          </a:prstGeom>
                        </pic:spPr>
                      </pic:pic>
                    </a:graphicData>
                  </a:graphic>
                </wp:inline>
              </w:drawing>
            </w:r>
          </w:p>
        </w:tc>
        <w:tc>
          <w:tcPr>
            <w:tcW w:w="1232" w:type="dxa"/>
            <w:vAlign w:val="top"/>
          </w:tcPr>
          <w:p>
            <w:pPr>
              <w:spacing w:line="341"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8</w:t>
            </w:r>
          </w:p>
        </w:tc>
        <w:tc>
          <w:tcPr>
            <w:tcW w:w="669" w:type="dxa"/>
            <w:vAlign w:val="top"/>
          </w:tcPr>
          <w:p>
            <w:pPr>
              <w:spacing w:line="325" w:lineRule="auto"/>
              <w:rPr>
                <w:rFonts w:ascii="Arial"/>
                <w:sz w:val="21"/>
              </w:rPr>
            </w:pPr>
          </w:p>
          <w:p>
            <w:pPr>
              <w:spacing w:line="326" w:lineRule="auto"/>
              <w:rPr>
                <w:rFonts w:ascii="Arial"/>
                <w:sz w:val="21"/>
              </w:rPr>
            </w:pPr>
          </w:p>
          <w:p>
            <w:pPr>
              <w:spacing w:before="71"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6"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1"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337" w:lineRule="auto"/>
              <w:rPr>
                <w:rFonts w:ascii="Arial"/>
                <w:sz w:val="21"/>
              </w:rPr>
            </w:pPr>
          </w:p>
          <w:p>
            <w:pPr>
              <w:spacing w:line="1627" w:lineRule="exact"/>
              <w:ind w:firstLine="756"/>
              <w:textAlignment w:val="center"/>
            </w:pPr>
            <w:r>
              <w:drawing>
                <wp:inline distT="0" distB="0" distL="0" distR="0">
                  <wp:extent cx="749300" cy="1033145"/>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341"/>
                          <a:stretch>
                            <a:fillRect/>
                          </a:stretch>
                        </pic:blipFill>
                        <pic:spPr>
                          <a:xfrm>
                            <a:off x="0" y="0"/>
                            <a:ext cx="749808" cy="1033272"/>
                          </a:xfrm>
                          <a:prstGeom prst="rect">
                            <a:avLst/>
                          </a:prstGeom>
                        </pic:spPr>
                      </pic:pic>
                    </a:graphicData>
                  </a:graphic>
                </wp:inline>
              </w:drawing>
            </w:r>
          </w:p>
        </w:tc>
        <w:tc>
          <w:tcPr>
            <w:tcW w:w="1232" w:type="dxa"/>
            <w:vAlign w:val="top"/>
          </w:tcPr>
          <w:p>
            <w:pPr>
              <w:spacing w:line="252" w:lineRule="auto"/>
              <w:rPr>
                <w:rFonts w:ascii="Arial"/>
                <w:sz w:val="21"/>
              </w:rPr>
            </w:pPr>
          </w:p>
          <w:p>
            <w:pPr>
              <w:spacing w:line="253"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5"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5"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2" w:hRule="atLeast"/>
        </w:trPr>
        <w:tc>
          <w:tcPr>
            <w:tcW w:w="675"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9</w:t>
            </w:r>
          </w:p>
        </w:tc>
        <w:tc>
          <w:tcPr>
            <w:tcW w:w="669" w:type="dxa"/>
            <w:textDirection w:val="tbRlV"/>
            <w:vAlign w:val="top"/>
          </w:tcPr>
          <w:p>
            <w:pPr>
              <w:spacing w:before="112" w:line="205" w:lineRule="exact"/>
              <w:ind w:left="273"/>
              <w:rPr>
                <w:rFonts w:ascii="宋体" w:hAnsi="宋体" w:eastAsia="宋体" w:cs="宋体"/>
                <w:sz w:val="22"/>
                <w:szCs w:val="22"/>
              </w:rPr>
            </w:pPr>
            <w:r>
              <w:pict>
                <v:shape id="_x0000_s1059" o:spid="_x0000_s1059" o:spt="202" type="#_x0000_t202" style="position:absolute;left:0pt;margin-left:12.55pt;margin-top:63.8pt;height:15.3pt;width:11.8pt;mso-position-horizontal-relative:page;mso-position-vertical-relative:page;z-index:251840512;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宋体" w:hAnsi="宋体" w:eastAsia="宋体" w:cs="宋体"/>
                            <w:sz w:val="22"/>
                            <w:szCs w:val="22"/>
                          </w:rPr>
                        </w:pPr>
                        <w:r>
                          <w:rPr>
                            <w:rFonts w:ascii="宋体" w:hAnsi="宋体" w:eastAsia="宋体" w:cs="宋体"/>
                            <w:spacing w:val="-25"/>
                            <w:sz w:val="22"/>
                            <w:szCs w:val="22"/>
                          </w:rPr>
                          <w:t>间</w:t>
                        </w:r>
                      </w:p>
                    </w:txbxContent>
                  </v:textbox>
                </v:shape>
              </w:pict>
            </w:r>
            <w:r>
              <w:rPr>
                <w:rFonts w:ascii="宋体" w:hAnsi="宋体" w:eastAsia="宋体" w:cs="宋体"/>
                <w:spacing w:val="3"/>
                <w:sz w:val="22"/>
                <w:szCs w:val="22"/>
              </w:rPr>
              <w:t xml:space="preserve">餐  </w:t>
            </w:r>
            <w:r>
              <w:rPr>
                <w:rFonts w:ascii="宋体" w:hAnsi="宋体" w:eastAsia="宋体" w:cs="宋体"/>
                <w:spacing w:val="3"/>
                <w:position w:val="-5"/>
                <w:sz w:val="22"/>
                <w:szCs w:val="22"/>
              </w:rPr>
              <w:t>、</w:t>
            </w:r>
            <w:r>
              <w:rPr>
                <w:rFonts w:ascii="宋体" w:hAnsi="宋体" w:eastAsia="宋体" w:cs="宋体"/>
                <w:spacing w:val="3"/>
                <w:sz w:val="22"/>
                <w:szCs w:val="22"/>
              </w:rPr>
              <w:t>水</w:t>
            </w:r>
          </w:p>
          <w:p>
            <w:pPr>
              <w:spacing w:line="210" w:lineRule="auto"/>
              <w:ind w:left="273"/>
              <w:rPr>
                <w:rFonts w:ascii="宋体" w:hAnsi="宋体" w:eastAsia="宋体" w:cs="宋体"/>
                <w:sz w:val="22"/>
                <w:szCs w:val="22"/>
              </w:rPr>
            </w:pPr>
            <w:r>
              <w:rPr>
                <w:rFonts w:ascii="宋体" w:hAnsi="宋体" w:eastAsia="宋体" w:cs="宋体"/>
                <w:spacing w:val="3"/>
                <w:sz w:val="22"/>
                <w:szCs w:val="22"/>
              </w:rPr>
              <w:t xml:space="preserve">配 </w:t>
            </w:r>
            <w:r>
              <w:rPr>
                <w:rFonts w:ascii="宋体" w:hAnsi="宋体" w:eastAsia="宋体" w:cs="宋体"/>
                <w:spacing w:val="3"/>
                <w:position w:val="1"/>
                <w:sz w:val="22"/>
                <w:szCs w:val="22"/>
              </w:rPr>
              <w:t xml:space="preserve">间 </w:t>
            </w:r>
            <w:r>
              <w:rPr>
                <w:rFonts w:ascii="宋体" w:hAnsi="宋体" w:eastAsia="宋体" w:cs="宋体"/>
                <w:spacing w:val="3"/>
                <w:sz w:val="22"/>
                <w:szCs w:val="22"/>
              </w:rPr>
              <w:t>开</w:t>
            </w:r>
          </w:p>
        </w:tc>
        <w:tc>
          <w:tcPr>
            <w:tcW w:w="2710" w:type="dxa"/>
            <w:vAlign w:val="top"/>
          </w:tcPr>
          <w:p>
            <w:pPr>
              <w:spacing w:before="136" w:line="1585" w:lineRule="exact"/>
              <w:ind w:firstLine="199"/>
              <w:textAlignment w:val="center"/>
            </w:pPr>
            <w:r>
              <w:drawing>
                <wp:inline distT="0" distB="0" distL="0" distR="0">
                  <wp:extent cx="1459865" cy="100647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42"/>
                          <a:stretch>
                            <a:fillRect/>
                          </a:stretch>
                        </pic:blipFill>
                        <pic:spPr>
                          <a:xfrm>
                            <a:off x="0" y="0"/>
                            <a:ext cx="1459991" cy="1006981"/>
                          </a:xfrm>
                          <a:prstGeom prst="rect">
                            <a:avLst/>
                          </a:prstGeom>
                        </pic:spPr>
                      </pic:pic>
                    </a:graphicData>
                  </a:graphic>
                </wp:inline>
              </w:drawing>
            </w:r>
          </w:p>
        </w:tc>
        <w:tc>
          <w:tcPr>
            <w:tcW w:w="1232" w:type="dxa"/>
            <w:vAlign w:val="top"/>
          </w:tcPr>
          <w:p>
            <w:pPr>
              <w:spacing w:line="365" w:lineRule="auto"/>
              <w:rPr>
                <w:rFonts w:ascii="Arial"/>
                <w:sz w:val="21"/>
              </w:rPr>
            </w:pPr>
          </w:p>
          <w:p>
            <w:pPr>
              <w:spacing w:before="71" w:line="221" w:lineRule="auto"/>
              <w:ind w:left="12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4"/>
                <w:sz w:val="22"/>
                <w:szCs w:val="22"/>
              </w:rPr>
              <w:t>锈</w:t>
            </w:r>
            <w:r>
              <w:rPr>
                <w:rFonts w:ascii="宋体" w:hAnsi="宋体" w:eastAsia="宋体" w:cs="宋体"/>
                <w:spacing w:val="-3"/>
                <w:sz w:val="22"/>
                <w:szCs w:val="22"/>
              </w:rPr>
              <w:t>钢柜：</w:t>
            </w:r>
          </w:p>
          <w:p>
            <w:pPr>
              <w:spacing w:before="80" w:line="322" w:lineRule="auto"/>
              <w:ind w:left="464" w:right="118" w:hanging="29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600*600*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50</w:t>
            </w:r>
          </w:p>
        </w:tc>
        <w:tc>
          <w:tcPr>
            <w:tcW w:w="439" w:type="dxa"/>
            <w:vAlign w:val="top"/>
          </w:tcPr>
          <w:p>
            <w:pPr>
              <w:spacing w:line="345" w:lineRule="auto"/>
              <w:rPr>
                <w:rFonts w:ascii="Arial"/>
                <w:sz w:val="21"/>
              </w:rPr>
            </w:pPr>
          </w:p>
          <w:p>
            <w:pPr>
              <w:spacing w:line="3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159"/>
              <w:rPr>
                <w:rFonts w:ascii="宋体" w:hAnsi="宋体" w:eastAsia="宋体" w:cs="宋体"/>
                <w:sz w:val="22"/>
                <w:szCs w:val="22"/>
              </w:rPr>
            </w:pPr>
            <w:r>
              <w:rPr>
                <w:rFonts w:ascii="宋体" w:hAnsi="宋体" w:eastAsia="宋体" w:cs="宋体"/>
                <w:sz w:val="22"/>
                <w:szCs w:val="22"/>
              </w:rPr>
              <w:t>2.2</w:t>
            </w:r>
          </w:p>
        </w:tc>
        <w:tc>
          <w:tcPr>
            <w:tcW w:w="42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10"/>
              <w:rPr>
                <w:rFonts w:ascii="宋体" w:hAnsi="宋体" w:eastAsia="宋体" w:cs="宋体"/>
                <w:sz w:val="22"/>
                <w:szCs w:val="22"/>
              </w:rPr>
            </w:pPr>
            <w:r>
              <w:rPr>
                <w:rFonts w:ascii="宋体" w:hAnsi="宋体" w:eastAsia="宋体" w:cs="宋体"/>
                <w:sz w:val="22"/>
                <w:szCs w:val="22"/>
              </w:rPr>
              <w:t>2.2</w:t>
            </w:r>
          </w:p>
        </w:tc>
        <w:tc>
          <w:tcPr>
            <w:tcW w:w="7006" w:type="dxa"/>
            <w:vAlign w:val="top"/>
          </w:tcPr>
          <w:p>
            <w:pPr>
              <w:spacing w:before="136" w:line="301" w:lineRule="auto"/>
              <w:ind w:left="118" w:right="27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6" w:line="331" w:lineRule="auto"/>
              <w:ind w:left="128" w:right="210" w:firstLine="3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15"/>
                <w:sz w:val="18"/>
                <w:szCs w:val="18"/>
              </w:rPr>
              <w:t>强 ，精密陶瓷阀芯，致密坚硬，具有使用寿命长、耐高温、抗腐蚀等特点</w:t>
            </w:r>
            <w:r>
              <w:rPr>
                <w:rFonts w:ascii="宋体" w:hAnsi="宋体" w:eastAsia="宋体" w:cs="宋体"/>
                <w:spacing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3"/>
                <w:sz w:val="18"/>
                <w:szCs w:val="18"/>
              </w:rPr>
              <w:t>3</w:t>
            </w:r>
            <w:r>
              <w:rPr>
                <w:rFonts w:ascii="宋体" w:hAnsi="宋体" w:eastAsia="宋体" w:cs="宋体"/>
                <w:spacing w:val="19"/>
                <w:sz w:val="18"/>
                <w:szCs w:val="18"/>
              </w:rPr>
              <w:t>) 不锈钢的整板剪裁采用数控剪板机进行裁剪，成品分解后的各部分通过</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15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spacing w:line="363" w:lineRule="auto"/>
              <w:rPr>
                <w:rFonts w:ascii="Arial"/>
                <w:sz w:val="21"/>
              </w:rPr>
            </w:pPr>
          </w:p>
          <w:p>
            <w:pPr>
              <w:spacing w:before="71"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0</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rPr>
                <w:rFonts w:ascii="Arial"/>
                <w:sz w:val="21"/>
              </w:rPr>
            </w:pPr>
          </w:p>
        </w:tc>
        <w:tc>
          <w:tcPr>
            <w:tcW w:w="1232" w:type="dxa"/>
            <w:vAlign w:val="top"/>
          </w:tcPr>
          <w:p>
            <w:pPr>
              <w:spacing w:before="70" w:line="220" w:lineRule="auto"/>
              <w:ind w:left="194"/>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32"/>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2"/>
                <w:sz w:val="22"/>
                <w:szCs w:val="22"/>
              </w:rPr>
              <w:t>+感应水</w:t>
            </w:r>
          </w:p>
          <w:p>
            <w:pPr>
              <w:spacing w:before="64" w:line="220" w:lineRule="auto"/>
              <w:ind w:left="410"/>
              <w:rPr>
                <w:rFonts w:ascii="宋体" w:hAnsi="宋体" w:eastAsia="宋体" w:cs="宋体"/>
                <w:sz w:val="22"/>
                <w:szCs w:val="22"/>
              </w:rPr>
            </w:pPr>
            <w:r>
              <w:rPr>
                <w:rFonts w:ascii="宋体" w:hAnsi="宋体" w:eastAsia="宋体" w:cs="宋体"/>
                <w:spacing w:val="-6"/>
                <w:sz w:val="22"/>
                <w:szCs w:val="22"/>
              </w:rPr>
              <w:t>龙</w:t>
            </w:r>
            <w:r>
              <w:rPr>
                <w:rFonts w:ascii="宋体" w:hAnsi="宋体" w:eastAsia="宋体" w:cs="宋体"/>
                <w:spacing w:val="-4"/>
                <w:sz w:val="22"/>
                <w:szCs w:val="22"/>
              </w:rPr>
              <w:t>头</w:t>
            </w:r>
          </w:p>
        </w:tc>
        <w:tc>
          <w:tcPr>
            <w:tcW w:w="439" w:type="dxa"/>
            <w:vAlign w:val="top"/>
          </w:tcPr>
          <w:p>
            <w:pPr>
              <w:spacing w:line="325" w:lineRule="auto"/>
              <w:rPr>
                <w:rFonts w:ascii="Arial"/>
                <w:sz w:val="21"/>
              </w:rPr>
            </w:pPr>
          </w:p>
          <w:p>
            <w:pPr>
              <w:spacing w:before="72" w:line="221" w:lineRule="auto"/>
              <w:ind w:left="123"/>
              <w:rPr>
                <w:rFonts w:ascii="宋体" w:hAnsi="宋体" w:eastAsia="宋体" w:cs="宋体"/>
                <w:sz w:val="22"/>
                <w:szCs w:val="22"/>
              </w:rPr>
            </w:pPr>
            <w:r>
              <w:rPr>
                <w:rFonts w:ascii="宋体" w:hAnsi="宋体" w:eastAsia="宋体" w:cs="宋体"/>
                <w:sz w:val="22"/>
                <w:szCs w:val="22"/>
              </w:rPr>
              <w:t>套</w:t>
            </w:r>
          </w:p>
        </w:tc>
        <w:tc>
          <w:tcPr>
            <w:tcW w:w="611" w:type="dxa"/>
            <w:vAlign w:val="top"/>
          </w:tcPr>
          <w:p>
            <w:pPr>
              <w:spacing w:line="362"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2"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restart"/>
            <w:tcBorders>
              <w:bottom w:val="nil"/>
            </w:tcBorders>
            <w:vAlign w:val="top"/>
          </w:tcPr>
          <w:p>
            <w:pPr>
              <w:spacing w:before="87" w:line="230" w:lineRule="auto"/>
              <w:ind w:left="118"/>
              <w:rPr>
                <w:rFonts w:ascii="宋体" w:hAnsi="宋体" w:eastAsia="宋体" w:cs="宋体"/>
                <w:sz w:val="18"/>
                <w:szCs w:val="18"/>
              </w:rPr>
            </w:pPr>
            <w:r>
              <w:rPr>
                <w:rFonts w:ascii="宋体" w:hAnsi="宋体" w:eastAsia="宋体" w:cs="宋体"/>
                <w:spacing w:val="23"/>
                <w:sz w:val="18"/>
                <w:szCs w:val="18"/>
              </w:rPr>
              <w:t>激</w:t>
            </w:r>
            <w:r>
              <w:rPr>
                <w:rFonts w:ascii="宋体" w:hAnsi="宋体" w:eastAsia="宋体" w:cs="宋体"/>
                <w:spacing w:val="17"/>
                <w:sz w:val="18"/>
                <w:szCs w:val="18"/>
              </w:rPr>
              <w:t>光焊接技术，激光切割及数控折边成型；</w:t>
            </w:r>
          </w:p>
          <w:p>
            <w:pPr>
              <w:spacing w:before="102" w:line="229" w:lineRule="auto"/>
              <w:ind w:left="16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2"/>
                <w:sz w:val="18"/>
                <w:szCs w:val="18"/>
              </w:rPr>
              <w:t>)</w:t>
            </w:r>
            <w:r>
              <w:rPr>
                <w:rFonts w:ascii="宋体" w:hAnsi="宋体" w:eastAsia="宋体" w:cs="宋体"/>
                <w:spacing w:val="10"/>
                <w:sz w:val="18"/>
                <w:szCs w:val="18"/>
              </w:rPr>
              <w:t xml:space="preserve"> 配置： 不锈钢水槽+感应水龙头，含 50</w:t>
            </w:r>
            <w:r>
              <w:rPr>
                <w:rFonts w:ascii="宋体" w:hAnsi="宋体" w:eastAsia="宋体" w:cs="宋体"/>
                <w:sz w:val="18"/>
                <w:szCs w:val="18"/>
              </w:rPr>
              <w:t>mm</w:t>
            </w:r>
            <w:r>
              <w:rPr>
                <w:rFonts w:ascii="宋体" w:hAnsi="宋体" w:eastAsia="宋体" w:cs="宋体"/>
                <w:spacing w:val="10"/>
                <w:sz w:val="18"/>
                <w:szCs w:val="18"/>
              </w:rPr>
              <w:t xml:space="preserve"> 挡水板；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675" w:type="dxa"/>
            <w:vAlign w:val="top"/>
          </w:tcPr>
          <w:p>
            <w:pPr>
              <w:spacing w:line="259" w:lineRule="auto"/>
              <w:rPr>
                <w:rFonts w:ascii="Arial"/>
                <w:sz w:val="21"/>
              </w:rPr>
            </w:pPr>
          </w:p>
          <w:p>
            <w:pPr>
              <w:spacing w:line="259" w:lineRule="auto"/>
              <w:rPr>
                <w:rFonts w:ascii="Arial"/>
                <w:sz w:val="21"/>
              </w:rPr>
            </w:pPr>
          </w:p>
          <w:p>
            <w:pPr>
              <w:spacing w:before="71" w:line="187"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1</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before="83" w:line="275" w:lineRule="auto"/>
              <w:ind w:left="303" w:right="171"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before="2" w:line="241" w:lineRule="auto"/>
              <w:ind w:left="520" w:right="118" w:hanging="377"/>
              <w:rPr>
                <w:rFonts w:ascii="宋体" w:hAnsi="宋体" w:eastAsia="宋体" w:cs="宋体"/>
                <w:sz w:val="22"/>
                <w:szCs w:val="22"/>
              </w:rPr>
            </w:pPr>
            <w:r>
              <w:rPr>
                <w:rFonts w:ascii="宋体" w:hAnsi="宋体" w:eastAsia="宋体" w:cs="宋体"/>
                <w:spacing w:val="-4"/>
                <w:sz w:val="22"/>
                <w:szCs w:val="22"/>
              </w:rPr>
              <w:t>700</w:t>
            </w:r>
            <w:r>
              <w:rPr>
                <w:rFonts w:ascii="宋体" w:hAnsi="宋体" w:eastAsia="宋体" w:cs="宋体"/>
                <w:spacing w:val="-3"/>
                <w:sz w:val="22"/>
                <w:szCs w:val="22"/>
              </w:rPr>
              <w:t>*</w:t>
            </w:r>
            <w:r>
              <w:rPr>
                <w:rFonts w:ascii="宋体" w:hAnsi="宋体" w:eastAsia="宋体" w:cs="宋体"/>
                <w:spacing w:val="-2"/>
                <w:sz w:val="22"/>
                <w:szCs w:val="22"/>
              </w:rPr>
              <w:t>500*3</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w:t>
            </w:r>
          </w:p>
        </w:tc>
        <w:tc>
          <w:tcPr>
            <w:tcW w:w="439" w:type="dxa"/>
            <w:vAlign w:val="top"/>
          </w:tcPr>
          <w:p>
            <w:pPr>
              <w:rPr>
                <w:rFonts w:ascii="Arial"/>
                <w:sz w:val="21"/>
              </w:rPr>
            </w:pPr>
          </w:p>
          <w:p>
            <w:pPr>
              <w:spacing w:line="24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9" w:lineRule="auto"/>
              <w:rPr>
                <w:rFonts w:ascii="Arial"/>
                <w:sz w:val="21"/>
              </w:rPr>
            </w:pPr>
          </w:p>
          <w:p>
            <w:pPr>
              <w:spacing w:line="259"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9" w:lineRule="auto"/>
              <w:rPr>
                <w:rFonts w:ascii="Arial"/>
                <w:sz w:val="21"/>
              </w:rPr>
            </w:pPr>
          </w:p>
          <w:p>
            <w:pPr>
              <w:spacing w:line="25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9" w:lineRule="auto"/>
              <w:rPr>
                <w:rFonts w:ascii="Arial"/>
                <w:sz w:val="21"/>
              </w:rPr>
            </w:pPr>
          </w:p>
          <w:p>
            <w:pPr>
              <w:spacing w:line="25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9" w:lineRule="auto"/>
              <w:rPr>
                <w:rFonts w:ascii="Arial"/>
                <w:sz w:val="21"/>
              </w:rPr>
            </w:pPr>
          </w:p>
          <w:p>
            <w:pPr>
              <w:spacing w:line="259"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7"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2</w:t>
            </w:r>
          </w:p>
        </w:tc>
        <w:tc>
          <w:tcPr>
            <w:tcW w:w="66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298" w:lineRule="auto"/>
              <w:ind w:left="240" w:right="107" w:hanging="97"/>
              <w:rPr>
                <w:rFonts w:ascii="宋体" w:hAnsi="宋体" w:eastAsia="宋体" w:cs="宋体"/>
                <w:sz w:val="22"/>
                <w:szCs w:val="22"/>
              </w:rPr>
            </w:pPr>
            <w:r>
              <w:rPr>
                <w:rFonts w:ascii="宋体" w:hAnsi="宋体" w:eastAsia="宋体" w:cs="宋体"/>
                <w:spacing w:val="-14"/>
                <w:sz w:val="22"/>
                <w:szCs w:val="22"/>
              </w:rPr>
              <w:t>医</w:t>
            </w:r>
            <w:r>
              <w:rPr>
                <w:rFonts w:ascii="宋体" w:hAnsi="宋体" w:eastAsia="宋体" w:cs="宋体"/>
                <w:spacing w:val="-13"/>
                <w:sz w:val="22"/>
                <w:szCs w:val="22"/>
              </w:rPr>
              <w:t>生</w:t>
            </w:r>
            <w:r>
              <w:rPr>
                <w:rFonts w:ascii="宋体" w:hAnsi="宋体" w:eastAsia="宋体" w:cs="宋体"/>
                <w:sz w:val="22"/>
                <w:szCs w:val="22"/>
              </w:rPr>
              <w:t xml:space="preserve"> 办</w:t>
            </w:r>
          </w:p>
        </w:tc>
        <w:tc>
          <w:tcPr>
            <w:tcW w:w="2710" w:type="dxa"/>
            <w:vAlign w:val="top"/>
          </w:tcPr>
          <w:p>
            <w:pPr>
              <w:spacing w:before="169" w:line="1629" w:lineRule="exact"/>
              <w:ind w:firstLine="583"/>
              <w:textAlignment w:val="center"/>
            </w:pPr>
            <w:r>
              <w:drawing>
                <wp:inline distT="0" distB="0" distL="0" distR="0">
                  <wp:extent cx="970280" cy="103441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194"/>
                          <a:stretch>
                            <a:fillRect/>
                          </a:stretch>
                        </pic:blipFill>
                        <pic:spPr>
                          <a:xfrm>
                            <a:off x="0" y="0"/>
                            <a:ext cx="970788" cy="1034796"/>
                          </a:xfrm>
                          <a:prstGeom prst="rect">
                            <a:avLst/>
                          </a:prstGeom>
                        </pic:spPr>
                      </pic:pic>
                    </a:graphicData>
                  </a:graphic>
                </wp:inline>
              </w:drawing>
            </w:r>
          </w:p>
        </w:tc>
        <w:tc>
          <w:tcPr>
            <w:tcW w:w="1232" w:type="dxa"/>
            <w:vAlign w:val="top"/>
          </w:tcPr>
          <w:p>
            <w:pPr>
              <w:spacing w:line="250" w:lineRule="auto"/>
              <w:rPr>
                <w:rFonts w:ascii="Arial"/>
                <w:sz w:val="21"/>
              </w:rPr>
            </w:pPr>
          </w:p>
          <w:p>
            <w:pPr>
              <w:spacing w:line="251" w:lineRule="auto"/>
              <w:rPr>
                <w:rFonts w:ascii="Arial"/>
                <w:sz w:val="21"/>
              </w:rPr>
            </w:pPr>
          </w:p>
          <w:p>
            <w:pPr>
              <w:spacing w:before="72"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3"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5" w:line="292"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3</w:t>
            </w:r>
          </w:p>
        </w:tc>
        <w:tc>
          <w:tcPr>
            <w:tcW w:w="669" w:type="dxa"/>
            <w:vMerge w:val="continue"/>
            <w:tcBorders>
              <w:top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2"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8"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25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675"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7"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4</w:t>
            </w:r>
          </w:p>
        </w:tc>
        <w:tc>
          <w:tcPr>
            <w:tcW w:w="66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57" w:lineRule="auto"/>
              <w:rPr>
                <w:rFonts w:ascii="Arial"/>
                <w:sz w:val="21"/>
              </w:rPr>
            </w:pPr>
          </w:p>
          <w:p>
            <w:pPr>
              <w:spacing w:line="1481" w:lineRule="exact"/>
              <w:ind w:firstLine="583"/>
              <w:textAlignment w:val="center"/>
            </w:pPr>
            <w:r>
              <w:drawing>
                <wp:inline distT="0" distB="0" distL="0" distR="0">
                  <wp:extent cx="970280" cy="939800"/>
                  <wp:effectExtent l="0" t="0" r="0" b="0"/>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343"/>
                          <a:stretch>
                            <a:fillRect/>
                          </a:stretch>
                        </pic:blipFill>
                        <pic:spPr>
                          <a:xfrm>
                            <a:off x="0" y="0"/>
                            <a:ext cx="970788" cy="940307"/>
                          </a:xfrm>
                          <a:prstGeom prst="rect">
                            <a:avLst/>
                          </a:prstGeom>
                        </pic:spPr>
                      </pic:pic>
                    </a:graphicData>
                  </a:graphic>
                </wp:inline>
              </w:drawing>
            </w:r>
          </w:p>
        </w:tc>
        <w:tc>
          <w:tcPr>
            <w:tcW w:w="1232" w:type="dxa"/>
            <w:vAlign w:val="top"/>
          </w:tcPr>
          <w:p>
            <w:pPr>
              <w:spacing w:before="267" w:line="274"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7"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1"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5</w:t>
            </w:r>
          </w:p>
        </w:tc>
        <w:tc>
          <w:tcPr>
            <w:tcW w:w="669" w:type="dxa"/>
            <w:vMerge w:val="continue"/>
            <w:tcBorders>
              <w:top w:val="nil"/>
              <w:bottom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10" w:lineRule="exact"/>
              <w:ind w:firstLine="240"/>
              <w:textAlignment w:val="center"/>
            </w:pPr>
            <w:r>
              <w:drawing>
                <wp:inline distT="0" distB="0" distL="0" distR="0">
                  <wp:extent cx="1406525" cy="95821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223"/>
                          <a:stretch>
                            <a:fillRect/>
                          </a:stretch>
                        </pic:blipFill>
                        <pic:spPr>
                          <a:xfrm>
                            <a:off x="0" y="0"/>
                            <a:ext cx="1406651" cy="958596"/>
                          </a:xfrm>
                          <a:prstGeom prst="rect">
                            <a:avLst/>
                          </a:prstGeom>
                        </pic:spPr>
                      </pic:pic>
                    </a:graphicData>
                  </a:graphic>
                </wp:inline>
              </w:drawing>
            </w:r>
          </w:p>
        </w:tc>
        <w:tc>
          <w:tcPr>
            <w:tcW w:w="1232"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8"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67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6</w:t>
            </w:r>
          </w:p>
        </w:tc>
        <w:tc>
          <w:tcPr>
            <w:tcW w:w="669" w:type="dxa"/>
            <w:vMerge w:val="continue"/>
            <w:tcBorders>
              <w:top w:val="nil"/>
            </w:tcBorders>
            <w:vAlign w:val="top"/>
          </w:tcPr>
          <w:p>
            <w:pPr>
              <w:rPr>
                <w:rFonts w:ascii="Arial"/>
                <w:sz w:val="21"/>
              </w:rPr>
            </w:pPr>
          </w:p>
        </w:tc>
        <w:tc>
          <w:tcPr>
            <w:tcW w:w="2710" w:type="dxa"/>
            <w:vAlign w:val="top"/>
          </w:tcPr>
          <w:p>
            <w:pPr>
              <w:spacing w:line="274" w:lineRule="auto"/>
              <w:rPr>
                <w:rFonts w:ascii="Arial"/>
                <w:sz w:val="21"/>
              </w:rPr>
            </w:pPr>
          </w:p>
          <w:p>
            <w:pPr>
              <w:spacing w:line="1428" w:lineRule="exact"/>
              <w:ind w:firstLine="768"/>
              <w:textAlignment w:val="center"/>
            </w:pPr>
            <w:r>
              <w:drawing>
                <wp:inline distT="0" distB="0" distL="0" distR="0">
                  <wp:extent cx="735965" cy="906145"/>
                  <wp:effectExtent l="0" t="0" r="0" b="0"/>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199"/>
                          <a:stretch>
                            <a:fillRect/>
                          </a:stretch>
                        </pic:blipFill>
                        <pic:spPr>
                          <a:xfrm>
                            <a:off x="0" y="0"/>
                            <a:ext cx="736092" cy="906779"/>
                          </a:xfrm>
                          <a:prstGeom prst="rect">
                            <a:avLst/>
                          </a:prstGeom>
                        </pic:spPr>
                      </pic:pic>
                    </a:graphicData>
                  </a:graphic>
                </wp:inline>
              </w:drawing>
            </w:r>
          </w:p>
        </w:tc>
        <w:tc>
          <w:tcPr>
            <w:tcW w:w="1232" w:type="dxa"/>
            <w:vAlign w:val="top"/>
          </w:tcPr>
          <w:p>
            <w:pPr>
              <w:spacing w:line="336" w:lineRule="auto"/>
              <w:rPr>
                <w:rFonts w:ascii="Arial"/>
                <w:sz w:val="21"/>
              </w:rPr>
            </w:pPr>
          </w:p>
          <w:p>
            <w:pPr>
              <w:spacing w:line="336" w:lineRule="auto"/>
              <w:rPr>
                <w:rFonts w:ascii="Arial"/>
                <w:sz w:val="21"/>
              </w:rPr>
            </w:pPr>
          </w:p>
          <w:p>
            <w:pPr>
              <w:spacing w:before="72" w:line="301" w:lineRule="auto"/>
              <w:ind w:left="519" w:right="87" w:hanging="398"/>
              <w:rPr>
                <w:rFonts w:ascii="宋体" w:hAnsi="宋体" w:eastAsia="宋体" w:cs="宋体"/>
                <w:sz w:val="22"/>
                <w:szCs w:val="22"/>
              </w:rPr>
            </w:pPr>
            <w:r>
              <w:rPr>
                <w:rFonts w:ascii="宋体" w:hAnsi="宋体" w:eastAsia="宋体" w:cs="宋体"/>
                <w:spacing w:val="-19"/>
                <w:sz w:val="22"/>
                <w:szCs w:val="22"/>
              </w:rPr>
              <w:t>示</w:t>
            </w:r>
            <w:r>
              <w:rPr>
                <w:rFonts w:ascii="宋体" w:hAnsi="宋体" w:eastAsia="宋体" w:cs="宋体"/>
                <w:spacing w:val="-16"/>
                <w:sz w:val="22"/>
                <w:szCs w:val="22"/>
              </w:rPr>
              <w:t>教椅：常</w:t>
            </w:r>
            <w:r>
              <w:rPr>
                <w:rFonts w:ascii="宋体" w:hAnsi="宋体" w:eastAsia="宋体" w:cs="宋体"/>
                <w:sz w:val="22"/>
                <w:szCs w:val="22"/>
              </w:rPr>
              <w:t xml:space="preserve"> 规</w:t>
            </w:r>
          </w:p>
        </w:tc>
        <w:tc>
          <w:tcPr>
            <w:tcW w:w="439"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9" w:line="230" w:lineRule="auto"/>
              <w:ind w:left="162"/>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p>
          <w:p>
            <w:pPr>
              <w:spacing w:before="104"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xml:space="preserve">)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2" w:line="230" w:lineRule="auto"/>
              <w:ind w:left="162"/>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11"/>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5) 黑色烤漆四脚椅架 (方管) ；</w:t>
            </w:r>
          </w:p>
          <w:p>
            <w:pPr>
              <w:spacing w:before="107" w:line="232"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5"/>
                <w:sz w:val="18"/>
                <w:szCs w:val="18"/>
              </w:rPr>
              <w:t>6) 可叠至四张；</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35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7</w:t>
            </w:r>
          </w:p>
        </w:tc>
        <w:tc>
          <w:tcPr>
            <w:tcW w:w="669" w:type="dxa"/>
            <w:vAlign w:val="top"/>
          </w:tcPr>
          <w:p>
            <w:pPr>
              <w:rPr>
                <w:rFonts w:ascii="Arial"/>
                <w:sz w:val="21"/>
              </w:rPr>
            </w:pPr>
          </w:p>
        </w:tc>
        <w:tc>
          <w:tcPr>
            <w:tcW w:w="2710" w:type="dxa"/>
            <w:vAlign w:val="top"/>
          </w:tcPr>
          <w:p>
            <w:pPr>
              <w:spacing w:line="308" w:lineRule="auto"/>
              <w:rPr>
                <w:rFonts w:ascii="Arial"/>
                <w:sz w:val="21"/>
              </w:rPr>
            </w:pPr>
          </w:p>
          <w:p>
            <w:pPr>
              <w:spacing w:line="309" w:lineRule="auto"/>
              <w:rPr>
                <w:rFonts w:ascii="Arial"/>
                <w:sz w:val="21"/>
              </w:rPr>
            </w:pPr>
          </w:p>
          <w:p>
            <w:pPr>
              <w:spacing w:line="1714" w:lineRule="exact"/>
              <w:ind w:firstLine="583"/>
              <w:textAlignment w:val="center"/>
            </w:pPr>
            <w:r>
              <w:drawing>
                <wp:inline distT="0" distB="0" distL="0" distR="0">
                  <wp:extent cx="972185" cy="1087755"/>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204"/>
                          <a:stretch>
                            <a:fillRect/>
                          </a:stretch>
                        </pic:blipFill>
                        <pic:spPr>
                          <a:xfrm>
                            <a:off x="0" y="0"/>
                            <a:ext cx="972311" cy="1088135"/>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14968" w:type="dxa"/>
            <w:gridSpan w:val="10"/>
            <w:shd w:val="clear" w:color="auto" w:fill="D9D9D9"/>
            <w:vAlign w:val="top"/>
          </w:tcPr>
          <w:p>
            <w:pPr>
              <w:spacing w:before="183" w:line="275" w:lineRule="exact"/>
              <w:ind w:firstLine="135"/>
              <w:textAlignment w:val="center"/>
            </w:pPr>
            <w:r>
              <w:drawing>
                <wp:inline distT="0" distB="0" distL="0" distR="0">
                  <wp:extent cx="696595" cy="17399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44"/>
                          <a:stretch>
                            <a:fillRect/>
                          </a:stretch>
                        </pic:blipFill>
                        <pic:spPr>
                          <a:xfrm>
                            <a:off x="0" y="0"/>
                            <a:ext cx="697115" cy="17461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8</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1560" w:lineRule="exact"/>
              <w:ind w:firstLine="273"/>
              <w:textAlignment w:val="center"/>
            </w:pPr>
            <w:r>
              <w:drawing>
                <wp:inline distT="0" distB="0" distL="0" distR="0">
                  <wp:extent cx="1363980" cy="990600"/>
                  <wp:effectExtent l="0" t="0" r="0" b="0"/>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w:t>
            </w:r>
          </w:p>
        </w:tc>
        <w:tc>
          <w:tcPr>
            <w:tcW w:w="4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w:t>
            </w:r>
          </w:p>
        </w:tc>
        <w:tc>
          <w:tcPr>
            <w:tcW w:w="7006" w:type="dxa"/>
            <w:vAlign w:val="top"/>
          </w:tcPr>
          <w:p>
            <w:pPr>
              <w:spacing w:before="94"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38"/>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3"/>
                <w:sz w:val="22"/>
                <w:szCs w:val="22"/>
              </w:rPr>
              <w:t>9</w:t>
            </w:r>
          </w:p>
        </w:tc>
        <w:tc>
          <w:tcPr>
            <w:tcW w:w="669"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301" w:lineRule="auto"/>
              <w:ind w:left="143" w:right="107" w:hanging="15"/>
              <w:rPr>
                <w:rFonts w:ascii="宋体" w:hAnsi="宋体" w:eastAsia="宋体" w:cs="宋体"/>
                <w:sz w:val="22"/>
                <w:szCs w:val="22"/>
              </w:rPr>
            </w:pPr>
            <w:r>
              <w:rPr>
                <w:rFonts w:ascii="宋体" w:hAnsi="宋体" w:eastAsia="宋体" w:cs="宋体"/>
                <w:spacing w:val="-9"/>
                <w:sz w:val="22"/>
                <w:szCs w:val="22"/>
              </w:rPr>
              <w:t>取</w:t>
            </w:r>
            <w:r>
              <w:rPr>
                <w:rFonts w:ascii="宋体" w:hAnsi="宋体" w:eastAsia="宋体" w:cs="宋体"/>
                <w:spacing w:val="-8"/>
                <w:sz w:val="22"/>
                <w:szCs w:val="22"/>
              </w:rPr>
              <w:t>药</w:t>
            </w:r>
            <w:r>
              <w:rPr>
                <w:rFonts w:ascii="宋体" w:hAnsi="宋体" w:eastAsia="宋体" w:cs="宋体"/>
                <w:sz w:val="22"/>
                <w:szCs w:val="22"/>
              </w:rPr>
              <w:t xml:space="preserve"> </w:t>
            </w:r>
            <w:r>
              <w:rPr>
                <w:rFonts w:ascii="宋体" w:hAnsi="宋体" w:eastAsia="宋体" w:cs="宋体"/>
                <w:spacing w:val="-14"/>
                <w:sz w:val="22"/>
                <w:szCs w:val="22"/>
              </w:rPr>
              <w:t>窗口</w:t>
            </w:r>
          </w:p>
        </w:tc>
        <w:tc>
          <w:tcPr>
            <w:tcW w:w="2710" w:type="dxa"/>
            <w:vAlign w:val="top"/>
          </w:tcPr>
          <w:p>
            <w:pPr>
              <w:spacing w:line="398" w:lineRule="auto"/>
              <w:rPr>
                <w:rFonts w:ascii="Arial"/>
                <w:sz w:val="21"/>
              </w:rPr>
            </w:pPr>
          </w:p>
          <w:p>
            <w:pPr>
              <w:spacing w:line="1507" w:lineRule="exact"/>
              <w:ind w:firstLine="240"/>
              <w:textAlignment w:val="center"/>
            </w:pPr>
            <w:r>
              <w:drawing>
                <wp:inline distT="0" distB="0" distL="0" distR="0">
                  <wp:extent cx="1406525" cy="95694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7"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292" w:lineRule="auto"/>
              <w:ind w:left="118" w:right="113"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46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30" w:lineRule="auto"/>
              <w:ind w:left="126" w:right="105"/>
              <w:rPr>
                <w:rFonts w:ascii="宋体" w:hAnsi="宋体" w:eastAsia="宋体" w:cs="宋体"/>
                <w:sz w:val="18"/>
                <w:szCs w:val="18"/>
              </w:rPr>
            </w:pPr>
            <w:r>
              <w:rPr>
                <w:rFonts w:ascii="宋体" w:hAnsi="宋体" w:eastAsia="宋体" w:cs="宋体"/>
                <w:spacing w:val="16"/>
                <w:sz w:val="18"/>
                <w:szCs w:val="18"/>
              </w:rPr>
              <w:t>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4"/>
                <w:sz w:val="18"/>
                <w:szCs w:val="18"/>
              </w:rPr>
              <w:t>，</w:t>
            </w:r>
            <w:r>
              <w:rPr>
                <w:rFonts w:ascii="宋体" w:hAnsi="宋体" w:eastAsia="宋体" w:cs="宋体"/>
                <w:sz w:val="18"/>
                <w:szCs w:val="18"/>
              </w:rPr>
              <w:t xml:space="preserve"> </w:t>
            </w:r>
            <w:r>
              <w:rPr>
                <w:rFonts w:ascii="宋体" w:hAnsi="宋体" w:eastAsia="宋体" w:cs="宋体"/>
                <w:spacing w:val="29"/>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line="229"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7"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62" w:hRule="atLeast"/>
        </w:trPr>
        <w:tc>
          <w:tcPr>
            <w:tcW w:w="675"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669"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tc>
        <w:tc>
          <w:tcPr>
            <w:tcW w:w="2710" w:type="dxa"/>
            <w:vAlign w:val="top"/>
          </w:tcPr>
          <w:p>
            <w:pPr>
              <w:spacing w:line="261" w:lineRule="auto"/>
              <w:rPr>
                <w:rFonts w:ascii="Arial"/>
                <w:sz w:val="21"/>
              </w:rPr>
            </w:pPr>
          </w:p>
          <w:p>
            <w:pPr>
              <w:spacing w:line="1630" w:lineRule="exact"/>
              <w:ind w:firstLine="583"/>
              <w:textAlignment w:val="center"/>
            </w:pPr>
            <w:r>
              <w:drawing>
                <wp:inline distT="0" distB="0" distL="0" distR="0">
                  <wp:extent cx="970280" cy="103441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194"/>
                          <a:stretch>
                            <a:fillRect/>
                          </a:stretch>
                        </pic:blipFill>
                        <pic:spPr>
                          <a:xfrm>
                            <a:off x="0" y="0"/>
                            <a:ext cx="970788" cy="1034796"/>
                          </a:xfrm>
                          <a:prstGeom prst="rect">
                            <a:avLst/>
                          </a:prstGeom>
                        </pic:spPr>
                      </pic:pic>
                    </a:graphicData>
                  </a:graphic>
                </wp:inline>
              </w:drawing>
            </w:r>
          </w:p>
        </w:tc>
        <w:tc>
          <w:tcPr>
            <w:tcW w:w="1232" w:type="dxa"/>
            <w:vAlign w:val="top"/>
          </w:tcPr>
          <w:p>
            <w:pPr>
              <w:spacing w:line="300" w:lineRule="auto"/>
              <w:rPr>
                <w:rFonts w:ascii="Arial"/>
                <w:sz w:val="21"/>
              </w:rPr>
            </w:pPr>
          </w:p>
          <w:p>
            <w:pPr>
              <w:spacing w:line="300" w:lineRule="auto"/>
              <w:rPr>
                <w:rFonts w:ascii="Arial"/>
                <w:sz w:val="21"/>
              </w:rPr>
            </w:pPr>
          </w:p>
          <w:p>
            <w:pPr>
              <w:spacing w:before="71" w:line="294"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190"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30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7" w:hRule="atLeast"/>
        </w:trPr>
        <w:tc>
          <w:tcPr>
            <w:tcW w:w="67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6"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1</w:t>
            </w:r>
          </w:p>
        </w:tc>
        <w:tc>
          <w:tcPr>
            <w:tcW w:w="669" w:type="dxa"/>
            <w:vMerge w:val="continue"/>
            <w:tcBorders>
              <w:top w:val="nil"/>
            </w:tcBorders>
            <w:vAlign w:val="top"/>
          </w:tcPr>
          <w:p>
            <w:pPr>
              <w:rPr>
                <w:rFonts w:ascii="Arial"/>
                <w:sz w:val="21"/>
              </w:rPr>
            </w:pPr>
          </w:p>
        </w:tc>
        <w:tc>
          <w:tcPr>
            <w:tcW w:w="271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1509" w:lineRule="exact"/>
              <w:ind w:firstLine="240"/>
              <w:textAlignment w:val="center"/>
            </w:pPr>
            <w:r>
              <w:drawing>
                <wp:inline distT="0" distB="0" distL="0" distR="0">
                  <wp:extent cx="1406525" cy="958215"/>
                  <wp:effectExtent l="0" t="0" r="0" b="0"/>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223"/>
                          <a:stretch>
                            <a:fillRect/>
                          </a:stretch>
                        </pic:blipFill>
                        <pic:spPr>
                          <a:xfrm>
                            <a:off x="0" y="0"/>
                            <a:ext cx="1406651" cy="958596"/>
                          </a:xfrm>
                          <a:prstGeom prst="rect">
                            <a:avLst/>
                          </a:prstGeom>
                        </pic:spPr>
                      </pic:pic>
                    </a:graphicData>
                  </a:graphic>
                </wp:inline>
              </w:drawing>
            </w:r>
          </w:p>
        </w:tc>
        <w:tc>
          <w:tcPr>
            <w:tcW w:w="123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4"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56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4968" w:type="dxa"/>
            <w:gridSpan w:val="10"/>
            <w:shd w:val="clear" w:color="auto" w:fill="D9D9D9"/>
            <w:vAlign w:val="top"/>
          </w:tcPr>
          <w:p>
            <w:pPr>
              <w:spacing w:before="179" w:line="276" w:lineRule="exact"/>
              <w:ind w:firstLine="135"/>
              <w:textAlignment w:val="center"/>
            </w:pPr>
            <w:r>
              <w:drawing>
                <wp:inline distT="0" distB="0" distL="0" distR="0">
                  <wp:extent cx="563245" cy="174625"/>
                  <wp:effectExtent l="0" t="0" r="0" b="0"/>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345"/>
                          <a:stretch>
                            <a:fillRect/>
                          </a:stretch>
                        </pic:blipFill>
                        <pic:spPr>
                          <a:xfrm>
                            <a:off x="0" y="0"/>
                            <a:ext cx="563702" cy="1751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2</w:t>
            </w:r>
          </w:p>
        </w:tc>
        <w:tc>
          <w:tcPr>
            <w:tcW w:w="66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1562" w:lineRule="exact"/>
              <w:ind w:firstLine="273"/>
              <w:textAlignment w:val="center"/>
            </w:pPr>
            <w:r>
              <w:drawing>
                <wp:inline distT="0" distB="0" distL="0" distR="0">
                  <wp:extent cx="1363980" cy="991870"/>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46"/>
                          <a:stretch>
                            <a:fillRect/>
                          </a:stretch>
                        </pic:blipFill>
                        <pic:spPr>
                          <a:xfrm>
                            <a:off x="0" y="0"/>
                            <a:ext cx="1363980" cy="992123"/>
                          </a:xfrm>
                          <a:prstGeom prst="rect">
                            <a:avLst/>
                          </a:prstGeom>
                        </pic:spPr>
                      </pic:pic>
                    </a:graphicData>
                  </a:graphic>
                </wp:inline>
              </w:drawing>
            </w:r>
          </w:p>
        </w:tc>
        <w:tc>
          <w:tcPr>
            <w:tcW w:w="123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4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7006" w:type="dxa"/>
            <w:vAlign w:val="top"/>
          </w:tcPr>
          <w:p>
            <w:pPr>
              <w:spacing w:before="89"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9"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3</w:t>
            </w:r>
          </w:p>
        </w:tc>
        <w:tc>
          <w:tcPr>
            <w:tcW w:w="66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346"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6" w:lineRule="exact"/>
              <w:ind w:firstLine="842"/>
              <w:textAlignment w:val="center"/>
            </w:pPr>
            <w:r>
              <w:drawing>
                <wp:inline distT="0" distB="0" distL="0" distR="0">
                  <wp:extent cx="642620" cy="714375"/>
                  <wp:effectExtent l="0" t="0" r="0" b="0"/>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1" w:line="294"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6"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299"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675"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4</w:t>
            </w:r>
          </w:p>
        </w:tc>
        <w:tc>
          <w:tcPr>
            <w:tcW w:w="669"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before="151" w:line="1713" w:lineRule="exact"/>
              <w:ind w:firstLine="583"/>
              <w:textAlignment w:val="center"/>
            </w:pPr>
            <w:r>
              <w:drawing>
                <wp:inline distT="0" distB="0" distL="0" distR="0">
                  <wp:extent cx="972185" cy="108775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31"/>
                          <a:stretch>
                            <a:fillRect/>
                          </a:stretch>
                        </pic:blipFill>
                        <pic:spPr>
                          <a:xfrm>
                            <a:off x="0" y="0"/>
                            <a:ext cx="972311" cy="1088135"/>
                          </a:xfrm>
                          <a:prstGeom prst="rect">
                            <a:avLst/>
                          </a:prstGeom>
                        </pic:spPr>
                      </pic:pic>
                    </a:graphicData>
                  </a:graphic>
                </wp:inline>
              </w:drawing>
            </w:r>
          </w:p>
        </w:tc>
        <w:tc>
          <w:tcPr>
            <w:tcW w:w="1232" w:type="dxa"/>
            <w:vAlign w:val="top"/>
          </w:tcPr>
          <w:p>
            <w:pPr>
              <w:spacing w:line="345" w:lineRule="auto"/>
              <w:rPr>
                <w:rFonts w:ascii="Arial"/>
                <w:sz w:val="21"/>
              </w:rPr>
            </w:pPr>
          </w:p>
          <w:p>
            <w:pPr>
              <w:spacing w:before="71" w:line="264"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11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55"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4) 粉末： 采用静电喷涂粉末； 耐腐蚀，不易生锈， 同时具有环保、抑菌、</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66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139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2"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326" w:lineRule="exact"/>
              <w:ind w:left="145"/>
              <w:rPr>
                <w:rFonts w:ascii="宋体" w:hAnsi="宋体" w:eastAsia="宋体" w:cs="宋体"/>
                <w:sz w:val="18"/>
                <w:szCs w:val="18"/>
              </w:rPr>
            </w:pPr>
            <w:r>
              <w:rPr>
                <w:rFonts w:ascii="宋体" w:hAnsi="宋体" w:eastAsia="宋体" w:cs="宋体"/>
                <w:spacing w:val="17"/>
                <w:position w:val="10"/>
                <w:sz w:val="18"/>
                <w:szCs w:val="18"/>
              </w:rPr>
              <w:t>防锈、耐腐蚀、绝缘性高、附着力强、耐摩擦等技术特点</w:t>
            </w:r>
            <w:r>
              <w:rPr>
                <w:rFonts w:ascii="宋体" w:hAnsi="宋体" w:eastAsia="宋体" w:cs="宋体"/>
                <w:spacing w:val="16"/>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5" w:line="257"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1" w:line="184"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5</w:t>
            </w:r>
          </w:p>
        </w:tc>
        <w:tc>
          <w:tcPr>
            <w:tcW w:w="669" w:type="dxa"/>
            <w:vMerge w:val="continue"/>
            <w:tcBorders>
              <w:top w:val="nil"/>
            </w:tcBorders>
            <w:vAlign w:val="top"/>
          </w:tcPr>
          <w:p>
            <w:pPr>
              <w:rPr>
                <w:rFonts w:ascii="Arial"/>
                <w:sz w:val="21"/>
              </w:rPr>
            </w:pPr>
          </w:p>
        </w:tc>
        <w:tc>
          <w:tcPr>
            <w:tcW w:w="2710" w:type="dxa"/>
            <w:vAlign w:val="top"/>
          </w:tcPr>
          <w:p>
            <w:pPr>
              <w:spacing w:line="338" w:lineRule="auto"/>
              <w:rPr>
                <w:rFonts w:ascii="Arial"/>
                <w:sz w:val="21"/>
              </w:rPr>
            </w:pPr>
          </w:p>
          <w:p>
            <w:pPr>
              <w:spacing w:line="338" w:lineRule="auto"/>
              <w:rPr>
                <w:rFonts w:ascii="Arial"/>
                <w:sz w:val="21"/>
              </w:rPr>
            </w:pPr>
          </w:p>
          <w:p>
            <w:pPr>
              <w:spacing w:line="1594" w:lineRule="exact"/>
              <w:ind w:firstLine="506"/>
              <w:textAlignment w:val="center"/>
            </w:pPr>
            <w:r>
              <w:drawing>
                <wp:inline distT="0" distB="0" distL="0" distR="0">
                  <wp:extent cx="1066800" cy="1011555"/>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224"/>
                          <a:stretch>
                            <a:fillRect/>
                          </a:stretch>
                        </pic:blipFill>
                        <pic:spPr>
                          <a:xfrm>
                            <a:off x="0" y="0"/>
                            <a:ext cx="1066800" cy="1011935"/>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4"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3"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6</w:t>
            </w:r>
          </w:p>
        </w:tc>
        <w:tc>
          <w:tcPr>
            <w:tcW w:w="66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tc>
        <w:tc>
          <w:tcPr>
            <w:tcW w:w="2710" w:type="dxa"/>
            <w:vAlign w:val="top"/>
          </w:tcPr>
          <w:p>
            <w:pPr>
              <w:spacing w:before="206" w:line="1565" w:lineRule="exact"/>
              <w:ind w:firstLine="976"/>
              <w:textAlignment w:val="center"/>
            </w:pPr>
            <w:r>
              <w:drawing>
                <wp:inline distT="0" distB="0" distL="0" distR="0">
                  <wp:extent cx="470535" cy="993140"/>
                  <wp:effectExtent l="0" t="0" r="0" b="0"/>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209"/>
                          <a:stretch>
                            <a:fillRect/>
                          </a:stretch>
                        </pic:blipFill>
                        <pic:spPr>
                          <a:xfrm>
                            <a:off x="0" y="0"/>
                            <a:ext cx="470916" cy="993647"/>
                          </a:xfrm>
                          <a:prstGeom prst="rect">
                            <a:avLst/>
                          </a:prstGeom>
                        </pic:spPr>
                      </pic:pic>
                    </a:graphicData>
                  </a:graphic>
                </wp:inline>
              </w:drawing>
            </w:r>
          </w:p>
        </w:tc>
        <w:tc>
          <w:tcPr>
            <w:tcW w:w="1232" w:type="dxa"/>
            <w:vAlign w:val="top"/>
          </w:tcPr>
          <w:p>
            <w:pPr>
              <w:spacing w:line="342" w:lineRule="auto"/>
              <w:rPr>
                <w:rFonts w:ascii="Arial"/>
                <w:sz w:val="21"/>
              </w:rPr>
            </w:pPr>
          </w:p>
          <w:p>
            <w:pPr>
              <w:spacing w:before="72"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0"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4"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7</w:t>
            </w:r>
          </w:p>
        </w:tc>
        <w:tc>
          <w:tcPr>
            <w:tcW w:w="669"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78" w:lineRule="auto"/>
              <w:rPr>
                <w:rFonts w:ascii="Arial"/>
                <w:sz w:val="21"/>
              </w:rPr>
            </w:pPr>
          </w:p>
          <w:p>
            <w:pPr>
              <w:spacing w:line="279" w:lineRule="auto"/>
              <w:rPr>
                <w:rFonts w:ascii="Arial"/>
                <w:sz w:val="21"/>
              </w:rPr>
            </w:pPr>
          </w:p>
          <w:p>
            <w:pPr>
              <w:spacing w:line="1510" w:lineRule="exact"/>
              <w:ind w:firstLine="240"/>
              <w:textAlignment w:val="center"/>
            </w:pPr>
            <w:r>
              <w:drawing>
                <wp:inline distT="0" distB="0" distL="0" distR="0">
                  <wp:extent cx="1406525" cy="95821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223"/>
                          <a:stretch>
                            <a:fillRect/>
                          </a:stretch>
                        </pic:blipFill>
                        <pic:spPr>
                          <a:xfrm>
                            <a:off x="0" y="0"/>
                            <a:ext cx="1406651" cy="958596"/>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4"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1" w:line="306"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76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26"/>
              <w:rPr>
                <w:rFonts w:ascii="宋体" w:hAnsi="宋体" w:eastAsia="宋体" w:cs="宋体"/>
                <w:sz w:val="18"/>
                <w:szCs w:val="18"/>
              </w:rPr>
            </w:pPr>
            <w:r>
              <w:rPr>
                <w:rFonts w:ascii="宋体" w:hAnsi="宋体" w:eastAsia="宋体" w:cs="宋体"/>
                <w:spacing w:val="31"/>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10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675" w:type="dxa"/>
            <w:vAlign w:val="top"/>
          </w:tcPr>
          <w:p>
            <w:pPr>
              <w:spacing w:line="355"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8</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1152" w:lineRule="exact"/>
              <w:ind w:firstLine="964"/>
              <w:textAlignment w:val="center"/>
            </w:pPr>
            <w:r>
              <w:drawing>
                <wp:inline distT="0" distB="0" distL="0" distR="0">
                  <wp:extent cx="487045" cy="73152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48"/>
                          <a:stretch>
                            <a:fillRect/>
                          </a:stretch>
                        </pic:blipFill>
                        <pic:spPr>
                          <a:xfrm>
                            <a:off x="0" y="0"/>
                            <a:ext cx="487679" cy="731520"/>
                          </a:xfrm>
                          <a:prstGeom prst="rect">
                            <a:avLst/>
                          </a:prstGeom>
                        </pic:spPr>
                      </pic:pic>
                    </a:graphicData>
                  </a:graphic>
                </wp:inline>
              </w:drawing>
            </w:r>
          </w:p>
        </w:tc>
        <w:tc>
          <w:tcPr>
            <w:tcW w:w="1232" w:type="dxa"/>
            <w:vAlign w:val="top"/>
          </w:tcPr>
          <w:p>
            <w:pPr>
              <w:spacing w:before="248"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32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54"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3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4"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Merge w:val="restart"/>
            <w:tcBorders>
              <w:bottom w:val="nil"/>
            </w:tcBorders>
            <w:vAlign w:val="top"/>
          </w:tcPr>
          <w:p>
            <w:pPr>
              <w:spacing w:before="93"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6" w:line="326"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675" w:type="dxa"/>
            <w:vAlign w:val="top"/>
          </w:tcPr>
          <w:p>
            <w:pPr>
              <w:spacing w:line="260" w:lineRule="auto"/>
              <w:rPr>
                <w:rFonts w:ascii="Arial"/>
                <w:sz w:val="21"/>
              </w:rPr>
            </w:pPr>
          </w:p>
          <w:p>
            <w:pPr>
              <w:spacing w:line="260" w:lineRule="auto"/>
              <w:rPr>
                <w:rFonts w:ascii="Arial"/>
                <w:sz w:val="21"/>
              </w:rPr>
            </w:pPr>
          </w:p>
          <w:p>
            <w:pPr>
              <w:spacing w:before="72" w:line="185" w:lineRule="auto"/>
              <w:ind w:left="24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9</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36" w:lineRule="auto"/>
              <w:rPr>
                <w:rFonts w:ascii="Arial"/>
                <w:sz w:val="21"/>
              </w:rPr>
            </w:pPr>
          </w:p>
          <w:p>
            <w:pPr>
              <w:spacing w:before="72"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0" w:lineRule="auto"/>
              <w:rPr>
                <w:rFonts w:ascii="Arial"/>
                <w:sz w:val="21"/>
              </w:rPr>
            </w:pPr>
          </w:p>
          <w:p>
            <w:pPr>
              <w:spacing w:line="260"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0" w:lineRule="auto"/>
              <w:rPr>
                <w:rFonts w:ascii="Arial"/>
                <w:sz w:val="21"/>
              </w:rPr>
            </w:pPr>
          </w:p>
          <w:p>
            <w:pPr>
              <w:spacing w:line="26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968" w:type="dxa"/>
            <w:gridSpan w:val="10"/>
            <w:shd w:val="clear" w:color="auto" w:fill="D9D9D9"/>
            <w:vAlign w:val="top"/>
          </w:tcPr>
          <w:p>
            <w:pPr>
              <w:spacing w:before="149" w:line="276" w:lineRule="exact"/>
              <w:ind w:firstLine="135"/>
              <w:textAlignment w:val="center"/>
            </w:pPr>
            <w:r>
              <w:drawing>
                <wp:inline distT="0" distB="0" distL="0" distR="0">
                  <wp:extent cx="699770" cy="175260"/>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349"/>
                          <a:stretch>
                            <a:fillRect/>
                          </a:stretch>
                        </pic:blipFill>
                        <pic:spPr>
                          <a:xfrm>
                            <a:off x="0" y="0"/>
                            <a:ext cx="700392" cy="17551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5" w:lineRule="auto"/>
              <w:ind w:left="240"/>
              <w:rPr>
                <w:rFonts w:ascii="宋体" w:hAnsi="宋体" w:eastAsia="宋体" w:cs="宋体"/>
                <w:sz w:val="22"/>
                <w:szCs w:val="22"/>
              </w:rPr>
            </w:pPr>
            <w:r>
              <w:rPr>
                <w:rFonts w:ascii="宋体" w:hAnsi="宋体" w:eastAsia="宋体" w:cs="宋体"/>
                <w:spacing w:val="-5"/>
                <w:sz w:val="22"/>
                <w:szCs w:val="22"/>
              </w:rPr>
              <w:t>60</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1553" w:lineRule="exact"/>
              <w:ind w:firstLine="273"/>
              <w:textAlignment w:val="center"/>
            </w:pPr>
            <w:r>
              <w:drawing>
                <wp:inline distT="0" distB="0" distL="0" distR="0">
                  <wp:extent cx="1363980" cy="98552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50"/>
                          <a:stretch>
                            <a:fillRect/>
                          </a:stretch>
                        </pic:blipFill>
                        <pic:spPr>
                          <a:xfrm>
                            <a:off x="0" y="0"/>
                            <a:ext cx="1363980" cy="986027"/>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8"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6"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4"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87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240"/>
              <w:rPr>
                <w:rFonts w:ascii="宋体" w:hAnsi="宋体" w:eastAsia="宋体" w:cs="宋体"/>
                <w:sz w:val="22"/>
                <w:szCs w:val="22"/>
              </w:rPr>
            </w:pPr>
            <w:r>
              <w:rPr>
                <w:rFonts w:ascii="宋体" w:hAnsi="宋体" w:eastAsia="宋体" w:cs="宋体"/>
                <w:spacing w:val="-5"/>
                <w:sz w:val="22"/>
                <w:szCs w:val="22"/>
              </w:rPr>
              <w:t>61</w:t>
            </w:r>
          </w:p>
        </w:tc>
        <w:tc>
          <w:tcPr>
            <w:tcW w:w="66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308" w:lineRule="auto"/>
              <w:ind w:left="239" w:right="112" w:hanging="107"/>
              <w:rPr>
                <w:rFonts w:ascii="宋体" w:hAnsi="宋体" w:eastAsia="宋体" w:cs="宋体"/>
                <w:sz w:val="22"/>
                <w:szCs w:val="22"/>
              </w:rPr>
            </w:pPr>
            <w:r>
              <w:rPr>
                <w:rFonts w:ascii="宋体" w:hAnsi="宋体" w:eastAsia="宋体" w:cs="宋体"/>
                <w:spacing w:val="-11"/>
                <w:sz w:val="22"/>
                <w:szCs w:val="22"/>
              </w:rPr>
              <w:t>办</w:t>
            </w:r>
            <w:r>
              <w:rPr>
                <w:rFonts w:ascii="宋体" w:hAnsi="宋体" w:eastAsia="宋体" w:cs="宋体"/>
                <w:spacing w:val="-10"/>
                <w:sz w:val="22"/>
                <w:szCs w:val="22"/>
              </w:rPr>
              <w:t>公</w:t>
            </w:r>
            <w:r>
              <w:rPr>
                <w:rFonts w:ascii="宋体" w:hAnsi="宋体" w:eastAsia="宋体" w:cs="宋体"/>
                <w:sz w:val="22"/>
                <w:szCs w:val="22"/>
              </w:rPr>
              <w:t xml:space="preserve"> 室</w:t>
            </w:r>
          </w:p>
        </w:tc>
        <w:tc>
          <w:tcPr>
            <w:tcW w:w="2710" w:type="dxa"/>
            <w:vAlign w:val="top"/>
          </w:tcPr>
          <w:p>
            <w:pPr>
              <w:spacing w:line="300" w:lineRule="auto"/>
              <w:rPr>
                <w:rFonts w:ascii="Arial"/>
                <w:sz w:val="21"/>
              </w:rPr>
            </w:pPr>
          </w:p>
          <w:p>
            <w:pPr>
              <w:spacing w:line="1695" w:lineRule="exact"/>
              <w:ind w:firstLine="756"/>
              <w:textAlignment w:val="center"/>
            </w:pPr>
            <w:r>
              <w:drawing>
                <wp:inline distT="0" distB="0" distL="0" distR="0">
                  <wp:extent cx="749300" cy="107569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51"/>
                          <a:stretch>
                            <a:fillRect/>
                          </a:stretch>
                        </pic:blipFill>
                        <pic:spPr>
                          <a:xfrm>
                            <a:off x="0" y="0"/>
                            <a:ext cx="749808" cy="1075943"/>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8"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240"/>
              <w:rPr>
                <w:rFonts w:ascii="宋体" w:hAnsi="宋体" w:eastAsia="宋体" w:cs="宋体"/>
                <w:sz w:val="22"/>
                <w:szCs w:val="22"/>
              </w:rPr>
            </w:pPr>
            <w:r>
              <w:rPr>
                <w:rFonts w:ascii="宋体" w:hAnsi="宋体" w:eastAsia="宋体" w:cs="宋体"/>
                <w:spacing w:val="-5"/>
                <w:sz w:val="22"/>
                <w:szCs w:val="22"/>
              </w:rPr>
              <w:t>62</w:t>
            </w:r>
          </w:p>
        </w:tc>
        <w:tc>
          <w:tcPr>
            <w:tcW w:w="66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1" w:line="306" w:lineRule="auto"/>
              <w:ind w:left="239" w:right="112" w:hanging="116"/>
              <w:rPr>
                <w:rFonts w:ascii="宋体" w:hAnsi="宋体" w:eastAsia="宋体" w:cs="宋体"/>
                <w:sz w:val="22"/>
                <w:szCs w:val="22"/>
              </w:rPr>
            </w:pPr>
            <w:r>
              <w:rPr>
                <w:rFonts w:ascii="宋体" w:hAnsi="宋体" w:eastAsia="宋体" w:cs="宋体"/>
                <w:spacing w:val="-6"/>
                <w:sz w:val="22"/>
                <w:szCs w:val="22"/>
              </w:rPr>
              <w:t>配药</w:t>
            </w:r>
            <w:r>
              <w:rPr>
                <w:rFonts w:ascii="宋体" w:hAnsi="宋体" w:eastAsia="宋体" w:cs="宋体"/>
                <w:sz w:val="22"/>
                <w:szCs w:val="22"/>
              </w:rPr>
              <w:t xml:space="preserve"> 室</w:t>
            </w:r>
          </w:p>
        </w:tc>
        <w:tc>
          <w:tcPr>
            <w:tcW w:w="2710" w:type="dxa"/>
            <w:vAlign w:val="top"/>
          </w:tcPr>
          <w:p>
            <w:pPr>
              <w:spacing w:line="283" w:lineRule="auto"/>
              <w:rPr>
                <w:rFonts w:ascii="Arial"/>
                <w:sz w:val="21"/>
              </w:rPr>
            </w:pPr>
          </w:p>
          <w:p>
            <w:pPr>
              <w:spacing w:line="283" w:lineRule="auto"/>
              <w:rPr>
                <w:rFonts w:ascii="Arial"/>
                <w:sz w:val="21"/>
              </w:rPr>
            </w:pPr>
          </w:p>
          <w:p>
            <w:pPr>
              <w:spacing w:line="1150" w:lineRule="exact"/>
              <w:ind w:firstLine="964"/>
              <w:textAlignment w:val="center"/>
            </w:pPr>
            <w:r>
              <w:drawing>
                <wp:inline distT="0" distB="0" distL="0" distR="0">
                  <wp:extent cx="487045" cy="729615"/>
                  <wp:effectExtent l="0" t="0" r="0" b="0"/>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352"/>
                          <a:stretch>
                            <a:fillRect/>
                          </a:stretch>
                        </pic:blipFill>
                        <pic:spPr>
                          <a:xfrm>
                            <a:off x="0" y="0"/>
                            <a:ext cx="487679" cy="729996"/>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3"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0"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6"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5"/>
                <w:sz w:val="22"/>
                <w:szCs w:val="22"/>
              </w:rPr>
              <w:t>63</w:t>
            </w:r>
          </w:p>
        </w:tc>
        <w:tc>
          <w:tcPr>
            <w:tcW w:w="669"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2" w:lineRule="auto"/>
              <w:ind w:left="242" w:right="107" w:hanging="104"/>
              <w:rPr>
                <w:rFonts w:ascii="宋体" w:hAnsi="宋体" w:eastAsia="宋体" w:cs="宋体"/>
                <w:sz w:val="22"/>
                <w:szCs w:val="22"/>
              </w:rPr>
            </w:pPr>
            <w:r>
              <w:rPr>
                <w:rFonts w:ascii="宋体" w:hAnsi="宋体" w:eastAsia="宋体" w:cs="宋体"/>
                <w:spacing w:val="-11"/>
                <w:sz w:val="22"/>
                <w:szCs w:val="22"/>
              </w:rPr>
              <w:t>收药</w:t>
            </w:r>
            <w:r>
              <w:rPr>
                <w:rFonts w:ascii="宋体" w:hAnsi="宋体" w:eastAsia="宋体" w:cs="宋体"/>
                <w:sz w:val="22"/>
                <w:szCs w:val="22"/>
              </w:rPr>
              <w:t xml:space="preserve"> 处</w:t>
            </w:r>
          </w:p>
        </w:tc>
        <w:tc>
          <w:tcPr>
            <w:tcW w:w="2710"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line="1701" w:lineRule="exact"/>
              <w:ind w:firstLine="580"/>
              <w:textAlignment w:val="center"/>
            </w:pPr>
            <w:r>
              <w:drawing>
                <wp:inline distT="0" distB="0" distL="0" distR="0">
                  <wp:extent cx="975360" cy="108013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36"/>
                          <a:stretch>
                            <a:fillRect/>
                          </a:stretch>
                        </pic:blipFill>
                        <pic:spPr>
                          <a:xfrm>
                            <a:off x="0" y="0"/>
                            <a:ext cx="975360" cy="1080515"/>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276" w:lineRule="auto"/>
              <w:ind w:left="413" w:right="171" w:hanging="224"/>
              <w:rPr>
                <w:rFonts w:ascii="宋体" w:hAnsi="宋体" w:eastAsia="宋体" w:cs="宋体"/>
                <w:sz w:val="22"/>
                <w:szCs w:val="22"/>
              </w:rPr>
            </w:pPr>
            <w:r>
              <w:rPr>
                <w:rFonts w:ascii="宋体" w:hAnsi="宋体" w:eastAsia="宋体" w:cs="宋体"/>
                <w:spacing w:val="-5"/>
                <w:sz w:val="22"/>
                <w:szCs w:val="22"/>
              </w:rPr>
              <w:t>挂</w:t>
            </w:r>
            <w:r>
              <w:rPr>
                <w:rFonts w:ascii="宋体" w:hAnsi="宋体" w:eastAsia="宋体" w:cs="宋体"/>
                <w:spacing w:val="-3"/>
                <w:sz w:val="22"/>
                <w:szCs w:val="22"/>
              </w:rPr>
              <w:t>号收费</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spacing w:before="2" w:line="319" w:lineRule="auto"/>
              <w:ind w:left="405" w:right="118" w:hanging="23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500*1500</w:t>
            </w:r>
            <w:r>
              <w:rPr>
                <w:rFonts w:ascii="宋体" w:hAnsi="宋体" w:eastAsia="宋体" w:cs="宋体"/>
                <w:sz w:val="22"/>
                <w:szCs w:val="22"/>
              </w:rPr>
              <w:t xml:space="preserve"> </w:t>
            </w:r>
            <w:r>
              <w:rPr>
                <w:rFonts w:ascii="宋体" w:hAnsi="宋体" w:eastAsia="宋体" w:cs="宋体"/>
                <w:spacing w:val="-3"/>
                <w:sz w:val="22"/>
                <w:szCs w:val="22"/>
              </w:rPr>
              <w:t>*830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8" w:line="298" w:lineRule="auto"/>
              <w:ind w:left="126" w:right="113" w:firstLine="35"/>
              <w:rPr>
                <w:rFonts w:ascii="宋体" w:hAnsi="宋体" w:eastAsia="宋体" w:cs="宋体"/>
                <w:sz w:val="18"/>
                <w:szCs w:val="18"/>
              </w:rPr>
            </w:pPr>
            <w:r>
              <w:rPr>
                <w:rFonts w:ascii="宋体" w:hAnsi="宋体" w:eastAsia="宋体" w:cs="宋体"/>
                <w:spacing w:val="20"/>
                <w:sz w:val="18"/>
                <w:szCs w:val="18"/>
              </w:rPr>
              <w:t>(1</w:t>
            </w:r>
            <w:r>
              <w:rPr>
                <w:rFonts w:ascii="宋体" w:hAnsi="宋体" w:eastAsia="宋体" w:cs="宋体"/>
                <w:spacing w:val="15"/>
                <w:sz w:val="18"/>
                <w:szCs w:val="18"/>
              </w:rPr>
              <w:t>)</w:t>
            </w:r>
            <w:r>
              <w:rPr>
                <w:rFonts w:ascii="宋体" w:hAnsi="宋体" w:eastAsia="宋体" w:cs="宋体"/>
                <w:spacing w:val="10"/>
                <w:sz w:val="18"/>
                <w:szCs w:val="18"/>
              </w:rPr>
              <w:t xml:space="preserve"> 材料：桌面为 25</w:t>
            </w:r>
            <w:r>
              <w:rPr>
                <w:rFonts w:ascii="宋体" w:hAnsi="宋体" w:eastAsia="宋体" w:cs="宋体"/>
                <w:sz w:val="18"/>
                <w:szCs w:val="18"/>
              </w:rPr>
              <w:t>mmE</w:t>
            </w:r>
            <w:r>
              <w:rPr>
                <w:rFonts w:ascii="宋体" w:hAnsi="宋体" w:eastAsia="宋体" w:cs="宋体"/>
                <w:spacing w:val="10"/>
                <w:sz w:val="18"/>
                <w:szCs w:val="18"/>
              </w:rPr>
              <w:t>0 级多层板， 门板为 18</w:t>
            </w:r>
            <w:r>
              <w:rPr>
                <w:rFonts w:ascii="宋体" w:hAnsi="宋体" w:eastAsia="宋体" w:cs="宋体"/>
                <w:sz w:val="18"/>
                <w:szCs w:val="18"/>
              </w:rPr>
              <w:t>mm</w:t>
            </w:r>
            <w:r>
              <w:rPr>
                <w:rFonts w:ascii="宋体" w:hAnsi="宋体" w:eastAsia="宋体" w:cs="宋体"/>
                <w:spacing w:val="10"/>
                <w:sz w:val="18"/>
                <w:szCs w:val="18"/>
              </w:rPr>
              <w:t>；柜体采用厚度≥1.0</w:t>
            </w:r>
            <w:r>
              <w:rPr>
                <w:rFonts w:ascii="宋体" w:hAnsi="宋体" w:eastAsia="宋体" w:cs="宋体"/>
                <w:sz w:val="18"/>
                <w:szCs w:val="18"/>
              </w:rPr>
              <w:t>mm</w:t>
            </w:r>
            <w:r>
              <w:rPr>
                <w:rFonts w:ascii="宋体" w:hAnsi="宋体" w:eastAsia="宋体" w:cs="宋体"/>
                <w:spacing w:val="10"/>
                <w:sz w:val="18"/>
                <w:szCs w:val="18"/>
              </w:rPr>
              <w:t xml:space="preserve"> 的</w:t>
            </w:r>
            <w:r>
              <w:rPr>
                <w:rFonts w:ascii="宋体" w:hAnsi="宋体" w:eastAsia="宋体" w:cs="宋体"/>
                <w:sz w:val="18"/>
                <w:szCs w:val="18"/>
              </w:rPr>
              <w:t xml:space="preserve"> </w:t>
            </w:r>
            <w:r>
              <w:rPr>
                <w:rFonts w:ascii="宋体" w:hAnsi="宋体" w:eastAsia="宋体" w:cs="宋体"/>
                <w:spacing w:val="15"/>
                <w:sz w:val="18"/>
                <w:szCs w:val="18"/>
              </w:rPr>
              <w:t>一</w:t>
            </w:r>
            <w:r>
              <w:rPr>
                <w:rFonts w:ascii="宋体" w:hAnsi="宋体" w:eastAsia="宋体" w:cs="宋体"/>
                <w:spacing w:val="8"/>
                <w:sz w:val="18"/>
                <w:szCs w:val="18"/>
              </w:rPr>
              <w:t xml:space="preserve">级医用 </w:t>
            </w:r>
            <w:r>
              <w:rPr>
                <w:rFonts w:ascii="宋体" w:hAnsi="宋体" w:eastAsia="宋体" w:cs="宋体"/>
                <w:sz w:val="18"/>
                <w:szCs w:val="18"/>
              </w:rPr>
              <w:t>SECC</w:t>
            </w:r>
            <w:r>
              <w:rPr>
                <w:rFonts w:ascii="宋体" w:hAnsi="宋体" w:eastAsia="宋体" w:cs="宋体"/>
                <w:spacing w:val="8"/>
                <w:sz w:val="18"/>
                <w:szCs w:val="18"/>
              </w:rPr>
              <w:t xml:space="preserve"> 电解钢板；</w:t>
            </w:r>
          </w:p>
          <w:p>
            <w:pPr>
              <w:spacing w:before="59"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4" w:lineRule="auto"/>
              <w:ind w:left="118" w:right="154"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4"/>
                <w:sz w:val="18"/>
                <w:szCs w:val="18"/>
              </w:rPr>
              <w:t>6) 配置： 零钱抽+键盘架+主机柜+抽拉式设备柜+票据格+抽屉+80</w:t>
            </w:r>
            <w:r>
              <w:rPr>
                <w:rFonts w:ascii="宋体" w:hAnsi="宋体" w:eastAsia="宋体" w:cs="宋体"/>
                <w:sz w:val="18"/>
                <w:szCs w:val="18"/>
              </w:rPr>
              <w:t>mm</w:t>
            </w:r>
            <w:r>
              <w:rPr>
                <w:rFonts w:ascii="宋体" w:hAnsi="宋体" w:eastAsia="宋体" w:cs="宋体"/>
                <w:spacing w:val="14"/>
                <w:sz w:val="18"/>
                <w:szCs w:val="18"/>
              </w:rPr>
              <w:t xml:space="preserve"> 高钢制</w:t>
            </w:r>
            <w:r>
              <w:rPr>
                <w:rFonts w:ascii="宋体" w:hAnsi="宋体" w:eastAsia="宋体" w:cs="宋体"/>
                <w:sz w:val="18"/>
                <w:szCs w:val="18"/>
              </w:rPr>
              <w:t xml:space="preserve"> </w:t>
            </w:r>
            <w:r>
              <w:rPr>
                <w:rFonts w:ascii="宋体" w:hAnsi="宋体" w:eastAsia="宋体" w:cs="宋体"/>
                <w:spacing w:val="15"/>
                <w:sz w:val="18"/>
                <w:szCs w:val="18"/>
              </w:rPr>
              <w:t>挡</w:t>
            </w:r>
            <w:r>
              <w:rPr>
                <w:rFonts w:ascii="宋体" w:hAnsi="宋体" w:eastAsia="宋体" w:cs="宋体"/>
                <w:spacing w:val="12"/>
                <w:sz w:val="18"/>
                <w:szCs w:val="18"/>
              </w:rPr>
              <w:t>水条+检修门；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497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3"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5"/>
                <w:sz w:val="22"/>
                <w:szCs w:val="22"/>
              </w:rPr>
              <w:t>64</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91"/>
                          <a:stretch>
                            <a:fillRect/>
                          </a:stretch>
                        </pic:blipFill>
                        <pic:spPr>
                          <a:xfrm>
                            <a:off x="0" y="0"/>
                            <a:ext cx="1406651" cy="95707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7"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5"/>
                <w:sz w:val="22"/>
                <w:szCs w:val="22"/>
              </w:rPr>
              <w:t>65</w:t>
            </w:r>
          </w:p>
        </w:tc>
        <w:tc>
          <w:tcPr>
            <w:tcW w:w="6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68"/>
              <w:rPr>
                <w:rFonts w:ascii="宋体" w:hAnsi="宋体" w:eastAsia="宋体" w:cs="宋体"/>
                <w:sz w:val="22"/>
                <w:szCs w:val="22"/>
              </w:rPr>
            </w:pPr>
            <w:r>
              <w:rPr>
                <w:rFonts w:ascii="宋体" w:hAnsi="宋体" w:eastAsia="宋体" w:cs="宋体"/>
                <w:spacing w:val="-1"/>
                <w:sz w:val="22"/>
                <w:szCs w:val="22"/>
              </w:rPr>
              <w:t>VIP</w:t>
            </w:r>
          </w:p>
          <w:p>
            <w:pPr>
              <w:spacing w:before="66" w:line="220" w:lineRule="auto"/>
              <w:ind w:left="119"/>
              <w:rPr>
                <w:rFonts w:ascii="宋体" w:hAnsi="宋体" w:eastAsia="宋体" w:cs="宋体"/>
                <w:sz w:val="22"/>
                <w:szCs w:val="22"/>
              </w:rPr>
            </w:pPr>
            <w:r>
              <w:rPr>
                <w:rFonts w:ascii="宋体" w:hAnsi="宋体" w:eastAsia="宋体" w:cs="宋体"/>
                <w:spacing w:val="-4"/>
                <w:sz w:val="22"/>
                <w:szCs w:val="22"/>
              </w:rPr>
              <w:t>输</w:t>
            </w:r>
            <w:r>
              <w:rPr>
                <w:rFonts w:ascii="宋体" w:hAnsi="宋体" w:eastAsia="宋体" w:cs="宋体"/>
                <w:spacing w:val="-3"/>
                <w:sz w:val="22"/>
                <w:szCs w:val="22"/>
              </w:rPr>
              <w:t>液</w:t>
            </w:r>
          </w:p>
          <w:p>
            <w:pPr>
              <w:spacing w:before="71"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rPr>
                <w:rFonts w:ascii="Arial"/>
                <w:sz w:val="21"/>
              </w:rPr>
            </w:pPr>
          </w:p>
          <w:p>
            <w:pPr>
              <w:rPr>
                <w:rFonts w:ascii="Arial"/>
                <w:sz w:val="21"/>
              </w:rPr>
            </w:pPr>
          </w:p>
          <w:p>
            <w:pPr>
              <w:rPr>
                <w:rFonts w:ascii="Arial"/>
                <w:sz w:val="21"/>
              </w:rPr>
            </w:pPr>
          </w:p>
          <w:p>
            <w:pPr>
              <w:spacing w:line="1508" w:lineRule="exact"/>
              <w:ind w:firstLine="720"/>
              <w:textAlignment w:val="center"/>
            </w:pPr>
            <w:r>
              <w:drawing>
                <wp:inline distT="0" distB="0" distL="0" distR="0">
                  <wp:extent cx="796925" cy="956945"/>
                  <wp:effectExtent l="0" t="0" r="0" b="0"/>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251"/>
                          <a:stretch>
                            <a:fillRect/>
                          </a:stretch>
                        </pic:blipFill>
                        <pic:spPr>
                          <a:xfrm>
                            <a:off x="0" y="0"/>
                            <a:ext cx="797051" cy="957072"/>
                          </a:xfrm>
                          <a:prstGeom prst="rect">
                            <a:avLst/>
                          </a:prstGeom>
                        </pic:spPr>
                      </pic:pic>
                    </a:graphicData>
                  </a:graphic>
                </wp:inline>
              </w:drawing>
            </w:r>
          </w:p>
        </w:tc>
        <w:tc>
          <w:tcPr>
            <w:tcW w:w="1232"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357" w:lineRule="auto"/>
              <w:ind w:left="433" w:right="217" w:hanging="310"/>
              <w:rPr>
                <w:rFonts w:ascii="宋体" w:hAnsi="宋体" w:eastAsia="宋体" w:cs="宋体"/>
                <w:sz w:val="18"/>
                <w:szCs w:val="18"/>
              </w:rPr>
            </w:pPr>
            <w:r>
              <w:rPr>
                <w:rFonts w:ascii="宋体" w:hAnsi="宋体" w:eastAsia="宋体" w:cs="宋体"/>
                <w:spacing w:val="-3"/>
                <w:sz w:val="18"/>
                <w:szCs w:val="18"/>
              </w:rPr>
              <w:t>输液沙发：</w:t>
            </w:r>
            <w:r>
              <w:rPr>
                <w:rFonts w:ascii="宋体" w:hAnsi="宋体" w:eastAsia="宋体" w:cs="宋体"/>
                <w:sz w:val="18"/>
                <w:szCs w:val="18"/>
              </w:rPr>
              <w:t xml:space="preserve"> </w:t>
            </w:r>
            <w:r>
              <w:rPr>
                <w:rFonts w:ascii="宋体" w:hAnsi="宋体" w:eastAsia="宋体" w:cs="宋体"/>
                <w:spacing w:val="6"/>
                <w:sz w:val="18"/>
                <w:szCs w:val="18"/>
              </w:rPr>
              <w:t>常规</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7006" w:type="dxa"/>
            <w:vAlign w:val="top"/>
          </w:tcPr>
          <w:p>
            <w:pPr>
              <w:spacing w:before="97"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8" w:line="292" w:lineRule="auto"/>
              <w:ind w:left="122" w:right="115"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4) 配置： 可倾仰；含水杯架，含输液杆； 扶手为圆弧设计，有很好的握感，</w:t>
            </w:r>
            <w:r>
              <w:rPr>
                <w:rFonts w:ascii="宋体" w:hAnsi="宋体" w:eastAsia="宋体" w:cs="宋体"/>
                <w:sz w:val="18"/>
                <w:szCs w:val="18"/>
              </w:rPr>
              <w:t xml:space="preserve"> </w:t>
            </w:r>
            <w:r>
              <w:rPr>
                <w:rFonts w:ascii="宋体" w:hAnsi="宋体" w:eastAsia="宋体" w:cs="宋体"/>
                <w:spacing w:val="18"/>
                <w:sz w:val="18"/>
                <w:szCs w:val="18"/>
              </w:rPr>
              <w:t>缝线设在扶手外围，满足院感要求，耐磨、易清洁、久经耐用</w:t>
            </w:r>
            <w:r>
              <w:rPr>
                <w:rFonts w:ascii="宋体" w:hAnsi="宋体" w:eastAsia="宋体" w:cs="宋体"/>
                <w:spacing w:val="17"/>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07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7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40"/>
              <w:rPr>
                <w:rFonts w:ascii="宋体" w:hAnsi="宋体" w:eastAsia="宋体" w:cs="宋体"/>
                <w:sz w:val="22"/>
                <w:szCs w:val="22"/>
              </w:rPr>
            </w:pPr>
            <w:r>
              <w:rPr>
                <w:rFonts w:ascii="宋体" w:hAnsi="宋体" w:eastAsia="宋体" w:cs="宋体"/>
                <w:spacing w:val="-5"/>
                <w:sz w:val="22"/>
                <w:szCs w:val="22"/>
              </w:rPr>
              <w:t>66</w:t>
            </w:r>
          </w:p>
        </w:tc>
        <w:tc>
          <w:tcPr>
            <w:tcW w:w="669" w:type="dxa"/>
            <w:vAlign w:val="top"/>
          </w:tcPr>
          <w:p>
            <w:pPr>
              <w:rPr>
                <w:rFonts w:ascii="Arial"/>
                <w:sz w:val="21"/>
              </w:rPr>
            </w:pPr>
          </w:p>
        </w:tc>
        <w:tc>
          <w:tcPr>
            <w:tcW w:w="2710" w:type="dxa"/>
            <w:vAlign w:val="top"/>
          </w:tcPr>
          <w:p>
            <w:pPr>
              <w:spacing w:line="448" w:lineRule="auto"/>
              <w:rPr>
                <w:rFonts w:ascii="Arial"/>
                <w:sz w:val="21"/>
              </w:rPr>
            </w:pPr>
          </w:p>
          <w:p>
            <w:pPr>
              <w:spacing w:line="1003" w:lineRule="exact"/>
              <w:ind w:firstLine="535"/>
              <w:textAlignment w:val="center"/>
            </w:pPr>
            <w:r>
              <w:drawing>
                <wp:inline distT="0" distB="0" distL="0" distR="0">
                  <wp:extent cx="1031240" cy="636905"/>
                  <wp:effectExtent l="0" t="0" r="0" b="0"/>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353"/>
                          <a:stretch>
                            <a:fillRect/>
                          </a:stretch>
                        </pic:blipFill>
                        <pic:spPr>
                          <a:xfrm>
                            <a:off x="0" y="0"/>
                            <a:ext cx="1031747" cy="637031"/>
                          </a:xfrm>
                          <a:prstGeom prst="rect">
                            <a:avLst/>
                          </a:prstGeom>
                        </pic:spPr>
                      </pic:pic>
                    </a:graphicData>
                  </a:graphic>
                </wp:inline>
              </w:drawing>
            </w:r>
          </w:p>
        </w:tc>
        <w:tc>
          <w:tcPr>
            <w:tcW w:w="1232" w:type="dxa"/>
            <w:vAlign w:val="top"/>
          </w:tcPr>
          <w:p>
            <w:pPr>
              <w:spacing w:line="471" w:lineRule="auto"/>
              <w:rPr>
                <w:rFonts w:ascii="Arial"/>
                <w:sz w:val="21"/>
              </w:rPr>
            </w:pPr>
          </w:p>
          <w:p>
            <w:pPr>
              <w:spacing w:before="72" w:line="265" w:lineRule="auto"/>
              <w:ind w:left="132" w:right="120" w:firstLine="171"/>
              <w:rPr>
                <w:rFonts w:ascii="宋体" w:hAnsi="宋体" w:eastAsia="宋体" w:cs="宋体"/>
                <w:sz w:val="22"/>
                <w:szCs w:val="22"/>
              </w:rPr>
            </w:pPr>
            <w:r>
              <w:rPr>
                <w:rFonts w:ascii="宋体" w:hAnsi="宋体" w:eastAsia="宋体" w:cs="宋体"/>
                <w:spacing w:val="-7"/>
                <w:sz w:val="22"/>
                <w:szCs w:val="22"/>
              </w:rPr>
              <w:t>茶</w:t>
            </w:r>
            <w:r>
              <w:rPr>
                <w:rFonts w:ascii="宋体" w:hAnsi="宋体" w:eastAsia="宋体" w:cs="宋体"/>
                <w:spacing w:val="-4"/>
                <w:sz w:val="22"/>
                <w:szCs w:val="22"/>
              </w:rPr>
              <w:t>几：</w:t>
            </w:r>
            <w:r>
              <w:rPr>
                <w:rFonts w:ascii="宋体" w:hAnsi="宋体" w:eastAsia="宋体" w:cs="宋体"/>
                <w:sz w:val="22"/>
                <w:szCs w:val="22"/>
              </w:rPr>
              <w:t xml:space="preserve">  </w:t>
            </w:r>
            <w:r>
              <w:rPr>
                <w:rFonts w:ascii="宋体" w:hAnsi="宋体" w:eastAsia="宋体" w:cs="宋体"/>
                <w:spacing w:val="-2"/>
                <w:sz w:val="22"/>
                <w:szCs w:val="22"/>
              </w:rPr>
              <w:t>450*450*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2</w:t>
            </w:r>
          </w:p>
        </w:tc>
        <w:tc>
          <w:tcPr>
            <w:tcW w:w="7006" w:type="dxa"/>
            <w:vAlign w:val="top"/>
          </w:tcPr>
          <w:p>
            <w:pPr>
              <w:rPr>
                <w:rFonts w:ascii="Arial"/>
                <w:sz w:val="21"/>
              </w:rPr>
            </w:pPr>
          </w:p>
          <w:p>
            <w:pPr>
              <w:spacing w:line="241"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6"/>
                <w:sz w:val="18"/>
                <w:szCs w:val="18"/>
              </w:rPr>
              <w:t>1</w:t>
            </w:r>
            <w:r>
              <w:rPr>
                <w:rFonts w:ascii="宋体" w:hAnsi="宋体" w:eastAsia="宋体" w:cs="宋体"/>
                <w:spacing w:val="11"/>
                <w:sz w:val="18"/>
                <w:szCs w:val="18"/>
              </w:rPr>
              <w:t>) 材质：表面贴 0.6</w:t>
            </w:r>
            <w:r>
              <w:rPr>
                <w:rFonts w:ascii="宋体" w:hAnsi="宋体" w:eastAsia="宋体" w:cs="宋体"/>
                <w:sz w:val="18"/>
                <w:szCs w:val="18"/>
              </w:rPr>
              <w:t>mm</w:t>
            </w:r>
            <w:r>
              <w:rPr>
                <w:rFonts w:ascii="宋体" w:hAnsi="宋体" w:eastAsia="宋体" w:cs="宋体"/>
                <w:spacing w:val="11"/>
                <w:sz w:val="18"/>
                <w:szCs w:val="18"/>
              </w:rPr>
              <w:t xml:space="preserve"> 胡桃木皮，基材选用 </w:t>
            </w:r>
            <w:r>
              <w:rPr>
                <w:rFonts w:ascii="宋体" w:hAnsi="宋体" w:eastAsia="宋体" w:cs="宋体"/>
                <w:sz w:val="18"/>
                <w:szCs w:val="18"/>
              </w:rPr>
              <w:t>E</w:t>
            </w:r>
            <w:r>
              <w:rPr>
                <w:rFonts w:ascii="宋体" w:hAnsi="宋体" w:eastAsia="宋体" w:cs="宋体"/>
                <w:spacing w:val="11"/>
                <w:sz w:val="18"/>
                <w:szCs w:val="18"/>
              </w:rPr>
              <w:t>0 级中纤板；；</w:t>
            </w:r>
          </w:p>
          <w:p>
            <w:pPr>
              <w:spacing w:before="107"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8"/>
                <w:sz w:val="18"/>
                <w:szCs w:val="18"/>
              </w:rPr>
              <w:t>2</w:t>
            </w:r>
            <w:r>
              <w:rPr>
                <w:rFonts w:ascii="宋体" w:hAnsi="宋体" w:eastAsia="宋体" w:cs="宋体"/>
                <w:spacing w:val="10"/>
                <w:sz w:val="18"/>
                <w:szCs w:val="18"/>
              </w:rPr>
              <w:t>) 油漆： 台面喷环保油漆,， 除台面外用水性漆喷涂；</w:t>
            </w:r>
          </w:p>
          <w:p>
            <w:pPr>
              <w:spacing w:before="102" w:line="231" w:lineRule="auto"/>
              <w:ind w:left="162"/>
              <w:rPr>
                <w:rFonts w:ascii="宋体" w:hAnsi="宋体" w:eastAsia="宋体" w:cs="宋体"/>
                <w:sz w:val="18"/>
                <w:szCs w:val="18"/>
              </w:rPr>
            </w:pPr>
            <w:r>
              <w:rPr>
                <w:rFonts w:ascii="宋体" w:hAnsi="宋体" w:eastAsia="宋体" w:cs="宋体"/>
                <w:spacing w:val="11"/>
                <w:sz w:val="18"/>
                <w:szCs w:val="18"/>
              </w:rPr>
              <w:t>(3) 工艺： 油漆工艺五底三面</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40"/>
              <w:rPr>
                <w:rFonts w:ascii="宋体" w:hAnsi="宋体" w:eastAsia="宋体" w:cs="宋体"/>
                <w:sz w:val="22"/>
                <w:szCs w:val="22"/>
              </w:rPr>
            </w:pPr>
            <w:r>
              <w:rPr>
                <w:rFonts w:ascii="宋体" w:hAnsi="宋体" w:eastAsia="宋体" w:cs="宋体"/>
                <w:spacing w:val="-5"/>
                <w:sz w:val="22"/>
                <w:szCs w:val="22"/>
              </w:rPr>
              <w:t>67</w:t>
            </w:r>
          </w:p>
        </w:tc>
        <w:tc>
          <w:tcPr>
            <w:tcW w:w="669"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1" w:line="306" w:lineRule="auto"/>
              <w:ind w:left="239" w:right="112" w:hanging="112"/>
              <w:rPr>
                <w:rFonts w:ascii="宋体" w:hAnsi="宋体" w:eastAsia="宋体" w:cs="宋体"/>
                <w:sz w:val="22"/>
                <w:szCs w:val="22"/>
              </w:rPr>
            </w:pPr>
            <w:r>
              <w:rPr>
                <w:rFonts w:ascii="宋体" w:hAnsi="宋体" w:eastAsia="宋体" w:cs="宋体"/>
                <w:spacing w:val="-8"/>
                <w:sz w:val="22"/>
                <w:szCs w:val="22"/>
              </w:rPr>
              <w:t>雾化</w:t>
            </w:r>
            <w:r>
              <w:rPr>
                <w:rFonts w:ascii="宋体" w:hAnsi="宋体" w:eastAsia="宋体" w:cs="宋体"/>
                <w:sz w:val="22"/>
                <w:szCs w:val="22"/>
              </w:rPr>
              <w:t xml:space="preserve"> 室</w:t>
            </w:r>
          </w:p>
        </w:tc>
        <w:tc>
          <w:tcPr>
            <w:tcW w:w="2710" w:type="dxa"/>
            <w:vAlign w:val="top"/>
          </w:tcPr>
          <w:p>
            <w:pPr>
              <w:spacing w:line="282" w:lineRule="auto"/>
              <w:rPr>
                <w:rFonts w:ascii="Arial"/>
                <w:sz w:val="21"/>
              </w:rPr>
            </w:pPr>
          </w:p>
          <w:p>
            <w:pPr>
              <w:spacing w:line="283" w:lineRule="auto"/>
              <w:rPr>
                <w:rFonts w:ascii="Arial"/>
                <w:sz w:val="21"/>
              </w:rPr>
            </w:pPr>
          </w:p>
          <w:p>
            <w:pPr>
              <w:spacing w:line="1159" w:lineRule="exact"/>
              <w:ind w:firstLine="964"/>
              <w:textAlignment w:val="center"/>
            </w:pPr>
            <w:r>
              <w:drawing>
                <wp:inline distT="0" distB="0" distL="0" distR="0">
                  <wp:extent cx="487045" cy="73596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48"/>
                          <a:stretch>
                            <a:fillRect/>
                          </a:stretch>
                        </pic:blipFill>
                        <pic:spPr>
                          <a:xfrm>
                            <a:off x="0" y="0"/>
                            <a:ext cx="487679" cy="736091"/>
                          </a:xfrm>
                          <a:prstGeom prst="rect">
                            <a:avLst/>
                          </a:prstGeom>
                        </pic:spPr>
                      </pic:pic>
                    </a:graphicData>
                  </a:graphic>
                </wp:inline>
              </w:drawing>
            </w:r>
          </w:p>
        </w:tc>
        <w:tc>
          <w:tcPr>
            <w:tcW w:w="1232"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5</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5</w:t>
            </w:r>
          </w:p>
        </w:tc>
        <w:tc>
          <w:tcPr>
            <w:tcW w:w="7006" w:type="dxa"/>
            <w:vAlign w:val="top"/>
          </w:tcPr>
          <w:p>
            <w:pPr>
              <w:spacing w:before="92"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0"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6"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240"/>
              <w:rPr>
                <w:rFonts w:ascii="宋体" w:hAnsi="宋体" w:eastAsia="宋体" w:cs="宋体"/>
                <w:sz w:val="22"/>
                <w:szCs w:val="22"/>
              </w:rPr>
            </w:pPr>
            <w:r>
              <w:rPr>
                <w:rFonts w:ascii="宋体" w:hAnsi="宋体" w:eastAsia="宋体" w:cs="宋体"/>
                <w:spacing w:val="-5"/>
                <w:sz w:val="22"/>
                <w:szCs w:val="22"/>
              </w:rPr>
              <w:t>68</w:t>
            </w:r>
          </w:p>
        </w:tc>
        <w:tc>
          <w:tcPr>
            <w:tcW w:w="66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306" w:lineRule="auto"/>
              <w:ind w:left="239" w:right="112" w:hanging="107"/>
              <w:rPr>
                <w:rFonts w:ascii="宋体" w:hAnsi="宋体" w:eastAsia="宋体" w:cs="宋体"/>
                <w:sz w:val="22"/>
                <w:szCs w:val="22"/>
              </w:rPr>
            </w:pPr>
            <w:r>
              <w:rPr>
                <w:rFonts w:ascii="宋体" w:hAnsi="宋体" w:eastAsia="宋体" w:cs="宋体"/>
                <w:spacing w:val="-11"/>
                <w:sz w:val="22"/>
                <w:szCs w:val="22"/>
              </w:rPr>
              <w:t>办</w:t>
            </w:r>
            <w:r>
              <w:rPr>
                <w:rFonts w:ascii="宋体" w:hAnsi="宋体" w:eastAsia="宋体" w:cs="宋体"/>
                <w:spacing w:val="-10"/>
                <w:sz w:val="22"/>
                <w:szCs w:val="22"/>
              </w:rPr>
              <w:t>公</w:t>
            </w:r>
            <w:r>
              <w:rPr>
                <w:rFonts w:ascii="宋体" w:hAnsi="宋体" w:eastAsia="宋体" w:cs="宋体"/>
                <w:sz w:val="22"/>
                <w:szCs w:val="22"/>
              </w:rPr>
              <w:t xml:space="preserve"> 室</w:t>
            </w:r>
          </w:p>
        </w:tc>
        <w:tc>
          <w:tcPr>
            <w:tcW w:w="2710" w:type="dxa"/>
            <w:vAlign w:val="top"/>
          </w:tcPr>
          <w:p>
            <w:pPr>
              <w:spacing w:before="241" w:line="1486" w:lineRule="exact"/>
              <w:ind w:firstLine="583"/>
              <w:textAlignment w:val="center"/>
            </w:pPr>
            <w:r>
              <w:drawing>
                <wp:inline distT="0" distB="0" distL="0" distR="0">
                  <wp:extent cx="970280" cy="942975"/>
                  <wp:effectExtent l="0" t="0" r="0" b="0"/>
                  <wp:docPr id="637" name="IM 637"/>
                  <wp:cNvGraphicFramePr/>
                  <a:graphic xmlns:a="http://schemas.openxmlformats.org/drawingml/2006/main">
                    <a:graphicData uri="http://schemas.openxmlformats.org/drawingml/2006/picture">
                      <pic:pic xmlns:pic="http://schemas.openxmlformats.org/drawingml/2006/picture">
                        <pic:nvPicPr>
                          <pic:cNvPr id="637" name="IM 637"/>
                          <pic:cNvPicPr/>
                        </pic:nvPicPr>
                        <pic:blipFill>
                          <a:blip r:embed="rId198"/>
                          <a:stretch>
                            <a:fillRect/>
                          </a:stretch>
                        </pic:blipFill>
                        <pic:spPr>
                          <a:xfrm>
                            <a:off x="0" y="0"/>
                            <a:ext cx="970788" cy="943355"/>
                          </a:xfrm>
                          <a:prstGeom prst="rect">
                            <a:avLst/>
                          </a:prstGeom>
                        </pic:spPr>
                      </pic:pic>
                    </a:graphicData>
                  </a:graphic>
                </wp:inline>
              </w:drawing>
            </w:r>
          </w:p>
        </w:tc>
        <w:tc>
          <w:tcPr>
            <w:tcW w:w="1232" w:type="dxa"/>
            <w:vAlign w:val="top"/>
          </w:tcPr>
          <w:p>
            <w:pPr>
              <w:spacing w:before="251" w:line="274"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2"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3"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2"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40"/>
              <w:rPr>
                <w:rFonts w:ascii="宋体" w:hAnsi="宋体" w:eastAsia="宋体" w:cs="宋体"/>
                <w:sz w:val="22"/>
                <w:szCs w:val="22"/>
              </w:rPr>
            </w:pPr>
            <w:r>
              <w:rPr>
                <w:rFonts w:ascii="宋体" w:hAnsi="宋体" w:eastAsia="宋体" w:cs="宋体"/>
                <w:spacing w:val="-5"/>
                <w:sz w:val="22"/>
                <w:szCs w:val="22"/>
              </w:rPr>
              <w:t>69</w:t>
            </w:r>
          </w:p>
        </w:tc>
        <w:tc>
          <w:tcPr>
            <w:tcW w:w="669" w:type="dxa"/>
            <w:vMerge w:val="continue"/>
            <w:tcBorders>
              <w:top w:val="nil"/>
            </w:tcBorders>
            <w:vAlign w:val="top"/>
          </w:tcPr>
          <w:p>
            <w:pPr>
              <w:rPr>
                <w:rFonts w:ascii="Arial"/>
                <w:sz w:val="21"/>
              </w:rPr>
            </w:pPr>
          </w:p>
        </w:tc>
        <w:tc>
          <w:tcPr>
            <w:tcW w:w="2710"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1515" w:lineRule="exact"/>
              <w:ind w:firstLine="240"/>
              <w:textAlignment w:val="center"/>
            </w:pPr>
            <w:r>
              <w:drawing>
                <wp:inline distT="0" distB="0" distL="0" distR="0">
                  <wp:extent cx="1406525" cy="96139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191"/>
                          <a:stretch>
                            <a:fillRect/>
                          </a:stretch>
                        </pic:blipFill>
                        <pic:spPr>
                          <a:xfrm>
                            <a:off x="0" y="0"/>
                            <a:ext cx="1406651" cy="961644"/>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17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9"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2"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0</w:t>
            </w:r>
          </w:p>
        </w:tc>
        <w:tc>
          <w:tcPr>
            <w:tcW w:w="669" w:type="dxa"/>
            <w:vAlign w:val="top"/>
          </w:tcPr>
          <w:p>
            <w:pPr>
              <w:rPr>
                <w:rFonts w:ascii="Arial"/>
                <w:sz w:val="21"/>
              </w:rPr>
            </w:pPr>
          </w:p>
        </w:tc>
        <w:tc>
          <w:tcPr>
            <w:tcW w:w="2710"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1699" w:lineRule="exact"/>
              <w:ind w:firstLine="660"/>
              <w:textAlignment w:val="center"/>
            </w:pPr>
            <w:r>
              <w:drawing>
                <wp:inline distT="0" distB="0" distL="0" distR="0">
                  <wp:extent cx="874395" cy="107886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354"/>
                          <a:stretch>
                            <a:fillRect/>
                          </a:stretch>
                        </pic:blipFill>
                        <pic:spPr>
                          <a:xfrm>
                            <a:off x="0" y="0"/>
                            <a:ext cx="874776" cy="1078991"/>
                          </a:xfrm>
                          <a:prstGeom prst="rect">
                            <a:avLst/>
                          </a:prstGeom>
                        </pic:spPr>
                      </pic:pic>
                    </a:graphicData>
                  </a:graphic>
                </wp:inline>
              </w:drawing>
            </w:r>
          </w:p>
        </w:tc>
        <w:tc>
          <w:tcPr>
            <w:tcW w:w="123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9"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3"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968" w:type="dxa"/>
            <w:gridSpan w:val="10"/>
            <w:shd w:val="clear" w:color="auto" w:fill="D9D9D9"/>
            <w:vAlign w:val="top"/>
          </w:tcPr>
          <w:p>
            <w:pPr>
              <w:spacing w:before="148" w:line="277" w:lineRule="exact"/>
              <w:ind w:firstLine="87"/>
              <w:textAlignment w:val="center"/>
            </w:pPr>
            <w:r>
              <w:drawing>
                <wp:inline distT="0" distB="0" distL="0" distR="0">
                  <wp:extent cx="448945" cy="175260"/>
                  <wp:effectExtent l="0" t="0" r="0" b="0"/>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355"/>
                          <a:stretch>
                            <a:fillRect/>
                          </a:stretch>
                        </pic:blipFill>
                        <pic:spPr>
                          <a:xfrm>
                            <a:off x="0" y="0"/>
                            <a:ext cx="449198" cy="17556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1</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1563" w:lineRule="exact"/>
              <w:ind w:firstLine="273"/>
              <w:textAlignment w:val="center"/>
            </w:pPr>
            <w:r>
              <w:drawing>
                <wp:inline distT="0" distB="0" distL="0" distR="0">
                  <wp:extent cx="1363980" cy="991870"/>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346"/>
                          <a:stretch>
                            <a:fillRect/>
                          </a:stretch>
                        </pic:blipFill>
                        <pic:spPr>
                          <a:xfrm>
                            <a:off x="0" y="0"/>
                            <a:ext cx="1363980" cy="99212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8"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6"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4"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28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2</w:t>
            </w:r>
          </w:p>
        </w:tc>
        <w:tc>
          <w:tcPr>
            <w:tcW w:w="66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89" w:lineRule="auto"/>
              <w:rPr>
                <w:rFonts w:ascii="Arial"/>
                <w:sz w:val="21"/>
              </w:rPr>
            </w:pPr>
          </w:p>
          <w:p>
            <w:pPr>
              <w:spacing w:line="289" w:lineRule="auto"/>
              <w:rPr>
                <w:rFonts w:ascii="Arial"/>
                <w:sz w:val="21"/>
              </w:rPr>
            </w:pPr>
          </w:p>
          <w:p>
            <w:pPr>
              <w:spacing w:line="1128" w:lineRule="exact"/>
              <w:ind w:firstLine="842"/>
              <w:textAlignment w:val="center"/>
            </w:pPr>
            <w:r>
              <w:drawing>
                <wp:inline distT="0" distB="0" distL="0" distR="0">
                  <wp:extent cx="642620" cy="71564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47"/>
                          <a:stretch>
                            <a:fillRect/>
                          </a:stretch>
                        </pic:blipFill>
                        <pic:spPr>
                          <a:xfrm>
                            <a:off x="0" y="0"/>
                            <a:ext cx="643127" cy="716279"/>
                          </a:xfrm>
                          <a:prstGeom prst="rect">
                            <a:avLst/>
                          </a:prstGeom>
                        </pic:spPr>
                      </pic:pic>
                    </a:graphicData>
                  </a:graphic>
                </wp:inline>
              </w:drawing>
            </w:r>
          </w:p>
        </w:tc>
        <w:tc>
          <w:tcPr>
            <w:tcW w:w="1232" w:type="dxa"/>
            <w:vAlign w:val="top"/>
          </w:tcPr>
          <w:p>
            <w:pPr>
              <w:spacing w:line="329" w:lineRule="auto"/>
              <w:rPr>
                <w:rFonts w:ascii="Arial"/>
                <w:sz w:val="21"/>
              </w:rPr>
            </w:pPr>
          </w:p>
          <w:p>
            <w:pPr>
              <w:spacing w:line="330" w:lineRule="auto"/>
              <w:rPr>
                <w:rFonts w:ascii="Arial"/>
                <w:sz w:val="21"/>
              </w:rPr>
            </w:pPr>
          </w:p>
          <w:p>
            <w:pPr>
              <w:spacing w:before="71"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Align w:val="top"/>
          </w:tcPr>
          <w:p>
            <w:pPr>
              <w:spacing w:before="92"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3</w:t>
            </w:r>
          </w:p>
        </w:tc>
        <w:tc>
          <w:tcPr>
            <w:tcW w:w="669" w:type="dxa"/>
            <w:vAlign w:val="top"/>
          </w:tcPr>
          <w:p>
            <w:pPr>
              <w:spacing w:line="241" w:lineRule="auto"/>
              <w:rPr>
                <w:rFonts w:ascii="Arial"/>
                <w:sz w:val="21"/>
              </w:rPr>
            </w:pPr>
          </w:p>
          <w:p>
            <w:pPr>
              <w:spacing w:line="242" w:lineRule="auto"/>
              <w:rPr>
                <w:rFonts w:ascii="Arial"/>
                <w:sz w:val="21"/>
              </w:rPr>
            </w:pPr>
          </w:p>
          <w:p>
            <w:pPr>
              <w:spacing w:before="71"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1" w:line="224"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医</w:t>
            </w:r>
          </w:p>
          <w:p>
            <w:pPr>
              <w:spacing w:before="54" w:line="220" w:lineRule="auto"/>
              <w:ind w:left="242"/>
              <w:rPr>
                <w:rFonts w:ascii="宋体" w:hAnsi="宋体" w:eastAsia="宋体" w:cs="宋体"/>
                <w:sz w:val="22"/>
                <w:szCs w:val="22"/>
              </w:rPr>
            </w:pPr>
            <w:r>
              <w:rPr>
                <w:rFonts w:ascii="宋体" w:hAnsi="宋体" w:eastAsia="宋体" w:cs="宋体"/>
                <w:sz w:val="22"/>
                <w:szCs w:val="22"/>
              </w:rPr>
              <w:t>办</w:t>
            </w:r>
          </w:p>
        </w:tc>
        <w:tc>
          <w:tcPr>
            <w:tcW w:w="2710" w:type="dxa"/>
            <w:vAlign w:val="top"/>
          </w:tcPr>
          <w:p>
            <w:pPr>
              <w:spacing w:before="201" w:line="1567" w:lineRule="exact"/>
              <w:ind w:firstLine="976"/>
              <w:textAlignment w:val="center"/>
            </w:pPr>
            <w:r>
              <w:drawing>
                <wp:inline distT="0" distB="0" distL="0" distR="0">
                  <wp:extent cx="470535" cy="995045"/>
                  <wp:effectExtent l="0" t="0" r="0" b="0"/>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196"/>
                          <a:stretch>
                            <a:fillRect/>
                          </a:stretch>
                        </pic:blipFill>
                        <pic:spPr>
                          <a:xfrm>
                            <a:off x="0" y="0"/>
                            <a:ext cx="470916" cy="995172"/>
                          </a:xfrm>
                          <a:prstGeom prst="rect">
                            <a:avLst/>
                          </a:prstGeom>
                        </pic:spPr>
                      </pic:pic>
                    </a:graphicData>
                  </a:graphic>
                </wp:inline>
              </w:drawing>
            </w:r>
          </w:p>
        </w:tc>
        <w:tc>
          <w:tcPr>
            <w:tcW w:w="1232" w:type="dxa"/>
            <w:vAlign w:val="top"/>
          </w:tcPr>
          <w:p>
            <w:pPr>
              <w:spacing w:line="337"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5"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4</w:t>
            </w:r>
          </w:p>
        </w:tc>
        <w:tc>
          <w:tcPr>
            <w:tcW w:w="669" w:type="dxa"/>
            <w:vAlign w:val="top"/>
          </w:tcPr>
          <w:p>
            <w:pPr>
              <w:spacing w:line="333" w:lineRule="auto"/>
              <w:rPr>
                <w:rFonts w:ascii="Arial"/>
                <w:sz w:val="21"/>
              </w:rPr>
            </w:pPr>
          </w:p>
          <w:p>
            <w:pPr>
              <w:spacing w:line="334" w:lineRule="auto"/>
              <w:rPr>
                <w:rFonts w:ascii="Arial"/>
                <w:sz w:val="21"/>
              </w:rPr>
            </w:pPr>
          </w:p>
          <w:p>
            <w:pPr>
              <w:spacing w:before="71" w:line="294" w:lineRule="auto"/>
              <w:ind w:left="115" w:right="117" w:firstLine="4"/>
              <w:rPr>
                <w:rFonts w:ascii="宋体" w:hAnsi="宋体" w:eastAsia="宋体" w:cs="宋体"/>
                <w:sz w:val="22"/>
                <w:szCs w:val="22"/>
              </w:rPr>
            </w:pPr>
            <w:r>
              <w:rPr>
                <w:rFonts w:ascii="宋体" w:hAnsi="宋体" w:eastAsia="宋体" w:cs="宋体"/>
                <w:spacing w:val="-7"/>
                <w:sz w:val="22"/>
                <w:szCs w:val="22"/>
              </w:rPr>
              <w:t>护</w:t>
            </w:r>
            <w:r>
              <w:rPr>
                <w:rFonts w:ascii="宋体" w:hAnsi="宋体" w:eastAsia="宋体" w:cs="宋体"/>
                <w:spacing w:val="-6"/>
                <w:sz w:val="22"/>
                <w:szCs w:val="22"/>
              </w:rPr>
              <w:t>士</w:t>
            </w:r>
            <w:r>
              <w:rPr>
                <w:rFonts w:ascii="宋体" w:hAnsi="宋体" w:eastAsia="宋体" w:cs="宋体"/>
                <w:sz w:val="22"/>
                <w:szCs w:val="22"/>
              </w:rPr>
              <w:t xml:space="preserve"> </w:t>
            </w:r>
            <w:r>
              <w:rPr>
                <w:rFonts w:ascii="宋体" w:hAnsi="宋体" w:eastAsia="宋体" w:cs="宋体"/>
                <w:spacing w:val="-6"/>
                <w:sz w:val="22"/>
                <w:szCs w:val="22"/>
              </w:rPr>
              <w:t>站</w:t>
            </w:r>
            <w:r>
              <w:rPr>
                <w:rFonts w:ascii="宋体" w:hAnsi="宋体" w:eastAsia="宋体" w:cs="宋体"/>
                <w:spacing w:val="-5"/>
                <w:sz w:val="22"/>
                <w:szCs w:val="22"/>
              </w:rPr>
              <w:t>登</w:t>
            </w:r>
            <w:r>
              <w:rPr>
                <w:rFonts w:ascii="宋体" w:hAnsi="宋体" w:eastAsia="宋体" w:cs="宋体"/>
                <w:sz w:val="22"/>
                <w:szCs w:val="22"/>
              </w:rPr>
              <w:t xml:space="preserve"> </w:t>
            </w:r>
            <w:r>
              <w:rPr>
                <w:rFonts w:ascii="宋体" w:hAnsi="宋体" w:eastAsia="宋体" w:cs="宋体"/>
                <w:spacing w:val="-6"/>
                <w:sz w:val="22"/>
                <w:szCs w:val="22"/>
              </w:rPr>
              <w:t>记</w:t>
            </w:r>
            <w:r>
              <w:rPr>
                <w:rFonts w:ascii="宋体" w:hAnsi="宋体" w:eastAsia="宋体" w:cs="宋体"/>
                <w:spacing w:val="-5"/>
                <w:sz w:val="22"/>
                <w:szCs w:val="22"/>
              </w:rPr>
              <w:t>处</w:t>
            </w:r>
          </w:p>
        </w:tc>
        <w:tc>
          <w:tcPr>
            <w:tcW w:w="2710" w:type="dxa"/>
            <w:vAlign w:val="top"/>
          </w:tcPr>
          <w:p>
            <w:pPr>
              <w:spacing w:line="283" w:lineRule="auto"/>
              <w:rPr>
                <w:rFonts w:ascii="Arial"/>
                <w:sz w:val="21"/>
              </w:rPr>
            </w:pPr>
          </w:p>
          <w:p>
            <w:pPr>
              <w:spacing w:line="283" w:lineRule="auto"/>
              <w:rPr>
                <w:rFonts w:ascii="Arial"/>
                <w:sz w:val="21"/>
              </w:rPr>
            </w:pPr>
          </w:p>
          <w:p>
            <w:pPr>
              <w:spacing w:line="1157" w:lineRule="exact"/>
              <w:ind w:firstLine="964"/>
              <w:textAlignment w:val="center"/>
            </w:pPr>
            <w:r>
              <w:drawing>
                <wp:inline distT="0" distB="0" distL="0" distR="0">
                  <wp:extent cx="487045" cy="73406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7"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675"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2" w:line="184"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5</w:t>
            </w:r>
          </w:p>
        </w:tc>
        <w:tc>
          <w:tcPr>
            <w:tcW w:w="669" w:type="dxa"/>
            <w:vAlign w:val="top"/>
          </w:tcPr>
          <w:p>
            <w:pPr>
              <w:spacing w:line="318" w:lineRule="auto"/>
              <w:rPr>
                <w:rFonts w:ascii="Arial"/>
                <w:sz w:val="21"/>
              </w:rPr>
            </w:pPr>
          </w:p>
          <w:p>
            <w:pPr>
              <w:spacing w:line="319" w:lineRule="auto"/>
              <w:rPr>
                <w:rFonts w:ascii="Arial"/>
                <w:sz w:val="21"/>
              </w:rPr>
            </w:pPr>
          </w:p>
          <w:p>
            <w:pPr>
              <w:spacing w:before="71" w:line="306" w:lineRule="auto"/>
              <w:ind w:left="238" w:right="114" w:hanging="119"/>
              <w:rPr>
                <w:rFonts w:ascii="宋体" w:hAnsi="宋体" w:eastAsia="宋体" w:cs="宋体"/>
                <w:sz w:val="22"/>
                <w:szCs w:val="22"/>
              </w:rPr>
            </w:pPr>
            <w:r>
              <w:rPr>
                <w:rFonts w:ascii="宋体" w:hAnsi="宋体" w:eastAsia="宋体" w:cs="宋体"/>
                <w:spacing w:val="-6"/>
                <w:sz w:val="22"/>
                <w:szCs w:val="22"/>
              </w:rPr>
              <w:t>控</w:t>
            </w:r>
            <w:r>
              <w:rPr>
                <w:rFonts w:ascii="宋体" w:hAnsi="宋体" w:eastAsia="宋体" w:cs="宋体"/>
                <w:spacing w:val="-5"/>
                <w:sz w:val="22"/>
                <w:szCs w:val="22"/>
              </w:rPr>
              <w:t>制</w:t>
            </w:r>
            <w:r>
              <w:rPr>
                <w:rFonts w:ascii="宋体" w:hAnsi="宋体" w:eastAsia="宋体" w:cs="宋体"/>
                <w:sz w:val="22"/>
                <w:szCs w:val="22"/>
              </w:rPr>
              <w:t xml:space="preserve"> 室</w:t>
            </w:r>
          </w:p>
        </w:tc>
        <w:tc>
          <w:tcPr>
            <w:tcW w:w="2710" w:type="dxa"/>
            <w:vAlign w:val="top"/>
          </w:tcPr>
          <w:p>
            <w:pPr>
              <w:spacing w:line="280" w:lineRule="auto"/>
              <w:rPr>
                <w:rFonts w:ascii="Arial"/>
                <w:sz w:val="21"/>
              </w:rPr>
            </w:pPr>
          </w:p>
          <w:p>
            <w:pPr>
              <w:spacing w:line="1344" w:lineRule="exact"/>
              <w:ind w:firstLine="715"/>
              <w:textAlignment w:val="center"/>
            </w:pPr>
            <w:r>
              <w:drawing>
                <wp:inline distT="0" distB="0" distL="0" distR="0">
                  <wp:extent cx="804545" cy="852805"/>
                  <wp:effectExtent l="0" t="0" r="0" b="0"/>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231"/>
                          <a:stretch>
                            <a:fillRect/>
                          </a:stretch>
                        </pic:blipFill>
                        <pic:spPr>
                          <a:xfrm>
                            <a:off x="0" y="0"/>
                            <a:ext cx="804672" cy="853439"/>
                          </a:xfrm>
                          <a:prstGeom prst="rect">
                            <a:avLst/>
                          </a:prstGeom>
                        </pic:spPr>
                      </pic:pic>
                    </a:graphicData>
                  </a:graphic>
                </wp:inline>
              </w:drawing>
            </w:r>
          </w:p>
        </w:tc>
        <w:tc>
          <w:tcPr>
            <w:tcW w:w="1232" w:type="dxa"/>
            <w:vAlign w:val="top"/>
          </w:tcPr>
          <w:p>
            <w:pPr>
              <w:spacing w:line="472"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line="320"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38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53"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6</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191"/>
                          <a:stretch>
                            <a:fillRect/>
                          </a:stretch>
                        </pic:blipFill>
                        <pic:spPr>
                          <a:xfrm>
                            <a:off x="0" y="0"/>
                            <a:ext cx="1406651" cy="95707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4"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7</w:t>
            </w:r>
          </w:p>
        </w:tc>
        <w:tc>
          <w:tcPr>
            <w:tcW w:w="669" w:type="dxa"/>
            <w:vAlign w:val="top"/>
          </w:tcPr>
          <w:p>
            <w:pPr>
              <w:spacing w:line="244" w:lineRule="auto"/>
              <w:rPr>
                <w:rFonts w:ascii="Arial"/>
                <w:sz w:val="21"/>
              </w:rPr>
            </w:pPr>
          </w:p>
          <w:p>
            <w:pPr>
              <w:spacing w:line="244"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69" w:line="224"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医</w:t>
            </w:r>
          </w:p>
          <w:p>
            <w:pPr>
              <w:spacing w:before="54" w:line="220" w:lineRule="auto"/>
              <w:ind w:left="242"/>
              <w:rPr>
                <w:rFonts w:ascii="宋体" w:hAnsi="宋体" w:eastAsia="宋体" w:cs="宋体"/>
                <w:sz w:val="22"/>
                <w:szCs w:val="22"/>
              </w:rPr>
            </w:pPr>
            <w:r>
              <w:rPr>
                <w:rFonts w:ascii="宋体" w:hAnsi="宋体" w:eastAsia="宋体" w:cs="宋体"/>
                <w:sz w:val="22"/>
                <w:szCs w:val="22"/>
              </w:rPr>
              <w:t>办</w:t>
            </w:r>
          </w:p>
        </w:tc>
        <w:tc>
          <w:tcPr>
            <w:tcW w:w="2710" w:type="dxa"/>
            <w:vAlign w:val="top"/>
          </w:tcPr>
          <w:p>
            <w:pPr>
              <w:spacing w:before="171" w:line="1632" w:lineRule="exact"/>
              <w:ind w:firstLine="583"/>
              <w:textAlignment w:val="center"/>
            </w:pPr>
            <w:r>
              <w:drawing>
                <wp:inline distT="0" distB="0" distL="0" distR="0">
                  <wp:extent cx="970280" cy="103632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7006" w:type="dxa"/>
            <w:vAlign w:val="top"/>
          </w:tcPr>
          <w:p>
            <w:pPr>
              <w:spacing w:before="98"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4" w:line="29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8</w:t>
            </w:r>
          </w:p>
        </w:tc>
        <w:tc>
          <w:tcPr>
            <w:tcW w:w="669" w:type="dxa"/>
            <w:vAlign w:val="top"/>
          </w:tcPr>
          <w:p>
            <w:pPr>
              <w:rPr>
                <w:rFonts w:ascii="Arial"/>
                <w:sz w:val="21"/>
              </w:rPr>
            </w:pPr>
          </w:p>
        </w:tc>
        <w:tc>
          <w:tcPr>
            <w:tcW w:w="2710" w:type="dxa"/>
            <w:vAlign w:val="top"/>
          </w:tcPr>
          <w:p>
            <w:pPr>
              <w:spacing w:line="398" w:lineRule="auto"/>
              <w:rPr>
                <w:rFonts w:ascii="Arial"/>
                <w:sz w:val="21"/>
              </w:rPr>
            </w:pPr>
          </w:p>
          <w:p>
            <w:pPr>
              <w:spacing w:line="1504" w:lineRule="exact"/>
              <w:ind w:firstLine="240"/>
              <w:textAlignment w:val="center"/>
            </w:pPr>
            <w:r>
              <w:drawing>
                <wp:inline distT="0" distB="0" distL="0" distR="0">
                  <wp:extent cx="1406525" cy="955040"/>
                  <wp:effectExtent l="0" t="0" r="0" b="0"/>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5</w:t>
            </w:r>
          </w:p>
        </w:tc>
        <w:tc>
          <w:tcPr>
            <w:tcW w:w="7006" w:type="dxa"/>
            <w:vAlign w:val="top"/>
          </w:tcPr>
          <w:p>
            <w:pPr>
              <w:spacing w:before="97"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6" w:line="292" w:lineRule="auto"/>
              <w:ind w:left="118" w:right="113"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48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30" w:lineRule="auto"/>
              <w:ind w:left="126" w:right="105"/>
              <w:rPr>
                <w:rFonts w:ascii="宋体" w:hAnsi="宋体" w:eastAsia="宋体" w:cs="宋体"/>
                <w:sz w:val="18"/>
                <w:szCs w:val="18"/>
              </w:rPr>
            </w:pPr>
            <w:r>
              <w:rPr>
                <w:rFonts w:ascii="宋体" w:hAnsi="宋体" w:eastAsia="宋体" w:cs="宋体"/>
                <w:spacing w:val="16"/>
                <w:sz w:val="18"/>
                <w:szCs w:val="18"/>
              </w:rPr>
              <w:t>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4"/>
                <w:sz w:val="18"/>
                <w:szCs w:val="18"/>
              </w:rPr>
              <w:t>，</w:t>
            </w:r>
            <w:r>
              <w:rPr>
                <w:rFonts w:ascii="宋体" w:hAnsi="宋体" w:eastAsia="宋体" w:cs="宋体"/>
                <w:sz w:val="18"/>
                <w:szCs w:val="18"/>
              </w:rPr>
              <w:t xml:space="preserve"> </w:t>
            </w:r>
            <w:r>
              <w:rPr>
                <w:rFonts w:ascii="宋体" w:hAnsi="宋体" w:eastAsia="宋体" w:cs="宋体"/>
                <w:spacing w:val="29"/>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line="229"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7"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5" w:lineRule="auto"/>
              <w:ind w:left="24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9</w:t>
            </w:r>
          </w:p>
        </w:tc>
        <w:tc>
          <w:tcPr>
            <w:tcW w:w="66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1370" w:lineRule="exact"/>
              <w:ind w:firstLine="732"/>
              <w:textAlignment w:val="center"/>
            </w:pPr>
            <w:r>
              <w:drawing>
                <wp:inline distT="0" distB="0" distL="0" distR="0">
                  <wp:extent cx="782955" cy="869950"/>
                  <wp:effectExtent l="0" t="0" r="0" b="0"/>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356"/>
                          <a:stretch>
                            <a:fillRect/>
                          </a:stretch>
                        </pic:blipFill>
                        <pic:spPr>
                          <a:xfrm>
                            <a:off x="0" y="0"/>
                            <a:ext cx="783336" cy="87020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1"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4968" w:type="dxa"/>
            <w:gridSpan w:val="10"/>
            <w:shd w:val="clear" w:color="auto" w:fill="D9D9D9"/>
            <w:vAlign w:val="top"/>
          </w:tcPr>
          <w:p>
            <w:pPr>
              <w:spacing w:before="92" w:line="275" w:lineRule="exact"/>
              <w:ind w:firstLine="135"/>
              <w:textAlignment w:val="center"/>
            </w:pPr>
            <w:r>
              <w:drawing>
                <wp:inline distT="0" distB="0" distL="0" distR="0">
                  <wp:extent cx="698500" cy="17462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357"/>
                          <a:stretch>
                            <a:fillRect/>
                          </a:stretch>
                        </pic:blipFill>
                        <pic:spPr>
                          <a:xfrm>
                            <a:off x="0" y="0"/>
                            <a:ext cx="698754" cy="174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9" w:line="276" w:lineRule="exact"/>
              <w:ind w:firstLine="98"/>
              <w:textAlignment w:val="center"/>
            </w:pPr>
            <w:r>
              <w:drawing>
                <wp:inline distT="0" distB="0" distL="0" distR="0">
                  <wp:extent cx="723900" cy="175260"/>
                  <wp:effectExtent l="0" t="0" r="0" b="0"/>
                  <wp:docPr id="655" name="IM 655"/>
                  <wp:cNvGraphicFramePr/>
                  <a:graphic xmlns:a="http://schemas.openxmlformats.org/drawingml/2006/main">
                    <a:graphicData uri="http://schemas.openxmlformats.org/drawingml/2006/picture">
                      <pic:pic xmlns:pic="http://schemas.openxmlformats.org/drawingml/2006/picture">
                        <pic:nvPicPr>
                          <pic:cNvPr id="655" name="IM 655"/>
                          <pic:cNvPicPr/>
                        </pic:nvPicPr>
                        <pic:blipFill>
                          <a:blip r:embed="rId358"/>
                          <a:stretch>
                            <a:fillRect/>
                          </a:stretch>
                        </pic:blipFill>
                        <pic:spPr>
                          <a:xfrm>
                            <a:off x="0" y="0"/>
                            <a:ext cx="724090" cy="17565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w:t>
            </w:r>
          </w:p>
        </w:tc>
        <w:tc>
          <w:tcPr>
            <w:tcW w:w="6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92" w:lineRule="auto"/>
              <w:ind w:left="124" w:right="112"/>
              <w:rPr>
                <w:rFonts w:ascii="宋体" w:hAnsi="宋体" w:eastAsia="宋体" w:cs="宋体"/>
                <w:sz w:val="22"/>
                <w:szCs w:val="22"/>
              </w:rPr>
            </w:pPr>
            <w:r>
              <w:rPr>
                <w:rFonts w:ascii="宋体" w:hAnsi="宋体" w:eastAsia="宋体" w:cs="宋体"/>
                <w:spacing w:val="-7"/>
                <w:sz w:val="22"/>
                <w:szCs w:val="22"/>
              </w:rPr>
              <w:t>护</w:t>
            </w:r>
            <w:r>
              <w:rPr>
                <w:rFonts w:ascii="宋体" w:hAnsi="宋体" w:eastAsia="宋体" w:cs="宋体"/>
                <w:spacing w:val="-6"/>
                <w:sz w:val="22"/>
                <w:szCs w:val="22"/>
              </w:rPr>
              <w:t>士</w:t>
            </w:r>
            <w:r>
              <w:rPr>
                <w:rFonts w:ascii="宋体" w:hAnsi="宋体" w:eastAsia="宋体" w:cs="宋体"/>
                <w:sz w:val="22"/>
                <w:szCs w:val="22"/>
              </w:rPr>
              <w:t xml:space="preserve"> </w:t>
            </w:r>
            <w:r>
              <w:rPr>
                <w:rFonts w:ascii="宋体" w:hAnsi="宋体" w:eastAsia="宋体" w:cs="宋体"/>
                <w:spacing w:val="-7"/>
                <w:sz w:val="22"/>
                <w:szCs w:val="22"/>
              </w:rPr>
              <w:t>站</w:t>
            </w:r>
            <w:r>
              <w:rPr>
                <w:rFonts w:ascii="宋体" w:hAnsi="宋体" w:eastAsia="宋体" w:cs="宋体"/>
                <w:spacing w:val="-6"/>
                <w:sz w:val="22"/>
                <w:szCs w:val="22"/>
              </w:rPr>
              <w:t>等</w:t>
            </w:r>
            <w:r>
              <w:rPr>
                <w:rFonts w:ascii="宋体" w:hAnsi="宋体" w:eastAsia="宋体" w:cs="宋体"/>
                <w:sz w:val="22"/>
                <w:szCs w:val="22"/>
              </w:rPr>
              <w:t xml:space="preserve"> </w:t>
            </w:r>
            <w:r>
              <w:rPr>
                <w:rFonts w:ascii="宋体" w:hAnsi="宋体" w:eastAsia="宋体" w:cs="宋体"/>
                <w:spacing w:val="-7"/>
                <w:sz w:val="22"/>
                <w:szCs w:val="22"/>
              </w:rPr>
              <w:t>候</w:t>
            </w:r>
            <w:r>
              <w:rPr>
                <w:rFonts w:ascii="宋体" w:hAnsi="宋体" w:eastAsia="宋体" w:cs="宋体"/>
                <w:spacing w:val="-6"/>
                <w:sz w:val="22"/>
                <w:szCs w:val="22"/>
              </w:rPr>
              <w:t>区</w:t>
            </w:r>
          </w:p>
        </w:tc>
        <w:tc>
          <w:tcPr>
            <w:tcW w:w="2710" w:type="dxa"/>
            <w:vAlign w:val="top"/>
          </w:tcPr>
          <w:p>
            <w:pPr>
              <w:spacing w:line="348" w:lineRule="auto"/>
              <w:rPr>
                <w:rFonts w:ascii="Arial"/>
                <w:sz w:val="21"/>
              </w:rPr>
            </w:pPr>
          </w:p>
          <w:p>
            <w:pPr>
              <w:spacing w:line="349" w:lineRule="auto"/>
              <w:rPr>
                <w:rFonts w:ascii="Arial"/>
                <w:sz w:val="21"/>
              </w:rPr>
            </w:pPr>
          </w:p>
          <w:p>
            <w:pPr>
              <w:spacing w:line="1558" w:lineRule="exact"/>
              <w:ind w:firstLine="273"/>
              <w:textAlignment w:val="center"/>
            </w:pPr>
            <w:r>
              <w:drawing>
                <wp:inline distT="0" distB="0" distL="0" distR="0">
                  <wp:extent cx="1363980" cy="98869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359"/>
                          <a:stretch>
                            <a:fillRect/>
                          </a:stretch>
                        </pic:blipFill>
                        <pic:spPr>
                          <a:xfrm>
                            <a:off x="0" y="0"/>
                            <a:ext cx="1363980" cy="989076"/>
                          </a:xfrm>
                          <a:prstGeom prst="rect">
                            <a:avLst/>
                          </a:prstGeom>
                        </pic:spPr>
                      </pic:pic>
                    </a:graphicData>
                  </a:graphic>
                </wp:inline>
              </w:drawing>
            </w:r>
          </w:p>
        </w:tc>
        <w:tc>
          <w:tcPr>
            <w:tcW w:w="1232"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1"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5"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1" w:line="307"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58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7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6"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1</w:t>
            </w:r>
          </w:p>
        </w:tc>
        <w:tc>
          <w:tcPr>
            <w:tcW w:w="669"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168"/>
              <w:rPr>
                <w:rFonts w:ascii="宋体" w:hAnsi="宋体" w:eastAsia="宋体" w:cs="宋体"/>
                <w:sz w:val="22"/>
                <w:szCs w:val="22"/>
              </w:rPr>
            </w:pPr>
            <w:r>
              <w:rPr>
                <w:rFonts w:ascii="宋体" w:hAnsi="宋体" w:eastAsia="宋体" w:cs="宋体"/>
                <w:spacing w:val="-1"/>
                <w:sz w:val="22"/>
                <w:szCs w:val="22"/>
              </w:rPr>
              <w:t>VIP</w:t>
            </w:r>
          </w:p>
        </w:tc>
        <w:tc>
          <w:tcPr>
            <w:tcW w:w="271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1219" w:lineRule="exact"/>
              <w:ind w:firstLine="487"/>
              <w:textAlignment w:val="center"/>
            </w:pPr>
            <w:r>
              <w:drawing>
                <wp:inline distT="0" distB="0" distL="0" distR="0">
                  <wp:extent cx="1090930" cy="77406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360"/>
                          <a:stretch>
                            <a:fillRect/>
                          </a:stretch>
                        </pic:blipFill>
                        <pic:spPr>
                          <a:xfrm>
                            <a:off x="0" y="0"/>
                            <a:ext cx="1091184" cy="774191"/>
                          </a:xfrm>
                          <a:prstGeom prst="rect">
                            <a:avLst/>
                          </a:prstGeom>
                        </pic:spPr>
                      </pic:pic>
                    </a:graphicData>
                  </a:graphic>
                </wp:inline>
              </w:drawing>
            </w:r>
          </w:p>
        </w:tc>
        <w:tc>
          <w:tcPr>
            <w:tcW w:w="1232"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303" w:lineRule="auto"/>
              <w:ind w:left="516" w:right="89" w:hanging="394"/>
              <w:rPr>
                <w:rFonts w:ascii="宋体" w:hAnsi="宋体" w:eastAsia="宋体" w:cs="宋体"/>
                <w:sz w:val="22"/>
                <w:szCs w:val="22"/>
              </w:rPr>
            </w:pPr>
            <w:r>
              <w:rPr>
                <w:rFonts w:ascii="宋体" w:hAnsi="宋体" w:eastAsia="宋体" w:cs="宋体"/>
                <w:spacing w:val="-18"/>
                <w:sz w:val="22"/>
                <w:szCs w:val="22"/>
              </w:rPr>
              <w:t>沙</w:t>
            </w:r>
            <w:r>
              <w:rPr>
                <w:rFonts w:ascii="宋体" w:hAnsi="宋体" w:eastAsia="宋体" w:cs="宋体"/>
                <w:spacing w:val="-17"/>
                <w:sz w:val="22"/>
                <w:szCs w:val="22"/>
              </w:rPr>
              <w:t>发：三人</w:t>
            </w:r>
            <w:r>
              <w:rPr>
                <w:rFonts w:ascii="宋体" w:hAnsi="宋体" w:eastAsia="宋体" w:cs="宋体"/>
                <w:sz w:val="22"/>
                <w:szCs w:val="22"/>
              </w:rPr>
              <w:t xml:space="preserve"> 位</w:t>
            </w:r>
          </w:p>
        </w:tc>
        <w:tc>
          <w:tcPr>
            <w:tcW w:w="439"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87" w:line="314" w:lineRule="auto"/>
              <w:ind w:left="147" w:right="406" w:firstLine="14"/>
              <w:rPr>
                <w:rFonts w:ascii="宋体" w:hAnsi="宋体" w:eastAsia="宋体" w:cs="宋体"/>
                <w:sz w:val="18"/>
                <w:szCs w:val="18"/>
              </w:rPr>
            </w:pPr>
            <w:r>
              <w:rPr>
                <w:rFonts w:ascii="宋体" w:hAnsi="宋体" w:eastAsia="宋体" w:cs="宋体"/>
                <w:spacing w:val="20"/>
                <w:sz w:val="18"/>
                <w:szCs w:val="18"/>
              </w:rPr>
              <w:t>(1</w:t>
            </w:r>
            <w:r>
              <w:rPr>
                <w:rFonts w:ascii="宋体" w:hAnsi="宋体" w:eastAsia="宋体" w:cs="宋体"/>
                <w:spacing w:val="12"/>
                <w:sz w:val="18"/>
                <w:szCs w:val="18"/>
              </w:rPr>
              <w:t>)</w:t>
            </w:r>
            <w:r>
              <w:rPr>
                <w:rFonts w:ascii="宋体" w:hAnsi="宋体" w:eastAsia="宋体" w:cs="宋体"/>
                <w:spacing w:val="10"/>
                <w:sz w:val="18"/>
                <w:szCs w:val="18"/>
              </w:rPr>
              <w:t xml:space="preserve"> 面料：采用医用抗菌医用抗菌超纤皮，    (医用抗菌超纤皮厚度不低于</w:t>
            </w:r>
            <w:r>
              <w:rPr>
                <w:rFonts w:ascii="宋体" w:hAnsi="宋体" w:eastAsia="宋体" w:cs="宋体"/>
                <w:sz w:val="18"/>
                <w:szCs w:val="18"/>
              </w:rPr>
              <w:t xml:space="preserve"> </w:t>
            </w:r>
            <w:r>
              <w:rPr>
                <w:rFonts w:ascii="宋体" w:hAnsi="宋体" w:eastAsia="宋体" w:cs="宋体"/>
                <w:spacing w:val="20"/>
                <w:sz w:val="18"/>
                <w:szCs w:val="18"/>
              </w:rPr>
              <w:t>1</w:t>
            </w:r>
            <w:r>
              <w:rPr>
                <w:rFonts w:ascii="宋体" w:hAnsi="宋体" w:eastAsia="宋体" w:cs="宋体"/>
                <w:spacing w:val="11"/>
                <w:sz w:val="18"/>
                <w:szCs w:val="18"/>
              </w:rPr>
              <w:t>.2</w:t>
            </w:r>
            <w:r>
              <w:rPr>
                <w:rFonts w:ascii="宋体" w:hAnsi="宋体" w:eastAsia="宋体" w:cs="宋体"/>
                <w:sz w:val="18"/>
                <w:szCs w:val="18"/>
              </w:rPr>
              <w:t>mm</w:t>
            </w:r>
            <w:r>
              <w:rPr>
                <w:rFonts w:ascii="宋体" w:hAnsi="宋体" w:eastAsia="宋体" w:cs="宋体"/>
                <w:spacing w:val="11"/>
                <w:sz w:val="18"/>
                <w:szCs w:val="18"/>
              </w:rPr>
              <w:t>) ，防磨防污性好；</w:t>
            </w:r>
          </w:p>
          <w:p>
            <w:pPr>
              <w:spacing w:before="43" w:line="301" w:lineRule="auto"/>
              <w:ind w:left="122" w:right="118"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3"/>
                <w:sz w:val="18"/>
                <w:szCs w:val="18"/>
              </w:rPr>
              <w:t>2) 框架： 实木内架，含水量严格控制在国家最高标准 10%以内，南北温差变</w:t>
            </w:r>
            <w:r>
              <w:rPr>
                <w:rFonts w:ascii="宋体" w:hAnsi="宋体" w:eastAsia="宋体" w:cs="宋体"/>
                <w:sz w:val="18"/>
                <w:szCs w:val="18"/>
              </w:rPr>
              <w:t xml:space="preserve"> </w:t>
            </w:r>
            <w:r>
              <w:rPr>
                <w:rFonts w:ascii="宋体" w:hAnsi="宋体" w:eastAsia="宋体" w:cs="宋体"/>
                <w:spacing w:val="22"/>
                <w:sz w:val="18"/>
                <w:szCs w:val="18"/>
              </w:rPr>
              <w:t>化</w:t>
            </w:r>
            <w:r>
              <w:rPr>
                <w:rFonts w:ascii="宋体" w:hAnsi="宋体" w:eastAsia="宋体" w:cs="宋体"/>
                <w:spacing w:val="17"/>
                <w:sz w:val="18"/>
                <w:szCs w:val="18"/>
              </w:rPr>
              <w:t>率≤2%，需无卷翘、变形、开裂，并经防腐、防蛀处理；</w:t>
            </w:r>
          </w:p>
          <w:p>
            <w:pPr>
              <w:spacing w:before="56"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3</w:t>
            </w:r>
            <w:r>
              <w:rPr>
                <w:rFonts w:ascii="宋体" w:hAnsi="宋体" w:eastAsia="宋体" w:cs="宋体"/>
                <w:spacing w:val="12"/>
                <w:sz w:val="18"/>
                <w:szCs w:val="18"/>
              </w:rPr>
              <w:t xml:space="preserve">) 油漆： 喷环保油漆,达到国际 </w:t>
            </w:r>
            <w:r>
              <w:rPr>
                <w:rFonts w:ascii="宋体" w:hAnsi="宋体" w:eastAsia="宋体" w:cs="宋体"/>
                <w:sz w:val="18"/>
                <w:szCs w:val="18"/>
              </w:rPr>
              <w:t>E</w:t>
            </w:r>
            <w:r>
              <w:rPr>
                <w:rFonts w:ascii="宋体" w:hAnsi="宋体" w:eastAsia="宋体" w:cs="宋体"/>
                <w:spacing w:val="12"/>
                <w:sz w:val="18"/>
                <w:szCs w:val="18"/>
              </w:rPr>
              <w:t>0 级环保标准, 油漆工艺符合工序要求；</w:t>
            </w:r>
          </w:p>
          <w:p>
            <w:pPr>
              <w:spacing w:before="117" w:line="299" w:lineRule="auto"/>
              <w:ind w:left="118" w:right="154"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4) 海绵： 采用高密度一体成型泡绵，再衬丝绵，密度不低于 45， 回弹力不</w:t>
            </w:r>
            <w:r>
              <w:rPr>
                <w:rFonts w:ascii="宋体" w:hAnsi="宋体" w:eastAsia="宋体" w:cs="宋体"/>
                <w:sz w:val="18"/>
                <w:szCs w:val="18"/>
              </w:rPr>
              <w:t xml:space="preserve"> </w:t>
            </w:r>
            <w:r>
              <w:rPr>
                <w:rFonts w:ascii="宋体" w:hAnsi="宋体" w:eastAsia="宋体" w:cs="宋体"/>
                <w:spacing w:val="12"/>
                <w:sz w:val="18"/>
                <w:szCs w:val="18"/>
              </w:rPr>
              <w:t>低于 35，拉伸强度不小于 90</w:t>
            </w:r>
            <w:r>
              <w:rPr>
                <w:rFonts w:ascii="宋体" w:hAnsi="宋体" w:eastAsia="宋体" w:cs="宋体"/>
                <w:sz w:val="18"/>
                <w:szCs w:val="18"/>
              </w:rPr>
              <w:t>KPA</w:t>
            </w:r>
            <w:r>
              <w:rPr>
                <w:rFonts w:ascii="宋体" w:hAnsi="宋体" w:eastAsia="宋体" w:cs="宋体"/>
                <w:spacing w:val="12"/>
                <w:sz w:val="18"/>
                <w:szCs w:val="18"/>
              </w:rPr>
              <w:t>，环保型</w:t>
            </w:r>
            <w:r>
              <w:rPr>
                <w:rFonts w:ascii="宋体" w:hAnsi="宋体" w:eastAsia="宋体" w:cs="宋体"/>
                <w:spacing w:val="9"/>
                <w:sz w:val="18"/>
                <w:szCs w:val="18"/>
              </w:rPr>
              <w:t>；</w:t>
            </w:r>
          </w:p>
          <w:p>
            <w:pPr>
              <w:spacing w:before="69" w:line="301" w:lineRule="auto"/>
              <w:ind w:left="127" w:right="212"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5</w:t>
            </w:r>
            <w:r>
              <w:rPr>
                <w:rFonts w:ascii="宋体" w:hAnsi="宋体" w:eastAsia="宋体" w:cs="宋体"/>
                <w:spacing w:val="16"/>
                <w:sz w:val="18"/>
                <w:szCs w:val="18"/>
              </w:rPr>
              <w:t>) 粘胶剂： 绿色环保胶水，无毒、无异味、黏接力强，不含对人体有害化</w:t>
            </w:r>
            <w:r>
              <w:rPr>
                <w:rFonts w:ascii="宋体" w:hAnsi="宋体" w:eastAsia="宋体" w:cs="宋体"/>
                <w:sz w:val="18"/>
                <w:szCs w:val="18"/>
              </w:rPr>
              <w:t xml:space="preserve"> </w:t>
            </w:r>
            <w:r>
              <w:rPr>
                <w:rFonts w:ascii="宋体" w:hAnsi="宋体" w:eastAsia="宋体" w:cs="宋体"/>
                <w:spacing w:val="8"/>
                <w:sz w:val="18"/>
                <w:szCs w:val="18"/>
              </w:rPr>
              <w:t>学</w:t>
            </w:r>
            <w:r>
              <w:rPr>
                <w:rFonts w:ascii="宋体" w:hAnsi="宋体" w:eastAsia="宋体" w:cs="宋体"/>
                <w:spacing w:val="7"/>
                <w:sz w:val="18"/>
                <w:szCs w:val="18"/>
              </w:rPr>
              <w:t>成分；</w:t>
            </w:r>
          </w:p>
          <w:p>
            <w:pPr>
              <w:spacing w:before="58" w:line="229" w:lineRule="auto"/>
              <w:ind w:left="162"/>
              <w:rPr>
                <w:rFonts w:ascii="宋体" w:hAnsi="宋体" w:eastAsia="宋体" w:cs="宋体"/>
                <w:sz w:val="18"/>
                <w:szCs w:val="18"/>
              </w:rPr>
            </w:pPr>
            <w:r>
              <w:rPr>
                <w:rFonts w:ascii="宋体" w:hAnsi="宋体" w:eastAsia="宋体" w:cs="宋体"/>
                <w:spacing w:val="7"/>
                <w:sz w:val="18"/>
                <w:szCs w:val="18"/>
              </w:rPr>
              <w:t>(6)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2</w:t>
            </w:r>
          </w:p>
        </w:tc>
        <w:tc>
          <w:tcPr>
            <w:tcW w:w="669" w:type="dxa"/>
            <w:vAlign w:val="top"/>
          </w:tcPr>
          <w:p>
            <w:pPr>
              <w:spacing w:line="333" w:lineRule="auto"/>
              <w:rPr>
                <w:rFonts w:ascii="Arial"/>
                <w:sz w:val="21"/>
              </w:rPr>
            </w:pPr>
          </w:p>
          <w:p>
            <w:pPr>
              <w:spacing w:line="334" w:lineRule="auto"/>
              <w:rPr>
                <w:rFonts w:ascii="Arial"/>
                <w:sz w:val="21"/>
              </w:rPr>
            </w:pPr>
          </w:p>
          <w:p>
            <w:pPr>
              <w:spacing w:before="71" w:line="306" w:lineRule="auto"/>
              <w:ind w:left="238" w:right="114" w:hanging="119"/>
              <w:rPr>
                <w:rFonts w:ascii="宋体" w:hAnsi="宋体" w:eastAsia="宋体" w:cs="宋体"/>
                <w:sz w:val="22"/>
                <w:szCs w:val="22"/>
              </w:rPr>
            </w:pPr>
            <w:r>
              <w:rPr>
                <w:rFonts w:ascii="宋体" w:hAnsi="宋体" w:eastAsia="宋体" w:cs="宋体"/>
                <w:spacing w:val="-6"/>
                <w:sz w:val="22"/>
                <w:szCs w:val="22"/>
              </w:rPr>
              <w:t>控</w:t>
            </w:r>
            <w:r>
              <w:rPr>
                <w:rFonts w:ascii="宋体" w:hAnsi="宋体" w:eastAsia="宋体" w:cs="宋体"/>
                <w:spacing w:val="-5"/>
                <w:sz w:val="22"/>
                <w:szCs w:val="22"/>
              </w:rPr>
              <w:t>制</w:t>
            </w:r>
            <w:r>
              <w:rPr>
                <w:rFonts w:ascii="宋体" w:hAnsi="宋体" w:eastAsia="宋体" w:cs="宋体"/>
                <w:sz w:val="22"/>
                <w:szCs w:val="22"/>
              </w:rPr>
              <w:t xml:space="preserve"> 室</w:t>
            </w:r>
          </w:p>
        </w:tc>
        <w:tc>
          <w:tcPr>
            <w:tcW w:w="2710" w:type="dxa"/>
            <w:vAlign w:val="top"/>
          </w:tcPr>
          <w:p>
            <w:pPr>
              <w:spacing w:before="218" w:line="1536" w:lineRule="exact"/>
              <w:ind w:firstLine="655"/>
              <w:textAlignment w:val="center"/>
            </w:pPr>
            <w:r>
              <w:drawing>
                <wp:inline distT="0" distB="0" distL="0" distR="0">
                  <wp:extent cx="880745" cy="974725"/>
                  <wp:effectExtent l="0" t="0" r="0" b="0"/>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361"/>
                          <a:stretch>
                            <a:fillRect/>
                          </a:stretch>
                        </pic:blipFill>
                        <pic:spPr>
                          <a:xfrm>
                            <a:off x="0" y="0"/>
                            <a:ext cx="880872" cy="975359"/>
                          </a:xfrm>
                          <a:prstGeom prst="rect">
                            <a:avLst/>
                          </a:prstGeom>
                        </pic:spPr>
                      </pic:pic>
                    </a:graphicData>
                  </a:graphic>
                </wp:inline>
              </w:drawing>
            </w:r>
          </w:p>
        </w:tc>
        <w:tc>
          <w:tcPr>
            <w:tcW w:w="1232" w:type="dxa"/>
            <w:vAlign w:val="top"/>
          </w:tcPr>
          <w:p>
            <w:pPr>
              <w:spacing w:line="324" w:lineRule="auto"/>
              <w:rPr>
                <w:rFonts w:ascii="Arial"/>
                <w:sz w:val="21"/>
              </w:rPr>
            </w:pPr>
          </w:p>
          <w:p>
            <w:pPr>
              <w:spacing w:before="72" w:line="284" w:lineRule="auto"/>
              <w:ind w:left="133" w:right="90" w:firstLine="84"/>
              <w:rPr>
                <w:rFonts w:ascii="宋体" w:hAnsi="宋体" w:eastAsia="宋体" w:cs="宋体"/>
                <w:sz w:val="22"/>
                <w:szCs w:val="22"/>
              </w:rPr>
            </w:pPr>
            <w:r>
              <w:rPr>
                <w:rFonts w:ascii="宋体" w:hAnsi="宋体" w:eastAsia="宋体" w:cs="宋体"/>
                <w:spacing w:val="-13"/>
                <w:sz w:val="22"/>
                <w:szCs w:val="22"/>
              </w:rPr>
              <w:t>文</w:t>
            </w:r>
            <w:r>
              <w:rPr>
                <w:rFonts w:ascii="宋体" w:hAnsi="宋体" w:eastAsia="宋体" w:cs="宋体"/>
                <w:spacing w:val="-10"/>
                <w:sz w:val="22"/>
                <w:szCs w:val="22"/>
              </w:rPr>
              <w:t>件柜 2</w:t>
            </w:r>
            <w:r>
              <w:rPr>
                <w:rFonts w:ascii="宋体" w:hAnsi="宋体" w:eastAsia="宋体" w:cs="宋体"/>
                <w:sz w:val="22"/>
                <w:szCs w:val="22"/>
              </w:rPr>
              <w:t xml:space="preserve"> </w:t>
            </w:r>
            <w:r>
              <w:rPr>
                <w:rFonts w:ascii="宋体" w:hAnsi="宋体" w:eastAsia="宋体" w:cs="宋体"/>
                <w:spacing w:val="2"/>
                <w:sz w:val="22"/>
                <w:szCs w:val="22"/>
              </w:rPr>
              <w:t>(板式) ：</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*2</w:t>
            </w:r>
          </w:p>
          <w:p>
            <w:pPr>
              <w:spacing w:line="185" w:lineRule="auto"/>
              <w:ind w:left="468"/>
              <w:rPr>
                <w:rFonts w:ascii="宋体" w:hAnsi="宋体" w:eastAsia="宋体" w:cs="宋体"/>
                <w:sz w:val="22"/>
                <w:szCs w:val="22"/>
              </w:rPr>
            </w:pP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1"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3</w:t>
            </w:r>
          </w:p>
        </w:tc>
        <w:tc>
          <w:tcPr>
            <w:tcW w:w="669" w:type="dxa"/>
            <w:vAlign w:val="top"/>
          </w:tcPr>
          <w:p>
            <w:pPr>
              <w:rPr>
                <w:rFonts w:ascii="Arial"/>
                <w:sz w:val="21"/>
              </w:rPr>
            </w:pPr>
          </w:p>
        </w:tc>
        <w:tc>
          <w:tcPr>
            <w:tcW w:w="2710"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1503" w:lineRule="exact"/>
              <w:ind w:firstLine="739"/>
              <w:textAlignment w:val="center"/>
            </w:pPr>
            <w:r>
              <w:drawing>
                <wp:inline distT="0" distB="0" distL="0" distR="0">
                  <wp:extent cx="774065" cy="95377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362"/>
                          <a:stretch>
                            <a:fillRect/>
                          </a:stretch>
                        </pic:blipFill>
                        <pic:spPr>
                          <a:xfrm>
                            <a:off x="0" y="0"/>
                            <a:ext cx="774192" cy="954023"/>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5" w:line="303"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0" w:line="292"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68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61" name="IM 661"/>
            <wp:cNvGraphicFramePr/>
            <a:graphic xmlns:a="http://schemas.openxmlformats.org/drawingml/2006/main">
              <a:graphicData uri="http://schemas.openxmlformats.org/drawingml/2006/picture">
                <pic:pic xmlns:pic="http://schemas.openxmlformats.org/drawingml/2006/picture">
                  <pic:nvPicPr>
                    <pic:cNvPr id="661" name="IM 66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149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9" w:hRule="atLeast"/>
        </w:trPr>
        <w:tc>
          <w:tcPr>
            <w:tcW w:w="675"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4</w:t>
            </w:r>
          </w:p>
        </w:tc>
        <w:tc>
          <w:tcPr>
            <w:tcW w:w="6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308" w:lineRule="auto"/>
              <w:ind w:left="238" w:right="114" w:hanging="119"/>
              <w:rPr>
                <w:rFonts w:ascii="宋体" w:hAnsi="宋体" w:eastAsia="宋体" w:cs="宋体"/>
                <w:sz w:val="22"/>
                <w:szCs w:val="22"/>
              </w:rPr>
            </w:pPr>
            <w:r>
              <w:rPr>
                <w:rFonts w:ascii="宋体" w:hAnsi="宋体" w:eastAsia="宋体" w:cs="宋体"/>
                <w:spacing w:val="-6"/>
                <w:sz w:val="22"/>
                <w:szCs w:val="22"/>
              </w:rPr>
              <w:t>控</w:t>
            </w:r>
            <w:r>
              <w:rPr>
                <w:rFonts w:ascii="宋体" w:hAnsi="宋体" w:eastAsia="宋体" w:cs="宋体"/>
                <w:spacing w:val="-5"/>
                <w:sz w:val="22"/>
                <w:szCs w:val="22"/>
              </w:rPr>
              <w:t>制</w:t>
            </w:r>
            <w:r>
              <w:rPr>
                <w:rFonts w:ascii="宋体" w:hAnsi="宋体" w:eastAsia="宋体" w:cs="宋体"/>
                <w:sz w:val="22"/>
                <w:szCs w:val="22"/>
              </w:rPr>
              <w:t xml:space="preserve"> 室</w:t>
            </w:r>
          </w:p>
        </w:tc>
        <w:tc>
          <w:tcPr>
            <w:tcW w:w="2710" w:type="dxa"/>
            <w:vAlign w:val="top"/>
          </w:tcPr>
          <w:p>
            <w:pPr>
              <w:spacing w:line="429" w:lineRule="auto"/>
              <w:rPr>
                <w:rFonts w:ascii="Arial"/>
                <w:sz w:val="21"/>
              </w:rPr>
            </w:pPr>
          </w:p>
          <w:p>
            <w:pPr>
              <w:spacing w:line="1342" w:lineRule="exact"/>
              <w:ind w:firstLine="715"/>
              <w:textAlignment w:val="center"/>
            </w:pPr>
            <w:r>
              <w:drawing>
                <wp:inline distT="0" distB="0" distL="0" distR="0">
                  <wp:extent cx="804545" cy="85153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363"/>
                          <a:stretch>
                            <a:fillRect/>
                          </a:stretch>
                        </pic:blipFill>
                        <pic:spPr>
                          <a:xfrm>
                            <a:off x="0" y="0"/>
                            <a:ext cx="804672" cy="851916"/>
                          </a:xfrm>
                          <a:prstGeom prst="rect">
                            <a:avLst/>
                          </a:prstGeom>
                        </pic:spPr>
                      </pic:pic>
                    </a:graphicData>
                  </a:graphic>
                </wp:inline>
              </w:drawing>
            </w:r>
          </w:p>
        </w:tc>
        <w:tc>
          <w:tcPr>
            <w:tcW w:w="1232" w:type="dxa"/>
            <w:vAlign w:val="top"/>
          </w:tcPr>
          <w:p>
            <w:pPr>
              <w:spacing w:line="309" w:lineRule="auto"/>
              <w:rPr>
                <w:rFonts w:ascii="Arial"/>
                <w:sz w:val="21"/>
              </w:rPr>
            </w:pPr>
          </w:p>
          <w:p>
            <w:pPr>
              <w:spacing w:line="310"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467"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7"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5</w:t>
            </w:r>
          </w:p>
        </w:tc>
        <w:tc>
          <w:tcPr>
            <w:tcW w:w="669" w:type="dxa"/>
            <w:vAlign w:val="top"/>
          </w:tcPr>
          <w:p>
            <w:pPr>
              <w:rPr>
                <w:rFonts w:ascii="Arial"/>
                <w:sz w:val="21"/>
              </w:rPr>
            </w:pPr>
          </w:p>
        </w:tc>
        <w:tc>
          <w:tcPr>
            <w:tcW w:w="2710"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12" w:lineRule="exact"/>
              <w:ind w:firstLine="240"/>
              <w:textAlignment w:val="center"/>
            </w:pPr>
            <w:r>
              <w:drawing>
                <wp:inline distT="0" distB="0" distL="0" distR="0">
                  <wp:extent cx="1406525" cy="960120"/>
                  <wp:effectExtent l="0" t="0" r="0" b="0"/>
                  <wp:docPr id="663" name="IM 663"/>
                  <wp:cNvGraphicFramePr/>
                  <a:graphic xmlns:a="http://schemas.openxmlformats.org/drawingml/2006/main">
                    <a:graphicData uri="http://schemas.openxmlformats.org/drawingml/2006/picture">
                      <pic:pic xmlns:pic="http://schemas.openxmlformats.org/drawingml/2006/picture">
                        <pic:nvPicPr>
                          <pic:cNvPr id="663" name="IM 663"/>
                          <pic:cNvPicPr/>
                        </pic:nvPicPr>
                        <pic:blipFill>
                          <a:blip r:embed="rId191"/>
                          <a:stretch>
                            <a:fillRect/>
                          </a:stretch>
                        </pic:blipFill>
                        <pic:spPr>
                          <a:xfrm>
                            <a:off x="0" y="0"/>
                            <a:ext cx="1406651" cy="96012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1"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63"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6</w:t>
            </w:r>
          </w:p>
        </w:tc>
        <w:tc>
          <w:tcPr>
            <w:tcW w:w="669"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Merge w:val="restart"/>
            <w:tcBorders>
              <w:bottom w:val="nil"/>
            </w:tcBorders>
            <w:vAlign w:val="top"/>
          </w:tcPr>
          <w:p>
            <w:pPr>
              <w:spacing w:before="39" w:line="1855" w:lineRule="exact"/>
              <w:ind w:firstLine="151"/>
              <w:textAlignment w:val="center"/>
            </w:pPr>
            <w:r>
              <w:drawing>
                <wp:inline distT="0" distB="0" distL="0" distR="0">
                  <wp:extent cx="1520825" cy="1177925"/>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364"/>
                          <a:stretch>
                            <a:fillRect/>
                          </a:stretch>
                        </pic:blipFill>
                        <pic:spPr>
                          <a:xfrm>
                            <a:off x="0" y="0"/>
                            <a:ext cx="1520951" cy="1178051"/>
                          </a:xfrm>
                          <a:prstGeom prst="rect">
                            <a:avLst/>
                          </a:prstGeom>
                        </pic:spPr>
                      </pic:pic>
                    </a:graphicData>
                  </a:graphic>
                </wp:inline>
              </w:drawing>
            </w:r>
          </w:p>
        </w:tc>
        <w:tc>
          <w:tcPr>
            <w:tcW w:w="1232" w:type="dxa"/>
            <w:vAlign w:val="top"/>
          </w:tcPr>
          <w:p>
            <w:pPr>
              <w:spacing w:before="92" w:line="270" w:lineRule="auto"/>
              <w:ind w:left="351" w:right="171" w:hanging="143"/>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16"/>
                <w:sz w:val="22"/>
                <w:szCs w:val="22"/>
              </w:rPr>
              <w:t>吊柜：</w:t>
            </w:r>
          </w:p>
          <w:p>
            <w:pPr>
              <w:spacing w:line="210"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350*600</w:t>
            </w:r>
          </w:p>
        </w:tc>
        <w:tc>
          <w:tcPr>
            <w:tcW w:w="439" w:type="dxa"/>
            <w:vAlign w:val="top"/>
          </w:tcPr>
          <w:p>
            <w:pPr>
              <w:spacing w:line="32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62"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6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2"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Merge w:val="restart"/>
            <w:tcBorders>
              <w:bottom w:val="nil"/>
            </w:tcBorders>
            <w:vAlign w:val="top"/>
          </w:tcPr>
          <w:p>
            <w:pPr>
              <w:spacing w:before="224" w:line="301" w:lineRule="auto"/>
              <w:ind w:left="118" w:right="268"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1) 台面： 优质品牌复合亚克力人造石； 其材料厚度≥12</w:t>
            </w:r>
            <w:r>
              <w:rPr>
                <w:rFonts w:ascii="宋体" w:hAnsi="宋体" w:eastAsia="宋体" w:cs="宋体"/>
                <w:sz w:val="18"/>
                <w:szCs w:val="18"/>
              </w:rPr>
              <w:t>mm</w:t>
            </w:r>
            <w:r>
              <w:rPr>
                <w:rFonts w:ascii="宋体" w:hAnsi="宋体" w:eastAsia="宋体" w:cs="宋体"/>
                <w:spacing w:val="12"/>
                <w:sz w:val="18"/>
                <w:szCs w:val="18"/>
              </w:rPr>
              <w:t>，具有易清洁、</w:t>
            </w:r>
            <w:r>
              <w:rPr>
                <w:rFonts w:ascii="宋体" w:hAnsi="宋体" w:eastAsia="宋体" w:cs="宋体"/>
                <w:sz w:val="18"/>
                <w:szCs w:val="18"/>
              </w:rPr>
              <w:t xml:space="preserve"> </w:t>
            </w: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65"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2</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5"/>
                <w:sz w:val="18"/>
                <w:szCs w:val="18"/>
              </w:rPr>
              <w:t>不伤手，表面光滑、平整</w:t>
            </w:r>
            <w:r>
              <w:rPr>
                <w:rFonts w:ascii="宋体" w:hAnsi="宋体" w:eastAsia="宋体" w:cs="宋体"/>
                <w:spacing w:val="14"/>
                <w:sz w:val="18"/>
                <w:szCs w:val="18"/>
              </w:rPr>
              <w:t>；</w:t>
            </w:r>
          </w:p>
          <w:p>
            <w:pPr>
              <w:spacing w:before="59" w:line="230" w:lineRule="auto"/>
              <w:ind w:left="162"/>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3) 导轨：采用三节导轨；   具有顺畅，静音，抽拉自如，抽屉内能放置 30</w:t>
            </w:r>
            <w:r>
              <w:rPr>
                <w:rFonts w:ascii="宋体" w:hAnsi="宋体" w:eastAsia="宋体" w:cs="宋体"/>
                <w:sz w:val="18"/>
                <w:szCs w:val="18"/>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675" w:type="dxa"/>
            <w:vAlign w:val="top"/>
          </w:tcPr>
          <w:p>
            <w:pPr>
              <w:spacing w:line="319"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7</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before="214" w:line="269" w:lineRule="auto"/>
              <w:ind w:left="118" w:right="112" w:firstLine="22"/>
              <w:rPr>
                <w:rFonts w:ascii="宋体" w:hAnsi="宋体" w:eastAsia="宋体" w:cs="宋体"/>
                <w:sz w:val="22"/>
                <w:szCs w:val="22"/>
              </w:rPr>
            </w:pPr>
            <w:r>
              <w:rPr>
                <w:rFonts w:ascii="宋体" w:hAnsi="宋体" w:eastAsia="宋体" w:cs="宋体"/>
                <w:spacing w:val="-27"/>
                <w:sz w:val="22"/>
                <w:szCs w:val="22"/>
              </w:rPr>
              <w:t>医</w:t>
            </w:r>
            <w:r>
              <w:rPr>
                <w:rFonts w:ascii="宋体" w:hAnsi="宋体" w:eastAsia="宋体" w:cs="宋体"/>
                <w:spacing w:val="-25"/>
                <w:sz w:val="22"/>
                <w:szCs w:val="22"/>
              </w:rPr>
              <w:t>用背架：</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40*2000</w:t>
            </w:r>
          </w:p>
        </w:tc>
        <w:tc>
          <w:tcPr>
            <w:tcW w:w="439" w:type="dxa"/>
            <w:vAlign w:val="top"/>
          </w:tcPr>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21"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2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2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21"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79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65" name="IM 665"/>
            <wp:cNvGraphicFramePr/>
            <a:graphic xmlns:a="http://schemas.openxmlformats.org/drawingml/2006/main">
              <a:graphicData uri="http://schemas.openxmlformats.org/drawingml/2006/picture">
                <pic:pic xmlns:pic="http://schemas.openxmlformats.org/drawingml/2006/picture">
                  <pic:nvPicPr>
                    <pic:cNvPr id="665" name="IM 66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spacing w:line="363"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8</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rPr>
                <w:rFonts w:ascii="Arial"/>
                <w:sz w:val="21"/>
              </w:rPr>
            </w:pPr>
          </w:p>
        </w:tc>
        <w:tc>
          <w:tcPr>
            <w:tcW w:w="1232" w:type="dxa"/>
            <w:vAlign w:val="top"/>
          </w:tcPr>
          <w:p>
            <w:pPr>
              <w:spacing w:before="89" w:line="272" w:lineRule="auto"/>
              <w:ind w:left="298" w:right="171" w:hanging="90"/>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4"/>
                <w:sz w:val="22"/>
                <w:szCs w:val="22"/>
              </w:rPr>
              <w:t>地柜：</w:t>
            </w:r>
          </w:p>
          <w:p>
            <w:pPr>
              <w:spacing w:before="1" w:line="215"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600*800</w:t>
            </w:r>
          </w:p>
        </w:tc>
        <w:tc>
          <w:tcPr>
            <w:tcW w:w="439" w:type="dxa"/>
            <w:vAlign w:val="top"/>
          </w:tcPr>
          <w:p>
            <w:pPr>
              <w:spacing w:line="32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62"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2"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Merge w:val="restart"/>
            <w:tcBorders>
              <w:bottom w:val="nil"/>
            </w:tcBorders>
            <w:vAlign w:val="top"/>
          </w:tcPr>
          <w:p>
            <w:pPr>
              <w:spacing w:before="87" w:line="230" w:lineRule="auto"/>
              <w:ind w:left="136"/>
              <w:rPr>
                <w:rFonts w:ascii="宋体" w:hAnsi="宋体" w:eastAsia="宋体" w:cs="宋体"/>
                <w:sz w:val="18"/>
                <w:szCs w:val="18"/>
              </w:rPr>
            </w:pPr>
            <w:r>
              <w:rPr>
                <w:rFonts w:ascii="宋体" w:hAnsi="宋体" w:eastAsia="宋体" w:cs="宋体"/>
                <w:spacing w:val="8"/>
                <w:sz w:val="18"/>
                <w:szCs w:val="18"/>
              </w:rPr>
              <w:t>负载重量；</w:t>
            </w:r>
          </w:p>
          <w:p>
            <w:pPr>
              <w:spacing w:before="112"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8" w:line="320" w:lineRule="auto"/>
              <w:ind w:left="126" w:right="118"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6"/>
                <w:sz w:val="18"/>
                <w:szCs w:val="18"/>
              </w:rPr>
              <w:t>5</w:t>
            </w:r>
            <w:r>
              <w:rPr>
                <w:rFonts w:ascii="宋体" w:hAnsi="宋体" w:eastAsia="宋体" w:cs="宋体"/>
                <w:spacing w:val="13"/>
                <w:sz w:val="18"/>
                <w:szCs w:val="18"/>
              </w:rPr>
              <w:t>) 踢脚线：采用厚度≥1.0</w:t>
            </w:r>
            <w:r>
              <w:rPr>
                <w:rFonts w:ascii="宋体" w:hAnsi="宋体" w:eastAsia="宋体" w:cs="宋体"/>
                <w:sz w:val="18"/>
                <w:szCs w:val="18"/>
              </w:rPr>
              <w:t>mmSUS</w:t>
            </w:r>
            <w:r>
              <w:rPr>
                <w:rFonts w:ascii="宋体" w:hAnsi="宋体" w:eastAsia="宋体" w:cs="宋体"/>
                <w:spacing w:val="13"/>
                <w:sz w:val="18"/>
                <w:szCs w:val="18"/>
              </w:rPr>
              <w:t>304 拉丝不锈钢， 比柜体前端面缩进尺寸为</w:t>
            </w:r>
            <w:r>
              <w:rPr>
                <w:rFonts w:ascii="宋体" w:hAnsi="宋体" w:eastAsia="宋体" w:cs="宋体"/>
                <w:sz w:val="18"/>
                <w:szCs w:val="18"/>
              </w:rPr>
              <w:t xml:space="preserve"> </w:t>
            </w:r>
            <w:r>
              <w:rPr>
                <w:rFonts w:ascii="宋体" w:hAnsi="宋体" w:eastAsia="宋体" w:cs="宋体"/>
                <w:spacing w:val="23"/>
                <w:sz w:val="18"/>
                <w:szCs w:val="18"/>
              </w:rPr>
              <w:t>2</w:t>
            </w:r>
            <w:r>
              <w:rPr>
                <w:rFonts w:ascii="宋体" w:hAnsi="宋体" w:eastAsia="宋体" w:cs="宋体"/>
                <w:spacing w:val="15"/>
                <w:sz w:val="18"/>
                <w:szCs w:val="18"/>
              </w:rPr>
              <w:t>3</w:t>
            </w:r>
            <w:r>
              <w:rPr>
                <w:rFonts w:ascii="宋体" w:hAnsi="宋体" w:eastAsia="宋体" w:cs="宋体"/>
                <w:sz w:val="18"/>
                <w:szCs w:val="18"/>
              </w:rPr>
              <w:t>mm</w:t>
            </w:r>
            <w:r>
              <w:rPr>
                <w:rFonts w:ascii="宋体" w:hAnsi="宋体" w:eastAsia="宋体" w:cs="宋体"/>
                <w:spacing w:val="15"/>
                <w:sz w:val="18"/>
                <w:szCs w:val="18"/>
              </w:rPr>
              <w:t>，高 180</w:t>
            </w:r>
            <w:r>
              <w:rPr>
                <w:rFonts w:ascii="宋体" w:hAnsi="宋体" w:eastAsia="宋体" w:cs="宋体"/>
                <w:sz w:val="18"/>
                <w:szCs w:val="18"/>
              </w:rPr>
              <w:t>mm</w:t>
            </w:r>
            <w:r>
              <w:rPr>
                <w:rFonts w:ascii="宋体" w:hAnsi="宋体" w:eastAsia="宋体" w:cs="宋体"/>
                <w:spacing w:val="15"/>
                <w:sz w:val="18"/>
                <w:szCs w:val="18"/>
              </w:rPr>
              <w:t>，操作时无抵脚感，符合人体工程学原理；</w:t>
            </w:r>
          </w:p>
          <w:p>
            <w:pPr>
              <w:spacing w:before="28" w:line="305" w:lineRule="auto"/>
              <w:ind w:left="126" w:right="210" w:firstLine="35"/>
              <w:rPr>
                <w:rFonts w:ascii="宋体" w:hAnsi="宋体" w:eastAsia="宋体" w:cs="宋体"/>
                <w:sz w:val="18"/>
                <w:szCs w:val="18"/>
              </w:rPr>
            </w:pPr>
            <w:r>
              <w:rPr>
                <w:rFonts w:ascii="宋体" w:hAnsi="宋体" w:eastAsia="宋体" w:cs="宋体"/>
                <w:spacing w:val="26"/>
                <w:sz w:val="18"/>
                <w:szCs w:val="18"/>
              </w:rPr>
              <w:t>(6</w:t>
            </w:r>
            <w:r>
              <w:rPr>
                <w:rFonts w:ascii="宋体" w:hAnsi="宋体" w:eastAsia="宋体" w:cs="宋体"/>
                <w:spacing w:val="14"/>
                <w:sz w:val="18"/>
                <w:szCs w:val="18"/>
              </w:rPr>
              <w:t>)</w:t>
            </w:r>
            <w:r>
              <w:rPr>
                <w:rFonts w:ascii="宋体" w:hAnsi="宋体" w:eastAsia="宋体" w:cs="宋体"/>
                <w:spacing w:val="13"/>
                <w:sz w:val="18"/>
                <w:szCs w:val="18"/>
              </w:rPr>
              <w:t xml:space="preserve"> 五金配件： 不锈钢导轨、不锈钢铰链； 锁具有钥匙重复率低，互开率低</w:t>
            </w:r>
            <w:r>
              <w:rPr>
                <w:rFonts w:ascii="宋体" w:hAnsi="宋体" w:eastAsia="宋体" w:cs="宋体"/>
                <w:sz w:val="18"/>
                <w:szCs w:val="18"/>
              </w:rPr>
              <w:t xml:space="preserve"> </w:t>
            </w:r>
            <w:r>
              <w:rPr>
                <w:rFonts w:ascii="宋体" w:hAnsi="宋体" w:eastAsia="宋体" w:cs="宋体"/>
                <w:spacing w:val="14"/>
                <w:sz w:val="18"/>
                <w:szCs w:val="18"/>
              </w:rPr>
              <w:t>于</w:t>
            </w:r>
            <w:r>
              <w:rPr>
                <w:rFonts w:ascii="宋体" w:hAnsi="宋体" w:eastAsia="宋体" w:cs="宋体"/>
                <w:spacing w:val="9"/>
                <w:sz w:val="18"/>
                <w:szCs w:val="18"/>
              </w:rPr>
              <w:t xml:space="preserve"> 1/1000，制作工艺精湛；</w:t>
            </w:r>
          </w:p>
          <w:p>
            <w:pPr>
              <w:spacing w:before="60" w:line="301" w:lineRule="auto"/>
              <w:ind w:left="122" w:right="89"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1"/>
                <w:sz w:val="18"/>
                <w:szCs w:val="18"/>
              </w:rPr>
              <w:t>7</w:t>
            </w:r>
            <w:r>
              <w:rPr>
                <w:rFonts w:ascii="宋体" w:hAnsi="宋体" w:eastAsia="宋体" w:cs="宋体"/>
                <w:spacing w:val="14"/>
                <w:sz w:val="18"/>
                <w:szCs w:val="18"/>
              </w:rPr>
              <w:t>) 地柜可选择配置： 双抽双开门柜、单抽单开门柜、双开门柜、单开门柜、</w:t>
            </w:r>
            <w:r>
              <w:rPr>
                <w:rFonts w:ascii="宋体" w:hAnsi="宋体" w:eastAsia="宋体" w:cs="宋体"/>
                <w:sz w:val="18"/>
                <w:szCs w:val="18"/>
              </w:rPr>
              <w:t xml:space="preserve"> </w:t>
            </w:r>
            <w:r>
              <w:rPr>
                <w:rFonts w:ascii="宋体" w:hAnsi="宋体" w:eastAsia="宋体" w:cs="宋体"/>
                <w:spacing w:val="16"/>
                <w:sz w:val="18"/>
                <w:szCs w:val="18"/>
              </w:rPr>
              <w:t>六抽柜，水槽柜、高危药品柜；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56"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9</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82" w:line="253" w:lineRule="auto"/>
              <w:ind w:left="174" w:right="171" w:firstLine="34"/>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用人造</w:t>
            </w:r>
            <w:r>
              <w:rPr>
                <w:rFonts w:ascii="宋体" w:hAnsi="宋体" w:eastAsia="宋体" w:cs="宋体"/>
                <w:sz w:val="22"/>
                <w:szCs w:val="22"/>
              </w:rPr>
              <w:t xml:space="preserve"> </w:t>
            </w:r>
            <w:r>
              <w:rPr>
                <w:rFonts w:ascii="宋体" w:hAnsi="宋体" w:eastAsia="宋体" w:cs="宋体"/>
                <w:spacing w:val="-1"/>
                <w:sz w:val="22"/>
                <w:szCs w:val="22"/>
              </w:rPr>
              <w:t>石台面：</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600*40</w:t>
            </w:r>
          </w:p>
        </w:tc>
        <w:tc>
          <w:tcPr>
            <w:tcW w:w="439" w:type="dxa"/>
            <w:vAlign w:val="top"/>
          </w:tcPr>
          <w:p>
            <w:pPr>
              <w:spacing w:line="319"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56"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56"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6"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6"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675" w:type="dxa"/>
            <w:vAlign w:val="top"/>
          </w:tcPr>
          <w:p>
            <w:pPr>
              <w:spacing w:line="358"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0</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65" w:line="220" w:lineRule="auto"/>
              <w:ind w:left="194"/>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32"/>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2"/>
                <w:sz w:val="22"/>
                <w:szCs w:val="22"/>
              </w:rPr>
              <w:t>+感应水</w:t>
            </w:r>
          </w:p>
          <w:p>
            <w:pPr>
              <w:spacing w:before="66" w:line="220" w:lineRule="auto"/>
              <w:ind w:left="410"/>
              <w:rPr>
                <w:rFonts w:ascii="宋体" w:hAnsi="宋体" w:eastAsia="宋体" w:cs="宋体"/>
                <w:sz w:val="22"/>
                <w:szCs w:val="22"/>
              </w:rPr>
            </w:pPr>
            <w:r>
              <w:rPr>
                <w:rFonts w:ascii="宋体" w:hAnsi="宋体" w:eastAsia="宋体" w:cs="宋体"/>
                <w:spacing w:val="-6"/>
                <w:sz w:val="22"/>
                <w:szCs w:val="22"/>
              </w:rPr>
              <w:t>龙</w:t>
            </w:r>
            <w:r>
              <w:rPr>
                <w:rFonts w:ascii="宋体" w:hAnsi="宋体" w:eastAsia="宋体" w:cs="宋体"/>
                <w:spacing w:val="-4"/>
                <w:sz w:val="22"/>
                <w:szCs w:val="22"/>
              </w:rPr>
              <w:t>头</w:t>
            </w:r>
          </w:p>
        </w:tc>
        <w:tc>
          <w:tcPr>
            <w:tcW w:w="439" w:type="dxa"/>
            <w:vAlign w:val="top"/>
          </w:tcPr>
          <w:p>
            <w:pPr>
              <w:spacing w:line="320" w:lineRule="auto"/>
              <w:rPr>
                <w:rFonts w:ascii="Arial"/>
                <w:sz w:val="21"/>
              </w:rPr>
            </w:pPr>
          </w:p>
          <w:p>
            <w:pPr>
              <w:spacing w:before="72" w:line="221" w:lineRule="auto"/>
              <w:ind w:left="123"/>
              <w:rPr>
                <w:rFonts w:ascii="宋体" w:hAnsi="宋体" w:eastAsia="宋体" w:cs="宋体"/>
                <w:sz w:val="22"/>
                <w:szCs w:val="22"/>
              </w:rPr>
            </w:pPr>
            <w:r>
              <w:rPr>
                <w:rFonts w:ascii="宋体" w:hAnsi="宋体" w:eastAsia="宋体" w:cs="宋体"/>
                <w:sz w:val="22"/>
                <w:szCs w:val="22"/>
              </w:rPr>
              <w:t>套</w:t>
            </w:r>
          </w:p>
        </w:tc>
        <w:tc>
          <w:tcPr>
            <w:tcW w:w="611" w:type="dxa"/>
            <w:vAlign w:val="top"/>
          </w:tcPr>
          <w:p>
            <w:pPr>
              <w:spacing w:line="357"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5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7"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675" w:type="dxa"/>
            <w:vAlign w:val="top"/>
          </w:tcPr>
          <w:p>
            <w:pPr>
              <w:spacing w:line="261" w:lineRule="auto"/>
              <w:rPr>
                <w:rFonts w:ascii="Arial"/>
                <w:sz w:val="21"/>
              </w:rPr>
            </w:pPr>
          </w:p>
          <w:p>
            <w:pPr>
              <w:spacing w:line="261" w:lineRule="auto"/>
              <w:rPr>
                <w:rFonts w:ascii="Arial"/>
                <w:sz w:val="21"/>
              </w:rPr>
            </w:pPr>
          </w:p>
          <w:p>
            <w:pPr>
              <w:spacing w:before="71" w:line="186"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1</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before="87" w:line="274" w:lineRule="auto"/>
              <w:ind w:left="303" w:right="171"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29" w:lineRule="auto"/>
              <w:ind w:left="520" w:right="118" w:hanging="377"/>
              <w:rPr>
                <w:rFonts w:ascii="宋体" w:hAnsi="宋体" w:eastAsia="宋体" w:cs="宋体"/>
                <w:sz w:val="22"/>
                <w:szCs w:val="22"/>
              </w:rPr>
            </w:pPr>
            <w:r>
              <w:rPr>
                <w:rFonts w:ascii="宋体" w:hAnsi="宋体" w:eastAsia="宋体" w:cs="宋体"/>
                <w:spacing w:val="-4"/>
                <w:sz w:val="22"/>
                <w:szCs w:val="22"/>
              </w:rPr>
              <w:t>700</w:t>
            </w:r>
            <w:r>
              <w:rPr>
                <w:rFonts w:ascii="宋体" w:hAnsi="宋体" w:eastAsia="宋体" w:cs="宋体"/>
                <w:spacing w:val="-3"/>
                <w:sz w:val="22"/>
                <w:szCs w:val="22"/>
              </w:rPr>
              <w:t>*</w:t>
            </w:r>
            <w:r>
              <w:rPr>
                <w:rFonts w:ascii="宋体" w:hAnsi="宋体" w:eastAsia="宋体" w:cs="宋体"/>
                <w:spacing w:val="-2"/>
                <w:sz w:val="22"/>
                <w:szCs w:val="22"/>
              </w:rPr>
              <w:t>500*3</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w:t>
            </w:r>
          </w:p>
        </w:tc>
        <w:tc>
          <w:tcPr>
            <w:tcW w:w="439" w:type="dxa"/>
            <w:vAlign w:val="top"/>
          </w:tcPr>
          <w:p>
            <w:pPr>
              <w:spacing w:line="243" w:lineRule="auto"/>
              <w:rPr>
                <w:rFonts w:ascii="Arial"/>
                <w:sz w:val="21"/>
              </w:rPr>
            </w:pPr>
          </w:p>
          <w:p>
            <w:pPr>
              <w:spacing w:line="243"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1" w:lineRule="auto"/>
              <w:rPr>
                <w:rFonts w:ascii="Arial"/>
                <w:sz w:val="21"/>
              </w:rPr>
            </w:pPr>
          </w:p>
          <w:p>
            <w:pPr>
              <w:spacing w:line="26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2" w:hRule="atLeast"/>
        </w:trPr>
        <w:tc>
          <w:tcPr>
            <w:tcW w:w="675"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2</w:t>
            </w:r>
          </w:p>
        </w:tc>
        <w:tc>
          <w:tcPr>
            <w:tcW w:w="6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1500" w:lineRule="exact"/>
              <w:ind w:firstLine="240"/>
              <w:textAlignment w:val="center"/>
            </w:pPr>
            <w:r>
              <w:drawing>
                <wp:inline distT="0" distB="0" distL="0" distR="0">
                  <wp:extent cx="1406525" cy="95250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Align w:val="top"/>
          </w:tcPr>
          <w:p>
            <w:pPr>
              <w:spacing w:before="93"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89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67" name="IM 667"/>
            <wp:cNvGraphicFramePr/>
            <a:graphic xmlns:a="http://schemas.openxmlformats.org/drawingml/2006/main">
              <a:graphicData uri="http://schemas.openxmlformats.org/drawingml/2006/picture">
                <pic:pic xmlns:pic="http://schemas.openxmlformats.org/drawingml/2006/picture">
                  <pic:nvPicPr>
                    <pic:cNvPr id="667" name="IM 6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675" w:type="dxa"/>
            <w:vAlign w:val="top"/>
          </w:tcPr>
          <w:p>
            <w:pPr>
              <w:spacing w:line="398"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3</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96" w:lineRule="auto"/>
              <w:ind w:left="124" w:right="112" w:firstLine="44"/>
              <w:rPr>
                <w:rFonts w:ascii="宋体" w:hAnsi="宋体" w:eastAsia="宋体" w:cs="宋体"/>
                <w:sz w:val="22"/>
                <w:szCs w:val="22"/>
              </w:rPr>
            </w:pPr>
            <w:r>
              <w:rPr>
                <w:rFonts w:ascii="宋体" w:hAnsi="宋体" w:eastAsia="宋体" w:cs="宋体"/>
                <w:spacing w:val="-2"/>
                <w:sz w:val="22"/>
                <w:szCs w:val="22"/>
              </w:rPr>
              <w:t>VI</w:t>
            </w:r>
            <w:r>
              <w:rPr>
                <w:rFonts w:ascii="宋体" w:hAnsi="宋体" w:eastAsia="宋体" w:cs="宋体"/>
                <w:spacing w:val="-1"/>
                <w:sz w:val="22"/>
                <w:szCs w:val="22"/>
              </w:rPr>
              <w:t>P</w:t>
            </w:r>
            <w:r>
              <w:rPr>
                <w:rFonts w:ascii="宋体" w:hAnsi="宋体" w:eastAsia="宋体" w:cs="宋体"/>
                <w:sz w:val="22"/>
                <w:szCs w:val="22"/>
              </w:rPr>
              <w:t xml:space="preserve"> </w:t>
            </w:r>
            <w:r>
              <w:rPr>
                <w:rFonts w:ascii="宋体" w:hAnsi="宋体" w:eastAsia="宋体" w:cs="宋体"/>
                <w:spacing w:val="-7"/>
                <w:sz w:val="22"/>
                <w:szCs w:val="22"/>
              </w:rPr>
              <w:t>诊</w:t>
            </w:r>
            <w:r>
              <w:rPr>
                <w:rFonts w:ascii="宋体" w:hAnsi="宋体" w:eastAsia="宋体" w:cs="宋体"/>
                <w:spacing w:val="-6"/>
                <w:sz w:val="22"/>
                <w:szCs w:val="22"/>
              </w:rPr>
              <w:t>室</w:t>
            </w:r>
          </w:p>
        </w:tc>
        <w:tc>
          <w:tcPr>
            <w:tcW w:w="271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143" w:lineRule="exact"/>
              <w:ind w:firstLine="100"/>
              <w:textAlignment w:val="center"/>
            </w:pPr>
            <w:r>
              <w:drawing>
                <wp:inline distT="0" distB="0" distL="0" distR="0">
                  <wp:extent cx="1635125" cy="1360805"/>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365"/>
                          <a:stretch>
                            <a:fillRect/>
                          </a:stretch>
                        </pic:blipFill>
                        <pic:spPr>
                          <a:xfrm>
                            <a:off x="0" y="0"/>
                            <a:ext cx="1635252" cy="1360932"/>
                          </a:xfrm>
                          <a:prstGeom prst="rect">
                            <a:avLst/>
                          </a:prstGeom>
                        </pic:spPr>
                      </pic:pic>
                    </a:graphicData>
                  </a:graphic>
                </wp:inline>
              </w:drawing>
            </w:r>
          </w:p>
        </w:tc>
        <w:tc>
          <w:tcPr>
            <w:tcW w:w="1232" w:type="dxa"/>
            <w:vAlign w:val="top"/>
          </w:tcPr>
          <w:p>
            <w:pPr>
              <w:spacing w:before="125" w:line="275" w:lineRule="auto"/>
              <w:ind w:left="351" w:right="171" w:hanging="143"/>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16"/>
                <w:sz w:val="22"/>
                <w:szCs w:val="22"/>
              </w:rPr>
              <w:t>吊柜：</w:t>
            </w:r>
          </w:p>
          <w:p>
            <w:pPr>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350*600</w:t>
            </w:r>
          </w:p>
        </w:tc>
        <w:tc>
          <w:tcPr>
            <w:tcW w:w="439" w:type="dxa"/>
            <w:vAlign w:val="top"/>
          </w:tcPr>
          <w:p>
            <w:pPr>
              <w:spacing w:line="3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before="288" w:line="311" w:lineRule="auto"/>
              <w:ind w:left="269" w:right="117" w:hanging="105"/>
              <w:rPr>
                <w:rFonts w:ascii="宋体" w:hAnsi="宋体" w:eastAsia="宋体" w:cs="宋体"/>
                <w:sz w:val="22"/>
                <w:szCs w:val="22"/>
              </w:rPr>
            </w:pPr>
            <w:r>
              <w:rPr>
                <w:rFonts w:ascii="宋体" w:hAnsi="宋体" w:eastAsia="宋体" w:cs="宋体"/>
                <w:spacing w:val="-2"/>
                <w:sz w:val="22"/>
                <w:szCs w:val="22"/>
              </w:rPr>
              <w:t>7.1</w:t>
            </w:r>
            <w:r>
              <w:rPr>
                <w:rFonts w:ascii="宋体" w:hAnsi="宋体" w:eastAsia="宋体" w:cs="宋体"/>
                <w:sz w:val="22"/>
                <w:szCs w:val="22"/>
              </w:rPr>
              <w:t xml:space="preserve"> 2</w:t>
            </w:r>
          </w:p>
        </w:tc>
        <w:tc>
          <w:tcPr>
            <w:tcW w:w="427" w:type="dxa"/>
            <w:vAlign w:val="top"/>
          </w:tcPr>
          <w:p>
            <w:pPr>
              <w:spacing w:line="39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9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97" w:lineRule="auto"/>
              <w:rPr>
                <w:rFonts w:ascii="Arial"/>
                <w:sz w:val="21"/>
              </w:rPr>
            </w:pPr>
          </w:p>
          <w:p>
            <w:pPr>
              <w:spacing w:before="72" w:line="186" w:lineRule="auto"/>
              <w:ind w:left="160"/>
              <w:rPr>
                <w:rFonts w:ascii="宋体" w:hAnsi="宋体" w:eastAsia="宋体" w:cs="宋体"/>
                <w:sz w:val="22"/>
                <w:szCs w:val="22"/>
              </w:rPr>
            </w:pPr>
            <w:r>
              <w:rPr>
                <w:rFonts w:ascii="宋体" w:hAnsi="宋体" w:eastAsia="宋体" w:cs="宋体"/>
                <w:spacing w:val="-5"/>
                <w:sz w:val="22"/>
                <w:szCs w:val="22"/>
              </w:rPr>
              <w:t>7.12</w:t>
            </w:r>
          </w:p>
        </w:tc>
        <w:tc>
          <w:tcPr>
            <w:tcW w:w="7006"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9" w:line="303" w:lineRule="auto"/>
              <w:ind w:left="118" w:right="268"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1) 台面： 优质品牌复合亚克力人造石； 其材料厚度≥12</w:t>
            </w:r>
            <w:r>
              <w:rPr>
                <w:rFonts w:ascii="宋体" w:hAnsi="宋体" w:eastAsia="宋体" w:cs="宋体"/>
                <w:sz w:val="18"/>
                <w:szCs w:val="18"/>
              </w:rPr>
              <w:t>mm</w:t>
            </w:r>
            <w:r>
              <w:rPr>
                <w:rFonts w:ascii="宋体" w:hAnsi="宋体" w:eastAsia="宋体" w:cs="宋体"/>
                <w:spacing w:val="12"/>
                <w:sz w:val="18"/>
                <w:szCs w:val="18"/>
              </w:rPr>
              <w:t>，具有易清洁、</w:t>
            </w:r>
            <w:r>
              <w:rPr>
                <w:rFonts w:ascii="宋体" w:hAnsi="宋体" w:eastAsia="宋体" w:cs="宋体"/>
                <w:sz w:val="18"/>
                <w:szCs w:val="18"/>
              </w:rPr>
              <w:t xml:space="preserve"> </w:t>
            </w: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63"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2</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5"/>
                <w:sz w:val="18"/>
                <w:szCs w:val="18"/>
              </w:rPr>
              <w:t>不伤手，表面光滑、平整</w:t>
            </w:r>
            <w:r>
              <w:rPr>
                <w:rFonts w:ascii="宋体" w:hAnsi="宋体" w:eastAsia="宋体" w:cs="宋体"/>
                <w:spacing w:val="14"/>
                <w:sz w:val="18"/>
                <w:szCs w:val="18"/>
              </w:rPr>
              <w:t>；</w:t>
            </w:r>
          </w:p>
          <w:p>
            <w:pPr>
              <w:spacing w:before="68" w:line="301" w:lineRule="auto"/>
              <w:ind w:left="136" w:right="107" w:firstLine="26"/>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3) 导轨：采用三节导轨；   具有顺畅，静音，抽拉自如，抽屉内能放置 30</w:t>
            </w:r>
            <w:r>
              <w:rPr>
                <w:rFonts w:ascii="宋体" w:hAnsi="宋体" w:eastAsia="宋体" w:cs="宋体"/>
                <w:sz w:val="18"/>
                <w:szCs w:val="18"/>
              </w:rPr>
              <w:t xml:space="preserve">KG </w:t>
            </w:r>
            <w:r>
              <w:rPr>
                <w:rFonts w:ascii="宋体" w:hAnsi="宋体" w:eastAsia="宋体" w:cs="宋体"/>
                <w:spacing w:val="8"/>
                <w:sz w:val="18"/>
                <w:szCs w:val="18"/>
              </w:rPr>
              <w:t>负载重量；</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6" w:line="320" w:lineRule="auto"/>
              <w:ind w:left="126" w:right="118"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6"/>
                <w:sz w:val="18"/>
                <w:szCs w:val="18"/>
              </w:rPr>
              <w:t>5</w:t>
            </w:r>
            <w:r>
              <w:rPr>
                <w:rFonts w:ascii="宋体" w:hAnsi="宋体" w:eastAsia="宋体" w:cs="宋体"/>
                <w:spacing w:val="13"/>
                <w:sz w:val="18"/>
                <w:szCs w:val="18"/>
              </w:rPr>
              <w:t>) 踢脚线：采用厚度≥1.0</w:t>
            </w:r>
            <w:r>
              <w:rPr>
                <w:rFonts w:ascii="宋体" w:hAnsi="宋体" w:eastAsia="宋体" w:cs="宋体"/>
                <w:sz w:val="18"/>
                <w:szCs w:val="18"/>
              </w:rPr>
              <w:t>mmSUS</w:t>
            </w:r>
            <w:r>
              <w:rPr>
                <w:rFonts w:ascii="宋体" w:hAnsi="宋体" w:eastAsia="宋体" w:cs="宋体"/>
                <w:spacing w:val="13"/>
                <w:sz w:val="18"/>
                <w:szCs w:val="18"/>
              </w:rPr>
              <w:t>304 拉丝不锈钢， 比柜体前端面缩进尺寸为</w:t>
            </w:r>
            <w:r>
              <w:rPr>
                <w:rFonts w:ascii="宋体" w:hAnsi="宋体" w:eastAsia="宋体" w:cs="宋体"/>
                <w:sz w:val="18"/>
                <w:szCs w:val="18"/>
              </w:rPr>
              <w:t xml:space="preserve"> </w:t>
            </w:r>
            <w:r>
              <w:rPr>
                <w:rFonts w:ascii="宋体" w:hAnsi="宋体" w:eastAsia="宋体" w:cs="宋体"/>
                <w:spacing w:val="23"/>
                <w:sz w:val="18"/>
                <w:szCs w:val="18"/>
              </w:rPr>
              <w:t>2</w:t>
            </w:r>
            <w:r>
              <w:rPr>
                <w:rFonts w:ascii="宋体" w:hAnsi="宋体" w:eastAsia="宋体" w:cs="宋体"/>
                <w:spacing w:val="15"/>
                <w:sz w:val="18"/>
                <w:szCs w:val="18"/>
              </w:rPr>
              <w:t>3</w:t>
            </w:r>
            <w:r>
              <w:rPr>
                <w:rFonts w:ascii="宋体" w:hAnsi="宋体" w:eastAsia="宋体" w:cs="宋体"/>
                <w:sz w:val="18"/>
                <w:szCs w:val="18"/>
              </w:rPr>
              <w:t>mm</w:t>
            </w:r>
            <w:r>
              <w:rPr>
                <w:rFonts w:ascii="宋体" w:hAnsi="宋体" w:eastAsia="宋体" w:cs="宋体"/>
                <w:spacing w:val="15"/>
                <w:sz w:val="18"/>
                <w:szCs w:val="18"/>
              </w:rPr>
              <w:t>，高 180</w:t>
            </w:r>
            <w:r>
              <w:rPr>
                <w:rFonts w:ascii="宋体" w:hAnsi="宋体" w:eastAsia="宋体" w:cs="宋体"/>
                <w:sz w:val="18"/>
                <w:szCs w:val="18"/>
              </w:rPr>
              <w:t>mm</w:t>
            </w:r>
            <w:r>
              <w:rPr>
                <w:rFonts w:ascii="宋体" w:hAnsi="宋体" w:eastAsia="宋体" w:cs="宋体"/>
                <w:spacing w:val="15"/>
                <w:sz w:val="18"/>
                <w:szCs w:val="18"/>
              </w:rPr>
              <w:t>，操作时无抵脚感，符合人体工程学原理；</w:t>
            </w:r>
          </w:p>
          <w:p>
            <w:pPr>
              <w:spacing w:before="30" w:line="303" w:lineRule="auto"/>
              <w:ind w:left="126" w:right="210" w:firstLine="35"/>
              <w:rPr>
                <w:rFonts w:ascii="宋体" w:hAnsi="宋体" w:eastAsia="宋体" w:cs="宋体"/>
                <w:sz w:val="18"/>
                <w:szCs w:val="18"/>
              </w:rPr>
            </w:pPr>
            <w:r>
              <w:rPr>
                <w:rFonts w:ascii="宋体" w:hAnsi="宋体" w:eastAsia="宋体" w:cs="宋体"/>
                <w:spacing w:val="26"/>
                <w:sz w:val="18"/>
                <w:szCs w:val="18"/>
              </w:rPr>
              <w:t>(6</w:t>
            </w:r>
            <w:r>
              <w:rPr>
                <w:rFonts w:ascii="宋体" w:hAnsi="宋体" w:eastAsia="宋体" w:cs="宋体"/>
                <w:spacing w:val="14"/>
                <w:sz w:val="18"/>
                <w:szCs w:val="18"/>
              </w:rPr>
              <w:t>)</w:t>
            </w:r>
            <w:r>
              <w:rPr>
                <w:rFonts w:ascii="宋体" w:hAnsi="宋体" w:eastAsia="宋体" w:cs="宋体"/>
                <w:spacing w:val="13"/>
                <w:sz w:val="18"/>
                <w:szCs w:val="18"/>
              </w:rPr>
              <w:t xml:space="preserve"> 五金配件： 不锈钢导轨、不锈钢铰链； 锁具有钥匙重复率低，互开率低</w:t>
            </w:r>
            <w:r>
              <w:rPr>
                <w:rFonts w:ascii="宋体" w:hAnsi="宋体" w:eastAsia="宋体" w:cs="宋体"/>
                <w:sz w:val="18"/>
                <w:szCs w:val="18"/>
              </w:rPr>
              <w:t xml:space="preserve"> </w:t>
            </w:r>
            <w:r>
              <w:rPr>
                <w:rFonts w:ascii="宋体" w:hAnsi="宋体" w:eastAsia="宋体" w:cs="宋体"/>
                <w:spacing w:val="14"/>
                <w:sz w:val="18"/>
                <w:szCs w:val="18"/>
              </w:rPr>
              <w:t>于</w:t>
            </w:r>
            <w:r>
              <w:rPr>
                <w:rFonts w:ascii="宋体" w:hAnsi="宋体" w:eastAsia="宋体" w:cs="宋体"/>
                <w:spacing w:val="9"/>
                <w:sz w:val="18"/>
                <w:szCs w:val="18"/>
              </w:rPr>
              <w:t xml:space="preserve"> 1/1000，制作工艺精湛；</w:t>
            </w:r>
          </w:p>
          <w:p>
            <w:pPr>
              <w:spacing w:before="63" w:line="303" w:lineRule="auto"/>
              <w:ind w:left="122" w:right="89"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1"/>
                <w:sz w:val="18"/>
                <w:szCs w:val="18"/>
              </w:rPr>
              <w:t>7</w:t>
            </w:r>
            <w:r>
              <w:rPr>
                <w:rFonts w:ascii="宋体" w:hAnsi="宋体" w:eastAsia="宋体" w:cs="宋体"/>
                <w:spacing w:val="14"/>
                <w:sz w:val="18"/>
                <w:szCs w:val="18"/>
              </w:rPr>
              <w:t>) 地柜可选择配置： 双抽双开门柜、单抽单开门柜、双开门柜、单开门柜、</w:t>
            </w:r>
            <w:r>
              <w:rPr>
                <w:rFonts w:ascii="宋体" w:hAnsi="宋体" w:eastAsia="宋体" w:cs="宋体"/>
                <w:sz w:val="18"/>
                <w:szCs w:val="18"/>
              </w:rPr>
              <w:t xml:space="preserve"> </w:t>
            </w:r>
            <w:r>
              <w:rPr>
                <w:rFonts w:ascii="宋体" w:hAnsi="宋体" w:eastAsia="宋体" w:cs="宋体"/>
                <w:spacing w:val="16"/>
                <w:sz w:val="18"/>
                <w:szCs w:val="18"/>
              </w:rPr>
              <w:t>六抽柜，水槽柜、高危药品柜；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75" w:type="dxa"/>
            <w:vAlign w:val="top"/>
          </w:tcPr>
          <w:p>
            <w:pPr>
              <w:spacing w:line="252"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4</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144" w:line="259" w:lineRule="auto"/>
              <w:ind w:left="118" w:right="112" w:firstLine="22"/>
              <w:rPr>
                <w:rFonts w:ascii="宋体" w:hAnsi="宋体" w:eastAsia="宋体" w:cs="宋体"/>
                <w:sz w:val="22"/>
                <w:szCs w:val="22"/>
              </w:rPr>
            </w:pPr>
            <w:r>
              <w:rPr>
                <w:rFonts w:ascii="宋体" w:hAnsi="宋体" w:eastAsia="宋体" w:cs="宋体"/>
                <w:spacing w:val="-27"/>
                <w:sz w:val="22"/>
                <w:szCs w:val="22"/>
              </w:rPr>
              <w:t>医</w:t>
            </w:r>
            <w:r>
              <w:rPr>
                <w:rFonts w:ascii="宋体" w:hAnsi="宋体" w:eastAsia="宋体" w:cs="宋体"/>
                <w:spacing w:val="-25"/>
                <w:sz w:val="22"/>
                <w:szCs w:val="22"/>
              </w:rPr>
              <w:t>用背架：</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40*2000</w:t>
            </w:r>
          </w:p>
        </w:tc>
        <w:tc>
          <w:tcPr>
            <w:tcW w:w="439" w:type="dxa"/>
            <w:vAlign w:val="top"/>
          </w:tcPr>
          <w:p>
            <w:pPr>
              <w:spacing w:before="287"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before="144" w:line="348" w:lineRule="exact"/>
              <w:ind w:left="164"/>
              <w:rPr>
                <w:rFonts w:ascii="宋体" w:hAnsi="宋体" w:eastAsia="宋体" w:cs="宋体"/>
                <w:sz w:val="22"/>
                <w:szCs w:val="22"/>
              </w:rPr>
            </w:pPr>
            <w:r>
              <w:rPr>
                <w:rFonts w:ascii="宋体" w:hAnsi="宋体" w:eastAsia="宋体" w:cs="宋体"/>
                <w:spacing w:val="7"/>
                <w:position w:val="12"/>
                <w:sz w:val="22"/>
                <w:szCs w:val="22"/>
              </w:rPr>
              <w:t>7</w:t>
            </w:r>
            <w:r>
              <w:rPr>
                <w:rFonts w:ascii="宋体" w:hAnsi="宋体" w:eastAsia="宋体" w:cs="宋体"/>
                <w:spacing w:val="6"/>
                <w:position w:val="12"/>
                <w:sz w:val="22"/>
                <w:szCs w:val="22"/>
              </w:rPr>
              <w:t>.1</w:t>
            </w:r>
          </w:p>
          <w:p>
            <w:pPr>
              <w:spacing w:line="183"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5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before="72" w:line="186" w:lineRule="auto"/>
              <w:ind w:left="160"/>
              <w:rPr>
                <w:rFonts w:ascii="宋体" w:hAnsi="宋体" w:eastAsia="宋体" w:cs="宋体"/>
                <w:sz w:val="22"/>
                <w:szCs w:val="22"/>
              </w:rPr>
            </w:pPr>
            <w:r>
              <w:rPr>
                <w:rFonts w:ascii="宋体" w:hAnsi="宋体" w:eastAsia="宋体" w:cs="宋体"/>
                <w:spacing w:val="-5"/>
                <w:sz w:val="22"/>
                <w:szCs w:val="22"/>
              </w:rPr>
              <w:t>7.17</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675" w:type="dxa"/>
            <w:vAlign w:val="top"/>
          </w:tcPr>
          <w:p>
            <w:pPr>
              <w:spacing w:line="383"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5</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110" w:line="275" w:lineRule="auto"/>
              <w:ind w:left="298" w:right="171" w:hanging="90"/>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4"/>
                <w:sz w:val="22"/>
                <w:szCs w:val="22"/>
              </w:rPr>
              <w:t>地柜：</w:t>
            </w:r>
          </w:p>
          <w:p>
            <w:pPr>
              <w:spacing w:before="1" w:line="231"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600*800</w:t>
            </w:r>
          </w:p>
        </w:tc>
        <w:tc>
          <w:tcPr>
            <w:tcW w:w="439" w:type="dxa"/>
            <w:vAlign w:val="top"/>
          </w:tcPr>
          <w:p>
            <w:pPr>
              <w:spacing w:line="34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before="273" w:line="311" w:lineRule="auto"/>
              <w:ind w:left="269" w:right="117" w:hanging="105"/>
              <w:rPr>
                <w:rFonts w:ascii="宋体" w:hAnsi="宋体" w:eastAsia="宋体" w:cs="宋体"/>
                <w:sz w:val="22"/>
                <w:szCs w:val="22"/>
              </w:rPr>
            </w:pPr>
            <w:r>
              <w:rPr>
                <w:rFonts w:ascii="宋体" w:hAnsi="宋体" w:eastAsia="宋体" w:cs="宋体"/>
                <w:spacing w:val="-2"/>
                <w:sz w:val="22"/>
                <w:szCs w:val="22"/>
              </w:rPr>
              <w:t>7.1</w:t>
            </w:r>
            <w:r>
              <w:rPr>
                <w:rFonts w:ascii="宋体" w:hAnsi="宋体" w:eastAsia="宋体" w:cs="宋体"/>
                <w:sz w:val="22"/>
                <w:szCs w:val="22"/>
              </w:rPr>
              <w:t xml:space="preserve"> 2</w:t>
            </w:r>
          </w:p>
        </w:tc>
        <w:tc>
          <w:tcPr>
            <w:tcW w:w="427" w:type="dxa"/>
            <w:vAlign w:val="top"/>
          </w:tcPr>
          <w:p>
            <w:pPr>
              <w:spacing w:line="3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79" w:lineRule="auto"/>
              <w:rPr>
                <w:rFonts w:ascii="Arial"/>
                <w:sz w:val="21"/>
              </w:rPr>
            </w:pPr>
          </w:p>
          <w:p>
            <w:pPr>
              <w:spacing w:before="72" w:line="186" w:lineRule="auto"/>
              <w:ind w:left="160"/>
              <w:rPr>
                <w:rFonts w:ascii="宋体" w:hAnsi="宋体" w:eastAsia="宋体" w:cs="宋体"/>
                <w:sz w:val="22"/>
                <w:szCs w:val="22"/>
              </w:rPr>
            </w:pPr>
            <w:r>
              <w:rPr>
                <w:rFonts w:ascii="宋体" w:hAnsi="宋体" w:eastAsia="宋体" w:cs="宋体"/>
                <w:spacing w:val="-5"/>
                <w:sz w:val="22"/>
                <w:szCs w:val="22"/>
              </w:rPr>
              <w:t>7.12</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59"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6</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82" w:line="253" w:lineRule="auto"/>
              <w:ind w:left="174" w:right="171" w:firstLine="34"/>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用人造</w:t>
            </w:r>
            <w:r>
              <w:rPr>
                <w:rFonts w:ascii="宋体" w:hAnsi="宋体" w:eastAsia="宋体" w:cs="宋体"/>
                <w:sz w:val="22"/>
                <w:szCs w:val="22"/>
              </w:rPr>
              <w:t xml:space="preserve"> </w:t>
            </w:r>
            <w:r>
              <w:rPr>
                <w:rFonts w:ascii="宋体" w:hAnsi="宋体" w:eastAsia="宋体" w:cs="宋体"/>
                <w:spacing w:val="-1"/>
                <w:sz w:val="22"/>
                <w:szCs w:val="22"/>
              </w:rPr>
              <w:t>石台面：</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600*40</w:t>
            </w:r>
          </w:p>
        </w:tc>
        <w:tc>
          <w:tcPr>
            <w:tcW w:w="439" w:type="dxa"/>
            <w:vAlign w:val="top"/>
          </w:tcPr>
          <w:p>
            <w:pPr>
              <w:spacing w:line="32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before="250" w:line="309" w:lineRule="auto"/>
              <w:ind w:left="269" w:right="117" w:hanging="105"/>
              <w:rPr>
                <w:rFonts w:ascii="宋体" w:hAnsi="宋体" w:eastAsia="宋体" w:cs="宋体"/>
                <w:sz w:val="22"/>
                <w:szCs w:val="22"/>
              </w:rPr>
            </w:pPr>
            <w:r>
              <w:rPr>
                <w:rFonts w:ascii="宋体" w:hAnsi="宋体" w:eastAsia="宋体" w:cs="宋体"/>
                <w:spacing w:val="-2"/>
                <w:sz w:val="22"/>
                <w:szCs w:val="22"/>
              </w:rPr>
              <w:t>7.1</w:t>
            </w:r>
            <w:r>
              <w:rPr>
                <w:rFonts w:ascii="宋体" w:hAnsi="宋体" w:eastAsia="宋体" w:cs="宋体"/>
                <w:sz w:val="22"/>
                <w:szCs w:val="22"/>
              </w:rPr>
              <w:t xml:space="preserve"> 2</w:t>
            </w:r>
          </w:p>
        </w:tc>
        <w:tc>
          <w:tcPr>
            <w:tcW w:w="427" w:type="dxa"/>
            <w:vAlign w:val="top"/>
          </w:tcPr>
          <w:p>
            <w:pPr>
              <w:spacing w:line="36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7" w:lineRule="auto"/>
              <w:rPr>
                <w:rFonts w:ascii="Arial"/>
                <w:sz w:val="21"/>
              </w:rPr>
            </w:pPr>
          </w:p>
          <w:p>
            <w:pPr>
              <w:spacing w:before="72" w:line="186" w:lineRule="auto"/>
              <w:ind w:left="160"/>
              <w:rPr>
                <w:rFonts w:ascii="宋体" w:hAnsi="宋体" w:eastAsia="宋体" w:cs="宋体"/>
                <w:sz w:val="22"/>
                <w:szCs w:val="22"/>
              </w:rPr>
            </w:pPr>
            <w:r>
              <w:rPr>
                <w:rFonts w:ascii="宋体" w:hAnsi="宋体" w:eastAsia="宋体" w:cs="宋体"/>
                <w:spacing w:val="-5"/>
                <w:sz w:val="22"/>
                <w:szCs w:val="22"/>
              </w:rPr>
              <w:t>7.12</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60" w:lineRule="auto"/>
              <w:rPr>
                <w:rFonts w:ascii="Arial"/>
                <w:sz w:val="21"/>
              </w:rPr>
            </w:pPr>
          </w:p>
          <w:p>
            <w:pPr>
              <w:spacing w:before="72"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7</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68" w:line="220" w:lineRule="auto"/>
              <w:ind w:left="194"/>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32"/>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2"/>
                <w:sz w:val="22"/>
                <w:szCs w:val="22"/>
              </w:rPr>
              <w:t>+感应水</w:t>
            </w:r>
          </w:p>
          <w:p>
            <w:pPr>
              <w:spacing w:before="66" w:line="220" w:lineRule="auto"/>
              <w:ind w:left="410"/>
              <w:rPr>
                <w:rFonts w:ascii="宋体" w:hAnsi="宋体" w:eastAsia="宋体" w:cs="宋体"/>
                <w:sz w:val="22"/>
                <w:szCs w:val="22"/>
              </w:rPr>
            </w:pPr>
            <w:r>
              <w:rPr>
                <w:rFonts w:ascii="宋体" w:hAnsi="宋体" w:eastAsia="宋体" w:cs="宋体"/>
                <w:spacing w:val="-6"/>
                <w:sz w:val="22"/>
                <w:szCs w:val="22"/>
              </w:rPr>
              <w:t>龙</w:t>
            </w:r>
            <w:r>
              <w:rPr>
                <w:rFonts w:ascii="宋体" w:hAnsi="宋体" w:eastAsia="宋体" w:cs="宋体"/>
                <w:spacing w:val="-4"/>
                <w:sz w:val="22"/>
                <w:szCs w:val="22"/>
              </w:rPr>
              <w:t>头</w:t>
            </w:r>
          </w:p>
        </w:tc>
        <w:tc>
          <w:tcPr>
            <w:tcW w:w="439" w:type="dxa"/>
            <w:vAlign w:val="top"/>
          </w:tcPr>
          <w:p>
            <w:pPr>
              <w:spacing w:line="323" w:lineRule="auto"/>
              <w:rPr>
                <w:rFonts w:ascii="Arial"/>
                <w:sz w:val="21"/>
              </w:rPr>
            </w:pPr>
          </w:p>
          <w:p>
            <w:pPr>
              <w:spacing w:before="71" w:line="221" w:lineRule="auto"/>
              <w:ind w:left="123"/>
              <w:rPr>
                <w:rFonts w:ascii="宋体" w:hAnsi="宋体" w:eastAsia="宋体" w:cs="宋体"/>
                <w:sz w:val="22"/>
                <w:szCs w:val="22"/>
              </w:rPr>
            </w:pPr>
            <w:r>
              <w:rPr>
                <w:rFonts w:ascii="宋体" w:hAnsi="宋体" w:eastAsia="宋体" w:cs="宋体"/>
                <w:sz w:val="22"/>
                <w:szCs w:val="22"/>
              </w:rPr>
              <w:t>套</w:t>
            </w:r>
          </w:p>
        </w:tc>
        <w:tc>
          <w:tcPr>
            <w:tcW w:w="611" w:type="dxa"/>
            <w:vAlign w:val="top"/>
          </w:tcPr>
          <w:p>
            <w:pPr>
              <w:spacing w:line="359"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5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9"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675" w:type="dxa"/>
            <w:vAlign w:val="top"/>
          </w:tcPr>
          <w:p>
            <w:pPr>
              <w:spacing w:line="262" w:lineRule="auto"/>
              <w:rPr>
                <w:rFonts w:ascii="Arial"/>
                <w:sz w:val="21"/>
              </w:rPr>
            </w:pPr>
          </w:p>
          <w:p>
            <w:pPr>
              <w:spacing w:line="262"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8</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before="88" w:line="275" w:lineRule="auto"/>
              <w:ind w:left="303" w:right="171"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229" w:lineRule="auto"/>
              <w:ind w:left="520" w:right="118" w:hanging="377"/>
              <w:rPr>
                <w:rFonts w:ascii="宋体" w:hAnsi="宋体" w:eastAsia="宋体" w:cs="宋体"/>
                <w:sz w:val="22"/>
                <w:szCs w:val="22"/>
              </w:rPr>
            </w:pPr>
            <w:r>
              <w:rPr>
                <w:rFonts w:ascii="宋体" w:hAnsi="宋体" w:eastAsia="宋体" w:cs="宋体"/>
                <w:spacing w:val="-4"/>
                <w:sz w:val="22"/>
                <w:szCs w:val="22"/>
              </w:rPr>
              <w:t>700</w:t>
            </w:r>
            <w:r>
              <w:rPr>
                <w:rFonts w:ascii="宋体" w:hAnsi="宋体" w:eastAsia="宋体" w:cs="宋体"/>
                <w:spacing w:val="-3"/>
                <w:sz w:val="22"/>
                <w:szCs w:val="22"/>
              </w:rPr>
              <w:t>*</w:t>
            </w:r>
            <w:r>
              <w:rPr>
                <w:rFonts w:ascii="宋体" w:hAnsi="宋体" w:eastAsia="宋体" w:cs="宋体"/>
                <w:spacing w:val="-2"/>
                <w:sz w:val="22"/>
                <w:szCs w:val="22"/>
              </w:rPr>
              <w:t>500*3</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w:t>
            </w:r>
          </w:p>
        </w:tc>
        <w:tc>
          <w:tcPr>
            <w:tcW w:w="439" w:type="dxa"/>
            <w:vAlign w:val="top"/>
          </w:tcPr>
          <w:p>
            <w:pPr>
              <w:spacing w:line="243"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1" w:lineRule="auto"/>
              <w:rPr>
                <w:rFonts w:ascii="Arial"/>
                <w:sz w:val="21"/>
              </w:rPr>
            </w:pPr>
          </w:p>
          <w:p>
            <w:pPr>
              <w:spacing w:line="26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1" w:lineRule="auto"/>
              <w:rPr>
                <w:rFonts w:ascii="Arial"/>
                <w:sz w:val="21"/>
              </w:rPr>
            </w:pPr>
          </w:p>
          <w:p>
            <w:pPr>
              <w:spacing w:line="26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5" w:hRule="atLeast"/>
        </w:trPr>
        <w:tc>
          <w:tcPr>
            <w:tcW w:w="67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1" w:line="185" w:lineRule="auto"/>
              <w:ind w:left="23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9</w:t>
            </w:r>
          </w:p>
        </w:tc>
        <w:tc>
          <w:tcPr>
            <w:tcW w:w="66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96" w:lineRule="auto"/>
              <w:ind w:left="124" w:right="112" w:firstLine="44"/>
              <w:rPr>
                <w:rFonts w:ascii="宋体" w:hAnsi="宋体" w:eastAsia="宋体" w:cs="宋体"/>
                <w:sz w:val="22"/>
                <w:szCs w:val="22"/>
              </w:rPr>
            </w:pPr>
            <w:r>
              <w:rPr>
                <w:rFonts w:ascii="宋体" w:hAnsi="宋体" w:eastAsia="宋体" w:cs="宋体"/>
                <w:spacing w:val="-2"/>
                <w:sz w:val="22"/>
                <w:szCs w:val="22"/>
              </w:rPr>
              <w:t>VI</w:t>
            </w:r>
            <w:r>
              <w:rPr>
                <w:rFonts w:ascii="宋体" w:hAnsi="宋体" w:eastAsia="宋体" w:cs="宋体"/>
                <w:spacing w:val="-1"/>
                <w:sz w:val="22"/>
                <w:szCs w:val="22"/>
              </w:rPr>
              <w:t>P</w:t>
            </w:r>
            <w:r>
              <w:rPr>
                <w:rFonts w:ascii="宋体" w:hAnsi="宋体" w:eastAsia="宋体" w:cs="宋体"/>
                <w:sz w:val="22"/>
                <w:szCs w:val="22"/>
              </w:rPr>
              <w:t xml:space="preserve"> </w:t>
            </w:r>
            <w:r>
              <w:rPr>
                <w:rFonts w:ascii="宋体" w:hAnsi="宋体" w:eastAsia="宋体" w:cs="宋体"/>
                <w:spacing w:val="-7"/>
                <w:sz w:val="22"/>
                <w:szCs w:val="22"/>
              </w:rPr>
              <w:t>诊</w:t>
            </w:r>
            <w:r>
              <w:rPr>
                <w:rFonts w:ascii="宋体" w:hAnsi="宋体" w:eastAsia="宋体" w:cs="宋体"/>
                <w:spacing w:val="-6"/>
                <w:sz w:val="22"/>
                <w:szCs w:val="22"/>
              </w:rPr>
              <w:t>室</w:t>
            </w:r>
          </w:p>
        </w:tc>
        <w:tc>
          <w:tcPr>
            <w:tcW w:w="271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1500" w:lineRule="exact"/>
              <w:ind w:firstLine="240"/>
              <w:textAlignment w:val="center"/>
            </w:pPr>
            <w:r>
              <w:drawing>
                <wp:inline distT="0" distB="0" distL="0" distR="0">
                  <wp:extent cx="1406525" cy="952500"/>
                  <wp:effectExtent l="0" t="0" r="0" b="0"/>
                  <wp:docPr id="669" name="IM 669"/>
                  <wp:cNvGraphicFramePr/>
                  <a:graphic xmlns:a="http://schemas.openxmlformats.org/drawingml/2006/main">
                    <a:graphicData uri="http://schemas.openxmlformats.org/drawingml/2006/picture">
                      <pic:pic xmlns:pic="http://schemas.openxmlformats.org/drawingml/2006/picture">
                        <pic:nvPicPr>
                          <pic:cNvPr id="669" name="IM 669"/>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6"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599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2"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00</w:t>
            </w:r>
          </w:p>
        </w:tc>
        <w:tc>
          <w:tcPr>
            <w:tcW w:w="669" w:type="dxa"/>
            <w:vAlign w:val="top"/>
          </w:tcPr>
          <w:p>
            <w:pPr>
              <w:rPr>
                <w:rFonts w:ascii="Arial"/>
                <w:sz w:val="21"/>
              </w:rPr>
            </w:pPr>
          </w:p>
        </w:tc>
        <w:tc>
          <w:tcPr>
            <w:tcW w:w="2710" w:type="dxa"/>
            <w:vAlign w:val="top"/>
          </w:tcPr>
          <w:p>
            <w:pPr>
              <w:spacing w:before="119" w:line="1291" w:lineRule="exact"/>
              <w:ind w:firstLine="621"/>
              <w:textAlignment w:val="center"/>
            </w:pPr>
            <w:r>
              <w:drawing>
                <wp:inline distT="0" distB="0" distL="0" distR="0">
                  <wp:extent cx="923290" cy="819785"/>
                  <wp:effectExtent l="0" t="0" r="0" b="0"/>
                  <wp:docPr id="671" name="IM 671"/>
                  <wp:cNvGraphicFramePr/>
                  <a:graphic xmlns:a="http://schemas.openxmlformats.org/drawingml/2006/main">
                    <a:graphicData uri="http://schemas.openxmlformats.org/drawingml/2006/picture">
                      <pic:pic xmlns:pic="http://schemas.openxmlformats.org/drawingml/2006/picture">
                        <pic:nvPicPr>
                          <pic:cNvPr id="671" name="IM 671"/>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25" w:lineRule="auto"/>
              <w:rPr>
                <w:rFonts w:ascii="Arial"/>
                <w:sz w:val="21"/>
              </w:rPr>
            </w:pPr>
          </w:p>
          <w:p>
            <w:pPr>
              <w:spacing w:line="325" w:lineRule="auto"/>
              <w:rPr>
                <w:rFonts w:ascii="Arial"/>
                <w:sz w:val="21"/>
              </w:rPr>
            </w:pPr>
          </w:p>
          <w:p>
            <w:pPr>
              <w:spacing w:before="71" w:line="219" w:lineRule="auto"/>
              <w:ind w:left="193"/>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6"/>
              <w:ind w:left="244"/>
              <w:rPr>
                <w:rFonts w:ascii="宋体" w:hAnsi="宋体" w:eastAsia="宋体" w:cs="宋体"/>
                <w:sz w:val="22"/>
                <w:szCs w:val="22"/>
              </w:rPr>
            </w:pPr>
            <w:r>
              <w:rPr>
                <w:rFonts w:ascii="宋体" w:hAnsi="宋体" w:eastAsia="宋体" w:cs="宋体"/>
                <w:spacing w:val="-2"/>
                <w:sz w:val="22"/>
                <w:szCs w:val="22"/>
              </w:rPr>
              <w:t>800*450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252"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5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01</w:t>
            </w:r>
          </w:p>
        </w:tc>
        <w:tc>
          <w:tcPr>
            <w:tcW w:w="669"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277" w:lineRule="auto"/>
              <w:ind w:left="124" w:right="112" w:firstLine="5"/>
              <w:rPr>
                <w:rFonts w:ascii="宋体" w:hAnsi="宋体" w:eastAsia="宋体" w:cs="宋体"/>
                <w:sz w:val="22"/>
                <w:szCs w:val="22"/>
              </w:rPr>
            </w:pPr>
            <w:r>
              <w:rPr>
                <w:rFonts w:ascii="宋体" w:hAnsi="宋体" w:eastAsia="宋体" w:cs="宋体"/>
                <w:spacing w:val="-10"/>
                <w:sz w:val="22"/>
                <w:szCs w:val="22"/>
              </w:rPr>
              <w:t>二</w:t>
            </w:r>
            <w:r>
              <w:rPr>
                <w:rFonts w:ascii="宋体" w:hAnsi="宋体" w:eastAsia="宋体" w:cs="宋体"/>
                <w:spacing w:val="-8"/>
                <w:sz w:val="22"/>
                <w:szCs w:val="22"/>
              </w:rPr>
              <w:t>次</w:t>
            </w:r>
            <w:r>
              <w:rPr>
                <w:rFonts w:ascii="宋体" w:hAnsi="宋体" w:eastAsia="宋体" w:cs="宋体"/>
                <w:sz w:val="22"/>
                <w:szCs w:val="22"/>
              </w:rPr>
              <w:t xml:space="preserve"> </w:t>
            </w:r>
            <w:r>
              <w:rPr>
                <w:rFonts w:ascii="宋体" w:hAnsi="宋体" w:eastAsia="宋体" w:cs="宋体"/>
                <w:spacing w:val="-7"/>
                <w:sz w:val="22"/>
                <w:szCs w:val="22"/>
              </w:rPr>
              <w:t>候</w:t>
            </w:r>
            <w:r>
              <w:rPr>
                <w:rFonts w:ascii="宋体" w:hAnsi="宋体" w:eastAsia="宋体" w:cs="宋体"/>
                <w:spacing w:val="-6"/>
                <w:sz w:val="22"/>
                <w:szCs w:val="22"/>
              </w:rPr>
              <w:t>诊</w:t>
            </w:r>
          </w:p>
          <w:p>
            <w:pPr>
              <w:spacing w:line="225" w:lineRule="auto"/>
              <w:ind w:left="266"/>
              <w:rPr>
                <w:rFonts w:ascii="宋体" w:hAnsi="宋体" w:eastAsia="宋体" w:cs="宋体"/>
                <w:sz w:val="22"/>
                <w:szCs w:val="22"/>
              </w:rPr>
            </w:pPr>
            <w:r>
              <w:rPr>
                <w:rFonts w:ascii="宋体" w:hAnsi="宋体" w:eastAsia="宋体" w:cs="宋体"/>
                <w:sz w:val="22"/>
                <w:szCs w:val="22"/>
              </w:rPr>
              <w:t>区</w:t>
            </w:r>
          </w:p>
        </w:tc>
        <w:tc>
          <w:tcPr>
            <w:tcW w:w="271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127" w:lineRule="exact"/>
              <w:ind w:firstLine="319"/>
              <w:textAlignment w:val="center"/>
            </w:pPr>
            <w:r>
              <w:drawing>
                <wp:inline distT="0" distB="0" distL="0" distR="0">
                  <wp:extent cx="1304290" cy="135001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366"/>
                          <a:stretch>
                            <a:fillRect/>
                          </a:stretch>
                        </pic:blipFill>
                        <pic:spPr>
                          <a:xfrm>
                            <a:off x="0" y="0"/>
                            <a:ext cx="1304544" cy="1350264"/>
                          </a:xfrm>
                          <a:prstGeom prst="rect">
                            <a:avLst/>
                          </a:prstGeom>
                        </pic:spPr>
                      </pic:pic>
                    </a:graphicData>
                  </a:graphic>
                </wp:inline>
              </w:drawing>
            </w:r>
          </w:p>
        </w:tc>
        <w:tc>
          <w:tcPr>
            <w:tcW w:w="1232" w:type="dxa"/>
            <w:vAlign w:val="top"/>
          </w:tcPr>
          <w:p>
            <w:pPr>
              <w:spacing w:before="87" w:line="271" w:lineRule="auto"/>
              <w:ind w:left="298" w:right="171" w:hanging="90"/>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4"/>
                <w:sz w:val="22"/>
                <w:szCs w:val="22"/>
              </w:rPr>
              <w:t>地柜：</w:t>
            </w:r>
          </w:p>
          <w:p>
            <w:pPr>
              <w:spacing w:line="213"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600*800</w:t>
            </w:r>
          </w:p>
        </w:tc>
        <w:tc>
          <w:tcPr>
            <w:tcW w:w="439" w:type="dxa"/>
            <w:vAlign w:val="top"/>
          </w:tcPr>
          <w:p>
            <w:pPr>
              <w:spacing w:line="32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58" w:lineRule="auto"/>
              <w:rPr>
                <w:rFonts w:ascii="Arial"/>
                <w:sz w:val="21"/>
              </w:rPr>
            </w:pPr>
          </w:p>
          <w:p>
            <w:pPr>
              <w:spacing w:before="71" w:line="185" w:lineRule="auto"/>
              <w:ind w:left="164"/>
              <w:rPr>
                <w:rFonts w:ascii="宋体" w:hAnsi="宋体" w:eastAsia="宋体" w:cs="宋体"/>
                <w:sz w:val="22"/>
                <w:szCs w:val="22"/>
              </w:rPr>
            </w:pPr>
            <w:r>
              <w:rPr>
                <w:rFonts w:ascii="宋体" w:hAnsi="宋体" w:eastAsia="宋体" w:cs="宋体"/>
                <w:spacing w:val="-2"/>
                <w:sz w:val="22"/>
                <w:szCs w:val="22"/>
              </w:rPr>
              <w:t>7.</w:t>
            </w:r>
            <w:r>
              <w:rPr>
                <w:rFonts w:ascii="宋体" w:hAnsi="宋体" w:eastAsia="宋体" w:cs="宋体"/>
                <w:spacing w:val="-1"/>
                <w:sz w:val="22"/>
                <w:szCs w:val="22"/>
              </w:rPr>
              <w:t>2</w:t>
            </w:r>
          </w:p>
        </w:tc>
        <w:tc>
          <w:tcPr>
            <w:tcW w:w="427" w:type="dxa"/>
            <w:vAlign w:val="top"/>
          </w:tcPr>
          <w:p>
            <w:pPr>
              <w:spacing w:line="35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8" w:lineRule="auto"/>
              <w:rPr>
                <w:rFonts w:ascii="Arial"/>
                <w:sz w:val="21"/>
              </w:rPr>
            </w:pPr>
          </w:p>
          <w:p>
            <w:pPr>
              <w:spacing w:before="71" w:line="185" w:lineRule="auto"/>
              <w:ind w:left="215"/>
              <w:rPr>
                <w:rFonts w:ascii="宋体" w:hAnsi="宋体" w:eastAsia="宋体" w:cs="宋体"/>
                <w:sz w:val="22"/>
                <w:szCs w:val="22"/>
              </w:rPr>
            </w:pPr>
            <w:r>
              <w:rPr>
                <w:rFonts w:ascii="宋体" w:hAnsi="宋体" w:eastAsia="宋体" w:cs="宋体"/>
                <w:spacing w:val="-2"/>
                <w:sz w:val="22"/>
                <w:szCs w:val="22"/>
              </w:rPr>
              <w:t>7.</w:t>
            </w:r>
            <w:r>
              <w:rPr>
                <w:rFonts w:ascii="宋体" w:hAnsi="宋体" w:eastAsia="宋体" w:cs="宋体"/>
                <w:spacing w:val="-1"/>
                <w:sz w:val="22"/>
                <w:szCs w:val="22"/>
              </w:rPr>
              <w:t>2</w:t>
            </w:r>
          </w:p>
        </w:tc>
        <w:tc>
          <w:tcPr>
            <w:tcW w:w="7006" w:type="dxa"/>
            <w:vMerge w:val="restart"/>
            <w:tcBorders>
              <w:bottom w:val="nil"/>
            </w:tcBorders>
            <w:vAlign w:val="top"/>
          </w:tcPr>
          <w:p>
            <w:pPr>
              <w:spacing w:before="9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1</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18" w:right="105" w:firstLine="43"/>
              <w:rPr>
                <w:rFonts w:ascii="宋体" w:hAnsi="宋体" w:eastAsia="宋体" w:cs="宋体"/>
                <w:sz w:val="18"/>
                <w:szCs w:val="18"/>
              </w:rPr>
            </w:pPr>
            <w:r>
              <w:rPr>
                <w:rFonts w:ascii="宋体" w:hAnsi="宋体" w:eastAsia="宋体" w:cs="宋体"/>
                <w:spacing w:val="16"/>
                <w:sz w:val="18"/>
                <w:szCs w:val="18"/>
              </w:rPr>
              <w:t>(2)</w:t>
            </w:r>
            <w:r>
              <w:rPr>
                <w:rFonts w:ascii="宋体" w:hAnsi="宋体" w:eastAsia="宋体" w:cs="宋体"/>
                <w:spacing w:val="14"/>
                <w:sz w:val="18"/>
                <w:szCs w:val="18"/>
              </w:rPr>
              <w:t xml:space="preserve"> </w:t>
            </w:r>
            <w:r>
              <w:rPr>
                <w:rFonts w:ascii="宋体" w:hAnsi="宋体" w:eastAsia="宋体" w:cs="宋体"/>
                <w:spacing w:val="8"/>
                <w:sz w:val="18"/>
                <w:szCs w:val="18"/>
              </w:rPr>
              <w:t>门板：采用≥17</w:t>
            </w:r>
            <w:r>
              <w:rPr>
                <w:rFonts w:ascii="宋体" w:hAnsi="宋体" w:eastAsia="宋体" w:cs="宋体"/>
                <w:sz w:val="18"/>
                <w:szCs w:val="18"/>
              </w:rPr>
              <w:t>mm</w:t>
            </w:r>
            <w:r>
              <w:rPr>
                <w:rFonts w:ascii="宋体" w:hAnsi="宋体" w:eastAsia="宋体" w:cs="宋体"/>
                <w:spacing w:val="8"/>
                <w:sz w:val="18"/>
                <w:szCs w:val="18"/>
              </w:rPr>
              <w:t xml:space="preserve"> 厚优质品牌木纹色 </w:t>
            </w:r>
            <w:r>
              <w:rPr>
                <w:rFonts w:ascii="宋体" w:hAnsi="宋体" w:eastAsia="宋体" w:cs="宋体"/>
                <w:sz w:val="18"/>
                <w:szCs w:val="18"/>
              </w:rPr>
              <w:t>E</w:t>
            </w:r>
            <w:r>
              <w:rPr>
                <w:rFonts w:ascii="宋体" w:hAnsi="宋体" w:eastAsia="宋体" w:cs="宋体"/>
                <w:spacing w:val="8"/>
                <w:sz w:val="18"/>
                <w:szCs w:val="18"/>
              </w:rPr>
              <w:t>0 级多层板；封边：采用激光封边，</w:t>
            </w:r>
            <w:r>
              <w:rPr>
                <w:rFonts w:ascii="宋体" w:hAnsi="宋体" w:eastAsia="宋体" w:cs="宋体"/>
                <w:sz w:val="18"/>
                <w:szCs w:val="18"/>
              </w:rPr>
              <w:t xml:space="preserve"> </w:t>
            </w:r>
            <w:r>
              <w:rPr>
                <w:rFonts w:ascii="宋体" w:hAnsi="宋体" w:eastAsia="宋体" w:cs="宋体"/>
                <w:spacing w:val="13"/>
                <w:sz w:val="18"/>
                <w:szCs w:val="18"/>
              </w:rPr>
              <w:t xml:space="preserve">采用全自动一体成型 </w:t>
            </w:r>
            <w:r>
              <w:rPr>
                <w:rFonts w:ascii="宋体" w:hAnsi="宋体" w:eastAsia="宋体" w:cs="宋体"/>
                <w:sz w:val="18"/>
                <w:szCs w:val="18"/>
              </w:rPr>
              <w:t>ABS</w:t>
            </w:r>
            <w:r>
              <w:rPr>
                <w:rFonts w:ascii="宋体" w:hAnsi="宋体" w:eastAsia="宋体" w:cs="宋体"/>
                <w:spacing w:val="13"/>
                <w:sz w:val="18"/>
                <w:szCs w:val="18"/>
              </w:rPr>
              <w:t xml:space="preserve"> 封边条，无胶水</w:t>
            </w:r>
            <w:r>
              <w:rPr>
                <w:rFonts w:ascii="宋体" w:hAnsi="宋体" w:eastAsia="宋体" w:cs="宋体"/>
                <w:spacing w:val="12"/>
                <w:sz w:val="18"/>
                <w:szCs w:val="18"/>
              </w:rPr>
              <w:t>；</w:t>
            </w:r>
          </w:p>
          <w:p>
            <w:pPr>
              <w:spacing w:before="68" w:line="301" w:lineRule="auto"/>
              <w:ind w:left="118" w:right="86" w:firstLine="43"/>
              <w:rPr>
                <w:rFonts w:ascii="宋体" w:hAnsi="宋体" w:eastAsia="宋体" w:cs="宋体"/>
                <w:sz w:val="18"/>
                <w:szCs w:val="18"/>
              </w:rPr>
            </w:pPr>
            <w:r>
              <w:rPr>
                <w:rFonts w:ascii="宋体" w:hAnsi="宋体" w:eastAsia="宋体" w:cs="宋体"/>
                <w:spacing w:val="22"/>
                <w:sz w:val="18"/>
                <w:szCs w:val="18"/>
              </w:rPr>
              <w:t>(3</w:t>
            </w:r>
            <w:r>
              <w:rPr>
                <w:rFonts w:ascii="宋体" w:hAnsi="宋体" w:eastAsia="宋体" w:cs="宋体"/>
                <w:spacing w:val="12"/>
                <w:sz w:val="18"/>
                <w:szCs w:val="18"/>
              </w:rPr>
              <w:t>)</w:t>
            </w:r>
            <w:r>
              <w:rPr>
                <w:rFonts w:ascii="宋体" w:hAnsi="宋体" w:eastAsia="宋体" w:cs="宋体"/>
                <w:spacing w:val="11"/>
                <w:sz w:val="18"/>
                <w:szCs w:val="18"/>
              </w:rPr>
              <w:t xml:space="preserve"> 台面： 采用优质复合亚克力人造石； 其材料厚度≥12.7</w:t>
            </w:r>
            <w:r>
              <w:rPr>
                <w:rFonts w:ascii="宋体" w:hAnsi="宋体" w:eastAsia="宋体" w:cs="宋体"/>
                <w:sz w:val="18"/>
                <w:szCs w:val="18"/>
              </w:rPr>
              <w:t>mm</w:t>
            </w:r>
            <w:r>
              <w:rPr>
                <w:rFonts w:ascii="宋体" w:hAnsi="宋体" w:eastAsia="宋体" w:cs="宋体"/>
                <w:spacing w:val="11"/>
                <w:sz w:val="18"/>
                <w:szCs w:val="18"/>
              </w:rPr>
              <w:t>，具有易清洁、</w:t>
            </w:r>
            <w:r>
              <w:rPr>
                <w:rFonts w:ascii="宋体" w:hAnsi="宋体" w:eastAsia="宋体" w:cs="宋体"/>
                <w:sz w:val="18"/>
                <w:szCs w:val="18"/>
              </w:rPr>
              <w:t xml:space="preserve"> </w:t>
            </w: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66" w:line="303" w:lineRule="auto"/>
              <w:ind w:left="127" w:right="118" w:firstLine="34"/>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0"/>
                <w:sz w:val="18"/>
                <w:szCs w:val="18"/>
              </w:rPr>
              <w:t xml:space="preserve"> 导轨：采用优质三节导轨；    具有顺畅，静音，抽拉自如，抽屉内能放置</w:t>
            </w:r>
            <w:r>
              <w:rPr>
                <w:rFonts w:ascii="宋体" w:hAnsi="宋体" w:eastAsia="宋体" w:cs="宋体"/>
                <w:sz w:val="18"/>
                <w:szCs w:val="18"/>
              </w:rPr>
              <w:t xml:space="preserve"> </w:t>
            </w:r>
            <w:r>
              <w:rPr>
                <w:rFonts w:ascii="宋体" w:hAnsi="宋体" w:eastAsia="宋体" w:cs="宋体"/>
                <w:spacing w:val="7"/>
                <w:sz w:val="18"/>
                <w:szCs w:val="18"/>
              </w:rPr>
              <w:t>30</w:t>
            </w:r>
            <w:r>
              <w:rPr>
                <w:rFonts w:ascii="宋体" w:hAnsi="宋体" w:eastAsia="宋体" w:cs="宋体"/>
                <w:sz w:val="18"/>
                <w:szCs w:val="18"/>
              </w:rPr>
              <w:t>KG</w:t>
            </w:r>
            <w:r>
              <w:rPr>
                <w:rFonts w:ascii="宋体" w:hAnsi="宋体" w:eastAsia="宋体" w:cs="宋体"/>
                <w:spacing w:val="7"/>
                <w:sz w:val="18"/>
                <w:szCs w:val="18"/>
              </w:rPr>
              <w:t xml:space="preserve"> 负载重量</w:t>
            </w:r>
            <w:r>
              <w:rPr>
                <w:rFonts w:ascii="宋体" w:hAnsi="宋体" w:eastAsia="宋体" w:cs="宋体"/>
                <w:spacing w:val="6"/>
                <w:sz w:val="18"/>
                <w:szCs w:val="18"/>
              </w:rPr>
              <w:t>；</w:t>
            </w:r>
          </w:p>
          <w:p>
            <w:pPr>
              <w:spacing w:before="62" w:line="336" w:lineRule="auto"/>
              <w:ind w:left="138" w:right="118" w:firstLine="2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8"/>
                <w:sz w:val="18"/>
                <w:szCs w:val="18"/>
              </w:rPr>
              <w:t>5</w:t>
            </w:r>
            <w:r>
              <w:rPr>
                <w:rFonts w:ascii="宋体" w:hAnsi="宋体" w:eastAsia="宋体" w:cs="宋体"/>
                <w:spacing w:val="14"/>
                <w:sz w:val="18"/>
                <w:szCs w:val="18"/>
              </w:rPr>
              <w:t>) 粉末： 采用优质品牌抗菌环氧树脂粉末静电喷涂； 耐腐蚀，不易生锈，</w:t>
            </w:r>
            <w:r>
              <w:rPr>
                <w:rFonts w:ascii="宋体" w:hAnsi="宋体" w:eastAsia="宋体" w:cs="宋体"/>
                <w:sz w:val="18"/>
                <w:szCs w:val="18"/>
              </w:rPr>
              <w:t xml:space="preserve"> </w:t>
            </w:r>
            <w:r>
              <w:rPr>
                <w:rFonts w:ascii="宋体" w:hAnsi="宋体" w:eastAsia="宋体" w:cs="宋体"/>
                <w:spacing w:val="23"/>
                <w:sz w:val="18"/>
                <w:szCs w:val="18"/>
              </w:rPr>
              <w:t>同</w:t>
            </w:r>
            <w:r>
              <w:rPr>
                <w:rFonts w:ascii="宋体" w:hAnsi="宋体" w:eastAsia="宋体" w:cs="宋体"/>
                <w:spacing w:val="15"/>
                <w:sz w:val="18"/>
                <w:szCs w:val="18"/>
              </w:rPr>
              <w:t>时具有环保、抑菌、防锈、耐腐蚀、绝缘性高、 附着力强、耐摩擦等技术特</w:t>
            </w:r>
            <w:r>
              <w:rPr>
                <w:rFonts w:ascii="宋体" w:hAnsi="宋体" w:eastAsia="宋体" w:cs="宋体"/>
                <w:sz w:val="18"/>
                <w:szCs w:val="18"/>
              </w:rPr>
              <w:t xml:space="preserve"> </w:t>
            </w:r>
            <w:r>
              <w:rPr>
                <w:rFonts w:ascii="宋体" w:hAnsi="宋体" w:eastAsia="宋体" w:cs="宋体"/>
                <w:spacing w:val="5"/>
                <w:sz w:val="18"/>
                <w:szCs w:val="18"/>
              </w:rPr>
              <w:t>点</w:t>
            </w:r>
            <w:r>
              <w:rPr>
                <w:rFonts w:ascii="宋体" w:hAnsi="宋体" w:eastAsia="宋体" w:cs="宋体"/>
                <w:spacing w:val="4"/>
                <w:sz w:val="18"/>
                <w:szCs w:val="18"/>
              </w:rPr>
              <w:t>.</w:t>
            </w:r>
          </w:p>
          <w:p>
            <w:pPr>
              <w:spacing w:before="1" w:line="305" w:lineRule="auto"/>
              <w:ind w:left="122" w:right="116" w:firstLine="39"/>
              <w:rPr>
                <w:rFonts w:ascii="宋体" w:hAnsi="宋体" w:eastAsia="宋体" w:cs="宋体"/>
                <w:sz w:val="18"/>
                <w:szCs w:val="18"/>
              </w:rPr>
            </w:pPr>
            <w:r>
              <w:rPr>
                <w:rFonts w:ascii="宋体" w:hAnsi="宋体" w:eastAsia="宋体" w:cs="宋体"/>
                <w:spacing w:val="16"/>
                <w:sz w:val="18"/>
                <w:szCs w:val="18"/>
              </w:rPr>
              <w:t>(6) 踢脚线：采用厚度≥1.0</w:t>
            </w:r>
            <w:r>
              <w:rPr>
                <w:rFonts w:ascii="宋体" w:hAnsi="宋体" w:eastAsia="宋体" w:cs="宋体"/>
                <w:sz w:val="18"/>
                <w:szCs w:val="18"/>
              </w:rPr>
              <w:t>mmSUS</w:t>
            </w:r>
            <w:r>
              <w:rPr>
                <w:rFonts w:ascii="宋体" w:hAnsi="宋体" w:eastAsia="宋体" w:cs="宋体"/>
                <w:spacing w:val="16"/>
                <w:sz w:val="18"/>
                <w:szCs w:val="18"/>
              </w:rPr>
              <w:t>304 拉丝不锈钢，高 180</w:t>
            </w:r>
            <w:r>
              <w:rPr>
                <w:rFonts w:ascii="宋体" w:hAnsi="宋体" w:eastAsia="宋体" w:cs="宋体"/>
                <w:sz w:val="18"/>
                <w:szCs w:val="18"/>
              </w:rPr>
              <w:t>mm</w:t>
            </w:r>
            <w:r>
              <w:rPr>
                <w:rFonts w:ascii="宋体" w:hAnsi="宋体" w:eastAsia="宋体" w:cs="宋体"/>
                <w:spacing w:val="16"/>
                <w:sz w:val="18"/>
                <w:szCs w:val="18"/>
              </w:rPr>
              <w:t>，操作时无抵</w:t>
            </w:r>
            <w:r>
              <w:rPr>
                <w:rFonts w:ascii="宋体" w:hAnsi="宋体" w:eastAsia="宋体" w:cs="宋体"/>
                <w:spacing w:val="10"/>
                <w:sz w:val="18"/>
                <w:szCs w:val="18"/>
              </w:rPr>
              <w:t>脚</w:t>
            </w:r>
            <w:r>
              <w:rPr>
                <w:rFonts w:ascii="宋体" w:hAnsi="宋体" w:eastAsia="宋体" w:cs="宋体"/>
                <w:sz w:val="18"/>
                <w:szCs w:val="18"/>
              </w:rPr>
              <w:t xml:space="preserve"> </w:t>
            </w:r>
            <w:r>
              <w:rPr>
                <w:rFonts w:ascii="宋体" w:hAnsi="宋体" w:eastAsia="宋体" w:cs="宋体"/>
                <w:spacing w:val="16"/>
                <w:sz w:val="18"/>
                <w:szCs w:val="18"/>
              </w:rPr>
              <w:t>感</w:t>
            </w:r>
            <w:r>
              <w:rPr>
                <w:rFonts w:ascii="宋体" w:hAnsi="宋体" w:eastAsia="宋体" w:cs="宋体"/>
                <w:spacing w:val="15"/>
                <w:sz w:val="18"/>
                <w:szCs w:val="18"/>
              </w:rPr>
              <w:t>，符合人体工程学原理；</w:t>
            </w:r>
          </w:p>
          <w:p>
            <w:pPr>
              <w:spacing w:before="59" w:line="306" w:lineRule="auto"/>
              <w:ind w:left="118" w:right="212"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7</w:t>
            </w:r>
            <w:r>
              <w:rPr>
                <w:rFonts w:ascii="宋体" w:hAnsi="宋体" w:eastAsia="宋体" w:cs="宋体"/>
                <w:spacing w:val="16"/>
                <w:sz w:val="18"/>
                <w:szCs w:val="18"/>
              </w:rPr>
              <w:t>) 铰链： 采用内掩门医用铰链，达到门板与柜体在不使用时处于闭合的状</w:t>
            </w:r>
            <w:r>
              <w:rPr>
                <w:rFonts w:ascii="宋体" w:hAnsi="宋体" w:eastAsia="宋体" w:cs="宋体"/>
                <w:sz w:val="18"/>
                <w:szCs w:val="18"/>
              </w:rPr>
              <w:t xml:space="preserve"> </w:t>
            </w:r>
            <w:r>
              <w:rPr>
                <w:rFonts w:ascii="宋体" w:hAnsi="宋体" w:eastAsia="宋体" w:cs="宋体"/>
                <w:spacing w:val="1"/>
                <w:sz w:val="18"/>
                <w:szCs w:val="18"/>
              </w:rPr>
              <w:t>态；</w:t>
            </w:r>
          </w:p>
          <w:p>
            <w:pPr>
              <w:spacing w:before="59" w:line="295" w:lineRule="auto"/>
              <w:ind w:left="122" w:right="89"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1"/>
                <w:sz w:val="18"/>
                <w:szCs w:val="18"/>
              </w:rPr>
              <w:t>8</w:t>
            </w:r>
            <w:r>
              <w:rPr>
                <w:rFonts w:ascii="宋体" w:hAnsi="宋体" w:eastAsia="宋体" w:cs="宋体"/>
                <w:spacing w:val="14"/>
                <w:sz w:val="18"/>
                <w:szCs w:val="18"/>
              </w:rPr>
              <w:t>) 地柜可选择配置： 双抽双开门柜、单抽单开门柜、双开门柜、单开门柜、</w:t>
            </w:r>
            <w:r>
              <w:rPr>
                <w:rFonts w:ascii="宋体" w:hAnsi="宋体" w:eastAsia="宋体" w:cs="宋体"/>
                <w:sz w:val="18"/>
                <w:szCs w:val="18"/>
              </w:rPr>
              <w:t xml:space="preserve"> </w:t>
            </w:r>
            <w:r>
              <w:rPr>
                <w:rFonts w:ascii="宋体" w:hAnsi="宋体" w:eastAsia="宋体" w:cs="宋体"/>
                <w:spacing w:val="16"/>
                <w:sz w:val="18"/>
                <w:szCs w:val="18"/>
              </w:rPr>
              <w:t>六抽柜，水槽柜、高危药品柜；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6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02</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89" w:line="251" w:lineRule="auto"/>
              <w:ind w:left="174" w:right="171" w:firstLine="34"/>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用人造</w:t>
            </w:r>
            <w:r>
              <w:rPr>
                <w:rFonts w:ascii="宋体" w:hAnsi="宋体" w:eastAsia="宋体" w:cs="宋体"/>
                <w:sz w:val="22"/>
                <w:szCs w:val="22"/>
              </w:rPr>
              <w:t xml:space="preserve"> </w:t>
            </w:r>
            <w:r>
              <w:rPr>
                <w:rFonts w:ascii="宋体" w:hAnsi="宋体" w:eastAsia="宋体" w:cs="宋体"/>
                <w:spacing w:val="-1"/>
                <w:sz w:val="22"/>
                <w:szCs w:val="22"/>
              </w:rPr>
              <w:t>石台面：</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600*40</w:t>
            </w:r>
          </w:p>
        </w:tc>
        <w:tc>
          <w:tcPr>
            <w:tcW w:w="439" w:type="dxa"/>
            <w:vAlign w:val="top"/>
          </w:tcPr>
          <w:p>
            <w:pPr>
              <w:spacing w:line="32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62" w:lineRule="auto"/>
              <w:rPr>
                <w:rFonts w:ascii="Arial"/>
                <w:sz w:val="21"/>
              </w:rPr>
            </w:pPr>
          </w:p>
          <w:p>
            <w:pPr>
              <w:spacing w:before="71" w:line="185" w:lineRule="auto"/>
              <w:ind w:left="164"/>
              <w:rPr>
                <w:rFonts w:ascii="宋体" w:hAnsi="宋体" w:eastAsia="宋体" w:cs="宋体"/>
                <w:sz w:val="22"/>
                <w:szCs w:val="22"/>
              </w:rPr>
            </w:pPr>
            <w:r>
              <w:rPr>
                <w:rFonts w:ascii="宋体" w:hAnsi="宋体" w:eastAsia="宋体" w:cs="宋体"/>
                <w:spacing w:val="-2"/>
                <w:sz w:val="22"/>
                <w:szCs w:val="22"/>
              </w:rPr>
              <w:t>7.</w:t>
            </w:r>
            <w:r>
              <w:rPr>
                <w:rFonts w:ascii="宋体" w:hAnsi="宋体" w:eastAsia="宋体" w:cs="宋体"/>
                <w:spacing w:val="-1"/>
                <w:sz w:val="22"/>
                <w:szCs w:val="22"/>
              </w:rPr>
              <w:t>2</w:t>
            </w:r>
          </w:p>
        </w:tc>
        <w:tc>
          <w:tcPr>
            <w:tcW w:w="427" w:type="dxa"/>
            <w:vAlign w:val="top"/>
          </w:tcPr>
          <w:p>
            <w:pPr>
              <w:spacing w:line="3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2" w:lineRule="auto"/>
              <w:rPr>
                <w:rFonts w:ascii="Arial"/>
                <w:sz w:val="21"/>
              </w:rPr>
            </w:pPr>
          </w:p>
          <w:p>
            <w:pPr>
              <w:spacing w:before="71" w:line="185" w:lineRule="auto"/>
              <w:ind w:left="215"/>
              <w:rPr>
                <w:rFonts w:ascii="宋体" w:hAnsi="宋体" w:eastAsia="宋体" w:cs="宋体"/>
                <w:sz w:val="22"/>
                <w:szCs w:val="22"/>
              </w:rPr>
            </w:pPr>
            <w:r>
              <w:rPr>
                <w:rFonts w:ascii="宋体" w:hAnsi="宋体" w:eastAsia="宋体" w:cs="宋体"/>
                <w:spacing w:val="-2"/>
                <w:sz w:val="22"/>
                <w:szCs w:val="22"/>
              </w:rPr>
              <w:t>7.</w:t>
            </w:r>
            <w:r>
              <w:rPr>
                <w:rFonts w:ascii="宋体" w:hAnsi="宋体" w:eastAsia="宋体" w:cs="宋体"/>
                <w:spacing w:val="-1"/>
                <w:sz w:val="22"/>
                <w:szCs w:val="22"/>
              </w:rPr>
              <w:t>2</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8" w:hRule="atLeast"/>
        </w:trPr>
        <w:tc>
          <w:tcPr>
            <w:tcW w:w="675" w:type="dxa"/>
            <w:vAlign w:val="top"/>
          </w:tcPr>
          <w:p>
            <w:pPr>
              <w:spacing w:line="362"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03</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71" w:line="220" w:lineRule="auto"/>
              <w:ind w:left="194"/>
              <w:rPr>
                <w:rFonts w:ascii="宋体" w:hAnsi="宋体" w:eastAsia="宋体" w:cs="宋体"/>
                <w:sz w:val="22"/>
                <w:szCs w:val="22"/>
              </w:rPr>
            </w:pPr>
            <w:r>
              <w:rPr>
                <w:rFonts w:ascii="宋体" w:hAnsi="宋体" w:eastAsia="宋体" w:cs="宋体"/>
                <w:spacing w:val="-8"/>
                <w:sz w:val="22"/>
                <w:szCs w:val="22"/>
              </w:rPr>
              <w:t>不</w:t>
            </w:r>
            <w:r>
              <w:rPr>
                <w:rFonts w:ascii="宋体" w:hAnsi="宋体" w:eastAsia="宋体" w:cs="宋体"/>
                <w:spacing w:val="-4"/>
                <w:sz w:val="22"/>
                <w:szCs w:val="22"/>
              </w:rPr>
              <w:t>锈钢水</w:t>
            </w:r>
          </w:p>
          <w:p>
            <w:pPr>
              <w:spacing w:before="64" w:line="220" w:lineRule="auto"/>
              <w:ind w:left="132"/>
              <w:rPr>
                <w:rFonts w:ascii="宋体" w:hAnsi="宋体" w:eastAsia="宋体" w:cs="宋体"/>
                <w:sz w:val="22"/>
                <w:szCs w:val="22"/>
              </w:rPr>
            </w:pPr>
            <w:r>
              <w:rPr>
                <w:rFonts w:ascii="宋体" w:hAnsi="宋体" w:eastAsia="宋体" w:cs="宋体"/>
                <w:spacing w:val="-4"/>
                <w:sz w:val="22"/>
                <w:szCs w:val="22"/>
              </w:rPr>
              <w:t>槽</w:t>
            </w:r>
            <w:r>
              <w:rPr>
                <w:rFonts w:ascii="宋体" w:hAnsi="宋体" w:eastAsia="宋体" w:cs="宋体"/>
                <w:spacing w:val="-2"/>
                <w:sz w:val="22"/>
                <w:szCs w:val="22"/>
              </w:rPr>
              <w:t>+感应水</w:t>
            </w:r>
          </w:p>
          <w:p>
            <w:pPr>
              <w:spacing w:before="64" w:line="220" w:lineRule="auto"/>
              <w:ind w:left="410"/>
              <w:rPr>
                <w:rFonts w:ascii="宋体" w:hAnsi="宋体" w:eastAsia="宋体" w:cs="宋体"/>
                <w:sz w:val="22"/>
                <w:szCs w:val="22"/>
              </w:rPr>
            </w:pPr>
            <w:r>
              <w:rPr>
                <w:rFonts w:ascii="宋体" w:hAnsi="宋体" w:eastAsia="宋体" w:cs="宋体"/>
                <w:spacing w:val="-6"/>
                <w:sz w:val="22"/>
                <w:szCs w:val="22"/>
              </w:rPr>
              <w:t>龙</w:t>
            </w:r>
            <w:r>
              <w:rPr>
                <w:rFonts w:ascii="宋体" w:hAnsi="宋体" w:eastAsia="宋体" w:cs="宋体"/>
                <w:spacing w:val="-4"/>
                <w:sz w:val="22"/>
                <w:szCs w:val="22"/>
              </w:rPr>
              <w:t>头</w:t>
            </w:r>
          </w:p>
        </w:tc>
        <w:tc>
          <w:tcPr>
            <w:tcW w:w="439" w:type="dxa"/>
            <w:vAlign w:val="top"/>
          </w:tcPr>
          <w:p>
            <w:pPr>
              <w:spacing w:line="326" w:lineRule="auto"/>
              <w:rPr>
                <w:rFonts w:ascii="Arial"/>
                <w:sz w:val="21"/>
              </w:rPr>
            </w:pPr>
          </w:p>
          <w:p>
            <w:pPr>
              <w:spacing w:before="72" w:line="221" w:lineRule="auto"/>
              <w:ind w:left="123"/>
              <w:rPr>
                <w:rFonts w:ascii="宋体" w:hAnsi="宋体" w:eastAsia="宋体" w:cs="宋体"/>
                <w:sz w:val="22"/>
                <w:szCs w:val="22"/>
              </w:rPr>
            </w:pPr>
            <w:r>
              <w:rPr>
                <w:rFonts w:ascii="宋体" w:hAnsi="宋体" w:eastAsia="宋体" w:cs="宋体"/>
                <w:sz w:val="22"/>
                <w:szCs w:val="22"/>
              </w:rPr>
              <w:t>套</w:t>
            </w:r>
          </w:p>
        </w:tc>
        <w:tc>
          <w:tcPr>
            <w:tcW w:w="611" w:type="dxa"/>
            <w:vAlign w:val="top"/>
          </w:tcPr>
          <w:p>
            <w:pPr>
              <w:spacing w:line="36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6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3"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01" w:hRule="atLeast"/>
        </w:trPr>
        <w:tc>
          <w:tcPr>
            <w:tcW w:w="675"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04</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28" w:lineRule="auto"/>
              <w:rPr>
                <w:rFonts w:ascii="Arial"/>
                <w:sz w:val="21"/>
              </w:rPr>
            </w:pPr>
          </w:p>
          <w:p>
            <w:pPr>
              <w:spacing w:line="328" w:lineRule="auto"/>
              <w:rPr>
                <w:rFonts w:ascii="Arial"/>
                <w:sz w:val="21"/>
              </w:rPr>
            </w:pPr>
          </w:p>
          <w:p>
            <w:pPr>
              <w:spacing w:before="71" w:line="275" w:lineRule="auto"/>
              <w:ind w:left="303" w:right="171" w:hanging="111"/>
              <w:rPr>
                <w:rFonts w:ascii="宋体" w:hAnsi="宋体" w:eastAsia="宋体" w:cs="宋体"/>
                <w:sz w:val="22"/>
                <w:szCs w:val="22"/>
              </w:rPr>
            </w:pPr>
            <w:r>
              <w:rPr>
                <w:rFonts w:ascii="宋体" w:hAnsi="宋体" w:eastAsia="宋体" w:cs="宋体"/>
                <w:spacing w:val="-5"/>
                <w:sz w:val="22"/>
                <w:szCs w:val="22"/>
              </w:rPr>
              <w:t>亚</w:t>
            </w:r>
            <w:r>
              <w:rPr>
                <w:rFonts w:ascii="宋体" w:hAnsi="宋体" w:eastAsia="宋体" w:cs="宋体"/>
                <w:spacing w:val="-4"/>
                <w:sz w:val="22"/>
                <w:szCs w:val="22"/>
              </w:rPr>
              <w:t>克力挡</w:t>
            </w:r>
            <w:r>
              <w:rPr>
                <w:rFonts w:ascii="宋体" w:hAnsi="宋体" w:eastAsia="宋体" w:cs="宋体"/>
                <w:sz w:val="22"/>
                <w:szCs w:val="22"/>
              </w:rPr>
              <w:t xml:space="preserve"> </w:t>
            </w:r>
            <w:r>
              <w:rPr>
                <w:rFonts w:ascii="宋体" w:hAnsi="宋体" w:eastAsia="宋体" w:cs="宋体"/>
                <w:spacing w:val="-7"/>
                <w:sz w:val="22"/>
                <w:szCs w:val="22"/>
              </w:rPr>
              <w:t>水</w:t>
            </w:r>
            <w:r>
              <w:rPr>
                <w:rFonts w:ascii="宋体" w:hAnsi="宋体" w:eastAsia="宋体" w:cs="宋体"/>
                <w:spacing w:val="-4"/>
                <w:sz w:val="22"/>
                <w:szCs w:val="22"/>
              </w:rPr>
              <w:t>板：</w:t>
            </w:r>
          </w:p>
          <w:p>
            <w:pPr>
              <w:spacing w:line="318" w:lineRule="auto"/>
              <w:ind w:left="520" w:right="118" w:hanging="377"/>
              <w:rPr>
                <w:rFonts w:ascii="宋体" w:hAnsi="宋体" w:eastAsia="宋体" w:cs="宋体"/>
                <w:sz w:val="22"/>
                <w:szCs w:val="22"/>
              </w:rPr>
            </w:pPr>
            <w:r>
              <w:rPr>
                <w:rFonts w:ascii="宋体" w:hAnsi="宋体" w:eastAsia="宋体" w:cs="宋体"/>
                <w:spacing w:val="-4"/>
                <w:sz w:val="22"/>
                <w:szCs w:val="22"/>
              </w:rPr>
              <w:t>700</w:t>
            </w:r>
            <w:r>
              <w:rPr>
                <w:rFonts w:ascii="宋体" w:hAnsi="宋体" w:eastAsia="宋体" w:cs="宋体"/>
                <w:spacing w:val="-3"/>
                <w:sz w:val="22"/>
                <w:szCs w:val="22"/>
              </w:rPr>
              <w:t>*</w:t>
            </w:r>
            <w:r>
              <w:rPr>
                <w:rFonts w:ascii="宋体" w:hAnsi="宋体" w:eastAsia="宋体" w:cs="宋体"/>
                <w:spacing w:val="-2"/>
                <w:sz w:val="22"/>
                <w:szCs w:val="22"/>
              </w:rPr>
              <w:t>500*3</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w:t>
            </w:r>
          </w:p>
        </w:tc>
        <w:tc>
          <w:tcPr>
            <w:tcW w:w="439"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09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73" name="IM 673"/>
            <wp:cNvGraphicFramePr/>
            <a:graphic xmlns:a="http://schemas.openxmlformats.org/drawingml/2006/main">
              <a:graphicData uri="http://schemas.openxmlformats.org/drawingml/2006/picture">
                <pic:pic xmlns:pic="http://schemas.openxmlformats.org/drawingml/2006/picture">
                  <pic:nvPicPr>
                    <pic:cNvPr id="673" name="IM 67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05</w:t>
            </w:r>
          </w:p>
        </w:tc>
        <w:tc>
          <w:tcPr>
            <w:tcW w:w="669" w:type="dxa"/>
            <w:vAlign w:val="top"/>
          </w:tcPr>
          <w:p>
            <w:pPr>
              <w:rPr>
                <w:rFonts w:ascii="Arial"/>
                <w:sz w:val="21"/>
              </w:rPr>
            </w:pPr>
          </w:p>
        </w:tc>
        <w:tc>
          <w:tcPr>
            <w:tcW w:w="2710" w:type="dxa"/>
            <w:vAlign w:val="top"/>
          </w:tcPr>
          <w:p>
            <w:pPr>
              <w:spacing w:line="338" w:lineRule="auto"/>
              <w:rPr>
                <w:rFonts w:ascii="Arial"/>
                <w:sz w:val="21"/>
              </w:rPr>
            </w:pPr>
          </w:p>
          <w:p>
            <w:pPr>
              <w:spacing w:line="339" w:lineRule="auto"/>
              <w:rPr>
                <w:rFonts w:ascii="Arial"/>
                <w:sz w:val="21"/>
              </w:rPr>
            </w:pPr>
          </w:p>
          <w:p>
            <w:pPr>
              <w:spacing w:line="1596" w:lineRule="exact"/>
              <w:ind w:firstLine="633"/>
              <w:textAlignment w:val="center"/>
            </w:pPr>
            <w:r>
              <w:drawing>
                <wp:inline distT="0" distB="0" distL="0" distR="0">
                  <wp:extent cx="906145" cy="101282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367"/>
                          <a:stretch>
                            <a:fillRect/>
                          </a:stretch>
                        </pic:blipFill>
                        <pic:spPr>
                          <a:xfrm>
                            <a:off x="0" y="0"/>
                            <a:ext cx="906779" cy="1013459"/>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174"/>
              <w:rPr>
                <w:rFonts w:ascii="宋体" w:hAnsi="宋体" w:eastAsia="宋体" w:cs="宋体"/>
                <w:sz w:val="22"/>
                <w:szCs w:val="22"/>
              </w:rPr>
            </w:pPr>
            <w:r>
              <w:rPr>
                <w:rFonts w:ascii="宋体" w:hAnsi="宋体" w:eastAsia="宋体" w:cs="宋体"/>
                <w:spacing w:val="-7"/>
                <w:sz w:val="22"/>
                <w:szCs w:val="22"/>
              </w:rPr>
              <w:t>货</w:t>
            </w:r>
            <w:r>
              <w:rPr>
                <w:rFonts w:ascii="宋体" w:hAnsi="宋体" w:eastAsia="宋体" w:cs="宋体"/>
                <w:spacing w:val="-5"/>
                <w:sz w:val="22"/>
                <w:szCs w:val="22"/>
              </w:rPr>
              <w:t>柜：</w:t>
            </w:r>
            <w:r>
              <w:rPr>
                <w:rFonts w:ascii="宋体" w:hAnsi="宋体" w:eastAsia="宋体" w:cs="宋体"/>
                <w:sz w:val="22"/>
                <w:szCs w:val="22"/>
              </w:rPr>
              <w:t xml:space="preserve">  </w:t>
            </w:r>
            <w:r>
              <w:rPr>
                <w:rFonts w:ascii="宋体" w:hAnsi="宋体" w:eastAsia="宋体" w:cs="宋体"/>
                <w:spacing w:val="-2"/>
                <w:sz w:val="22"/>
                <w:szCs w:val="22"/>
              </w:rPr>
              <w:t>800*400</w:t>
            </w:r>
            <w:r>
              <w:rPr>
                <w:rFonts w:ascii="宋体" w:hAnsi="宋体" w:eastAsia="宋体" w:cs="宋体"/>
                <w:spacing w:val="-1"/>
                <w:sz w:val="22"/>
                <w:szCs w:val="22"/>
              </w:rPr>
              <w:t>*2</w:t>
            </w:r>
          </w:p>
          <w:p>
            <w:pPr>
              <w:spacing w:before="41" w:line="185" w:lineRule="auto"/>
              <w:ind w:left="468"/>
              <w:rPr>
                <w:rFonts w:ascii="宋体" w:hAnsi="宋体" w:eastAsia="宋体" w:cs="宋体"/>
                <w:sz w:val="22"/>
                <w:szCs w:val="22"/>
              </w:rPr>
            </w:pP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6" w:line="311" w:lineRule="auto"/>
              <w:ind w:left="118" w:right="152"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6"/>
                <w:sz w:val="18"/>
                <w:szCs w:val="18"/>
              </w:rPr>
              <w:t>1</w:t>
            </w:r>
            <w:r>
              <w:rPr>
                <w:rFonts w:ascii="宋体" w:hAnsi="宋体" w:eastAsia="宋体" w:cs="宋体"/>
                <w:spacing w:val="15"/>
                <w:sz w:val="18"/>
                <w:szCs w:val="18"/>
              </w:rPr>
              <w:t>) 柜体：采用厚度≥1.0</w:t>
            </w:r>
            <w:r>
              <w:rPr>
                <w:rFonts w:ascii="宋体" w:hAnsi="宋体" w:eastAsia="宋体" w:cs="宋体"/>
                <w:sz w:val="18"/>
                <w:szCs w:val="18"/>
              </w:rPr>
              <w:t>mm</w:t>
            </w:r>
            <w:r>
              <w:rPr>
                <w:rFonts w:ascii="宋体" w:hAnsi="宋体" w:eastAsia="宋体" w:cs="宋体"/>
                <w:spacing w:val="15"/>
                <w:sz w:val="18"/>
                <w:szCs w:val="18"/>
              </w:rPr>
              <w:t xml:space="preserve"> 的一级优质品牌医用 </w:t>
            </w:r>
            <w:r>
              <w:rPr>
                <w:rFonts w:ascii="宋体" w:hAnsi="宋体" w:eastAsia="宋体" w:cs="宋体"/>
                <w:sz w:val="18"/>
                <w:szCs w:val="18"/>
              </w:rPr>
              <w:t>SECC</w:t>
            </w:r>
            <w:r>
              <w:rPr>
                <w:rFonts w:ascii="宋体" w:hAnsi="宋体" w:eastAsia="宋体" w:cs="宋体"/>
                <w:spacing w:val="15"/>
                <w:sz w:val="18"/>
                <w:szCs w:val="18"/>
              </w:rPr>
              <w:t xml:space="preserve"> 电解钢板；耐酸碱腐</w:t>
            </w:r>
            <w:r>
              <w:rPr>
                <w:rFonts w:ascii="宋体" w:hAnsi="宋体" w:eastAsia="宋体" w:cs="宋体"/>
                <w:sz w:val="18"/>
                <w:szCs w:val="18"/>
              </w:rPr>
              <w:t xml:space="preserve"> </w:t>
            </w:r>
            <w:r>
              <w:rPr>
                <w:rFonts w:ascii="宋体" w:hAnsi="宋体" w:eastAsia="宋体" w:cs="宋体"/>
                <w:spacing w:val="25"/>
                <w:sz w:val="18"/>
                <w:szCs w:val="18"/>
              </w:rPr>
              <w:t>蚀</w:t>
            </w:r>
            <w:r>
              <w:rPr>
                <w:rFonts w:ascii="宋体" w:hAnsi="宋体" w:eastAsia="宋体" w:cs="宋体"/>
                <w:spacing w:val="14"/>
                <w:sz w:val="18"/>
                <w:szCs w:val="18"/>
              </w:rPr>
              <w:t xml:space="preserve"> 、光滑、不伤手，外形设计美观大方，是一种优质钢板，表面光滑、平整；</w:t>
            </w:r>
            <w:r>
              <w:rPr>
                <w:rFonts w:ascii="宋体" w:hAnsi="宋体" w:eastAsia="宋体" w:cs="宋体"/>
                <w:sz w:val="18"/>
                <w:szCs w:val="18"/>
              </w:rPr>
              <w:t xml:space="preserve"> </w:t>
            </w:r>
            <w:r>
              <w:rPr>
                <w:rFonts w:ascii="宋体" w:hAnsi="宋体" w:eastAsia="宋体" w:cs="宋体"/>
                <w:spacing w:val="23"/>
                <w:sz w:val="18"/>
                <w:szCs w:val="18"/>
              </w:rPr>
              <w:t>同</w:t>
            </w:r>
            <w:r>
              <w:rPr>
                <w:rFonts w:ascii="宋体" w:hAnsi="宋体" w:eastAsia="宋体" w:cs="宋体"/>
                <w:spacing w:val="15"/>
                <w:sz w:val="18"/>
                <w:szCs w:val="18"/>
              </w:rPr>
              <w:t>时具有防霉抗菌的特点，</w:t>
            </w:r>
          </w:p>
          <w:p>
            <w:pPr>
              <w:spacing w:before="70" w:line="329" w:lineRule="auto"/>
              <w:ind w:left="122" w:right="118"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8"/>
                <w:sz w:val="18"/>
                <w:szCs w:val="18"/>
              </w:rPr>
              <w:t>2</w:t>
            </w:r>
            <w:r>
              <w:rPr>
                <w:rFonts w:ascii="宋体" w:hAnsi="宋体" w:eastAsia="宋体" w:cs="宋体"/>
                <w:spacing w:val="14"/>
                <w:sz w:val="18"/>
                <w:szCs w:val="18"/>
              </w:rPr>
              <w:t>) 粉末： 采用优质品牌抗菌环氧树脂粉末静电喷涂； 耐腐蚀，不易生锈，</w:t>
            </w:r>
            <w:r>
              <w:rPr>
                <w:rFonts w:ascii="宋体" w:hAnsi="宋体" w:eastAsia="宋体" w:cs="宋体"/>
                <w:sz w:val="18"/>
                <w:szCs w:val="18"/>
              </w:rPr>
              <w:t xml:space="preserve"> </w:t>
            </w:r>
            <w:r>
              <w:rPr>
                <w:rFonts w:ascii="宋体" w:hAnsi="宋体" w:eastAsia="宋体" w:cs="宋体"/>
                <w:spacing w:val="30"/>
                <w:sz w:val="18"/>
                <w:szCs w:val="18"/>
              </w:rPr>
              <w:t>同</w:t>
            </w:r>
            <w:r>
              <w:rPr>
                <w:rFonts w:ascii="宋体" w:hAnsi="宋体" w:eastAsia="宋体" w:cs="宋体"/>
                <w:spacing w:val="24"/>
                <w:sz w:val="18"/>
                <w:szCs w:val="18"/>
              </w:rPr>
              <w:t>时</w:t>
            </w:r>
            <w:r>
              <w:rPr>
                <w:rFonts w:ascii="宋体" w:hAnsi="宋体" w:eastAsia="宋体" w:cs="宋体"/>
                <w:spacing w:val="15"/>
                <w:sz w:val="18"/>
                <w:szCs w:val="18"/>
              </w:rPr>
              <w:t>具有环保、抑菌、防锈、耐腐蚀、绝缘性高、 附着力强、耐摩擦等技术特</w:t>
            </w:r>
            <w:r>
              <w:rPr>
                <w:rFonts w:ascii="宋体" w:hAnsi="宋体" w:eastAsia="宋体" w:cs="宋体"/>
                <w:sz w:val="18"/>
                <w:szCs w:val="18"/>
              </w:rPr>
              <w:t xml:space="preserve"> </w:t>
            </w:r>
            <w:r>
              <w:rPr>
                <w:rFonts w:ascii="宋体" w:hAnsi="宋体" w:eastAsia="宋体" w:cs="宋体"/>
                <w:spacing w:val="9"/>
                <w:sz w:val="18"/>
                <w:szCs w:val="18"/>
              </w:rPr>
              <w:t>点.</w:t>
            </w:r>
            <w:r>
              <w:rPr>
                <w:rFonts w:ascii="宋体" w:hAnsi="宋体" w:eastAsia="宋体" w:cs="宋体"/>
                <w:sz w:val="18"/>
                <w:szCs w:val="18"/>
              </w:rPr>
              <w:t xml:space="preserve">                                                                        </w:t>
            </w:r>
            <w:r>
              <w:rPr>
                <w:rFonts w:ascii="宋体" w:hAnsi="宋体" w:eastAsia="宋体" w:cs="宋体"/>
                <w:spacing w:val="21"/>
                <w:sz w:val="18"/>
                <w:szCs w:val="18"/>
              </w:rPr>
              <w:t>(3) 框架工艺，结构稳定，连接处精密度高，采用点焊、碰焊工艺，焊接</w:t>
            </w:r>
            <w:r>
              <w:rPr>
                <w:rFonts w:ascii="宋体" w:hAnsi="宋体" w:eastAsia="宋体" w:cs="宋体"/>
                <w:spacing w:val="14"/>
                <w:sz w:val="18"/>
                <w:szCs w:val="18"/>
              </w:rPr>
              <w:t>点</w:t>
            </w:r>
            <w:r>
              <w:rPr>
                <w:rFonts w:ascii="宋体" w:hAnsi="宋体" w:eastAsia="宋体" w:cs="宋体"/>
                <w:sz w:val="18"/>
                <w:szCs w:val="18"/>
              </w:rPr>
              <w:t xml:space="preserve"> </w:t>
            </w:r>
            <w:r>
              <w:rPr>
                <w:rFonts w:ascii="宋体" w:hAnsi="宋体" w:eastAsia="宋体" w:cs="宋体"/>
                <w:spacing w:val="21"/>
                <w:sz w:val="18"/>
                <w:szCs w:val="18"/>
              </w:rPr>
              <w:t>少</w:t>
            </w:r>
            <w:r>
              <w:rPr>
                <w:rFonts w:ascii="宋体" w:hAnsi="宋体" w:eastAsia="宋体" w:cs="宋体"/>
                <w:spacing w:val="14"/>
                <w:sz w:val="18"/>
                <w:szCs w:val="18"/>
              </w:rPr>
              <w:t xml:space="preserve"> ，无疤痕；接触人体或收藏物品的部件无毛刺、刃口和棱角；</w:t>
            </w:r>
          </w:p>
          <w:p>
            <w:pPr>
              <w:spacing w:before="25" w:line="230" w:lineRule="auto"/>
              <w:ind w:left="162"/>
              <w:rPr>
                <w:rFonts w:ascii="宋体" w:hAnsi="宋体" w:eastAsia="宋体" w:cs="宋体"/>
                <w:sz w:val="18"/>
                <w:szCs w:val="18"/>
              </w:rPr>
            </w:pPr>
            <w:r>
              <w:rPr>
                <w:rFonts w:ascii="宋体" w:hAnsi="宋体" w:eastAsia="宋体" w:cs="宋体"/>
                <w:spacing w:val="8"/>
                <w:sz w:val="18"/>
                <w:szCs w:val="18"/>
              </w:rPr>
              <w:t>(4) 配置： 分为四层</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675"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06</w:t>
            </w:r>
          </w:p>
        </w:tc>
        <w:tc>
          <w:tcPr>
            <w:tcW w:w="6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8"/>
              <w:rPr>
                <w:rFonts w:ascii="宋体" w:hAnsi="宋体" w:eastAsia="宋体" w:cs="宋体"/>
                <w:sz w:val="22"/>
                <w:szCs w:val="22"/>
              </w:rPr>
            </w:pPr>
            <w:r>
              <w:rPr>
                <w:rFonts w:ascii="宋体" w:hAnsi="宋体" w:eastAsia="宋体" w:cs="宋体"/>
                <w:spacing w:val="-6"/>
                <w:sz w:val="22"/>
                <w:szCs w:val="22"/>
              </w:rPr>
              <w:t>灌</w:t>
            </w:r>
            <w:r>
              <w:rPr>
                <w:rFonts w:ascii="宋体" w:hAnsi="宋体" w:eastAsia="宋体" w:cs="宋体"/>
                <w:spacing w:val="-5"/>
                <w:sz w:val="22"/>
                <w:szCs w:val="22"/>
              </w:rPr>
              <w:t>摸</w:t>
            </w:r>
          </w:p>
          <w:p>
            <w:pPr>
              <w:spacing w:before="63" w:line="221"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打</w:t>
            </w:r>
          </w:p>
          <w:p>
            <w:pPr>
              <w:spacing w:before="65" w:line="222" w:lineRule="auto"/>
              <w:ind w:left="128"/>
              <w:rPr>
                <w:rFonts w:ascii="宋体" w:hAnsi="宋体" w:eastAsia="宋体" w:cs="宋体"/>
                <w:sz w:val="22"/>
                <w:szCs w:val="22"/>
              </w:rPr>
            </w:pPr>
            <w:r>
              <w:rPr>
                <w:rFonts w:ascii="宋体" w:hAnsi="宋体" w:eastAsia="宋体" w:cs="宋体"/>
                <w:spacing w:val="-6"/>
                <w:sz w:val="22"/>
                <w:szCs w:val="22"/>
              </w:rPr>
              <w:t>磨</w:t>
            </w:r>
            <w:r>
              <w:rPr>
                <w:rFonts w:ascii="宋体" w:hAnsi="宋体" w:eastAsia="宋体" w:cs="宋体"/>
                <w:spacing w:val="-5"/>
                <w:sz w:val="22"/>
                <w:szCs w:val="22"/>
              </w:rPr>
              <w:t>室</w:t>
            </w:r>
          </w:p>
        </w:tc>
        <w:tc>
          <w:tcPr>
            <w:tcW w:w="2710"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1704" w:lineRule="exact"/>
              <w:ind w:firstLine="955"/>
              <w:textAlignment w:val="center"/>
            </w:pPr>
            <w:r>
              <w:drawing>
                <wp:inline distT="0" distB="0" distL="0" distR="0">
                  <wp:extent cx="497840" cy="1082040"/>
                  <wp:effectExtent l="0" t="0" r="0" b="0"/>
                  <wp:docPr id="675" name="IM 675"/>
                  <wp:cNvGraphicFramePr/>
                  <a:graphic xmlns:a="http://schemas.openxmlformats.org/drawingml/2006/main">
                    <a:graphicData uri="http://schemas.openxmlformats.org/drawingml/2006/picture">
                      <pic:pic xmlns:pic="http://schemas.openxmlformats.org/drawingml/2006/picture">
                        <pic:nvPicPr>
                          <pic:cNvPr id="675" name="IM 675"/>
                          <pic:cNvPicPr/>
                        </pic:nvPicPr>
                        <pic:blipFill>
                          <a:blip r:embed="rId368"/>
                          <a:stretch>
                            <a:fillRect/>
                          </a:stretch>
                        </pic:blipFill>
                        <pic:spPr>
                          <a:xfrm>
                            <a:off x="0" y="0"/>
                            <a:ext cx="498348" cy="1082040"/>
                          </a:xfrm>
                          <a:prstGeom prst="rect">
                            <a:avLst/>
                          </a:prstGeom>
                        </pic:spPr>
                      </pic:pic>
                    </a:graphicData>
                  </a:graphic>
                </wp:inline>
              </w:drawing>
            </w:r>
          </w:p>
        </w:tc>
        <w:tc>
          <w:tcPr>
            <w:tcW w:w="1232"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1" w:line="265" w:lineRule="auto"/>
              <w:ind w:left="166" w:right="118" w:firstLine="18"/>
              <w:rPr>
                <w:rFonts w:ascii="宋体" w:hAnsi="宋体" w:eastAsia="宋体" w:cs="宋体"/>
                <w:sz w:val="22"/>
                <w:szCs w:val="22"/>
              </w:rPr>
            </w:pPr>
            <w:r>
              <w:rPr>
                <w:rFonts w:ascii="宋体" w:hAnsi="宋体" w:eastAsia="宋体" w:cs="宋体"/>
                <w:spacing w:val="-4"/>
                <w:sz w:val="22"/>
                <w:szCs w:val="22"/>
              </w:rPr>
              <w:t>模</w:t>
            </w:r>
            <w:r>
              <w:rPr>
                <w:rFonts w:ascii="宋体" w:hAnsi="宋体" w:eastAsia="宋体" w:cs="宋体"/>
                <w:spacing w:val="-2"/>
                <w:sz w:val="22"/>
                <w:szCs w:val="22"/>
              </w:rPr>
              <w:t>型柜：</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500*400*</w:t>
            </w:r>
          </w:p>
          <w:p>
            <w:pPr>
              <w:spacing w:before="41" w:line="185" w:lineRule="auto"/>
              <w:ind w:left="4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4"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9"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5"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00" w:line="230" w:lineRule="auto"/>
              <w:ind w:left="162"/>
              <w:rPr>
                <w:rFonts w:ascii="宋体" w:hAnsi="宋体" w:eastAsia="宋体" w:cs="宋体"/>
                <w:sz w:val="18"/>
                <w:szCs w:val="18"/>
              </w:rPr>
            </w:pPr>
            <w:r>
              <w:rPr>
                <w:rFonts w:ascii="宋体" w:hAnsi="宋体" w:eastAsia="宋体" w:cs="宋体"/>
                <w:spacing w:val="13"/>
                <w:sz w:val="18"/>
                <w:szCs w:val="18"/>
              </w:rPr>
              <w:t xml:space="preserve">(7) 配置： 格子柜+开门柜 (内含一块层板) </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07</w:t>
            </w:r>
          </w:p>
        </w:tc>
        <w:tc>
          <w:tcPr>
            <w:tcW w:w="669" w:type="dxa"/>
            <w:vAlign w:val="top"/>
          </w:tcPr>
          <w:p>
            <w:pPr>
              <w:rPr>
                <w:rFonts w:ascii="Arial"/>
                <w:sz w:val="21"/>
              </w:rPr>
            </w:pPr>
          </w:p>
        </w:tc>
        <w:tc>
          <w:tcPr>
            <w:tcW w:w="2710" w:type="dxa"/>
            <w:vAlign w:val="top"/>
          </w:tcPr>
          <w:p>
            <w:pPr>
              <w:spacing w:line="359" w:lineRule="auto"/>
              <w:rPr>
                <w:rFonts w:ascii="Arial"/>
                <w:sz w:val="21"/>
              </w:rPr>
            </w:pPr>
          </w:p>
          <w:p>
            <w:pPr>
              <w:spacing w:line="1256" w:lineRule="exact"/>
              <w:ind w:firstLine="487"/>
              <w:textAlignment w:val="center"/>
            </w:pPr>
            <w:r>
              <w:drawing>
                <wp:inline distT="0" distB="0" distL="0" distR="0">
                  <wp:extent cx="1090930" cy="796925"/>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369"/>
                          <a:stretch>
                            <a:fillRect/>
                          </a:stretch>
                        </pic:blipFill>
                        <pic:spPr>
                          <a:xfrm>
                            <a:off x="0" y="0"/>
                            <a:ext cx="1091184" cy="797052"/>
                          </a:xfrm>
                          <a:prstGeom prst="rect">
                            <a:avLst/>
                          </a:prstGeom>
                        </pic:spPr>
                      </pic:pic>
                    </a:graphicData>
                  </a:graphic>
                </wp:inline>
              </w:drawing>
            </w:r>
          </w:p>
        </w:tc>
        <w:tc>
          <w:tcPr>
            <w:tcW w:w="1232" w:type="dxa"/>
            <w:vAlign w:val="top"/>
          </w:tcPr>
          <w:p>
            <w:pPr>
              <w:spacing w:line="344" w:lineRule="auto"/>
              <w:rPr>
                <w:rFonts w:ascii="Arial"/>
                <w:sz w:val="21"/>
              </w:rPr>
            </w:pPr>
          </w:p>
          <w:p>
            <w:pPr>
              <w:spacing w:before="71" w:line="275" w:lineRule="auto"/>
              <w:ind w:left="310" w:right="173" w:hanging="11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锈钢办</w:t>
            </w:r>
            <w:r>
              <w:rPr>
                <w:rFonts w:ascii="宋体" w:hAnsi="宋体" w:eastAsia="宋体" w:cs="宋体"/>
                <w:sz w:val="22"/>
                <w:szCs w:val="22"/>
              </w:rPr>
              <w:t xml:space="preserve"> </w:t>
            </w:r>
            <w:r>
              <w:rPr>
                <w:rFonts w:ascii="宋体" w:hAnsi="宋体" w:eastAsia="宋体" w:cs="宋体"/>
                <w:spacing w:val="-7"/>
                <w:sz w:val="22"/>
                <w:szCs w:val="22"/>
              </w:rPr>
              <w:t>公桌：</w:t>
            </w:r>
          </w:p>
          <w:p>
            <w:pPr>
              <w:spacing w:line="320" w:lineRule="auto"/>
              <w:ind w:left="474" w:right="118" w:hanging="30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600*700*</w:t>
            </w:r>
            <w:r>
              <w:rPr>
                <w:rFonts w:ascii="宋体" w:hAnsi="宋体" w:eastAsia="宋体" w:cs="宋体"/>
                <w:sz w:val="22"/>
                <w:szCs w:val="22"/>
              </w:rPr>
              <w:t xml:space="preserve"> </w:t>
            </w:r>
            <w:r>
              <w:rPr>
                <w:rFonts w:ascii="宋体" w:hAnsi="宋体" w:eastAsia="宋体" w:cs="宋体"/>
                <w:spacing w:val="-6"/>
                <w:sz w:val="22"/>
                <w:szCs w:val="22"/>
              </w:rPr>
              <w:t>750</w:t>
            </w:r>
          </w:p>
        </w:tc>
        <w:tc>
          <w:tcPr>
            <w:tcW w:w="43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9"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4</w:t>
            </w:r>
            <w:r>
              <w:rPr>
                <w:rFonts w:ascii="宋体" w:hAnsi="宋体" w:eastAsia="宋体" w:cs="宋体"/>
                <w:spacing w:val="9"/>
                <w:sz w:val="18"/>
                <w:szCs w:val="18"/>
              </w:rPr>
              <w:t>) 配置： 抽屉柜+开门柜；</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20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77" name="IM 677"/>
            <wp:cNvGraphicFramePr/>
            <a:graphic xmlns:a="http://schemas.openxmlformats.org/drawingml/2006/main">
              <a:graphicData uri="http://schemas.openxmlformats.org/drawingml/2006/picture">
                <pic:pic xmlns:pic="http://schemas.openxmlformats.org/drawingml/2006/picture">
                  <pic:nvPicPr>
                    <pic:cNvPr id="677" name="IM 67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67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08</w:t>
            </w:r>
          </w:p>
        </w:tc>
        <w:tc>
          <w:tcPr>
            <w:tcW w:w="669" w:type="dxa"/>
            <w:vAlign w:val="top"/>
          </w:tcPr>
          <w:p>
            <w:pPr>
              <w:rPr>
                <w:rFonts w:ascii="Arial"/>
                <w:sz w:val="21"/>
              </w:rPr>
            </w:pPr>
          </w:p>
        </w:tc>
        <w:tc>
          <w:tcPr>
            <w:tcW w:w="2710" w:type="dxa"/>
            <w:vAlign w:val="top"/>
          </w:tcPr>
          <w:p>
            <w:pPr>
              <w:spacing w:before="93" w:line="1544" w:lineRule="exact"/>
              <w:ind w:firstLine="544"/>
              <w:textAlignment w:val="center"/>
            </w:pPr>
            <w:r>
              <w:drawing>
                <wp:inline distT="0" distB="0" distL="0" distR="0">
                  <wp:extent cx="1020445" cy="97980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370"/>
                          <a:stretch>
                            <a:fillRect/>
                          </a:stretch>
                        </pic:blipFill>
                        <pic:spPr>
                          <a:xfrm>
                            <a:off x="0" y="0"/>
                            <a:ext cx="1021079" cy="979931"/>
                          </a:xfrm>
                          <a:prstGeom prst="rect">
                            <a:avLst/>
                          </a:prstGeom>
                        </pic:spPr>
                      </pic:pic>
                    </a:graphicData>
                  </a:graphic>
                </wp:inline>
              </w:drawing>
            </w:r>
          </w:p>
        </w:tc>
        <w:tc>
          <w:tcPr>
            <w:tcW w:w="1232" w:type="dxa"/>
            <w:vAlign w:val="top"/>
          </w:tcPr>
          <w:p>
            <w:pPr>
              <w:spacing w:line="274" w:lineRule="auto"/>
              <w:rPr>
                <w:rFonts w:ascii="Arial"/>
                <w:sz w:val="21"/>
              </w:rPr>
            </w:pPr>
          </w:p>
          <w:p>
            <w:pPr>
              <w:spacing w:line="275" w:lineRule="auto"/>
              <w:rPr>
                <w:rFonts w:ascii="Arial"/>
                <w:sz w:val="21"/>
              </w:rPr>
            </w:pPr>
          </w:p>
          <w:p>
            <w:pPr>
              <w:spacing w:before="72" w:line="299" w:lineRule="auto"/>
              <w:ind w:left="135" w:right="87" w:firstLine="59"/>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锈钢办</w:t>
            </w:r>
            <w:r>
              <w:rPr>
                <w:rFonts w:ascii="宋体" w:hAnsi="宋体" w:eastAsia="宋体" w:cs="宋体"/>
                <w:sz w:val="22"/>
                <w:szCs w:val="22"/>
              </w:rPr>
              <w:t xml:space="preserve"> </w:t>
            </w:r>
            <w:r>
              <w:rPr>
                <w:rFonts w:ascii="宋体" w:hAnsi="宋体" w:eastAsia="宋体" w:cs="宋体"/>
                <w:spacing w:val="-20"/>
                <w:sz w:val="22"/>
                <w:szCs w:val="22"/>
              </w:rPr>
              <w:t>公</w:t>
            </w:r>
            <w:r>
              <w:rPr>
                <w:rFonts w:ascii="宋体" w:hAnsi="宋体" w:eastAsia="宋体" w:cs="宋体"/>
                <w:spacing w:val="-19"/>
                <w:sz w:val="22"/>
                <w:szCs w:val="22"/>
              </w:rPr>
              <w:t>椅：常规</w:t>
            </w:r>
          </w:p>
        </w:tc>
        <w:tc>
          <w:tcPr>
            <w:tcW w:w="439" w:type="dxa"/>
            <w:vAlign w:val="top"/>
          </w:tcPr>
          <w:p>
            <w:pPr>
              <w:spacing w:line="347" w:lineRule="auto"/>
              <w:rPr>
                <w:rFonts w:ascii="Arial"/>
                <w:sz w:val="21"/>
              </w:rPr>
            </w:pPr>
          </w:p>
          <w:p>
            <w:pPr>
              <w:spacing w:line="348"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line="393"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8" w:line="257"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09</w:t>
            </w:r>
          </w:p>
        </w:tc>
        <w:tc>
          <w:tcPr>
            <w:tcW w:w="669"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9" w:line="338" w:lineRule="exact"/>
              <w:ind w:left="143"/>
              <w:rPr>
                <w:rFonts w:ascii="宋体" w:hAnsi="宋体" w:eastAsia="宋体" w:cs="宋体"/>
                <w:sz w:val="18"/>
                <w:szCs w:val="18"/>
              </w:rPr>
            </w:pPr>
            <w:r>
              <w:rPr>
                <w:rFonts w:ascii="宋体" w:hAnsi="宋体" w:eastAsia="宋体" w:cs="宋体"/>
                <w:spacing w:val="8"/>
                <w:position w:val="11"/>
                <w:sz w:val="18"/>
                <w:szCs w:val="18"/>
              </w:rPr>
              <w:t>种植</w:t>
            </w:r>
          </w:p>
          <w:p>
            <w:pPr>
              <w:spacing w:line="230" w:lineRule="auto"/>
              <w:ind w:left="144"/>
              <w:rPr>
                <w:rFonts w:ascii="宋体" w:hAnsi="宋体" w:eastAsia="宋体" w:cs="宋体"/>
                <w:sz w:val="18"/>
                <w:szCs w:val="18"/>
              </w:rPr>
            </w:pPr>
            <w:r>
              <w:rPr>
                <w:rFonts w:ascii="宋体" w:hAnsi="宋体" w:eastAsia="宋体" w:cs="宋体"/>
                <w:spacing w:val="8"/>
                <w:sz w:val="18"/>
                <w:szCs w:val="18"/>
              </w:rPr>
              <w:t>牙手</w:t>
            </w:r>
          </w:p>
          <w:p>
            <w:pPr>
              <w:spacing w:before="101" w:line="230" w:lineRule="auto"/>
              <w:ind w:left="145"/>
              <w:rPr>
                <w:rFonts w:ascii="宋体" w:hAnsi="宋体" w:eastAsia="宋体" w:cs="宋体"/>
                <w:sz w:val="18"/>
                <w:szCs w:val="18"/>
              </w:rPr>
            </w:pPr>
            <w:r>
              <w:rPr>
                <w:rFonts w:ascii="宋体" w:hAnsi="宋体" w:eastAsia="宋体" w:cs="宋体"/>
                <w:spacing w:val="8"/>
                <w:sz w:val="18"/>
                <w:szCs w:val="18"/>
              </w:rPr>
              <w:t>术</w:t>
            </w:r>
            <w:r>
              <w:rPr>
                <w:rFonts w:ascii="宋体" w:hAnsi="宋体" w:eastAsia="宋体" w:cs="宋体"/>
                <w:spacing w:val="7"/>
                <w:sz w:val="18"/>
                <w:szCs w:val="18"/>
              </w:rPr>
              <w:t>室</w:t>
            </w:r>
          </w:p>
        </w:tc>
        <w:tc>
          <w:tcPr>
            <w:tcW w:w="2710" w:type="dxa"/>
            <w:vAlign w:val="top"/>
          </w:tcPr>
          <w:p>
            <w:pPr>
              <w:spacing w:line="455" w:lineRule="auto"/>
              <w:rPr>
                <w:rFonts w:ascii="Arial"/>
                <w:sz w:val="21"/>
              </w:rPr>
            </w:pPr>
          </w:p>
          <w:p>
            <w:pPr>
              <w:spacing w:line="1702" w:lineRule="exact"/>
              <w:ind w:firstLine="580"/>
              <w:textAlignment w:val="center"/>
            </w:pPr>
            <w:r>
              <w:drawing>
                <wp:inline distT="0" distB="0" distL="0" distR="0">
                  <wp:extent cx="973455" cy="1080135"/>
                  <wp:effectExtent l="0" t="0" r="0" b="0"/>
                  <wp:docPr id="679" name="IM 679"/>
                  <wp:cNvGraphicFramePr/>
                  <a:graphic xmlns:a="http://schemas.openxmlformats.org/drawingml/2006/main">
                    <a:graphicData uri="http://schemas.openxmlformats.org/drawingml/2006/picture">
                      <pic:pic xmlns:pic="http://schemas.openxmlformats.org/drawingml/2006/picture">
                        <pic:nvPicPr>
                          <pic:cNvPr id="679" name="IM 679"/>
                          <pic:cNvPicPr/>
                        </pic:nvPicPr>
                        <pic:blipFill>
                          <a:blip r:embed="rId371"/>
                          <a:stretch>
                            <a:fillRect/>
                          </a:stretch>
                        </pic:blipFill>
                        <pic:spPr>
                          <a:xfrm>
                            <a:off x="0" y="0"/>
                            <a:ext cx="973836" cy="1080516"/>
                          </a:xfrm>
                          <a:prstGeom prst="rect">
                            <a:avLst/>
                          </a:prstGeom>
                        </pic:spPr>
                      </pic:pic>
                    </a:graphicData>
                  </a:graphic>
                </wp:inline>
              </w:drawing>
            </w:r>
          </w:p>
        </w:tc>
        <w:tc>
          <w:tcPr>
            <w:tcW w:w="1232" w:type="dxa"/>
            <w:vAlign w:val="top"/>
          </w:tcPr>
          <w:p>
            <w:pPr>
              <w:spacing w:line="342" w:lineRule="auto"/>
              <w:rPr>
                <w:rFonts w:ascii="Arial"/>
                <w:sz w:val="21"/>
              </w:rPr>
            </w:pPr>
          </w:p>
          <w:p>
            <w:pPr>
              <w:spacing w:line="343" w:lineRule="auto"/>
              <w:rPr>
                <w:rFonts w:ascii="Arial"/>
                <w:sz w:val="21"/>
              </w:rPr>
            </w:pPr>
          </w:p>
          <w:p>
            <w:pPr>
              <w:spacing w:before="58" w:line="337" w:lineRule="auto"/>
              <w:ind w:left="224" w:right="125" w:hanging="92"/>
              <w:rPr>
                <w:rFonts w:ascii="宋体" w:hAnsi="宋体" w:eastAsia="宋体" w:cs="宋体"/>
                <w:sz w:val="18"/>
                <w:szCs w:val="18"/>
              </w:rPr>
            </w:pPr>
            <w:r>
              <w:rPr>
                <w:rFonts w:ascii="宋体" w:hAnsi="宋体" w:eastAsia="宋体" w:cs="宋体"/>
                <w:spacing w:val="14"/>
                <w:sz w:val="18"/>
                <w:szCs w:val="18"/>
              </w:rPr>
              <w:t>不锈钢无</w:t>
            </w:r>
            <w:r>
              <w:rPr>
                <w:rFonts w:ascii="宋体" w:hAnsi="宋体" w:eastAsia="宋体" w:cs="宋体"/>
                <w:spacing w:val="13"/>
                <w:sz w:val="18"/>
                <w:szCs w:val="18"/>
              </w:rPr>
              <w:t>菌</w:t>
            </w:r>
            <w:r>
              <w:rPr>
                <w:rFonts w:ascii="宋体" w:hAnsi="宋体" w:eastAsia="宋体" w:cs="宋体"/>
                <w:sz w:val="18"/>
                <w:szCs w:val="18"/>
              </w:rPr>
              <w:t xml:space="preserve"> </w:t>
            </w:r>
            <w:r>
              <w:rPr>
                <w:rFonts w:ascii="宋体" w:hAnsi="宋体" w:eastAsia="宋体" w:cs="宋体"/>
                <w:spacing w:val="10"/>
                <w:sz w:val="18"/>
                <w:szCs w:val="18"/>
              </w:rPr>
              <w:t>操</w:t>
            </w:r>
            <w:r>
              <w:rPr>
                <w:rFonts w:ascii="宋体" w:hAnsi="宋体" w:eastAsia="宋体" w:cs="宋体"/>
                <w:spacing w:val="8"/>
                <w:sz w:val="18"/>
                <w:szCs w:val="18"/>
              </w:rPr>
              <w:t>作柜：</w:t>
            </w:r>
          </w:p>
          <w:p>
            <w:pPr>
              <w:spacing w:line="374" w:lineRule="auto"/>
              <w:ind w:left="528" w:right="124" w:hanging="401"/>
              <w:rPr>
                <w:rFonts w:ascii="宋体" w:hAnsi="宋体" w:eastAsia="宋体" w:cs="宋体"/>
                <w:sz w:val="18"/>
                <w:szCs w:val="18"/>
              </w:rPr>
            </w:pPr>
            <w:r>
              <w:rPr>
                <w:rFonts w:ascii="宋体" w:hAnsi="宋体" w:eastAsia="宋体" w:cs="宋体"/>
                <w:spacing w:val="11"/>
                <w:sz w:val="18"/>
                <w:szCs w:val="18"/>
              </w:rPr>
              <w:t>9</w:t>
            </w:r>
            <w:r>
              <w:rPr>
                <w:rFonts w:ascii="宋体" w:hAnsi="宋体" w:eastAsia="宋体" w:cs="宋体"/>
                <w:spacing w:val="7"/>
                <w:sz w:val="18"/>
                <w:szCs w:val="18"/>
              </w:rPr>
              <w:t>00*600*20</w:t>
            </w:r>
            <w:r>
              <w:rPr>
                <w:rFonts w:ascii="宋体" w:hAnsi="宋体" w:eastAsia="宋体" w:cs="宋体"/>
                <w:sz w:val="18"/>
                <w:szCs w:val="18"/>
              </w:rPr>
              <w:t xml:space="preserve"> </w:t>
            </w:r>
            <w:r>
              <w:rPr>
                <w:rFonts w:ascii="宋体" w:hAnsi="宋体" w:eastAsia="宋体" w:cs="宋体"/>
                <w:spacing w:val="1"/>
                <w:sz w:val="18"/>
                <w:szCs w:val="18"/>
              </w:rPr>
              <w:t>00</w:t>
            </w:r>
          </w:p>
        </w:tc>
        <w:tc>
          <w:tcPr>
            <w:tcW w:w="439"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9" w:line="193" w:lineRule="auto"/>
              <w:ind w:left="264"/>
              <w:rPr>
                <w:rFonts w:ascii="宋体" w:hAnsi="宋体" w:eastAsia="宋体" w:cs="宋体"/>
                <w:sz w:val="18"/>
                <w:szCs w:val="18"/>
              </w:rPr>
            </w:pPr>
            <w:r>
              <w:rPr>
                <w:rFonts w:ascii="宋体" w:hAnsi="宋体" w:eastAsia="宋体" w:cs="宋体"/>
                <w:sz w:val="18"/>
                <w:szCs w:val="18"/>
              </w:rPr>
              <w:t>4</w:t>
            </w:r>
          </w:p>
        </w:tc>
        <w:tc>
          <w:tcPr>
            <w:tcW w:w="42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before="58" w:line="194" w:lineRule="auto"/>
              <w:ind w:left="203"/>
              <w:rPr>
                <w:rFonts w:ascii="宋体" w:hAnsi="宋体" w:eastAsia="宋体" w:cs="宋体"/>
                <w:sz w:val="18"/>
                <w:szCs w:val="18"/>
              </w:rPr>
            </w:pPr>
            <w:r>
              <w:rPr>
                <w:rFonts w:ascii="宋体" w:hAnsi="宋体" w:eastAsia="宋体" w:cs="宋体"/>
                <w:sz w:val="18"/>
                <w:szCs w:val="18"/>
              </w:rPr>
              <w:t>1</w:t>
            </w:r>
          </w:p>
        </w:tc>
        <w:tc>
          <w:tcPr>
            <w:tcW w:w="485"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9" w:line="303"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4" w:line="307"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2" w:hRule="atLeast"/>
        </w:trPr>
        <w:tc>
          <w:tcPr>
            <w:tcW w:w="675"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10</w:t>
            </w:r>
          </w:p>
        </w:tc>
        <w:tc>
          <w:tcPr>
            <w:tcW w:w="669"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2" w:line="220" w:lineRule="auto"/>
              <w:ind w:left="124"/>
              <w:rPr>
                <w:rFonts w:ascii="宋体" w:hAnsi="宋体" w:eastAsia="宋体" w:cs="宋体"/>
                <w:sz w:val="22"/>
                <w:szCs w:val="22"/>
              </w:rPr>
            </w:pPr>
            <w:r>
              <w:rPr>
                <w:rFonts w:ascii="宋体" w:hAnsi="宋体" w:eastAsia="宋体" w:cs="宋体"/>
                <w:spacing w:val="-5"/>
                <w:sz w:val="22"/>
                <w:szCs w:val="22"/>
              </w:rPr>
              <w:t>示</w:t>
            </w:r>
            <w:r>
              <w:rPr>
                <w:rFonts w:ascii="宋体" w:hAnsi="宋体" w:eastAsia="宋体" w:cs="宋体"/>
                <w:spacing w:val="-4"/>
                <w:sz w:val="22"/>
                <w:szCs w:val="22"/>
              </w:rPr>
              <w:t>教</w:t>
            </w:r>
          </w:p>
          <w:p>
            <w:pPr>
              <w:spacing w:before="69" w:line="224"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医</w:t>
            </w:r>
          </w:p>
          <w:p>
            <w:pPr>
              <w:spacing w:before="54" w:line="220" w:lineRule="auto"/>
              <w:ind w:left="242"/>
              <w:rPr>
                <w:rFonts w:ascii="宋体" w:hAnsi="宋体" w:eastAsia="宋体" w:cs="宋体"/>
                <w:sz w:val="22"/>
                <w:szCs w:val="22"/>
              </w:rPr>
            </w:pPr>
            <w:r>
              <w:rPr>
                <w:rFonts w:ascii="宋体" w:hAnsi="宋体" w:eastAsia="宋体" w:cs="宋体"/>
                <w:sz w:val="22"/>
                <w:szCs w:val="22"/>
              </w:rPr>
              <w:t>办</w:t>
            </w:r>
          </w:p>
        </w:tc>
        <w:tc>
          <w:tcPr>
            <w:tcW w:w="2710" w:type="dxa"/>
            <w:vAlign w:val="top"/>
          </w:tcPr>
          <w:p>
            <w:pPr>
              <w:spacing w:line="470" w:lineRule="auto"/>
              <w:rPr>
                <w:rFonts w:ascii="Arial"/>
                <w:sz w:val="21"/>
              </w:rPr>
            </w:pPr>
          </w:p>
          <w:p>
            <w:pPr>
              <w:spacing w:line="1632" w:lineRule="exact"/>
              <w:ind w:firstLine="583"/>
              <w:textAlignment w:val="center"/>
            </w:pPr>
            <w:r>
              <w:drawing>
                <wp:inline distT="0" distB="0" distL="0" distR="0">
                  <wp:extent cx="970280" cy="103632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342" w:lineRule="auto"/>
              <w:rPr>
                <w:rFonts w:ascii="Arial"/>
                <w:sz w:val="21"/>
              </w:rPr>
            </w:pPr>
          </w:p>
          <w:p>
            <w:pPr>
              <w:spacing w:before="59"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4"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4" w:line="298"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11</w:t>
            </w:r>
          </w:p>
        </w:tc>
        <w:tc>
          <w:tcPr>
            <w:tcW w:w="669" w:type="dxa"/>
            <w:vAlign w:val="top"/>
          </w:tcPr>
          <w:p>
            <w:pPr>
              <w:rPr>
                <w:rFonts w:ascii="Arial"/>
                <w:sz w:val="21"/>
              </w:rPr>
            </w:pPr>
          </w:p>
        </w:tc>
        <w:tc>
          <w:tcPr>
            <w:tcW w:w="2710" w:type="dxa"/>
            <w:vAlign w:val="top"/>
          </w:tcPr>
          <w:p>
            <w:pPr>
              <w:spacing w:line="281" w:lineRule="auto"/>
              <w:rPr>
                <w:rFonts w:ascii="Arial"/>
                <w:sz w:val="21"/>
              </w:rPr>
            </w:pPr>
          </w:p>
          <w:p>
            <w:pPr>
              <w:spacing w:line="282" w:lineRule="auto"/>
              <w:rPr>
                <w:rFonts w:ascii="Arial"/>
                <w:sz w:val="21"/>
              </w:rPr>
            </w:pPr>
          </w:p>
          <w:p>
            <w:pPr>
              <w:spacing w:line="1503" w:lineRule="exact"/>
              <w:ind w:firstLine="240"/>
              <w:textAlignment w:val="center"/>
            </w:pPr>
            <w:r>
              <w:drawing>
                <wp:inline distT="0" distB="0" distL="0" distR="0">
                  <wp:extent cx="1406525" cy="953770"/>
                  <wp:effectExtent l="0" t="0" r="0" b="0"/>
                  <wp:docPr id="681" name="IM 681"/>
                  <wp:cNvGraphicFramePr/>
                  <a:graphic xmlns:a="http://schemas.openxmlformats.org/drawingml/2006/main">
                    <a:graphicData uri="http://schemas.openxmlformats.org/drawingml/2006/picture">
                      <pic:pic xmlns:pic="http://schemas.openxmlformats.org/drawingml/2006/picture">
                        <pic:nvPicPr>
                          <pic:cNvPr id="681" name="IM 681"/>
                          <pic:cNvPicPr/>
                        </pic:nvPicPr>
                        <pic:blipFill>
                          <a:blip r:embed="rId195"/>
                          <a:stretch>
                            <a:fillRect/>
                          </a:stretch>
                        </pic:blipFill>
                        <pic:spPr>
                          <a:xfrm>
                            <a:off x="0" y="0"/>
                            <a:ext cx="1406651" cy="954023"/>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04"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1" w:line="306"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30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26"/>
              <w:rPr>
                <w:rFonts w:ascii="宋体" w:hAnsi="宋体" w:eastAsia="宋体" w:cs="宋体"/>
                <w:sz w:val="18"/>
                <w:szCs w:val="18"/>
              </w:rPr>
            </w:pPr>
            <w:r>
              <w:rPr>
                <w:rFonts w:ascii="宋体" w:hAnsi="宋体" w:eastAsia="宋体" w:cs="宋体"/>
                <w:spacing w:val="31"/>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10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675" w:type="dxa"/>
            <w:vAlign w:val="top"/>
          </w:tcPr>
          <w:p>
            <w:pPr>
              <w:spacing w:line="341" w:lineRule="auto"/>
              <w:rPr>
                <w:rFonts w:ascii="Arial"/>
                <w:sz w:val="21"/>
              </w:rPr>
            </w:pPr>
          </w:p>
          <w:p>
            <w:pPr>
              <w:spacing w:line="342" w:lineRule="auto"/>
              <w:rPr>
                <w:rFonts w:ascii="Arial"/>
                <w:sz w:val="21"/>
              </w:rPr>
            </w:pPr>
          </w:p>
          <w:p>
            <w:pPr>
              <w:spacing w:before="72"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12</w:t>
            </w:r>
          </w:p>
        </w:tc>
        <w:tc>
          <w:tcPr>
            <w:tcW w:w="669" w:type="dxa"/>
            <w:vAlign w:val="top"/>
          </w:tcPr>
          <w:p>
            <w:pPr>
              <w:rPr>
                <w:rFonts w:ascii="Arial"/>
                <w:sz w:val="21"/>
              </w:rPr>
            </w:pPr>
          </w:p>
        </w:tc>
        <w:tc>
          <w:tcPr>
            <w:tcW w:w="2710" w:type="dxa"/>
            <w:vAlign w:val="top"/>
          </w:tcPr>
          <w:p>
            <w:pPr>
              <w:spacing w:before="67" w:line="1502" w:lineRule="exact"/>
              <w:ind w:firstLine="396"/>
              <w:textAlignment w:val="center"/>
            </w:pPr>
            <w:r>
              <w:drawing>
                <wp:inline distT="0" distB="0" distL="0" distR="0">
                  <wp:extent cx="1208405" cy="953770"/>
                  <wp:effectExtent l="0" t="0" r="0" b="0"/>
                  <wp:docPr id="683" name="IM 683"/>
                  <wp:cNvGraphicFramePr/>
                  <a:graphic xmlns:a="http://schemas.openxmlformats.org/drawingml/2006/main">
                    <a:graphicData uri="http://schemas.openxmlformats.org/drawingml/2006/picture">
                      <pic:pic xmlns:pic="http://schemas.openxmlformats.org/drawingml/2006/picture">
                        <pic:nvPicPr>
                          <pic:cNvPr id="683" name="IM 683"/>
                          <pic:cNvPicPr/>
                        </pic:nvPicPr>
                        <pic:blipFill>
                          <a:blip r:embed="rId372"/>
                          <a:stretch>
                            <a:fillRect/>
                          </a:stretch>
                        </pic:blipFill>
                        <pic:spPr>
                          <a:xfrm>
                            <a:off x="0" y="0"/>
                            <a:ext cx="1208532" cy="954023"/>
                          </a:xfrm>
                          <a:prstGeom prst="rect">
                            <a:avLst/>
                          </a:prstGeom>
                        </pic:spPr>
                      </pic:pic>
                    </a:graphicData>
                  </a:graphic>
                </wp:inline>
              </w:drawing>
            </w:r>
          </w:p>
        </w:tc>
        <w:tc>
          <w:tcPr>
            <w:tcW w:w="1232" w:type="dxa"/>
            <w:vAlign w:val="top"/>
          </w:tcPr>
          <w:p>
            <w:pPr>
              <w:spacing w:line="337" w:lineRule="auto"/>
              <w:rPr>
                <w:rFonts w:ascii="Arial"/>
                <w:sz w:val="21"/>
              </w:rPr>
            </w:pPr>
          </w:p>
          <w:p>
            <w:pPr>
              <w:spacing w:before="72" w:line="265" w:lineRule="auto"/>
              <w:ind w:left="166" w:right="118" w:firstLine="22"/>
              <w:rPr>
                <w:rFonts w:ascii="宋体" w:hAnsi="宋体" w:eastAsia="宋体" w:cs="宋体"/>
                <w:sz w:val="22"/>
                <w:szCs w:val="22"/>
              </w:rPr>
            </w:pPr>
            <w:r>
              <w:rPr>
                <w:rFonts w:ascii="宋体" w:hAnsi="宋体" w:eastAsia="宋体" w:cs="宋体"/>
                <w:spacing w:val="-6"/>
                <w:sz w:val="22"/>
                <w:szCs w:val="22"/>
              </w:rPr>
              <w:t>示</w:t>
            </w:r>
            <w:r>
              <w:rPr>
                <w:rFonts w:ascii="宋体" w:hAnsi="宋体" w:eastAsia="宋体" w:cs="宋体"/>
                <w:spacing w:val="-3"/>
                <w:sz w:val="22"/>
                <w:szCs w:val="22"/>
              </w:rPr>
              <w:t>教桌：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200*600*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23" w:lineRule="auto"/>
              <w:rPr>
                <w:rFonts w:ascii="Arial"/>
                <w:sz w:val="21"/>
              </w:rPr>
            </w:pPr>
          </w:p>
          <w:p>
            <w:pPr>
              <w:spacing w:line="32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341" w:lineRule="auto"/>
              <w:rPr>
                <w:rFonts w:ascii="Arial"/>
                <w:sz w:val="21"/>
              </w:rPr>
            </w:pPr>
          </w:p>
          <w:p>
            <w:pPr>
              <w:spacing w:line="342"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341" w:lineRule="auto"/>
              <w:rPr>
                <w:rFonts w:ascii="Arial"/>
                <w:sz w:val="21"/>
              </w:rPr>
            </w:pPr>
          </w:p>
          <w:p>
            <w:pPr>
              <w:spacing w:line="34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1" w:lineRule="auto"/>
              <w:rPr>
                <w:rFonts w:ascii="Arial"/>
                <w:sz w:val="21"/>
              </w:rPr>
            </w:pPr>
          </w:p>
          <w:p>
            <w:pPr>
              <w:spacing w:line="34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1" w:lineRule="auto"/>
              <w:rPr>
                <w:rFonts w:ascii="Arial"/>
                <w:sz w:val="21"/>
              </w:rPr>
            </w:pPr>
          </w:p>
          <w:p>
            <w:pPr>
              <w:spacing w:line="342"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line="348"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1) 主材： 台面基材采用 25</w:t>
            </w:r>
            <w:r>
              <w:rPr>
                <w:rFonts w:ascii="宋体" w:hAnsi="宋体" w:eastAsia="宋体" w:cs="宋体"/>
                <w:sz w:val="18"/>
                <w:szCs w:val="18"/>
              </w:rPr>
              <w:t>mm</w:t>
            </w:r>
            <w:r>
              <w:rPr>
                <w:rFonts w:ascii="宋体" w:hAnsi="宋体" w:eastAsia="宋体" w:cs="宋体"/>
                <w:spacing w:val="9"/>
                <w:sz w:val="18"/>
                <w:szCs w:val="18"/>
              </w:rPr>
              <w:t xml:space="preserve"> 木纹色 </w:t>
            </w:r>
            <w:r>
              <w:rPr>
                <w:rFonts w:ascii="宋体" w:hAnsi="宋体" w:eastAsia="宋体" w:cs="宋体"/>
                <w:sz w:val="18"/>
                <w:szCs w:val="18"/>
              </w:rPr>
              <w:t>E</w:t>
            </w:r>
            <w:r>
              <w:rPr>
                <w:rFonts w:ascii="宋体" w:hAnsi="宋体" w:eastAsia="宋体" w:cs="宋体"/>
                <w:spacing w:val="9"/>
                <w:sz w:val="18"/>
                <w:szCs w:val="18"/>
              </w:rPr>
              <w:t>0 级多层板+五金钢架+挡板；</w:t>
            </w:r>
          </w:p>
          <w:p>
            <w:pPr>
              <w:spacing w:before="107" w:line="229" w:lineRule="auto"/>
              <w:ind w:left="162"/>
              <w:rPr>
                <w:rFonts w:ascii="宋体" w:hAnsi="宋体" w:eastAsia="宋体" w:cs="宋体"/>
                <w:sz w:val="18"/>
                <w:szCs w:val="18"/>
              </w:rPr>
            </w:pPr>
            <w:r>
              <w:rPr>
                <w:rFonts w:ascii="宋体" w:hAnsi="宋体" w:eastAsia="宋体" w:cs="宋体"/>
                <w:spacing w:val="13"/>
                <w:sz w:val="18"/>
                <w:szCs w:val="18"/>
              </w:rPr>
              <w:t>(2) 封边： 采用激光封边，封边条，无胶</w:t>
            </w:r>
            <w:r>
              <w:rPr>
                <w:rFonts w:ascii="宋体" w:hAnsi="宋体" w:eastAsia="宋体" w:cs="宋体"/>
                <w:spacing w:val="11"/>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1"/>
                <w:sz w:val="18"/>
                <w:szCs w:val="18"/>
              </w:rPr>
              <w:t>3) 配置： 桌板+前挡板+五金桌脚；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13</w:t>
            </w:r>
          </w:p>
        </w:tc>
        <w:tc>
          <w:tcPr>
            <w:tcW w:w="669" w:type="dxa"/>
            <w:vAlign w:val="top"/>
          </w:tcPr>
          <w:p>
            <w:pPr>
              <w:rPr>
                <w:rFonts w:ascii="Arial"/>
                <w:sz w:val="21"/>
              </w:rPr>
            </w:pPr>
          </w:p>
        </w:tc>
        <w:tc>
          <w:tcPr>
            <w:tcW w:w="2710" w:type="dxa"/>
            <w:vAlign w:val="top"/>
          </w:tcPr>
          <w:p>
            <w:pPr>
              <w:spacing w:line="317" w:lineRule="auto"/>
              <w:rPr>
                <w:rFonts w:ascii="Arial"/>
                <w:sz w:val="21"/>
              </w:rPr>
            </w:pPr>
          </w:p>
          <w:p>
            <w:pPr>
              <w:spacing w:line="1328" w:lineRule="exact"/>
              <w:ind w:firstLine="816"/>
              <w:textAlignment w:val="center"/>
            </w:pPr>
            <w:r>
              <w:drawing>
                <wp:inline distT="0" distB="0" distL="0" distR="0">
                  <wp:extent cx="675005" cy="842645"/>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373"/>
                          <a:stretch>
                            <a:fillRect/>
                          </a:stretch>
                        </pic:blipFill>
                        <pic:spPr>
                          <a:xfrm>
                            <a:off x="0" y="0"/>
                            <a:ext cx="675132" cy="842771"/>
                          </a:xfrm>
                          <a:prstGeom prst="rect">
                            <a:avLst/>
                          </a:prstGeom>
                        </pic:spPr>
                      </pic:pic>
                    </a:graphicData>
                  </a:graphic>
                </wp:inline>
              </w:drawing>
            </w:r>
          </w:p>
        </w:tc>
        <w:tc>
          <w:tcPr>
            <w:tcW w:w="1232" w:type="dxa"/>
            <w:vAlign w:val="top"/>
          </w:tcPr>
          <w:p>
            <w:pPr>
              <w:spacing w:line="333" w:lineRule="auto"/>
              <w:rPr>
                <w:rFonts w:ascii="Arial"/>
                <w:sz w:val="21"/>
              </w:rPr>
            </w:pPr>
          </w:p>
          <w:p>
            <w:pPr>
              <w:spacing w:line="333" w:lineRule="auto"/>
              <w:rPr>
                <w:rFonts w:ascii="Arial"/>
                <w:sz w:val="21"/>
              </w:rPr>
            </w:pPr>
          </w:p>
          <w:p>
            <w:pPr>
              <w:spacing w:before="72" w:line="301" w:lineRule="auto"/>
              <w:ind w:left="188" w:right="87" w:hanging="67"/>
              <w:rPr>
                <w:rFonts w:ascii="宋体" w:hAnsi="宋体" w:eastAsia="宋体" w:cs="宋体"/>
                <w:sz w:val="22"/>
                <w:szCs w:val="22"/>
              </w:rPr>
            </w:pPr>
            <w:r>
              <w:rPr>
                <w:rFonts w:ascii="宋体" w:hAnsi="宋体" w:eastAsia="宋体" w:cs="宋体"/>
                <w:spacing w:val="-19"/>
                <w:sz w:val="22"/>
                <w:szCs w:val="22"/>
              </w:rPr>
              <w:t>示</w:t>
            </w:r>
            <w:r>
              <w:rPr>
                <w:rFonts w:ascii="宋体" w:hAnsi="宋体" w:eastAsia="宋体" w:cs="宋体"/>
                <w:spacing w:val="-16"/>
                <w:sz w:val="22"/>
                <w:szCs w:val="22"/>
              </w:rPr>
              <w:t>教椅：常</w:t>
            </w:r>
            <w:r>
              <w:rPr>
                <w:rFonts w:ascii="宋体" w:hAnsi="宋体" w:eastAsia="宋体" w:cs="宋体"/>
                <w:sz w:val="22"/>
                <w:szCs w:val="22"/>
              </w:rPr>
              <w:t xml:space="preserve"> </w:t>
            </w:r>
            <w:r>
              <w:rPr>
                <w:rFonts w:ascii="宋体" w:hAnsi="宋体" w:eastAsia="宋体" w:cs="宋体"/>
                <w:spacing w:val="-3"/>
                <w:sz w:val="22"/>
                <w:szCs w:val="22"/>
              </w:rPr>
              <w:t>规可折叠</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0</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0</w:t>
            </w:r>
          </w:p>
        </w:tc>
        <w:tc>
          <w:tcPr>
            <w:tcW w:w="7006" w:type="dxa"/>
            <w:vAlign w:val="top"/>
          </w:tcPr>
          <w:p>
            <w:pPr>
              <w:spacing w:before="85" w:line="230" w:lineRule="auto"/>
              <w:ind w:left="162"/>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300</w:t>
            </w:r>
            <w:r>
              <w:rPr>
                <w:rFonts w:ascii="宋体" w:hAnsi="宋体" w:eastAsia="宋体" w:cs="宋体"/>
                <w:sz w:val="18"/>
                <w:szCs w:val="18"/>
              </w:rPr>
              <w:t>b</w:t>
            </w:r>
            <w:r>
              <w:rPr>
                <w:rFonts w:ascii="宋体" w:hAnsi="宋体" w:eastAsia="宋体" w:cs="宋体"/>
                <w:spacing w:val="12"/>
                <w:sz w:val="18"/>
                <w:szCs w:val="18"/>
              </w:rPr>
              <w:t xml:space="preserve"> 拉背测试</w:t>
            </w:r>
            <w:r>
              <w:rPr>
                <w:rFonts w:ascii="宋体" w:hAnsi="宋体" w:eastAsia="宋体" w:cs="宋体"/>
                <w:spacing w:val="11"/>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xml:space="preserve">)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2" w:line="230"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4"/>
                <w:sz w:val="18"/>
                <w:szCs w:val="18"/>
              </w:rPr>
              <w:t>3) 海棉：采用高密度 40 度泡棉，高回弹性，耐用度高；</w:t>
            </w:r>
          </w:p>
          <w:p>
            <w:pPr>
              <w:spacing w:before="102" w:line="229" w:lineRule="auto"/>
              <w:ind w:left="162"/>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12"/>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5"/>
                <w:sz w:val="18"/>
                <w:szCs w:val="18"/>
              </w:rPr>
              <w:t>5) 折叠椅架 (方管) ；</w:t>
            </w:r>
          </w:p>
          <w:p>
            <w:pPr>
              <w:spacing w:before="104" w:line="229" w:lineRule="auto"/>
              <w:ind w:left="162"/>
              <w:rPr>
                <w:rFonts w:ascii="宋体" w:hAnsi="宋体" w:eastAsia="宋体" w:cs="宋体"/>
                <w:sz w:val="18"/>
                <w:szCs w:val="18"/>
              </w:rPr>
            </w:pPr>
            <w:r>
              <w:rPr>
                <w:rFonts w:ascii="宋体" w:hAnsi="宋体" w:eastAsia="宋体" w:cs="宋体"/>
                <w:spacing w:val="9"/>
                <w:sz w:val="18"/>
                <w:szCs w:val="18"/>
              </w:rPr>
              <w:t>(6) 配置： 不含小桌板</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5"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14</w:t>
            </w:r>
          </w:p>
        </w:tc>
        <w:tc>
          <w:tcPr>
            <w:tcW w:w="669" w:type="dxa"/>
            <w:vAlign w:val="top"/>
          </w:tcPr>
          <w:p>
            <w:pPr>
              <w:rPr>
                <w:rFonts w:ascii="Arial"/>
                <w:sz w:val="21"/>
              </w:rPr>
            </w:pPr>
          </w:p>
        </w:tc>
        <w:tc>
          <w:tcPr>
            <w:tcW w:w="2710"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1497" w:lineRule="exact"/>
              <w:ind w:firstLine="739"/>
              <w:textAlignment w:val="center"/>
            </w:pPr>
            <w:r>
              <w:drawing>
                <wp:inline distT="0" distB="0" distL="0" distR="0">
                  <wp:extent cx="774065" cy="950595"/>
                  <wp:effectExtent l="0" t="0" r="0" b="0"/>
                  <wp:docPr id="685" name="IM 685"/>
                  <wp:cNvGraphicFramePr/>
                  <a:graphic xmlns:a="http://schemas.openxmlformats.org/drawingml/2006/main">
                    <a:graphicData uri="http://schemas.openxmlformats.org/drawingml/2006/picture">
                      <pic:pic xmlns:pic="http://schemas.openxmlformats.org/drawingml/2006/picture">
                        <pic:nvPicPr>
                          <pic:cNvPr id="685" name="IM 685"/>
                          <pic:cNvPicPr/>
                        </pic:nvPicPr>
                        <pic:blipFill>
                          <a:blip r:embed="rId374"/>
                          <a:stretch>
                            <a:fillRect/>
                          </a:stretch>
                        </pic:blipFill>
                        <pic:spPr>
                          <a:xfrm>
                            <a:off x="0" y="0"/>
                            <a:ext cx="774192" cy="950976"/>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71"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2" w:line="292"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40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15</w:t>
            </w:r>
          </w:p>
        </w:tc>
        <w:tc>
          <w:tcPr>
            <w:tcW w:w="669" w:type="dxa"/>
            <w:vAlign w:val="top"/>
          </w:tcPr>
          <w:p>
            <w:pPr>
              <w:spacing w:line="258" w:lineRule="auto"/>
              <w:rPr>
                <w:rFonts w:ascii="Arial"/>
                <w:sz w:val="21"/>
              </w:rPr>
            </w:pPr>
          </w:p>
          <w:p>
            <w:pPr>
              <w:spacing w:line="259" w:lineRule="auto"/>
              <w:rPr>
                <w:rFonts w:ascii="Arial"/>
                <w:sz w:val="21"/>
              </w:rPr>
            </w:pPr>
          </w:p>
          <w:p>
            <w:pPr>
              <w:spacing w:before="58" w:line="230" w:lineRule="auto"/>
              <w:ind w:left="145"/>
              <w:rPr>
                <w:rFonts w:ascii="宋体" w:hAnsi="宋体" w:eastAsia="宋体" w:cs="宋体"/>
                <w:sz w:val="18"/>
                <w:szCs w:val="18"/>
              </w:rPr>
            </w:pPr>
            <w:r>
              <w:rPr>
                <w:rFonts w:ascii="宋体" w:hAnsi="宋体" w:eastAsia="宋体" w:cs="宋体"/>
                <w:spacing w:val="8"/>
                <w:sz w:val="18"/>
                <w:szCs w:val="18"/>
              </w:rPr>
              <w:t>主</w:t>
            </w:r>
            <w:r>
              <w:rPr>
                <w:rFonts w:ascii="宋体" w:hAnsi="宋体" w:eastAsia="宋体" w:cs="宋体"/>
                <w:spacing w:val="7"/>
                <w:sz w:val="18"/>
                <w:szCs w:val="18"/>
              </w:rPr>
              <w:t>任</w:t>
            </w:r>
          </w:p>
          <w:p>
            <w:pPr>
              <w:spacing w:before="102" w:line="230" w:lineRule="auto"/>
              <w:ind w:left="149"/>
              <w:rPr>
                <w:rFonts w:ascii="宋体" w:hAnsi="宋体" w:eastAsia="宋体" w:cs="宋体"/>
                <w:sz w:val="18"/>
                <w:szCs w:val="18"/>
              </w:rPr>
            </w:pPr>
            <w:r>
              <w:rPr>
                <w:rFonts w:ascii="宋体" w:hAnsi="宋体" w:eastAsia="宋体" w:cs="宋体"/>
                <w:spacing w:val="5"/>
                <w:sz w:val="18"/>
                <w:szCs w:val="18"/>
              </w:rPr>
              <w:t>办公</w:t>
            </w:r>
          </w:p>
          <w:p>
            <w:pPr>
              <w:spacing w:before="109" w:line="238" w:lineRule="auto"/>
              <w:ind w:left="247"/>
              <w:rPr>
                <w:rFonts w:ascii="宋体" w:hAnsi="宋体" w:eastAsia="宋体" w:cs="宋体"/>
                <w:sz w:val="18"/>
                <w:szCs w:val="18"/>
              </w:rPr>
            </w:pPr>
            <w:r>
              <w:rPr>
                <w:rFonts w:ascii="宋体" w:hAnsi="宋体" w:eastAsia="宋体" w:cs="宋体"/>
                <w:sz w:val="18"/>
                <w:szCs w:val="18"/>
              </w:rPr>
              <w:t>室</w:t>
            </w:r>
          </w:p>
        </w:tc>
        <w:tc>
          <w:tcPr>
            <w:tcW w:w="2710" w:type="dxa"/>
            <w:vAlign w:val="top"/>
          </w:tcPr>
          <w:p>
            <w:pPr>
              <w:spacing w:line="241" w:lineRule="auto"/>
              <w:rPr>
                <w:rFonts w:ascii="Arial"/>
                <w:sz w:val="21"/>
              </w:rPr>
            </w:pPr>
          </w:p>
          <w:p>
            <w:pPr>
              <w:spacing w:line="1485" w:lineRule="exact"/>
              <w:ind w:firstLine="583"/>
              <w:textAlignment w:val="center"/>
            </w:pPr>
            <w:r>
              <w:drawing>
                <wp:inline distT="0" distB="0" distL="0" distR="0">
                  <wp:extent cx="970280" cy="942975"/>
                  <wp:effectExtent l="0" t="0" r="0" b="0"/>
                  <wp:docPr id="687" name="IM 687"/>
                  <wp:cNvGraphicFramePr/>
                  <a:graphic xmlns:a="http://schemas.openxmlformats.org/drawingml/2006/main">
                    <a:graphicData uri="http://schemas.openxmlformats.org/drawingml/2006/picture">
                      <pic:pic xmlns:pic="http://schemas.openxmlformats.org/drawingml/2006/picture">
                        <pic:nvPicPr>
                          <pic:cNvPr id="687" name="IM 687"/>
                          <pic:cNvPicPr/>
                        </pic:nvPicPr>
                        <pic:blipFill>
                          <a:blip r:embed="rId198"/>
                          <a:stretch>
                            <a:fillRect/>
                          </a:stretch>
                        </pic:blipFill>
                        <pic:spPr>
                          <a:xfrm>
                            <a:off x="0" y="0"/>
                            <a:ext cx="970788" cy="943355"/>
                          </a:xfrm>
                          <a:prstGeom prst="rect">
                            <a:avLst/>
                          </a:prstGeom>
                        </pic:spPr>
                      </pic:pic>
                    </a:graphicData>
                  </a:graphic>
                </wp:inline>
              </w:drawing>
            </w:r>
          </w:p>
        </w:tc>
        <w:tc>
          <w:tcPr>
            <w:tcW w:w="1232" w:type="dxa"/>
            <w:vAlign w:val="top"/>
          </w:tcPr>
          <w:p>
            <w:pPr>
              <w:spacing w:before="252" w:line="275"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37" w:line="312"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82" w:lineRule="auto"/>
              <w:rPr>
                <w:rFonts w:ascii="Arial"/>
                <w:sz w:val="24"/>
                <w:szCs w:val="24"/>
              </w:rPr>
            </w:pPr>
          </w:p>
          <w:p>
            <w:pPr>
              <w:spacing w:line="282" w:lineRule="auto"/>
              <w:rPr>
                <w:rFonts w:ascii="Arial"/>
                <w:sz w:val="24"/>
                <w:szCs w:val="24"/>
              </w:rPr>
            </w:pPr>
          </w:p>
          <w:p>
            <w:pPr>
              <w:spacing w:line="282" w:lineRule="auto"/>
              <w:rPr>
                <w:rFonts w:ascii="Arial"/>
                <w:sz w:val="24"/>
                <w:szCs w:val="24"/>
              </w:rPr>
            </w:pPr>
          </w:p>
          <w:p>
            <w:pPr>
              <w:spacing w:before="59" w:line="232" w:lineRule="auto"/>
              <w:ind w:left="140"/>
              <w:rPr>
                <w:rFonts w:ascii="宋体" w:hAnsi="宋体" w:eastAsia="宋体" w:cs="宋体"/>
                <w:sz w:val="24"/>
                <w:szCs w:val="24"/>
              </w:rPr>
            </w:pPr>
            <w:r>
              <w:rPr>
                <w:rFonts w:ascii="宋体" w:hAnsi="宋体" w:eastAsia="宋体" w:cs="宋体"/>
                <w:sz w:val="24"/>
                <w:szCs w:val="24"/>
              </w:rPr>
              <w:t>张</w:t>
            </w:r>
          </w:p>
        </w:tc>
        <w:tc>
          <w:tcPr>
            <w:tcW w:w="611" w:type="dxa"/>
            <w:vAlign w:val="top"/>
          </w:tcPr>
          <w:p>
            <w:pPr>
              <w:spacing w:line="291" w:lineRule="auto"/>
              <w:rPr>
                <w:rFonts w:ascii="Arial"/>
                <w:sz w:val="24"/>
                <w:szCs w:val="24"/>
              </w:rPr>
            </w:pPr>
          </w:p>
          <w:p>
            <w:pPr>
              <w:spacing w:line="291" w:lineRule="auto"/>
              <w:rPr>
                <w:rFonts w:ascii="Arial"/>
                <w:sz w:val="24"/>
                <w:szCs w:val="24"/>
              </w:rPr>
            </w:pPr>
          </w:p>
          <w:p>
            <w:pPr>
              <w:spacing w:line="291" w:lineRule="auto"/>
              <w:rPr>
                <w:rFonts w:ascii="Arial"/>
                <w:sz w:val="24"/>
                <w:szCs w:val="24"/>
              </w:rPr>
            </w:pPr>
          </w:p>
          <w:p>
            <w:pPr>
              <w:spacing w:before="59" w:line="194" w:lineRule="auto"/>
              <w:ind w:left="296"/>
              <w:rPr>
                <w:rFonts w:ascii="宋体" w:hAnsi="宋体" w:eastAsia="宋体" w:cs="宋体"/>
                <w:sz w:val="24"/>
                <w:szCs w:val="24"/>
              </w:rPr>
            </w:pPr>
            <w:r>
              <w:rPr>
                <w:rFonts w:ascii="宋体" w:hAnsi="宋体" w:eastAsia="宋体" w:cs="宋体"/>
                <w:sz w:val="24"/>
                <w:szCs w:val="24"/>
              </w:rPr>
              <w:t>1</w:t>
            </w:r>
          </w:p>
        </w:tc>
        <w:tc>
          <w:tcPr>
            <w:tcW w:w="427" w:type="dxa"/>
            <w:vAlign w:val="top"/>
          </w:tcPr>
          <w:p>
            <w:pPr>
              <w:spacing w:line="291" w:lineRule="auto"/>
              <w:rPr>
                <w:rFonts w:ascii="Arial"/>
                <w:sz w:val="24"/>
                <w:szCs w:val="24"/>
              </w:rPr>
            </w:pPr>
          </w:p>
          <w:p>
            <w:pPr>
              <w:spacing w:line="291" w:lineRule="auto"/>
              <w:rPr>
                <w:rFonts w:ascii="Arial"/>
                <w:sz w:val="24"/>
                <w:szCs w:val="24"/>
              </w:rPr>
            </w:pPr>
          </w:p>
          <w:p>
            <w:pPr>
              <w:spacing w:line="291" w:lineRule="auto"/>
              <w:rPr>
                <w:rFonts w:ascii="Arial"/>
                <w:sz w:val="24"/>
                <w:szCs w:val="24"/>
              </w:rPr>
            </w:pPr>
          </w:p>
          <w:p>
            <w:pPr>
              <w:spacing w:before="59" w:line="194" w:lineRule="auto"/>
              <w:ind w:left="203"/>
              <w:rPr>
                <w:rFonts w:ascii="宋体" w:hAnsi="宋体" w:eastAsia="宋体" w:cs="宋体"/>
                <w:sz w:val="24"/>
                <w:szCs w:val="24"/>
              </w:rPr>
            </w:pPr>
            <w:r>
              <w:rPr>
                <w:rFonts w:ascii="宋体" w:hAnsi="宋体" w:eastAsia="宋体" w:cs="宋体"/>
                <w:sz w:val="24"/>
                <w:szCs w:val="24"/>
              </w:rPr>
              <w:t>1</w:t>
            </w:r>
          </w:p>
        </w:tc>
        <w:tc>
          <w:tcPr>
            <w:tcW w:w="485"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1" w:line="187" w:lineRule="auto"/>
              <w:ind w:left="233"/>
              <w:rPr>
                <w:rFonts w:ascii="宋体" w:hAnsi="宋体" w:eastAsia="宋体" w:cs="宋体"/>
                <w:sz w:val="24"/>
                <w:szCs w:val="24"/>
              </w:rPr>
            </w:pPr>
            <w:r>
              <w:rPr>
                <w:rFonts w:ascii="宋体" w:hAnsi="宋体" w:eastAsia="宋体" w:cs="宋体"/>
                <w:sz w:val="24"/>
                <w:szCs w:val="24"/>
              </w:rPr>
              <w:t>1</w:t>
            </w:r>
          </w:p>
        </w:tc>
        <w:tc>
          <w:tcPr>
            <w:tcW w:w="714" w:type="dxa"/>
            <w:vAlign w:val="top"/>
          </w:tcPr>
          <w:p>
            <w:pPr>
              <w:spacing w:line="283" w:lineRule="auto"/>
              <w:rPr>
                <w:rFonts w:ascii="Arial"/>
                <w:sz w:val="24"/>
                <w:szCs w:val="24"/>
              </w:rPr>
            </w:pPr>
          </w:p>
          <w:p>
            <w:pPr>
              <w:spacing w:line="284" w:lineRule="auto"/>
              <w:rPr>
                <w:rFonts w:ascii="Arial"/>
                <w:sz w:val="24"/>
                <w:szCs w:val="24"/>
              </w:rPr>
            </w:pPr>
          </w:p>
          <w:p>
            <w:pPr>
              <w:spacing w:line="284" w:lineRule="auto"/>
              <w:rPr>
                <w:rFonts w:ascii="Arial"/>
                <w:sz w:val="24"/>
                <w:szCs w:val="24"/>
              </w:rPr>
            </w:pPr>
          </w:p>
          <w:p>
            <w:pPr>
              <w:spacing w:before="71" w:line="187" w:lineRule="auto"/>
              <w:ind w:left="348"/>
              <w:rPr>
                <w:rFonts w:ascii="宋体" w:hAnsi="宋体" w:eastAsia="宋体" w:cs="宋体"/>
                <w:sz w:val="24"/>
                <w:szCs w:val="24"/>
              </w:rPr>
            </w:pPr>
            <w:r>
              <w:rPr>
                <w:rFonts w:ascii="宋体" w:hAnsi="宋体" w:eastAsia="宋体" w:cs="宋体"/>
                <w:sz w:val="24"/>
                <w:szCs w:val="24"/>
              </w:rPr>
              <w:t>1</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7"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16</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5" w:lineRule="exact"/>
              <w:ind w:firstLine="240"/>
              <w:textAlignment w:val="center"/>
            </w:pPr>
            <w:r>
              <w:drawing>
                <wp:inline distT="0" distB="0" distL="0" distR="0">
                  <wp:extent cx="1406525" cy="95504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7" w:lineRule="auto"/>
              <w:rPr>
                <w:rFonts w:ascii="Arial"/>
                <w:sz w:val="24"/>
                <w:szCs w:val="24"/>
              </w:rPr>
            </w:pPr>
          </w:p>
          <w:p>
            <w:pPr>
              <w:spacing w:line="248" w:lineRule="auto"/>
              <w:rPr>
                <w:rFonts w:ascii="Arial"/>
                <w:sz w:val="24"/>
                <w:szCs w:val="24"/>
              </w:rPr>
            </w:pPr>
          </w:p>
          <w:p>
            <w:pPr>
              <w:spacing w:before="59" w:line="232" w:lineRule="auto"/>
              <w:ind w:left="140"/>
              <w:rPr>
                <w:rFonts w:ascii="宋体" w:hAnsi="宋体" w:eastAsia="宋体" w:cs="宋体"/>
                <w:sz w:val="24"/>
                <w:szCs w:val="24"/>
              </w:rPr>
            </w:pPr>
            <w:r>
              <w:rPr>
                <w:rFonts w:ascii="宋体" w:hAnsi="宋体" w:eastAsia="宋体" w:cs="宋体"/>
                <w:sz w:val="24"/>
                <w:szCs w:val="24"/>
              </w:rPr>
              <w:t>张</w:t>
            </w:r>
          </w:p>
        </w:tc>
        <w:tc>
          <w:tcPr>
            <w:tcW w:w="611" w:type="dxa"/>
            <w:vAlign w:val="center"/>
          </w:tcPr>
          <w:p>
            <w:pPr>
              <w:spacing w:before="59" w:line="193" w:lineRule="auto"/>
              <w:jc w:val="center"/>
              <w:rPr>
                <w:rFonts w:ascii="宋体" w:hAnsi="宋体" w:eastAsia="宋体" w:cs="宋体"/>
                <w:sz w:val="24"/>
                <w:szCs w:val="24"/>
              </w:rPr>
            </w:pPr>
            <w:r>
              <w:rPr>
                <w:rFonts w:ascii="宋体" w:hAnsi="宋体" w:eastAsia="宋体" w:cs="宋体"/>
                <w:sz w:val="24"/>
                <w:szCs w:val="24"/>
              </w:rPr>
              <w:t>2</w:t>
            </w:r>
          </w:p>
        </w:tc>
        <w:tc>
          <w:tcPr>
            <w:tcW w:w="427" w:type="dxa"/>
            <w:vAlign w:val="center"/>
          </w:tcPr>
          <w:p>
            <w:pPr>
              <w:spacing w:before="58" w:line="194" w:lineRule="auto"/>
              <w:jc w:val="center"/>
              <w:rPr>
                <w:rFonts w:ascii="宋体" w:hAnsi="宋体" w:eastAsia="宋体" w:cs="宋体"/>
                <w:sz w:val="24"/>
                <w:szCs w:val="24"/>
              </w:rPr>
            </w:pPr>
            <w:r>
              <w:rPr>
                <w:rFonts w:ascii="宋体" w:hAnsi="宋体" w:eastAsia="宋体" w:cs="宋体"/>
                <w:sz w:val="24"/>
                <w:szCs w:val="24"/>
              </w:rPr>
              <w:t>1</w:t>
            </w:r>
          </w:p>
        </w:tc>
        <w:tc>
          <w:tcPr>
            <w:tcW w:w="485" w:type="dxa"/>
            <w:vAlign w:val="center"/>
          </w:tcPr>
          <w:p>
            <w:pPr>
              <w:spacing w:before="71" w:line="187" w:lineRule="auto"/>
              <w:jc w:val="center"/>
              <w:rPr>
                <w:rFonts w:ascii="宋体" w:hAnsi="宋体" w:eastAsia="宋体" w:cs="宋体"/>
                <w:sz w:val="24"/>
                <w:szCs w:val="24"/>
              </w:rPr>
            </w:pPr>
            <w:r>
              <w:rPr>
                <w:rFonts w:ascii="宋体" w:hAnsi="宋体" w:eastAsia="宋体" w:cs="宋体"/>
                <w:sz w:val="24"/>
                <w:szCs w:val="24"/>
              </w:rPr>
              <w:t>1</w:t>
            </w:r>
          </w:p>
        </w:tc>
        <w:tc>
          <w:tcPr>
            <w:tcW w:w="714" w:type="dxa"/>
            <w:vAlign w:val="center"/>
          </w:tcPr>
          <w:p>
            <w:pPr>
              <w:spacing w:before="71" w:line="187" w:lineRule="auto"/>
              <w:jc w:val="center"/>
              <w:rPr>
                <w:rFonts w:ascii="宋体" w:hAnsi="宋体" w:eastAsia="宋体" w:cs="宋体"/>
                <w:sz w:val="24"/>
                <w:szCs w:val="24"/>
              </w:rPr>
            </w:pPr>
            <w:r>
              <w:rPr>
                <w:rFonts w:ascii="宋体" w:hAnsi="宋体" w:eastAsia="宋体" w:cs="宋体"/>
                <w:sz w:val="24"/>
                <w:szCs w:val="24"/>
              </w:rPr>
              <w:t>2</w:t>
            </w:r>
          </w:p>
        </w:tc>
        <w:tc>
          <w:tcPr>
            <w:tcW w:w="7006" w:type="dxa"/>
            <w:vAlign w:val="top"/>
          </w:tcPr>
          <w:p>
            <w:pPr>
              <w:spacing w:before="90"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8"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17</w:t>
            </w:r>
          </w:p>
        </w:tc>
        <w:tc>
          <w:tcPr>
            <w:tcW w:w="669" w:type="dxa"/>
            <w:vAlign w:val="top"/>
          </w:tcPr>
          <w:p>
            <w:pPr>
              <w:rPr>
                <w:rFonts w:ascii="Arial"/>
                <w:sz w:val="21"/>
              </w:rPr>
            </w:pPr>
          </w:p>
        </w:tc>
        <w:tc>
          <w:tcPr>
            <w:tcW w:w="2710" w:type="dxa"/>
            <w:vAlign w:val="top"/>
          </w:tcPr>
          <w:p>
            <w:pPr>
              <w:spacing w:line="336" w:lineRule="auto"/>
              <w:rPr>
                <w:rFonts w:ascii="Arial"/>
                <w:sz w:val="21"/>
              </w:rPr>
            </w:pPr>
          </w:p>
          <w:p>
            <w:pPr>
              <w:spacing w:line="1627" w:lineRule="exact"/>
              <w:ind w:firstLine="756"/>
              <w:textAlignment w:val="center"/>
            </w:pPr>
            <w:r>
              <w:drawing>
                <wp:inline distT="0" distB="0" distL="0" distR="0">
                  <wp:extent cx="749300" cy="1033145"/>
                  <wp:effectExtent l="0" t="0" r="0" b="0"/>
                  <wp:docPr id="689" name="IM 689"/>
                  <wp:cNvGraphicFramePr/>
                  <a:graphic xmlns:a="http://schemas.openxmlformats.org/drawingml/2006/main">
                    <a:graphicData uri="http://schemas.openxmlformats.org/drawingml/2006/picture">
                      <pic:pic xmlns:pic="http://schemas.openxmlformats.org/drawingml/2006/picture">
                        <pic:nvPicPr>
                          <pic:cNvPr id="689" name="IM 689"/>
                          <pic:cNvPicPr/>
                        </pic:nvPicPr>
                        <pic:blipFill>
                          <a:blip r:embed="rId341"/>
                          <a:stretch>
                            <a:fillRect/>
                          </a:stretch>
                        </pic:blipFill>
                        <pic:spPr>
                          <a:xfrm>
                            <a:off x="0" y="0"/>
                            <a:ext cx="749808" cy="1033272"/>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before="72"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before="58" w:line="230" w:lineRule="auto"/>
              <w:ind w:left="128"/>
              <w:rPr>
                <w:rFonts w:ascii="宋体" w:hAnsi="宋体" w:eastAsia="宋体" w:cs="宋体"/>
                <w:sz w:val="24"/>
                <w:szCs w:val="24"/>
              </w:rPr>
            </w:pPr>
            <w:r>
              <w:rPr>
                <w:rFonts w:ascii="宋体" w:hAnsi="宋体" w:eastAsia="宋体" w:cs="宋体"/>
                <w:spacing w:val="2"/>
                <w:sz w:val="24"/>
                <w:szCs w:val="24"/>
              </w:rPr>
              <w:t>个</w:t>
            </w:r>
          </w:p>
        </w:tc>
        <w:tc>
          <w:tcPr>
            <w:tcW w:w="611" w:type="dxa"/>
            <w:vAlign w:val="top"/>
          </w:tcPr>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spacing w:line="260" w:lineRule="auto"/>
              <w:rPr>
                <w:rFonts w:ascii="Arial"/>
                <w:sz w:val="24"/>
                <w:szCs w:val="24"/>
              </w:rPr>
            </w:pPr>
          </w:p>
          <w:p>
            <w:pPr>
              <w:spacing w:before="59" w:line="194" w:lineRule="auto"/>
              <w:ind w:left="296"/>
              <w:rPr>
                <w:rFonts w:ascii="宋体" w:hAnsi="宋体" w:eastAsia="宋体" w:cs="宋体"/>
                <w:sz w:val="24"/>
                <w:szCs w:val="24"/>
              </w:rPr>
            </w:pPr>
            <w:r>
              <w:rPr>
                <w:rFonts w:ascii="宋体" w:hAnsi="宋体" w:eastAsia="宋体" w:cs="宋体"/>
                <w:sz w:val="24"/>
                <w:szCs w:val="24"/>
              </w:rPr>
              <w:t>1</w:t>
            </w:r>
          </w:p>
        </w:tc>
        <w:tc>
          <w:tcPr>
            <w:tcW w:w="427" w:type="dxa"/>
            <w:vAlign w:val="top"/>
          </w:tcPr>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spacing w:line="260" w:lineRule="auto"/>
              <w:rPr>
                <w:rFonts w:ascii="Arial"/>
                <w:sz w:val="24"/>
                <w:szCs w:val="24"/>
              </w:rPr>
            </w:pPr>
          </w:p>
          <w:p>
            <w:pPr>
              <w:spacing w:before="59" w:line="194" w:lineRule="auto"/>
              <w:ind w:left="203"/>
              <w:rPr>
                <w:rFonts w:ascii="宋体" w:hAnsi="宋体" w:eastAsia="宋体" w:cs="宋体"/>
                <w:sz w:val="24"/>
                <w:szCs w:val="24"/>
              </w:rPr>
            </w:pPr>
            <w:r>
              <w:rPr>
                <w:rFonts w:ascii="宋体" w:hAnsi="宋体" w:eastAsia="宋体" w:cs="宋体"/>
                <w:sz w:val="24"/>
                <w:szCs w:val="24"/>
              </w:rPr>
              <w:t>1</w:t>
            </w:r>
          </w:p>
        </w:tc>
        <w:tc>
          <w:tcPr>
            <w:tcW w:w="485" w:type="dxa"/>
            <w:vAlign w:val="top"/>
          </w:tcPr>
          <w:p>
            <w:pPr>
              <w:spacing w:line="253" w:lineRule="auto"/>
              <w:rPr>
                <w:rFonts w:ascii="Arial"/>
                <w:sz w:val="24"/>
                <w:szCs w:val="24"/>
              </w:rPr>
            </w:pPr>
          </w:p>
          <w:p>
            <w:pPr>
              <w:spacing w:line="254" w:lineRule="auto"/>
              <w:rPr>
                <w:rFonts w:ascii="Arial"/>
                <w:sz w:val="24"/>
                <w:szCs w:val="24"/>
              </w:rPr>
            </w:pPr>
          </w:p>
          <w:p>
            <w:pPr>
              <w:spacing w:line="254" w:lineRule="auto"/>
              <w:rPr>
                <w:rFonts w:ascii="Arial"/>
                <w:sz w:val="24"/>
                <w:szCs w:val="24"/>
              </w:rPr>
            </w:pPr>
          </w:p>
          <w:p>
            <w:pPr>
              <w:spacing w:line="254" w:lineRule="auto"/>
              <w:rPr>
                <w:rFonts w:ascii="Arial"/>
                <w:sz w:val="24"/>
                <w:szCs w:val="24"/>
              </w:rPr>
            </w:pPr>
          </w:p>
          <w:p>
            <w:pPr>
              <w:spacing w:before="72" w:line="187" w:lineRule="auto"/>
              <w:ind w:left="233"/>
              <w:rPr>
                <w:rFonts w:ascii="宋体" w:hAnsi="宋体" w:eastAsia="宋体" w:cs="宋体"/>
                <w:sz w:val="24"/>
                <w:szCs w:val="24"/>
              </w:rPr>
            </w:pPr>
            <w:r>
              <w:rPr>
                <w:rFonts w:ascii="宋体" w:hAnsi="宋体" w:eastAsia="宋体" w:cs="宋体"/>
                <w:sz w:val="24"/>
                <w:szCs w:val="24"/>
              </w:rPr>
              <w:t>1</w:t>
            </w:r>
          </w:p>
        </w:tc>
        <w:tc>
          <w:tcPr>
            <w:tcW w:w="714" w:type="dxa"/>
            <w:vAlign w:val="top"/>
          </w:tcPr>
          <w:p>
            <w:pPr>
              <w:spacing w:line="253" w:lineRule="auto"/>
              <w:rPr>
                <w:rFonts w:ascii="Arial"/>
                <w:sz w:val="24"/>
                <w:szCs w:val="24"/>
              </w:rPr>
            </w:pPr>
          </w:p>
          <w:p>
            <w:pPr>
              <w:spacing w:line="254" w:lineRule="auto"/>
              <w:rPr>
                <w:rFonts w:ascii="Arial"/>
                <w:sz w:val="24"/>
                <w:szCs w:val="24"/>
              </w:rPr>
            </w:pPr>
          </w:p>
          <w:p>
            <w:pPr>
              <w:spacing w:line="254" w:lineRule="auto"/>
              <w:rPr>
                <w:rFonts w:ascii="Arial"/>
                <w:sz w:val="24"/>
                <w:szCs w:val="24"/>
              </w:rPr>
            </w:pPr>
          </w:p>
          <w:p>
            <w:pPr>
              <w:spacing w:line="254" w:lineRule="auto"/>
              <w:rPr>
                <w:rFonts w:ascii="Arial"/>
                <w:sz w:val="24"/>
                <w:szCs w:val="24"/>
              </w:rPr>
            </w:pPr>
          </w:p>
          <w:p>
            <w:pPr>
              <w:spacing w:before="72" w:line="187" w:lineRule="auto"/>
              <w:ind w:left="348"/>
              <w:rPr>
                <w:rFonts w:ascii="宋体" w:hAnsi="宋体" w:eastAsia="宋体" w:cs="宋体"/>
                <w:sz w:val="24"/>
                <w:szCs w:val="24"/>
              </w:rPr>
            </w:pPr>
            <w:r>
              <w:rPr>
                <w:rFonts w:ascii="宋体" w:hAnsi="宋体" w:eastAsia="宋体" w:cs="宋体"/>
                <w:sz w:val="24"/>
                <w:szCs w:val="24"/>
              </w:rPr>
              <w:t>1</w:t>
            </w:r>
          </w:p>
        </w:tc>
        <w:tc>
          <w:tcPr>
            <w:tcW w:w="7006" w:type="dxa"/>
            <w:vAlign w:val="top"/>
          </w:tcPr>
          <w:p>
            <w:pPr>
              <w:spacing w:before="89"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6"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50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18</w:t>
            </w:r>
          </w:p>
        </w:tc>
        <w:tc>
          <w:tcPr>
            <w:tcW w:w="669"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58" w:line="355" w:lineRule="exact"/>
              <w:ind w:left="145"/>
              <w:rPr>
                <w:rFonts w:ascii="宋体" w:hAnsi="宋体" w:eastAsia="宋体" w:cs="宋体"/>
                <w:sz w:val="18"/>
                <w:szCs w:val="18"/>
              </w:rPr>
            </w:pPr>
            <w:r>
              <w:rPr>
                <w:rFonts w:ascii="宋体" w:hAnsi="宋体" w:eastAsia="宋体" w:cs="宋体"/>
                <w:spacing w:val="7"/>
                <w:position w:val="12"/>
                <w:sz w:val="18"/>
                <w:szCs w:val="18"/>
              </w:rPr>
              <w:t>更衣</w:t>
            </w:r>
          </w:p>
          <w:p>
            <w:pPr>
              <w:spacing w:line="237" w:lineRule="auto"/>
              <w:ind w:left="247"/>
              <w:rPr>
                <w:rFonts w:ascii="宋体" w:hAnsi="宋体" w:eastAsia="宋体" w:cs="宋体"/>
                <w:sz w:val="18"/>
                <w:szCs w:val="18"/>
              </w:rPr>
            </w:pPr>
            <w:r>
              <w:rPr>
                <w:rFonts w:ascii="宋体" w:hAnsi="宋体" w:eastAsia="宋体" w:cs="宋体"/>
                <w:sz w:val="18"/>
                <w:szCs w:val="18"/>
              </w:rPr>
              <w:t>室</w:t>
            </w:r>
          </w:p>
        </w:tc>
        <w:tc>
          <w:tcPr>
            <w:tcW w:w="271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1491" w:lineRule="exact"/>
              <w:ind w:firstLine="681"/>
              <w:textAlignment w:val="center"/>
            </w:pPr>
            <w:r>
              <w:drawing>
                <wp:inline distT="0" distB="0" distL="0" distR="0">
                  <wp:extent cx="845820" cy="946150"/>
                  <wp:effectExtent l="0" t="0" r="0" b="0"/>
                  <wp:docPr id="691" name="IM 691"/>
                  <wp:cNvGraphicFramePr/>
                  <a:graphic xmlns:a="http://schemas.openxmlformats.org/drawingml/2006/main">
                    <a:graphicData uri="http://schemas.openxmlformats.org/drawingml/2006/picture">
                      <pic:pic xmlns:pic="http://schemas.openxmlformats.org/drawingml/2006/picture">
                        <pic:nvPicPr>
                          <pic:cNvPr id="691" name="IM 691"/>
                          <pic:cNvPicPr/>
                        </pic:nvPicPr>
                        <pic:blipFill>
                          <a:blip r:embed="rId375"/>
                          <a:stretch>
                            <a:fillRect/>
                          </a:stretch>
                        </pic:blipFill>
                        <pic:spPr>
                          <a:xfrm>
                            <a:off x="0" y="0"/>
                            <a:ext cx="845820" cy="946403"/>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6" w:lineRule="auto"/>
              <w:rPr>
                <w:rFonts w:ascii="Arial"/>
                <w:sz w:val="24"/>
                <w:szCs w:val="24"/>
              </w:rPr>
            </w:pPr>
          </w:p>
          <w:p>
            <w:pPr>
              <w:spacing w:line="266"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line="267" w:lineRule="auto"/>
              <w:rPr>
                <w:rFonts w:ascii="Arial"/>
                <w:sz w:val="24"/>
                <w:szCs w:val="24"/>
              </w:rPr>
            </w:pPr>
          </w:p>
          <w:p>
            <w:pPr>
              <w:spacing w:before="58" w:line="230" w:lineRule="auto"/>
              <w:ind w:left="128"/>
              <w:rPr>
                <w:rFonts w:ascii="宋体" w:hAnsi="宋体" w:eastAsia="宋体" w:cs="宋体"/>
                <w:sz w:val="24"/>
                <w:szCs w:val="24"/>
              </w:rPr>
            </w:pPr>
            <w:r>
              <w:rPr>
                <w:rFonts w:ascii="宋体" w:hAnsi="宋体" w:eastAsia="宋体" w:cs="宋体"/>
                <w:spacing w:val="2"/>
                <w:sz w:val="24"/>
                <w:szCs w:val="24"/>
              </w:rPr>
              <w:t>个</w:t>
            </w:r>
          </w:p>
        </w:tc>
        <w:tc>
          <w:tcPr>
            <w:tcW w:w="611" w:type="dxa"/>
            <w:vAlign w:val="top"/>
          </w:tcPr>
          <w:p>
            <w:pPr>
              <w:spacing w:line="272" w:lineRule="auto"/>
              <w:rPr>
                <w:rFonts w:ascii="Arial"/>
                <w:sz w:val="24"/>
                <w:szCs w:val="24"/>
              </w:rPr>
            </w:pPr>
          </w:p>
          <w:p>
            <w:pPr>
              <w:spacing w:line="272" w:lineRule="auto"/>
              <w:rPr>
                <w:rFonts w:ascii="Arial"/>
                <w:sz w:val="24"/>
                <w:szCs w:val="24"/>
              </w:rPr>
            </w:pPr>
          </w:p>
          <w:p>
            <w:pPr>
              <w:spacing w:line="272" w:lineRule="auto"/>
              <w:rPr>
                <w:rFonts w:ascii="Arial"/>
                <w:sz w:val="24"/>
                <w:szCs w:val="24"/>
              </w:rPr>
            </w:pPr>
          </w:p>
          <w:p>
            <w:pPr>
              <w:spacing w:line="273" w:lineRule="auto"/>
              <w:rPr>
                <w:rFonts w:ascii="Arial"/>
                <w:sz w:val="24"/>
                <w:szCs w:val="24"/>
              </w:rPr>
            </w:pPr>
          </w:p>
          <w:p>
            <w:pPr>
              <w:spacing w:line="273" w:lineRule="auto"/>
              <w:rPr>
                <w:rFonts w:ascii="Arial"/>
                <w:sz w:val="24"/>
                <w:szCs w:val="24"/>
              </w:rPr>
            </w:pPr>
          </w:p>
          <w:p>
            <w:pPr>
              <w:spacing w:before="59" w:line="194" w:lineRule="auto"/>
              <w:ind w:left="296"/>
              <w:rPr>
                <w:rFonts w:ascii="宋体" w:hAnsi="宋体" w:eastAsia="宋体" w:cs="宋体"/>
                <w:sz w:val="24"/>
                <w:szCs w:val="24"/>
              </w:rPr>
            </w:pPr>
            <w:r>
              <w:rPr>
                <w:rFonts w:ascii="宋体" w:hAnsi="宋体" w:eastAsia="宋体" w:cs="宋体"/>
                <w:sz w:val="24"/>
                <w:szCs w:val="24"/>
              </w:rPr>
              <w:t>1</w:t>
            </w:r>
          </w:p>
        </w:tc>
        <w:tc>
          <w:tcPr>
            <w:tcW w:w="427" w:type="dxa"/>
            <w:vAlign w:val="top"/>
          </w:tcPr>
          <w:p>
            <w:pPr>
              <w:spacing w:line="272" w:lineRule="auto"/>
              <w:rPr>
                <w:rFonts w:ascii="Arial"/>
                <w:sz w:val="24"/>
                <w:szCs w:val="24"/>
              </w:rPr>
            </w:pPr>
          </w:p>
          <w:p>
            <w:pPr>
              <w:spacing w:line="272" w:lineRule="auto"/>
              <w:rPr>
                <w:rFonts w:ascii="Arial"/>
                <w:sz w:val="24"/>
                <w:szCs w:val="24"/>
              </w:rPr>
            </w:pPr>
          </w:p>
          <w:p>
            <w:pPr>
              <w:spacing w:line="272" w:lineRule="auto"/>
              <w:rPr>
                <w:rFonts w:ascii="Arial"/>
                <w:sz w:val="24"/>
                <w:szCs w:val="24"/>
              </w:rPr>
            </w:pPr>
          </w:p>
          <w:p>
            <w:pPr>
              <w:spacing w:line="273" w:lineRule="auto"/>
              <w:rPr>
                <w:rFonts w:ascii="Arial"/>
                <w:sz w:val="24"/>
                <w:szCs w:val="24"/>
              </w:rPr>
            </w:pPr>
          </w:p>
          <w:p>
            <w:pPr>
              <w:spacing w:line="273" w:lineRule="auto"/>
              <w:rPr>
                <w:rFonts w:ascii="Arial"/>
                <w:sz w:val="24"/>
                <w:szCs w:val="24"/>
              </w:rPr>
            </w:pPr>
          </w:p>
          <w:p>
            <w:pPr>
              <w:spacing w:before="59" w:line="194" w:lineRule="auto"/>
              <w:ind w:left="203"/>
              <w:rPr>
                <w:rFonts w:ascii="宋体" w:hAnsi="宋体" w:eastAsia="宋体" w:cs="宋体"/>
                <w:sz w:val="24"/>
                <w:szCs w:val="24"/>
              </w:rPr>
            </w:pPr>
            <w:r>
              <w:rPr>
                <w:rFonts w:ascii="宋体" w:hAnsi="宋体" w:eastAsia="宋体" w:cs="宋体"/>
                <w:sz w:val="24"/>
                <w:szCs w:val="24"/>
              </w:rPr>
              <w:t>1</w:t>
            </w:r>
          </w:p>
        </w:tc>
        <w:tc>
          <w:tcPr>
            <w:tcW w:w="485" w:type="dxa"/>
            <w:vAlign w:val="top"/>
          </w:tcPr>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before="71" w:line="187" w:lineRule="auto"/>
              <w:ind w:left="233"/>
              <w:rPr>
                <w:rFonts w:ascii="宋体" w:hAnsi="宋体" w:eastAsia="宋体" w:cs="宋体"/>
                <w:sz w:val="24"/>
                <w:szCs w:val="24"/>
              </w:rPr>
            </w:pPr>
            <w:r>
              <w:rPr>
                <w:rFonts w:ascii="宋体" w:hAnsi="宋体" w:eastAsia="宋体" w:cs="宋体"/>
                <w:sz w:val="24"/>
                <w:szCs w:val="24"/>
              </w:rPr>
              <w:t>1</w:t>
            </w:r>
          </w:p>
        </w:tc>
        <w:tc>
          <w:tcPr>
            <w:tcW w:w="714" w:type="dxa"/>
            <w:vAlign w:val="top"/>
          </w:tcPr>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line="268" w:lineRule="auto"/>
              <w:rPr>
                <w:rFonts w:ascii="Arial"/>
                <w:sz w:val="24"/>
                <w:szCs w:val="24"/>
              </w:rPr>
            </w:pPr>
          </w:p>
          <w:p>
            <w:pPr>
              <w:spacing w:before="71" w:line="187" w:lineRule="auto"/>
              <w:ind w:left="348"/>
              <w:rPr>
                <w:rFonts w:ascii="宋体" w:hAnsi="宋体" w:eastAsia="宋体" w:cs="宋体"/>
                <w:sz w:val="24"/>
                <w:szCs w:val="24"/>
              </w:rPr>
            </w:pPr>
            <w:r>
              <w:rPr>
                <w:rFonts w:ascii="宋体" w:hAnsi="宋体" w:eastAsia="宋体" w:cs="宋体"/>
                <w:sz w:val="24"/>
                <w:szCs w:val="24"/>
              </w:rPr>
              <w:t>1</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88" w:line="276" w:lineRule="exact"/>
              <w:ind w:firstLine="98"/>
              <w:textAlignment w:val="center"/>
            </w:pPr>
            <w:r>
              <w:drawing>
                <wp:inline distT="0" distB="0" distL="0" distR="0">
                  <wp:extent cx="862330" cy="174625"/>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376"/>
                          <a:stretch>
                            <a:fillRect/>
                          </a:stretch>
                        </pic:blipFill>
                        <pic:spPr>
                          <a:xfrm>
                            <a:off x="0" y="0"/>
                            <a:ext cx="862533" cy="1751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19</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1555" w:lineRule="exact"/>
              <w:ind w:firstLine="273"/>
              <w:textAlignment w:val="center"/>
            </w:pPr>
            <w:r>
              <w:drawing>
                <wp:inline distT="0" distB="0" distL="0" distR="0">
                  <wp:extent cx="1363980" cy="987425"/>
                  <wp:effectExtent l="0" t="0" r="0" b="0"/>
                  <wp:docPr id="693" name="IM 693"/>
                  <wp:cNvGraphicFramePr/>
                  <a:graphic xmlns:a="http://schemas.openxmlformats.org/drawingml/2006/main">
                    <a:graphicData uri="http://schemas.openxmlformats.org/drawingml/2006/picture">
                      <pic:pic xmlns:pic="http://schemas.openxmlformats.org/drawingml/2006/picture">
                        <pic:nvPicPr>
                          <pic:cNvPr id="693" name="IM 693"/>
                          <pic:cNvPicPr/>
                        </pic:nvPicPr>
                        <pic:blipFill>
                          <a:blip r:embed="rId359"/>
                          <a:stretch>
                            <a:fillRect/>
                          </a:stretch>
                        </pic:blipFill>
                        <pic:spPr>
                          <a:xfrm>
                            <a:off x="0" y="0"/>
                            <a:ext cx="1363980" cy="987552"/>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1"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4"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4"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20</w:t>
            </w:r>
          </w:p>
        </w:tc>
        <w:tc>
          <w:tcPr>
            <w:tcW w:w="669"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58" w:line="339" w:lineRule="exact"/>
              <w:ind w:left="149"/>
              <w:rPr>
                <w:rFonts w:ascii="宋体" w:hAnsi="宋体" w:eastAsia="宋体" w:cs="宋体"/>
                <w:sz w:val="18"/>
                <w:szCs w:val="18"/>
              </w:rPr>
            </w:pPr>
            <w:r>
              <w:rPr>
                <w:rFonts w:ascii="宋体" w:hAnsi="宋体" w:eastAsia="宋体" w:cs="宋体"/>
                <w:spacing w:val="7"/>
                <w:position w:val="11"/>
                <w:sz w:val="18"/>
                <w:szCs w:val="18"/>
              </w:rPr>
              <w:t>二</w:t>
            </w:r>
            <w:r>
              <w:rPr>
                <w:rFonts w:ascii="宋体" w:hAnsi="宋体" w:eastAsia="宋体" w:cs="宋体"/>
                <w:spacing w:val="6"/>
                <w:position w:val="11"/>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6" w:lineRule="exact"/>
              <w:ind w:firstLine="842"/>
              <w:textAlignment w:val="center"/>
            </w:pPr>
            <w:r>
              <w:drawing>
                <wp:inline distT="0" distB="0" distL="0" distR="0">
                  <wp:extent cx="642620" cy="714375"/>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3" w:lineRule="auto"/>
              <w:rPr>
                <w:rFonts w:ascii="Arial"/>
                <w:sz w:val="21"/>
              </w:rPr>
            </w:pPr>
          </w:p>
          <w:p>
            <w:pPr>
              <w:spacing w:line="334" w:lineRule="auto"/>
              <w:rPr>
                <w:rFonts w:ascii="Arial"/>
                <w:sz w:val="21"/>
              </w:rPr>
            </w:pPr>
          </w:p>
          <w:p>
            <w:pPr>
              <w:spacing w:before="72" w:line="294"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9"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8"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61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95" name="IM 695"/>
            <wp:cNvGraphicFramePr/>
            <a:graphic xmlns:a="http://schemas.openxmlformats.org/drawingml/2006/main">
              <a:graphicData uri="http://schemas.openxmlformats.org/drawingml/2006/picture">
                <pic:pic xmlns:pic="http://schemas.openxmlformats.org/drawingml/2006/picture">
                  <pic:nvPicPr>
                    <pic:cNvPr id="695" name="IM 69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21</w:t>
            </w:r>
          </w:p>
        </w:tc>
        <w:tc>
          <w:tcPr>
            <w:tcW w:w="66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line="1708" w:lineRule="exact"/>
              <w:ind w:firstLine="583"/>
              <w:textAlignment w:val="center"/>
            </w:pPr>
            <w:r>
              <w:drawing>
                <wp:inline distT="0" distB="0" distL="0" distR="0">
                  <wp:extent cx="972185" cy="108458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76"/>
                          <a:stretch>
                            <a:fillRect/>
                          </a:stretch>
                        </pic:blipFill>
                        <pic:spPr>
                          <a:xfrm>
                            <a:off x="0" y="0"/>
                            <a:ext cx="972311" cy="1085088"/>
                          </a:xfrm>
                          <a:prstGeom prst="rect">
                            <a:avLst/>
                          </a:prstGeom>
                        </pic:spPr>
                      </pic:pic>
                    </a:graphicData>
                  </a:graphic>
                </wp:inline>
              </w:drawing>
            </w:r>
          </w:p>
        </w:tc>
        <w:tc>
          <w:tcPr>
            <w:tcW w:w="123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1"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6" w:line="293"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7"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22</w:t>
            </w:r>
          </w:p>
        </w:tc>
        <w:tc>
          <w:tcPr>
            <w:tcW w:w="669" w:type="dxa"/>
            <w:vAlign w:val="top"/>
          </w:tcPr>
          <w:p>
            <w:pPr>
              <w:rPr>
                <w:rFonts w:ascii="Arial"/>
                <w:sz w:val="21"/>
              </w:rPr>
            </w:pPr>
          </w:p>
        </w:tc>
        <w:tc>
          <w:tcPr>
            <w:tcW w:w="2710" w:type="dxa"/>
            <w:vAlign w:val="top"/>
          </w:tcPr>
          <w:p>
            <w:pPr>
              <w:spacing w:line="337" w:lineRule="auto"/>
              <w:rPr>
                <w:rFonts w:ascii="Arial"/>
                <w:sz w:val="21"/>
              </w:rPr>
            </w:pPr>
          </w:p>
          <w:p>
            <w:pPr>
              <w:spacing w:line="337" w:lineRule="auto"/>
              <w:rPr>
                <w:rFonts w:ascii="Arial"/>
                <w:sz w:val="21"/>
              </w:rPr>
            </w:pPr>
          </w:p>
          <w:p>
            <w:pPr>
              <w:spacing w:line="1598" w:lineRule="exact"/>
              <w:ind w:firstLine="506"/>
              <w:textAlignment w:val="center"/>
            </w:pPr>
            <w:r>
              <w:drawing>
                <wp:inline distT="0" distB="0" distL="0" distR="0">
                  <wp:extent cx="1066800" cy="1014730"/>
                  <wp:effectExtent l="0" t="0" r="0" b="0"/>
                  <wp:docPr id="697" name="IM 697"/>
                  <wp:cNvGraphicFramePr/>
                  <a:graphic xmlns:a="http://schemas.openxmlformats.org/drawingml/2006/main">
                    <a:graphicData uri="http://schemas.openxmlformats.org/drawingml/2006/picture">
                      <pic:pic xmlns:pic="http://schemas.openxmlformats.org/drawingml/2006/picture">
                        <pic:nvPicPr>
                          <pic:cNvPr id="697" name="IM 697"/>
                          <pic:cNvPicPr/>
                        </pic:nvPicPr>
                        <pic:blipFill>
                          <a:blip r:embed="rId224"/>
                          <a:stretch>
                            <a:fillRect/>
                          </a:stretch>
                        </pic:blipFill>
                        <pic:spPr>
                          <a:xfrm>
                            <a:off x="0" y="0"/>
                            <a:ext cx="1066800" cy="1014984"/>
                          </a:xfrm>
                          <a:prstGeom prst="rect">
                            <a:avLst/>
                          </a:prstGeom>
                        </pic:spPr>
                      </pic:pic>
                    </a:graphicData>
                  </a:graphic>
                </wp:inline>
              </w:drawing>
            </w:r>
          </w:p>
        </w:tc>
        <w:tc>
          <w:tcPr>
            <w:tcW w:w="1232"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5"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8" w:line="298"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71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159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1" w:hRule="atLeast"/>
        </w:trPr>
        <w:tc>
          <w:tcPr>
            <w:tcW w:w="67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23</w:t>
            </w:r>
          </w:p>
        </w:tc>
        <w:tc>
          <w:tcPr>
            <w:tcW w:w="669"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1505" w:lineRule="exact"/>
              <w:ind w:firstLine="240"/>
              <w:textAlignment w:val="center"/>
            </w:pPr>
            <w:r>
              <w:drawing>
                <wp:inline distT="0" distB="0" distL="0" distR="0">
                  <wp:extent cx="1406525" cy="955040"/>
                  <wp:effectExtent l="0" t="0" r="0" b="0"/>
                  <wp:docPr id="699" name="IM 699"/>
                  <wp:cNvGraphicFramePr/>
                  <a:graphic xmlns:a="http://schemas.openxmlformats.org/drawingml/2006/main">
                    <a:graphicData uri="http://schemas.openxmlformats.org/drawingml/2006/picture">
                      <pic:pic xmlns:pic="http://schemas.openxmlformats.org/drawingml/2006/picture">
                        <pic:nvPicPr>
                          <pic:cNvPr id="699" name="IM 699"/>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line="276" w:lineRule="auto"/>
              <w:rPr>
                <w:rFonts w:ascii="Arial"/>
                <w:sz w:val="21"/>
              </w:rPr>
            </w:pPr>
          </w:p>
          <w:p>
            <w:pPr>
              <w:spacing w:before="59"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71"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3" w:hRule="atLeast"/>
        </w:trPr>
        <w:tc>
          <w:tcPr>
            <w:tcW w:w="675" w:type="dxa"/>
            <w:vAlign w:val="top"/>
          </w:tcPr>
          <w:p>
            <w:pPr>
              <w:spacing w:line="300" w:lineRule="auto"/>
              <w:rPr>
                <w:rFonts w:ascii="Arial"/>
                <w:sz w:val="21"/>
              </w:rPr>
            </w:pPr>
          </w:p>
          <w:p>
            <w:pPr>
              <w:spacing w:before="72"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24</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1157" w:lineRule="exact"/>
              <w:ind w:firstLine="964"/>
              <w:textAlignment w:val="center"/>
            </w:pPr>
            <w:r>
              <w:drawing>
                <wp:inline distT="0" distB="0" distL="0" distR="0">
                  <wp:extent cx="487045" cy="73406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before="193" w:line="28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1"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30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1"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restart"/>
            <w:tcBorders>
              <w:bottom w:val="nil"/>
            </w:tcBorders>
            <w:vAlign w:val="top"/>
          </w:tcPr>
          <w:p>
            <w:pPr>
              <w:spacing w:before="97"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2"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9"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4"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675" w:type="dxa"/>
            <w:vAlign w:val="top"/>
          </w:tcPr>
          <w:p>
            <w:pPr>
              <w:spacing w:line="292" w:lineRule="auto"/>
              <w:rPr>
                <w:rFonts w:ascii="Arial"/>
                <w:sz w:val="21"/>
              </w:rPr>
            </w:pPr>
          </w:p>
          <w:p>
            <w:pPr>
              <w:spacing w:line="292"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25</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404"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75" w:lineRule="auto"/>
              <w:rPr>
                <w:rFonts w:ascii="Arial"/>
                <w:sz w:val="21"/>
              </w:rPr>
            </w:pPr>
          </w:p>
          <w:p>
            <w:pPr>
              <w:spacing w:line="27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3"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92"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81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01" name="IM 701"/>
            <wp:cNvGraphicFramePr/>
            <a:graphic xmlns:a="http://schemas.openxmlformats.org/drawingml/2006/main">
              <a:graphicData uri="http://schemas.openxmlformats.org/drawingml/2006/picture">
                <pic:pic xmlns:pic="http://schemas.openxmlformats.org/drawingml/2006/picture">
                  <pic:nvPicPr>
                    <pic:cNvPr id="701" name="IM 70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67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26</w:t>
            </w:r>
          </w:p>
        </w:tc>
        <w:tc>
          <w:tcPr>
            <w:tcW w:w="66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303" w:lineRule="auto"/>
              <w:ind w:left="264" w:right="114" w:hanging="145"/>
              <w:rPr>
                <w:rFonts w:ascii="宋体" w:hAnsi="宋体" w:eastAsia="宋体" w:cs="宋体"/>
                <w:sz w:val="22"/>
                <w:szCs w:val="22"/>
              </w:rPr>
            </w:pPr>
            <w:r>
              <w:rPr>
                <w:rFonts w:ascii="宋体" w:hAnsi="宋体" w:eastAsia="宋体" w:cs="宋体"/>
                <w:spacing w:val="-5"/>
                <w:sz w:val="22"/>
                <w:szCs w:val="22"/>
              </w:rPr>
              <w:t>休闲</w:t>
            </w:r>
            <w:r>
              <w:rPr>
                <w:rFonts w:ascii="宋体" w:hAnsi="宋体" w:eastAsia="宋体" w:cs="宋体"/>
                <w:sz w:val="22"/>
                <w:szCs w:val="22"/>
              </w:rPr>
              <w:t xml:space="preserve"> 区</w:t>
            </w:r>
          </w:p>
        </w:tc>
        <w:tc>
          <w:tcPr>
            <w:tcW w:w="271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1306" w:lineRule="exact"/>
              <w:ind w:firstLine="340"/>
              <w:textAlignment w:val="center"/>
            </w:pPr>
            <w:r>
              <w:drawing>
                <wp:inline distT="0" distB="0" distL="0" distR="0">
                  <wp:extent cx="1278255" cy="828675"/>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377"/>
                          <a:stretch>
                            <a:fillRect/>
                          </a:stretch>
                        </pic:blipFill>
                        <pic:spPr>
                          <a:xfrm>
                            <a:off x="0" y="0"/>
                            <a:ext cx="1278636" cy="829055"/>
                          </a:xfrm>
                          <a:prstGeom prst="rect">
                            <a:avLst/>
                          </a:prstGeom>
                        </pic:spPr>
                      </pic:pic>
                    </a:graphicData>
                  </a:graphic>
                </wp:inline>
              </w:drawing>
            </w:r>
          </w:p>
        </w:tc>
        <w:tc>
          <w:tcPr>
            <w:tcW w:w="1232" w:type="dxa"/>
            <w:vAlign w:val="top"/>
          </w:tcPr>
          <w:p>
            <w:pPr>
              <w:spacing w:line="303" w:lineRule="auto"/>
              <w:rPr>
                <w:rFonts w:ascii="Arial"/>
                <w:sz w:val="21"/>
              </w:rPr>
            </w:pPr>
          </w:p>
          <w:p>
            <w:pPr>
              <w:spacing w:line="304" w:lineRule="auto"/>
              <w:rPr>
                <w:rFonts w:ascii="Arial"/>
                <w:sz w:val="21"/>
              </w:rPr>
            </w:pPr>
          </w:p>
          <w:p>
            <w:pPr>
              <w:spacing w:before="71" w:line="320" w:lineRule="auto"/>
              <w:ind w:left="253" w:right="87" w:hanging="127"/>
              <w:rPr>
                <w:rFonts w:ascii="宋体" w:hAnsi="宋体" w:eastAsia="宋体" w:cs="宋体"/>
                <w:sz w:val="22"/>
                <w:szCs w:val="22"/>
              </w:rPr>
            </w:pPr>
            <w:r>
              <w:rPr>
                <w:rFonts w:ascii="宋体" w:hAnsi="宋体" w:eastAsia="宋体" w:cs="宋体"/>
                <w:spacing w:val="-21"/>
                <w:w w:val="98"/>
                <w:sz w:val="22"/>
                <w:szCs w:val="22"/>
              </w:rPr>
              <w:t>茶几</w:t>
            </w:r>
            <w:r>
              <w:rPr>
                <w:rFonts w:ascii="宋体" w:hAnsi="宋体" w:eastAsia="宋体" w:cs="宋体"/>
                <w:spacing w:val="-23"/>
                <w:sz w:val="22"/>
                <w:szCs w:val="22"/>
              </w:rPr>
              <w:t xml:space="preserve"> </w:t>
            </w:r>
            <w:r>
              <w:rPr>
                <w:rFonts w:ascii="宋体" w:hAnsi="宋体" w:eastAsia="宋体" w:cs="宋体"/>
                <w:spacing w:val="-21"/>
                <w:w w:val="98"/>
                <w:sz w:val="22"/>
                <w:szCs w:val="22"/>
              </w:rPr>
              <w:t>1：</w:t>
            </w:r>
            <w:r>
              <w:rPr>
                <w:rFonts w:ascii="宋体" w:hAnsi="宋体" w:eastAsia="宋体" w:cs="宋体"/>
                <w:spacing w:val="-49"/>
                <w:sz w:val="22"/>
                <w:szCs w:val="22"/>
              </w:rPr>
              <w:t xml:space="preserve"> </w:t>
            </w:r>
            <w:r>
              <w:rPr>
                <w:rFonts w:ascii="宋体" w:hAnsi="宋体" w:eastAsia="宋体" w:cs="宋体"/>
                <w:spacing w:val="-21"/>
                <w:w w:val="98"/>
                <w:sz w:val="22"/>
                <w:szCs w:val="22"/>
              </w:rPr>
              <w:t>φ</w:t>
            </w:r>
            <w:r>
              <w:rPr>
                <w:rFonts w:ascii="宋体" w:hAnsi="宋体" w:eastAsia="宋体" w:cs="宋体"/>
                <w:sz w:val="22"/>
                <w:szCs w:val="22"/>
              </w:rPr>
              <w:t xml:space="preserve"> </w:t>
            </w:r>
            <w:r>
              <w:rPr>
                <w:rFonts w:ascii="宋体" w:hAnsi="宋体" w:eastAsia="宋体" w:cs="宋体"/>
                <w:spacing w:val="-6"/>
                <w:sz w:val="22"/>
                <w:szCs w:val="22"/>
              </w:rPr>
              <w:t>7</w:t>
            </w:r>
            <w:r>
              <w:rPr>
                <w:rFonts w:ascii="宋体" w:hAnsi="宋体" w:eastAsia="宋体" w:cs="宋体"/>
                <w:spacing w:val="-3"/>
                <w:sz w:val="22"/>
                <w:szCs w:val="22"/>
              </w:rPr>
              <w:t>00*700</w:t>
            </w:r>
          </w:p>
        </w:tc>
        <w:tc>
          <w:tcPr>
            <w:tcW w:w="43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185"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6" w:line="301"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27</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250" w:lineRule="auto"/>
              <w:rPr>
                <w:rFonts w:ascii="Arial"/>
                <w:sz w:val="21"/>
              </w:rPr>
            </w:pPr>
          </w:p>
          <w:p>
            <w:pPr>
              <w:spacing w:line="250" w:lineRule="auto"/>
              <w:rPr>
                <w:rFonts w:ascii="Arial"/>
                <w:sz w:val="21"/>
              </w:rPr>
            </w:pPr>
          </w:p>
          <w:p>
            <w:pPr>
              <w:spacing w:before="71" w:line="276" w:lineRule="auto"/>
              <w:ind w:left="414" w:right="171" w:hanging="222"/>
              <w:rPr>
                <w:rFonts w:ascii="宋体" w:hAnsi="宋体" w:eastAsia="宋体" w:cs="宋体"/>
                <w:sz w:val="22"/>
                <w:szCs w:val="22"/>
              </w:rPr>
            </w:pPr>
            <w:r>
              <w:rPr>
                <w:rFonts w:ascii="宋体" w:hAnsi="宋体" w:eastAsia="宋体" w:cs="宋体"/>
                <w:spacing w:val="-5"/>
                <w:sz w:val="22"/>
                <w:szCs w:val="22"/>
              </w:rPr>
              <w:t>单</w:t>
            </w:r>
            <w:r>
              <w:rPr>
                <w:rFonts w:ascii="宋体" w:hAnsi="宋体" w:eastAsia="宋体" w:cs="宋体"/>
                <w:spacing w:val="-4"/>
                <w:sz w:val="22"/>
                <w:szCs w:val="22"/>
              </w:rPr>
              <w:t>人位沙</w:t>
            </w:r>
            <w:r>
              <w:rPr>
                <w:rFonts w:ascii="宋体" w:hAnsi="宋体" w:eastAsia="宋体" w:cs="宋体"/>
                <w:sz w:val="22"/>
                <w:szCs w:val="22"/>
              </w:rPr>
              <w:t xml:space="preserve"> </w:t>
            </w:r>
            <w:r>
              <w:rPr>
                <w:rFonts w:ascii="宋体" w:hAnsi="宋体" w:eastAsia="宋体" w:cs="宋体"/>
                <w:spacing w:val="-7"/>
                <w:sz w:val="22"/>
                <w:szCs w:val="22"/>
              </w:rPr>
              <w:t>发</w:t>
            </w:r>
            <w:r>
              <w:rPr>
                <w:rFonts w:ascii="宋体" w:hAnsi="宋体" w:eastAsia="宋体" w:cs="宋体"/>
                <w:spacing w:val="-5"/>
                <w:sz w:val="22"/>
                <w:szCs w:val="22"/>
              </w:rPr>
              <w:t>：</w:t>
            </w:r>
          </w:p>
          <w:p>
            <w:pPr>
              <w:spacing w:before="2" w:line="319" w:lineRule="auto"/>
              <w:ind w:left="299" w:right="120" w:hanging="165"/>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80*620*8</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*460</w:t>
            </w:r>
          </w:p>
        </w:tc>
        <w:tc>
          <w:tcPr>
            <w:tcW w:w="43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2"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6" w:line="303"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6"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28</w:t>
            </w:r>
          </w:p>
        </w:tc>
        <w:tc>
          <w:tcPr>
            <w:tcW w:w="669" w:type="dxa"/>
            <w:vAlign w:val="top"/>
          </w:tcPr>
          <w:p>
            <w:pPr>
              <w:rPr>
                <w:rFonts w:ascii="Arial"/>
                <w:sz w:val="21"/>
              </w:rPr>
            </w:pPr>
          </w:p>
        </w:tc>
        <w:tc>
          <w:tcPr>
            <w:tcW w:w="2710"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1508" w:lineRule="exact"/>
              <w:ind w:firstLine="739"/>
              <w:textAlignment w:val="center"/>
            </w:pPr>
            <w:r>
              <w:drawing>
                <wp:inline distT="0" distB="0" distL="0" distR="0">
                  <wp:extent cx="774065" cy="956945"/>
                  <wp:effectExtent l="0" t="0" r="0" b="0"/>
                  <wp:docPr id="703" name="IM 703"/>
                  <wp:cNvGraphicFramePr/>
                  <a:graphic xmlns:a="http://schemas.openxmlformats.org/drawingml/2006/main">
                    <a:graphicData uri="http://schemas.openxmlformats.org/drawingml/2006/picture">
                      <pic:pic xmlns:pic="http://schemas.openxmlformats.org/drawingml/2006/picture">
                        <pic:nvPicPr>
                          <pic:cNvPr id="703" name="IM 703"/>
                          <pic:cNvPicPr/>
                        </pic:nvPicPr>
                        <pic:blipFill>
                          <a:blip r:embed="rId362"/>
                          <a:stretch>
                            <a:fillRect/>
                          </a:stretch>
                        </pic:blipFill>
                        <pic:spPr>
                          <a:xfrm>
                            <a:off x="0" y="0"/>
                            <a:ext cx="774192" cy="957072"/>
                          </a:xfrm>
                          <a:prstGeom prst="rect">
                            <a:avLst/>
                          </a:prstGeom>
                        </pic:spPr>
                      </pic:pic>
                    </a:graphicData>
                  </a:graphic>
                </wp:inline>
              </w:drawing>
            </w:r>
          </w:p>
        </w:tc>
        <w:tc>
          <w:tcPr>
            <w:tcW w:w="1232"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9"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2"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29</w:t>
            </w:r>
          </w:p>
        </w:tc>
        <w:tc>
          <w:tcPr>
            <w:tcW w:w="6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rPr>
                <w:rFonts w:ascii="Arial"/>
                <w:sz w:val="21"/>
              </w:rPr>
            </w:pPr>
          </w:p>
          <w:p>
            <w:pPr>
              <w:rPr>
                <w:rFonts w:ascii="Arial"/>
                <w:sz w:val="21"/>
              </w:rPr>
            </w:pPr>
          </w:p>
          <w:p>
            <w:pPr>
              <w:spacing w:line="1337" w:lineRule="exact"/>
              <w:ind w:firstLine="753"/>
              <w:textAlignment w:val="center"/>
            </w:pPr>
            <w:r>
              <w:drawing>
                <wp:inline distT="0" distB="0" distL="0" distR="0">
                  <wp:extent cx="758825" cy="848360"/>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378"/>
                          <a:stretch>
                            <a:fillRect/>
                          </a:stretch>
                        </pic:blipFill>
                        <pic:spPr>
                          <a:xfrm>
                            <a:off x="0" y="0"/>
                            <a:ext cx="758952" cy="848867"/>
                          </a:xfrm>
                          <a:prstGeom prst="rect">
                            <a:avLst/>
                          </a:prstGeom>
                        </pic:spPr>
                      </pic:pic>
                    </a:graphicData>
                  </a:graphic>
                </wp:inline>
              </w:drawing>
            </w:r>
          </w:p>
        </w:tc>
        <w:tc>
          <w:tcPr>
            <w:tcW w:w="1232" w:type="dxa"/>
            <w:vAlign w:val="top"/>
          </w:tcPr>
          <w:p>
            <w:pPr>
              <w:spacing w:line="335" w:lineRule="auto"/>
              <w:rPr>
                <w:rFonts w:ascii="Arial"/>
                <w:sz w:val="21"/>
              </w:rPr>
            </w:pPr>
          </w:p>
          <w:p>
            <w:pPr>
              <w:spacing w:line="335"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55"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4) 粉末： 采用静电喷涂粉末； 耐腐蚀，不易生锈， 同时具有环保、抑菌、</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691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05" name="IM 705"/>
            <wp:cNvGraphicFramePr/>
            <a:graphic xmlns:a="http://schemas.openxmlformats.org/drawingml/2006/main">
              <a:graphicData uri="http://schemas.openxmlformats.org/drawingml/2006/picture">
                <pic:pic xmlns:pic="http://schemas.openxmlformats.org/drawingml/2006/picture">
                  <pic:nvPicPr>
                    <pic:cNvPr id="705" name="IM 70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45"/>
              <w:rPr>
                <w:rFonts w:ascii="宋体" w:hAnsi="宋体" w:eastAsia="宋体" w:cs="宋体"/>
                <w:sz w:val="18"/>
                <w:szCs w:val="18"/>
              </w:rPr>
            </w:pPr>
            <w:r>
              <w:rPr>
                <w:rFonts w:ascii="宋体" w:hAnsi="宋体" w:eastAsia="宋体" w:cs="宋体"/>
                <w:spacing w:val="17"/>
                <w:sz w:val="18"/>
                <w:szCs w:val="18"/>
              </w:rPr>
              <w:t>防锈、耐腐蚀、绝缘性高、附着力强、耐摩擦等技术特点</w:t>
            </w:r>
            <w:r>
              <w:rPr>
                <w:rFonts w:ascii="宋体" w:hAnsi="宋体" w:eastAsia="宋体" w:cs="宋体"/>
                <w:spacing w:val="16"/>
                <w:sz w:val="18"/>
                <w:szCs w:val="18"/>
              </w:rPr>
              <w:t>；</w:t>
            </w:r>
          </w:p>
          <w:p>
            <w:pPr>
              <w:spacing w:before="101"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87" w:line="274" w:lineRule="exact"/>
              <w:ind w:firstLine="98"/>
              <w:textAlignment w:val="center"/>
            </w:pPr>
            <w:r>
              <w:drawing>
                <wp:inline distT="0" distB="0" distL="0" distR="0">
                  <wp:extent cx="859155" cy="173990"/>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379"/>
                          <a:stretch>
                            <a:fillRect/>
                          </a:stretch>
                        </pic:blipFill>
                        <pic:spPr>
                          <a:xfrm>
                            <a:off x="0" y="0"/>
                            <a:ext cx="859231" cy="17444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30</w:t>
            </w:r>
          </w:p>
        </w:tc>
        <w:tc>
          <w:tcPr>
            <w:tcW w:w="66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1568" w:lineRule="exact"/>
              <w:ind w:firstLine="273"/>
              <w:textAlignment w:val="center"/>
            </w:pPr>
            <w:r>
              <w:drawing>
                <wp:inline distT="0" distB="0" distL="0" distR="0">
                  <wp:extent cx="1363980" cy="995045"/>
                  <wp:effectExtent l="0" t="0" r="0" b="0"/>
                  <wp:docPr id="707" name="IM 707"/>
                  <wp:cNvGraphicFramePr/>
                  <a:graphic xmlns:a="http://schemas.openxmlformats.org/drawingml/2006/main">
                    <a:graphicData uri="http://schemas.openxmlformats.org/drawingml/2006/picture">
                      <pic:pic xmlns:pic="http://schemas.openxmlformats.org/drawingml/2006/picture">
                        <pic:nvPicPr>
                          <pic:cNvPr id="707" name="IM 707"/>
                          <pic:cNvPicPr/>
                        </pic:nvPicPr>
                        <pic:blipFill>
                          <a:blip r:embed="rId380"/>
                          <a:stretch>
                            <a:fillRect/>
                          </a:stretch>
                        </pic:blipFill>
                        <pic:spPr>
                          <a:xfrm>
                            <a:off x="0" y="0"/>
                            <a:ext cx="1363980" cy="995171"/>
                          </a:xfrm>
                          <a:prstGeom prst="rect">
                            <a:avLst/>
                          </a:prstGeom>
                        </pic:spPr>
                      </pic:pic>
                    </a:graphicData>
                  </a:graphic>
                </wp:inline>
              </w:drawing>
            </w:r>
          </w:p>
        </w:tc>
        <w:tc>
          <w:tcPr>
            <w:tcW w:w="123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88"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9"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31</w:t>
            </w:r>
          </w:p>
        </w:tc>
        <w:tc>
          <w:tcPr>
            <w:tcW w:w="66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5" w:lineRule="exact"/>
              <w:ind w:firstLine="842"/>
              <w:textAlignment w:val="center"/>
            </w:pPr>
            <w:r>
              <w:drawing>
                <wp:inline distT="0" distB="0" distL="0" distR="0">
                  <wp:extent cx="642620" cy="714375"/>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3" w:lineRule="auto"/>
              <w:rPr>
                <w:rFonts w:ascii="Arial"/>
                <w:sz w:val="21"/>
              </w:rPr>
            </w:pPr>
          </w:p>
          <w:p>
            <w:pPr>
              <w:spacing w:line="334" w:lineRule="auto"/>
              <w:rPr>
                <w:rFonts w:ascii="Arial"/>
                <w:sz w:val="21"/>
              </w:rPr>
            </w:pPr>
          </w:p>
          <w:p>
            <w:pPr>
              <w:spacing w:before="71"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5"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7"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6"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32</w:t>
            </w:r>
          </w:p>
        </w:tc>
        <w:tc>
          <w:tcPr>
            <w:tcW w:w="66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93" w:lineRule="auto"/>
              <w:rPr>
                <w:rFonts w:ascii="Arial"/>
                <w:sz w:val="21"/>
              </w:rPr>
            </w:pPr>
          </w:p>
          <w:p>
            <w:pPr>
              <w:spacing w:line="1713" w:lineRule="exact"/>
              <w:ind w:firstLine="583"/>
              <w:textAlignment w:val="center"/>
            </w:pPr>
            <w:r>
              <w:drawing>
                <wp:inline distT="0" distB="0" distL="0" distR="0">
                  <wp:extent cx="972185" cy="1087755"/>
                  <wp:effectExtent l="0" t="0" r="0" b="0"/>
                  <wp:docPr id="709" name="IM 709"/>
                  <wp:cNvGraphicFramePr/>
                  <a:graphic xmlns:a="http://schemas.openxmlformats.org/drawingml/2006/main">
                    <a:graphicData uri="http://schemas.openxmlformats.org/drawingml/2006/picture">
                      <pic:pic xmlns:pic="http://schemas.openxmlformats.org/drawingml/2006/picture">
                        <pic:nvPicPr>
                          <pic:cNvPr id="709" name="IM 709"/>
                          <pic:cNvPicPr/>
                        </pic:nvPicPr>
                        <pic:blipFill>
                          <a:blip r:embed="rId331"/>
                          <a:stretch>
                            <a:fillRect/>
                          </a:stretch>
                        </pic:blipFill>
                        <pic:spPr>
                          <a:xfrm>
                            <a:off x="0" y="0"/>
                            <a:ext cx="972311" cy="1088135"/>
                          </a:xfrm>
                          <a:prstGeom prst="rect">
                            <a:avLst/>
                          </a:prstGeom>
                        </pic:spPr>
                      </pic:pic>
                    </a:graphicData>
                  </a:graphic>
                </wp:inline>
              </w:drawing>
            </w:r>
          </w:p>
        </w:tc>
        <w:tc>
          <w:tcPr>
            <w:tcW w:w="1232" w:type="dxa"/>
            <w:vAlign w:val="top"/>
          </w:tcPr>
          <w:p>
            <w:pPr>
              <w:spacing w:line="245" w:lineRule="auto"/>
              <w:rPr>
                <w:rFonts w:ascii="Arial"/>
                <w:sz w:val="21"/>
              </w:rPr>
            </w:pPr>
          </w:p>
          <w:p>
            <w:pPr>
              <w:spacing w:line="245"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100"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5" w:line="292"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02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1" w:line="294"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33</w:t>
            </w:r>
          </w:p>
        </w:tc>
        <w:tc>
          <w:tcPr>
            <w:tcW w:w="669" w:type="dxa"/>
            <w:vAlign w:val="top"/>
          </w:tcPr>
          <w:p>
            <w:pPr>
              <w:rPr>
                <w:rFonts w:ascii="Arial"/>
                <w:sz w:val="21"/>
              </w:rPr>
            </w:pPr>
          </w:p>
        </w:tc>
        <w:tc>
          <w:tcPr>
            <w:tcW w:w="2710" w:type="dxa"/>
            <w:vAlign w:val="top"/>
          </w:tcPr>
          <w:p>
            <w:pPr>
              <w:spacing w:line="336" w:lineRule="auto"/>
              <w:rPr>
                <w:rFonts w:ascii="Arial"/>
                <w:sz w:val="21"/>
              </w:rPr>
            </w:pPr>
          </w:p>
          <w:p>
            <w:pPr>
              <w:spacing w:line="336" w:lineRule="auto"/>
              <w:rPr>
                <w:rFonts w:ascii="Arial"/>
                <w:sz w:val="21"/>
              </w:rPr>
            </w:pPr>
          </w:p>
          <w:p>
            <w:pPr>
              <w:spacing w:line="1598" w:lineRule="exact"/>
              <w:ind w:firstLine="506"/>
              <w:textAlignment w:val="center"/>
            </w:pPr>
            <w:r>
              <w:drawing>
                <wp:inline distT="0" distB="0" distL="0" distR="0">
                  <wp:extent cx="1066800" cy="1014730"/>
                  <wp:effectExtent l="0" t="0" r="0" b="0"/>
                  <wp:docPr id="711" name="IM 711"/>
                  <wp:cNvGraphicFramePr/>
                  <a:graphic xmlns:a="http://schemas.openxmlformats.org/drawingml/2006/main">
                    <a:graphicData uri="http://schemas.openxmlformats.org/drawingml/2006/picture">
                      <pic:pic xmlns:pic="http://schemas.openxmlformats.org/drawingml/2006/picture">
                        <pic:nvPicPr>
                          <pic:cNvPr id="711" name="IM 711"/>
                          <pic:cNvPicPr/>
                        </pic:nvPicPr>
                        <pic:blipFill>
                          <a:blip r:embed="rId224"/>
                          <a:stretch>
                            <a:fillRect/>
                          </a:stretch>
                        </pic:blipFill>
                        <pic:spPr>
                          <a:xfrm>
                            <a:off x="0" y="0"/>
                            <a:ext cx="1066800" cy="1014983"/>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2"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1"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1"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34</w:t>
            </w:r>
          </w:p>
        </w:tc>
        <w:tc>
          <w:tcPr>
            <w:tcW w:w="6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3"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12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13" name="IM 713"/>
            <wp:cNvGraphicFramePr/>
            <a:graphic xmlns:a="http://schemas.openxmlformats.org/drawingml/2006/main">
              <a:graphicData uri="http://schemas.openxmlformats.org/drawingml/2006/picture">
                <pic:pic xmlns:pic="http://schemas.openxmlformats.org/drawingml/2006/picture">
                  <pic:nvPicPr>
                    <pic:cNvPr id="713" name="IM 71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75" w:type="dxa"/>
            <w:vAlign w:val="top"/>
          </w:tcPr>
          <w:p>
            <w:pPr>
              <w:spacing w:line="316"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35</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1152" w:lineRule="exact"/>
              <w:ind w:firstLine="964"/>
              <w:textAlignment w:val="center"/>
            </w:pPr>
            <w:r>
              <w:drawing>
                <wp:inline distT="0" distB="0" distL="0" distR="0">
                  <wp:extent cx="487045" cy="73088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348"/>
                          <a:stretch>
                            <a:fillRect/>
                          </a:stretch>
                        </pic:blipFill>
                        <pic:spPr>
                          <a:xfrm>
                            <a:off x="0" y="0"/>
                            <a:ext cx="487679" cy="731519"/>
                          </a:xfrm>
                          <a:prstGeom prst="rect">
                            <a:avLst/>
                          </a:prstGeom>
                        </pic:spPr>
                      </pic:pic>
                    </a:graphicData>
                  </a:graphic>
                </wp:inline>
              </w:drawing>
            </w:r>
          </w:p>
        </w:tc>
        <w:tc>
          <w:tcPr>
            <w:tcW w:w="1232" w:type="dxa"/>
            <w:vAlign w:val="top"/>
          </w:tcPr>
          <w:p>
            <w:pPr>
              <w:spacing w:before="212" w:line="29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7"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31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7"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restart"/>
            <w:tcBorders>
              <w:bottom w:val="nil"/>
            </w:tcBorders>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77" w:lineRule="auto"/>
              <w:rPr>
                <w:rFonts w:ascii="Arial"/>
                <w:sz w:val="21"/>
              </w:rPr>
            </w:pPr>
          </w:p>
          <w:p>
            <w:pPr>
              <w:spacing w:line="27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36</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75"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8" w:lineRule="auto"/>
              <w:rPr>
                <w:rFonts w:ascii="Arial"/>
                <w:sz w:val="21"/>
              </w:rPr>
            </w:pPr>
          </w:p>
          <w:p>
            <w:pPr>
              <w:spacing w:line="279"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8" w:lineRule="auto"/>
              <w:rPr>
                <w:rFonts w:ascii="Arial"/>
                <w:sz w:val="21"/>
              </w:rPr>
            </w:pPr>
          </w:p>
          <w:p>
            <w:pPr>
              <w:spacing w:line="279"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89" w:line="276" w:lineRule="exact"/>
              <w:ind w:firstLine="98"/>
              <w:textAlignment w:val="center"/>
            </w:pPr>
            <w:r>
              <w:drawing>
                <wp:inline distT="0" distB="0" distL="0" distR="0">
                  <wp:extent cx="859155" cy="174625"/>
                  <wp:effectExtent l="0" t="0" r="0" b="0"/>
                  <wp:docPr id="715" name="IM 715"/>
                  <wp:cNvGraphicFramePr/>
                  <a:graphic xmlns:a="http://schemas.openxmlformats.org/drawingml/2006/main">
                    <a:graphicData uri="http://schemas.openxmlformats.org/drawingml/2006/picture">
                      <pic:pic xmlns:pic="http://schemas.openxmlformats.org/drawingml/2006/picture">
                        <pic:nvPicPr>
                          <pic:cNvPr id="715" name="IM 715"/>
                          <pic:cNvPicPr/>
                        </pic:nvPicPr>
                        <pic:blipFill>
                          <a:blip r:embed="rId381"/>
                          <a:stretch>
                            <a:fillRect/>
                          </a:stretch>
                        </pic:blipFill>
                        <pic:spPr>
                          <a:xfrm>
                            <a:off x="0" y="0"/>
                            <a:ext cx="859243" cy="17513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37</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1562" w:lineRule="exact"/>
              <w:ind w:firstLine="273"/>
              <w:textAlignment w:val="center"/>
            </w:pPr>
            <w:r>
              <w:drawing>
                <wp:inline distT="0" distB="0" distL="0" distR="0">
                  <wp:extent cx="1363980" cy="991870"/>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346"/>
                          <a:stretch>
                            <a:fillRect/>
                          </a:stretch>
                        </pic:blipFill>
                        <pic:spPr>
                          <a:xfrm>
                            <a:off x="0" y="0"/>
                            <a:ext cx="1363980" cy="992123"/>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1"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0"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4"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38</w:t>
            </w:r>
          </w:p>
        </w:tc>
        <w:tc>
          <w:tcPr>
            <w:tcW w:w="66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8" w:line="346"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3" w:lineRule="auto"/>
              <w:rPr>
                <w:rFonts w:ascii="Arial"/>
                <w:sz w:val="21"/>
              </w:rPr>
            </w:pPr>
          </w:p>
          <w:p>
            <w:pPr>
              <w:spacing w:line="1125" w:lineRule="exact"/>
              <w:ind w:firstLine="842"/>
              <w:textAlignment w:val="center"/>
            </w:pPr>
            <w:r>
              <w:drawing>
                <wp:inline distT="0" distB="0" distL="0" distR="0">
                  <wp:extent cx="642620" cy="714375"/>
                  <wp:effectExtent l="0" t="0" r="0" b="0"/>
                  <wp:docPr id="717" name="IM 717"/>
                  <wp:cNvGraphicFramePr/>
                  <a:graphic xmlns:a="http://schemas.openxmlformats.org/drawingml/2006/main">
                    <a:graphicData uri="http://schemas.openxmlformats.org/drawingml/2006/picture">
                      <pic:pic xmlns:pic="http://schemas.openxmlformats.org/drawingml/2006/picture">
                        <pic:nvPicPr>
                          <pic:cNvPr id="717" name="IM 717"/>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4" w:lineRule="auto"/>
              <w:rPr>
                <w:rFonts w:ascii="Arial"/>
                <w:sz w:val="21"/>
              </w:rPr>
            </w:pPr>
          </w:p>
          <w:p>
            <w:pPr>
              <w:spacing w:line="334" w:lineRule="auto"/>
              <w:rPr>
                <w:rFonts w:ascii="Arial"/>
                <w:sz w:val="21"/>
              </w:rPr>
            </w:pPr>
          </w:p>
          <w:p>
            <w:pPr>
              <w:spacing w:before="72"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101"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22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39</w:t>
            </w:r>
          </w:p>
        </w:tc>
        <w:tc>
          <w:tcPr>
            <w:tcW w:w="669" w:type="dxa"/>
            <w:vAlign w:val="top"/>
          </w:tcPr>
          <w:p>
            <w:pPr>
              <w:spacing w:line="334" w:lineRule="auto"/>
              <w:rPr>
                <w:rFonts w:ascii="Arial"/>
                <w:sz w:val="21"/>
              </w:rPr>
            </w:pPr>
          </w:p>
          <w:p>
            <w:pPr>
              <w:spacing w:line="334" w:lineRule="auto"/>
              <w:rPr>
                <w:rFonts w:ascii="Arial"/>
                <w:sz w:val="21"/>
              </w:rPr>
            </w:pPr>
          </w:p>
          <w:p>
            <w:pPr>
              <w:spacing w:before="72" w:line="302" w:lineRule="auto"/>
              <w:ind w:left="266" w:right="114" w:hanging="147"/>
              <w:rPr>
                <w:rFonts w:ascii="宋体" w:hAnsi="宋体" w:eastAsia="宋体" w:cs="宋体"/>
                <w:sz w:val="22"/>
                <w:szCs w:val="22"/>
              </w:rPr>
            </w:pPr>
            <w:r>
              <w:rPr>
                <w:rFonts w:ascii="宋体" w:hAnsi="宋体" w:eastAsia="宋体" w:cs="宋体"/>
                <w:spacing w:val="-6"/>
                <w:sz w:val="22"/>
                <w:szCs w:val="22"/>
              </w:rPr>
              <w:t>谈</w:t>
            </w:r>
            <w:r>
              <w:rPr>
                <w:rFonts w:ascii="宋体" w:hAnsi="宋体" w:eastAsia="宋体" w:cs="宋体"/>
                <w:spacing w:val="-5"/>
                <w:sz w:val="22"/>
                <w:szCs w:val="22"/>
              </w:rPr>
              <w:t>话</w:t>
            </w:r>
            <w:r>
              <w:rPr>
                <w:rFonts w:ascii="宋体" w:hAnsi="宋体" w:eastAsia="宋体" w:cs="宋体"/>
                <w:sz w:val="22"/>
                <w:szCs w:val="22"/>
              </w:rPr>
              <w:t xml:space="preserve"> 间</w:t>
            </w:r>
          </w:p>
        </w:tc>
        <w:tc>
          <w:tcPr>
            <w:tcW w:w="2710" w:type="dxa"/>
            <w:vAlign w:val="top"/>
          </w:tcPr>
          <w:p>
            <w:pPr>
              <w:spacing w:before="218" w:line="1536" w:lineRule="exact"/>
              <w:ind w:firstLine="655"/>
              <w:textAlignment w:val="center"/>
            </w:pPr>
            <w:r>
              <w:drawing>
                <wp:inline distT="0" distB="0" distL="0" distR="0">
                  <wp:extent cx="880745" cy="974725"/>
                  <wp:effectExtent l="0" t="0" r="0" b="0"/>
                  <wp:docPr id="719" name="IM 719"/>
                  <wp:cNvGraphicFramePr/>
                  <a:graphic xmlns:a="http://schemas.openxmlformats.org/drawingml/2006/main">
                    <a:graphicData uri="http://schemas.openxmlformats.org/drawingml/2006/picture">
                      <pic:pic xmlns:pic="http://schemas.openxmlformats.org/drawingml/2006/picture">
                        <pic:nvPicPr>
                          <pic:cNvPr id="719" name="IM 719"/>
                          <pic:cNvPicPr/>
                        </pic:nvPicPr>
                        <pic:blipFill>
                          <a:blip r:embed="rId361"/>
                          <a:stretch>
                            <a:fillRect/>
                          </a:stretch>
                        </pic:blipFill>
                        <pic:spPr>
                          <a:xfrm>
                            <a:off x="0" y="0"/>
                            <a:ext cx="880872" cy="975359"/>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40</w:t>
            </w:r>
          </w:p>
        </w:tc>
        <w:tc>
          <w:tcPr>
            <w:tcW w:w="669" w:type="dxa"/>
            <w:vAlign w:val="top"/>
          </w:tcPr>
          <w:p>
            <w:pPr>
              <w:spacing w:line="331" w:lineRule="auto"/>
              <w:rPr>
                <w:rFonts w:ascii="Arial"/>
                <w:sz w:val="21"/>
              </w:rPr>
            </w:pPr>
          </w:p>
          <w:p>
            <w:pPr>
              <w:spacing w:line="332" w:lineRule="auto"/>
              <w:rPr>
                <w:rFonts w:ascii="Arial"/>
                <w:sz w:val="21"/>
              </w:rPr>
            </w:pPr>
          </w:p>
          <w:p>
            <w:pPr>
              <w:spacing w:before="71" w:line="293" w:lineRule="auto"/>
              <w:ind w:left="119" w:right="112" w:firstLine="4"/>
              <w:rPr>
                <w:rFonts w:ascii="宋体" w:hAnsi="宋体" w:eastAsia="宋体" w:cs="宋体"/>
                <w:sz w:val="22"/>
                <w:szCs w:val="22"/>
              </w:rPr>
            </w:pPr>
            <w:r>
              <w:rPr>
                <w:rFonts w:ascii="宋体" w:hAnsi="宋体" w:eastAsia="宋体" w:cs="宋体"/>
                <w:spacing w:val="-7"/>
                <w:sz w:val="22"/>
                <w:szCs w:val="22"/>
              </w:rPr>
              <w:t>支</w:t>
            </w:r>
            <w:r>
              <w:rPr>
                <w:rFonts w:ascii="宋体" w:hAnsi="宋体" w:eastAsia="宋体" w:cs="宋体"/>
                <w:spacing w:val="-6"/>
                <w:sz w:val="22"/>
                <w:szCs w:val="22"/>
              </w:rPr>
              <w:t>气</w:t>
            </w:r>
            <w:r>
              <w:rPr>
                <w:rFonts w:ascii="宋体" w:hAnsi="宋体" w:eastAsia="宋体" w:cs="宋体"/>
                <w:sz w:val="22"/>
                <w:szCs w:val="22"/>
              </w:rPr>
              <w:t xml:space="preserve"> </w:t>
            </w:r>
            <w:r>
              <w:rPr>
                <w:rFonts w:ascii="宋体" w:hAnsi="宋体" w:eastAsia="宋体" w:cs="宋体"/>
                <w:spacing w:val="-6"/>
                <w:sz w:val="22"/>
                <w:szCs w:val="22"/>
              </w:rPr>
              <w:t>管</w:t>
            </w:r>
            <w:r>
              <w:rPr>
                <w:rFonts w:ascii="宋体" w:hAnsi="宋体" w:eastAsia="宋体" w:cs="宋体"/>
                <w:spacing w:val="-5"/>
                <w:sz w:val="22"/>
                <w:szCs w:val="22"/>
              </w:rPr>
              <w:t>治</w:t>
            </w:r>
            <w:r>
              <w:rPr>
                <w:rFonts w:ascii="宋体" w:hAnsi="宋体" w:eastAsia="宋体" w:cs="宋体"/>
                <w:sz w:val="22"/>
                <w:szCs w:val="22"/>
              </w:rPr>
              <w:t xml:space="preserve"> </w:t>
            </w:r>
            <w:r>
              <w:rPr>
                <w:rFonts w:ascii="宋体" w:hAnsi="宋体" w:eastAsia="宋体" w:cs="宋体"/>
                <w:spacing w:val="-6"/>
                <w:sz w:val="22"/>
                <w:szCs w:val="22"/>
              </w:rPr>
              <w:t>疗</w:t>
            </w:r>
            <w:r>
              <w:rPr>
                <w:rFonts w:ascii="宋体" w:hAnsi="宋体" w:eastAsia="宋体" w:cs="宋体"/>
                <w:spacing w:val="-5"/>
                <w:sz w:val="22"/>
                <w:szCs w:val="22"/>
              </w:rPr>
              <w:t>室</w:t>
            </w:r>
          </w:p>
        </w:tc>
        <w:tc>
          <w:tcPr>
            <w:tcW w:w="2710" w:type="dxa"/>
            <w:vAlign w:val="top"/>
          </w:tcPr>
          <w:p>
            <w:pPr>
              <w:spacing w:line="379" w:lineRule="auto"/>
              <w:rPr>
                <w:rFonts w:ascii="Arial"/>
                <w:sz w:val="21"/>
              </w:rPr>
            </w:pPr>
          </w:p>
          <w:p>
            <w:pPr>
              <w:spacing w:line="1529" w:lineRule="exact"/>
              <w:ind w:firstLine="933"/>
              <w:textAlignment w:val="center"/>
            </w:pPr>
            <w:r>
              <w:drawing>
                <wp:inline distT="0" distB="0" distL="0" distR="0">
                  <wp:extent cx="525145" cy="970280"/>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382"/>
                          <a:stretch>
                            <a:fillRect/>
                          </a:stretch>
                        </pic:blipFill>
                        <pic:spPr>
                          <a:xfrm>
                            <a:off x="0" y="0"/>
                            <a:ext cx="525779" cy="970788"/>
                          </a:xfrm>
                          <a:prstGeom prst="rect">
                            <a:avLst/>
                          </a:prstGeom>
                        </pic:spPr>
                      </pic:pic>
                    </a:graphicData>
                  </a:graphic>
                </wp:inline>
              </w:drawing>
            </w:r>
          </w:p>
        </w:tc>
        <w:tc>
          <w:tcPr>
            <w:tcW w:w="1232" w:type="dxa"/>
            <w:vAlign w:val="top"/>
          </w:tcPr>
          <w:p>
            <w:pPr>
              <w:spacing w:line="250" w:lineRule="auto"/>
              <w:rPr>
                <w:rFonts w:ascii="Arial"/>
                <w:sz w:val="21"/>
              </w:rPr>
            </w:pPr>
          </w:p>
          <w:p>
            <w:pPr>
              <w:spacing w:line="250" w:lineRule="auto"/>
              <w:rPr>
                <w:rFonts w:ascii="Arial"/>
                <w:sz w:val="21"/>
              </w:rPr>
            </w:pPr>
          </w:p>
          <w:p>
            <w:pPr>
              <w:spacing w:before="71" w:line="276" w:lineRule="auto"/>
              <w:ind w:left="295" w:right="173" w:hanging="101"/>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锈钢器</w:t>
            </w:r>
            <w:r>
              <w:rPr>
                <w:rFonts w:ascii="宋体" w:hAnsi="宋体" w:eastAsia="宋体" w:cs="宋体"/>
                <w:sz w:val="22"/>
                <w:szCs w:val="22"/>
              </w:rPr>
              <w:t xml:space="preserve"> </w:t>
            </w:r>
            <w:r>
              <w:rPr>
                <w:rFonts w:ascii="宋体" w:hAnsi="宋体" w:eastAsia="宋体" w:cs="宋体"/>
                <w:spacing w:val="-4"/>
                <w:sz w:val="22"/>
                <w:szCs w:val="22"/>
              </w:rPr>
              <w:t>械</w:t>
            </w:r>
            <w:r>
              <w:rPr>
                <w:rFonts w:ascii="宋体" w:hAnsi="宋体" w:eastAsia="宋体" w:cs="宋体"/>
                <w:spacing w:val="-3"/>
                <w:sz w:val="22"/>
                <w:szCs w:val="22"/>
              </w:rPr>
              <w:t>柜</w:t>
            </w:r>
            <w:r>
              <w:rPr>
                <w:rFonts w:ascii="宋体" w:hAnsi="宋体" w:eastAsia="宋体" w:cs="宋体"/>
                <w:spacing w:val="-2"/>
                <w:sz w:val="22"/>
                <w:szCs w:val="22"/>
              </w:rPr>
              <w:t>：</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900*450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0"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1" w:line="291" w:lineRule="auto"/>
              <w:ind w:left="128" w:right="247" w:firstLine="3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 分上下双开门柜，上内含两块层板，下内含一块层板，上为 5</w:t>
            </w:r>
            <w:r>
              <w:rPr>
                <w:rFonts w:ascii="宋体" w:hAnsi="宋体" w:eastAsia="宋体" w:cs="宋体"/>
                <w:sz w:val="18"/>
                <w:szCs w:val="18"/>
              </w:rPr>
              <w:t xml:space="preserve">mm </w:t>
            </w:r>
            <w:r>
              <w:rPr>
                <w:rFonts w:ascii="宋体" w:hAnsi="宋体" w:eastAsia="宋体" w:cs="宋体"/>
                <w:spacing w:val="22"/>
                <w:sz w:val="18"/>
                <w:szCs w:val="18"/>
              </w:rPr>
              <w:t>厚</w:t>
            </w:r>
            <w:r>
              <w:rPr>
                <w:rFonts w:ascii="宋体" w:hAnsi="宋体" w:eastAsia="宋体" w:cs="宋体"/>
                <w:spacing w:val="13"/>
                <w:sz w:val="18"/>
                <w:szCs w:val="18"/>
              </w:rPr>
              <w:t>雾</w:t>
            </w:r>
            <w:r>
              <w:rPr>
                <w:rFonts w:ascii="宋体" w:hAnsi="宋体" w:eastAsia="宋体" w:cs="宋体"/>
                <w:spacing w:val="11"/>
                <w:sz w:val="18"/>
                <w:szCs w:val="18"/>
              </w:rPr>
              <w:t>玻双开门，下为不锈钢封闭门， 皆含锁； 不锈钢需做防割手处理；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trPr>
        <w:tc>
          <w:tcPr>
            <w:tcW w:w="675"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41</w:t>
            </w:r>
          </w:p>
        </w:tc>
        <w:tc>
          <w:tcPr>
            <w:tcW w:w="669" w:type="dxa"/>
            <w:vAlign w:val="top"/>
          </w:tcPr>
          <w:p>
            <w:pPr>
              <w:spacing w:line="283" w:lineRule="auto"/>
              <w:rPr>
                <w:rFonts w:ascii="Arial"/>
                <w:sz w:val="21"/>
              </w:rPr>
            </w:pPr>
          </w:p>
          <w:p>
            <w:pPr>
              <w:spacing w:line="284" w:lineRule="auto"/>
              <w:rPr>
                <w:rFonts w:ascii="Arial"/>
                <w:sz w:val="21"/>
              </w:rPr>
            </w:pPr>
          </w:p>
          <w:p>
            <w:pPr>
              <w:spacing w:before="72" w:line="298" w:lineRule="auto"/>
              <w:ind w:left="124" w:right="112" w:firstLine="5"/>
              <w:rPr>
                <w:rFonts w:ascii="宋体" w:hAnsi="宋体" w:eastAsia="宋体" w:cs="宋体"/>
                <w:sz w:val="22"/>
                <w:szCs w:val="22"/>
              </w:rPr>
            </w:pPr>
            <w:r>
              <w:rPr>
                <w:rFonts w:ascii="宋体" w:hAnsi="宋体" w:eastAsia="宋体" w:cs="宋体"/>
                <w:spacing w:val="-10"/>
                <w:sz w:val="22"/>
                <w:szCs w:val="22"/>
              </w:rPr>
              <w:t>一</w:t>
            </w:r>
            <w:r>
              <w:rPr>
                <w:rFonts w:ascii="宋体" w:hAnsi="宋体" w:eastAsia="宋体" w:cs="宋体"/>
                <w:spacing w:val="-8"/>
                <w:sz w:val="22"/>
                <w:szCs w:val="22"/>
              </w:rPr>
              <w:t>次</w:t>
            </w:r>
            <w:r>
              <w:rPr>
                <w:rFonts w:ascii="宋体" w:hAnsi="宋体" w:eastAsia="宋体" w:cs="宋体"/>
                <w:sz w:val="22"/>
                <w:szCs w:val="22"/>
              </w:rPr>
              <w:t xml:space="preserve"> </w:t>
            </w:r>
            <w:r>
              <w:rPr>
                <w:rFonts w:ascii="宋体" w:hAnsi="宋体" w:eastAsia="宋体" w:cs="宋体"/>
                <w:spacing w:val="-7"/>
                <w:sz w:val="22"/>
                <w:szCs w:val="22"/>
              </w:rPr>
              <w:t>候</w:t>
            </w:r>
            <w:r>
              <w:rPr>
                <w:rFonts w:ascii="宋体" w:hAnsi="宋体" w:eastAsia="宋体" w:cs="宋体"/>
                <w:spacing w:val="-6"/>
                <w:sz w:val="22"/>
                <w:szCs w:val="22"/>
              </w:rPr>
              <w:t>诊</w:t>
            </w:r>
          </w:p>
        </w:tc>
        <w:tc>
          <w:tcPr>
            <w:tcW w:w="2710" w:type="dxa"/>
            <w:vAlign w:val="top"/>
          </w:tcPr>
          <w:p>
            <w:pPr>
              <w:spacing w:before="148" w:line="1467" w:lineRule="exact"/>
              <w:ind w:firstLine="715"/>
              <w:textAlignment w:val="center"/>
            </w:pPr>
            <w:r>
              <w:drawing>
                <wp:inline distT="0" distB="0" distL="0" distR="0">
                  <wp:extent cx="802640" cy="930910"/>
                  <wp:effectExtent l="0" t="0" r="0" b="0"/>
                  <wp:docPr id="721" name="IM 721"/>
                  <wp:cNvGraphicFramePr/>
                  <a:graphic xmlns:a="http://schemas.openxmlformats.org/drawingml/2006/main">
                    <a:graphicData uri="http://schemas.openxmlformats.org/drawingml/2006/picture">
                      <pic:pic xmlns:pic="http://schemas.openxmlformats.org/drawingml/2006/picture">
                        <pic:nvPicPr>
                          <pic:cNvPr id="721" name="IM 721"/>
                          <pic:cNvPicPr/>
                        </pic:nvPicPr>
                        <pic:blipFill>
                          <a:blip r:embed="rId383"/>
                          <a:stretch>
                            <a:fillRect/>
                          </a:stretch>
                        </pic:blipFill>
                        <pic:spPr>
                          <a:xfrm>
                            <a:off x="0" y="0"/>
                            <a:ext cx="803148" cy="931164"/>
                          </a:xfrm>
                          <a:prstGeom prst="rect">
                            <a:avLst/>
                          </a:prstGeom>
                        </pic:spPr>
                      </pic:pic>
                    </a:graphicData>
                  </a:graphic>
                </wp:inline>
              </w:drawing>
            </w:r>
          </w:p>
        </w:tc>
        <w:tc>
          <w:tcPr>
            <w:tcW w:w="1232" w:type="dxa"/>
            <w:vAlign w:val="top"/>
          </w:tcPr>
          <w:p>
            <w:pPr>
              <w:spacing w:line="383" w:lineRule="auto"/>
              <w:rPr>
                <w:rFonts w:ascii="Arial"/>
                <w:sz w:val="21"/>
              </w:rPr>
            </w:pPr>
          </w:p>
          <w:p>
            <w:pPr>
              <w:spacing w:before="71" w:line="220" w:lineRule="auto"/>
              <w:ind w:left="164"/>
              <w:rPr>
                <w:rFonts w:ascii="宋体" w:hAnsi="宋体" w:eastAsia="宋体" w:cs="宋体"/>
                <w:sz w:val="22"/>
                <w:szCs w:val="22"/>
              </w:rPr>
            </w:pPr>
            <w:r>
              <w:rPr>
                <w:rFonts w:ascii="宋体" w:hAnsi="宋体" w:eastAsia="宋体" w:cs="宋体"/>
                <w:spacing w:val="-13"/>
                <w:sz w:val="22"/>
                <w:szCs w:val="22"/>
              </w:rPr>
              <w:t>回</w:t>
            </w:r>
            <w:r>
              <w:rPr>
                <w:rFonts w:ascii="宋体" w:hAnsi="宋体" w:eastAsia="宋体" w:cs="宋体"/>
                <w:spacing w:val="-9"/>
                <w:sz w:val="22"/>
                <w:szCs w:val="22"/>
              </w:rPr>
              <w:t>收衣柜：</w:t>
            </w:r>
          </w:p>
          <w:p>
            <w:pPr>
              <w:spacing w:before="82" w:line="320" w:lineRule="auto"/>
              <w:ind w:left="442" w:right="118" w:hanging="276"/>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000*700*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600</w:t>
            </w:r>
          </w:p>
        </w:tc>
        <w:tc>
          <w:tcPr>
            <w:tcW w:w="439" w:type="dxa"/>
            <w:vAlign w:val="top"/>
          </w:tcPr>
          <w:p>
            <w:pPr>
              <w:spacing w:line="355" w:lineRule="auto"/>
              <w:rPr>
                <w:rFonts w:ascii="Arial"/>
                <w:sz w:val="21"/>
              </w:rPr>
            </w:pPr>
          </w:p>
          <w:p>
            <w:pPr>
              <w:spacing w:line="35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line="422" w:lineRule="auto"/>
              <w:rPr>
                <w:rFonts w:ascii="Arial"/>
                <w:sz w:val="21"/>
              </w:rPr>
            </w:pPr>
          </w:p>
          <w:p>
            <w:pPr>
              <w:spacing w:before="59"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1) 材料：采用厚度≥1.0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1" w:line="230" w:lineRule="auto"/>
              <w:ind w:left="162"/>
              <w:rPr>
                <w:rFonts w:ascii="宋体" w:hAnsi="宋体" w:eastAsia="宋体" w:cs="宋体"/>
                <w:sz w:val="18"/>
                <w:szCs w:val="18"/>
              </w:rPr>
            </w:pPr>
            <w:r>
              <w:rPr>
                <w:rFonts w:ascii="宋体" w:hAnsi="宋体" w:eastAsia="宋体" w:cs="宋体"/>
                <w:spacing w:val="6"/>
                <w:sz w:val="18"/>
                <w:szCs w:val="18"/>
              </w:rPr>
              <w:t>(2) 配置： 如图</w:t>
            </w:r>
            <w:r>
              <w:rPr>
                <w:rFonts w:ascii="宋体" w:hAnsi="宋体" w:eastAsia="宋体" w:cs="宋体"/>
                <w:spacing w:val="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42</w:t>
            </w:r>
          </w:p>
        </w:tc>
        <w:tc>
          <w:tcPr>
            <w:tcW w:w="66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3"/>
              <w:rPr>
                <w:rFonts w:ascii="宋体" w:hAnsi="宋体" w:eastAsia="宋体" w:cs="宋体"/>
                <w:sz w:val="22"/>
                <w:szCs w:val="22"/>
              </w:rPr>
            </w:pPr>
            <w:r>
              <w:rPr>
                <w:rFonts w:ascii="宋体" w:hAnsi="宋体" w:eastAsia="宋体" w:cs="宋体"/>
                <w:spacing w:val="-4"/>
                <w:sz w:val="22"/>
                <w:szCs w:val="22"/>
              </w:rPr>
              <w:t>器械</w:t>
            </w:r>
          </w:p>
        </w:tc>
        <w:tc>
          <w:tcPr>
            <w:tcW w:w="2710" w:type="dxa"/>
            <w:vAlign w:val="top"/>
          </w:tcPr>
          <w:p>
            <w:pPr>
              <w:spacing w:line="387" w:lineRule="auto"/>
              <w:rPr>
                <w:rFonts w:ascii="Arial"/>
                <w:sz w:val="21"/>
              </w:rPr>
            </w:pPr>
          </w:p>
          <w:p>
            <w:pPr>
              <w:spacing w:line="1528" w:lineRule="exact"/>
              <w:ind w:firstLine="933"/>
              <w:textAlignment w:val="center"/>
            </w:pPr>
            <w:r>
              <w:drawing>
                <wp:inline distT="0" distB="0" distL="0" distR="0">
                  <wp:extent cx="525145" cy="970280"/>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382"/>
                          <a:stretch>
                            <a:fillRect/>
                          </a:stretch>
                        </pic:blipFill>
                        <pic:spPr>
                          <a:xfrm>
                            <a:off x="0" y="0"/>
                            <a:ext cx="525779" cy="970788"/>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1" w:line="275" w:lineRule="auto"/>
              <w:ind w:left="295" w:right="173" w:hanging="101"/>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锈钢器</w:t>
            </w:r>
            <w:r>
              <w:rPr>
                <w:rFonts w:ascii="宋体" w:hAnsi="宋体" w:eastAsia="宋体" w:cs="宋体"/>
                <w:sz w:val="22"/>
                <w:szCs w:val="22"/>
              </w:rPr>
              <w:t xml:space="preserve"> </w:t>
            </w:r>
            <w:r>
              <w:rPr>
                <w:rFonts w:ascii="宋体" w:hAnsi="宋体" w:eastAsia="宋体" w:cs="宋体"/>
                <w:spacing w:val="-4"/>
                <w:sz w:val="22"/>
                <w:szCs w:val="22"/>
              </w:rPr>
              <w:t>械</w:t>
            </w:r>
            <w:r>
              <w:rPr>
                <w:rFonts w:ascii="宋体" w:hAnsi="宋体" w:eastAsia="宋体" w:cs="宋体"/>
                <w:spacing w:val="-3"/>
                <w:sz w:val="22"/>
                <w:szCs w:val="22"/>
              </w:rPr>
              <w:t>柜</w:t>
            </w:r>
            <w:r>
              <w:rPr>
                <w:rFonts w:ascii="宋体" w:hAnsi="宋体" w:eastAsia="宋体" w:cs="宋体"/>
                <w:spacing w:val="-2"/>
                <w:sz w:val="22"/>
                <w:szCs w:val="22"/>
              </w:rPr>
              <w:t>：</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900*450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292" w:lineRule="auto"/>
              <w:ind w:left="128" w:right="247" w:firstLine="3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1"/>
                <w:sz w:val="18"/>
                <w:szCs w:val="18"/>
              </w:rPr>
              <w:t>4</w:t>
            </w:r>
            <w:r>
              <w:rPr>
                <w:rFonts w:ascii="宋体" w:hAnsi="宋体" w:eastAsia="宋体" w:cs="宋体"/>
                <w:spacing w:val="15"/>
                <w:sz w:val="18"/>
                <w:szCs w:val="18"/>
              </w:rPr>
              <w:t>) 配置： 分上下双开门柜，上内含两块层板，下内含一块层板，上为 5</w:t>
            </w:r>
            <w:r>
              <w:rPr>
                <w:rFonts w:ascii="宋体" w:hAnsi="宋体" w:eastAsia="宋体" w:cs="宋体"/>
                <w:sz w:val="18"/>
                <w:szCs w:val="18"/>
              </w:rPr>
              <w:t xml:space="preserve">mm </w:t>
            </w:r>
            <w:r>
              <w:rPr>
                <w:rFonts w:ascii="宋体" w:hAnsi="宋体" w:eastAsia="宋体" w:cs="宋体"/>
                <w:spacing w:val="22"/>
                <w:sz w:val="18"/>
                <w:szCs w:val="18"/>
              </w:rPr>
              <w:t>厚</w:t>
            </w:r>
            <w:r>
              <w:rPr>
                <w:rFonts w:ascii="宋体" w:hAnsi="宋体" w:eastAsia="宋体" w:cs="宋体"/>
                <w:spacing w:val="13"/>
                <w:sz w:val="18"/>
                <w:szCs w:val="18"/>
              </w:rPr>
              <w:t>雾</w:t>
            </w:r>
            <w:r>
              <w:rPr>
                <w:rFonts w:ascii="宋体" w:hAnsi="宋体" w:eastAsia="宋体" w:cs="宋体"/>
                <w:spacing w:val="11"/>
                <w:sz w:val="18"/>
                <w:szCs w:val="18"/>
              </w:rPr>
              <w:t>玻双开门，下为不锈钢封闭门， 皆含锁； 不锈钢需做防割手处理；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32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23" name="IM 723"/>
            <wp:cNvGraphicFramePr/>
            <a:graphic xmlns:a="http://schemas.openxmlformats.org/drawingml/2006/main">
              <a:graphicData uri="http://schemas.openxmlformats.org/drawingml/2006/picture">
                <pic:pic xmlns:pic="http://schemas.openxmlformats.org/drawingml/2006/picture">
                  <pic:nvPicPr>
                    <pic:cNvPr id="723" name="IM 72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43</w:t>
            </w:r>
          </w:p>
        </w:tc>
        <w:tc>
          <w:tcPr>
            <w:tcW w:w="66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spacing w:line="310" w:lineRule="auto"/>
              <w:rPr>
                <w:rFonts w:ascii="Arial"/>
                <w:sz w:val="21"/>
              </w:rPr>
            </w:pPr>
          </w:p>
          <w:p>
            <w:pPr>
              <w:spacing w:line="310" w:lineRule="auto"/>
              <w:rPr>
                <w:rFonts w:ascii="Arial"/>
                <w:sz w:val="21"/>
              </w:rPr>
            </w:pPr>
          </w:p>
          <w:p>
            <w:pPr>
              <w:spacing w:line="1711" w:lineRule="exact"/>
              <w:ind w:firstLine="583"/>
              <w:textAlignment w:val="center"/>
            </w:pPr>
            <w:r>
              <w:drawing>
                <wp:inline distT="0" distB="0" distL="0" distR="0">
                  <wp:extent cx="972185" cy="1086485"/>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225"/>
                          <a:stretch>
                            <a:fillRect/>
                          </a:stretch>
                        </pic:blipFill>
                        <pic:spPr>
                          <a:xfrm>
                            <a:off x="0" y="0"/>
                            <a:ext cx="972311" cy="1086611"/>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67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44</w:t>
            </w:r>
          </w:p>
        </w:tc>
        <w:tc>
          <w:tcPr>
            <w:tcW w:w="669" w:type="dxa"/>
            <w:vAlign w:val="top"/>
          </w:tcPr>
          <w:p>
            <w:pPr>
              <w:spacing w:line="315" w:lineRule="auto"/>
              <w:rPr>
                <w:rFonts w:ascii="Arial"/>
                <w:sz w:val="21"/>
              </w:rPr>
            </w:pPr>
          </w:p>
          <w:p>
            <w:pPr>
              <w:spacing w:line="316" w:lineRule="auto"/>
              <w:rPr>
                <w:rFonts w:ascii="Arial"/>
                <w:sz w:val="21"/>
              </w:rPr>
            </w:pPr>
          </w:p>
          <w:p>
            <w:pPr>
              <w:spacing w:before="72" w:line="308" w:lineRule="auto"/>
              <w:ind w:left="238" w:right="114" w:hanging="119"/>
              <w:rPr>
                <w:rFonts w:ascii="宋体" w:hAnsi="宋体" w:eastAsia="宋体" w:cs="宋体"/>
                <w:sz w:val="22"/>
                <w:szCs w:val="22"/>
              </w:rPr>
            </w:pPr>
            <w:r>
              <w:rPr>
                <w:rFonts w:ascii="宋体" w:hAnsi="宋体" w:eastAsia="宋体" w:cs="宋体"/>
                <w:spacing w:val="-6"/>
                <w:sz w:val="22"/>
                <w:szCs w:val="22"/>
              </w:rPr>
              <w:t>肠</w:t>
            </w:r>
            <w:r>
              <w:rPr>
                <w:rFonts w:ascii="宋体" w:hAnsi="宋体" w:eastAsia="宋体" w:cs="宋体"/>
                <w:spacing w:val="-5"/>
                <w:sz w:val="22"/>
                <w:szCs w:val="22"/>
              </w:rPr>
              <w:t>镜</w:t>
            </w:r>
            <w:r>
              <w:rPr>
                <w:rFonts w:ascii="宋体" w:hAnsi="宋体" w:eastAsia="宋体" w:cs="宋体"/>
                <w:sz w:val="22"/>
                <w:szCs w:val="22"/>
              </w:rPr>
              <w:t xml:space="preserve"> 室</w:t>
            </w:r>
          </w:p>
        </w:tc>
        <w:tc>
          <w:tcPr>
            <w:tcW w:w="2710" w:type="dxa"/>
            <w:vAlign w:val="top"/>
          </w:tcPr>
          <w:p>
            <w:pPr>
              <w:spacing w:line="274" w:lineRule="auto"/>
              <w:rPr>
                <w:rFonts w:ascii="Arial"/>
                <w:sz w:val="21"/>
              </w:rPr>
            </w:pPr>
          </w:p>
          <w:p>
            <w:pPr>
              <w:spacing w:line="1344" w:lineRule="exact"/>
              <w:ind w:firstLine="715"/>
              <w:textAlignment w:val="center"/>
            </w:pPr>
            <w:r>
              <w:drawing>
                <wp:inline distT="0" distB="0" distL="0" distR="0">
                  <wp:extent cx="804545" cy="853440"/>
                  <wp:effectExtent l="0" t="0" r="0" b="0"/>
                  <wp:docPr id="725" name="IM 725"/>
                  <wp:cNvGraphicFramePr/>
                  <a:graphic xmlns:a="http://schemas.openxmlformats.org/drawingml/2006/main">
                    <a:graphicData uri="http://schemas.openxmlformats.org/drawingml/2006/picture">
                      <pic:pic xmlns:pic="http://schemas.openxmlformats.org/drawingml/2006/picture">
                        <pic:nvPicPr>
                          <pic:cNvPr id="725" name="IM 725"/>
                          <pic:cNvPicPr/>
                        </pic:nvPicPr>
                        <pic:blipFill>
                          <a:blip r:embed="rId231"/>
                          <a:stretch>
                            <a:fillRect/>
                          </a:stretch>
                        </pic:blipFill>
                        <pic:spPr>
                          <a:xfrm>
                            <a:off x="0" y="0"/>
                            <a:ext cx="804672" cy="853440"/>
                          </a:xfrm>
                          <a:prstGeom prst="rect">
                            <a:avLst/>
                          </a:prstGeom>
                        </pic:spPr>
                      </pic:pic>
                    </a:graphicData>
                  </a:graphic>
                </wp:inline>
              </w:drawing>
            </w:r>
          </w:p>
        </w:tc>
        <w:tc>
          <w:tcPr>
            <w:tcW w:w="1232" w:type="dxa"/>
            <w:vAlign w:val="top"/>
          </w:tcPr>
          <w:p>
            <w:pPr>
              <w:spacing w:line="467" w:lineRule="auto"/>
              <w:rPr>
                <w:rFonts w:ascii="Arial"/>
                <w:sz w:val="21"/>
              </w:rPr>
            </w:pPr>
          </w:p>
          <w:p>
            <w:pPr>
              <w:spacing w:before="71"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line="315"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3" w:hRule="atLeast"/>
        </w:trPr>
        <w:tc>
          <w:tcPr>
            <w:tcW w:w="67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45</w:t>
            </w:r>
          </w:p>
        </w:tc>
        <w:tc>
          <w:tcPr>
            <w:tcW w:w="669" w:type="dxa"/>
            <w:vAlign w:val="top"/>
          </w:tcPr>
          <w:p>
            <w:pPr>
              <w:rPr>
                <w:rFonts w:ascii="Arial"/>
                <w:sz w:val="21"/>
              </w:rPr>
            </w:pPr>
          </w:p>
        </w:tc>
        <w:tc>
          <w:tcPr>
            <w:tcW w:w="271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1500" w:lineRule="exact"/>
              <w:ind w:firstLine="240"/>
              <w:textAlignment w:val="center"/>
            </w:pPr>
            <w:r>
              <w:drawing>
                <wp:inline distT="0" distB="0" distL="0" distR="0">
                  <wp:extent cx="1406525" cy="95250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3"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43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27" name="IM 727"/>
            <wp:cNvGraphicFramePr/>
            <a:graphic xmlns:a="http://schemas.openxmlformats.org/drawingml/2006/main">
              <a:graphicData uri="http://schemas.openxmlformats.org/drawingml/2006/picture">
                <pic:pic xmlns:pic="http://schemas.openxmlformats.org/drawingml/2006/picture">
                  <pic:nvPicPr>
                    <pic:cNvPr id="727" name="IM 72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2" w:hRule="atLeast"/>
        </w:trPr>
        <w:tc>
          <w:tcPr>
            <w:tcW w:w="67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46</w:t>
            </w:r>
          </w:p>
        </w:tc>
        <w:tc>
          <w:tcPr>
            <w:tcW w:w="669" w:type="dxa"/>
            <w:vAlign w:val="top"/>
          </w:tcPr>
          <w:p>
            <w:pPr>
              <w:spacing w:line="318" w:lineRule="auto"/>
              <w:rPr>
                <w:rFonts w:ascii="Arial"/>
                <w:sz w:val="21"/>
              </w:rPr>
            </w:pPr>
          </w:p>
          <w:p>
            <w:pPr>
              <w:spacing w:line="318" w:lineRule="auto"/>
              <w:rPr>
                <w:rFonts w:ascii="Arial"/>
                <w:sz w:val="21"/>
              </w:rPr>
            </w:pPr>
          </w:p>
          <w:p>
            <w:pPr>
              <w:spacing w:before="72"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1"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391" w:lineRule="auto"/>
              <w:rPr>
                <w:rFonts w:ascii="Arial"/>
                <w:sz w:val="21"/>
              </w:rPr>
            </w:pPr>
          </w:p>
          <w:p>
            <w:pPr>
              <w:spacing w:line="1488" w:lineRule="exact"/>
              <w:ind w:firstLine="583"/>
              <w:textAlignment w:val="center"/>
            </w:pPr>
            <w:r>
              <w:drawing>
                <wp:inline distT="0" distB="0" distL="0" distR="0">
                  <wp:extent cx="970280" cy="94424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384"/>
                          <a:stretch>
                            <a:fillRect/>
                          </a:stretch>
                        </pic:blipFill>
                        <pic:spPr>
                          <a:xfrm>
                            <a:off x="0" y="0"/>
                            <a:ext cx="970788" cy="944879"/>
                          </a:xfrm>
                          <a:prstGeom prst="rect">
                            <a:avLst/>
                          </a:prstGeom>
                        </pic:spPr>
                      </pic:pic>
                    </a:graphicData>
                  </a:graphic>
                </wp:inline>
              </w:drawing>
            </w:r>
          </w:p>
        </w:tc>
        <w:tc>
          <w:tcPr>
            <w:tcW w:w="1232" w:type="dxa"/>
            <w:vAlign w:val="top"/>
          </w:tcPr>
          <w:p>
            <w:pPr>
              <w:spacing w:line="328" w:lineRule="auto"/>
              <w:rPr>
                <w:rFonts w:ascii="Arial"/>
                <w:sz w:val="21"/>
              </w:rPr>
            </w:pPr>
          </w:p>
          <w:p>
            <w:pPr>
              <w:spacing w:before="71" w:line="275"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0"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236"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1"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47</w:t>
            </w:r>
          </w:p>
        </w:tc>
        <w:tc>
          <w:tcPr>
            <w:tcW w:w="669" w:type="dxa"/>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8" w:lineRule="exact"/>
              <w:ind w:firstLine="240"/>
              <w:textAlignment w:val="center"/>
            </w:pPr>
            <w:r>
              <w:drawing>
                <wp:inline distT="0" distB="0" distL="0" distR="0">
                  <wp:extent cx="1406525" cy="956945"/>
                  <wp:effectExtent l="0" t="0" r="0" b="0"/>
                  <wp:docPr id="729" name="IM 729"/>
                  <wp:cNvGraphicFramePr/>
                  <a:graphic xmlns:a="http://schemas.openxmlformats.org/drawingml/2006/main">
                    <a:graphicData uri="http://schemas.openxmlformats.org/drawingml/2006/picture">
                      <pic:pic xmlns:pic="http://schemas.openxmlformats.org/drawingml/2006/picture">
                        <pic:nvPicPr>
                          <pic:cNvPr id="729" name="IM 729"/>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8"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9"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4"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675" w:type="dxa"/>
            <w:vAlign w:val="top"/>
          </w:tcPr>
          <w:p>
            <w:pPr>
              <w:spacing w:line="344" w:lineRule="auto"/>
              <w:rPr>
                <w:rFonts w:ascii="Arial"/>
                <w:sz w:val="21"/>
              </w:rPr>
            </w:pPr>
          </w:p>
          <w:p>
            <w:pPr>
              <w:spacing w:line="345"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48</w:t>
            </w:r>
          </w:p>
        </w:tc>
        <w:tc>
          <w:tcPr>
            <w:tcW w:w="669" w:type="dxa"/>
            <w:vAlign w:val="top"/>
          </w:tcPr>
          <w:p>
            <w:pPr>
              <w:rPr>
                <w:rFonts w:ascii="Arial"/>
                <w:sz w:val="21"/>
              </w:rPr>
            </w:pPr>
          </w:p>
        </w:tc>
        <w:tc>
          <w:tcPr>
            <w:tcW w:w="2710" w:type="dxa"/>
            <w:vAlign w:val="top"/>
          </w:tcPr>
          <w:p>
            <w:pPr>
              <w:spacing w:before="113" w:line="1428" w:lineRule="exact"/>
              <w:ind w:firstLine="768"/>
              <w:textAlignment w:val="center"/>
            </w:pPr>
            <w:r>
              <w:drawing>
                <wp:inline distT="0" distB="0" distL="0" distR="0">
                  <wp:extent cx="735965" cy="906145"/>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199"/>
                          <a:stretch>
                            <a:fillRect/>
                          </a:stretch>
                        </pic:blipFill>
                        <pic:spPr>
                          <a:xfrm>
                            <a:off x="0" y="0"/>
                            <a:ext cx="736092" cy="906779"/>
                          </a:xfrm>
                          <a:prstGeom prst="rect">
                            <a:avLst/>
                          </a:prstGeom>
                        </pic:spPr>
                      </pic:pic>
                    </a:graphicData>
                  </a:graphic>
                </wp:inline>
              </w:drawing>
            </w:r>
          </w:p>
        </w:tc>
        <w:tc>
          <w:tcPr>
            <w:tcW w:w="1232" w:type="dxa"/>
            <w:vAlign w:val="top"/>
          </w:tcPr>
          <w:p>
            <w:pPr>
              <w:spacing w:line="255" w:lineRule="auto"/>
              <w:rPr>
                <w:rFonts w:ascii="Arial"/>
                <w:sz w:val="21"/>
              </w:rPr>
            </w:pPr>
          </w:p>
          <w:p>
            <w:pPr>
              <w:spacing w:line="256" w:lineRule="auto"/>
              <w:rPr>
                <w:rFonts w:ascii="Arial"/>
                <w:sz w:val="21"/>
              </w:rPr>
            </w:pPr>
          </w:p>
          <w:p>
            <w:pPr>
              <w:spacing w:before="71" w:line="301" w:lineRule="auto"/>
              <w:ind w:left="519" w:right="87" w:hanging="398"/>
              <w:rPr>
                <w:rFonts w:ascii="宋体" w:hAnsi="宋体" w:eastAsia="宋体" w:cs="宋体"/>
                <w:sz w:val="22"/>
                <w:szCs w:val="22"/>
              </w:rPr>
            </w:pPr>
            <w:r>
              <w:rPr>
                <w:rFonts w:ascii="宋体" w:hAnsi="宋体" w:eastAsia="宋体" w:cs="宋体"/>
                <w:spacing w:val="-19"/>
                <w:sz w:val="22"/>
                <w:szCs w:val="22"/>
              </w:rPr>
              <w:t>示</w:t>
            </w:r>
            <w:r>
              <w:rPr>
                <w:rFonts w:ascii="宋体" w:hAnsi="宋体" w:eastAsia="宋体" w:cs="宋体"/>
                <w:spacing w:val="-16"/>
                <w:sz w:val="22"/>
                <w:szCs w:val="22"/>
              </w:rPr>
              <w:t>教椅：常</w:t>
            </w:r>
            <w:r>
              <w:rPr>
                <w:rFonts w:ascii="宋体" w:hAnsi="宋体" w:eastAsia="宋体" w:cs="宋体"/>
                <w:sz w:val="22"/>
                <w:szCs w:val="22"/>
              </w:rPr>
              <w:t xml:space="preserve"> 规</w:t>
            </w:r>
          </w:p>
        </w:tc>
        <w:tc>
          <w:tcPr>
            <w:tcW w:w="439" w:type="dxa"/>
            <w:vAlign w:val="top"/>
          </w:tcPr>
          <w:p>
            <w:pPr>
              <w:spacing w:line="326" w:lineRule="auto"/>
              <w:rPr>
                <w:rFonts w:ascii="Arial"/>
                <w:sz w:val="21"/>
              </w:rPr>
            </w:pPr>
          </w:p>
          <w:p>
            <w:pPr>
              <w:spacing w:line="32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44" w:lineRule="auto"/>
              <w:rPr>
                <w:rFonts w:ascii="Arial"/>
                <w:sz w:val="21"/>
              </w:rPr>
            </w:pPr>
          </w:p>
          <w:p>
            <w:pPr>
              <w:spacing w:line="345"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44" w:lineRule="auto"/>
              <w:rPr>
                <w:rFonts w:ascii="Arial"/>
                <w:sz w:val="21"/>
              </w:rPr>
            </w:pPr>
          </w:p>
          <w:p>
            <w:pPr>
              <w:spacing w:line="34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4" w:lineRule="auto"/>
              <w:rPr>
                <w:rFonts w:ascii="Arial"/>
                <w:sz w:val="21"/>
              </w:rPr>
            </w:pPr>
          </w:p>
          <w:p>
            <w:pPr>
              <w:spacing w:line="34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4" w:lineRule="auto"/>
              <w:rPr>
                <w:rFonts w:ascii="Arial"/>
                <w:sz w:val="21"/>
              </w:rPr>
            </w:pPr>
          </w:p>
          <w:p>
            <w:pPr>
              <w:spacing w:line="345"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0" w:line="230" w:lineRule="auto"/>
              <w:ind w:left="162"/>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p>
          <w:p>
            <w:pPr>
              <w:spacing w:before="102"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xml:space="preserve">)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2" w:line="230" w:lineRule="auto"/>
              <w:ind w:left="162"/>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11"/>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1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5) 黑色烤漆四脚椅架 (方管) ；</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53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31" name="IM 731"/>
            <wp:cNvGraphicFramePr/>
            <a:graphic xmlns:a="http://schemas.openxmlformats.org/drawingml/2006/main">
              <a:graphicData uri="http://schemas.openxmlformats.org/drawingml/2006/picture">
                <pic:pic xmlns:pic="http://schemas.openxmlformats.org/drawingml/2006/picture">
                  <pic:nvPicPr>
                    <pic:cNvPr id="731" name="IM 73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2"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49</w:t>
            </w:r>
          </w:p>
        </w:tc>
        <w:tc>
          <w:tcPr>
            <w:tcW w:w="669"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224" w:lineRule="auto"/>
              <w:ind w:left="143"/>
              <w:rPr>
                <w:rFonts w:ascii="宋体" w:hAnsi="宋体" w:eastAsia="宋体" w:cs="宋体"/>
                <w:sz w:val="22"/>
                <w:szCs w:val="22"/>
              </w:rPr>
            </w:pPr>
            <w:r>
              <w:rPr>
                <w:rFonts w:ascii="宋体" w:hAnsi="宋体" w:eastAsia="宋体" w:cs="宋体"/>
                <w:spacing w:val="-10"/>
                <w:sz w:val="22"/>
                <w:szCs w:val="22"/>
              </w:rPr>
              <w:t>医</w:t>
            </w:r>
            <w:r>
              <w:rPr>
                <w:rFonts w:ascii="宋体" w:hAnsi="宋体" w:eastAsia="宋体" w:cs="宋体"/>
                <w:spacing w:val="-9"/>
                <w:sz w:val="22"/>
                <w:szCs w:val="22"/>
              </w:rPr>
              <w:t>生</w:t>
            </w:r>
          </w:p>
          <w:p>
            <w:pPr>
              <w:spacing w:before="5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before="201" w:line="1632" w:lineRule="exact"/>
              <w:ind w:firstLine="583"/>
              <w:textAlignment w:val="center"/>
            </w:pPr>
            <w:r>
              <w:drawing>
                <wp:inline distT="0" distB="0" distL="0" distR="0">
                  <wp:extent cx="970280" cy="103632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268" w:lineRule="auto"/>
              <w:rPr>
                <w:rFonts w:ascii="Arial"/>
                <w:sz w:val="21"/>
              </w:rPr>
            </w:pPr>
          </w:p>
          <w:p>
            <w:pPr>
              <w:spacing w:line="268" w:lineRule="auto"/>
              <w:rPr>
                <w:rFonts w:ascii="Arial"/>
                <w:sz w:val="21"/>
              </w:rPr>
            </w:pPr>
          </w:p>
          <w:p>
            <w:pPr>
              <w:spacing w:before="72"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128" w:line="298"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8"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7"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50</w:t>
            </w:r>
          </w:p>
        </w:tc>
        <w:tc>
          <w:tcPr>
            <w:tcW w:w="669" w:type="dxa"/>
            <w:vMerge w:val="continue"/>
            <w:tcBorders>
              <w:top w:val="nil"/>
              <w:bottom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5" w:lineRule="exact"/>
              <w:ind w:firstLine="240"/>
              <w:textAlignment w:val="center"/>
            </w:pPr>
            <w:r>
              <w:drawing>
                <wp:inline distT="0" distB="0" distL="0" distR="0">
                  <wp:extent cx="1406525" cy="955040"/>
                  <wp:effectExtent l="0" t="0" r="0" b="0"/>
                  <wp:docPr id="733" name="IM 733"/>
                  <wp:cNvGraphicFramePr/>
                  <a:graphic xmlns:a="http://schemas.openxmlformats.org/drawingml/2006/main">
                    <a:graphicData uri="http://schemas.openxmlformats.org/drawingml/2006/picture">
                      <pic:pic xmlns:pic="http://schemas.openxmlformats.org/drawingml/2006/picture">
                        <pic:nvPicPr>
                          <pic:cNvPr id="733" name="IM 733"/>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8"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51</w:t>
            </w:r>
          </w:p>
        </w:tc>
        <w:tc>
          <w:tcPr>
            <w:tcW w:w="669" w:type="dxa"/>
            <w:vMerge w:val="continue"/>
            <w:tcBorders>
              <w:top w:val="nil"/>
            </w:tcBorders>
            <w:vAlign w:val="top"/>
          </w:tcPr>
          <w:p>
            <w:pPr>
              <w:rPr>
                <w:rFonts w:ascii="Arial"/>
                <w:sz w:val="21"/>
              </w:rPr>
            </w:pPr>
          </w:p>
        </w:tc>
        <w:tc>
          <w:tcPr>
            <w:tcW w:w="2710" w:type="dxa"/>
            <w:vAlign w:val="top"/>
          </w:tcPr>
          <w:p>
            <w:pPr>
              <w:spacing w:before="236" w:line="1507" w:lineRule="exact"/>
              <w:ind w:firstLine="739"/>
              <w:textAlignment w:val="center"/>
            </w:pPr>
            <w:r>
              <w:drawing>
                <wp:inline distT="0" distB="0" distL="0" distR="0">
                  <wp:extent cx="774065" cy="956945"/>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362"/>
                          <a:stretch>
                            <a:fillRect/>
                          </a:stretch>
                        </pic:blipFill>
                        <pic:spPr>
                          <a:xfrm>
                            <a:off x="0" y="0"/>
                            <a:ext cx="774192" cy="957072"/>
                          </a:xfrm>
                          <a:prstGeom prst="rect">
                            <a:avLst/>
                          </a:prstGeom>
                        </pic:spPr>
                      </pic:pic>
                    </a:graphicData>
                  </a:graphic>
                </wp:inline>
              </w:drawing>
            </w:r>
          </w:p>
        </w:tc>
        <w:tc>
          <w:tcPr>
            <w:tcW w:w="1232" w:type="dxa"/>
            <w:vAlign w:val="top"/>
          </w:tcPr>
          <w:p>
            <w:pPr>
              <w:spacing w:line="254" w:lineRule="auto"/>
              <w:rPr>
                <w:rFonts w:ascii="Arial"/>
                <w:sz w:val="21"/>
              </w:rPr>
            </w:pPr>
          </w:p>
          <w:p>
            <w:pPr>
              <w:spacing w:line="254" w:lineRule="auto"/>
              <w:rPr>
                <w:rFonts w:ascii="Arial"/>
                <w:sz w:val="21"/>
              </w:rPr>
            </w:pPr>
          </w:p>
          <w:p>
            <w:pPr>
              <w:spacing w:before="71"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0"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6" w:line="292"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63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35" name="IM 735"/>
            <wp:cNvGraphicFramePr/>
            <a:graphic xmlns:a="http://schemas.openxmlformats.org/drawingml/2006/main">
              <a:graphicData uri="http://schemas.openxmlformats.org/drawingml/2006/picture">
                <pic:pic xmlns:pic="http://schemas.openxmlformats.org/drawingml/2006/picture">
                  <pic:nvPicPr>
                    <pic:cNvPr id="735" name="IM 73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4"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3" w:hRule="atLeast"/>
        </w:trPr>
        <w:tc>
          <w:tcPr>
            <w:tcW w:w="67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52</w:t>
            </w:r>
          </w:p>
        </w:tc>
        <w:tc>
          <w:tcPr>
            <w:tcW w:w="66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302" w:lineRule="auto"/>
              <w:ind w:left="267" w:right="112" w:hanging="140"/>
              <w:rPr>
                <w:rFonts w:ascii="宋体" w:hAnsi="宋体" w:eastAsia="宋体" w:cs="宋体"/>
                <w:sz w:val="22"/>
                <w:szCs w:val="22"/>
              </w:rPr>
            </w:pPr>
            <w:r>
              <w:rPr>
                <w:rFonts w:ascii="宋体" w:hAnsi="宋体" w:eastAsia="宋体" w:cs="宋体"/>
                <w:spacing w:val="-8"/>
                <w:sz w:val="22"/>
                <w:szCs w:val="22"/>
              </w:rPr>
              <w:t>准备</w:t>
            </w:r>
            <w:r>
              <w:rPr>
                <w:rFonts w:ascii="宋体" w:hAnsi="宋体" w:eastAsia="宋体" w:cs="宋体"/>
                <w:sz w:val="22"/>
                <w:szCs w:val="22"/>
              </w:rPr>
              <w:t xml:space="preserve"> 间</w:t>
            </w:r>
          </w:p>
        </w:tc>
        <w:tc>
          <w:tcPr>
            <w:tcW w:w="2710" w:type="dxa"/>
            <w:vAlign w:val="top"/>
          </w:tcPr>
          <w:p>
            <w:pPr>
              <w:spacing w:line="283" w:lineRule="auto"/>
              <w:rPr>
                <w:rFonts w:ascii="Arial"/>
                <w:sz w:val="21"/>
              </w:rPr>
            </w:pPr>
          </w:p>
          <w:p>
            <w:pPr>
              <w:spacing w:line="284" w:lineRule="auto"/>
              <w:rPr>
                <w:rFonts w:ascii="Arial"/>
                <w:sz w:val="21"/>
              </w:rPr>
            </w:pPr>
          </w:p>
          <w:p>
            <w:pPr>
              <w:spacing w:line="1711" w:lineRule="exact"/>
              <w:ind w:firstLine="564"/>
              <w:textAlignment w:val="center"/>
            </w:pPr>
            <w:r>
              <w:drawing>
                <wp:inline distT="0" distB="0" distL="0" distR="0">
                  <wp:extent cx="996315" cy="1086485"/>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385"/>
                          <a:stretch>
                            <a:fillRect/>
                          </a:stretch>
                        </pic:blipFill>
                        <pic:spPr>
                          <a:xfrm>
                            <a:off x="0" y="0"/>
                            <a:ext cx="996695" cy="1086611"/>
                          </a:xfrm>
                          <a:prstGeom prst="rect">
                            <a:avLst/>
                          </a:prstGeom>
                        </pic:spPr>
                      </pic:pic>
                    </a:graphicData>
                  </a:graphic>
                </wp:inline>
              </w:drawing>
            </w:r>
          </w:p>
        </w:tc>
        <w:tc>
          <w:tcPr>
            <w:tcW w:w="1232"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2" w:line="303" w:lineRule="auto"/>
              <w:ind w:left="410" w:right="84" w:hanging="290"/>
              <w:rPr>
                <w:rFonts w:ascii="宋体" w:hAnsi="宋体" w:eastAsia="宋体" w:cs="宋体"/>
                <w:sz w:val="22"/>
                <w:szCs w:val="22"/>
              </w:rPr>
            </w:pPr>
            <w:r>
              <w:rPr>
                <w:rFonts w:ascii="宋体" w:hAnsi="宋体" w:eastAsia="宋体" w:cs="宋体"/>
                <w:spacing w:val="-18"/>
                <w:sz w:val="22"/>
                <w:szCs w:val="22"/>
              </w:rPr>
              <w:t>输</w:t>
            </w:r>
            <w:r>
              <w:rPr>
                <w:rFonts w:ascii="宋体" w:hAnsi="宋体" w:eastAsia="宋体" w:cs="宋体"/>
                <w:spacing w:val="-15"/>
                <w:sz w:val="22"/>
                <w:szCs w:val="22"/>
              </w:rPr>
              <w:t>液椅：三</w:t>
            </w:r>
            <w:r>
              <w:rPr>
                <w:rFonts w:ascii="宋体" w:hAnsi="宋体" w:eastAsia="宋体" w:cs="宋体"/>
                <w:sz w:val="22"/>
                <w:szCs w:val="22"/>
              </w:rPr>
              <w:t xml:space="preserve"> </w:t>
            </w:r>
            <w:r>
              <w:rPr>
                <w:rFonts w:ascii="宋体" w:hAnsi="宋体" w:eastAsia="宋体" w:cs="宋体"/>
                <w:spacing w:val="-6"/>
                <w:sz w:val="22"/>
                <w:szCs w:val="22"/>
              </w:rPr>
              <w:t>人</w:t>
            </w:r>
            <w:r>
              <w:rPr>
                <w:rFonts w:ascii="宋体" w:hAnsi="宋体" w:eastAsia="宋体" w:cs="宋体"/>
                <w:spacing w:val="-4"/>
                <w:sz w:val="22"/>
                <w:szCs w:val="22"/>
              </w:rPr>
              <w:t>位</w:t>
            </w:r>
          </w:p>
        </w:tc>
        <w:tc>
          <w:tcPr>
            <w:tcW w:w="43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11" w:line="318" w:lineRule="auto"/>
              <w:ind w:left="118" w:right="116"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 xml:space="preserve">1) 坐椅材质：座背椅面：采用优质聚氨酯 </w:t>
            </w:r>
            <w:r>
              <w:rPr>
                <w:rFonts w:ascii="宋体" w:hAnsi="宋体" w:eastAsia="宋体" w:cs="宋体"/>
                <w:sz w:val="18"/>
                <w:szCs w:val="18"/>
              </w:rPr>
              <w:t>PU</w:t>
            </w:r>
            <w:r>
              <w:rPr>
                <w:rFonts w:ascii="宋体" w:hAnsi="宋体" w:eastAsia="宋体" w:cs="宋体"/>
                <w:spacing w:val="11"/>
                <w:sz w:val="18"/>
                <w:szCs w:val="18"/>
              </w:rPr>
              <w:t xml:space="preserve"> 材质, 内层采用 1.5</w:t>
            </w:r>
            <w:r>
              <w:rPr>
                <w:rFonts w:ascii="宋体" w:hAnsi="宋体" w:eastAsia="宋体" w:cs="宋体"/>
                <w:sz w:val="18"/>
                <w:szCs w:val="18"/>
              </w:rPr>
              <w:t>mm</w:t>
            </w:r>
            <w:r>
              <w:rPr>
                <w:rFonts w:ascii="宋体" w:hAnsi="宋体" w:eastAsia="宋体" w:cs="宋体"/>
                <w:spacing w:val="11"/>
                <w:sz w:val="18"/>
                <w:szCs w:val="18"/>
              </w:rPr>
              <w:t xml:space="preserve"> 优质冷</w:t>
            </w:r>
            <w:r>
              <w:rPr>
                <w:rFonts w:ascii="宋体" w:hAnsi="宋体" w:eastAsia="宋体" w:cs="宋体"/>
                <w:sz w:val="18"/>
                <w:szCs w:val="18"/>
              </w:rPr>
              <w:t xml:space="preserve"> </w:t>
            </w:r>
            <w:r>
              <w:rPr>
                <w:rFonts w:ascii="宋体" w:hAnsi="宋体" w:eastAsia="宋体" w:cs="宋体"/>
                <w:spacing w:val="16"/>
                <w:sz w:val="18"/>
                <w:szCs w:val="18"/>
              </w:rPr>
              <w:t xml:space="preserve">斩钢板,外部采用 100%纯高密度聚氨酯( </w:t>
            </w:r>
            <w:r>
              <w:rPr>
                <w:rFonts w:ascii="宋体" w:hAnsi="宋体" w:eastAsia="宋体" w:cs="宋体"/>
                <w:sz w:val="18"/>
                <w:szCs w:val="18"/>
              </w:rPr>
              <w:t>PU</w:t>
            </w:r>
            <w:r>
              <w:rPr>
                <w:rFonts w:ascii="宋体" w:hAnsi="宋体" w:eastAsia="宋体" w:cs="宋体"/>
                <w:spacing w:val="16"/>
                <w:sz w:val="18"/>
                <w:szCs w:val="18"/>
              </w:rPr>
              <w:t>)全部包裹(即椅座和椅背造型上</w:t>
            </w:r>
            <w:r>
              <w:rPr>
                <w:rFonts w:ascii="宋体" w:hAnsi="宋体" w:eastAsia="宋体" w:cs="宋体"/>
                <w:spacing w:val="15"/>
                <w:sz w:val="18"/>
                <w:szCs w:val="18"/>
              </w:rPr>
              <w:t>无</w:t>
            </w:r>
            <w:r>
              <w:rPr>
                <w:rFonts w:ascii="宋体" w:hAnsi="宋体" w:eastAsia="宋体" w:cs="宋体"/>
                <w:sz w:val="18"/>
                <w:szCs w:val="18"/>
              </w:rPr>
              <w:t xml:space="preserve"> </w:t>
            </w:r>
            <w:r>
              <w:rPr>
                <w:rFonts w:ascii="宋体" w:hAnsi="宋体" w:eastAsia="宋体" w:cs="宋体"/>
                <w:spacing w:val="30"/>
                <w:sz w:val="18"/>
                <w:szCs w:val="18"/>
              </w:rPr>
              <w:t>外</w:t>
            </w:r>
            <w:r>
              <w:rPr>
                <w:rFonts w:ascii="宋体" w:hAnsi="宋体" w:eastAsia="宋体" w:cs="宋体"/>
                <w:spacing w:val="15"/>
                <w:sz w:val="18"/>
                <w:szCs w:val="18"/>
              </w:rPr>
              <w:t xml:space="preserve">露钢架)模注一体成型,椅座及椅背内不填充其它物质.座背椅面 </w:t>
            </w:r>
            <w:r>
              <w:rPr>
                <w:rFonts w:ascii="宋体" w:hAnsi="宋体" w:eastAsia="宋体" w:cs="宋体"/>
                <w:sz w:val="18"/>
                <w:szCs w:val="18"/>
              </w:rPr>
              <w:t>PU</w:t>
            </w:r>
            <w:r>
              <w:rPr>
                <w:rFonts w:ascii="宋体" w:hAnsi="宋体" w:eastAsia="宋体" w:cs="宋体"/>
                <w:spacing w:val="15"/>
                <w:sz w:val="18"/>
                <w:szCs w:val="18"/>
              </w:rPr>
              <w:t xml:space="preserve"> 为连体设</w:t>
            </w:r>
            <w:r>
              <w:rPr>
                <w:rFonts w:ascii="宋体" w:hAnsi="宋体" w:eastAsia="宋体" w:cs="宋体"/>
                <w:sz w:val="18"/>
                <w:szCs w:val="18"/>
              </w:rPr>
              <w:t xml:space="preserve"> </w:t>
            </w:r>
            <w:r>
              <w:rPr>
                <w:rFonts w:ascii="宋体" w:hAnsi="宋体" w:eastAsia="宋体" w:cs="宋体"/>
                <w:spacing w:val="17"/>
                <w:sz w:val="18"/>
                <w:szCs w:val="18"/>
              </w:rPr>
              <w:t>计，座背不拆分，方便日昌养护清洁</w:t>
            </w:r>
            <w:r>
              <w:rPr>
                <w:rFonts w:ascii="宋体" w:hAnsi="宋体" w:eastAsia="宋体" w:cs="宋体"/>
                <w:spacing w:val="16"/>
                <w:sz w:val="18"/>
                <w:szCs w:val="18"/>
              </w:rPr>
              <w:t>；</w:t>
            </w:r>
          </w:p>
          <w:p>
            <w:pPr>
              <w:spacing w:before="55"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8"/>
                <w:sz w:val="18"/>
                <w:szCs w:val="18"/>
              </w:rPr>
              <w:t>2) 支撑脚主樑： 1.8 厚 5</w:t>
            </w:r>
            <w:r>
              <w:rPr>
                <w:rFonts w:ascii="宋体" w:hAnsi="宋体" w:eastAsia="宋体" w:cs="宋体"/>
                <w:sz w:val="18"/>
                <w:szCs w:val="18"/>
              </w:rPr>
              <w:t>mm</w:t>
            </w:r>
            <w:r>
              <w:rPr>
                <w:rFonts w:ascii="宋体" w:hAnsi="宋体" w:eastAsia="宋体" w:cs="宋体"/>
                <w:spacing w:val="8"/>
                <w:sz w:val="18"/>
                <w:szCs w:val="18"/>
              </w:rPr>
              <w:t xml:space="preserve"> 方管，整体负重不低于 1250</w:t>
            </w:r>
            <w:r>
              <w:rPr>
                <w:rFonts w:ascii="宋体" w:hAnsi="宋体" w:eastAsia="宋体" w:cs="宋体"/>
                <w:sz w:val="18"/>
                <w:szCs w:val="18"/>
              </w:rPr>
              <w:t>KG</w:t>
            </w:r>
            <w:r>
              <w:rPr>
                <w:rFonts w:ascii="宋体" w:hAnsi="宋体" w:eastAsia="宋体" w:cs="宋体"/>
                <w:spacing w:val="8"/>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4"/>
                <w:sz w:val="18"/>
                <w:szCs w:val="18"/>
              </w:rPr>
              <w:t>3) 连接固体件： 钢质螺钉、螺帽、螺母、表面电镀；</w:t>
            </w:r>
          </w:p>
          <w:p>
            <w:pPr>
              <w:spacing w:before="104" w:line="230" w:lineRule="auto"/>
              <w:ind w:left="16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0"/>
                <w:sz w:val="18"/>
                <w:szCs w:val="18"/>
              </w:rPr>
              <w:t xml:space="preserve">) 涂沫性能：表面全部抗菌环氧树脂粉末喷涂，厚度为 80 </w:t>
            </w:r>
            <w:r>
              <w:rPr>
                <w:rFonts w:ascii="宋体" w:hAnsi="宋体" w:eastAsia="宋体" w:cs="宋体"/>
                <w:sz w:val="18"/>
                <w:szCs w:val="18"/>
              </w:rPr>
              <w:t>um</w:t>
            </w:r>
            <w:r>
              <w:rPr>
                <w:rFonts w:ascii="宋体" w:hAnsi="宋体" w:eastAsia="宋体" w:cs="宋体"/>
                <w:spacing w:val="10"/>
                <w:sz w:val="18"/>
                <w:szCs w:val="18"/>
              </w:rPr>
              <w:t>，硬度为 2-3</w:t>
            </w:r>
            <w:r>
              <w:rPr>
                <w:rFonts w:ascii="宋体" w:hAnsi="宋体" w:eastAsia="宋体" w:cs="宋体"/>
                <w:sz w:val="18"/>
                <w:szCs w:val="18"/>
              </w:rPr>
              <w:t>H</w:t>
            </w:r>
            <w:r>
              <w:rPr>
                <w:rFonts w:ascii="宋体" w:hAnsi="宋体" w:eastAsia="宋体" w:cs="宋体"/>
                <w:spacing w:val="10"/>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5"/>
                <w:sz w:val="18"/>
                <w:szCs w:val="18"/>
              </w:rPr>
              <w:t>5</w:t>
            </w:r>
            <w:r>
              <w:rPr>
                <w:rFonts w:ascii="宋体" w:hAnsi="宋体" w:eastAsia="宋体" w:cs="宋体"/>
                <w:spacing w:val="14"/>
                <w:sz w:val="18"/>
                <w:szCs w:val="18"/>
              </w:rPr>
              <w:t>) 配置： 三人位+四根输液杆+四个扶手+座垫靠背+扶手水杯架；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675"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53</w:t>
            </w:r>
          </w:p>
        </w:tc>
        <w:tc>
          <w:tcPr>
            <w:tcW w:w="66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304" w:lineRule="auto"/>
              <w:ind w:left="267" w:right="112" w:hanging="140"/>
              <w:rPr>
                <w:rFonts w:ascii="宋体" w:hAnsi="宋体" w:eastAsia="宋体" w:cs="宋体"/>
                <w:sz w:val="22"/>
                <w:szCs w:val="22"/>
              </w:rPr>
            </w:pPr>
            <w:r>
              <w:rPr>
                <w:rFonts w:ascii="宋体" w:hAnsi="宋体" w:eastAsia="宋体" w:cs="宋体"/>
                <w:spacing w:val="-8"/>
                <w:sz w:val="22"/>
                <w:szCs w:val="22"/>
              </w:rPr>
              <w:t>准备</w:t>
            </w:r>
            <w:r>
              <w:rPr>
                <w:rFonts w:ascii="宋体" w:hAnsi="宋体" w:eastAsia="宋体" w:cs="宋体"/>
                <w:sz w:val="22"/>
                <w:szCs w:val="22"/>
              </w:rPr>
              <w:t xml:space="preserve"> 间</w:t>
            </w:r>
          </w:p>
        </w:tc>
        <w:tc>
          <w:tcPr>
            <w:tcW w:w="2710" w:type="dxa"/>
            <w:vAlign w:val="top"/>
          </w:tcPr>
          <w:p>
            <w:pPr>
              <w:spacing w:before="229" w:line="1352" w:lineRule="exact"/>
              <w:ind w:firstLine="715"/>
              <w:textAlignment w:val="center"/>
            </w:pPr>
            <w:r>
              <w:drawing>
                <wp:inline distT="0" distB="0" distL="0" distR="0">
                  <wp:extent cx="804545" cy="857885"/>
                  <wp:effectExtent l="0" t="0" r="0" b="0"/>
                  <wp:docPr id="737" name="IM 737"/>
                  <wp:cNvGraphicFramePr/>
                  <a:graphic xmlns:a="http://schemas.openxmlformats.org/drawingml/2006/main">
                    <a:graphicData uri="http://schemas.openxmlformats.org/drawingml/2006/picture">
                      <pic:pic xmlns:pic="http://schemas.openxmlformats.org/drawingml/2006/picture">
                        <pic:nvPicPr>
                          <pic:cNvPr id="737" name="IM 737"/>
                          <pic:cNvPicPr/>
                        </pic:nvPicPr>
                        <pic:blipFill>
                          <a:blip r:embed="rId280"/>
                          <a:stretch>
                            <a:fillRect/>
                          </a:stretch>
                        </pic:blipFill>
                        <pic:spPr>
                          <a:xfrm>
                            <a:off x="0" y="0"/>
                            <a:ext cx="804672" cy="858011"/>
                          </a:xfrm>
                          <a:prstGeom prst="rect">
                            <a:avLst/>
                          </a:prstGeom>
                        </pic:spPr>
                      </pic:pic>
                    </a:graphicData>
                  </a:graphic>
                </wp:inline>
              </w:drawing>
            </w:r>
          </w:p>
        </w:tc>
        <w:tc>
          <w:tcPr>
            <w:tcW w:w="1232" w:type="dxa"/>
            <w:vAlign w:val="top"/>
          </w:tcPr>
          <w:p>
            <w:pPr>
              <w:spacing w:line="420"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268"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54</w:t>
            </w:r>
          </w:p>
        </w:tc>
        <w:tc>
          <w:tcPr>
            <w:tcW w:w="669" w:type="dxa"/>
            <w:vMerge w:val="continue"/>
            <w:tcBorders>
              <w:top w:val="nil"/>
            </w:tcBorders>
            <w:vAlign w:val="top"/>
          </w:tcPr>
          <w:p>
            <w:pPr>
              <w:rPr>
                <w:rFonts w:ascii="Arial"/>
                <w:sz w:val="21"/>
              </w:rPr>
            </w:pPr>
          </w:p>
        </w:tc>
        <w:tc>
          <w:tcPr>
            <w:tcW w:w="2710"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1502" w:lineRule="exact"/>
              <w:ind w:firstLine="240"/>
              <w:textAlignment w:val="center"/>
            </w:pPr>
            <w:r>
              <w:drawing>
                <wp:inline distT="0" distB="0" distL="0" distR="0">
                  <wp:extent cx="1406525" cy="95377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195"/>
                          <a:stretch>
                            <a:fillRect/>
                          </a:stretch>
                        </pic:blipFill>
                        <pic:spPr>
                          <a:xfrm>
                            <a:off x="0" y="0"/>
                            <a:ext cx="1406651" cy="95402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73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39" name="IM 739"/>
            <wp:cNvGraphicFramePr/>
            <a:graphic xmlns:a="http://schemas.openxmlformats.org/drawingml/2006/main">
              <a:graphicData uri="http://schemas.openxmlformats.org/drawingml/2006/picture">
                <pic:pic xmlns:pic="http://schemas.openxmlformats.org/drawingml/2006/picture">
                  <pic:nvPicPr>
                    <pic:cNvPr id="739" name="IM 73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169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2"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55</w:t>
            </w:r>
          </w:p>
        </w:tc>
        <w:tc>
          <w:tcPr>
            <w:tcW w:w="669" w:type="dxa"/>
            <w:vMerge w:val="continue"/>
            <w:tcBorders>
              <w:top w:val="nil"/>
            </w:tcBorders>
            <w:vAlign w:val="top"/>
          </w:tcPr>
          <w:p>
            <w:pPr>
              <w:rPr>
                <w:rFonts w:ascii="Arial"/>
                <w:sz w:val="21"/>
              </w:rPr>
            </w:pPr>
          </w:p>
        </w:tc>
        <w:tc>
          <w:tcPr>
            <w:tcW w:w="2710" w:type="dxa"/>
            <w:vAlign w:val="top"/>
          </w:tcPr>
          <w:p>
            <w:pPr>
              <w:spacing w:line="283" w:lineRule="auto"/>
              <w:rPr>
                <w:rFonts w:ascii="Arial"/>
                <w:sz w:val="21"/>
              </w:rPr>
            </w:pPr>
          </w:p>
          <w:p>
            <w:pPr>
              <w:spacing w:line="283" w:lineRule="auto"/>
              <w:rPr>
                <w:rFonts w:ascii="Arial"/>
                <w:sz w:val="21"/>
              </w:rPr>
            </w:pPr>
          </w:p>
          <w:p>
            <w:pPr>
              <w:spacing w:line="1152" w:lineRule="exact"/>
              <w:ind w:firstLine="964"/>
              <w:textAlignment w:val="center"/>
            </w:pPr>
            <w:r>
              <w:drawing>
                <wp:inline distT="0" distB="0" distL="0" distR="0">
                  <wp:extent cx="487045" cy="731520"/>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348"/>
                          <a:stretch>
                            <a:fillRect/>
                          </a:stretch>
                        </pic:blipFill>
                        <pic:spPr>
                          <a:xfrm>
                            <a:off x="0" y="0"/>
                            <a:ext cx="487679" cy="731520"/>
                          </a:xfrm>
                          <a:prstGeom prst="rect">
                            <a:avLst/>
                          </a:prstGeom>
                        </pic:spPr>
                      </pic:pic>
                    </a:graphicData>
                  </a:graphic>
                </wp:inline>
              </w:drawing>
            </w:r>
          </w:p>
        </w:tc>
        <w:tc>
          <w:tcPr>
            <w:tcW w:w="123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2"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6" w:line="326"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9" w:line="277" w:lineRule="exact"/>
              <w:ind w:firstLine="102"/>
              <w:textAlignment w:val="center"/>
            </w:pPr>
            <w:r>
              <w:drawing>
                <wp:inline distT="0" distB="0" distL="0" distR="0">
                  <wp:extent cx="721360" cy="175895"/>
                  <wp:effectExtent l="0" t="0" r="0" b="0"/>
                  <wp:docPr id="741" name="IM 741"/>
                  <wp:cNvGraphicFramePr/>
                  <a:graphic xmlns:a="http://schemas.openxmlformats.org/drawingml/2006/main">
                    <a:graphicData uri="http://schemas.openxmlformats.org/drawingml/2006/picture">
                      <pic:pic xmlns:pic="http://schemas.openxmlformats.org/drawingml/2006/picture">
                        <pic:nvPicPr>
                          <pic:cNvPr id="741" name="IM 741"/>
                          <pic:cNvPicPr/>
                        </pic:nvPicPr>
                        <pic:blipFill>
                          <a:blip r:embed="rId386"/>
                          <a:stretch>
                            <a:fillRect/>
                          </a:stretch>
                        </pic:blipFill>
                        <pic:spPr>
                          <a:xfrm>
                            <a:off x="0" y="0"/>
                            <a:ext cx="721436" cy="17613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56</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1"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1560" w:lineRule="exact"/>
              <w:ind w:firstLine="273"/>
              <w:textAlignment w:val="center"/>
            </w:pPr>
            <w:r>
              <w:drawing>
                <wp:inline distT="0" distB="0" distL="0" distR="0">
                  <wp:extent cx="1363980" cy="99060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2"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675" w:type="dxa"/>
            <w:vAlign w:val="top"/>
          </w:tcPr>
          <w:p>
            <w:pPr>
              <w:spacing w:line="263" w:lineRule="auto"/>
              <w:rPr>
                <w:rFonts w:ascii="Arial"/>
                <w:sz w:val="21"/>
              </w:rPr>
            </w:pPr>
          </w:p>
          <w:p>
            <w:pPr>
              <w:spacing w:line="26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57</w:t>
            </w:r>
          </w:p>
        </w:tc>
        <w:tc>
          <w:tcPr>
            <w:tcW w:w="669" w:type="dxa"/>
            <w:vAlign w:val="top"/>
          </w:tcPr>
          <w:p>
            <w:pPr>
              <w:spacing w:line="346" w:lineRule="auto"/>
              <w:rPr>
                <w:rFonts w:ascii="Arial"/>
                <w:sz w:val="21"/>
              </w:rPr>
            </w:pPr>
          </w:p>
          <w:p>
            <w:pPr>
              <w:spacing w:before="59" w:line="338" w:lineRule="exact"/>
              <w:ind w:left="149"/>
              <w:rPr>
                <w:rFonts w:ascii="宋体" w:hAnsi="宋体" w:eastAsia="宋体" w:cs="宋体"/>
                <w:sz w:val="18"/>
                <w:szCs w:val="18"/>
              </w:rPr>
            </w:pPr>
            <w:r>
              <w:rPr>
                <w:rFonts w:ascii="宋体" w:hAnsi="宋体" w:eastAsia="宋体" w:cs="宋体"/>
                <w:spacing w:val="7"/>
                <w:position w:val="11"/>
                <w:sz w:val="18"/>
                <w:szCs w:val="18"/>
              </w:rPr>
              <w:t>二</w:t>
            </w:r>
            <w:r>
              <w:rPr>
                <w:rFonts w:ascii="宋体" w:hAnsi="宋体" w:eastAsia="宋体" w:cs="宋体"/>
                <w:spacing w:val="6"/>
                <w:position w:val="11"/>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before="101" w:line="1126" w:lineRule="exact"/>
              <w:ind w:firstLine="842"/>
              <w:textAlignment w:val="center"/>
            </w:pPr>
            <w:r>
              <w:drawing>
                <wp:inline distT="0" distB="0" distL="0" distR="0">
                  <wp:extent cx="642620" cy="714375"/>
                  <wp:effectExtent l="0" t="0" r="0" b="0"/>
                  <wp:docPr id="743" name="IM 743"/>
                  <wp:cNvGraphicFramePr/>
                  <a:graphic xmlns:a="http://schemas.openxmlformats.org/drawingml/2006/main">
                    <a:graphicData uri="http://schemas.openxmlformats.org/drawingml/2006/picture">
                      <pic:pic xmlns:pic="http://schemas.openxmlformats.org/drawingml/2006/picture">
                        <pic:nvPicPr>
                          <pic:cNvPr id="743" name="IM 743"/>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before="254"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60" w:lineRule="auto"/>
              <w:rPr>
                <w:rFonts w:ascii="Arial"/>
                <w:sz w:val="21"/>
              </w:rPr>
            </w:pPr>
          </w:p>
          <w:p>
            <w:pPr>
              <w:spacing w:line="260"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64" w:lineRule="auto"/>
              <w:rPr>
                <w:rFonts w:ascii="Arial"/>
                <w:sz w:val="21"/>
              </w:rPr>
            </w:pPr>
          </w:p>
          <w:p>
            <w:pPr>
              <w:spacing w:line="26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3" w:lineRule="auto"/>
              <w:rPr>
                <w:rFonts w:ascii="Arial"/>
                <w:sz w:val="21"/>
              </w:rPr>
            </w:pPr>
          </w:p>
          <w:p>
            <w:pPr>
              <w:spacing w:line="26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3" w:lineRule="auto"/>
              <w:rPr>
                <w:rFonts w:ascii="Arial"/>
                <w:sz w:val="21"/>
              </w:rPr>
            </w:pPr>
          </w:p>
          <w:p>
            <w:pPr>
              <w:spacing w:line="26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4" w:lineRule="auto"/>
              <w:rPr>
                <w:rFonts w:ascii="Arial"/>
                <w:sz w:val="21"/>
              </w:rPr>
            </w:pPr>
          </w:p>
          <w:p>
            <w:pPr>
              <w:spacing w:line="264"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9"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29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84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3"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58</w:t>
            </w:r>
          </w:p>
        </w:tc>
        <w:tc>
          <w:tcPr>
            <w:tcW w:w="66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1" w:lineRule="auto"/>
              <w:ind w:left="119"/>
              <w:rPr>
                <w:rFonts w:ascii="宋体" w:hAnsi="宋体" w:eastAsia="宋体" w:cs="宋体"/>
                <w:sz w:val="22"/>
                <w:szCs w:val="22"/>
              </w:rPr>
            </w:pPr>
            <w:r>
              <w:rPr>
                <w:rFonts w:ascii="宋体" w:hAnsi="宋体" w:eastAsia="宋体" w:cs="宋体"/>
                <w:spacing w:val="-4"/>
                <w:sz w:val="22"/>
                <w:szCs w:val="22"/>
              </w:rPr>
              <w:t>超</w:t>
            </w:r>
            <w:r>
              <w:rPr>
                <w:rFonts w:ascii="宋体" w:hAnsi="宋体" w:eastAsia="宋体" w:cs="宋体"/>
                <w:spacing w:val="-3"/>
                <w:sz w:val="22"/>
                <w:szCs w:val="22"/>
              </w:rPr>
              <w:t>声</w:t>
            </w:r>
          </w:p>
        </w:tc>
        <w:tc>
          <w:tcPr>
            <w:tcW w:w="2710" w:type="dxa"/>
            <w:vAlign w:val="top"/>
          </w:tcPr>
          <w:p>
            <w:pPr>
              <w:spacing w:line="334" w:lineRule="auto"/>
              <w:rPr>
                <w:rFonts w:ascii="Arial"/>
                <w:sz w:val="21"/>
              </w:rPr>
            </w:pPr>
          </w:p>
          <w:p>
            <w:pPr>
              <w:spacing w:line="334" w:lineRule="auto"/>
              <w:rPr>
                <w:rFonts w:ascii="Arial"/>
                <w:sz w:val="21"/>
              </w:rPr>
            </w:pPr>
          </w:p>
          <w:p>
            <w:pPr>
              <w:spacing w:line="1599" w:lineRule="exact"/>
              <w:ind w:firstLine="506"/>
              <w:textAlignment w:val="center"/>
            </w:pPr>
            <w:r>
              <w:drawing>
                <wp:inline distT="0" distB="0" distL="0" distR="0">
                  <wp:extent cx="1066800" cy="1014730"/>
                  <wp:effectExtent l="0" t="0" r="0" b="0"/>
                  <wp:docPr id="745" name="IM 745"/>
                  <wp:cNvGraphicFramePr/>
                  <a:graphic xmlns:a="http://schemas.openxmlformats.org/drawingml/2006/main">
                    <a:graphicData uri="http://schemas.openxmlformats.org/drawingml/2006/picture">
                      <pic:pic xmlns:pic="http://schemas.openxmlformats.org/drawingml/2006/picture">
                        <pic:nvPicPr>
                          <pic:cNvPr id="745" name="IM 745"/>
                          <pic:cNvPicPr/>
                        </pic:nvPicPr>
                        <pic:blipFill>
                          <a:blip r:embed="rId224"/>
                          <a:stretch>
                            <a:fillRect/>
                          </a:stretch>
                        </pic:blipFill>
                        <pic:spPr>
                          <a:xfrm>
                            <a:off x="0" y="0"/>
                            <a:ext cx="1066800" cy="1014983"/>
                          </a:xfrm>
                          <a:prstGeom prst="rect">
                            <a:avLst/>
                          </a:prstGeom>
                        </pic:spPr>
                      </pic:pic>
                    </a:graphicData>
                  </a:graphic>
                </wp:inline>
              </w:drawing>
            </w:r>
          </w:p>
        </w:tc>
        <w:tc>
          <w:tcPr>
            <w:tcW w:w="1232"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1"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59</w:t>
            </w:r>
          </w:p>
        </w:tc>
        <w:tc>
          <w:tcPr>
            <w:tcW w:w="6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221" w:lineRule="auto"/>
              <w:ind w:left="119"/>
              <w:rPr>
                <w:rFonts w:ascii="宋体" w:hAnsi="宋体" w:eastAsia="宋体" w:cs="宋体"/>
                <w:sz w:val="22"/>
                <w:szCs w:val="22"/>
              </w:rPr>
            </w:pPr>
            <w:r>
              <w:rPr>
                <w:rFonts w:ascii="宋体" w:hAnsi="宋体" w:eastAsia="宋体" w:cs="宋体"/>
                <w:spacing w:val="-4"/>
                <w:sz w:val="22"/>
                <w:szCs w:val="22"/>
              </w:rPr>
              <w:t>超</w:t>
            </w:r>
            <w:r>
              <w:rPr>
                <w:rFonts w:ascii="宋体" w:hAnsi="宋体" w:eastAsia="宋体" w:cs="宋体"/>
                <w:spacing w:val="-3"/>
                <w:sz w:val="22"/>
                <w:szCs w:val="22"/>
              </w:rPr>
              <w:t>声</w:t>
            </w:r>
          </w:p>
        </w:tc>
        <w:tc>
          <w:tcPr>
            <w:tcW w:w="2710" w:type="dxa"/>
            <w:vAlign w:val="top"/>
          </w:tcPr>
          <w:p>
            <w:pPr>
              <w:spacing w:line="261" w:lineRule="auto"/>
              <w:rPr>
                <w:rFonts w:ascii="Arial"/>
                <w:sz w:val="21"/>
              </w:rPr>
            </w:pPr>
          </w:p>
          <w:p>
            <w:pPr>
              <w:spacing w:line="261" w:lineRule="auto"/>
              <w:rPr>
                <w:rFonts w:ascii="Arial"/>
                <w:sz w:val="21"/>
              </w:rPr>
            </w:pPr>
          </w:p>
          <w:p>
            <w:pPr>
              <w:spacing w:line="1574" w:lineRule="exact"/>
              <w:ind w:firstLine="638"/>
              <w:textAlignment w:val="center"/>
            </w:pPr>
            <w:r>
              <w:drawing>
                <wp:inline distT="0" distB="0" distL="0" distR="0">
                  <wp:extent cx="901700" cy="99949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387"/>
                          <a:stretch>
                            <a:fillRect/>
                          </a:stretch>
                        </pic:blipFill>
                        <pic:spPr>
                          <a:xfrm>
                            <a:off x="0" y="0"/>
                            <a:ext cx="902208" cy="999744"/>
                          </a:xfrm>
                          <a:prstGeom prst="rect">
                            <a:avLst/>
                          </a:prstGeom>
                        </pic:spPr>
                      </pic:pic>
                    </a:graphicData>
                  </a:graphic>
                </wp:inline>
              </w:drawing>
            </w:r>
          </w:p>
        </w:tc>
        <w:tc>
          <w:tcPr>
            <w:tcW w:w="123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1" w:line="265" w:lineRule="auto"/>
              <w:ind w:left="166" w:right="118" w:firstLine="19"/>
              <w:rPr>
                <w:rFonts w:ascii="宋体" w:hAnsi="宋体" w:eastAsia="宋体" w:cs="宋体"/>
                <w:sz w:val="22"/>
                <w:szCs w:val="22"/>
              </w:rPr>
            </w:pPr>
            <w:r>
              <w:rPr>
                <w:rFonts w:ascii="宋体" w:hAnsi="宋体" w:eastAsia="宋体" w:cs="宋体"/>
                <w:spacing w:val="-4"/>
                <w:sz w:val="22"/>
                <w:szCs w:val="22"/>
              </w:rPr>
              <w:t>检</w:t>
            </w:r>
            <w:r>
              <w:rPr>
                <w:rFonts w:ascii="宋体" w:hAnsi="宋体" w:eastAsia="宋体" w:cs="宋体"/>
                <w:spacing w:val="-3"/>
                <w:sz w:val="22"/>
                <w:szCs w:val="22"/>
              </w:rPr>
              <w:t>查</w:t>
            </w:r>
            <w:r>
              <w:rPr>
                <w:rFonts w:ascii="宋体" w:hAnsi="宋体" w:eastAsia="宋体" w:cs="宋体"/>
                <w:spacing w:val="-2"/>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1</w:t>
            </w:r>
            <w:r>
              <w:rPr>
                <w:rFonts w:ascii="宋体" w:hAnsi="宋体" w:eastAsia="宋体" w:cs="宋体"/>
                <w:spacing w:val="10"/>
                <w:sz w:val="18"/>
                <w:szCs w:val="18"/>
              </w:rPr>
              <w:t>) 台面板：基材采用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14" w:line="301" w:lineRule="auto"/>
              <w:ind w:left="118" w:right="12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3) 柜体： 固定柜采用厚度≥1.0</w:t>
            </w:r>
            <w:r>
              <w:rPr>
                <w:rFonts w:ascii="宋体" w:hAnsi="宋体" w:eastAsia="宋体" w:cs="宋体"/>
                <w:sz w:val="18"/>
                <w:szCs w:val="18"/>
              </w:rPr>
              <w:t>mm</w:t>
            </w:r>
            <w:r>
              <w:rPr>
                <w:rFonts w:ascii="宋体" w:hAnsi="宋体" w:eastAsia="宋体" w:cs="宋体"/>
                <w:spacing w:val="13"/>
                <w:sz w:val="18"/>
                <w:szCs w:val="18"/>
              </w:rPr>
              <w:t xml:space="preserve"> 的一级冷轧钢板；耐酸碱腐蚀、光滑、不</w:t>
            </w:r>
            <w:r>
              <w:rPr>
                <w:rFonts w:ascii="宋体" w:hAnsi="宋体" w:eastAsia="宋体" w:cs="宋体"/>
                <w:sz w:val="18"/>
                <w:szCs w:val="18"/>
              </w:rPr>
              <w:t xml:space="preserve"> </w:t>
            </w:r>
            <w:r>
              <w:rPr>
                <w:rFonts w:ascii="宋体" w:hAnsi="宋体" w:eastAsia="宋体" w:cs="宋体"/>
                <w:spacing w:val="20"/>
                <w:sz w:val="18"/>
                <w:szCs w:val="18"/>
              </w:rPr>
              <w:t>伤</w:t>
            </w:r>
            <w:r>
              <w:rPr>
                <w:rFonts w:ascii="宋体" w:hAnsi="宋体" w:eastAsia="宋体" w:cs="宋体"/>
                <w:spacing w:val="18"/>
                <w:sz w:val="18"/>
                <w:szCs w:val="18"/>
              </w:rPr>
              <w:t>手，外形设计美观大方，是一种优质钢板，表面光滑、平整；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6"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5</w:t>
            </w:r>
            <w:r>
              <w:rPr>
                <w:rFonts w:ascii="宋体" w:hAnsi="宋体" w:eastAsia="宋体" w:cs="宋体"/>
                <w:spacing w:val="14"/>
                <w:sz w:val="18"/>
                <w:szCs w:val="18"/>
              </w:rPr>
              <w:t>) 五金配件： 阻尼铰链、钢珠三节导轨、拉手、锁件；</w:t>
            </w:r>
          </w:p>
          <w:p>
            <w:pPr>
              <w:spacing w:before="104"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6</w:t>
            </w:r>
            <w:r>
              <w:rPr>
                <w:rFonts w:ascii="宋体" w:hAnsi="宋体" w:eastAsia="宋体" w:cs="宋体"/>
                <w:spacing w:val="13"/>
                <w:sz w:val="18"/>
                <w:szCs w:val="18"/>
              </w:rPr>
              <w:t>) 配置： 主台+打印机区下陷+抽屉柜+主机柜+前背板+50</w:t>
            </w:r>
            <w:r>
              <w:rPr>
                <w:rFonts w:ascii="宋体" w:hAnsi="宋体" w:eastAsia="宋体" w:cs="宋体"/>
                <w:sz w:val="18"/>
                <w:szCs w:val="18"/>
              </w:rPr>
              <w:t>mm</w:t>
            </w:r>
            <w:r>
              <w:rPr>
                <w:rFonts w:ascii="宋体" w:hAnsi="宋体" w:eastAsia="宋体" w:cs="宋体"/>
                <w:spacing w:val="13"/>
                <w:sz w:val="18"/>
                <w:szCs w:val="18"/>
              </w:rPr>
              <w:t xml:space="preserve"> 钢制挡水条；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675" w:type="dxa"/>
            <w:vAlign w:val="top"/>
          </w:tcPr>
          <w:p>
            <w:pPr>
              <w:spacing w:line="344" w:lineRule="auto"/>
              <w:rPr>
                <w:rFonts w:ascii="Arial"/>
                <w:sz w:val="21"/>
              </w:rPr>
            </w:pPr>
          </w:p>
          <w:p>
            <w:pPr>
              <w:spacing w:line="34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60</w:t>
            </w:r>
          </w:p>
        </w:tc>
        <w:tc>
          <w:tcPr>
            <w:tcW w:w="669" w:type="dxa"/>
            <w:vAlign w:val="top"/>
          </w:tcPr>
          <w:p>
            <w:pPr>
              <w:rPr>
                <w:rFonts w:ascii="Arial"/>
                <w:sz w:val="21"/>
              </w:rPr>
            </w:pPr>
          </w:p>
        </w:tc>
        <w:tc>
          <w:tcPr>
            <w:tcW w:w="2710" w:type="dxa"/>
            <w:vAlign w:val="top"/>
          </w:tcPr>
          <w:p>
            <w:pPr>
              <w:spacing w:before="156" w:line="1339" w:lineRule="exact"/>
              <w:ind w:firstLine="715"/>
              <w:textAlignment w:val="center"/>
            </w:pPr>
            <w:r>
              <w:drawing>
                <wp:inline distT="0" distB="0" distL="0" distR="0">
                  <wp:extent cx="804545" cy="850265"/>
                  <wp:effectExtent l="0" t="0" r="0" b="0"/>
                  <wp:docPr id="747" name="IM 747"/>
                  <wp:cNvGraphicFramePr/>
                  <a:graphic xmlns:a="http://schemas.openxmlformats.org/drawingml/2006/main">
                    <a:graphicData uri="http://schemas.openxmlformats.org/drawingml/2006/picture">
                      <pic:pic xmlns:pic="http://schemas.openxmlformats.org/drawingml/2006/picture">
                        <pic:nvPicPr>
                          <pic:cNvPr id="747" name="IM 747"/>
                          <pic:cNvPicPr/>
                        </pic:nvPicPr>
                        <pic:blipFill>
                          <a:blip r:embed="rId388"/>
                          <a:stretch>
                            <a:fillRect/>
                          </a:stretch>
                        </pic:blipFill>
                        <pic:spPr>
                          <a:xfrm>
                            <a:off x="0" y="0"/>
                            <a:ext cx="804672" cy="850391"/>
                          </a:xfrm>
                          <a:prstGeom prst="rect">
                            <a:avLst/>
                          </a:prstGeom>
                        </pic:spPr>
                      </pic:pic>
                    </a:graphicData>
                  </a:graphic>
                </wp:inline>
              </w:drawing>
            </w:r>
          </w:p>
        </w:tc>
        <w:tc>
          <w:tcPr>
            <w:tcW w:w="1232" w:type="dxa"/>
            <w:vAlign w:val="top"/>
          </w:tcPr>
          <w:p>
            <w:pPr>
              <w:spacing w:line="345" w:lineRule="auto"/>
              <w:rPr>
                <w:rFonts w:ascii="Arial"/>
                <w:sz w:val="21"/>
              </w:rPr>
            </w:pPr>
          </w:p>
          <w:p>
            <w:pPr>
              <w:spacing w:before="71"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31" w:lineRule="auto"/>
              <w:rPr>
                <w:rFonts w:ascii="Arial"/>
                <w:sz w:val="21"/>
              </w:rPr>
            </w:pPr>
          </w:p>
          <w:p>
            <w:pPr>
              <w:spacing w:line="331"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344" w:lineRule="auto"/>
              <w:rPr>
                <w:rFonts w:ascii="Arial"/>
                <w:sz w:val="21"/>
              </w:rPr>
            </w:pPr>
          </w:p>
          <w:p>
            <w:pPr>
              <w:spacing w:line="345"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344" w:lineRule="auto"/>
              <w:rPr>
                <w:rFonts w:ascii="Arial"/>
                <w:sz w:val="21"/>
              </w:rPr>
            </w:pPr>
          </w:p>
          <w:p>
            <w:pPr>
              <w:spacing w:line="34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4" w:lineRule="auto"/>
              <w:rPr>
                <w:rFonts w:ascii="Arial"/>
                <w:sz w:val="21"/>
              </w:rPr>
            </w:pPr>
          </w:p>
          <w:p>
            <w:pPr>
              <w:spacing w:line="34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4" w:lineRule="auto"/>
              <w:rPr>
                <w:rFonts w:ascii="Arial"/>
                <w:sz w:val="21"/>
              </w:rPr>
            </w:pPr>
          </w:p>
          <w:p>
            <w:pPr>
              <w:spacing w:line="345"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250"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794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3"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61</w:t>
            </w:r>
          </w:p>
        </w:tc>
        <w:tc>
          <w:tcPr>
            <w:tcW w:w="669" w:type="dxa"/>
            <w:vAlign w:val="top"/>
          </w:tcPr>
          <w:p>
            <w:pPr>
              <w:rPr>
                <w:rFonts w:ascii="Arial"/>
                <w:sz w:val="21"/>
              </w:rPr>
            </w:pPr>
          </w:p>
        </w:tc>
        <w:tc>
          <w:tcPr>
            <w:tcW w:w="271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1500" w:lineRule="exact"/>
              <w:ind w:firstLine="240"/>
              <w:textAlignment w:val="center"/>
            </w:pPr>
            <w:r>
              <w:drawing>
                <wp:inline distT="0" distB="0" distL="0" distR="0">
                  <wp:extent cx="1406525" cy="952500"/>
                  <wp:effectExtent l="0" t="0" r="0" b="0"/>
                  <wp:docPr id="749" name="IM 749"/>
                  <wp:cNvGraphicFramePr/>
                  <a:graphic xmlns:a="http://schemas.openxmlformats.org/drawingml/2006/main">
                    <a:graphicData uri="http://schemas.openxmlformats.org/drawingml/2006/picture">
                      <pic:pic xmlns:pic="http://schemas.openxmlformats.org/drawingml/2006/picture">
                        <pic:nvPicPr>
                          <pic:cNvPr id="749" name="IM 749"/>
                          <pic:cNvPicPr/>
                        </pic:nvPicPr>
                        <pic:blipFill>
                          <a:blip r:embed="rId195"/>
                          <a:stretch>
                            <a:fillRect/>
                          </a:stretch>
                        </pic:blipFill>
                        <pic:spPr>
                          <a:xfrm>
                            <a:off x="0" y="0"/>
                            <a:ext cx="1406651" cy="95250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1</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1</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62</w:t>
            </w:r>
          </w:p>
        </w:tc>
        <w:tc>
          <w:tcPr>
            <w:tcW w:w="669" w:type="dxa"/>
            <w:vAlign w:val="top"/>
          </w:tcPr>
          <w:p>
            <w:pPr>
              <w:rPr>
                <w:rFonts w:ascii="Arial"/>
                <w:sz w:val="21"/>
              </w:rPr>
            </w:pPr>
          </w:p>
        </w:tc>
        <w:tc>
          <w:tcPr>
            <w:tcW w:w="2710" w:type="dxa"/>
            <w:vAlign w:val="top"/>
          </w:tcPr>
          <w:p>
            <w:pPr>
              <w:spacing w:before="168" w:line="1639" w:lineRule="exact"/>
              <w:ind w:firstLine="724"/>
              <w:textAlignment w:val="center"/>
            </w:pPr>
            <w:r>
              <w:drawing>
                <wp:inline distT="0" distB="0" distL="0" distR="0">
                  <wp:extent cx="791845" cy="104076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389"/>
                          <a:stretch>
                            <a:fillRect/>
                          </a:stretch>
                        </pic:blipFill>
                        <pic:spPr>
                          <a:xfrm>
                            <a:off x="0" y="0"/>
                            <a:ext cx="792479" cy="1040891"/>
                          </a:xfrm>
                          <a:prstGeom prst="rect">
                            <a:avLst/>
                          </a:prstGeom>
                        </pic:spPr>
                      </pic:pic>
                    </a:graphicData>
                  </a:graphic>
                </wp:inline>
              </w:drawing>
            </w:r>
          </w:p>
        </w:tc>
        <w:tc>
          <w:tcPr>
            <w:tcW w:w="1232" w:type="dxa"/>
            <w:vAlign w:val="top"/>
          </w:tcPr>
          <w:p>
            <w:pPr>
              <w:spacing w:line="334" w:lineRule="auto"/>
              <w:rPr>
                <w:rFonts w:ascii="Arial"/>
                <w:sz w:val="21"/>
              </w:rPr>
            </w:pPr>
          </w:p>
          <w:p>
            <w:pPr>
              <w:spacing w:line="334"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操</w:t>
            </w:r>
            <w:r>
              <w:rPr>
                <w:rFonts w:ascii="宋体" w:hAnsi="宋体" w:eastAsia="宋体" w:cs="宋体"/>
                <w:spacing w:val="-15"/>
                <w:sz w:val="22"/>
                <w:szCs w:val="22"/>
              </w:rPr>
              <w:t>作椅：常</w:t>
            </w:r>
            <w:r>
              <w:rPr>
                <w:rFonts w:ascii="宋体" w:hAnsi="宋体" w:eastAsia="宋体" w:cs="宋体"/>
                <w:sz w:val="22"/>
                <w:szCs w:val="22"/>
              </w:rPr>
              <w:t xml:space="preserve"> 规</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26"/>
                <w:sz w:val="18"/>
                <w:szCs w:val="18"/>
              </w:rPr>
              <w:t>(1</w:t>
            </w:r>
            <w:r>
              <w:rPr>
                <w:rFonts w:ascii="宋体" w:hAnsi="宋体" w:eastAsia="宋体" w:cs="宋体"/>
                <w:spacing w:val="13"/>
                <w:sz w:val="18"/>
                <w:szCs w:val="18"/>
              </w:rPr>
              <w:t xml:space="preserve">) 椅背：全新尼龙 </w:t>
            </w:r>
            <w:r>
              <w:rPr>
                <w:rFonts w:ascii="宋体" w:hAnsi="宋体" w:eastAsia="宋体" w:cs="宋体"/>
                <w:sz w:val="18"/>
                <w:szCs w:val="18"/>
              </w:rPr>
              <w:t>PA</w:t>
            </w:r>
            <w:r>
              <w:rPr>
                <w:rFonts w:ascii="宋体" w:hAnsi="宋体" w:eastAsia="宋体" w:cs="宋体"/>
                <w:spacing w:val="13"/>
                <w:sz w:val="18"/>
                <w:szCs w:val="18"/>
              </w:rPr>
              <w:t xml:space="preserve"> 背框，过 </w:t>
            </w:r>
            <w:r>
              <w:rPr>
                <w:rFonts w:ascii="宋体" w:hAnsi="宋体" w:eastAsia="宋体" w:cs="宋体"/>
                <w:sz w:val="18"/>
                <w:szCs w:val="18"/>
              </w:rPr>
              <w:t>BIFMA</w:t>
            </w:r>
            <w:r>
              <w:rPr>
                <w:rFonts w:ascii="宋体" w:hAnsi="宋体" w:eastAsia="宋体" w:cs="宋体"/>
                <w:spacing w:val="13"/>
                <w:sz w:val="18"/>
                <w:szCs w:val="18"/>
              </w:rPr>
              <w:t>300</w:t>
            </w:r>
            <w:r>
              <w:rPr>
                <w:rFonts w:ascii="宋体" w:hAnsi="宋体" w:eastAsia="宋体" w:cs="宋体"/>
                <w:sz w:val="18"/>
                <w:szCs w:val="18"/>
              </w:rPr>
              <w:t>b</w:t>
            </w:r>
            <w:r>
              <w:rPr>
                <w:rFonts w:ascii="宋体" w:hAnsi="宋体" w:eastAsia="宋体" w:cs="宋体"/>
                <w:spacing w:val="13"/>
                <w:sz w:val="18"/>
                <w:szCs w:val="18"/>
              </w:rPr>
              <w:t xml:space="preserve"> 拉背测试，医用超纤皮靠背；</w:t>
            </w:r>
          </w:p>
          <w:p>
            <w:pPr>
              <w:spacing w:before="105"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1"/>
                <w:sz w:val="18"/>
                <w:szCs w:val="18"/>
              </w:rPr>
              <w:t xml:space="preserve">2) 扶手：全新 </w:t>
            </w:r>
            <w:r>
              <w:rPr>
                <w:rFonts w:ascii="宋体" w:hAnsi="宋体" w:eastAsia="宋体" w:cs="宋体"/>
                <w:sz w:val="18"/>
                <w:szCs w:val="18"/>
              </w:rPr>
              <w:t>PP</w:t>
            </w:r>
            <w:r>
              <w:rPr>
                <w:rFonts w:ascii="宋体" w:hAnsi="宋体" w:eastAsia="宋体" w:cs="宋体"/>
                <w:spacing w:val="11"/>
                <w:sz w:val="18"/>
                <w:szCs w:val="18"/>
              </w:rPr>
              <w:t xml:space="preserve"> 固定扶手；</w:t>
            </w:r>
          </w:p>
          <w:p>
            <w:pPr>
              <w:spacing w:before="101" w:line="230" w:lineRule="auto"/>
              <w:ind w:left="162"/>
              <w:rPr>
                <w:rFonts w:ascii="宋体" w:hAnsi="宋体" w:eastAsia="宋体" w:cs="宋体"/>
                <w:sz w:val="18"/>
                <w:szCs w:val="18"/>
              </w:rPr>
            </w:pPr>
            <w:r>
              <w:rPr>
                <w:rFonts w:ascii="宋体" w:hAnsi="宋体" w:eastAsia="宋体" w:cs="宋体"/>
                <w:spacing w:val="10"/>
                <w:sz w:val="18"/>
                <w:szCs w:val="18"/>
              </w:rPr>
              <w:t>(3) 坐垫： 定型棉，坐感舒适； 医用超纤皮坐垫</w:t>
            </w:r>
            <w:r>
              <w:rPr>
                <w:rFonts w:ascii="宋体" w:hAnsi="宋体" w:eastAsia="宋体" w:cs="宋体"/>
                <w:spacing w:val="7"/>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9"/>
                <w:sz w:val="18"/>
                <w:szCs w:val="18"/>
              </w:rPr>
              <w:t>4</w:t>
            </w:r>
            <w:r>
              <w:rPr>
                <w:rFonts w:ascii="宋体" w:hAnsi="宋体" w:eastAsia="宋体" w:cs="宋体"/>
                <w:spacing w:val="11"/>
                <w:sz w:val="18"/>
                <w:szCs w:val="18"/>
              </w:rPr>
              <w:t>) 气压棒：升降行程 60-120</w:t>
            </w:r>
            <w:r>
              <w:rPr>
                <w:rFonts w:ascii="宋体" w:hAnsi="宋体" w:eastAsia="宋体" w:cs="宋体"/>
                <w:sz w:val="18"/>
                <w:szCs w:val="18"/>
              </w:rPr>
              <w:t>mm</w:t>
            </w:r>
            <w:r>
              <w:rPr>
                <w:rFonts w:ascii="宋体" w:hAnsi="宋体" w:eastAsia="宋体" w:cs="宋体"/>
                <w:spacing w:val="11"/>
                <w:sz w:val="18"/>
                <w:szCs w:val="18"/>
              </w:rPr>
              <w:t>，可承受 250</w:t>
            </w:r>
            <w:r>
              <w:rPr>
                <w:rFonts w:ascii="宋体" w:hAnsi="宋体" w:eastAsia="宋体" w:cs="宋体"/>
                <w:sz w:val="18"/>
                <w:szCs w:val="18"/>
              </w:rPr>
              <w:t>KG</w:t>
            </w:r>
            <w:r>
              <w:rPr>
                <w:rFonts w:ascii="宋体" w:hAnsi="宋体" w:eastAsia="宋体" w:cs="宋体"/>
                <w:spacing w:val="11"/>
                <w:sz w:val="18"/>
                <w:szCs w:val="18"/>
              </w:rPr>
              <w:t xml:space="preserve"> 压力；</w:t>
            </w:r>
          </w:p>
          <w:p>
            <w:pPr>
              <w:spacing w:before="104" w:line="231" w:lineRule="auto"/>
              <w:ind w:left="162"/>
              <w:rPr>
                <w:rFonts w:ascii="宋体" w:hAnsi="宋体" w:eastAsia="宋体" w:cs="宋体"/>
                <w:sz w:val="18"/>
                <w:szCs w:val="18"/>
              </w:rPr>
            </w:pPr>
            <w:r>
              <w:rPr>
                <w:rFonts w:ascii="宋体" w:hAnsi="宋体" w:eastAsia="宋体" w:cs="宋体"/>
                <w:spacing w:val="29"/>
                <w:sz w:val="18"/>
                <w:szCs w:val="18"/>
              </w:rPr>
              <w:t>(</w:t>
            </w:r>
            <w:r>
              <w:rPr>
                <w:rFonts w:ascii="宋体" w:hAnsi="宋体" w:eastAsia="宋体" w:cs="宋体"/>
                <w:spacing w:val="16"/>
                <w:sz w:val="18"/>
                <w:szCs w:val="18"/>
              </w:rPr>
              <w:t>5) 底盘：采用一级锁定基本倾仰底盘，壁厚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6</w:t>
            </w:r>
            <w:r>
              <w:rPr>
                <w:rFonts w:ascii="宋体" w:hAnsi="宋体" w:eastAsia="宋体" w:cs="宋体"/>
                <w:spacing w:val="15"/>
                <w:sz w:val="18"/>
                <w:szCs w:val="18"/>
              </w:rPr>
              <w:t>) 椅轮： 采用椅轮高强度合成尼龙纤维树脂材料制成，活动自如，耐磨性；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63</w:t>
            </w:r>
          </w:p>
        </w:tc>
        <w:tc>
          <w:tcPr>
            <w:tcW w:w="66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1" w:lineRule="auto"/>
              <w:ind w:left="119"/>
              <w:rPr>
                <w:rFonts w:ascii="宋体" w:hAnsi="宋体" w:eastAsia="宋体" w:cs="宋体"/>
                <w:sz w:val="22"/>
                <w:szCs w:val="22"/>
              </w:rPr>
            </w:pPr>
            <w:r>
              <w:rPr>
                <w:rFonts w:ascii="宋体" w:hAnsi="宋体" w:eastAsia="宋体" w:cs="宋体"/>
                <w:spacing w:val="-4"/>
                <w:sz w:val="22"/>
                <w:szCs w:val="22"/>
              </w:rPr>
              <w:t>超</w:t>
            </w:r>
            <w:r>
              <w:rPr>
                <w:rFonts w:ascii="宋体" w:hAnsi="宋体" w:eastAsia="宋体" w:cs="宋体"/>
                <w:spacing w:val="-3"/>
                <w:sz w:val="22"/>
                <w:szCs w:val="22"/>
              </w:rPr>
              <w:t>声</w:t>
            </w:r>
          </w:p>
        </w:tc>
        <w:tc>
          <w:tcPr>
            <w:tcW w:w="2710" w:type="dxa"/>
            <w:vAlign w:val="top"/>
          </w:tcPr>
          <w:p>
            <w:pPr>
              <w:spacing w:line="269" w:lineRule="auto"/>
              <w:rPr>
                <w:rFonts w:ascii="Arial"/>
                <w:sz w:val="21"/>
              </w:rPr>
            </w:pPr>
          </w:p>
          <w:p>
            <w:pPr>
              <w:spacing w:line="1435" w:lineRule="exact"/>
              <w:ind w:firstLine="655"/>
              <w:textAlignment w:val="center"/>
            </w:pPr>
            <w:r>
              <w:drawing>
                <wp:inline distT="0" distB="0" distL="0" distR="0">
                  <wp:extent cx="880745" cy="911225"/>
                  <wp:effectExtent l="0" t="0" r="0" b="0"/>
                  <wp:docPr id="751" name="IM 751"/>
                  <wp:cNvGraphicFramePr/>
                  <a:graphic xmlns:a="http://schemas.openxmlformats.org/drawingml/2006/main">
                    <a:graphicData uri="http://schemas.openxmlformats.org/drawingml/2006/picture">
                      <pic:pic xmlns:pic="http://schemas.openxmlformats.org/drawingml/2006/picture">
                        <pic:nvPicPr>
                          <pic:cNvPr id="751" name="IM 751"/>
                          <pic:cNvPicPr/>
                        </pic:nvPicPr>
                        <pic:blipFill>
                          <a:blip r:embed="rId390"/>
                          <a:stretch>
                            <a:fillRect/>
                          </a:stretch>
                        </pic:blipFill>
                        <pic:spPr>
                          <a:xfrm>
                            <a:off x="0" y="0"/>
                            <a:ext cx="880872" cy="911351"/>
                          </a:xfrm>
                          <a:prstGeom prst="rect">
                            <a:avLst/>
                          </a:prstGeom>
                        </pic:spPr>
                      </pic:pic>
                    </a:graphicData>
                  </a:graphic>
                </wp:inline>
              </w:drawing>
            </w:r>
          </w:p>
        </w:tc>
        <w:tc>
          <w:tcPr>
            <w:tcW w:w="1232" w:type="dxa"/>
            <w:vAlign w:val="top"/>
          </w:tcPr>
          <w:p>
            <w:pPr>
              <w:spacing w:line="344"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9"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1"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04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64</w:t>
            </w:r>
          </w:p>
        </w:tc>
        <w:tc>
          <w:tcPr>
            <w:tcW w:w="669" w:type="dxa"/>
            <w:vAlign w:val="top"/>
          </w:tcPr>
          <w:p>
            <w:pPr>
              <w:rPr>
                <w:rFonts w:ascii="Arial"/>
                <w:sz w:val="21"/>
              </w:rPr>
            </w:pPr>
          </w:p>
        </w:tc>
        <w:tc>
          <w:tcPr>
            <w:tcW w:w="2710" w:type="dxa"/>
            <w:vAlign w:val="top"/>
          </w:tcPr>
          <w:p>
            <w:pPr>
              <w:spacing w:line="257" w:lineRule="auto"/>
              <w:rPr>
                <w:rFonts w:ascii="Arial"/>
                <w:sz w:val="21"/>
              </w:rPr>
            </w:pPr>
          </w:p>
          <w:p>
            <w:pPr>
              <w:spacing w:line="1457" w:lineRule="exact"/>
              <w:ind w:firstLine="655"/>
              <w:textAlignment w:val="center"/>
            </w:pPr>
            <w:r>
              <w:drawing>
                <wp:inline distT="0" distB="0" distL="0" distR="0">
                  <wp:extent cx="880745" cy="924560"/>
                  <wp:effectExtent l="0" t="0" r="0" b="0"/>
                  <wp:docPr id="753" name="IM 753"/>
                  <wp:cNvGraphicFramePr/>
                  <a:graphic xmlns:a="http://schemas.openxmlformats.org/drawingml/2006/main">
                    <a:graphicData uri="http://schemas.openxmlformats.org/drawingml/2006/picture">
                      <pic:pic xmlns:pic="http://schemas.openxmlformats.org/drawingml/2006/picture">
                        <pic:nvPicPr>
                          <pic:cNvPr id="753" name="IM 753"/>
                          <pic:cNvPicPr/>
                        </pic:nvPicPr>
                        <pic:blipFill>
                          <a:blip r:embed="rId391"/>
                          <a:stretch>
                            <a:fillRect/>
                          </a:stretch>
                        </pic:blipFill>
                        <pic:spPr>
                          <a:xfrm>
                            <a:off x="0" y="0"/>
                            <a:ext cx="880872" cy="925067"/>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65</w:t>
            </w:r>
          </w:p>
        </w:tc>
        <w:tc>
          <w:tcPr>
            <w:tcW w:w="669" w:type="dxa"/>
            <w:vAlign w:val="top"/>
          </w:tcPr>
          <w:p>
            <w:pPr>
              <w:rPr>
                <w:rFonts w:ascii="Arial"/>
                <w:sz w:val="21"/>
              </w:rPr>
            </w:pPr>
          </w:p>
        </w:tc>
        <w:tc>
          <w:tcPr>
            <w:tcW w:w="2710" w:type="dxa"/>
            <w:vAlign w:val="top"/>
          </w:tcPr>
          <w:p>
            <w:pPr>
              <w:spacing w:line="253" w:lineRule="auto"/>
              <w:rPr>
                <w:rFonts w:ascii="Arial"/>
                <w:sz w:val="21"/>
              </w:rPr>
            </w:pPr>
          </w:p>
          <w:p>
            <w:pPr>
              <w:spacing w:line="1457" w:lineRule="exact"/>
              <w:ind w:firstLine="655"/>
              <w:textAlignment w:val="center"/>
            </w:pPr>
            <w:r>
              <w:drawing>
                <wp:inline distT="0" distB="0" distL="0" distR="0">
                  <wp:extent cx="880745" cy="924560"/>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391"/>
                          <a:stretch>
                            <a:fillRect/>
                          </a:stretch>
                        </pic:blipFill>
                        <pic:spPr>
                          <a:xfrm>
                            <a:off x="0" y="0"/>
                            <a:ext cx="880872" cy="925067"/>
                          </a:xfrm>
                          <a:prstGeom prst="rect">
                            <a:avLst/>
                          </a:prstGeom>
                        </pic:spPr>
                      </pic:pic>
                    </a:graphicData>
                  </a:graphic>
                </wp:inline>
              </w:drawing>
            </w:r>
          </w:p>
        </w:tc>
        <w:tc>
          <w:tcPr>
            <w:tcW w:w="1232" w:type="dxa"/>
            <w:vAlign w:val="top"/>
          </w:tcPr>
          <w:p>
            <w:pPr>
              <w:spacing w:line="340"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80"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2"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7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66</w:t>
            </w:r>
          </w:p>
        </w:tc>
        <w:tc>
          <w:tcPr>
            <w:tcW w:w="66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1" w:lineRule="auto"/>
              <w:ind w:left="119"/>
              <w:rPr>
                <w:rFonts w:ascii="宋体" w:hAnsi="宋体" w:eastAsia="宋体" w:cs="宋体"/>
                <w:sz w:val="22"/>
                <w:szCs w:val="22"/>
              </w:rPr>
            </w:pPr>
            <w:r>
              <w:rPr>
                <w:rFonts w:ascii="宋体" w:hAnsi="宋体" w:eastAsia="宋体" w:cs="宋体"/>
                <w:spacing w:val="-4"/>
                <w:sz w:val="22"/>
                <w:szCs w:val="22"/>
              </w:rPr>
              <w:t>超</w:t>
            </w:r>
            <w:r>
              <w:rPr>
                <w:rFonts w:ascii="宋体" w:hAnsi="宋体" w:eastAsia="宋体" w:cs="宋体"/>
                <w:spacing w:val="-3"/>
                <w:sz w:val="22"/>
                <w:szCs w:val="22"/>
              </w:rPr>
              <w:t>声</w:t>
            </w:r>
          </w:p>
        </w:tc>
        <w:tc>
          <w:tcPr>
            <w:tcW w:w="271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1505" w:lineRule="exact"/>
              <w:ind w:firstLine="739"/>
              <w:textAlignment w:val="center"/>
            </w:pPr>
            <w:r>
              <w:drawing>
                <wp:inline distT="0" distB="0" distL="0" distR="0">
                  <wp:extent cx="774065" cy="955040"/>
                  <wp:effectExtent l="0" t="0" r="0" b="0"/>
                  <wp:docPr id="755" name="IM 755"/>
                  <wp:cNvGraphicFramePr/>
                  <a:graphic xmlns:a="http://schemas.openxmlformats.org/drawingml/2006/main">
                    <a:graphicData uri="http://schemas.openxmlformats.org/drawingml/2006/picture">
                      <pic:pic xmlns:pic="http://schemas.openxmlformats.org/drawingml/2006/picture">
                        <pic:nvPicPr>
                          <pic:cNvPr id="755" name="IM 755"/>
                          <pic:cNvPicPr/>
                        </pic:nvPicPr>
                        <pic:blipFill>
                          <a:blip r:embed="rId392"/>
                          <a:stretch>
                            <a:fillRect/>
                          </a:stretch>
                        </pic:blipFill>
                        <pic:spPr>
                          <a:xfrm>
                            <a:off x="0" y="0"/>
                            <a:ext cx="774192" cy="955547"/>
                          </a:xfrm>
                          <a:prstGeom prst="rect">
                            <a:avLst/>
                          </a:prstGeom>
                        </pic:spPr>
                      </pic:pic>
                    </a:graphicData>
                  </a:graphic>
                </wp:inline>
              </w:drawing>
            </w:r>
          </w:p>
        </w:tc>
        <w:tc>
          <w:tcPr>
            <w:tcW w:w="1232"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2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5" w:line="303"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0" w:line="291"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67</w:t>
            </w:r>
          </w:p>
        </w:tc>
        <w:tc>
          <w:tcPr>
            <w:tcW w:w="669" w:type="dxa"/>
            <w:vAlign w:val="top"/>
          </w:tcPr>
          <w:p>
            <w:pPr>
              <w:rPr>
                <w:rFonts w:ascii="Arial"/>
                <w:sz w:val="21"/>
              </w:rPr>
            </w:pPr>
          </w:p>
        </w:tc>
        <w:tc>
          <w:tcPr>
            <w:tcW w:w="2710" w:type="dxa"/>
            <w:vAlign w:val="top"/>
          </w:tcPr>
          <w:p>
            <w:pPr>
              <w:spacing w:line="257" w:lineRule="auto"/>
              <w:rPr>
                <w:rFonts w:ascii="Arial"/>
                <w:sz w:val="21"/>
              </w:rPr>
            </w:pPr>
          </w:p>
          <w:p>
            <w:pPr>
              <w:spacing w:line="257" w:lineRule="auto"/>
              <w:rPr>
                <w:rFonts w:ascii="Arial"/>
                <w:sz w:val="21"/>
              </w:rPr>
            </w:pPr>
          </w:p>
          <w:p>
            <w:pPr>
              <w:spacing w:line="1277" w:lineRule="exact"/>
              <w:ind w:firstLine="775"/>
              <w:textAlignment w:val="center"/>
            </w:pPr>
            <w:r>
              <w:drawing>
                <wp:inline distT="0" distB="0" distL="0" distR="0">
                  <wp:extent cx="726440" cy="810260"/>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393"/>
                          <a:stretch>
                            <a:fillRect/>
                          </a:stretch>
                        </pic:blipFill>
                        <pic:spPr>
                          <a:xfrm>
                            <a:off x="0" y="0"/>
                            <a:ext cx="726948" cy="810767"/>
                          </a:xfrm>
                          <a:prstGeom prst="rect">
                            <a:avLst/>
                          </a:prstGeom>
                        </pic:spPr>
                      </pic:pic>
                    </a:graphicData>
                  </a:graphic>
                </wp:inline>
              </w:drawing>
            </w:r>
          </w:p>
        </w:tc>
        <w:tc>
          <w:tcPr>
            <w:tcW w:w="1232" w:type="dxa"/>
            <w:vAlign w:val="top"/>
          </w:tcPr>
          <w:p>
            <w:pPr>
              <w:spacing w:line="335" w:lineRule="auto"/>
              <w:rPr>
                <w:rFonts w:ascii="Arial"/>
                <w:sz w:val="21"/>
              </w:rPr>
            </w:pPr>
          </w:p>
          <w:p>
            <w:pPr>
              <w:spacing w:line="336"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55"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0"/>
                <w:sz w:val="18"/>
                <w:szCs w:val="18"/>
              </w:rPr>
              <w:t>4) 粉末： 采用静电喷涂粉末； 耐腐蚀，不易生锈， 同时具有环保、抑菌、</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14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57" name="IM 757"/>
            <wp:cNvGraphicFramePr/>
            <a:graphic xmlns:a="http://schemas.openxmlformats.org/drawingml/2006/main">
              <a:graphicData uri="http://schemas.openxmlformats.org/drawingml/2006/picture">
                <pic:pic xmlns:pic="http://schemas.openxmlformats.org/drawingml/2006/picture">
                  <pic:nvPicPr>
                    <pic:cNvPr id="757" name="IM 75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45"/>
              <w:rPr>
                <w:rFonts w:ascii="宋体" w:hAnsi="宋体" w:eastAsia="宋体" w:cs="宋体"/>
                <w:sz w:val="18"/>
                <w:szCs w:val="18"/>
              </w:rPr>
            </w:pPr>
            <w:r>
              <w:rPr>
                <w:rFonts w:ascii="宋体" w:hAnsi="宋体" w:eastAsia="宋体" w:cs="宋体"/>
                <w:spacing w:val="17"/>
                <w:sz w:val="18"/>
                <w:szCs w:val="18"/>
              </w:rPr>
              <w:t>防锈、耐腐蚀、绝缘性高、附着力强、耐摩擦等技术特点</w:t>
            </w:r>
            <w:r>
              <w:rPr>
                <w:rFonts w:ascii="宋体" w:hAnsi="宋体" w:eastAsia="宋体" w:cs="宋体"/>
                <w:spacing w:val="16"/>
                <w:sz w:val="18"/>
                <w:szCs w:val="18"/>
              </w:rPr>
              <w:t>；</w:t>
            </w:r>
          </w:p>
          <w:p>
            <w:pPr>
              <w:spacing w:before="101"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68</w:t>
            </w:r>
          </w:p>
        </w:tc>
        <w:tc>
          <w:tcPr>
            <w:tcW w:w="669" w:type="dxa"/>
            <w:vAlign w:val="top"/>
          </w:tcPr>
          <w:p>
            <w:pPr>
              <w:spacing w:line="322" w:lineRule="auto"/>
              <w:rPr>
                <w:rFonts w:ascii="Arial"/>
                <w:sz w:val="21"/>
              </w:rPr>
            </w:pPr>
          </w:p>
          <w:p>
            <w:pPr>
              <w:spacing w:line="323" w:lineRule="auto"/>
              <w:rPr>
                <w:rFonts w:ascii="Arial"/>
                <w:sz w:val="21"/>
              </w:rPr>
            </w:pPr>
          </w:p>
          <w:p>
            <w:pPr>
              <w:spacing w:before="72"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1"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93" w:lineRule="auto"/>
              <w:rPr>
                <w:rFonts w:ascii="Arial"/>
                <w:sz w:val="21"/>
              </w:rPr>
            </w:pPr>
          </w:p>
          <w:p>
            <w:pPr>
              <w:spacing w:line="1699" w:lineRule="exact"/>
              <w:ind w:firstLine="756"/>
              <w:textAlignment w:val="center"/>
            </w:pPr>
            <w:r>
              <w:drawing>
                <wp:inline distT="0" distB="0" distL="0" distR="0">
                  <wp:extent cx="749300" cy="107886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351"/>
                          <a:stretch>
                            <a:fillRect/>
                          </a:stretch>
                        </pic:blipFill>
                        <pic:spPr>
                          <a:xfrm>
                            <a:off x="0" y="0"/>
                            <a:ext cx="749808" cy="1078991"/>
                          </a:xfrm>
                          <a:prstGeom prst="rect">
                            <a:avLst/>
                          </a:prstGeom>
                        </pic:spPr>
                      </pic:pic>
                    </a:graphicData>
                  </a:graphic>
                </wp:inline>
              </w:drawing>
            </w:r>
          </w:p>
        </w:tc>
        <w:tc>
          <w:tcPr>
            <w:tcW w:w="1232" w:type="dxa"/>
            <w:vAlign w:val="top"/>
          </w:tcPr>
          <w:p>
            <w:pPr>
              <w:spacing w:line="251" w:lineRule="auto"/>
              <w:rPr>
                <w:rFonts w:ascii="Arial"/>
                <w:sz w:val="21"/>
              </w:rPr>
            </w:pPr>
          </w:p>
          <w:p>
            <w:pPr>
              <w:spacing w:line="251"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7"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67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69</w:t>
            </w:r>
          </w:p>
        </w:tc>
        <w:tc>
          <w:tcPr>
            <w:tcW w:w="669" w:type="dxa"/>
            <w:vAlign w:val="top"/>
          </w:tcPr>
          <w:p>
            <w:pPr>
              <w:spacing w:line="260" w:lineRule="auto"/>
              <w:rPr>
                <w:rFonts w:ascii="Arial"/>
                <w:sz w:val="21"/>
              </w:rPr>
            </w:pPr>
          </w:p>
          <w:p>
            <w:pPr>
              <w:spacing w:line="261" w:lineRule="auto"/>
              <w:rPr>
                <w:rFonts w:ascii="Arial"/>
                <w:sz w:val="21"/>
              </w:rPr>
            </w:pPr>
          </w:p>
          <w:p>
            <w:pPr>
              <w:spacing w:before="71"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76" w:lineRule="auto"/>
              <w:rPr>
                <w:rFonts w:ascii="Arial"/>
                <w:sz w:val="21"/>
              </w:rPr>
            </w:pPr>
          </w:p>
          <w:p>
            <w:pPr>
              <w:spacing w:line="1483" w:lineRule="exact"/>
              <w:ind w:firstLine="583"/>
              <w:textAlignment w:val="center"/>
            </w:pPr>
            <w:r>
              <w:drawing>
                <wp:inline distT="0" distB="0" distL="0" distR="0">
                  <wp:extent cx="970280" cy="941705"/>
                  <wp:effectExtent l="0" t="0" r="0" b="0"/>
                  <wp:docPr id="759" name="IM 759"/>
                  <wp:cNvGraphicFramePr/>
                  <a:graphic xmlns:a="http://schemas.openxmlformats.org/drawingml/2006/main">
                    <a:graphicData uri="http://schemas.openxmlformats.org/drawingml/2006/picture">
                      <pic:pic xmlns:pic="http://schemas.openxmlformats.org/drawingml/2006/picture">
                        <pic:nvPicPr>
                          <pic:cNvPr id="759" name="IM 759"/>
                          <pic:cNvPicPr/>
                        </pic:nvPicPr>
                        <pic:blipFill>
                          <a:blip r:embed="rId212"/>
                          <a:stretch>
                            <a:fillRect/>
                          </a:stretch>
                        </pic:blipFill>
                        <pic:spPr>
                          <a:xfrm>
                            <a:off x="0" y="0"/>
                            <a:ext cx="970788" cy="941832"/>
                          </a:xfrm>
                          <a:prstGeom prst="rect">
                            <a:avLst/>
                          </a:prstGeom>
                        </pic:spPr>
                      </pic:pic>
                    </a:graphicData>
                  </a:graphic>
                </wp:inline>
              </w:drawing>
            </w:r>
          </w:p>
        </w:tc>
        <w:tc>
          <w:tcPr>
            <w:tcW w:w="1232" w:type="dxa"/>
            <w:vAlign w:val="top"/>
          </w:tcPr>
          <w:p>
            <w:pPr>
              <w:spacing w:before="288" w:line="274"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7"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20"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1"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7" w:hRule="atLeast"/>
        </w:trPr>
        <w:tc>
          <w:tcPr>
            <w:tcW w:w="67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70</w:t>
            </w:r>
          </w:p>
        </w:tc>
        <w:tc>
          <w:tcPr>
            <w:tcW w:w="669" w:type="dxa"/>
            <w:vAlign w:val="top"/>
          </w:tcPr>
          <w:p>
            <w:pPr>
              <w:rPr>
                <w:rFonts w:ascii="Arial"/>
                <w:sz w:val="21"/>
              </w:rPr>
            </w:pPr>
          </w:p>
        </w:tc>
        <w:tc>
          <w:tcPr>
            <w:tcW w:w="2710"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1504" w:lineRule="exact"/>
              <w:ind w:firstLine="240"/>
              <w:textAlignment w:val="center"/>
            </w:pPr>
            <w:r>
              <w:drawing>
                <wp:inline distT="0" distB="0" distL="0" distR="0">
                  <wp:extent cx="1406525" cy="95504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02"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24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61" name="IM 761"/>
            <wp:cNvGraphicFramePr/>
            <a:graphic xmlns:a="http://schemas.openxmlformats.org/drawingml/2006/main">
              <a:graphicData uri="http://schemas.openxmlformats.org/drawingml/2006/picture">
                <pic:pic xmlns:pic="http://schemas.openxmlformats.org/drawingml/2006/picture">
                  <pic:nvPicPr>
                    <pic:cNvPr id="761" name="IM 76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675"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71</w:t>
            </w:r>
          </w:p>
        </w:tc>
        <w:tc>
          <w:tcPr>
            <w:tcW w:w="669" w:type="dxa"/>
            <w:vAlign w:val="top"/>
          </w:tcPr>
          <w:p>
            <w:pPr>
              <w:rPr>
                <w:rFonts w:ascii="Arial"/>
                <w:sz w:val="21"/>
              </w:rPr>
            </w:pPr>
          </w:p>
        </w:tc>
        <w:tc>
          <w:tcPr>
            <w:tcW w:w="2710" w:type="dxa"/>
            <w:vAlign w:val="top"/>
          </w:tcPr>
          <w:p>
            <w:pPr>
              <w:spacing w:line="267" w:lineRule="auto"/>
              <w:rPr>
                <w:rFonts w:ascii="Arial"/>
                <w:sz w:val="21"/>
              </w:rPr>
            </w:pPr>
          </w:p>
          <w:p>
            <w:pPr>
              <w:spacing w:line="1423" w:lineRule="exact"/>
              <w:ind w:firstLine="768"/>
              <w:textAlignment w:val="center"/>
            </w:pPr>
            <w:r>
              <w:drawing>
                <wp:inline distT="0" distB="0" distL="0" distR="0">
                  <wp:extent cx="735965" cy="903605"/>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199"/>
                          <a:stretch>
                            <a:fillRect/>
                          </a:stretch>
                        </pic:blipFill>
                        <pic:spPr>
                          <a:xfrm>
                            <a:off x="0" y="0"/>
                            <a:ext cx="736092" cy="903732"/>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1" w:line="301" w:lineRule="auto"/>
              <w:ind w:left="519" w:right="87" w:hanging="398"/>
              <w:rPr>
                <w:rFonts w:ascii="宋体" w:hAnsi="宋体" w:eastAsia="宋体" w:cs="宋体"/>
                <w:sz w:val="22"/>
                <w:szCs w:val="22"/>
              </w:rPr>
            </w:pPr>
            <w:r>
              <w:rPr>
                <w:rFonts w:ascii="宋体" w:hAnsi="宋体" w:eastAsia="宋体" w:cs="宋体"/>
                <w:spacing w:val="-19"/>
                <w:sz w:val="22"/>
                <w:szCs w:val="22"/>
              </w:rPr>
              <w:t>示</w:t>
            </w:r>
            <w:r>
              <w:rPr>
                <w:rFonts w:ascii="宋体" w:hAnsi="宋体" w:eastAsia="宋体" w:cs="宋体"/>
                <w:spacing w:val="-16"/>
                <w:sz w:val="22"/>
                <w:szCs w:val="22"/>
              </w:rPr>
              <w:t>教椅：常</w:t>
            </w:r>
            <w:r>
              <w:rPr>
                <w:rFonts w:ascii="宋体" w:hAnsi="宋体" w:eastAsia="宋体" w:cs="宋体"/>
                <w:sz w:val="22"/>
                <w:szCs w:val="22"/>
              </w:rPr>
              <w:t xml:space="preserve"> 规</w:t>
            </w:r>
          </w:p>
        </w:tc>
        <w:tc>
          <w:tcPr>
            <w:tcW w:w="43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2" w:line="230" w:lineRule="auto"/>
              <w:ind w:left="162"/>
              <w:rPr>
                <w:rFonts w:ascii="宋体" w:hAnsi="宋体" w:eastAsia="宋体" w:cs="宋体"/>
                <w:sz w:val="18"/>
                <w:szCs w:val="18"/>
              </w:rPr>
            </w:pPr>
            <w:r>
              <w:rPr>
                <w:rFonts w:ascii="宋体" w:hAnsi="宋体" w:eastAsia="宋体" w:cs="宋体"/>
                <w:spacing w:val="12"/>
                <w:sz w:val="18"/>
                <w:szCs w:val="18"/>
              </w:rPr>
              <w:t xml:space="preserve">(1) 椅背：全新尼龙 </w:t>
            </w:r>
            <w:r>
              <w:rPr>
                <w:rFonts w:ascii="宋体" w:hAnsi="宋体" w:eastAsia="宋体" w:cs="宋体"/>
                <w:sz w:val="18"/>
                <w:szCs w:val="18"/>
              </w:rPr>
              <w:t>PA</w:t>
            </w:r>
            <w:r>
              <w:rPr>
                <w:rFonts w:ascii="宋体" w:hAnsi="宋体" w:eastAsia="宋体" w:cs="宋体"/>
                <w:spacing w:val="12"/>
                <w:sz w:val="18"/>
                <w:szCs w:val="18"/>
              </w:rPr>
              <w:t xml:space="preserve"> 背框，过 </w:t>
            </w:r>
            <w:r>
              <w:rPr>
                <w:rFonts w:ascii="宋体" w:hAnsi="宋体" w:eastAsia="宋体" w:cs="宋体"/>
                <w:sz w:val="18"/>
                <w:szCs w:val="18"/>
              </w:rPr>
              <w:t>BIFMA</w:t>
            </w:r>
            <w:r>
              <w:rPr>
                <w:rFonts w:ascii="宋体" w:hAnsi="宋体" w:eastAsia="宋体" w:cs="宋体"/>
                <w:spacing w:val="12"/>
                <w:sz w:val="18"/>
                <w:szCs w:val="18"/>
              </w:rPr>
              <w:t>80</w:t>
            </w:r>
            <w:r>
              <w:rPr>
                <w:rFonts w:ascii="宋体" w:hAnsi="宋体" w:eastAsia="宋体" w:cs="宋体"/>
                <w:sz w:val="18"/>
                <w:szCs w:val="18"/>
              </w:rPr>
              <w:t>b</w:t>
            </w:r>
            <w:r>
              <w:rPr>
                <w:rFonts w:ascii="宋体" w:hAnsi="宋体" w:eastAsia="宋体" w:cs="宋体"/>
                <w:spacing w:val="12"/>
                <w:sz w:val="18"/>
                <w:szCs w:val="18"/>
              </w:rPr>
              <w:t xml:space="preserve"> 拉背测试；</w:t>
            </w:r>
          </w:p>
          <w:p>
            <w:pPr>
              <w:spacing w:before="99"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xml:space="preserve">) 扶手：全新 </w:t>
            </w:r>
            <w:r>
              <w:rPr>
                <w:rFonts w:ascii="宋体" w:hAnsi="宋体" w:eastAsia="宋体" w:cs="宋体"/>
                <w:sz w:val="18"/>
                <w:szCs w:val="18"/>
              </w:rPr>
              <w:t>PP</w:t>
            </w:r>
            <w:r>
              <w:rPr>
                <w:rFonts w:ascii="宋体" w:hAnsi="宋体" w:eastAsia="宋体" w:cs="宋体"/>
                <w:spacing w:val="12"/>
                <w:sz w:val="18"/>
                <w:szCs w:val="18"/>
              </w:rPr>
              <w:t xml:space="preserve"> 固定扶手，通过 </w:t>
            </w:r>
            <w:r>
              <w:rPr>
                <w:rFonts w:ascii="宋体" w:hAnsi="宋体" w:eastAsia="宋体" w:cs="宋体"/>
                <w:sz w:val="18"/>
                <w:szCs w:val="18"/>
              </w:rPr>
              <w:t>BIFMA</w:t>
            </w:r>
            <w:r>
              <w:rPr>
                <w:rFonts w:ascii="宋体" w:hAnsi="宋体" w:eastAsia="宋体" w:cs="宋体"/>
                <w:spacing w:val="12"/>
                <w:sz w:val="18"/>
                <w:szCs w:val="18"/>
              </w:rPr>
              <w:t xml:space="preserve"> 45</w:t>
            </w:r>
            <w:r>
              <w:rPr>
                <w:rFonts w:ascii="宋体" w:hAnsi="宋体" w:eastAsia="宋体" w:cs="宋体"/>
                <w:sz w:val="18"/>
                <w:szCs w:val="18"/>
              </w:rPr>
              <w:t>KG</w:t>
            </w:r>
            <w:r>
              <w:rPr>
                <w:rFonts w:ascii="宋体" w:hAnsi="宋体" w:eastAsia="宋体" w:cs="宋体"/>
                <w:spacing w:val="12"/>
                <w:sz w:val="18"/>
                <w:szCs w:val="18"/>
              </w:rPr>
              <w:t xml:space="preserve"> 拉力测试；</w:t>
            </w:r>
          </w:p>
          <w:p>
            <w:pPr>
              <w:spacing w:before="104" w:line="230" w:lineRule="auto"/>
              <w:ind w:left="162"/>
              <w:rPr>
                <w:rFonts w:ascii="宋体" w:hAnsi="宋体" w:eastAsia="宋体" w:cs="宋体"/>
                <w:sz w:val="18"/>
                <w:szCs w:val="18"/>
              </w:rPr>
            </w:pPr>
            <w:r>
              <w:rPr>
                <w:rFonts w:ascii="宋体" w:hAnsi="宋体" w:eastAsia="宋体" w:cs="宋体"/>
                <w:spacing w:val="15"/>
                <w:sz w:val="18"/>
                <w:szCs w:val="18"/>
              </w:rPr>
              <w:t>(3) 海棉：采用优质品牌高密度 40 度泡棉，高回弹性，耐用度高</w:t>
            </w:r>
            <w:r>
              <w:rPr>
                <w:rFonts w:ascii="宋体" w:hAnsi="宋体" w:eastAsia="宋体" w:cs="宋体"/>
                <w:spacing w:val="11"/>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14"/>
                <w:sz w:val="18"/>
                <w:szCs w:val="18"/>
              </w:rPr>
              <w:t>(4) 曲木板：座垫为 15</w:t>
            </w:r>
            <w:r>
              <w:rPr>
                <w:rFonts w:ascii="宋体" w:hAnsi="宋体" w:eastAsia="宋体" w:cs="宋体"/>
                <w:sz w:val="18"/>
                <w:szCs w:val="18"/>
              </w:rPr>
              <w:t>mm</w:t>
            </w:r>
            <w:r>
              <w:rPr>
                <w:rFonts w:ascii="宋体" w:hAnsi="宋体" w:eastAsia="宋体" w:cs="宋体"/>
                <w:spacing w:val="14"/>
                <w:sz w:val="18"/>
                <w:szCs w:val="18"/>
              </w:rPr>
              <w:t xml:space="preserve"> 多层曲木板热压成型</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5) 黑色烤漆四脚椅架 (方管) ；</w:t>
            </w:r>
          </w:p>
          <w:p>
            <w:pPr>
              <w:spacing w:before="108" w:line="232"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5"/>
                <w:sz w:val="18"/>
                <w:szCs w:val="18"/>
              </w:rPr>
              <w:t>6) 可叠至四张；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109" w:line="246" w:lineRule="exact"/>
              <w:ind w:firstLine="101"/>
              <w:textAlignment w:val="center"/>
            </w:pPr>
            <w:r>
              <w:drawing>
                <wp:inline distT="0" distB="0" distL="0" distR="0">
                  <wp:extent cx="166370" cy="155575"/>
                  <wp:effectExtent l="0" t="0" r="0" b="0"/>
                  <wp:docPr id="763" name="IM 763"/>
                  <wp:cNvGraphicFramePr/>
                  <a:graphic xmlns:a="http://schemas.openxmlformats.org/drawingml/2006/main">
                    <a:graphicData uri="http://schemas.openxmlformats.org/drawingml/2006/picture">
                      <pic:pic xmlns:pic="http://schemas.openxmlformats.org/drawingml/2006/picture">
                        <pic:nvPicPr>
                          <pic:cNvPr id="763" name="IM 763"/>
                          <pic:cNvPicPr/>
                        </pic:nvPicPr>
                        <pic:blipFill>
                          <a:blip r:embed="rId394"/>
                          <a:stretch>
                            <a:fillRect/>
                          </a:stretch>
                        </pic:blipFill>
                        <pic:spPr>
                          <a:xfrm>
                            <a:off x="0" y="0"/>
                            <a:ext cx="166751" cy="15612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72</w:t>
            </w:r>
          </w:p>
        </w:tc>
        <w:tc>
          <w:tcPr>
            <w:tcW w:w="669" w:type="dxa"/>
            <w:vMerge w:val="restart"/>
            <w:tcBorders>
              <w:bottom w:val="nil"/>
            </w:tcBorders>
            <w:textDirection w:val="tbRlV"/>
            <w:vAlign w:val="top"/>
          </w:tcPr>
          <w:p>
            <w:pPr>
              <w:spacing w:before="109" w:line="569" w:lineRule="exact"/>
              <w:ind w:left="1403"/>
              <w:rPr>
                <w:rFonts w:ascii="宋体" w:hAnsi="宋体" w:eastAsia="宋体" w:cs="宋体"/>
                <w:sz w:val="22"/>
                <w:szCs w:val="22"/>
              </w:rPr>
            </w:pPr>
            <w:r>
              <w:pict>
                <v:shape id="_x0000_s1060" o:spid="_x0000_s1060" o:spt="202" type="#_x0000_t202" style="position:absolute;left:0pt;margin-left:-30.7pt;margin-top:218.2pt;height:13.05pt;width:15.35pt;z-index:251883520;mso-width-relative:page;mso-height-relative:page;" filled="f" stroked="f" coordsize="21600,21600">
                  <v:path/>
                  <v:fill on="f" focussize="0,0"/>
                  <v:stroke on="f"/>
                  <v:imagedata o:title=""/>
                  <o:lock v:ext="edit" aspectratio="f"/>
                  <v:textbox inset="0mm,0mm,0mm,0mm" style="layout-flow:vertical-ideographic;">
                    <w:txbxContent>
                      <w:p>
                        <w:pPr>
                          <w:spacing w:before="19" w:line="217" w:lineRule="auto"/>
                          <w:ind w:left="20"/>
                          <w:rPr>
                            <w:rFonts w:ascii="宋体" w:hAnsi="宋体" w:eastAsia="宋体" w:cs="宋体"/>
                            <w:sz w:val="22"/>
                            <w:szCs w:val="22"/>
                          </w:rPr>
                        </w:pPr>
                        <w:r>
                          <w:rPr>
                            <w:rFonts w:ascii="宋体" w:hAnsi="宋体" w:eastAsia="宋体" w:cs="宋体"/>
                            <w:sz w:val="22"/>
                            <w:szCs w:val="22"/>
                          </w:rPr>
                          <w:t>生</w:t>
                        </w:r>
                      </w:p>
                    </w:txbxContent>
                  </v:textbox>
                </v:shape>
              </w:pict>
            </w:r>
            <w:r>
              <w:fldChar w:fldCharType="begin"/>
            </w:r>
            <w:r>
              <w:instrText xml:space="preserve">EQ \* jc3 \* hps22 \o\al(\s\up 6(</w:instrText>
            </w:r>
            <w:r>
              <w:rPr>
                <w:rFonts w:ascii="宋体" w:hAnsi="宋体" w:eastAsia="宋体" w:cs="宋体"/>
                <w:position w:val="4"/>
                <w:sz w:val="22"/>
                <w:szCs w:val="22"/>
              </w:rPr>
              <w:instrText xml:space="preserve">电</w:instrText>
            </w:r>
            <w:r>
              <w:instrText xml:space="preserve">),</w:instrText>
            </w:r>
            <w:r>
              <w:rPr>
                <w:rFonts w:ascii="宋体" w:hAnsi="宋体" w:eastAsia="宋体" w:cs="宋体"/>
                <w:position w:val="-4"/>
                <w:sz w:val="22"/>
                <w:szCs w:val="22"/>
              </w:rPr>
              <w:instrText xml:space="preserve">心</w:instrText>
            </w:r>
            <w:r>
              <w:instrText xml:space="preserve">)</w:instrText>
            </w:r>
            <w:r>
              <w:fldChar w:fldCharType="end"/>
            </w:r>
            <w:r>
              <w:rPr>
                <w:rFonts w:ascii="宋体" w:hAnsi="宋体" w:eastAsia="宋体" w:cs="宋体"/>
                <w:spacing w:val="1"/>
                <w:position w:val="4"/>
                <w:sz w:val="22"/>
                <w:szCs w:val="22"/>
              </w:rPr>
              <w:t xml:space="preserve"> </w:t>
            </w:r>
            <w:r>
              <w:fldChar w:fldCharType="begin"/>
            </w:r>
            <w:r>
              <w:instrText xml:space="preserve">EQ \* jc3 \* hps22 \o\al(\s\up 2(</w:instrText>
            </w:r>
            <w:r>
              <w:rPr>
                <w:rFonts w:ascii="宋体" w:hAnsi="宋体" w:eastAsia="宋体" w:cs="宋体"/>
                <w:spacing w:val="-27"/>
                <w:position w:val="4"/>
                <w:sz w:val="22"/>
                <w:szCs w:val="22"/>
              </w:rPr>
              <w:instrText xml:space="preserve">、</w:instrText>
            </w:r>
            <w:r>
              <w:instrText xml:space="preserve">),</w:instrText>
            </w:r>
            <w:r>
              <w:rPr>
                <w:rFonts w:ascii="宋体" w:hAnsi="宋体" w:eastAsia="宋体" w:cs="宋体"/>
                <w:position w:val="-4"/>
                <w:sz w:val="22"/>
                <w:szCs w:val="22"/>
              </w:rPr>
              <w:instrText xml:space="preserve">图</w:instrText>
            </w:r>
            <w:r>
              <w:instrText xml:space="preserve">)</w:instrText>
            </w:r>
            <w:r>
              <w:fldChar w:fldCharType="end"/>
            </w:r>
            <w:r>
              <w:rPr>
                <w:rFonts w:ascii="宋体" w:hAnsi="宋体" w:eastAsia="宋体" w:cs="宋体"/>
                <w:spacing w:val="1"/>
                <w:position w:val="4"/>
                <w:sz w:val="22"/>
                <w:szCs w:val="22"/>
              </w:rPr>
              <w:t xml:space="preserve"> </w:t>
            </w:r>
            <w:r>
              <w:fldChar w:fldCharType="begin"/>
            </w:r>
            <w:r>
              <w:instrText xml:space="preserve">EQ \* jc3 \* hps22 \o\al(\s\up 5(</w:instrText>
            </w:r>
            <w:r>
              <w:rPr>
                <w:rFonts w:ascii="宋体" w:hAnsi="宋体" w:eastAsia="宋体" w:cs="宋体"/>
                <w:position w:val="4"/>
                <w:sz w:val="22"/>
                <w:szCs w:val="22"/>
              </w:rPr>
              <w:instrText xml:space="preserve">动</w:instrText>
            </w:r>
            <w:r>
              <w:instrText xml:space="preserve">),</w:instrText>
            </w:r>
            <w:r>
              <w:rPr>
                <w:rFonts w:ascii="宋体" w:hAnsi="宋体" w:eastAsia="宋体" w:cs="宋体"/>
                <w:position w:val="-5"/>
                <w:sz w:val="22"/>
                <w:szCs w:val="22"/>
              </w:rPr>
              <w:instrText xml:space="preserve">运</w:instrText>
            </w:r>
            <w:r>
              <w:instrText xml:space="preserve">)</w:instrText>
            </w:r>
            <w:r>
              <w:fldChar w:fldCharType="end"/>
            </w:r>
            <w:r>
              <w:rPr>
                <w:rFonts w:ascii="宋体" w:hAnsi="宋体" w:eastAsia="宋体" w:cs="宋体"/>
                <w:spacing w:val="1"/>
                <w:position w:val="4"/>
                <w:sz w:val="22"/>
                <w:szCs w:val="22"/>
              </w:rPr>
              <w:t xml:space="preserve"> 平 </w:t>
            </w:r>
            <w:r>
              <w:fldChar w:fldCharType="begin"/>
            </w:r>
            <w:r>
              <w:instrText xml:space="preserve">EQ \* jc3 \* hps22 \o\al(\s\up 2(</w:instrText>
            </w:r>
            <w:r>
              <w:rPr>
                <w:rFonts w:ascii="宋体" w:hAnsi="宋体" w:eastAsia="宋体" w:cs="宋体"/>
                <w:spacing w:val="-27"/>
                <w:position w:val="4"/>
                <w:sz w:val="22"/>
                <w:szCs w:val="22"/>
              </w:rPr>
              <w:instrText xml:space="preserve">、</w:instrText>
            </w:r>
            <w:r>
              <w:instrText xml:space="preserve">),</w:instrText>
            </w:r>
            <w:r>
              <w:rPr>
                <w:rFonts w:ascii="宋体" w:hAnsi="宋体" w:eastAsia="宋体" w:cs="宋体"/>
                <w:position w:val="-5"/>
                <w:sz w:val="22"/>
                <w:szCs w:val="22"/>
              </w:rPr>
              <w:instrText xml:space="preserve">板</w:instrText>
            </w:r>
            <w:r>
              <w:instrText xml:space="preserve">)</w:instrText>
            </w:r>
            <w:r>
              <w:fldChar w:fldCharType="end"/>
            </w:r>
            <w:r>
              <w:rPr>
                <w:rFonts w:ascii="宋体" w:hAnsi="宋体" w:eastAsia="宋体" w:cs="宋体"/>
                <w:position w:val="-5"/>
                <w:sz w:val="22"/>
                <w:szCs w:val="22"/>
              </w:rPr>
              <w:t xml:space="preserve"> </w:t>
            </w:r>
            <w:r>
              <w:fldChar w:fldCharType="begin"/>
            </w:r>
            <w:r>
              <w:instrText xml:space="preserve">EQ \* jc3 \* hps22 \o\al(\s\up 5(</w:instrText>
            </w:r>
            <w:r>
              <w:rPr>
                <w:rFonts w:ascii="宋体" w:hAnsi="宋体" w:eastAsia="宋体" w:cs="宋体"/>
                <w:position w:val="4"/>
                <w:sz w:val="22"/>
                <w:szCs w:val="22"/>
              </w:rPr>
              <w:instrText xml:space="preserve">态</w:instrText>
            </w:r>
            <w:r>
              <w:instrText xml:space="preserve">),</w:instrText>
            </w:r>
            <w:r>
              <w:rPr>
                <w:rFonts w:ascii="宋体" w:hAnsi="宋体" w:eastAsia="宋体" w:cs="宋体"/>
                <w:position w:val="-5"/>
                <w:sz w:val="22"/>
                <w:szCs w:val="22"/>
              </w:rPr>
              <w:instrText xml:space="preserve">动</w:instrText>
            </w:r>
            <w:r>
              <w:instrText xml:space="preserve">)</w:instrText>
            </w:r>
            <w:r>
              <w:fldChar w:fldCharType="end"/>
            </w:r>
            <w:r>
              <w:rPr>
                <w:rFonts w:ascii="宋体" w:hAnsi="宋体" w:eastAsia="宋体" w:cs="宋体"/>
                <w:position w:val="-5"/>
                <w:sz w:val="22"/>
                <w:szCs w:val="22"/>
              </w:rPr>
              <w:t xml:space="preserve"> </w:t>
            </w:r>
            <w:r>
              <w:fldChar w:fldCharType="begin"/>
            </w:r>
            <w:r>
              <w:instrText xml:space="preserve">EQ \* jc3 \* hps22 \o\al(\s\up 6(</w:instrText>
            </w:r>
            <w:r>
              <w:rPr>
                <w:rFonts w:ascii="宋体" w:hAnsi="宋体" w:eastAsia="宋体" w:cs="宋体"/>
                <w:position w:val="4"/>
                <w:sz w:val="22"/>
                <w:szCs w:val="22"/>
              </w:rPr>
              <w:instrText xml:space="preserve">电</w:instrText>
            </w:r>
            <w:r>
              <w:instrText xml:space="preserve">),</w:instrText>
            </w:r>
            <w:r>
              <w:rPr>
                <w:rFonts w:ascii="宋体" w:hAnsi="宋体" w:eastAsia="宋体" w:cs="宋体"/>
                <w:position w:val="-5"/>
                <w:sz w:val="22"/>
                <w:szCs w:val="22"/>
              </w:rPr>
              <w:instrText xml:space="preserve">心</w:instrText>
            </w:r>
            <w:r>
              <w:instrText xml:space="preserve">)</w:instrText>
            </w:r>
            <w:r>
              <w:fldChar w:fldCharType="end"/>
            </w:r>
            <w:r>
              <w:rPr>
                <w:rFonts w:ascii="宋体" w:hAnsi="宋体" w:eastAsia="宋体" w:cs="宋体"/>
                <w:position w:val="-5"/>
                <w:sz w:val="22"/>
                <w:szCs w:val="22"/>
              </w:rPr>
              <w:t xml:space="preserve"> </w:t>
            </w:r>
            <w:r>
              <w:fldChar w:fldCharType="begin"/>
            </w:r>
            <w:r>
              <w:instrText xml:space="preserve">EQ \* jc3 \* hps22 \o\al(\s\up 2(</w:instrText>
            </w:r>
            <w:r>
              <w:rPr>
                <w:rFonts w:ascii="宋体" w:hAnsi="宋体" w:eastAsia="宋体" w:cs="宋体"/>
                <w:spacing w:val="-27"/>
                <w:position w:val="4"/>
                <w:sz w:val="22"/>
                <w:szCs w:val="22"/>
              </w:rPr>
              <w:instrText xml:space="preserve">、</w:instrText>
            </w:r>
            <w:r>
              <w:instrText xml:space="preserve">),</w:instrText>
            </w:r>
            <w:r>
              <w:rPr>
                <w:rFonts w:ascii="宋体" w:hAnsi="宋体" w:eastAsia="宋体" w:cs="宋体"/>
                <w:position w:val="-4"/>
                <w:sz w:val="22"/>
                <w:szCs w:val="22"/>
              </w:rPr>
              <w:instrText xml:space="preserve">图</w:instrText>
            </w:r>
            <w:r>
              <w:instrText xml:space="preserve">)</w:instrText>
            </w:r>
            <w:r>
              <w:fldChar w:fldCharType="end"/>
            </w:r>
            <w:r>
              <w:rPr>
                <w:rFonts w:ascii="宋体" w:hAnsi="宋体" w:eastAsia="宋体" w:cs="宋体"/>
                <w:position w:val="-4"/>
                <w:sz w:val="22"/>
                <w:szCs w:val="22"/>
              </w:rPr>
              <w:t xml:space="preserve"> </w:t>
            </w:r>
            <w:r>
              <w:fldChar w:fldCharType="begin"/>
            </w:r>
            <w:r>
              <w:instrText xml:space="preserve">EQ \* jc3 \* hps22 \o\al(\s\up 5(</w:instrText>
            </w:r>
            <w:r>
              <w:rPr>
                <w:rFonts w:ascii="宋体" w:hAnsi="宋体" w:eastAsia="宋体" w:cs="宋体"/>
                <w:position w:val="4"/>
                <w:sz w:val="22"/>
                <w:szCs w:val="22"/>
              </w:rPr>
              <w:instrText xml:space="preserve">道</w:instrText>
            </w:r>
            <w:r>
              <w:instrText xml:space="preserve">),</w:instrText>
            </w:r>
            <w:r>
              <w:rPr>
                <w:rFonts w:ascii="宋体" w:hAnsi="宋体" w:eastAsia="宋体" w:cs="宋体"/>
                <w:position w:val="-5"/>
                <w:sz w:val="22"/>
                <w:szCs w:val="22"/>
              </w:rPr>
              <w:instrText xml:space="preserve">食</w:instrText>
            </w:r>
            <w:r>
              <w:instrText xml:space="preserve">)</w:instrText>
            </w:r>
            <w:r>
              <w:fldChar w:fldCharType="end"/>
            </w:r>
            <w:r>
              <w:rPr>
                <w:rFonts w:ascii="宋体" w:hAnsi="宋体" w:eastAsia="宋体" w:cs="宋体"/>
                <w:position w:val="-5"/>
                <w:sz w:val="22"/>
                <w:szCs w:val="22"/>
              </w:rPr>
              <w:t xml:space="preserve"> </w:t>
            </w:r>
            <w:r>
              <w:rPr>
                <w:rFonts w:ascii="宋体" w:hAnsi="宋体" w:eastAsia="宋体" w:cs="宋体"/>
                <w:position w:val="15"/>
                <w:sz w:val="22"/>
                <w:szCs w:val="22"/>
              </w:rPr>
              <w:t>理</w:t>
            </w:r>
          </w:p>
        </w:tc>
        <w:tc>
          <w:tcPr>
            <w:tcW w:w="2710" w:type="dxa"/>
            <w:vAlign w:val="top"/>
          </w:tcPr>
          <w:p>
            <w:pPr>
              <w:spacing w:before="23" w:line="1596" w:lineRule="exact"/>
              <w:ind w:firstLine="506"/>
              <w:textAlignment w:val="center"/>
            </w:pPr>
            <w:r>
              <w:drawing>
                <wp:inline distT="0" distB="0" distL="0" distR="0">
                  <wp:extent cx="1066800" cy="101282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224"/>
                          <a:stretch>
                            <a:fillRect/>
                          </a:stretch>
                        </pic:blipFill>
                        <pic:spPr>
                          <a:xfrm>
                            <a:off x="0" y="0"/>
                            <a:ext cx="1066800" cy="1013459"/>
                          </a:xfrm>
                          <a:prstGeom prst="rect">
                            <a:avLst/>
                          </a:prstGeom>
                        </pic:spPr>
                      </pic:pic>
                    </a:graphicData>
                  </a:graphic>
                </wp:inline>
              </w:drawing>
            </w:r>
          </w:p>
        </w:tc>
        <w:tc>
          <w:tcPr>
            <w:tcW w:w="123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4"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8"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73</w:t>
            </w:r>
          </w:p>
        </w:tc>
        <w:tc>
          <w:tcPr>
            <w:tcW w:w="669" w:type="dxa"/>
            <w:vMerge w:val="continue"/>
            <w:tcBorders>
              <w:top w:val="nil"/>
            </w:tcBorders>
            <w:textDirection w:val="tbRlV"/>
            <w:vAlign w:val="top"/>
          </w:tcPr>
          <w:p>
            <w:pPr>
              <w:rPr>
                <w:rFonts w:ascii="Arial"/>
                <w:sz w:val="21"/>
              </w:rPr>
            </w:pPr>
          </w:p>
        </w:tc>
        <w:tc>
          <w:tcPr>
            <w:tcW w:w="2710" w:type="dxa"/>
            <w:vAlign w:val="top"/>
          </w:tcPr>
          <w:p>
            <w:pPr>
              <w:spacing w:before="26" w:line="1596" w:lineRule="exact"/>
              <w:ind w:firstLine="506"/>
              <w:textAlignment w:val="center"/>
            </w:pPr>
            <w:r>
              <w:drawing>
                <wp:inline distT="0" distB="0" distL="0" distR="0">
                  <wp:extent cx="1066800" cy="1013460"/>
                  <wp:effectExtent l="0" t="0" r="0" b="0"/>
                  <wp:docPr id="765" name="IM 765"/>
                  <wp:cNvGraphicFramePr/>
                  <a:graphic xmlns:a="http://schemas.openxmlformats.org/drawingml/2006/main">
                    <a:graphicData uri="http://schemas.openxmlformats.org/drawingml/2006/picture">
                      <pic:pic xmlns:pic="http://schemas.openxmlformats.org/drawingml/2006/picture">
                        <pic:nvPicPr>
                          <pic:cNvPr id="765" name="IM 765"/>
                          <pic:cNvPicPr/>
                        </pic:nvPicPr>
                        <pic:blipFill>
                          <a:blip r:embed="rId224"/>
                          <a:stretch>
                            <a:fillRect/>
                          </a:stretch>
                        </pic:blipFill>
                        <pic:spPr>
                          <a:xfrm>
                            <a:off x="0" y="0"/>
                            <a:ext cx="1066800" cy="1013460"/>
                          </a:xfrm>
                          <a:prstGeom prst="rect">
                            <a:avLst/>
                          </a:prstGeom>
                        </pic:spPr>
                      </pic:pic>
                    </a:graphicData>
                  </a:graphic>
                </wp:inline>
              </w:drawing>
            </w:r>
          </w:p>
        </w:tc>
        <w:tc>
          <w:tcPr>
            <w:tcW w:w="123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8"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0"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45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178"/>
        <w:gridCol w:w="532"/>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74</w:t>
            </w:r>
          </w:p>
        </w:tc>
        <w:tc>
          <w:tcPr>
            <w:tcW w:w="669" w:type="dxa"/>
            <w:vAlign w:val="top"/>
          </w:tcPr>
          <w:p>
            <w:pPr>
              <w:rPr>
                <w:rFonts w:ascii="Arial"/>
                <w:sz w:val="21"/>
              </w:rPr>
            </w:pPr>
          </w:p>
        </w:tc>
        <w:tc>
          <w:tcPr>
            <w:tcW w:w="2710" w:type="dxa"/>
            <w:gridSpan w:val="2"/>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1255" w:lineRule="exact"/>
              <w:ind w:firstLine="914"/>
              <w:textAlignment w:val="center"/>
            </w:pPr>
            <w:r>
              <w:drawing>
                <wp:inline distT="0" distB="0" distL="0" distR="0">
                  <wp:extent cx="548005" cy="796925"/>
                  <wp:effectExtent l="0" t="0" r="0" b="0"/>
                  <wp:docPr id="767" name="IM 767"/>
                  <wp:cNvGraphicFramePr/>
                  <a:graphic xmlns:a="http://schemas.openxmlformats.org/drawingml/2006/main">
                    <a:graphicData uri="http://schemas.openxmlformats.org/drawingml/2006/picture">
                      <pic:pic xmlns:pic="http://schemas.openxmlformats.org/drawingml/2006/picture">
                        <pic:nvPicPr>
                          <pic:cNvPr id="767" name="IM 767"/>
                          <pic:cNvPicPr/>
                        </pic:nvPicPr>
                        <pic:blipFill>
                          <a:blip r:embed="rId395"/>
                          <a:stretch>
                            <a:fillRect/>
                          </a:stretch>
                        </pic:blipFill>
                        <pic:spPr>
                          <a:xfrm>
                            <a:off x="0" y="0"/>
                            <a:ext cx="548639" cy="797052"/>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275" w:lineRule="auto"/>
              <w:ind w:left="405" w:right="171" w:hanging="19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用储物</w:t>
            </w:r>
            <w:r>
              <w:rPr>
                <w:rFonts w:ascii="宋体" w:hAnsi="宋体" w:eastAsia="宋体" w:cs="宋体"/>
                <w:sz w:val="22"/>
                <w:szCs w:val="22"/>
              </w:rPr>
              <w:t xml:space="preserve"> </w:t>
            </w:r>
            <w:r>
              <w:rPr>
                <w:rFonts w:ascii="宋体" w:hAnsi="宋体" w:eastAsia="宋体" w:cs="宋体"/>
                <w:spacing w:val="-4"/>
                <w:sz w:val="22"/>
                <w:szCs w:val="22"/>
              </w:rPr>
              <w:t>柜</w:t>
            </w:r>
            <w:r>
              <w:rPr>
                <w:rFonts w:ascii="宋体" w:hAnsi="宋体" w:eastAsia="宋体" w:cs="宋体"/>
                <w:spacing w:val="-3"/>
                <w:sz w:val="22"/>
                <w:szCs w:val="22"/>
              </w:rPr>
              <w:t>：</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860*430</w:t>
            </w:r>
            <w:r>
              <w:rPr>
                <w:rFonts w:ascii="宋体" w:hAnsi="宋体" w:eastAsia="宋体" w:cs="宋体"/>
                <w:spacing w:val="-1"/>
                <w:sz w:val="22"/>
                <w:szCs w:val="22"/>
              </w:rPr>
              <w:t>*3</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4" w:lineRule="auto"/>
              <w:ind w:left="122" w:right="123" w:firstLine="39"/>
              <w:rPr>
                <w:rFonts w:ascii="宋体" w:hAnsi="宋体" w:eastAsia="宋体" w:cs="宋体"/>
                <w:sz w:val="18"/>
                <w:szCs w:val="18"/>
              </w:rPr>
            </w:pPr>
            <w:r>
              <w:rPr>
                <w:rFonts w:ascii="宋体" w:hAnsi="宋体" w:eastAsia="宋体" w:cs="宋体"/>
                <w:spacing w:val="15"/>
                <w:sz w:val="18"/>
                <w:szCs w:val="18"/>
              </w:rPr>
              <w:t>(6)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17"/>
                <w:sz w:val="18"/>
                <w:szCs w:val="18"/>
              </w:rPr>
              <w:t>动</w:t>
            </w:r>
            <w:r>
              <w:rPr>
                <w:rFonts w:ascii="宋体" w:hAnsi="宋体" w:eastAsia="宋体" w:cs="宋体"/>
                <w:spacing w:val="15"/>
                <w:sz w:val="18"/>
                <w:szCs w:val="18"/>
              </w:rPr>
              <w:t>层板) ，到顶柜,含斜切边拉手,锁；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67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75</w:t>
            </w:r>
          </w:p>
        </w:tc>
        <w:tc>
          <w:tcPr>
            <w:tcW w:w="669" w:type="dxa"/>
            <w:vMerge w:val="restart"/>
            <w:tcBorders>
              <w:bottom w:val="nil"/>
            </w:tcBorders>
            <w:textDirection w:val="tbRlV"/>
            <w:vAlign w:val="top"/>
          </w:tcPr>
          <w:p>
            <w:pPr>
              <w:spacing w:before="110" w:line="217" w:lineRule="auto"/>
              <w:ind w:left="1266"/>
              <w:rPr>
                <w:rFonts w:ascii="宋体" w:hAnsi="宋体" w:eastAsia="宋体" w:cs="宋体"/>
                <w:sz w:val="22"/>
                <w:szCs w:val="22"/>
              </w:rPr>
            </w:pPr>
            <w:r>
              <w:pict>
                <v:shape id="_x0000_s1061" o:spid="_x0000_s1061" o:spt="202" type="#_x0000_t202" style="position:absolute;left:0pt;margin-left:-19.85pt;margin-top:211.35pt;height:13.05pt;width:15.3pt;z-index:251885568;mso-width-relative:page;mso-height-relative:page;" filled="f" stroked="f" coordsize="21600,21600">
                  <v:path/>
                  <v:fill on="f" focussize="0,0"/>
                  <v:stroke on="f"/>
                  <v:imagedata o:title=""/>
                  <o:lock v:ext="edit" aspectratio="f"/>
                  <v:textbox inset="0mm,0mm,0mm,0mm" style="layout-flow:vertical-ideographic;">
                    <w:txbxContent>
                      <w:p>
                        <w:pPr>
                          <w:spacing w:before="20" w:line="216" w:lineRule="auto"/>
                          <w:ind w:left="20"/>
                          <w:rPr>
                            <w:rFonts w:ascii="宋体" w:hAnsi="宋体" w:eastAsia="宋体" w:cs="宋体"/>
                            <w:sz w:val="22"/>
                            <w:szCs w:val="22"/>
                          </w:rPr>
                        </w:pPr>
                        <w:r>
                          <w:rPr>
                            <w:rFonts w:ascii="宋体" w:hAnsi="宋体" w:eastAsia="宋体" w:cs="宋体"/>
                            <w:sz w:val="22"/>
                            <w:szCs w:val="22"/>
                          </w:rPr>
                          <w:t>理</w:t>
                        </w:r>
                      </w:p>
                    </w:txbxContent>
                  </v:textbox>
                </v:shape>
              </w:pict>
            </w:r>
            <w:r>
              <w:fldChar w:fldCharType="begin"/>
            </w:r>
            <w:r>
              <w:instrText xml:space="preserve">EQ \* jc3 \* hps22 \o\al(\s\up 7(</w:instrText>
            </w:r>
            <w:r>
              <w:rPr>
                <w:rFonts w:ascii="宋体" w:hAnsi="宋体" w:eastAsia="宋体" w:cs="宋体"/>
                <w:sz w:val="22"/>
                <w:szCs w:val="22"/>
              </w:rPr>
              <w:instrText xml:space="preserve">电</w:instrText>
            </w:r>
            <w:r>
              <w:instrText xml:space="preserve">),</w:instrText>
            </w:r>
            <w:r>
              <w:rPr>
                <w:rFonts w:ascii="宋体" w:hAnsi="宋体" w:eastAsia="宋体" w:cs="宋体"/>
                <w:position w:val="-7"/>
                <w:sz w:val="22"/>
                <w:szCs w:val="22"/>
              </w:rPr>
              <w:instrText xml:space="preserve">心</w:instrText>
            </w:r>
            <w:r>
              <w:instrText xml:space="preserve">)</w:instrText>
            </w:r>
            <w:r>
              <w:fldChar w:fldCharType="end"/>
            </w:r>
            <w:r>
              <w:rPr>
                <w:rFonts w:ascii="宋体" w:hAnsi="宋体" w:eastAsia="宋体" w:cs="宋体"/>
                <w:spacing w:val="1"/>
                <w:position w:val="2"/>
                <w:sz w:val="22"/>
                <w:szCs w:val="22"/>
              </w:rPr>
              <w:t xml:space="preserve"> </w:t>
            </w:r>
            <w:r>
              <w:fldChar w:fldCharType="begin"/>
            </w:r>
            <w:r>
              <w:instrText xml:space="preserve">EQ \* jc3 \* hps22 \o\al(\s\up 3(</w:instrText>
            </w:r>
            <w:r>
              <w:rPr>
                <w:rFonts w:ascii="宋体" w:hAnsi="宋体" w:eastAsia="宋体" w:cs="宋体"/>
                <w:spacing w:val="-27"/>
                <w:sz w:val="22"/>
                <w:szCs w:val="22"/>
              </w:rPr>
              <w:instrText xml:space="preserve">、</w:instrText>
            </w:r>
            <w:r>
              <w:instrText xml:space="preserve">),</w:instrText>
            </w:r>
            <w:r>
              <w:rPr>
                <w:rFonts w:ascii="宋体" w:hAnsi="宋体" w:eastAsia="宋体" w:cs="宋体"/>
                <w:position w:val="-7"/>
                <w:sz w:val="22"/>
                <w:szCs w:val="22"/>
              </w:rPr>
              <w:instrText xml:space="preserve">图</w:instrText>
            </w:r>
            <w:r>
              <w:instrText xml:space="preserve">)</w:instrText>
            </w:r>
            <w:r>
              <w:fldChar w:fldCharType="end"/>
            </w:r>
            <w:r>
              <w:rPr>
                <w:rFonts w:ascii="宋体" w:hAnsi="宋体" w:eastAsia="宋体" w:cs="宋体"/>
                <w:spacing w:val="1"/>
                <w:position w:val="2"/>
                <w:sz w:val="22"/>
                <w:szCs w:val="22"/>
              </w:rPr>
              <w:t xml:space="preserve"> </w:t>
            </w:r>
            <w:r>
              <w:fldChar w:fldCharType="begin"/>
            </w:r>
            <w:r>
              <w:instrText xml:space="preserve">EQ \* jc3 \* hps22 \o\al(\s\up 6(</w:instrText>
            </w:r>
            <w:r>
              <w:rPr>
                <w:rFonts w:ascii="宋体" w:hAnsi="宋体" w:eastAsia="宋体" w:cs="宋体"/>
                <w:sz w:val="22"/>
                <w:szCs w:val="22"/>
              </w:rPr>
              <w:instrText xml:space="preserve">动</w:instrText>
            </w:r>
            <w:r>
              <w:instrText xml:space="preserve">),</w:instrText>
            </w:r>
            <w:r>
              <w:rPr>
                <w:rFonts w:ascii="宋体" w:hAnsi="宋体" w:eastAsia="宋体" w:cs="宋体"/>
                <w:position w:val="-8"/>
                <w:sz w:val="22"/>
                <w:szCs w:val="22"/>
              </w:rPr>
              <w:instrText xml:space="preserve">运</w:instrText>
            </w:r>
            <w:r>
              <w:instrText xml:space="preserve">)</w:instrText>
            </w:r>
            <w:r>
              <w:fldChar w:fldCharType="end"/>
            </w:r>
            <w:r>
              <w:rPr>
                <w:rFonts w:ascii="宋体" w:hAnsi="宋体" w:eastAsia="宋体" w:cs="宋体"/>
                <w:spacing w:val="1"/>
                <w:position w:val="2"/>
                <w:sz w:val="22"/>
                <w:szCs w:val="22"/>
              </w:rPr>
              <w:t xml:space="preserve"> 平 </w:t>
            </w:r>
            <w:r>
              <w:fldChar w:fldCharType="begin"/>
            </w:r>
            <w:r>
              <w:instrText xml:space="preserve">EQ \* jc3 \* hps22 \o\al(\s\up 3(</w:instrText>
            </w:r>
            <w:r>
              <w:rPr>
                <w:rFonts w:ascii="宋体" w:hAnsi="宋体" w:eastAsia="宋体" w:cs="宋体"/>
                <w:spacing w:val="-27"/>
                <w:sz w:val="22"/>
                <w:szCs w:val="22"/>
              </w:rPr>
              <w:instrText xml:space="preserve">、</w:instrText>
            </w:r>
            <w:r>
              <w:instrText xml:space="preserve">),</w:instrText>
            </w:r>
            <w:r>
              <w:rPr>
                <w:rFonts w:ascii="宋体" w:hAnsi="宋体" w:eastAsia="宋体" w:cs="宋体"/>
                <w:position w:val="-8"/>
                <w:sz w:val="22"/>
                <w:szCs w:val="22"/>
              </w:rPr>
              <w:instrText xml:space="preserve">板</w:instrText>
            </w:r>
            <w:r>
              <w:instrText xml:space="preserve">)</w:instrText>
            </w:r>
            <w:r>
              <w:fldChar w:fldCharType="end"/>
            </w:r>
            <w:r>
              <w:rPr>
                <w:rFonts w:ascii="宋体" w:hAnsi="宋体" w:eastAsia="宋体" w:cs="宋体"/>
                <w:position w:val="-8"/>
                <w:sz w:val="22"/>
                <w:szCs w:val="22"/>
              </w:rPr>
              <w:t xml:space="preserve"> </w:t>
            </w:r>
            <w:r>
              <w:fldChar w:fldCharType="begin"/>
            </w:r>
            <w:r>
              <w:instrText xml:space="preserve">EQ \* jc3 \* hps22 \o\al(\s\up 6(</w:instrText>
            </w:r>
            <w:r>
              <w:rPr>
                <w:rFonts w:ascii="宋体" w:hAnsi="宋体" w:eastAsia="宋体" w:cs="宋体"/>
                <w:sz w:val="22"/>
                <w:szCs w:val="22"/>
              </w:rPr>
              <w:instrText xml:space="preserve">态</w:instrText>
            </w:r>
            <w:r>
              <w:instrText xml:space="preserve">),</w:instrText>
            </w:r>
            <w:r>
              <w:rPr>
                <w:rFonts w:ascii="宋体" w:hAnsi="宋体" w:eastAsia="宋体" w:cs="宋体"/>
                <w:position w:val="-8"/>
                <w:sz w:val="22"/>
                <w:szCs w:val="22"/>
              </w:rPr>
              <w:instrText xml:space="preserve">动</w:instrText>
            </w:r>
            <w:r>
              <w:instrText xml:space="preserve">)</w:instrText>
            </w:r>
            <w:r>
              <w:fldChar w:fldCharType="end"/>
            </w:r>
            <w:r>
              <w:rPr>
                <w:rFonts w:ascii="宋体" w:hAnsi="宋体" w:eastAsia="宋体" w:cs="宋体"/>
                <w:position w:val="-8"/>
                <w:sz w:val="22"/>
                <w:szCs w:val="22"/>
              </w:rPr>
              <w:t xml:space="preserve"> </w:t>
            </w:r>
            <w:r>
              <w:fldChar w:fldCharType="begin"/>
            </w:r>
            <w:r>
              <w:instrText xml:space="preserve">EQ \* jc3 \* hps22 \o\al(\s\up 7(</w:instrText>
            </w:r>
            <w:r>
              <w:rPr>
                <w:rFonts w:ascii="宋体" w:hAnsi="宋体" w:eastAsia="宋体" w:cs="宋体"/>
                <w:sz w:val="22"/>
                <w:szCs w:val="22"/>
              </w:rPr>
              <w:instrText xml:space="preserve">电</w:instrText>
            </w:r>
            <w:r>
              <w:instrText xml:space="preserve">),</w:instrText>
            </w:r>
            <w:r>
              <w:rPr>
                <w:rFonts w:ascii="宋体" w:hAnsi="宋体" w:eastAsia="宋体" w:cs="宋体"/>
                <w:position w:val="-7"/>
                <w:sz w:val="22"/>
                <w:szCs w:val="22"/>
              </w:rPr>
              <w:instrText xml:space="preserve">心</w:instrText>
            </w:r>
            <w:r>
              <w:instrText xml:space="preserve">)</w:instrText>
            </w:r>
            <w:r>
              <w:fldChar w:fldCharType="end"/>
            </w:r>
            <w:r>
              <w:rPr>
                <w:rFonts w:ascii="宋体" w:hAnsi="宋体" w:eastAsia="宋体" w:cs="宋体"/>
                <w:position w:val="-7"/>
                <w:sz w:val="22"/>
                <w:szCs w:val="22"/>
              </w:rPr>
              <w:t xml:space="preserve"> </w:t>
            </w:r>
            <w:r>
              <w:fldChar w:fldCharType="begin"/>
            </w:r>
            <w:r>
              <w:instrText xml:space="preserve">EQ \* jc3 \* hps22 \o\al(\s\up 3(</w:instrText>
            </w:r>
            <w:r>
              <w:rPr>
                <w:rFonts w:ascii="宋体" w:hAnsi="宋体" w:eastAsia="宋体" w:cs="宋体"/>
                <w:spacing w:val="-27"/>
                <w:sz w:val="22"/>
                <w:szCs w:val="22"/>
              </w:rPr>
              <w:instrText xml:space="preserve">、</w:instrText>
            </w:r>
            <w:r>
              <w:instrText xml:space="preserve">),</w:instrText>
            </w:r>
            <w:r>
              <w:rPr>
                <w:rFonts w:ascii="宋体" w:hAnsi="宋体" w:eastAsia="宋体" w:cs="宋体"/>
                <w:position w:val="-7"/>
                <w:sz w:val="22"/>
                <w:szCs w:val="22"/>
              </w:rPr>
              <w:instrText xml:space="preserve">图</w:instrText>
            </w:r>
            <w:r>
              <w:instrText xml:space="preserve">)</w:instrText>
            </w:r>
            <w:r>
              <w:fldChar w:fldCharType="end"/>
            </w:r>
            <w:r>
              <w:rPr>
                <w:rFonts w:ascii="宋体" w:hAnsi="宋体" w:eastAsia="宋体" w:cs="宋体"/>
                <w:position w:val="-7"/>
                <w:sz w:val="22"/>
                <w:szCs w:val="22"/>
              </w:rPr>
              <w:t xml:space="preserve"> </w:t>
            </w:r>
            <w:r>
              <w:fldChar w:fldCharType="begin"/>
            </w:r>
            <w:r>
              <w:instrText xml:space="preserve">EQ \* jc3 \* hps22 \o\al(\s\up 6(</w:instrText>
            </w:r>
            <w:r>
              <w:rPr>
                <w:rFonts w:ascii="宋体" w:hAnsi="宋体" w:eastAsia="宋体" w:cs="宋体"/>
                <w:sz w:val="22"/>
                <w:szCs w:val="22"/>
              </w:rPr>
              <w:instrText xml:space="preserve">道</w:instrText>
            </w:r>
            <w:r>
              <w:instrText xml:space="preserve">),</w:instrText>
            </w:r>
            <w:r>
              <w:rPr>
                <w:rFonts w:ascii="宋体" w:hAnsi="宋体" w:eastAsia="宋体" w:cs="宋体"/>
                <w:position w:val="-8"/>
                <w:sz w:val="22"/>
                <w:szCs w:val="22"/>
              </w:rPr>
              <w:instrText xml:space="preserve">食</w:instrText>
            </w:r>
            <w:r>
              <w:instrText xml:space="preserve">)</w:instrText>
            </w:r>
            <w:r>
              <w:fldChar w:fldCharType="end"/>
            </w:r>
            <w:r>
              <w:rPr>
                <w:rFonts w:ascii="宋体" w:hAnsi="宋体" w:eastAsia="宋体" w:cs="宋体"/>
                <w:position w:val="-8"/>
                <w:sz w:val="22"/>
                <w:szCs w:val="22"/>
              </w:rPr>
              <w:t xml:space="preserve"> 生</w:t>
            </w:r>
          </w:p>
        </w:tc>
        <w:tc>
          <w:tcPr>
            <w:tcW w:w="2178" w:type="dxa"/>
            <w:tcBorders>
              <w:right w:val="nil"/>
            </w:tcBorders>
            <w:vAlign w:val="top"/>
          </w:tcPr>
          <w:p>
            <w:pPr>
              <w:spacing w:before="149" w:line="1344" w:lineRule="exact"/>
              <w:ind w:firstLine="715"/>
              <w:textAlignment w:val="center"/>
            </w:pPr>
            <w:r>
              <w:drawing>
                <wp:inline distT="0" distB="0" distL="0" distR="0">
                  <wp:extent cx="804545" cy="853440"/>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231"/>
                          <a:stretch>
                            <a:fillRect/>
                          </a:stretch>
                        </pic:blipFill>
                        <pic:spPr>
                          <a:xfrm>
                            <a:off x="0" y="0"/>
                            <a:ext cx="804672" cy="853440"/>
                          </a:xfrm>
                          <a:prstGeom prst="rect">
                            <a:avLst/>
                          </a:prstGeom>
                        </pic:spPr>
                      </pic:pic>
                    </a:graphicData>
                  </a:graphic>
                </wp:inline>
              </w:drawing>
            </w:r>
          </w:p>
        </w:tc>
        <w:tc>
          <w:tcPr>
            <w:tcW w:w="532" w:type="dxa"/>
            <w:tcBorders>
              <w:left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4" w:lineRule="exact"/>
              <w:ind w:firstLine="190"/>
              <w:textAlignment w:val="center"/>
            </w:pPr>
            <w:r>
              <w:drawing>
                <wp:inline distT="0" distB="0" distL="0" distR="0">
                  <wp:extent cx="114300" cy="15240"/>
                  <wp:effectExtent l="0" t="0" r="0" b="0"/>
                  <wp:docPr id="769" name="IM 769"/>
                  <wp:cNvGraphicFramePr/>
                  <a:graphic xmlns:a="http://schemas.openxmlformats.org/drawingml/2006/main">
                    <a:graphicData uri="http://schemas.openxmlformats.org/drawingml/2006/picture">
                      <pic:pic xmlns:pic="http://schemas.openxmlformats.org/drawingml/2006/picture">
                        <pic:nvPicPr>
                          <pic:cNvPr id="769" name="IM 769"/>
                          <pic:cNvPicPr/>
                        </pic:nvPicPr>
                        <pic:blipFill>
                          <a:blip r:embed="rId396"/>
                          <a:stretch>
                            <a:fillRect/>
                          </a:stretch>
                        </pic:blipFill>
                        <pic:spPr>
                          <a:xfrm>
                            <a:off x="0" y="0"/>
                            <a:ext cx="114300" cy="15240"/>
                          </a:xfrm>
                          <a:prstGeom prst="rect">
                            <a:avLst/>
                          </a:prstGeom>
                        </pic:spPr>
                      </pic:pic>
                    </a:graphicData>
                  </a:graphic>
                </wp:inline>
              </w:drawing>
            </w:r>
          </w:p>
        </w:tc>
        <w:tc>
          <w:tcPr>
            <w:tcW w:w="1232" w:type="dxa"/>
            <w:vAlign w:val="top"/>
          </w:tcPr>
          <w:p>
            <w:pPr>
              <w:spacing w:line="470" w:lineRule="auto"/>
              <w:rPr>
                <w:rFonts w:ascii="Arial"/>
                <w:sz w:val="21"/>
              </w:rPr>
            </w:pPr>
          </w:p>
          <w:p>
            <w:pPr>
              <w:spacing w:before="71"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line="315"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0"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67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76</w:t>
            </w:r>
          </w:p>
        </w:tc>
        <w:tc>
          <w:tcPr>
            <w:tcW w:w="669" w:type="dxa"/>
            <w:vMerge w:val="continue"/>
            <w:tcBorders>
              <w:top w:val="nil"/>
              <w:bottom w:val="nil"/>
            </w:tcBorders>
            <w:textDirection w:val="tbRlV"/>
            <w:vAlign w:val="top"/>
          </w:tcPr>
          <w:p>
            <w:pPr>
              <w:rPr>
                <w:rFonts w:ascii="Arial"/>
                <w:sz w:val="21"/>
              </w:rPr>
            </w:pPr>
          </w:p>
        </w:tc>
        <w:tc>
          <w:tcPr>
            <w:tcW w:w="2710" w:type="dxa"/>
            <w:gridSpan w:val="2"/>
            <w:vAlign w:val="top"/>
          </w:tcPr>
          <w:p>
            <w:pPr>
              <w:spacing w:line="277" w:lineRule="auto"/>
              <w:rPr>
                <w:rFonts w:ascii="Arial"/>
                <w:sz w:val="21"/>
              </w:rPr>
            </w:pPr>
          </w:p>
          <w:p>
            <w:pPr>
              <w:spacing w:line="1344" w:lineRule="exact"/>
              <w:ind w:firstLine="715"/>
              <w:textAlignment w:val="center"/>
            </w:pPr>
            <w:r>
              <w:drawing>
                <wp:inline distT="0" distB="0" distL="0" distR="0">
                  <wp:extent cx="804545" cy="85280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231"/>
                          <a:stretch>
                            <a:fillRect/>
                          </a:stretch>
                        </pic:blipFill>
                        <pic:spPr>
                          <a:xfrm>
                            <a:off x="0" y="0"/>
                            <a:ext cx="804672" cy="853439"/>
                          </a:xfrm>
                          <a:prstGeom prst="rect">
                            <a:avLst/>
                          </a:prstGeom>
                        </pic:spPr>
                      </pic:pic>
                    </a:graphicData>
                  </a:graphic>
                </wp:inline>
              </w:drawing>
            </w:r>
          </w:p>
        </w:tc>
        <w:tc>
          <w:tcPr>
            <w:tcW w:w="1232" w:type="dxa"/>
            <w:vAlign w:val="top"/>
          </w:tcPr>
          <w:p>
            <w:pPr>
              <w:spacing w:line="472"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line="318"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trPr>
        <w:tc>
          <w:tcPr>
            <w:tcW w:w="675"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77</w:t>
            </w:r>
          </w:p>
        </w:tc>
        <w:tc>
          <w:tcPr>
            <w:tcW w:w="669" w:type="dxa"/>
            <w:vMerge w:val="continue"/>
            <w:tcBorders>
              <w:top w:val="nil"/>
            </w:tcBorders>
            <w:textDirection w:val="tbRlV"/>
            <w:vAlign w:val="top"/>
          </w:tcPr>
          <w:p>
            <w:pPr>
              <w:rPr>
                <w:rFonts w:ascii="Arial"/>
                <w:sz w:val="21"/>
              </w:rPr>
            </w:pPr>
          </w:p>
        </w:tc>
        <w:tc>
          <w:tcPr>
            <w:tcW w:w="2710" w:type="dxa"/>
            <w:gridSpan w:val="2"/>
            <w:vAlign w:val="top"/>
          </w:tcPr>
          <w:p>
            <w:pPr>
              <w:spacing w:before="157" w:line="1512" w:lineRule="exact"/>
              <w:ind w:firstLine="672"/>
              <w:textAlignment w:val="center"/>
            </w:pPr>
            <w:r>
              <w:drawing>
                <wp:inline distT="0" distB="0" distL="0" distR="0">
                  <wp:extent cx="859155" cy="960120"/>
                  <wp:effectExtent l="0" t="0" r="0" b="0"/>
                  <wp:docPr id="771" name="IM 771"/>
                  <wp:cNvGraphicFramePr/>
                  <a:graphic xmlns:a="http://schemas.openxmlformats.org/drawingml/2006/main">
                    <a:graphicData uri="http://schemas.openxmlformats.org/drawingml/2006/picture">
                      <pic:pic xmlns:pic="http://schemas.openxmlformats.org/drawingml/2006/picture">
                        <pic:nvPicPr>
                          <pic:cNvPr id="771" name="IM 771"/>
                          <pic:cNvPicPr/>
                        </pic:nvPicPr>
                        <pic:blipFill>
                          <a:blip r:embed="rId397"/>
                          <a:stretch>
                            <a:fillRect/>
                          </a:stretch>
                        </pic:blipFill>
                        <pic:spPr>
                          <a:xfrm>
                            <a:off x="0" y="0"/>
                            <a:ext cx="859536" cy="960120"/>
                          </a:xfrm>
                          <a:prstGeom prst="rect">
                            <a:avLst/>
                          </a:prstGeom>
                        </pic:spPr>
                      </pic:pic>
                    </a:graphicData>
                  </a:graphic>
                </wp:inline>
              </w:drawing>
            </w:r>
          </w:p>
        </w:tc>
        <w:tc>
          <w:tcPr>
            <w:tcW w:w="1232" w:type="dxa"/>
            <w:vAlign w:val="top"/>
          </w:tcPr>
          <w:p>
            <w:pPr>
              <w:spacing w:line="432" w:lineRule="auto"/>
              <w:rPr>
                <w:rFonts w:ascii="Arial"/>
                <w:sz w:val="21"/>
              </w:rPr>
            </w:pPr>
          </w:p>
          <w:p>
            <w:pPr>
              <w:spacing w:before="71" w:line="265" w:lineRule="auto"/>
              <w:ind w:left="132" w:right="120" w:firstLine="51"/>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r>
              <w:rPr>
                <w:rFonts w:ascii="宋体" w:hAnsi="宋体" w:eastAsia="宋体" w:cs="宋体"/>
                <w:sz w:val="22"/>
                <w:szCs w:val="22"/>
              </w:rPr>
              <w:t xml:space="preserve"> </w:t>
            </w:r>
            <w:r>
              <w:rPr>
                <w:rFonts w:ascii="宋体" w:hAnsi="宋体" w:eastAsia="宋体" w:cs="宋体"/>
                <w:spacing w:val="-2"/>
                <w:sz w:val="22"/>
                <w:szCs w:val="22"/>
              </w:rPr>
              <w:t>400*450*</w:t>
            </w:r>
            <w:r>
              <w:rPr>
                <w:rFonts w:ascii="宋体" w:hAnsi="宋体" w:eastAsia="宋体" w:cs="宋体"/>
                <w:spacing w:val="-1"/>
                <w:sz w:val="22"/>
                <w:szCs w:val="22"/>
              </w:rPr>
              <w:t>5</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line="442"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1</w:t>
            </w:r>
            <w:r>
              <w:rPr>
                <w:rFonts w:ascii="宋体" w:hAnsi="宋体" w:eastAsia="宋体" w:cs="宋体"/>
                <w:spacing w:val="13"/>
                <w:sz w:val="18"/>
                <w:szCs w:val="18"/>
              </w:rPr>
              <w:t>) 材料： 采用优质松木实木框架，板木结合；</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10"/>
                <w:sz w:val="18"/>
                <w:szCs w:val="18"/>
              </w:rPr>
              <w:t>；</w:t>
            </w:r>
          </w:p>
          <w:p>
            <w:pPr>
              <w:spacing w:before="107" w:line="229" w:lineRule="auto"/>
              <w:ind w:left="162"/>
              <w:rPr>
                <w:rFonts w:ascii="宋体" w:hAnsi="宋体" w:eastAsia="宋体" w:cs="宋体"/>
                <w:sz w:val="18"/>
                <w:szCs w:val="18"/>
              </w:rPr>
            </w:pPr>
            <w:r>
              <w:rPr>
                <w:rFonts w:ascii="宋体" w:hAnsi="宋体" w:eastAsia="宋体" w:cs="宋体"/>
                <w:spacing w:val="2"/>
                <w:sz w:val="18"/>
                <w:szCs w:val="18"/>
              </w:rPr>
              <w:t xml:space="preserve">(3) 配置： 双抽； </w:t>
            </w:r>
            <w:r>
              <w:rPr>
                <w:rFonts w:ascii="宋体" w:hAnsi="宋体" w:eastAsia="宋体" w:cs="宋体"/>
                <w:spacing w:val="1"/>
                <w:sz w:val="18"/>
                <w:szCs w:val="18"/>
              </w:rPr>
              <w:t>含脚轮； 含围挡； 含围挡；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65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67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78</w:t>
            </w:r>
          </w:p>
        </w:tc>
        <w:tc>
          <w:tcPr>
            <w:tcW w:w="669" w:type="dxa"/>
            <w:vMerge w:val="restart"/>
            <w:tcBorders>
              <w:bottom w:val="nil"/>
            </w:tcBorders>
            <w:vAlign w:val="top"/>
          </w:tcPr>
          <w:p>
            <w:pPr>
              <w:rPr>
                <w:rFonts w:ascii="Arial"/>
                <w:sz w:val="21"/>
              </w:rPr>
            </w:pPr>
          </w:p>
        </w:tc>
        <w:tc>
          <w:tcPr>
            <w:tcW w:w="2710" w:type="dxa"/>
            <w:vAlign w:val="top"/>
          </w:tcPr>
          <w:p>
            <w:pPr>
              <w:spacing w:before="105" w:line="1608" w:lineRule="exact"/>
              <w:ind w:firstLine="732"/>
              <w:textAlignment w:val="center"/>
            </w:pPr>
            <w:r>
              <w:drawing>
                <wp:inline distT="0" distB="0" distL="0" distR="0">
                  <wp:extent cx="782955" cy="1021080"/>
                  <wp:effectExtent l="0" t="0" r="0" b="0"/>
                  <wp:docPr id="773" name="IM 773"/>
                  <wp:cNvGraphicFramePr/>
                  <a:graphic xmlns:a="http://schemas.openxmlformats.org/drawingml/2006/main">
                    <a:graphicData uri="http://schemas.openxmlformats.org/drawingml/2006/picture">
                      <pic:pic xmlns:pic="http://schemas.openxmlformats.org/drawingml/2006/picture">
                        <pic:nvPicPr>
                          <pic:cNvPr id="773" name="IM 773"/>
                          <pic:cNvPicPr/>
                        </pic:nvPicPr>
                        <pic:blipFill>
                          <a:blip r:embed="rId398"/>
                          <a:stretch>
                            <a:fillRect/>
                          </a:stretch>
                        </pic:blipFill>
                        <pic:spPr>
                          <a:xfrm>
                            <a:off x="0" y="0"/>
                            <a:ext cx="783336" cy="1021080"/>
                          </a:xfrm>
                          <a:prstGeom prst="rect">
                            <a:avLst/>
                          </a:prstGeom>
                        </pic:spPr>
                      </pic:pic>
                    </a:graphicData>
                  </a:graphic>
                </wp:inline>
              </w:drawing>
            </w:r>
          </w:p>
        </w:tc>
        <w:tc>
          <w:tcPr>
            <w:tcW w:w="1232" w:type="dxa"/>
            <w:vAlign w:val="top"/>
          </w:tcPr>
          <w:p>
            <w:pPr>
              <w:spacing w:line="296" w:lineRule="auto"/>
              <w:rPr>
                <w:rFonts w:ascii="Arial"/>
                <w:sz w:val="21"/>
              </w:rPr>
            </w:pPr>
          </w:p>
          <w:p>
            <w:pPr>
              <w:spacing w:line="297"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操</w:t>
            </w:r>
            <w:r>
              <w:rPr>
                <w:rFonts w:ascii="宋体" w:hAnsi="宋体" w:eastAsia="宋体" w:cs="宋体"/>
                <w:spacing w:val="-15"/>
                <w:sz w:val="22"/>
                <w:szCs w:val="22"/>
              </w:rPr>
              <w:t>作椅：常</w:t>
            </w:r>
            <w:r>
              <w:rPr>
                <w:rFonts w:ascii="宋体" w:hAnsi="宋体" w:eastAsia="宋体" w:cs="宋体"/>
                <w:sz w:val="22"/>
                <w:szCs w:val="22"/>
              </w:rPr>
              <w:t xml:space="preserve"> 规</w:t>
            </w:r>
          </w:p>
        </w:tc>
        <w:tc>
          <w:tcPr>
            <w:tcW w:w="43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line="441"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0"/>
                <w:sz w:val="18"/>
                <w:szCs w:val="18"/>
              </w:rPr>
              <w:t xml:space="preserve"> 1) 面料： 采用医用医用抗菌医用抗菌超纤皮</w:t>
            </w:r>
          </w:p>
          <w:p>
            <w:pPr>
              <w:spacing w:before="103" w:line="229"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4"/>
                <w:sz w:val="18"/>
                <w:szCs w:val="18"/>
              </w:rPr>
              <w:t>2) 脚架：铝合金脚：经 9 道防锈喷涂前处理</w:t>
            </w:r>
          </w:p>
          <w:p>
            <w:pPr>
              <w:spacing w:before="102" w:line="230"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1"/>
                <w:sz w:val="18"/>
                <w:szCs w:val="18"/>
              </w:rPr>
              <w:t xml:space="preserve"> </w:t>
            </w:r>
            <w:r>
              <w:rPr>
                <w:rFonts w:ascii="宋体" w:hAnsi="宋体" w:eastAsia="宋体" w:cs="宋体"/>
                <w:spacing w:val="7"/>
                <w:sz w:val="18"/>
                <w:szCs w:val="18"/>
              </w:rPr>
              <w:t>3) 其他： 可调节高度，配置活动轮；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79</w:t>
            </w:r>
          </w:p>
        </w:tc>
        <w:tc>
          <w:tcPr>
            <w:tcW w:w="669" w:type="dxa"/>
            <w:vMerge w:val="continue"/>
            <w:tcBorders>
              <w:top w:val="nil"/>
              <w:bottom w:val="nil"/>
            </w:tcBorders>
            <w:vAlign w:val="top"/>
          </w:tcPr>
          <w:p>
            <w:pPr>
              <w:rPr>
                <w:rFonts w:ascii="Arial"/>
                <w:sz w:val="21"/>
              </w:rPr>
            </w:pPr>
          </w:p>
        </w:tc>
        <w:tc>
          <w:tcPr>
            <w:tcW w:w="2710"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07" w:lineRule="exact"/>
              <w:ind w:firstLine="240"/>
              <w:textAlignment w:val="center"/>
            </w:pPr>
            <w:r>
              <w:drawing>
                <wp:inline distT="0" distB="0" distL="0" distR="0">
                  <wp:extent cx="1406525" cy="956945"/>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7"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80</w:t>
            </w:r>
          </w:p>
        </w:tc>
        <w:tc>
          <w:tcPr>
            <w:tcW w:w="669" w:type="dxa"/>
            <w:vMerge w:val="continue"/>
            <w:tcBorders>
              <w:top w:val="nil"/>
            </w:tcBorders>
            <w:vAlign w:val="top"/>
          </w:tcPr>
          <w:p>
            <w:pPr>
              <w:rPr>
                <w:rFonts w:ascii="Arial"/>
                <w:sz w:val="21"/>
              </w:rPr>
            </w:pPr>
          </w:p>
        </w:tc>
        <w:tc>
          <w:tcPr>
            <w:tcW w:w="2710" w:type="dxa"/>
            <w:vAlign w:val="top"/>
          </w:tcPr>
          <w:p>
            <w:pPr>
              <w:spacing w:line="341" w:lineRule="auto"/>
              <w:rPr>
                <w:rFonts w:ascii="Arial"/>
                <w:sz w:val="21"/>
              </w:rPr>
            </w:pPr>
          </w:p>
          <w:p>
            <w:pPr>
              <w:spacing w:line="342" w:lineRule="auto"/>
              <w:rPr>
                <w:rFonts w:ascii="Arial"/>
                <w:sz w:val="21"/>
              </w:rPr>
            </w:pPr>
          </w:p>
          <w:p>
            <w:pPr>
              <w:spacing w:line="1260" w:lineRule="exact"/>
              <w:ind w:firstLine="914"/>
              <w:textAlignment w:val="center"/>
            </w:pPr>
            <w:r>
              <w:drawing>
                <wp:inline distT="0" distB="0" distL="0" distR="0">
                  <wp:extent cx="548005" cy="800100"/>
                  <wp:effectExtent l="0" t="0" r="0" b="0"/>
                  <wp:docPr id="775" name="IM 775"/>
                  <wp:cNvGraphicFramePr/>
                  <a:graphic xmlns:a="http://schemas.openxmlformats.org/drawingml/2006/main">
                    <a:graphicData uri="http://schemas.openxmlformats.org/drawingml/2006/picture">
                      <pic:pic xmlns:pic="http://schemas.openxmlformats.org/drawingml/2006/picture">
                        <pic:nvPicPr>
                          <pic:cNvPr id="775" name="IM 775"/>
                          <pic:cNvPicPr/>
                        </pic:nvPicPr>
                        <pic:blipFill>
                          <a:blip r:embed="rId395"/>
                          <a:stretch>
                            <a:fillRect/>
                          </a:stretch>
                        </pic:blipFill>
                        <pic:spPr>
                          <a:xfrm>
                            <a:off x="0" y="0"/>
                            <a:ext cx="548639" cy="800100"/>
                          </a:xfrm>
                          <a:prstGeom prst="rect">
                            <a:avLst/>
                          </a:prstGeom>
                        </pic:spPr>
                      </pic:pic>
                    </a:graphicData>
                  </a:graphic>
                </wp:inline>
              </w:drawing>
            </w:r>
          </w:p>
        </w:tc>
        <w:tc>
          <w:tcPr>
            <w:tcW w:w="1232" w:type="dxa"/>
            <w:vAlign w:val="top"/>
          </w:tcPr>
          <w:p>
            <w:pPr>
              <w:spacing w:line="335" w:lineRule="auto"/>
              <w:rPr>
                <w:rFonts w:ascii="Arial"/>
                <w:sz w:val="21"/>
              </w:rPr>
            </w:pPr>
          </w:p>
          <w:p>
            <w:pPr>
              <w:spacing w:line="335" w:lineRule="auto"/>
              <w:rPr>
                <w:rFonts w:ascii="Arial"/>
                <w:sz w:val="21"/>
              </w:rPr>
            </w:pPr>
          </w:p>
          <w:p>
            <w:pPr>
              <w:spacing w:before="71" w:line="275" w:lineRule="auto"/>
              <w:ind w:left="405" w:right="171" w:hanging="19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用储物</w:t>
            </w:r>
            <w:r>
              <w:rPr>
                <w:rFonts w:ascii="宋体" w:hAnsi="宋体" w:eastAsia="宋体" w:cs="宋体"/>
                <w:sz w:val="22"/>
                <w:szCs w:val="22"/>
              </w:rPr>
              <w:t xml:space="preserve"> </w:t>
            </w:r>
            <w:r>
              <w:rPr>
                <w:rFonts w:ascii="宋体" w:hAnsi="宋体" w:eastAsia="宋体" w:cs="宋体"/>
                <w:spacing w:val="-4"/>
                <w:sz w:val="22"/>
                <w:szCs w:val="22"/>
              </w:rPr>
              <w:t>柜</w:t>
            </w:r>
            <w:r>
              <w:rPr>
                <w:rFonts w:ascii="宋体" w:hAnsi="宋体" w:eastAsia="宋体" w:cs="宋体"/>
                <w:spacing w:val="-3"/>
                <w:sz w:val="22"/>
                <w:szCs w:val="22"/>
              </w:rPr>
              <w:t>：</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860*430</w:t>
            </w:r>
            <w:r>
              <w:rPr>
                <w:rFonts w:ascii="宋体" w:hAnsi="宋体" w:eastAsia="宋体" w:cs="宋体"/>
                <w:spacing w:val="-1"/>
                <w:sz w:val="22"/>
                <w:szCs w:val="22"/>
              </w:rPr>
              <w:t>*3</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5" w:line="303"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5" w:line="292"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76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00" w:lineRule="auto"/>
              <w:ind w:left="122" w:right="123" w:firstLine="39"/>
              <w:rPr>
                <w:rFonts w:ascii="宋体" w:hAnsi="宋体" w:eastAsia="宋体" w:cs="宋体"/>
                <w:sz w:val="18"/>
                <w:szCs w:val="18"/>
              </w:rPr>
            </w:pPr>
            <w:r>
              <w:rPr>
                <w:rFonts w:ascii="宋体" w:hAnsi="宋体" w:eastAsia="宋体" w:cs="宋体"/>
                <w:spacing w:val="15"/>
                <w:sz w:val="18"/>
                <w:szCs w:val="18"/>
              </w:rPr>
              <w:t>(6)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17"/>
                <w:sz w:val="18"/>
                <w:szCs w:val="18"/>
              </w:rPr>
              <w:t>动</w:t>
            </w:r>
            <w:r>
              <w:rPr>
                <w:rFonts w:ascii="宋体" w:hAnsi="宋体" w:eastAsia="宋体" w:cs="宋体"/>
                <w:spacing w:val="15"/>
                <w:sz w:val="18"/>
                <w:szCs w:val="18"/>
              </w:rPr>
              <w:t>层板) ，到顶柜,含斜切边拉手,锁；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81</w:t>
            </w:r>
          </w:p>
        </w:tc>
        <w:tc>
          <w:tcPr>
            <w:tcW w:w="66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230" w:lineRule="auto"/>
              <w:ind w:left="138"/>
              <w:rPr>
                <w:rFonts w:ascii="宋体" w:hAnsi="宋体" w:eastAsia="宋体" w:cs="宋体"/>
                <w:sz w:val="22"/>
                <w:szCs w:val="22"/>
              </w:rPr>
            </w:pPr>
            <w:r>
              <w:rPr>
                <w:rFonts w:ascii="宋体" w:hAnsi="宋体" w:eastAsia="宋体" w:cs="宋体"/>
                <w:spacing w:val="-9"/>
                <w:sz w:val="22"/>
                <w:szCs w:val="22"/>
              </w:rPr>
              <w:t>心</w:t>
            </w:r>
            <w:r>
              <w:rPr>
                <w:rFonts w:ascii="宋体" w:hAnsi="宋体" w:eastAsia="宋体" w:cs="宋体"/>
                <w:spacing w:val="-7"/>
                <w:sz w:val="22"/>
                <w:szCs w:val="22"/>
              </w:rPr>
              <w:t>理</w:t>
            </w:r>
          </w:p>
          <w:p>
            <w:pPr>
              <w:spacing w:before="44" w:line="222" w:lineRule="auto"/>
              <w:ind w:left="141"/>
              <w:rPr>
                <w:rFonts w:ascii="宋体" w:hAnsi="宋体" w:eastAsia="宋体" w:cs="宋体"/>
                <w:sz w:val="22"/>
                <w:szCs w:val="22"/>
              </w:rPr>
            </w:pPr>
            <w:r>
              <w:rPr>
                <w:rFonts w:ascii="宋体" w:hAnsi="宋体" w:eastAsia="宋体" w:cs="宋体"/>
                <w:spacing w:val="-9"/>
                <w:sz w:val="22"/>
                <w:szCs w:val="22"/>
              </w:rPr>
              <w:t>咨</w:t>
            </w:r>
            <w:r>
              <w:rPr>
                <w:rFonts w:ascii="宋体" w:hAnsi="宋体" w:eastAsia="宋体" w:cs="宋体"/>
                <w:spacing w:val="-8"/>
                <w:sz w:val="22"/>
                <w:szCs w:val="22"/>
              </w:rPr>
              <w:t>询</w:t>
            </w:r>
          </w:p>
          <w:p>
            <w:pPr>
              <w:spacing w:before="69"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line="1685" w:lineRule="exact"/>
              <w:ind w:firstLine="583"/>
              <w:textAlignment w:val="center"/>
            </w:pPr>
            <w:r>
              <w:drawing>
                <wp:inline distT="0" distB="0" distL="0" distR="0">
                  <wp:extent cx="972185" cy="1069340"/>
                  <wp:effectExtent l="0" t="0" r="0" b="0"/>
                  <wp:docPr id="777" name="IM 777"/>
                  <wp:cNvGraphicFramePr/>
                  <a:graphic xmlns:a="http://schemas.openxmlformats.org/drawingml/2006/main">
                    <a:graphicData uri="http://schemas.openxmlformats.org/drawingml/2006/picture">
                      <pic:pic xmlns:pic="http://schemas.openxmlformats.org/drawingml/2006/picture">
                        <pic:nvPicPr>
                          <pic:cNvPr id="777" name="IM 777"/>
                          <pic:cNvPicPr/>
                        </pic:nvPicPr>
                        <pic:blipFill>
                          <a:blip r:embed="rId399"/>
                          <a:stretch>
                            <a:fillRect/>
                          </a:stretch>
                        </pic:blipFill>
                        <pic:spPr>
                          <a:xfrm>
                            <a:off x="0" y="0"/>
                            <a:ext cx="972311" cy="1069847"/>
                          </a:xfrm>
                          <a:prstGeom prst="rect">
                            <a:avLst/>
                          </a:prstGeom>
                        </pic:spPr>
                      </pic:pic>
                    </a:graphicData>
                  </a:graphic>
                </wp:inline>
              </w:drawing>
            </w:r>
          </w:p>
        </w:tc>
        <w:tc>
          <w:tcPr>
            <w:tcW w:w="123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1"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1"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6" w:line="294"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82</w:t>
            </w:r>
          </w:p>
        </w:tc>
        <w:tc>
          <w:tcPr>
            <w:tcW w:w="669" w:type="dxa"/>
            <w:vMerge w:val="continue"/>
            <w:tcBorders>
              <w:top w:val="nil"/>
            </w:tcBorders>
            <w:vAlign w:val="top"/>
          </w:tcPr>
          <w:p>
            <w:pPr>
              <w:rPr>
                <w:rFonts w:ascii="Arial"/>
                <w:sz w:val="21"/>
              </w:rPr>
            </w:pPr>
          </w:p>
        </w:tc>
        <w:tc>
          <w:tcPr>
            <w:tcW w:w="2710" w:type="dxa"/>
            <w:vAlign w:val="top"/>
          </w:tcPr>
          <w:p>
            <w:pPr>
              <w:spacing w:line="454" w:lineRule="auto"/>
              <w:rPr>
                <w:rFonts w:ascii="Arial"/>
                <w:sz w:val="21"/>
              </w:rPr>
            </w:pPr>
          </w:p>
          <w:p>
            <w:pPr>
              <w:spacing w:before="1" w:line="1708" w:lineRule="exact"/>
              <w:ind w:firstLine="607"/>
              <w:textAlignment w:val="center"/>
            </w:pPr>
            <w:r>
              <w:drawing>
                <wp:inline distT="0" distB="0" distL="0" distR="0">
                  <wp:extent cx="941705" cy="108458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00"/>
                          <a:stretch>
                            <a:fillRect/>
                          </a:stretch>
                        </pic:blipFill>
                        <pic:spPr>
                          <a:xfrm>
                            <a:off x="0" y="0"/>
                            <a:ext cx="941832" cy="1085088"/>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21" w:lineRule="auto"/>
              <w:ind w:left="138" w:right="118" w:firstLine="4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4"/>
                <w:sz w:val="22"/>
                <w:szCs w:val="22"/>
              </w:rPr>
              <w:t>2：三人位</w:t>
            </w:r>
          </w:p>
        </w:tc>
        <w:tc>
          <w:tcPr>
            <w:tcW w:w="43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3" w:line="311"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3"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83</w:t>
            </w:r>
          </w:p>
        </w:tc>
        <w:tc>
          <w:tcPr>
            <w:tcW w:w="66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2" w:line="230" w:lineRule="auto"/>
              <w:ind w:left="138"/>
              <w:rPr>
                <w:rFonts w:ascii="宋体" w:hAnsi="宋体" w:eastAsia="宋体" w:cs="宋体"/>
                <w:sz w:val="22"/>
                <w:szCs w:val="22"/>
              </w:rPr>
            </w:pPr>
            <w:r>
              <w:rPr>
                <w:rFonts w:ascii="宋体" w:hAnsi="宋体" w:eastAsia="宋体" w:cs="宋体"/>
                <w:spacing w:val="-9"/>
                <w:sz w:val="22"/>
                <w:szCs w:val="22"/>
              </w:rPr>
              <w:t>心</w:t>
            </w:r>
            <w:r>
              <w:rPr>
                <w:rFonts w:ascii="宋体" w:hAnsi="宋体" w:eastAsia="宋体" w:cs="宋体"/>
                <w:spacing w:val="-7"/>
                <w:sz w:val="22"/>
                <w:szCs w:val="22"/>
              </w:rPr>
              <w:t>理</w:t>
            </w:r>
          </w:p>
          <w:p>
            <w:pPr>
              <w:spacing w:before="41" w:line="222" w:lineRule="auto"/>
              <w:ind w:left="141"/>
              <w:rPr>
                <w:rFonts w:ascii="宋体" w:hAnsi="宋体" w:eastAsia="宋体" w:cs="宋体"/>
                <w:sz w:val="22"/>
                <w:szCs w:val="22"/>
              </w:rPr>
            </w:pPr>
            <w:r>
              <w:rPr>
                <w:rFonts w:ascii="宋体" w:hAnsi="宋体" w:eastAsia="宋体" w:cs="宋体"/>
                <w:spacing w:val="-9"/>
                <w:sz w:val="22"/>
                <w:szCs w:val="22"/>
              </w:rPr>
              <w:t>咨</w:t>
            </w:r>
            <w:r>
              <w:rPr>
                <w:rFonts w:ascii="宋体" w:hAnsi="宋体" w:eastAsia="宋体" w:cs="宋体"/>
                <w:spacing w:val="-8"/>
                <w:sz w:val="22"/>
                <w:szCs w:val="22"/>
              </w:rPr>
              <w:t>询</w:t>
            </w:r>
          </w:p>
          <w:p>
            <w:pPr>
              <w:spacing w:before="69"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78" w:lineRule="auto"/>
              <w:rPr>
                <w:rFonts w:ascii="Arial"/>
                <w:sz w:val="21"/>
              </w:rPr>
            </w:pPr>
          </w:p>
          <w:p>
            <w:pPr>
              <w:spacing w:line="279" w:lineRule="auto"/>
              <w:rPr>
                <w:rFonts w:ascii="Arial"/>
                <w:sz w:val="21"/>
              </w:rPr>
            </w:pPr>
          </w:p>
          <w:p>
            <w:pPr>
              <w:spacing w:line="1512" w:lineRule="exact"/>
              <w:ind w:firstLine="240"/>
              <w:textAlignment w:val="center"/>
            </w:pPr>
            <w:r>
              <w:drawing>
                <wp:inline distT="0" distB="0" distL="0" distR="0">
                  <wp:extent cx="1406525" cy="960120"/>
                  <wp:effectExtent l="0" t="0" r="0" b="0"/>
                  <wp:docPr id="779" name="IM 779"/>
                  <wp:cNvGraphicFramePr/>
                  <a:graphic xmlns:a="http://schemas.openxmlformats.org/drawingml/2006/main">
                    <a:graphicData uri="http://schemas.openxmlformats.org/drawingml/2006/picture">
                      <pic:pic xmlns:pic="http://schemas.openxmlformats.org/drawingml/2006/picture">
                        <pic:nvPicPr>
                          <pic:cNvPr id="779" name="IM 779"/>
                          <pic:cNvPicPr/>
                        </pic:nvPicPr>
                        <pic:blipFill>
                          <a:blip r:embed="rId191"/>
                          <a:stretch>
                            <a:fillRect/>
                          </a:stretch>
                        </pic:blipFill>
                        <pic:spPr>
                          <a:xfrm>
                            <a:off x="0" y="0"/>
                            <a:ext cx="1406651" cy="960120"/>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6" w:line="30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86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26"/>
              <w:rPr>
                <w:rFonts w:ascii="宋体" w:hAnsi="宋体" w:eastAsia="宋体" w:cs="宋体"/>
                <w:sz w:val="18"/>
                <w:szCs w:val="18"/>
              </w:rPr>
            </w:pPr>
            <w:r>
              <w:rPr>
                <w:rFonts w:ascii="宋体" w:hAnsi="宋体" w:eastAsia="宋体" w:cs="宋体"/>
                <w:spacing w:val="31"/>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10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84</w:t>
            </w:r>
          </w:p>
        </w:tc>
        <w:tc>
          <w:tcPr>
            <w:tcW w:w="669" w:type="dxa"/>
            <w:vMerge w:val="continue"/>
            <w:tcBorders>
              <w:top w:val="nil"/>
            </w:tcBorders>
            <w:vAlign w:val="top"/>
          </w:tcPr>
          <w:p>
            <w:pPr>
              <w:rPr>
                <w:rFonts w:ascii="Arial"/>
                <w:sz w:val="21"/>
              </w:rPr>
            </w:pPr>
          </w:p>
        </w:tc>
        <w:tc>
          <w:tcPr>
            <w:tcW w:w="2710" w:type="dxa"/>
            <w:vAlign w:val="top"/>
          </w:tcPr>
          <w:p>
            <w:pPr>
              <w:spacing w:line="281" w:lineRule="auto"/>
              <w:rPr>
                <w:rFonts w:ascii="Arial"/>
                <w:sz w:val="21"/>
              </w:rPr>
            </w:pPr>
          </w:p>
          <w:p>
            <w:pPr>
              <w:spacing w:line="281" w:lineRule="auto"/>
              <w:rPr>
                <w:rFonts w:ascii="Arial"/>
                <w:sz w:val="21"/>
              </w:rPr>
            </w:pPr>
          </w:p>
          <w:p>
            <w:pPr>
              <w:spacing w:line="1157" w:lineRule="exact"/>
              <w:ind w:firstLine="964"/>
              <w:textAlignment w:val="center"/>
            </w:pPr>
            <w:r>
              <w:drawing>
                <wp:inline distT="0" distB="0" distL="0" distR="0">
                  <wp:extent cx="487045" cy="734060"/>
                  <wp:effectExtent l="0" t="0" r="0" b="0"/>
                  <wp:docPr id="781" name="IM 781"/>
                  <wp:cNvGraphicFramePr/>
                  <a:graphic xmlns:a="http://schemas.openxmlformats.org/drawingml/2006/main">
                    <a:graphicData uri="http://schemas.openxmlformats.org/drawingml/2006/picture">
                      <pic:pic xmlns:pic="http://schemas.openxmlformats.org/drawingml/2006/picture">
                        <pic:nvPicPr>
                          <pic:cNvPr id="781" name="IM 781"/>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3"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6" w:line="326"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85</w:t>
            </w:r>
          </w:p>
        </w:tc>
        <w:tc>
          <w:tcPr>
            <w:tcW w:w="6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1152" w:lineRule="exact"/>
              <w:ind w:firstLine="832"/>
              <w:textAlignment w:val="center"/>
            </w:pPr>
            <w:r>
              <w:drawing>
                <wp:inline distT="0" distB="0" distL="0" distR="0">
                  <wp:extent cx="654685" cy="731520"/>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01"/>
                          <a:stretch>
                            <a:fillRect/>
                          </a:stretch>
                        </pic:blipFill>
                        <pic:spPr>
                          <a:xfrm>
                            <a:off x="0" y="0"/>
                            <a:ext cx="655319" cy="731520"/>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4"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675" w:type="dxa"/>
            <w:vAlign w:val="top"/>
          </w:tcPr>
          <w:p>
            <w:pPr>
              <w:spacing w:line="345" w:lineRule="auto"/>
              <w:rPr>
                <w:rFonts w:ascii="Arial"/>
                <w:sz w:val="21"/>
              </w:rPr>
            </w:pPr>
          </w:p>
          <w:p>
            <w:pPr>
              <w:spacing w:line="345"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86</w:t>
            </w:r>
          </w:p>
        </w:tc>
        <w:tc>
          <w:tcPr>
            <w:tcW w:w="669" w:type="dxa"/>
            <w:vAlign w:val="top"/>
          </w:tcPr>
          <w:p>
            <w:pPr>
              <w:spacing w:line="326" w:lineRule="auto"/>
              <w:rPr>
                <w:rFonts w:ascii="Arial"/>
                <w:sz w:val="21"/>
              </w:rPr>
            </w:pPr>
          </w:p>
          <w:p>
            <w:pPr>
              <w:spacing w:line="327" w:lineRule="auto"/>
              <w:rPr>
                <w:rFonts w:ascii="Arial"/>
                <w:sz w:val="21"/>
              </w:rPr>
            </w:pPr>
          </w:p>
          <w:p>
            <w:pPr>
              <w:spacing w:before="72"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spacing w:line="247" w:lineRule="auto"/>
              <w:rPr>
                <w:rFonts w:ascii="Arial"/>
                <w:sz w:val="21"/>
              </w:rPr>
            </w:pPr>
          </w:p>
          <w:p>
            <w:pPr>
              <w:spacing w:line="1152" w:lineRule="exact"/>
              <w:ind w:firstLine="832"/>
              <w:textAlignment w:val="center"/>
            </w:pPr>
            <w:r>
              <w:drawing>
                <wp:inline distT="0" distB="0" distL="0" distR="0">
                  <wp:extent cx="654685" cy="731520"/>
                  <wp:effectExtent l="0" t="0" r="0" b="0"/>
                  <wp:docPr id="783" name="IM 783"/>
                  <wp:cNvGraphicFramePr/>
                  <a:graphic xmlns:a="http://schemas.openxmlformats.org/drawingml/2006/main">
                    <a:graphicData uri="http://schemas.openxmlformats.org/drawingml/2006/picture">
                      <pic:pic xmlns:pic="http://schemas.openxmlformats.org/drawingml/2006/picture">
                        <pic:nvPicPr>
                          <pic:cNvPr id="783" name="IM 783"/>
                          <pic:cNvPicPr/>
                        </pic:nvPicPr>
                        <pic:blipFill>
                          <a:blip r:embed="rId401"/>
                          <a:stretch>
                            <a:fillRect/>
                          </a:stretch>
                        </pic:blipFill>
                        <pic:spPr>
                          <a:xfrm>
                            <a:off x="0" y="0"/>
                            <a:ext cx="655319" cy="731520"/>
                          </a:xfrm>
                          <a:prstGeom prst="rect">
                            <a:avLst/>
                          </a:prstGeom>
                        </pic:spPr>
                      </pic:pic>
                    </a:graphicData>
                  </a:graphic>
                </wp:inline>
              </w:drawing>
            </w:r>
          </w:p>
        </w:tc>
        <w:tc>
          <w:tcPr>
            <w:tcW w:w="1232" w:type="dxa"/>
            <w:vAlign w:val="top"/>
          </w:tcPr>
          <w:p>
            <w:pPr>
              <w:spacing w:line="344"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331" w:lineRule="auto"/>
              <w:rPr>
                <w:rFonts w:ascii="Arial"/>
                <w:sz w:val="21"/>
              </w:rPr>
            </w:pPr>
          </w:p>
          <w:p>
            <w:pPr>
              <w:spacing w:line="33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345" w:lineRule="auto"/>
              <w:rPr>
                <w:rFonts w:ascii="Arial"/>
                <w:sz w:val="21"/>
              </w:rPr>
            </w:pPr>
          </w:p>
          <w:p>
            <w:pPr>
              <w:spacing w:line="345"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345" w:lineRule="auto"/>
              <w:rPr>
                <w:rFonts w:ascii="Arial"/>
                <w:sz w:val="21"/>
              </w:rPr>
            </w:pPr>
          </w:p>
          <w:p>
            <w:pPr>
              <w:spacing w:line="34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5" w:lineRule="auto"/>
              <w:rPr>
                <w:rFonts w:ascii="Arial"/>
                <w:sz w:val="21"/>
              </w:rPr>
            </w:pPr>
          </w:p>
          <w:p>
            <w:pPr>
              <w:spacing w:line="34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5" w:lineRule="auto"/>
              <w:rPr>
                <w:rFonts w:ascii="Arial"/>
                <w:sz w:val="21"/>
              </w:rPr>
            </w:pPr>
          </w:p>
          <w:p>
            <w:pPr>
              <w:spacing w:line="345"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02"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54"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4"/>
                <w:sz w:val="18"/>
                <w:szCs w:val="18"/>
              </w:rPr>
              <w:t>3) 柜体：采用厚度≥1.0</w:t>
            </w:r>
            <w:r>
              <w:rPr>
                <w:rFonts w:ascii="宋体" w:hAnsi="宋体" w:eastAsia="宋体" w:cs="宋体"/>
                <w:sz w:val="18"/>
                <w:szCs w:val="18"/>
              </w:rPr>
              <w:t>mm</w:t>
            </w:r>
            <w:r>
              <w:rPr>
                <w:rFonts w:ascii="宋体" w:hAnsi="宋体" w:eastAsia="宋体" w:cs="宋体"/>
                <w:spacing w:val="14"/>
                <w:sz w:val="18"/>
                <w:szCs w:val="18"/>
              </w:rPr>
              <w:t xml:space="preserve"> 的一级冷轧钢板； 耐酸碱腐蚀、光滑、不伤手，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896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179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27"/>
              <w:rPr>
                <w:rFonts w:ascii="宋体" w:hAnsi="宋体" w:eastAsia="宋体" w:cs="宋体"/>
                <w:sz w:val="18"/>
                <w:szCs w:val="18"/>
              </w:rPr>
            </w:pP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111"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4968" w:type="dxa"/>
            <w:gridSpan w:val="10"/>
            <w:shd w:val="clear" w:color="auto" w:fill="D9D9D9"/>
            <w:vAlign w:val="top"/>
          </w:tcPr>
          <w:p>
            <w:pPr>
              <w:spacing w:before="149" w:line="277" w:lineRule="exact"/>
              <w:ind w:firstLine="102"/>
              <w:textAlignment w:val="center"/>
            </w:pPr>
            <w:r>
              <w:drawing>
                <wp:inline distT="0" distB="0" distL="0" distR="0">
                  <wp:extent cx="996315" cy="175260"/>
                  <wp:effectExtent l="0" t="0" r="0" b="0"/>
                  <wp:docPr id="785" name="IM 785"/>
                  <wp:cNvGraphicFramePr/>
                  <a:graphic xmlns:a="http://schemas.openxmlformats.org/drawingml/2006/main">
                    <a:graphicData uri="http://schemas.openxmlformats.org/drawingml/2006/picture">
                      <pic:pic xmlns:pic="http://schemas.openxmlformats.org/drawingml/2006/picture">
                        <pic:nvPicPr>
                          <pic:cNvPr id="785" name="IM 785"/>
                          <pic:cNvPicPr/>
                        </pic:nvPicPr>
                        <pic:blipFill>
                          <a:blip r:embed="rId402"/>
                          <a:stretch>
                            <a:fillRect/>
                          </a:stretch>
                        </pic:blipFill>
                        <pic:spPr>
                          <a:xfrm>
                            <a:off x="0" y="0"/>
                            <a:ext cx="996899" cy="17548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87</w:t>
            </w:r>
          </w:p>
        </w:tc>
        <w:tc>
          <w:tcPr>
            <w:tcW w:w="66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28"/>
              <w:rPr>
                <w:rFonts w:ascii="宋体" w:hAnsi="宋体" w:eastAsia="宋体" w:cs="宋体"/>
                <w:sz w:val="22"/>
                <w:szCs w:val="22"/>
              </w:rPr>
            </w:pPr>
            <w:r>
              <w:rPr>
                <w:rFonts w:ascii="宋体" w:hAnsi="宋体" w:eastAsia="宋体" w:cs="宋体"/>
                <w:spacing w:val="-6"/>
                <w:sz w:val="22"/>
                <w:szCs w:val="22"/>
              </w:rPr>
              <w:t>更</w:t>
            </w:r>
            <w:r>
              <w:rPr>
                <w:rFonts w:ascii="宋体" w:hAnsi="宋体" w:eastAsia="宋体" w:cs="宋体"/>
                <w:spacing w:val="-5"/>
                <w:sz w:val="22"/>
                <w:szCs w:val="22"/>
              </w:rPr>
              <w:t>衣</w:t>
            </w:r>
          </w:p>
        </w:tc>
        <w:tc>
          <w:tcPr>
            <w:tcW w:w="2710"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1152" w:lineRule="exact"/>
              <w:ind w:firstLine="832"/>
              <w:textAlignment w:val="center"/>
            </w:pPr>
            <w:r>
              <w:drawing>
                <wp:inline distT="0" distB="0" distL="0" distR="0">
                  <wp:extent cx="654685" cy="73152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01"/>
                          <a:stretch>
                            <a:fillRect/>
                          </a:stretch>
                        </pic:blipFill>
                        <pic:spPr>
                          <a:xfrm>
                            <a:off x="0" y="0"/>
                            <a:ext cx="655319" cy="731520"/>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5"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7"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2" w:line="277" w:lineRule="exact"/>
              <w:ind w:firstLine="102"/>
              <w:textAlignment w:val="center"/>
            </w:pPr>
            <w:r>
              <w:drawing>
                <wp:inline distT="0" distB="0" distL="0" distR="0">
                  <wp:extent cx="1138555" cy="175260"/>
                  <wp:effectExtent l="0" t="0" r="0" b="0"/>
                  <wp:docPr id="787" name="IM 787"/>
                  <wp:cNvGraphicFramePr/>
                  <a:graphic xmlns:a="http://schemas.openxmlformats.org/drawingml/2006/main">
                    <a:graphicData uri="http://schemas.openxmlformats.org/drawingml/2006/picture">
                      <pic:pic xmlns:pic="http://schemas.openxmlformats.org/drawingml/2006/picture">
                        <pic:nvPicPr>
                          <pic:cNvPr id="787" name="IM 787"/>
                          <pic:cNvPicPr/>
                        </pic:nvPicPr>
                        <pic:blipFill>
                          <a:blip r:embed="rId403"/>
                          <a:stretch>
                            <a:fillRect/>
                          </a:stretch>
                        </pic:blipFill>
                        <pic:spPr>
                          <a:xfrm>
                            <a:off x="0" y="0"/>
                            <a:ext cx="1138783" cy="17586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88</w:t>
            </w:r>
          </w:p>
        </w:tc>
        <w:tc>
          <w:tcPr>
            <w:tcW w:w="66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1563" w:lineRule="exact"/>
              <w:ind w:firstLine="273"/>
              <w:textAlignment w:val="center"/>
            </w:pPr>
            <w:r>
              <w:drawing>
                <wp:inline distT="0" distB="0" distL="0" distR="0">
                  <wp:extent cx="1363980" cy="99187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346"/>
                          <a:stretch>
                            <a:fillRect/>
                          </a:stretch>
                        </pic:blipFill>
                        <pic:spPr>
                          <a:xfrm>
                            <a:off x="0" y="0"/>
                            <a:ext cx="1363980" cy="992123"/>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w:t>
            </w:r>
          </w:p>
        </w:tc>
        <w:tc>
          <w:tcPr>
            <w:tcW w:w="7006" w:type="dxa"/>
            <w:vAlign w:val="top"/>
          </w:tcPr>
          <w:p>
            <w:pPr>
              <w:spacing w:before="93"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06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89" name="IM 789"/>
            <wp:cNvGraphicFramePr/>
            <a:graphic xmlns:a="http://schemas.openxmlformats.org/drawingml/2006/main">
              <a:graphicData uri="http://schemas.openxmlformats.org/drawingml/2006/picture">
                <pic:pic xmlns:pic="http://schemas.openxmlformats.org/drawingml/2006/picture">
                  <pic:nvPicPr>
                    <pic:cNvPr id="789" name="IM 78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675"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89</w:t>
            </w:r>
          </w:p>
        </w:tc>
        <w:tc>
          <w:tcPr>
            <w:tcW w:w="66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0" w:lineRule="auto"/>
              <w:ind w:left="132" w:right="109" w:firstLine="10"/>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生</w:t>
            </w:r>
            <w:r>
              <w:rPr>
                <w:rFonts w:ascii="宋体" w:hAnsi="宋体" w:eastAsia="宋体" w:cs="宋体"/>
                <w:sz w:val="22"/>
                <w:szCs w:val="22"/>
              </w:rPr>
              <w:t xml:space="preserve"> </w:t>
            </w:r>
            <w:r>
              <w:rPr>
                <w:rFonts w:ascii="宋体" w:hAnsi="宋体" w:eastAsia="宋体" w:cs="宋体"/>
                <w:spacing w:val="-11"/>
                <w:sz w:val="22"/>
                <w:szCs w:val="22"/>
              </w:rPr>
              <w:t>办</w:t>
            </w:r>
            <w:r>
              <w:rPr>
                <w:rFonts w:ascii="宋体" w:hAnsi="宋体" w:eastAsia="宋体" w:cs="宋体"/>
                <w:spacing w:val="-10"/>
                <w:sz w:val="22"/>
                <w:szCs w:val="22"/>
              </w:rPr>
              <w:t>公</w:t>
            </w:r>
          </w:p>
        </w:tc>
        <w:tc>
          <w:tcPr>
            <w:tcW w:w="2710" w:type="dxa"/>
            <w:vAlign w:val="top"/>
          </w:tcPr>
          <w:p>
            <w:pPr>
              <w:spacing w:line="298" w:lineRule="auto"/>
              <w:rPr>
                <w:rFonts w:ascii="Arial"/>
                <w:sz w:val="21"/>
              </w:rPr>
            </w:pPr>
          </w:p>
          <w:p>
            <w:pPr>
              <w:spacing w:line="1560" w:lineRule="exact"/>
              <w:ind w:firstLine="976"/>
              <w:textAlignment w:val="center"/>
            </w:pPr>
            <w:r>
              <w:drawing>
                <wp:inline distT="0" distB="0" distL="0" distR="0">
                  <wp:extent cx="470535" cy="99060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04"/>
                          <a:stretch>
                            <a:fillRect/>
                          </a:stretch>
                        </pic:blipFill>
                        <pic:spPr>
                          <a:xfrm>
                            <a:off x="0" y="0"/>
                            <a:ext cx="470916" cy="990600"/>
                          </a:xfrm>
                          <a:prstGeom prst="rect">
                            <a:avLst/>
                          </a:prstGeom>
                        </pic:spPr>
                      </pic:pic>
                    </a:graphicData>
                  </a:graphic>
                </wp:inline>
              </w:drawing>
            </w:r>
          </w:p>
        </w:tc>
        <w:tc>
          <w:tcPr>
            <w:tcW w:w="1232" w:type="dxa"/>
            <w:vAlign w:val="top"/>
          </w:tcPr>
          <w:p>
            <w:pPr>
              <w:spacing w:line="440"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83"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0"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67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90</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302" w:lineRule="auto"/>
              <w:ind w:left="132" w:right="109" w:firstLine="10"/>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生</w:t>
            </w:r>
            <w:r>
              <w:rPr>
                <w:rFonts w:ascii="宋体" w:hAnsi="宋体" w:eastAsia="宋体" w:cs="宋体"/>
                <w:sz w:val="22"/>
                <w:szCs w:val="22"/>
              </w:rPr>
              <w:t xml:space="preserve"> </w:t>
            </w:r>
            <w:r>
              <w:rPr>
                <w:rFonts w:ascii="宋体" w:hAnsi="宋体" w:eastAsia="宋体" w:cs="宋体"/>
                <w:spacing w:val="-11"/>
                <w:sz w:val="22"/>
                <w:szCs w:val="22"/>
              </w:rPr>
              <w:t>办</w:t>
            </w:r>
            <w:r>
              <w:rPr>
                <w:rFonts w:ascii="宋体" w:hAnsi="宋体" w:eastAsia="宋体" w:cs="宋体"/>
                <w:spacing w:val="-10"/>
                <w:sz w:val="22"/>
                <w:szCs w:val="22"/>
              </w:rPr>
              <w:t>公</w:t>
            </w:r>
          </w:p>
        </w:tc>
        <w:tc>
          <w:tcPr>
            <w:tcW w:w="2710" w:type="dxa"/>
            <w:vAlign w:val="top"/>
          </w:tcPr>
          <w:p>
            <w:pPr>
              <w:spacing w:line="408" w:lineRule="auto"/>
              <w:rPr>
                <w:rFonts w:ascii="Arial"/>
                <w:sz w:val="21"/>
              </w:rPr>
            </w:pPr>
          </w:p>
          <w:p>
            <w:pPr>
              <w:spacing w:line="1634" w:lineRule="exact"/>
              <w:ind w:firstLine="583"/>
              <w:textAlignment w:val="center"/>
            </w:pPr>
            <w:r>
              <w:drawing>
                <wp:inline distT="0" distB="0" distL="0" distR="0">
                  <wp:extent cx="970280" cy="1037590"/>
                  <wp:effectExtent l="0" t="0" r="0" b="0"/>
                  <wp:docPr id="791" name="IM 791"/>
                  <wp:cNvGraphicFramePr/>
                  <a:graphic xmlns:a="http://schemas.openxmlformats.org/drawingml/2006/main">
                    <a:graphicData uri="http://schemas.openxmlformats.org/drawingml/2006/picture">
                      <pic:pic xmlns:pic="http://schemas.openxmlformats.org/drawingml/2006/picture">
                        <pic:nvPicPr>
                          <pic:cNvPr id="791" name="IM 791"/>
                          <pic:cNvPicPr/>
                        </pic:nvPicPr>
                        <pic:blipFill>
                          <a:blip r:embed="rId194"/>
                          <a:stretch>
                            <a:fillRect/>
                          </a:stretch>
                        </pic:blipFill>
                        <pic:spPr>
                          <a:xfrm>
                            <a:off x="0" y="0"/>
                            <a:ext cx="970788" cy="1037844"/>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line="279" w:lineRule="auto"/>
              <w:rPr>
                <w:rFonts w:ascii="Arial"/>
                <w:sz w:val="21"/>
              </w:rPr>
            </w:pPr>
          </w:p>
          <w:p>
            <w:pPr>
              <w:spacing w:before="59" w:line="298"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3" w:line="30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5" w:hRule="atLeast"/>
        </w:trPr>
        <w:tc>
          <w:tcPr>
            <w:tcW w:w="67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91</w:t>
            </w:r>
          </w:p>
        </w:tc>
        <w:tc>
          <w:tcPr>
            <w:tcW w:w="669" w:type="dxa"/>
            <w:vMerge w:val="continue"/>
            <w:tcBorders>
              <w:top w:val="nil"/>
            </w:tcBorders>
            <w:vAlign w:val="top"/>
          </w:tcPr>
          <w:p>
            <w:pPr>
              <w:rPr>
                <w:rFonts w:ascii="Arial"/>
                <w:sz w:val="21"/>
              </w:rPr>
            </w:pPr>
          </w:p>
        </w:tc>
        <w:tc>
          <w:tcPr>
            <w:tcW w:w="271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1507" w:lineRule="exact"/>
              <w:ind w:firstLine="240"/>
              <w:textAlignment w:val="center"/>
            </w:pPr>
            <w:r>
              <w:drawing>
                <wp:inline distT="0" distB="0" distL="0" distR="0">
                  <wp:extent cx="1406525" cy="95694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4"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17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93" name="IM 793"/>
            <wp:cNvGraphicFramePr/>
            <a:graphic xmlns:a="http://schemas.openxmlformats.org/drawingml/2006/main">
              <a:graphicData uri="http://schemas.openxmlformats.org/drawingml/2006/picture">
                <pic:pic xmlns:pic="http://schemas.openxmlformats.org/drawingml/2006/picture">
                  <pic:nvPicPr>
                    <pic:cNvPr id="793" name="IM 79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92</w:t>
            </w:r>
          </w:p>
        </w:tc>
        <w:tc>
          <w:tcPr>
            <w:tcW w:w="66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220" w:lineRule="auto"/>
              <w:ind w:left="123"/>
              <w:rPr>
                <w:rFonts w:ascii="宋体" w:hAnsi="宋体" w:eastAsia="宋体" w:cs="宋体"/>
                <w:sz w:val="22"/>
                <w:szCs w:val="22"/>
              </w:rPr>
            </w:pPr>
            <w:r>
              <w:rPr>
                <w:rFonts w:ascii="宋体" w:hAnsi="宋体" w:eastAsia="宋体" w:cs="宋体"/>
                <w:spacing w:val="-4"/>
                <w:sz w:val="22"/>
                <w:szCs w:val="22"/>
              </w:rPr>
              <w:t>值班</w:t>
            </w:r>
          </w:p>
        </w:tc>
        <w:tc>
          <w:tcPr>
            <w:tcW w:w="2710" w:type="dxa"/>
            <w:vAlign w:val="top"/>
          </w:tcPr>
          <w:p>
            <w:pPr>
              <w:spacing w:before="137" w:line="1517" w:lineRule="exact"/>
              <w:ind w:firstLine="672"/>
              <w:textAlignment w:val="center"/>
            </w:pPr>
            <w:r>
              <w:drawing>
                <wp:inline distT="0" distB="0" distL="0" distR="0">
                  <wp:extent cx="859155" cy="96266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13"/>
                          <a:stretch>
                            <a:fillRect/>
                          </a:stretch>
                        </pic:blipFill>
                        <pic:spPr>
                          <a:xfrm>
                            <a:off x="0" y="0"/>
                            <a:ext cx="859536" cy="963168"/>
                          </a:xfrm>
                          <a:prstGeom prst="rect">
                            <a:avLst/>
                          </a:prstGeom>
                        </pic:spPr>
                      </pic:pic>
                    </a:graphicData>
                  </a:graphic>
                </wp:inline>
              </w:drawing>
            </w:r>
          </w:p>
        </w:tc>
        <w:tc>
          <w:tcPr>
            <w:tcW w:w="1232" w:type="dxa"/>
            <w:vAlign w:val="top"/>
          </w:tcPr>
          <w:p>
            <w:pPr>
              <w:spacing w:line="415" w:lineRule="auto"/>
              <w:rPr>
                <w:rFonts w:ascii="Arial"/>
                <w:sz w:val="21"/>
              </w:rPr>
            </w:pPr>
          </w:p>
          <w:p>
            <w:pPr>
              <w:spacing w:before="71" w:line="265" w:lineRule="auto"/>
              <w:ind w:left="132" w:right="120" w:firstLine="51"/>
              <w:rPr>
                <w:rFonts w:ascii="宋体" w:hAnsi="宋体" w:eastAsia="宋体" w:cs="宋体"/>
                <w:sz w:val="22"/>
                <w:szCs w:val="22"/>
              </w:rPr>
            </w:pPr>
            <w:r>
              <w:rPr>
                <w:rFonts w:ascii="宋体" w:hAnsi="宋体" w:eastAsia="宋体" w:cs="宋体"/>
                <w:spacing w:val="-4"/>
                <w:sz w:val="22"/>
                <w:szCs w:val="22"/>
              </w:rPr>
              <w:t>床</w:t>
            </w:r>
            <w:r>
              <w:rPr>
                <w:rFonts w:ascii="宋体" w:hAnsi="宋体" w:eastAsia="宋体" w:cs="宋体"/>
                <w:spacing w:val="-2"/>
                <w:sz w:val="22"/>
                <w:szCs w:val="22"/>
              </w:rPr>
              <w:t>头柜：</w:t>
            </w:r>
            <w:r>
              <w:rPr>
                <w:rFonts w:ascii="宋体" w:hAnsi="宋体" w:eastAsia="宋体" w:cs="宋体"/>
                <w:sz w:val="22"/>
                <w:szCs w:val="22"/>
              </w:rPr>
              <w:t xml:space="preserve"> </w:t>
            </w:r>
            <w:r>
              <w:rPr>
                <w:rFonts w:ascii="宋体" w:hAnsi="宋体" w:eastAsia="宋体" w:cs="宋体"/>
                <w:spacing w:val="-2"/>
                <w:sz w:val="22"/>
                <w:szCs w:val="22"/>
              </w:rPr>
              <w:t>400*450*</w:t>
            </w:r>
            <w:r>
              <w:rPr>
                <w:rFonts w:ascii="宋体" w:hAnsi="宋体" w:eastAsia="宋体" w:cs="宋体"/>
                <w:spacing w:val="-1"/>
                <w:sz w:val="22"/>
                <w:szCs w:val="22"/>
              </w:rPr>
              <w:t>5</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line="425"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1</w:t>
            </w:r>
            <w:r>
              <w:rPr>
                <w:rFonts w:ascii="宋体" w:hAnsi="宋体" w:eastAsia="宋体" w:cs="宋体"/>
                <w:spacing w:val="13"/>
                <w:sz w:val="18"/>
                <w:szCs w:val="18"/>
              </w:rPr>
              <w:t>) 材料： 采用优质松木实木框架，板木结合；</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(2) 五金配件： 钢珠三节导轨</w:t>
            </w:r>
            <w:r>
              <w:rPr>
                <w:rFonts w:ascii="宋体" w:hAnsi="宋体" w:eastAsia="宋体" w:cs="宋体"/>
                <w:spacing w:val="10"/>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2"/>
                <w:sz w:val="18"/>
                <w:szCs w:val="18"/>
              </w:rPr>
              <w:t xml:space="preserve">(3) 配置： 双抽； </w:t>
            </w:r>
            <w:r>
              <w:rPr>
                <w:rFonts w:ascii="宋体" w:hAnsi="宋体" w:eastAsia="宋体" w:cs="宋体"/>
                <w:spacing w:val="1"/>
                <w:sz w:val="18"/>
                <w:szCs w:val="18"/>
              </w:rPr>
              <w:t>含脚轮； 含围挡； 含围挡；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93</w:t>
            </w:r>
          </w:p>
        </w:tc>
        <w:tc>
          <w:tcPr>
            <w:tcW w:w="66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1" w:line="310" w:lineRule="auto"/>
              <w:ind w:left="239" w:right="107" w:hanging="97"/>
              <w:rPr>
                <w:rFonts w:ascii="宋体" w:hAnsi="宋体" w:eastAsia="宋体" w:cs="宋体"/>
                <w:sz w:val="22"/>
                <w:szCs w:val="22"/>
              </w:rPr>
            </w:pPr>
            <w:r>
              <w:rPr>
                <w:rFonts w:ascii="宋体" w:hAnsi="宋体" w:eastAsia="宋体" w:cs="宋体"/>
                <w:spacing w:val="-13"/>
                <w:sz w:val="22"/>
                <w:szCs w:val="22"/>
              </w:rPr>
              <w:t>资料</w:t>
            </w:r>
            <w:r>
              <w:rPr>
                <w:rFonts w:ascii="宋体" w:hAnsi="宋体" w:eastAsia="宋体" w:cs="宋体"/>
                <w:sz w:val="22"/>
                <w:szCs w:val="22"/>
              </w:rPr>
              <w:t xml:space="preserve"> 室</w:t>
            </w:r>
          </w:p>
        </w:tc>
        <w:tc>
          <w:tcPr>
            <w:tcW w:w="2710"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1495" w:lineRule="exact"/>
              <w:ind w:firstLine="674"/>
              <w:textAlignment w:val="center"/>
            </w:pPr>
            <w:r>
              <w:drawing>
                <wp:inline distT="0" distB="0" distL="0" distR="0">
                  <wp:extent cx="852805" cy="949325"/>
                  <wp:effectExtent l="0" t="0" r="0" b="0"/>
                  <wp:docPr id="795" name="IM 795"/>
                  <wp:cNvGraphicFramePr/>
                  <a:graphic xmlns:a="http://schemas.openxmlformats.org/drawingml/2006/main">
                    <a:graphicData uri="http://schemas.openxmlformats.org/drawingml/2006/picture">
                      <pic:pic xmlns:pic="http://schemas.openxmlformats.org/drawingml/2006/picture">
                        <pic:nvPicPr>
                          <pic:cNvPr id="795" name="IM 795"/>
                          <pic:cNvPicPr/>
                        </pic:nvPicPr>
                        <pic:blipFill>
                          <a:blip r:embed="rId405"/>
                          <a:stretch>
                            <a:fillRect/>
                          </a:stretch>
                        </pic:blipFill>
                        <pic:spPr>
                          <a:xfrm>
                            <a:off x="0" y="0"/>
                            <a:ext cx="853439" cy="949452"/>
                          </a:xfrm>
                          <a:prstGeom prst="rect">
                            <a:avLst/>
                          </a:prstGeom>
                        </pic:spPr>
                      </pic:pic>
                    </a:graphicData>
                  </a:graphic>
                </wp:inline>
              </w:drawing>
            </w:r>
          </w:p>
        </w:tc>
        <w:tc>
          <w:tcPr>
            <w:tcW w:w="123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275" w:lineRule="auto"/>
              <w:ind w:left="298" w:right="108" w:hanging="176"/>
              <w:rPr>
                <w:rFonts w:ascii="宋体" w:hAnsi="宋体" w:eastAsia="宋体" w:cs="宋体"/>
                <w:sz w:val="22"/>
                <w:szCs w:val="22"/>
              </w:rPr>
            </w:pPr>
            <w:r>
              <w:rPr>
                <w:rFonts w:ascii="宋体" w:hAnsi="宋体" w:eastAsia="宋体" w:cs="宋体"/>
                <w:spacing w:val="1"/>
                <w:sz w:val="22"/>
                <w:szCs w:val="22"/>
              </w:rPr>
              <w:t>文件柜(钢</w:t>
            </w:r>
            <w:r>
              <w:rPr>
                <w:rFonts w:ascii="宋体" w:hAnsi="宋体" w:eastAsia="宋体" w:cs="宋体"/>
                <w:sz w:val="22"/>
                <w:szCs w:val="22"/>
              </w:rPr>
              <w:t xml:space="preserve"> </w:t>
            </w:r>
            <w:r>
              <w:rPr>
                <w:rFonts w:ascii="宋体" w:hAnsi="宋体" w:eastAsia="宋体" w:cs="宋体"/>
                <w:spacing w:val="-5"/>
                <w:sz w:val="22"/>
                <w:szCs w:val="22"/>
              </w:rPr>
              <w:t>制)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0" w:line="317" w:lineRule="auto"/>
              <w:ind w:left="118" w:right="109"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25"/>
                <w:sz w:val="18"/>
                <w:szCs w:val="18"/>
              </w:rPr>
              <w:t>1</w:t>
            </w:r>
            <w:r>
              <w:rPr>
                <w:rFonts w:ascii="宋体" w:hAnsi="宋体" w:eastAsia="宋体" w:cs="宋体"/>
                <w:spacing w:val="13"/>
                <w:sz w:val="18"/>
                <w:szCs w:val="18"/>
              </w:rPr>
              <w:t>) 材料：采用厚度≥1.0</w:t>
            </w:r>
            <w:r>
              <w:rPr>
                <w:rFonts w:ascii="宋体" w:hAnsi="宋体" w:eastAsia="宋体" w:cs="宋体"/>
                <w:sz w:val="18"/>
                <w:szCs w:val="18"/>
              </w:rPr>
              <w:t>mm</w:t>
            </w:r>
            <w:r>
              <w:rPr>
                <w:rFonts w:ascii="宋体" w:hAnsi="宋体" w:eastAsia="宋体" w:cs="宋体"/>
                <w:spacing w:val="13"/>
                <w:sz w:val="18"/>
                <w:szCs w:val="18"/>
              </w:rPr>
              <w:t xml:space="preserve"> 的一级冷轧钢板； 耐酸碱腐蚀、光滑、不伤手，</w:t>
            </w:r>
            <w:r>
              <w:rPr>
                <w:rFonts w:ascii="宋体" w:hAnsi="宋体" w:eastAsia="宋体" w:cs="宋体"/>
                <w:sz w:val="18"/>
                <w:szCs w:val="18"/>
              </w:rPr>
              <w:t xml:space="preserve"> </w:t>
            </w:r>
            <w:r>
              <w:rPr>
                <w:rFonts w:ascii="宋体" w:hAnsi="宋体" w:eastAsia="宋体" w:cs="宋体"/>
                <w:spacing w:val="8"/>
                <w:sz w:val="18"/>
                <w:szCs w:val="18"/>
              </w:rPr>
              <w:t>外形设计美</w:t>
            </w:r>
            <w:r>
              <w:rPr>
                <w:rFonts w:ascii="宋体" w:hAnsi="宋体" w:eastAsia="宋体" w:cs="宋体"/>
                <w:spacing w:val="7"/>
                <w:sz w:val="18"/>
                <w:szCs w:val="18"/>
              </w:rPr>
              <w:t>观</w:t>
            </w:r>
            <w:r>
              <w:rPr>
                <w:rFonts w:ascii="宋体" w:hAnsi="宋体" w:eastAsia="宋体" w:cs="宋体"/>
                <w:spacing w:val="4"/>
                <w:sz w:val="18"/>
                <w:szCs w:val="18"/>
              </w:rPr>
              <w:t>大方，是一种优质钢板，表面光滑、平整；             (2) 粉末：</w:t>
            </w:r>
            <w:r>
              <w:rPr>
                <w:rFonts w:ascii="宋体" w:hAnsi="宋体" w:eastAsia="宋体" w:cs="宋体"/>
                <w:sz w:val="18"/>
                <w:szCs w:val="18"/>
              </w:rPr>
              <w:t xml:space="preserve"> </w:t>
            </w:r>
            <w:r>
              <w:rPr>
                <w:rFonts w:ascii="宋体" w:hAnsi="宋体" w:eastAsia="宋体" w:cs="宋体"/>
                <w:spacing w:val="13"/>
                <w:sz w:val="18"/>
                <w:szCs w:val="18"/>
              </w:rPr>
              <w:t>采用抗菌环氧树脂粉末； 耐腐蚀，不易生锈， 同时具有环保、抑菌、防锈、</w:t>
            </w:r>
            <w:r>
              <w:rPr>
                <w:rFonts w:ascii="宋体" w:hAnsi="宋体" w:eastAsia="宋体" w:cs="宋体"/>
                <w:spacing w:val="8"/>
                <w:sz w:val="18"/>
                <w:szCs w:val="18"/>
              </w:rPr>
              <w:t>耐</w:t>
            </w:r>
            <w:r>
              <w:rPr>
                <w:rFonts w:ascii="宋体" w:hAnsi="宋体" w:eastAsia="宋体" w:cs="宋体"/>
                <w:sz w:val="18"/>
                <w:szCs w:val="18"/>
              </w:rPr>
              <w:t xml:space="preserve"> </w:t>
            </w:r>
            <w:r>
              <w:rPr>
                <w:rFonts w:ascii="宋体" w:hAnsi="宋体" w:eastAsia="宋体" w:cs="宋体"/>
                <w:spacing w:val="13"/>
                <w:sz w:val="18"/>
                <w:szCs w:val="18"/>
              </w:rPr>
              <w:t>腐蚀、绝缘性高、 附着力强、耐摩擦等技术特点</w:t>
            </w:r>
            <w:r>
              <w:rPr>
                <w:rFonts w:ascii="宋体" w:hAnsi="宋体" w:eastAsia="宋体" w:cs="宋体"/>
                <w:spacing w:val="11"/>
                <w:sz w:val="18"/>
                <w:szCs w:val="18"/>
              </w:rPr>
              <w:t>；</w:t>
            </w:r>
          </w:p>
          <w:p>
            <w:pPr>
              <w:spacing w:before="74" w:line="301" w:lineRule="auto"/>
              <w:ind w:left="118" w:right="210" w:firstLine="43"/>
              <w:rPr>
                <w:rFonts w:ascii="宋体" w:hAnsi="宋体" w:eastAsia="宋体" w:cs="宋体"/>
                <w:sz w:val="18"/>
                <w:szCs w:val="18"/>
              </w:rPr>
            </w:pPr>
            <w:r>
              <w:rPr>
                <w:rFonts w:ascii="宋体" w:hAnsi="宋体" w:eastAsia="宋体" w:cs="宋体"/>
                <w:spacing w:val="26"/>
                <w:sz w:val="18"/>
                <w:szCs w:val="18"/>
              </w:rPr>
              <w:t>(3</w:t>
            </w:r>
            <w:r>
              <w:rPr>
                <w:rFonts w:ascii="宋体" w:hAnsi="宋体" w:eastAsia="宋体" w:cs="宋体"/>
                <w:spacing w:val="14"/>
                <w:sz w:val="18"/>
                <w:szCs w:val="18"/>
              </w:rPr>
              <w:t>)</w:t>
            </w:r>
            <w:r>
              <w:rPr>
                <w:rFonts w:ascii="宋体" w:hAnsi="宋体" w:eastAsia="宋体" w:cs="宋体"/>
                <w:spacing w:val="13"/>
                <w:sz w:val="18"/>
                <w:szCs w:val="18"/>
              </w:rPr>
              <w:t xml:space="preserve"> 铰链： 采用缓冲铰链； 制作工艺精湛，外观漂亮，每个门带有标识框和</w:t>
            </w:r>
            <w:r>
              <w:rPr>
                <w:rFonts w:ascii="宋体" w:hAnsi="宋体" w:eastAsia="宋体" w:cs="宋体"/>
                <w:sz w:val="18"/>
                <w:szCs w:val="18"/>
              </w:rPr>
              <w:t xml:space="preserve"> </w:t>
            </w:r>
            <w:r>
              <w:rPr>
                <w:rFonts w:ascii="宋体" w:hAnsi="宋体" w:eastAsia="宋体" w:cs="宋体"/>
                <w:spacing w:val="16"/>
                <w:sz w:val="18"/>
                <w:szCs w:val="18"/>
              </w:rPr>
              <w:t>透</w:t>
            </w:r>
            <w:r>
              <w:rPr>
                <w:rFonts w:ascii="宋体" w:hAnsi="宋体" w:eastAsia="宋体" w:cs="宋体"/>
                <w:spacing w:val="14"/>
                <w:sz w:val="18"/>
                <w:szCs w:val="18"/>
              </w:rPr>
              <w:t>气孔、颜色可选；</w:t>
            </w:r>
          </w:p>
          <w:p>
            <w:pPr>
              <w:spacing w:before="54"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五金配件： 拉手、锁；</w:t>
            </w:r>
          </w:p>
          <w:p>
            <w:pPr>
              <w:spacing w:before="114" w:line="293" w:lineRule="auto"/>
              <w:ind w:left="126" w:right="207" w:firstLine="35"/>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5) 配置： 上玻璃双开门 (内含两块活动层板) +两个抽屉+下双开门 (内含</w:t>
            </w:r>
            <w:r>
              <w:rPr>
                <w:rFonts w:ascii="宋体" w:hAnsi="宋体" w:eastAsia="宋体" w:cs="宋体"/>
                <w:sz w:val="18"/>
                <w:szCs w:val="18"/>
              </w:rPr>
              <w:t xml:space="preserve"> </w:t>
            </w:r>
            <w:r>
              <w:rPr>
                <w:rFonts w:ascii="宋体" w:hAnsi="宋体" w:eastAsia="宋体" w:cs="宋体"/>
                <w:spacing w:val="21"/>
                <w:sz w:val="18"/>
                <w:szCs w:val="18"/>
              </w:rPr>
              <w:t>一</w:t>
            </w:r>
            <w:r>
              <w:rPr>
                <w:rFonts w:ascii="宋体" w:hAnsi="宋体" w:eastAsia="宋体" w:cs="宋体"/>
                <w:spacing w:val="15"/>
                <w:sz w:val="18"/>
                <w:szCs w:val="18"/>
              </w:rPr>
              <w:t>块活动层板) ，分上下两截,含拉手,锁；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2" w:hRule="atLeast"/>
        </w:trPr>
        <w:tc>
          <w:tcPr>
            <w:tcW w:w="675"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94</w:t>
            </w:r>
          </w:p>
        </w:tc>
        <w:tc>
          <w:tcPr>
            <w:tcW w:w="66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301" w:lineRule="auto"/>
              <w:ind w:left="267" w:right="112" w:hanging="144"/>
              <w:rPr>
                <w:rFonts w:ascii="宋体" w:hAnsi="宋体" w:eastAsia="宋体" w:cs="宋体"/>
                <w:sz w:val="22"/>
                <w:szCs w:val="22"/>
              </w:rPr>
            </w:pPr>
            <w:r>
              <w:rPr>
                <w:rFonts w:ascii="宋体" w:hAnsi="宋体" w:eastAsia="宋体" w:cs="宋体"/>
                <w:spacing w:val="-6"/>
                <w:sz w:val="22"/>
                <w:szCs w:val="22"/>
              </w:rPr>
              <w:t>服务</w:t>
            </w:r>
            <w:r>
              <w:rPr>
                <w:rFonts w:ascii="宋体" w:hAnsi="宋体" w:eastAsia="宋体" w:cs="宋体"/>
                <w:sz w:val="22"/>
                <w:szCs w:val="22"/>
              </w:rPr>
              <w:t xml:space="preserve"> 台</w:t>
            </w:r>
          </w:p>
        </w:tc>
        <w:tc>
          <w:tcPr>
            <w:tcW w:w="2710" w:type="dxa"/>
            <w:vAlign w:val="top"/>
          </w:tcPr>
          <w:p>
            <w:pPr>
              <w:spacing w:line="394" w:lineRule="auto"/>
              <w:rPr>
                <w:rFonts w:ascii="Arial"/>
                <w:sz w:val="21"/>
              </w:rPr>
            </w:pPr>
          </w:p>
          <w:p>
            <w:pPr>
              <w:spacing w:line="1347" w:lineRule="exact"/>
              <w:ind w:firstLine="715"/>
              <w:textAlignment w:val="center"/>
            </w:pPr>
            <w:r>
              <w:drawing>
                <wp:inline distT="0" distB="0" distL="0" distR="0">
                  <wp:extent cx="804545" cy="85471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231"/>
                          <a:stretch>
                            <a:fillRect/>
                          </a:stretch>
                        </pic:blipFill>
                        <pic:spPr>
                          <a:xfrm>
                            <a:off x="0" y="0"/>
                            <a:ext cx="804672" cy="854964"/>
                          </a:xfrm>
                          <a:prstGeom prst="rect">
                            <a:avLst/>
                          </a:prstGeom>
                        </pic:spPr>
                      </pic:pic>
                    </a:graphicData>
                  </a:graphic>
                </wp:inline>
              </w:drawing>
            </w:r>
          </w:p>
        </w:tc>
        <w:tc>
          <w:tcPr>
            <w:tcW w:w="1232" w:type="dxa"/>
            <w:vAlign w:val="top"/>
          </w:tcPr>
          <w:p>
            <w:pPr>
              <w:spacing w:line="294" w:lineRule="auto"/>
              <w:rPr>
                <w:rFonts w:ascii="Arial"/>
                <w:sz w:val="21"/>
              </w:rPr>
            </w:pPr>
          </w:p>
          <w:p>
            <w:pPr>
              <w:spacing w:line="295"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437"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7" w:hRule="atLeast"/>
        </w:trPr>
        <w:tc>
          <w:tcPr>
            <w:tcW w:w="675"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95</w:t>
            </w:r>
          </w:p>
        </w:tc>
        <w:tc>
          <w:tcPr>
            <w:tcW w:w="669" w:type="dxa"/>
            <w:vMerge w:val="continue"/>
            <w:tcBorders>
              <w:top w:val="nil"/>
            </w:tcBorders>
            <w:vAlign w:val="top"/>
          </w:tcPr>
          <w:p>
            <w:pPr>
              <w:rPr>
                <w:rFonts w:ascii="Arial"/>
                <w:sz w:val="21"/>
              </w:rPr>
            </w:pPr>
          </w:p>
        </w:tc>
        <w:tc>
          <w:tcPr>
            <w:tcW w:w="2710" w:type="dxa"/>
            <w:vAlign w:val="top"/>
          </w:tcPr>
          <w:p>
            <w:pPr>
              <w:spacing w:line="419" w:lineRule="auto"/>
              <w:rPr>
                <w:rFonts w:ascii="Arial"/>
                <w:sz w:val="21"/>
              </w:rPr>
            </w:pPr>
          </w:p>
          <w:p>
            <w:pPr>
              <w:spacing w:line="1507" w:lineRule="exact"/>
              <w:ind w:firstLine="240"/>
              <w:textAlignment w:val="center"/>
            </w:pPr>
            <w:r>
              <w:drawing>
                <wp:inline distT="0" distB="0" distL="0" distR="0">
                  <wp:extent cx="1406525" cy="956945"/>
                  <wp:effectExtent l="0" t="0" r="0" b="0"/>
                  <wp:docPr id="797" name="IM 797"/>
                  <wp:cNvGraphicFramePr/>
                  <a:graphic xmlns:a="http://schemas.openxmlformats.org/drawingml/2006/main">
                    <a:graphicData uri="http://schemas.openxmlformats.org/drawingml/2006/picture">
                      <pic:pic xmlns:pic="http://schemas.openxmlformats.org/drawingml/2006/picture">
                        <pic:nvPicPr>
                          <pic:cNvPr id="797" name="IM 797"/>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18"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9" w:line="298" w:lineRule="auto"/>
              <w:ind w:left="118" w:right="113"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27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30" w:lineRule="auto"/>
              <w:ind w:left="126" w:right="105"/>
              <w:rPr>
                <w:rFonts w:ascii="宋体" w:hAnsi="宋体" w:eastAsia="宋体" w:cs="宋体"/>
                <w:sz w:val="18"/>
                <w:szCs w:val="18"/>
              </w:rPr>
            </w:pPr>
            <w:r>
              <w:rPr>
                <w:rFonts w:ascii="宋体" w:hAnsi="宋体" w:eastAsia="宋体" w:cs="宋体"/>
                <w:spacing w:val="16"/>
                <w:sz w:val="18"/>
                <w:szCs w:val="18"/>
              </w:rPr>
              <w:t>形结合人体工力学弧度整块设计。座垫≥65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4"/>
                <w:sz w:val="18"/>
                <w:szCs w:val="18"/>
              </w:rPr>
              <w:t>，</w:t>
            </w:r>
            <w:r>
              <w:rPr>
                <w:rFonts w:ascii="宋体" w:hAnsi="宋体" w:eastAsia="宋体" w:cs="宋体"/>
                <w:sz w:val="18"/>
                <w:szCs w:val="18"/>
              </w:rPr>
              <w:t xml:space="preserve"> </w:t>
            </w:r>
            <w:r>
              <w:rPr>
                <w:rFonts w:ascii="宋体" w:hAnsi="宋体" w:eastAsia="宋体" w:cs="宋体"/>
                <w:spacing w:val="29"/>
                <w:sz w:val="18"/>
                <w:szCs w:val="18"/>
              </w:rPr>
              <w:t>不</w:t>
            </w:r>
            <w:r>
              <w:rPr>
                <w:rFonts w:ascii="宋体" w:hAnsi="宋体" w:eastAsia="宋体" w:cs="宋体"/>
                <w:spacing w:val="16"/>
                <w:sz w:val="18"/>
                <w:szCs w:val="18"/>
              </w:rPr>
              <w:t xml:space="preserve">含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line="229"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4"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7"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9" w:line="275" w:lineRule="exact"/>
              <w:ind w:firstLine="135"/>
              <w:textAlignment w:val="center"/>
            </w:pPr>
            <w:r>
              <w:drawing>
                <wp:inline distT="0" distB="0" distL="0" distR="0">
                  <wp:extent cx="698500" cy="174625"/>
                  <wp:effectExtent l="0" t="0" r="0" b="0"/>
                  <wp:docPr id="799" name="IM 799"/>
                  <wp:cNvGraphicFramePr/>
                  <a:graphic xmlns:a="http://schemas.openxmlformats.org/drawingml/2006/main">
                    <a:graphicData uri="http://schemas.openxmlformats.org/drawingml/2006/picture">
                      <pic:pic xmlns:pic="http://schemas.openxmlformats.org/drawingml/2006/picture">
                        <pic:nvPicPr>
                          <pic:cNvPr id="799" name="IM 799"/>
                          <pic:cNvPicPr/>
                        </pic:nvPicPr>
                        <pic:blipFill>
                          <a:blip r:embed="rId406"/>
                          <a:stretch>
                            <a:fillRect/>
                          </a:stretch>
                        </pic:blipFill>
                        <pic:spPr>
                          <a:xfrm>
                            <a:off x="0" y="0"/>
                            <a:ext cx="698754" cy="174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92" w:line="277" w:lineRule="exact"/>
              <w:ind w:firstLine="98"/>
              <w:textAlignment w:val="center"/>
            </w:pPr>
            <w:r>
              <w:drawing>
                <wp:inline distT="0" distB="0" distL="0" distR="0">
                  <wp:extent cx="1139825" cy="17526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07"/>
                          <a:stretch>
                            <a:fillRect/>
                          </a:stretch>
                        </pic:blipFill>
                        <pic:spPr>
                          <a:xfrm>
                            <a:off x="0" y="0"/>
                            <a:ext cx="1140383" cy="17588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96</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1558" w:lineRule="exact"/>
              <w:ind w:firstLine="273"/>
              <w:textAlignment w:val="center"/>
            </w:pPr>
            <w:r>
              <w:drawing>
                <wp:inline distT="0" distB="0" distL="0" distR="0">
                  <wp:extent cx="1363980" cy="988695"/>
                  <wp:effectExtent l="0" t="0" r="0" b="0"/>
                  <wp:docPr id="801" name="IM 801"/>
                  <wp:cNvGraphicFramePr/>
                  <a:graphic xmlns:a="http://schemas.openxmlformats.org/drawingml/2006/main">
                    <a:graphicData uri="http://schemas.openxmlformats.org/drawingml/2006/picture">
                      <pic:pic xmlns:pic="http://schemas.openxmlformats.org/drawingml/2006/picture">
                        <pic:nvPicPr>
                          <pic:cNvPr id="801" name="IM 801"/>
                          <pic:cNvPicPr/>
                        </pic:nvPicPr>
                        <pic:blipFill>
                          <a:blip r:embed="rId359"/>
                          <a:stretch>
                            <a:fillRect/>
                          </a:stretch>
                        </pic:blipFill>
                        <pic:spPr>
                          <a:xfrm>
                            <a:off x="0" y="0"/>
                            <a:ext cx="1363980" cy="989076"/>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0"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97</w:t>
            </w:r>
          </w:p>
        </w:tc>
        <w:tc>
          <w:tcPr>
            <w:tcW w:w="669" w:type="dxa"/>
            <w:vAlign w:val="top"/>
          </w:tcPr>
          <w:p>
            <w:pPr>
              <w:spacing w:line="335" w:lineRule="auto"/>
              <w:rPr>
                <w:rFonts w:ascii="Arial"/>
                <w:sz w:val="21"/>
              </w:rPr>
            </w:pPr>
          </w:p>
          <w:p>
            <w:pPr>
              <w:spacing w:line="336" w:lineRule="auto"/>
              <w:rPr>
                <w:rFonts w:ascii="Arial"/>
                <w:sz w:val="21"/>
              </w:rPr>
            </w:pPr>
          </w:p>
          <w:p>
            <w:pPr>
              <w:spacing w:before="71" w:line="300" w:lineRule="auto"/>
              <w:ind w:left="124" w:right="112" w:firstLine="5"/>
              <w:rPr>
                <w:rFonts w:ascii="宋体" w:hAnsi="宋体" w:eastAsia="宋体" w:cs="宋体"/>
                <w:sz w:val="22"/>
                <w:szCs w:val="22"/>
              </w:rPr>
            </w:pPr>
            <w:r>
              <w:rPr>
                <w:rFonts w:ascii="宋体" w:hAnsi="宋体" w:eastAsia="宋体" w:cs="宋体"/>
                <w:spacing w:val="-10"/>
                <w:sz w:val="22"/>
                <w:szCs w:val="22"/>
              </w:rPr>
              <w:t>二</w:t>
            </w:r>
            <w:r>
              <w:rPr>
                <w:rFonts w:ascii="宋体" w:hAnsi="宋体" w:eastAsia="宋体" w:cs="宋体"/>
                <w:spacing w:val="-8"/>
                <w:sz w:val="22"/>
                <w:szCs w:val="22"/>
              </w:rPr>
              <w:t>次</w:t>
            </w:r>
            <w:r>
              <w:rPr>
                <w:rFonts w:ascii="宋体" w:hAnsi="宋体" w:eastAsia="宋体" w:cs="宋体"/>
                <w:sz w:val="22"/>
                <w:szCs w:val="22"/>
              </w:rPr>
              <w:t xml:space="preserve"> </w:t>
            </w:r>
            <w:r>
              <w:rPr>
                <w:rFonts w:ascii="宋体" w:hAnsi="宋体" w:eastAsia="宋体" w:cs="宋体"/>
                <w:spacing w:val="-7"/>
                <w:sz w:val="22"/>
                <w:szCs w:val="22"/>
              </w:rPr>
              <w:t>候</w:t>
            </w:r>
            <w:r>
              <w:rPr>
                <w:rFonts w:ascii="宋体" w:hAnsi="宋体" w:eastAsia="宋体" w:cs="宋体"/>
                <w:spacing w:val="-6"/>
                <w:sz w:val="22"/>
                <w:szCs w:val="22"/>
              </w:rPr>
              <w:t>诊</w:t>
            </w:r>
          </w:p>
        </w:tc>
        <w:tc>
          <w:tcPr>
            <w:tcW w:w="2710" w:type="dxa"/>
            <w:vAlign w:val="top"/>
          </w:tcPr>
          <w:p>
            <w:pPr>
              <w:spacing w:before="135" w:line="1712" w:lineRule="exact"/>
              <w:ind w:firstLine="580"/>
              <w:textAlignment w:val="center"/>
            </w:pPr>
            <w:r>
              <w:drawing>
                <wp:inline distT="0" distB="0" distL="0" distR="0">
                  <wp:extent cx="975360" cy="108648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08"/>
                          <a:stretch>
                            <a:fillRect/>
                          </a:stretch>
                        </pic:blipFill>
                        <pic:spPr>
                          <a:xfrm>
                            <a:off x="0" y="0"/>
                            <a:ext cx="975360" cy="1086611"/>
                          </a:xfrm>
                          <a:prstGeom prst="rect">
                            <a:avLst/>
                          </a:prstGeom>
                        </pic:spPr>
                      </pic:pic>
                    </a:graphicData>
                  </a:graphic>
                </wp:inline>
              </w:drawing>
            </w:r>
          </w:p>
        </w:tc>
        <w:tc>
          <w:tcPr>
            <w:tcW w:w="1232" w:type="dxa"/>
            <w:vAlign w:val="top"/>
          </w:tcPr>
          <w:p>
            <w:pPr>
              <w:spacing w:line="336" w:lineRule="auto"/>
              <w:rPr>
                <w:rFonts w:ascii="Arial"/>
                <w:sz w:val="21"/>
              </w:rPr>
            </w:pPr>
          </w:p>
          <w:p>
            <w:pPr>
              <w:spacing w:line="336" w:lineRule="auto"/>
              <w:rPr>
                <w:rFonts w:ascii="Arial"/>
                <w:sz w:val="21"/>
              </w:rPr>
            </w:pPr>
          </w:p>
          <w:p>
            <w:pPr>
              <w:spacing w:before="71" w:line="299" w:lineRule="auto"/>
              <w:ind w:left="298" w:right="114" w:hanging="177"/>
              <w:rPr>
                <w:rFonts w:ascii="宋体" w:hAnsi="宋体" w:eastAsia="宋体" w:cs="宋体"/>
                <w:sz w:val="22"/>
                <w:szCs w:val="22"/>
              </w:rPr>
            </w:pPr>
            <w:r>
              <w:rPr>
                <w:rFonts w:ascii="宋体" w:hAnsi="宋体" w:eastAsia="宋体" w:cs="宋体"/>
                <w:spacing w:val="-22"/>
                <w:sz w:val="22"/>
                <w:szCs w:val="22"/>
              </w:rPr>
              <w:t>候诊沙发：</w:t>
            </w:r>
            <w:r>
              <w:rPr>
                <w:rFonts w:ascii="宋体" w:hAnsi="宋体" w:eastAsia="宋体" w:cs="宋体"/>
                <w:sz w:val="22"/>
                <w:szCs w:val="22"/>
              </w:rPr>
              <w:t xml:space="preserve"> </w:t>
            </w:r>
            <w:r>
              <w:rPr>
                <w:rFonts w:ascii="宋体" w:hAnsi="宋体" w:eastAsia="宋体" w:cs="宋体"/>
                <w:spacing w:val="-5"/>
                <w:sz w:val="22"/>
                <w:szCs w:val="22"/>
              </w:rPr>
              <w:t>两</w:t>
            </w:r>
            <w:r>
              <w:rPr>
                <w:rFonts w:ascii="宋体" w:hAnsi="宋体" w:eastAsia="宋体" w:cs="宋体"/>
                <w:spacing w:val="-4"/>
                <w:sz w:val="22"/>
                <w:szCs w:val="22"/>
              </w:rPr>
              <w:t>人位</w:t>
            </w:r>
          </w:p>
        </w:tc>
        <w:tc>
          <w:tcPr>
            <w:tcW w:w="43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7006" w:type="dxa"/>
            <w:vAlign w:val="top"/>
          </w:tcPr>
          <w:p>
            <w:pPr>
              <w:spacing w:before="99"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(3</w:t>
            </w:r>
            <w:r>
              <w:rPr>
                <w:rFonts w:ascii="宋体" w:hAnsi="宋体" w:eastAsia="宋体" w:cs="宋体"/>
                <w:spacing w:val="16"/>
                <w:sz w:val="18"/>
                <w:szCs w:val="18"/>
              </w:rPr>
              <w:t>)</w:t>
            </w:r>
            <w:r>
              <w:rPr>
                <w:rFonts w:ascii="宋体" w:hAnsi="宋体" w:eastAsia="宋体" w:cs="宋体"/>
                <w:spacing w:val="12"/>
                <w:sz w:val="18"/>
                <w:szCs w:val="18"/>
              </w:rPr>
              <w:t xml:space="preserve"> 内框架： 采用优质不变形硬木框结构，并经防腐、防潮、 防虫化学处理，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37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03" name="IM 803"/>
            <wp:cNvGraphicFramePr/>
            <a:graphic xmlns:a="http://schemas.openxmlformats.org/drawingml/2006/main">
              <a:graphicData uri="http://schemas.openxmlformats.org/drawingml/2006/picture">
                <pic:pic xmlns:pic="http://schemas.openxmlformats.org/drawingml/2006/picture">
                  <pic:nvPicPr>
                    <pic:cNvPr id="803" name="IM 80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18"/>
              <w:rPr>
                <w:rFonts w:ascii="宋体" w:hAnsi="宋体" w:eastAsia="宋体" w:cs="宋体"/>
                <w:sz w:val="18"/>
                <w:szCs w:val="18"/>
              </w:rPr>
            </w:pP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106"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98</w:t>
            </w:r>
          </w:p>
        </w:tc>
        <w:tc>
          <w:tcPr>
            <w:tcW w:w="669"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1610" w:lineRule="exact"/>
              <w:ind w:firstLine="628"/>
              <w:textAlignment w:val="center"/>
            </w:pPr>
            <w:r>
              <w:drawing>
                <wp:inline distT="0" distB="0" distL="0" distR="0">
                  <wp:extent cx="912495" cy="1022350"/>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09"/>
                          <a:stretch>
                            <a:fillRect/>
                          </a:stretch>
                        </pic:blipFill>
                        <pic:spPr>
                          <a:xfrm>
                            <a:off x="0" y="0"/>
                            <a:ext cx="912876" cy="1022603"/>
                          </a:xfrm>
                          <a:prstGeom prst="rect">
                            <a:avLst/>
                          </a:prstGeom>
                        </pic:spPr>
                      </pic:pic>
                    </a:graphicData>
                  </a:graphic>
                </wp:inline>
              </w:drawing>
            </w:r>
          </w:p>
        </w:tc>
        <w:tc>
          <w:tcPr>
            <w:tcW w:w="123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220" w:lineRule="auto"/>
              <w:ind w:left="121"/>
              <w:rPr>
                <w:rFonts w:ascii="宋体" w:hAnsi="宋体" w:eastAsia="宋体" w:cs="宋体"/>
                <w:sz w:val="22"/>
                <w:szCs w:val="22"/>
              </w:rPr>
            </w:pPr>
            <w:r>
              <w:rPr>
                <w:rFonts w:ascii="宋体" w:hAnsi="宋体" w:eastAsia="宋体" w:cs="宋体"/>
                <w:spacing w:val="-3"/>
                <w:sz w:val="22"/>
                <w:szCs w:val="22"/>
              </w:rPr>
              <w:t>双人诊桌：</w:t>
            </w:r>
          </w:p>
          <w:p>
            <w:pPr>
              <w:spacing w:before="83"/>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600*2200</w:t>
            </w:r>
          </w:p>
          <w:p>
            <w:pPr>
              <w:spacing w:before="51" w:line="339" w:lineRule="exact"/>
              <w:ind w:left="405"/>
              <w:rPr>
                <w:rFonts w:ascii="宋体" w:hAnsi="宋体" w:eastAsia="宋体" w:cs="宋体"/>
                <w:sz w:val="22"/>
                <w:szCs w:val="22"/>
              </w:rPr>
            </w:pPr>
            <w:r>
              <w:rPr>
                <w:rFonts w:ascii="宋体" w:hAnsi="宋体" w:eastAsia="宋体" w:cs="宋体"/>
                <w:spacing w:val="-4"/>
                <w:position w:val="8"/>
                <w:sz w:val="22"/>
                <w:szCs w:val="22"/>
              </w:rPr>
              <w:t>*</w:t>
            </w:r>
            <w:r>
              <w:rPr>
                <w:rFonts w:ascii="宋体" w:hAnsi="宋体" w:eastAsia="宋体" w:cs="宋体"/>
                <w:spacing w:val="-3"/>
                <w:position w:val="8"/>
                <w:sz w:val="22"/>
                <w:szCs w:val="22"/>
              </w:rPr>
              <w:t>7</w:t>
            </w:r>
            <w:r>
              <w:rPr>
                <w:rFonts w:ascii="宋体" w:hAnsi="宋体" w:eastAsia="宋体" w:cs="宋体"/>
                <w:spacing w:val="-2"/>
                <w:position w:val="8"/>
                <w:sz w:val="22"/>
                <w:szCs w:val="22"/>
              </w:rPr>
              <w:t>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0</w:t>
            </w:r>
          </w:p>
        </w:tc>
        <w:tc>
          <w:tcPr>
            <w:tcW w:w="42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0</w:t>
            </w:r>
          </w:p>
        </w:tc>
        <w:tc>
          <w:tcPr>
            <w:tcW w:w="7006" w:type="dxa"/>
            <w:vAlign w:val="top"/>
          </w:tcPr>
          <w:p>
            <w:pPr>
              <w:spacing w:before="91"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9"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5"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2" w:line="294"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(主机柜+抽屉柜+空格柜+打印机抽+观片灯架)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1" w:line="186" w:lineRule="auto"/>
              <w:ind w:left="21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99</w:t>
            </w:r>
          </w:p>
        </w:tc>
        <w:tc>
          <w:tcPr>
            <w:tcW w:w="669" w:type="dxa"/>
            <w:vMerge w:val="continue"/>
            <w:tcBorders>
              <w:top w:val="nil"/>
              <w:bottom w:val="nil"/>
            </w:tcBorders>
            <w:vAlign w:val="top"/>
          </w:tcPr>
          <w:p>
            <w:pPr>
              <w:rPr>
                <w:rFonts w:ascii="Arial"/>
                <w:sz w:val="21"/>
              </w:rPr>
            </w:pPr>
          </w:p>
        </w:tc>
        <w:tc>
          <w:tcPr>
            <w:tcW w:w="2710" w:type="dxa"/>
            <w:vAlign w:val="top"/>
          </w:tcPr>
          <w:p>
            <w:pPr>
              <w:spacing w:line="335" w:lineRule="auto"/>
              <w:rPr>
                <w:rFonts w:ascii="Arial"/>
                <w:sz w:val="21"/>
              </w:rPr>
            </w:pPr>
          </w:p>
          <w:p>
            <w:pPr>
              <w:spacing w:line="336" w:lineRule="auto"/>
              <w:rPr>
                <w:rFonts w:ascii="Arial"/>
                <w:sz w:val="21"/>
              </w:rPr>
            </w:pPr>
          </w:p>
          <w:p>
            <w:pPr>
              <w:spacing w:line="1599" w:lineRule="exact"/>
              <w:ind w:firstLine="506"/>
              <w:textAlignment w:val="center"/>
            </w:pPr>
            <w:r>
              <w:drawing>
                <wp:inline distT="0" distB="0" distL="0" distR="0">
                  <wp:extent cx="1066800" cy="1014730"/>
                  <wp:effectExtent l="0" t="0" r="0" b="0"/>
                  <wp:docPr id="805" name="IM 805"/>
                  <wp:cNvGraphicFramePr/>
                  <a:graphic xmlns:a="http://schemas.openxmlformats.org/drawingml/2006/main">
                    <a:graphicData uri="http://schemas.openxmlformats.org/drawingml/2006/picture">
                      <pic:pic xmlns:pic="http://schemas.openxmlformats.org/drawingml/2006/picture">
                        <pic:nvPicPr>
                          <pic:cNvPr id="805" name="IM 805"/>
                          <pic:cNvPicPr/>
                        </pic:nvPicPr>
                        <pic:blipFill>
                          <a:blip r:embed="rId224"/>
                          <a:stretch>
                            <a:fillRect/>
                          </a:stretch>
                        </pic:blipFill>
                        <pic:spPr>
                          <a:xfrm>
                            <a:off x="0" y="0"/>
                            <a:ext cx="1066800" cy="1014983"/>
                          </a:xfrm>
                          <a:prstGeom prst="rect">
                            <a:avLst/>
                          </a:prstGeom>
                        </pic:spPr>
                      </pic:pic>
                    </a:graphicData>
                  </a:graphic>
                </wp:inline>
              </w:drawing>
            </w:r>
          </w:p>
        </w:tc>
        <w:tc>
          <w:tcPr>
            <w:tcW w:w="123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6" w:line="298"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0"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00</w:t>
            </w:r>
          </w:p>
        </w:tc>
        <w:tc>
          <w:tcPr>
            <w:tcW w:w="669" w:type="dxa"/>
            <w:vMerge w:val="continue"/>
            <w:tcBorders>
              <w:top w:val="nil"/>
            </w:tcBorders>
            <w:vAlign w:val="top"/>
          </w:tcPr>
          <w:p>
            <w:pPr>
              <w:rPr>
                <w:rFonts w:ascii="Arial"/>
                <w:sz w:val="21"/>
              </w:rPr>
            </w:pPr>
          </w:p>
        </w:tc>
        <w:tc>
          <w:tcPr>
            <w:tcW w:w="2710" w:type="dxa"/>
            <w:vAlign w:val="top"/>
          </w:tcPr>
          <w:p>
            <w:pPr>
              <w:spacing w:line="320" w:lineRule="auto"/>
              <w:rPr>
                <w:rFonts w:ascii="Arial"/>
                <w:sz w:val="21"/>
              </w:rPr>
            </w:pPr>
          </w:p>
          <w:p>
            <w:pPr>
              <w:spacing w:line="1660" w:lineRule="exact"/>
              <w:ind w:firstLine="756"/>
              <w:textAlignment w:val="center"/>
            </w:pPr>
            <w:r>
              <w:drawing>
                <wp:inline distT="0" distB="0" distL="0" distR="0">
                  <wp:extent cx="749300" cy="1054100"/>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10"/>
                          <a:stretch>
                            <a:fillRect/>
                          </a:stretch>
                        </pic:blipFill>
                        <pic:spPr>
                          <a:xfrm>
                            <a:off x="0" y="0"/>
                            <a:ext cx="749808" cy="1054608"/>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306"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47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07" name="IM 807"/>
            <wp:cNvGraphicFramePr/>
            <a:graphic xmlns:a="http://schemas.openxmlformats.org/drawingml/2006/main">
              <a:graphicData uri="http://schemas.openxmlformats.org/drawingml/2006/picture">
                <pic:pic xmlns:pic="http://schemas.openxmlformats.org/drawingml/2006/picture">
                  <pic:nvPicPr>
                    <pic:cNvPr id="807" name="IM 80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4"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01</w:t>
            </w:r>
          </w:p>
        </w:tc>
        <w:tc>
          <w:tcPr>
            <w:tcW w:w="66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191"/>
                          <a:stretch>
                            <a:fillRect/>
                          </a:stretch>
                        </pic:blipFill>
                        <pic:spPr>
                          <a:xfrm>
                            <a:off x="0" y="0"/>
                            <a:ext cx="1406651" cy="95707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3" w:hRule="atLeast"/>
        </w:trPr>
        <w:tc>
          <w:tcPr>
            <w:tcW w:w="675" w:type="dxa"/>
            <w:vAlign w:val="top"/>
          </w:tcPr>
          <w:p>
            <w:pPr>
              <w:spacing w:line="319"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02</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1155" w:lineRule="exact"/>
              <w:ind w:firstLine="964"/>
              <w:textAlignment w:val="center"/>
            </w:pPr>
            <w:r>
              <w:drawing>
                <wp:inline distT="0" distB="0" distL="0" distR="0">
                  <wp:extent cx="487045" cy="732790"/>
                  <wp:effectExtent l="0" t="0" r="0" b="0"/>
                  <wp:docPr id="809" name="IM 809"/>
                  <wp:cNvGraphicFramePr/>
                  <a:graphic xmlns:a="http://schemas.openxmlformats.org/drawingml/2006/main">
                    <a:graphicData uri="http://schemas.openxmlformats.org/drawingml/2006/picture">
                      <pic:pic xmlns:pic="http://schemas.openxmlformats.org/drawingml/2006/picture">
                        <pic:nvPicPr>
                          <pic:cNvPr id="809" name="IM 809"/>
                          <pic:cNvPicPr/>
                        </pic:nvPicPr>
                        <pic:blipFill>
                          <a:blip r:embed="rId348"/>
                          <a:stretch>
                            <a:fillRect/>
                          </a:stretch>
                        </pic:blipFill>
                        <pic:spPr>
                          <a:xfrm>
                            <a:off x="0" y="0"/>
                            <a:ext cx="487679" cy="733044"/>
                          </a:xfrm>
                          <a:prstGeom prst="rect">
                            <a:avLst/>
                          </a:prstGeom>
                        </pic:spPr>
                      </pic:pic>
                    </a:graphicData>
                  </a:graphic>
                </wp:inline>
              </w:drawing>
            </w:r>
          </w:p>
        </w:tc>
        <w:tc>
          <w:tcPr>
            <w:tcW w:w="1232" w:type="dxa"/>
            <w:vAlign w:val="top"/>
          </w:tcPr>
          <w:p>
            <w:pPr>
              <w:spacing w:before="211" w:line="290"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31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Merge w:val="restart"/>
            <w:tcBorders>
              <w:bottom w:val="nil"/>
            </w:tcBorders>
            <w:vAlign w:val="top"/>
          </w:tcPr>
          <w:p>
            <w:pPr>
              <w:spacing w:before="96"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0"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6"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9" w:hRule="atLeast"/>
        </w:trPr>
        <w:tc>
          <w:tcPr>
            <w:tcW w:w="675" w:type="dxa"/>
            <w:vAlign w:val="top"/>
          </w:tcPr>
          <w:p>
            <w:pPr>
              <w:spacing w:line="281" w:lineRule="auto"/>
              <w:rPr>
                <w:rFonts w:ascii="Arial"/>
                <w:sz w:val="21"/>
              </w:rPr>
            </w:pPr>
          </w:p>
          <w:p>
            <w:pPr>
              <w:spacing w:line="281"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03</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82"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3" w:lineRule="auto"/>
              <w:rPr>
                <w:rFonts w:ascii="Arial"/>
                <w:sz w:val="21"/>
              </w:rPr>
            </w:pPr>
          </w:p>
          <w:p>
            <w:pPr>
              <w:spacing w:line="26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0" w:lineRule="auto"/>
              <w:rPr>
                <w:rFonts w:ascii="Arial"/>
                <w:sz w:val="21"/>
              </w:rPr>
            </w:pPr>
          </w:p>
          <w:p>
            <w:pPr>
              <w:spacing w:line="281"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80" w:lineRule="auto"/>
              <w:rPr>
                <w:rFonts w:ascii="Arial"/>
                <w:sz w:val="21"/>
              </w:rPr>
            </w:pPr>
          </w:p>
          <w:p>
            <w:pPr>
              <w:spacing w:line="28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0" w:lineRule="auto"/>
              <w:rPr>
                <w:rFonts w:ascii="Arial"/>
                <w:sz w:val="21"/>
              </w:rPr>
            </w:pPr>
          </w:p>
          <w:p>
            <w:pPr>
              <w:spacing w:line="28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0" w:lineRule="auto"/>
              <w:rPr>
                <w:rFonts w:ascii="Arial"/>
                <w:sz w:val="21"/>
              </w:rPr>
            </w:pPr>
          </w:p>
          <w:p>
            <w:pPr>
              <w:spacing w:line="281"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3" w:hRule="atLeast"/>
        </w:trPr>
        <w:tc>
          <w:tcPr>
            <w:tcW w:w="14968" w:type="dxa"/>
            <w:gridSpan w:val="10"/>
            <w:shd w:val="clear" w:color="auto" w:fill="D9D9D9"/>
            <w:vAlign w:val="top"/>
          </w:tcPr>
          <w:p>
            <w:pPr>
              <w:spacing w:before="99" w:line="276" w:lineRule="exact"/>
              <w:ind w:firstLine="98"/>
              <w:textAlignment w:val="center"/>
            </w:pPr>
            <w:r>
              <w:drawing>
                <wp:inline distT="0" distB="0" distL="0" distR="0">
                  <wp:extent cx="861060" cy="174625"/>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11"/>
                          <a:stretch>
                            <a:fillRect/>
                          </a:stretch>
                        </pic:blipFill>
                        <pic:spPr>
                          <a:xfrm>
                            <a:off x="0" y="0"/>
                            <a:ext cx="861402" cy="17518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8" w:hRule="atLeast"/>
        </w:trPr>
        <w:tc>
          <w:tcPr>
            <w:tcW w:w="675" w:type="dxa"/>
            <w:vAlign w:val="top"/>
          </w:tcPr>
          <w:p>
            <w:pPr>
              <w:spacing w:line="346" w:lineRule="auto"/>
              <w:rPr>
                <w:rFonts w:ascii="Arial"/>
                <w:sz w:val="21"/>
              </w:rPr>
            </w:pPr>
          </w:p>
          <w:p>
            <w:pPr>
              <w:spacing w:line="346"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04</w:t>
            </w:r>
          </w:p>
        </w:tc>
        <w:tc>
          <w:tcPr>
            <w:tcW w:w="669" w:type="dxa"/>
            <w:vAlign w:val="top"/>
          </w:tcPr>
          <w:p>
            <w:pPr>
              <w:spacing w:line="254" w:lineRule="auto"/>
              <w:rPr>
                <w:rFonts w:ascii="Arial"/>
                <w:sz w:val="21"/>
              </w:rPr>
            </w:pPr>
          </w:p>
          <w:p>
            <w:pPr>
              <w:spacing w:line="255" w:lineRule="auto"/>
              <w:rPr>
                <w:rFonts w:ascii="Arial"/>
                <w:sz w:val="21"/>
              </w:rPr>
            </w:pPr>
          </w:p>
          <w:p>
            <w:pPr>
              <w:spacing w:before="71" w:line="305" w:lineRule="auto"/>
              <w:ind w:left="264" w:right="112" w:hanging="140"/>
              <w:rPr>
                <w:rFonts w:ascii="宋体" w:hAnsi="宋体" w:eastAsia="宋体" w:cs="宋体"/>
                <w:sz w:val="22"/>
                <w:szCs w:val="22"/>
              </w:rPr>
            </w:pPr>
            <w:r>
              <w:rPr>
                <w:rFonts w:ascii="宋体" w:hAnsi="宋体" w:eastAsia="宋体" w:cs="宋体"/>
                <w:spacing w:val="-7"/>
                <w:sz w:val="22"/>
                <w:szCs w:val="22"/>
              </w:rPr>
              <w:t>候</w:t>
            </w:r>
            <w:r>
              <w:rPr>
                <w:rFonts w:ascii="宋体" w:hAnsi="宋体" w:eastAsia="宋体" w:cs="宋体"/>
                <w:spacing w:val="-6"/>
                <w:sz w:val="22"/>
                <w:szCs w:val="22"/>
              </w:rPr>
              <w:t>诊</w:t>
            </w:r>
            <w:r>
              <w:rPr>
                <w:rFonts w:ascii="宋体" w:hAnsi="宋体" w:eastAsia="宋体" w:cs="宋体"/>
                <w:sz w:val="22"/>
                <w:szCs w:val="22"/>
              </w:rPr>
              <w:t xml:space="preserve"> 区</w:t>
            </w:r>
          </w:p>
        </w:tc>
        <w:tc>
          <w:tcPr>
            <w:tcW w:w="2710" w:type="dxa"/>
            <w:vAlign w:val="top"/>
          </w:tcPr>
          <w:p>
            <w:pPr>
              <w:spacing w:before="65" w:line="1524" w:lineRule="exact"/>
              <w:ind w:firstLine="321"/>
              <w:textAlignment w:val="center"/>
            </w:pPr>
            <w:r>
              <w:drawing>
                <wp:inline distT="0" distB="0" distL="0" distR="0">
                  <wp:extent cx="1303020" cy="967105"/>
                  <wp:effectExtent l="0" t="0" r="0" b="0"/>
                  <wp:docPr id="811" name="IM 811"/>
                  <wp:cNvGraphicFramePr/>
                  <a:graphic xmlns:a="http://schemas.openxmlformats.org/drawingml/2006/main">
                    <a:graphicData uri="http://schemas.openxmlformats.org/drawingml/2006/picture">
                      <pic:pic xmlns:pic="http://schemas.openxmlformats.org/drawingml/2006/picture">
                        <pic:nvPicPr>
                          <pic:cNvPr id="811" name="IM 811"/>
                          <pic:cNvPicPr/>
                        </pic:nvPicPr>
                        <pic:blipFill>
                          <a:blip r:embed="rId412"/>
                          <a:stretch>
                            <a:fillRect/>
                          </a:stretch>
                        </pic:blipFill>
                        <pic:spPr>
                          <a:xfrm>
                            <a:off x="0" y="0"/>
                            <a:ext cx="1303020" cy="967739"/>
                          </a:xfrm>
                          <a:prstGeom prst="rect">
                            <a:avLst/>
                          </a:prstGeom>
                        </pic:spPr>
                      </pic:pic>
                    </a:graphicData>
                  </a:graphic>
                </wp:inline>
              </w:drawing>
            </w:r>
          </w:p>
        </w:tc>
        <w:tc>
          <w:tcPr>
            <w:tcW w:w="1232" w:type="dxa"/>
            <w:vAlign w:val="top"/>
          </w:tcPr>
          <w:p>
            <w:pPr>
              <w:spacing w:line="328" w:lineRule="auto"/>
              <w:rPr>
                <w:rFonts w:ascii="Arial"/>
                <w:sz w:val="21"/>
              </w:rPr>
            </w:pPr>
          </w:p>
          <w:p>
            <w:pPr>
              <w:spacing w:before="71" w:line="221" w:lineRule="auto"/>
              <w:ind w:left="116"/>
              <w:rPr>
                <w:rFonts w:ascii="宋体" w:hAnsi="宋体" w:eastAsia="宋体" w:cs="宋体"/>
                <w:sz w:val="22"/>
                <w:szCs w:val="22"/>
              </w:rPr>
            </w:pPr>
            <w:r>
              <w:rPr>
                <w:rFonts w:ascii="宋体" w:hAnsi="宋体" w:eastAsia="宋体" w:cs="宋体"/>
                <w:spacing w:val="-8"/>
                <w:sz w:val="22"/>
                <w:szCs w:val="22"/>
              </w:rPr>
              <w:t>L</w:t>
            </w:r>
            <w:r>
              <w:rPr>
                <w:rFonts w:ascii="宋体" w:hAnsi="宋体" w:eastAsia="宋体" w:cs="宋体"/>
                <w:spacing w:val="-10"/>
                <w:sz w:val="22"/>
                <w:szCs w:val="22"/>
              </w:rPr>
              <w:t xml:space="preserve"> </w:t>
            </w:r>
            <w:r>
              <w:rPr>
                <w:rFonts w:ascii="宋体" w:hAnsi="宋体" w:eastAsia="宋体" w:cs="宋体"/>
                <w:spacing w:val="-8"/>
                <w:sz w:val="22"/>
                <w:szCs w:val="22"/>
              </w:rPr>
              <w:t>型沙发：</w:t>
            </w:r>
          </w:p>
          <w:p>
            <w:pPr>
              <w:spacing w:before="82" w:line="318" w:lineRule="auto"/>
              <w:ind w:left="405" w:right="118" w:hanging="263"/>
              <w:rPr>
                <w:rFonts w:ascii="宋体" w:hAnsi="宋体" w:eastAsia="宋体" w:cs="宋体"/>
                <w:sz w:val="22"/>
                <w:szCs w:val="22"/>
              </w:rPr>
            </w:pPr>
            <w:r>
              <w:rPr>
                <w:rFonts w:ascii="宋体" w:hAnsi="宋体" w:eastAsia="宋体" w:cs="宋体"/>
                <w:spacing w:val="-4"/>
                <w:sz w:val="22"/>
                <w:szCs w:val="22"/>
              </w:rPr>
              <w:t>310</w:t>
            </w:r>
            <w:r>
              <w:rPr>
                <w:rFonts w:ascii="宋体" w:hAnsi="宋体" w:eastAsia="宋体" w:cs="宋体"/>
                <w:spacing w:val="-2"/>
                <w:sz w:val="22"/>
                <w:szCs w:val="22"/>
              </w:rPr>
              <w:t>0*1300</w:t>
            </w:r>
            <w:r>
              <w:rPr>
                <w:rFonts w:ascii="宋体" w:hAnsi="宋体" w:eastAsia="宋体" w:cs="宋体"/>
                <w:sz w:val="22"/>
                <w:szCs w:val="22"/>
              </w:rPr>
              <w:t xml:space="preserve"> </w:t>
            </w:r>
            <w:r>
              <w:rPr>
                <w:rFonts w:ascii="宋体" w:hAnsi="宋体" w:eastAsia="宋体" w:cs="宋体"/>
                <w:spacing w:val="-3"/>
                <w:sz w:val="22"/>
                <w:szCs w:val="22"/>
              </w:rPr>
              <w:t>*800</w:t>
            </w:r>
          </w:p>
        </w:tc>
        <w:tc>
          <w:tcPr>
            <w:tcW w:w="439" w:type="dxa"/>
            <w:vAlign w:val="top"/>
          </w:tcPr>
          <w:p>
            <w:pPr>
              <w:spacing w:line="332" w:lineRule="auto"/>
              <w:rPr>
                <w:rFonts w:ascii="Arial"/>
                <w:sz w:val="21"/>
              </w:rPr>
            </w:pPr>
          </w:p>
          <w:p>
            <w:pPr>
              <w:spacing w:line="33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345" w:lineRule="auto"/>
              <w:rPr>
                <w:rFonts w:ascii="Arial"/>
                <w:sz w:val="21"/>
              </w:rPr>
            </w:pPr>
          </w:p>
          <w:p>
            <w:pPr>
              <w:spacing w:line="346"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345" w:lineRule="auto"/>
              <w:rPr>
                <w:rFonts w:ascii="Arial"/>
                <w:sz w:val="21"/>
              </w:rPr>
            </w:pPr>
          </w:p>
          <w:p>
            <w:pPr>
              <w:spacing w:line="34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5" w:lineRule="auto"/>
              <w:rPr>
                <w:rFonts w:ascii="Arial"/>
                <w:sz w:val="21"/>
              </w:rPr>
            </w:pPr>
          </w:p>
          <w:p>
            <w:pPr>
              <w:spacing w:line="34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5" w:lineRule="auto"/>
              <w:rPr>
                <w:rFonts w:ascii="Arial"/>
                <w:sz w:val="21"/>
              </w:rPr>
            </w:pPr>
          </w:p>
          <w:p>
            <w:pPr>
              <w:spacing w:line="346"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8" w:line="305"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58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3" w:line="229" w:lineRule="auto"/>
              <w:ind w:left="162"/>
              <w:rPr>
                <w:rFonts w:ascii="宋体" w:hAnsi="宋体" w:eastAsia="宋体" w:cs="宋体"/>
                <w:sz w:val="18"/>
                <w:szCs w:val="18"/>
              </w:rPr>
            </w:pPr>
            <w:r>
              <w:rPr>
                <w:rFonts w:ascii="宋体" w:hAnsi="宋体" w:eastAsia="宋体" w:cs="宋体"/>
                <w:spacing w:val="9"/>
                <w:sz w:val="18"/>
                <w:szCs w:val="18"/>
              </w:rPr>
              <w:t>(4) 脚架： 金属喷涂脚</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05</w:t>
            </w:r>
          </w:p>
        </w:tc>
        <w:tc>
          <w:tcPr>
            <w:tcW w:w="669" w:type="dxa"/>
            <w:vMerge w:val="continue"/>
            <w:tcBorders>
              <w:top w:val="nil"/>
              <w:bottom w:val="nil"/>
            </w:tcBorders>
            <w:vAlign w:val="top"/>
          </w:tcPr>
          <w:p>
            <w:pPr>
              <w:rPr>
                <w:rFonts w:ascii="Arial"/>
                <w:sz w:val="21"/>
              </w:rPr>
            </w:pPr>
          </w:p>
        </w:tc>
        <w:tc>
          <w:tcPr>
            <w:tcW w:w="2710" w:type="dxa"/>
            <w:vAlign w:val="top"/>
          </w:tcPr>
          <w:p>
            <w:pPr>
              <w:spacing w:line="458" w:lineRule="auto"/>
              <w:rPr>
                <w:rFonts w:ascii="Arial"/>
                <w:sz w:val="21"/>
              </w:rPr>
            </w:pPr>
          </w:p>
          <w:p>
            <w:pPr>
              <w:spacing w:line="1695" w:lineRule="exact"/>
              <w:ind w:firstLine="607"/>
              <w:textAlignment w:val="center"/>
            </w:pPr>
            <w:r>
              <w:drawing>
                <wp:inline distT="0" distB="0" distL="0" distR="0">
                  <wp:extent cx="941705" cy="1075690"/>
                  <wp:effectExtent l="0" t="0" r="0" b="0"/>
                  <wp:docPr id="813" name="IM 813"/>
                  <wp:cNvGraphicFramePr/>
                  <a:graphic xmlns:a="http://schemas.openxmlformats.org/drawingml/2006/main">
                    <a:graphicData uri="http://schemas.openxmlformats.org/drawingml/2006/picture">
                      <pic:pic xmlns:pic="http://schemas.openxmlformats.org/drawingml/2006/picture">
                        <pic:nvPicPr>
                          <pic:cNvPr id="813" name="IM 813"/>
                          <pic:cNvPicPr/>
                        </pic:nvPicPr>
                        <pic:blipFill>
                          <a:blip r:embed="rId413"/>
                          <a:stretch>
                            <a:fillRect/>
                          </a:stretch>
                        </pic:blipFill>
                        <pic:spPr>
                          <a:xfrm>
                            <a:off x="0" y="0"/>
                            <a:ext cx="941832" cy="1075944"/>
                          </a:xfrm>
                          <a:prstGeom prst="rect">
                            <a:avLst/>
                          </a:prstGeom>
                        </pic:spPr>
                      </pic:pic>
                    </a:graphicData>
                  </a:graphic>
                </wp:inline>
              </w:drawing>
            </w:r>
          </w:p>
        </w:tc>
        <w:tc>
          <w:tcPr>
            <w:tcW w:w="123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323" w:lineRule="auto"/>
              <w:ind w:left="138" w:right="118" w:firstLine="4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4"/>
                <w:sz w:val="22"/>
                <w:szCs w:val="22"/>
              </w:rPr>
              <w:t>2：三人位</w:t>
            </w:r>
          </w:p>
        </w:tc>
        <w:tc>
          <w:tcPr>
            <w:tcW w:w="43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9"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9"/>
                <w:sz w:val="18"/>
                <w:szCs w:val="18"/>
              </w:rPr>
              <w:t>(4) 配置： 金属喷涂脚</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06</w:t>
            </w:r>
          </w:p>
        </w:tc>
        <w:tc>
          <w:tcPr>
            <w:tcW w:w="669" w:type="dxa"/>
            <w:vMerge w:val="continue"/>
            <w:tcBorders>
              <w:top w:val="nil"/>
            </w:tcBorders>
            <w:vAlign w:val="top"/>
          </w:tcPr>
          <w:p>
            <w:pPr>
              <w:rPr>
                <w:rFonts w:ascii="Arial"/>
                <w:sz w:val="21"/>
              </w:rPr>
            </w:pPr>
          </w:p>
        </w:tc>
        <w:tc>
          <w:tcPr>
            <w:tcW w:w="2710" w:type="dxa"/>
            <w:vAlign w:val="top"/>
          </w:tcPr>
          <w:p>
            <w:pPr>
              <w:spacing w:line="290" w:lineRule="auto"/>
              <w:rPr>
                <w:rFonts w:ascii="Arial"/>
                <w:sz w:val="21"/>
              </w:rPr>
            </w:pPr>
          </w:p>
          <w:p>
            <w:pPr>
              <w:spacing w:line="291" w:lineRule="auto"/>
              <w:rPr>
                <w:rFonts w:ascii="Arial"/>
                <w:sz w:val="21"/>
              </w:rPr>
            </w:pPr>
          </w:p>
          <w:p>
            <w:pPr>
              <w:spacing w:line="1452" w:lineRule="exact"/>
              <w:ind w:firstLine="720"/>
              <w:textAlignment w:val="center"/>
            </w:pPr>
            <w:r>
              <w:drawing>
                <wp:inline distT="0" distB="0" distL="0" distR="0">
                  <wp:extent cx="795020" cy="922020"/>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14"/>
                          <a:stretch>
                            <a:fillRect/>
                          </a:stretch>
                        </pic:blipFill>
                        <pic:spPr>
                          <a:xfrm>
                            <a:off x="0" y="0"/>
                            <a:ext cx="795527" cy="922020"/>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20" w:lineRule="auto"/>
              <w:ind w:left="138" w:right="118" w:firstLine="17"/>
              <w:rPr>
                <w:rFonts w:ascii="宋体" w:hAnsi="宋体" w:eastAsia="宋体" w:cs="宋体"/>
                <w:sz w:val="22"/>
                <w:szCs w:val="22"/>
              </w:rPr>
            </w:pPr>
            <w:r>
              <w:rPr>
                <w:rFonts w:ascii="宋体" w:hAnsi="宋体" w:eastAsia="宋体" w:cs="宋体"/>
                <w:spacing w:val="-19"/>
                <w:w w:val="90"/>
                <w:sz w:val="22"/>
                <w:szCs w:val="22"/>
              </w:rPr>
              <w:t>圆沙发：￠</w:t>
            </w:r>
            <w:r>
              <w:rPr>
                <w:rFonts w:ascii="宋体" w:hAnsi="宋体" w:eastAsia="宋体" w:cs="宋体"/>
                <w:sz w:val="22"/>
                <w:szCs w:val="22"/>
              </w:rPr>
              <w:t xml:space="preserve"> </w:t>
            </w:r>
            <w:r>
              <w:rPr>
                <w:rFonts w:ascii="宋体" w:hAnsi="宋体" w:eastAsia="宋体" w:cs="宋体"/>
                <w:spacing w:val="-4"/>
                <w:sz w:val="22"/>
                <w:szCs w:val="22"/>
              </w:rPr>
              <w:t>2</w:t>
            </w:r>
            <w:r>
              <w:rPr>
                <w:rFonts w:ascii="宋体" w:hAnsi="宋体" w:eastAsia="宋体" w:cs="宋体"/>
                <w:spacing w:val="-2"/>
                <w:sz w:val="22"/>
                <w:szCs w:val="22"/>
              </w:rPr>
              <w:t>000*2000</w:t>
            </w:r>
          </w:p>
        </w:tc>
        <w:tc>
          <w:tcPr>
            <w:tcW w:w="43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5"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9"/>
                <w:sz w:val="18"/>
                <w:szCs w:val="18"/>
              </w:rPr>
              <w:t>(4) 脚架： 金属喷涂脚</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2" w:hRule="atLeast"/>
        </w:trPr>
        <w:tc>
          <w:tcPr>
            <w:tcW w:w="67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07</w:t>
            </w:r>
          </w:p>
        </w:tc>
        <w:tc>
          <w:tcPr>
            <w:tcW w:w="669" w:type="dxa"/>
            <w:vAlign w:val="top"/>
          </w:tcPr>
          <w:p>
            <w:pPr>
              <w:spacing w:line="296" w:lineRule="auto"/>
              <w:rPr>
                <w:rFonts w:ascii="Arial"/>
                <w:sz w:val="21"/>
              </w:rPr>
            </w:pPr>
          </w:p>
          <w:p>
            <w:pPr>
              <w:spacing w:line="297" w:lineRule="auto"/>
              <w:rPr>
                <w:rFonts w:ascii="Arial"/>
                <w:sz w:val="21"/>
              </w:rPr>
            </w:pPr>
          </w:p>
          <w:p>
            <w:pPr>
              <w:spacing w:before="72" w:line="305" w:lineRule="auto"/>
              <w:ind w:left="264" w:right="112" w:hanging="140"/>
              <w:rPr>
                <w:rFonts w:ascii="宋体" w:hAnsi="宋体" w:eastAsia="宋体" w:cs="宋体"/>
                <w:sz w:val="22"/>
                <w:szCs w:val="22"/>
              </w:rPr>
            </w:pPr>
            <w:r>
              <w:rPr>
                <w:rFonts w:ascii="宋体" w:hAnsi="宋体" w:eastAsia="宋体" w:cs="宋体"/>
                <w:spacing w:val="-7"/>
                <w:sz w:val="22"/>
                <w:szCs w:val="22"/>
              </w:rPr>
              <w:t>候</w:t>
            </w:r>
            <w:r>
              <w:rPr>
                <w:rFonts w:ascii="宋体" w:hAnsi="宋体" w:eastAsia="宋体" w:cs="宋体"/>
                <w:spacing w:val="-6"/>
                <w:sz w:val="22"/>
                <w:szCs w:val="22"/>
              </w:rPr>
              <w:t>诊</w:t>
            </w:r>
            <w:r>
              <w:rPr>
                <w:rFonts w:ascii="宋体" w:hAnsi="宋体" w:eastAsia="宋体" w:cs="宋体"/>
                <w:sz w:val="22"/>
                <w:szCs w:val="22"/>
              </w:rPr>
              <w:t xml:space="preserve"> 区</w:t>
            </w:r>
          </w:p>
        </w:tc>
        <w:tc>
          <w:tcPr>
            <w:tcW w:w="2710" w:type="dxa"/>
            <w:vAlign w:val="top"/>
          </w:tcPr>
          <w:p>
            <w:pPr>
              <w:spacing w:before="237" w:line="1353" w:lineRule="exact"/>
              <w:ind w:firstLine="444"/>
              <w:textAlignment w:val="center"/>
            </w:pPr>
            <w:r>
              <w:drawing>
                <wp:inline distT="0" distB="0" distL="0" distR="0">
                  <wp:extent cx="1145540" cy="859155"/>
                  <wp:effectExtent l="0" t="0" r="0" b="0"/>
                  <wp:docPr id="815" name="IM 815"/>
                  <wp:cNvGraphicFramePr/>
                  <a:graphic xmlns:a="http://schemas.openxmlformats.org/drawingml/2006/main">
                    <a:graphicData uri="http://schemas.openxmlformats.org/drawingml/2006/picture">
                      <pic:pic xmlns:pic="http://schemas.openxmlformats.org/drawingml/2006/picture">
                        <pic:nvPicPr>
                          <pic:cNvPr id="815" name="IM 815"/>
                          <pic:cNvPicPr/>
                        </pic:nvPicPr>
                        <pic:blipFill>
                          <a:blip r:embed="rId415"/>
                          <a:stretch>
                            <a:fillRect/>
                          </a:stretch>
                        </pic:blipFill>
                        <pic:spPr>
                          <a:xfrm>
                            <a:off x="0" y="0"/>
                            <a:ext cx="1146047" cy="859535"/>
                          </a:xfrm>
                          <a:prstGeom prst="rect">
                            <a:avLst/>
                          </a:prstGeom>
                        </pic:spPr>
                      </pic:pic>
                    </a:graphicData>
                  </a:graphic>
                </wp:inline>
              </w:drawing>
            </w:r>
          </w:p>
        </w:tc>
        <w:tc>
          <w:tcPr>
            <w:tcW w:w="1232" w:type="dxa"/>
            <w:vAlign w:val="top"/>
          </w:tcPr>
          <w:p>
            <w:pPr>
              <w:spacing w:line="411" w:lineRule="auto"/>
              <w:rPr>
                <w:rFonts w:ascii="Arial"/>
                <w:sz w:val="21"/>
              </w:rPr>
            </w:pPr>
          </w:p>
          <w:p>
            <w:pPr>
              <w:spacing w:before="71" w:line="219" w:lineRule="auto"/>
              <w:ind w:left="121"/>
              <w:rPr>
                <w:rFonts w:ascii="宋体" w:hAnsi="宋体" w:eastAsia="宋体" w:cs="宋体"/>
                <w:sz w:val="22"/>
                <w:szCs w:val="22"/>
              </w:rPr>
            </w:pPr>
            <w:r>
              <w:rPr>
                <w:rFonts w:ascii="宋体" w:hAnsi="宋体" w:eastAsia="宋体" w:cs="宋体"/>
                <w:spacing w:val="-4"/>
                <w:sz w:val="22"/>
                <w:szCs w:val="22"/>
              </w:rPr>
              <w:t>候</w:t>
            </w:r>
            <w:r>
              <w:rPr>
                <w:rFonts w:ascii="宋体" w:hAnsi="宋体" w:eastAsia="宋体" w:cs="宋体"/>
                <w:spacing w:val="-3"/>
                <w:sz w:val="22"/>
                <w:szCs w:val="22"/>
              </w:rPr>
              <w:t>诊茶几：</w:t>
            </w:r>
          </w:p>
          <w:p>
            <w:pPr>
              <w:spacing w:before="87" w:line="318" w:lineRule="auto"/>
              <w:ind w:left="460" w:right="118" w:hanging="294"/>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280*680*</w:t>
            </w:r>
            <w:r>
              <w:rPr>
                <w:rFonts w:ascii="宋体" w:hAnsi="宋体" w:eastAsia="宋体" w:cs="宋体"/>
                <w:sz w:val="22"/>
                <w:szCs w:val="22"/>
              </w:rPr>
              <w:t xml:space="preserve"> </w:t>
            </w:r>
            <w:r>
              <w:rPr>
                <w:rFonts w:ascii="宋体" w:hAnsi="宋体" w:eastAsia="宋体" w:cs="宋体"/>
                <w:spacing w:val="-4"/>
                <w:sz w:val="22"/>
                <w:szCs w:val="22"/>
              </w:rPr>
              <w:t>4</w:t>
            </w:r>
            <w:r>
              <w:rPr>
                <w:rFonts w:ascii="宋体" w:hAnsi="宋体" w:eastAsia="宋体" w:cs="宋体"/>
                <w:spacing w:val="-3"/>
                <w:sz w:val="22"/>
                <w:szCs w:val="22"/>
              </w:rPr>
              <w:t>20</w:t>
            </w:r>
          </w:p>
        </w:tc>
        <w:tc>
          <w:tcPr>
            <w:tcW w:w="43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75"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2" w:line="304"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5"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3"/>
                <w:sz w:val="18"/>
                <w:szCs w:val="18"/>
              </w:rPr>
              <w:t>4</w:t>
            </w:r>
            <w:r>
              <w:rPr>
                <w:rFonts w:ascii="宋体" w:hAnsi="宋体" w:eastAsia="宋体" w:cs="宋体"/>
                <w:spacing w:val="15"/>
                <w:sz w:val="18"/>
                <w:szCs w:val="18"/>
              </w:rPr>
              <w:t>) 配置： 茶几脚材质为不锈钢镀钛脚架，造型独特、美观、稳定性强；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68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7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08</w:t>
            </w:r>
          </w:p>
        </w:tc>
        <w:tc>
          <w:tcPr>
            <w:tcW w:w="669" w:type="dxa"/>
            <w:vAlign w:val="top"/>
          </w:tcPr>
          <w:p>
            <w:pPr>
              <w:rPr>
                <w:rFonts w:ascii="Arial"/>
                <w:sz w:val="21"/>
              </w:rPr>
            </w:pPr>
          </w:p>
        </w:tc>
        <w:tc>
          <w:tcPr>
            <w:tcW w:w="2710" w:type="dxa"/>
            <w:vAlign w:val="top"/>
          </w:tcPr>
          <w:p>
            <w:pPr>
              <w:spacing w:line="305" w:lineRule="auto"/>
              <w:rPr>
                <w:rFonts w:ascii="Arial"/>
                <w:sz w:val="21"/>
              </w:rPr>
            </w:pPr>
          </w:p>
          <w:p>
            <w:pPr>
              <w:spacing w:line="1291" w:lineRule="exact"/>
              <w:ind w:firstLine="621"/>
              <w:textAlignment w:val="center"/>
            </w:pPr>
            <w:r>
              <w:drawing>
                <wp:inline distT="0" distB="0" distL="0" distR="0">
                  <wp:extent cx="923290" cy="819785"/>
                  <wp:effectExtent l="0" t="0" r="0" b="0"/>
                  <wp:docPr id="817" name="IM 817"/>
                  <wp:cNvGraphicFramePr/>
                  <a:graphic xmlns:a="http://schemas.openxmlformats.org/drawingml/2006/main">
                    <a:graphicData uri="http://schemas.openxmlformats.org/drawingml/2006/picture">
                      <pic:pic xmlns:pic="http://schemas.openxmlformats.org/drawingml/2006/picture">
                        <pic:nvPicPr>
                          <pic:cNvPr id="817" name="IM 817"/>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08" w:lineRule="auto"/>
              <w:rPr>
                <w:rFonts w:ascii="Arial"/>
                <w:sz w:val="21"/>
              </w:rPr>
            </w:pPr>
          </w:p>
          <w:p>
            <w:pPr>
              <w:spacing w:line="309" w:lineRule="auto"/>
              <w:rPr>
                <w:rFonts w:ascii="Arial"/>
                <w:sz w:val="21"/>
              </w:rPr>
            </w:pPr>
          </w:p>
          <w:p>
            <w:pPr>
              <w:spacing w:before="71" w:line="219" w:lineRule="auto"/>
              <w:ind w:left="193"/>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6"/>
              <w:ind w:left="247"/>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2"/>
                <w:sz w:val="22"/>
                <w:szCs w:val="22"/>
              </w:rPr>
              <w:t>00*450</w:t>
            </w:r>
          </w:p>
        </w:tc>
        <w:tc>
          <w:tcPr>
            <w:tcW w:w="43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line="319"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2" w:line="304"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67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09</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1656" w:lineRule="exact"/>
              <w:ind w:firstLine="583"/>
              <w:textAlignment w:val="center"/>
            </w:pPr>
            <w:r>
              <w:drawing>
                <wp:inline distT="0" distB="0" distL="0" distR="0">
                  <wp:extent cx="972185" cy="105156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16"/>
                          <a:stretch>
                            <a:fillRect/>
                          </a:stretch>
                        </pic:blipFill>
                        <pic:spPr>
                          <a:xfrm>
                            <a:off x="0" y="0"/>
                            <a:ext cx="972311" cy="1051560"/>
                          </a:xfrm>
                          <a:prstGeom prst="rect">
                            <a:avLst/>
                          </a:prstGeom>
                        </pic:spPr>
                      </pic:pic>
                    </a:graphicData>
                  </a:graphic>
                </wp:inline>
              </w:drawing>
            </w:r>
          </w:p>
        </w:tc>
        <w:tc>
          <w:tcPr>
            <w:tcW w:w="123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4"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0"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7" w:line="292"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8"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10</w:t>
            </w:r>
          </w:p>
        </w:tc>
        <w:tc>
          <w:tcPr>
            <w:tcW w:w="669" w:type="dxa"/>
            <w:vMerge w:val="continue"/>
            <w:tcBorders>
              <w:top w:val="nil"/>
            </w:tcBorders>
            <w:vAlign w:val="top"/>
          </w:tcPr>
          <w:p>
            <w:pPr>
              <w:rPr>
                <w:rFonts w:ascii="Arial"/>
                <w:sz w:val="21"/>
              </w:rPr>
            </w:pPr>
          </w:p>
        </w:tc>
        <w:tc>
          <w:tcPr>
            <w:tcW w:w="2710" w:type="dxa"/>
            <w:vAlign w:val="top"/>
          </w:tcPr>
          <w:p>
            <w:pPr>
              <w:spacing w:line="338" w:lineRule="auto"/>
              <w:rPr>
                <w:rFonts w:ascii="Arial"/>
                <w:sz w:val="21"/>
              </w:rPr>
            </w:pPr>
          </w:p>
          <w:p>
            <w:pPr>
              <w:spacing w:line="339" w:lineRule="auto"/>
              <w:rPr>
                <w:rFonts w:ascii="Arial"/>
                <w:sz w:val="21"/>
              </w:rPr>
            </w:pPr>
          </w:p>
          <w:p>
            <w:pPr>
              <w:spacing w:line="1596" w:lineRule="exact"/>
              <w:ind w:firstLine="506"/>
              <w:textAlignment w:val="center"/>
            </w:pPr>
            <w:r>
              <w:drawing>
                <wp:inline distT="0" distB="0" distL="0" distR="0">
                  <wp:extent cx="1066800" cy="1013460"/>
                  <wp:effectExtent l="0" t="0" r="0" b="0"/>
                  <wp:docPr id="819" name="IM 819"/>
                  <wp:cNvGraphicFramePr/>
                  <a:graphic xmlns:a="http://schemas.openxmlformats.org/drawingml/2006/main">
                    <a:graphicData uri="http://schemas.openxmlformats.org/drawingml/2006/picture">
                      <pic:pic xmlns:pic="http://schemas.openxmlformats.org/drawingml/2006/picture">
                        <pic:nvPicPr>
                          <pic:cNvPr id="819" name="IM 819"/>
                          <pic:cNvPicPr/>
                        </pic:nvPicPr>
                        <pic:blipFill>
                          <a:blip r:embed="rId224"/>
                          <a:stretch>
                            <a:fillRect/>
                          </a:stretch>
                        </pic:blipFill>
                        <pic:spPr>
                          <a:xfrm>
                            <a:off x="0" y="0"/>
                            <a:ext cx="1066800" cy="1013460"/>
                          </a:xfrm>
                          <a:prstGeom prst="rect">
                            <a:avLst/>
                          </a:prstGeom>
                        </pic:spPr>
                      </pic:pic>
                    </a:graphicData>
                  </a:graphic>
                </wp:inline>
              </w:drawing>
            </w:r>
          </w:p>
        </w:tc>
        <w:tc>
          <w:tcPr>
            <w:tcW w:w="123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8"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0"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78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11</w:t>
            </w:r>
          </w:p>
        </w:tc>
        <w:tc>
          <w:tcPr>
            <w:tcW w:w="669" w:type="dxa"/>
            <w:vMerge w:val="restart"/>
            <w:tcBorders>
              <w:bottom w:val="nil"/>
            </w:tcBorders>
            <w:vAlign w:val="top"/>
          </w:tcPr>
          <w:p>
            <w:pPr>
              <w:rPr>
                <w:rFonts w:ascii="Arial"/>
                <w:sz w:val="21"/>
              </w:rPr>
            </w:pPr>
          </w:p>
        </w:tc>
        <w:tc>
          <w:tcPr>
            <w:tcW w:w="2710" w:type="dxa"/>
            <w:vAlign w:val="top"/>
          </w:tcPr>
          <w:p>
            <w:pPr>
              <w:spacing w:before="206" w:line="1567" w:lineRule="exact"/>
              <w:ind w:firstLine="976"/>
              <w:textAlignment w:val="center"/>
            </w:pPr>
            <w:r>
              <w:drawing>
                <wp:inline distT="0" distB="0" distL="0" distR="0">
                  <wp:extent cx="470535" cy="995045"/>
                  <wp:effectExtent l="0" t="0" r="0" b="0"/>
                  <wp:docPr id="821" name="IM 821"/>
                  <wp:cNvGraphicFramePr/>
                  <a:graphic xmlns:a="http://schemas.openxmlformats.org/drawingml/2006/main">
                    <a:graphicData uri="http://schemas.openxmlformats.org/drawingml/2006/picture">
                      <pic:pic xmlns:pic="http://schemas.openxmlformats.org/drawingml/2006/picture">
                        <pic:nvPicPr>
                          <pic:cNvPr id="821" name="IM 821"/>
                          <pic:cNvPicPr/>
                        </pic:nvPicPr>
                        <pic:blipFill>
                          <a:blip r:embed="rId196"/>
                          <a:stretch>
                            <a:fillRect/>
                          </a:stretch>
                        </pic:blipFill>
                        <pic:spPr>
                          <a:xfrm>
                            <a:off x="0" y="0"/>
                            <a:ext cx="470916" cy="995171"/>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7"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12</w:t>
            </w:r>
          </w:p>
        </w:tc>
        <w:tc>
          <w:tcPr>
            <w:tcW w:w="669" w:type="dxa"/>
            <w:vMerge w:val="continue"/>
            <w:tcBorders>
              <w:top w:val="nil"/>
              <w:bottom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6525" cy="956945"/>
                  <wp:effectExtent l="0" t="0" r="0" b="0"/>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0"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8"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13</w:t>
            </w:r>
          </w:p>
        </w:tc>
        <w:tc>
          <w:tcPr>
            <w:tcW w:w="669" w:type="dxa"/>
            <w:vMerge w:val="continue"/>
            <w:tcBorders>
              <w:top w:val="nil"/>
            </w:tcBorders>
            <w:vAlign w:val="top"/>
          </w:tcPr>
          <w:p>
            <w:pPr>
              <w:rPr>
                <w:rFonts w:ascii="Arial"/>
                <w:sz w:val="21"/>
              </w:rPr>
            </w:pPr>
          </w:p>
        </w:tc>
        <w:tc>
          <w:tcPr>
            <w:tcW w:w="2710" w:type="dxa"/>
            <w:vAlign w:val="top"/>
          </w:tcPr>
          <w:p>
            <w:pPr>
              <w:spacing w:line="284" w:lineRule="auto"/>
              <w:rPr>
                <w:rFonts w:ascii="Arial"/>
                <w:sz w:val="21"/>
              </w:rPr>
            </w:pPr>
          </w:p>
          <w:p>
            <w:pPr>
              <w:spacing w:line="285" w:lineRule="auto"/>
              <w:rPr>
                <w:rFonts w:ascii="Arial"/>
                <w:sz w:val="21"/>
              </w:rPr>
            </w:pPr>
          </w:p>
          <w:p>
            <w:pPr>
              <w:spacing w:line="1160" w:lineRule="exact"/>
              <w:ind w:firstLine="964"/>
              <w:textAlignment w:val="center"/>
            </w:pPr>
            <w:r>
              <w:drawing>
                <wp:inline distT="0" distB="0" distL="0" distR="0">
                  <wp:extent cx="487045" cy="735965"/>
                  <wp:effectExtent l="0" t="0" r="0" b="0"/>
                  <wp:docPr id="823" name="IM 823"/>
                  <wp:cNvGraphicFramePr/>
                  <a:graphic xmlns:a="http://schemas.openxmlformats.org/drawingml/2006/main">
                    <a:graphicData uri="http://schemas.openxmlformats.org/drawingml/2006/picture">
                      <pic:pic xmlns:pic="http://schemas.openxmlformats.org/drawingml/2006/picture">
                        <pic:nvPicPr>
                          <pic:cNvPr id="823" name="IM 823"/>
                          <pic:cNvPicPr/>
                        </pic:nvPicPr>
                        <pic:blipFill>
                          <a:blip r:embed="rId348"/>
                          <a:stretch>
                            <a:fillRect/>
                          </a:stretch>
                        </pic:blipFill>
                        <pic:spPr>
                          <a:xfrm>
                            <a:off x="0" y="0"/>
                            <a:ext cx="487679" cy="736092"/>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8"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88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14</w:t>
            </w:r>
          </w:p>
        </w:tc>
        <w:tc>
          <w:tcPr>
            <w:tcW w:w="669" w:type="dxa"/>
            <w:vAlign w:val="top"/>
          </w:tcPr>
          <w:p>
            <w:pPr>
              <w:spacing w:line="333" w:lineRule="auto"/>
              <w:rPr>
                <w:rFonts w:ascii="Arial"/>
                <w:sz w:val="21"/>
              </w:rPr>
            </w:pPr>
          </w:p>
          <w:p>
            <w:pPr>
              <w:spacing w:line="334" w:lineRule="auto"/>
              <w:rPr>
                <w:rFonts w:ascii="Arial"/>
                <w:sz w:val="21"/>
              </w:rPr>
            </w:pPr>
          </w:p>
          <w:p>
            <w:pPr>
              <w:spacing w:before="71" w:line="302" w:lineRule="auto"/>
              <w:ind w:left="132" w:right="109" w:firstLine="10"/>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生</w:t>
            </w:r>
            <w:r>
              <w:rPr>
                <w:rFonts w:ascii="宋体" w:hAnsi="宋体" w:eastAsia="宋体" w:cs="宋体"/>
                <w:sz w:val="22"/>
                <w:szCs w:val="22"/>
              </w:rPr>
              <w:t xml:space="preserve"> </w:t>
            </w:r>
            <w:r>
              <w:rPr>
                <w:rFonts w:ascii="宋体" w:hAnsi="宋体" w:eastAsia="宋体" w:cs="宋体"/>
                <w:spacing w:val="-11"/>
                <w:sz w:val="22"/>
                <w:szCs w:val="22"/>
              </w:rPr>
              <w:t>办</w:t>
            </w:r>
            <w:r>
              <w:rPr>
                <w:rFonts w:ascii="宋体" w:hAnsi="宋体" w:eastAsia="宋体" w:cs="宋体"/>
                <w:spacing w:val="-10"/>
                <w:sz w:val="22"/>
                <w:szCs w:val="22"/>
              </w:rPr>
              <w:t>公</w:t>
            </w:r>
          </w:p>
        </w:tc>
        <w:tc>
          <w:tcPr>
            <w:tcW w:w="2710" w:type="dxa"/>
            <w:vAlign w:val="top"/>
          </w:tcPr>
          <w:p>
            <w:pPr>
              <w:spacing w:before="206" w:line="1567" w:lineRule="exact"/>
              <w:ind w:firstLine="100"/>
              <w:textAlignment w:val="center"/>
            </w:pPr>
            <w:r>
              <w:drawing>
                <wp:inline distT="0" distB="0" distL="0" distR="0">
                  <wp:extent cx="470535" cy="995045"/>
                  <wp:effectExtent l="0" t="0" r="0" b="0"/>
                  <wp:docPr id="825" name="IM 825"/>
                  <wp:cNvGraphicFramePr/>
                  <a:graphic xmlns:a="http://schemas.openxmlformats.org/drawingml/2006/main">
                    <a:graphicData uri="http://schemas.openxmlformats.org/drawingml/2006/picture">
                      <pic:pic xmlns:pic="http://schemas.openxmlformats.org/drawingml/2006/picture">
                        <pic:nvPicPr>
                          <pic:cNvPr id="825" name="IM 825"/>
                          <pic:cNvPicPr/>
                        </pic:nvPicPr>
                        <pic:blipFill>
                          <a:blip r:embed="rId196"/>
                          <a:stretch>
                            <a:fillRect/>
                          </a:stretch>
                        </pic:blipFill>
                        <pic:spPr>
                          <a:xfrm>
                            <a:off x="0" y="0"/>
                            <a:ext cx="470916" cy="995171"/>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15</w:t>
            </w:r>
          </w:p>
        </w:tc>
        <w:tc>
          <w:tcPr>
            <w:tcW w:w="66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300" w:lineRule="auto"/>
              <w:ind w:left="132" w:right="109" w:firstLine="10"/>
              <w:rPr>
                <w:rFonts w:ascii="宋体" w:hAnsi="宋体" w:eastAsia="宋体" w:cs="宋体"/>
                <w:sz w:val="22"/>
                <w:szCs w:val="22"/>
              </w:rPr>
            </w:pPr>
            <w:r>
              <w:rPr>
                <w:rFonts w:ascii="宋体" w:hAnsi="宋体" w:eastAsia="宋体" w:cs="宋体"/>
                <w:spacing w:val="-16"/>
                <w:sz w:val="22"/>
                <w:szCs w:val="22"/>
              </w:rPr>
              <w:t>医</w:t>
            </w:r>
            <w:r>
              <w:rPr>
                <w:rFonts w:ascii="宋体" w:hAnsi="宋体" w:eastAsia="宋体" w:cs="宋体"/>
                <w:spacing w:val="-14"/>
                <w:sz w:val="22"/>
                <w:szCs w:val="22"/>
              </w:rPr>
              <w:t>生</w:t>
            </w:r>
            <w:r>
              <w:rPr>
                <w:rFonts w:ascii="宋体" w:hAnsi="宋体" w:eastAsia="宋体" w:cs="宋体"/>
                <w:sz w:val="22"/>
                <w:szCs w:val="22"/>
              </w:rPr>
              <w:t xml:space="preserve"> </w:t>
            </w:r>
            <w:r>
              <w:rPr>
                <w:rFonts w:ascii="宋体" w:hAnsi="宋体" w:eastAsia="宋体" w:cs="宋体"/>
                <w:spacing w:val="-11"/>
                <w:sz w:val="22"/>
                <w:szCs w:val="22"/>
              </w:rPr>
              <w:t>办</w:t>
            </w:r>
            <w:r>
              <w:rPr>
                <w:rFonts w:ascii="宋体" w:hAnsi="宋体" w:eastAsia="宋体" w:cs="宋体"/>
                <w:spacing w:val="-10"/>
                <w:sz w:val="22"/>
                <w:szCs w:val="22"/>
              </w:rPr>
              <w:t>公</w:t>
            </w:r>
          </w:p>
        </w:tc>
        <w:tc>
          <w:tcPr>
            <w:tcW w:w="2710" w:type="dxa"/>
            <w:vAlign w:val="top"/>
          </w:tcPr>
          <w:p>
            <w:pPr>
              <w:spacing w:before="168" w:line="1632" w:lineRule="exact"/>
              <w:ind w:firstLine="100"/>
              <w:textAlignment w:val="center"/>
            </w:pPr>
            <w:r>
              <w:drawing>
                <wp:inline distT="0" distB="0" distL="0" distR="0">
                  <wp:extent cx="970280" cy="1036320"/>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194"/>
                          <a:stretch>
                            <a:fillRect/>
                          </a:stretch>
                        </pic:blipFill>
                        <pic:spPr>
                          <a:xfrm>
                            <a:off x="0" y="0"/>
                            <a:ext cx="970787" cy="1036320"/>
                          </a:xfrm>
                          <a:prstGeom prst="rect">
                            <a:avLst/>
                          </a:prstGeom>
                        </pic:spPr>
                      </pic:pic>
                    </a:graphicData>
                  </a:graphic>
                </wp:inline>
              </w:drawing>
            </w:r>
          </w:p>
        </w:tc>
        <w:tc>
          <w:tcPr>
            <w:tcW w:w="1232" w:type="dxa"/>
            <w:vAlign w:val="top"/>
          </w:tcPr>
          <w:p>
            <w:pPr>
              <w:spacing w:line="251" w:lineRule="auto"/>
              <w:rPr>
                <w:rFonts w:ascii="Arial"/>
                <w:sz w:val="21"/>
              </w:rPr>
            </w:pPr>
          </w:p>
          <w:p>
            <w:pPr>
              <w:spacing w:line="252" w:lineRule="auto"/>
              <w:rPr>
                <w:rFonts w:ascii="Arial"/>
                <w:sz w:val="21"/>
              </w:rPr>
            </w:pPr>
          </w:p>
          <w:p>
            <w:pPr>
              <w:spacing w:before="72" w:line="294"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3"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2"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16</w:t>
            </w:r>
          </w:p>
        </w:tc>
        <w:tc>
          <w:tcPr>
            <w:tcW w:w="669" w:type="dxa"/>
            <w:vMerge w:val="continue"/>
            <w:tcBorders>
              <w:top w:val="nil"/>
            </w:tcBorders>
            <w:vAlign w:val="top"/>
          </w:tcPr>
          <w:p>
            <w:pPr>
              <w:rPr>
                <w:rFonts w:ascii="Arial"/>
                <w:sz w:val="21"/>
              </w:rPr>
            </w:pPr>
          </w:p>
        </w:tc>
        <w:tc>
          <w:tcPr>
            <w:tcW w:w="271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7" w:lineRule="exact"/>
              <w:ind w:firstLine="240"/>
              <w:textAlignment w:val="center"/>
            </w:pPr>
            <w:r>
              <w:drawing>
                <wp:inline distT="0" distB="0" distL="0" distR="0">
                  <wp:extent cx="1404620" cy="956945"/>
                  <wp:effectExtent l="0" t="0" r="0" b="0"/>
                  <wp:docPr id="827" name="IM 827"/>
                  <wp:cNvGraphicFramePr/>
                  <a:graphic xmlns:a="http://schemas.openxmlformats.org/drawingml/2006/main">
                    <a:graphicData uri="http://schemas.openxmlformats.org/drawingml/2006/picture">
                      <pic:pic xmlns:pic="http://schemas.openxmlformats.org/drawingml/2006/picture">
                        <pic:nvPicPr>
                          <pic:cNvPr id="827" name="IM 827"/>
                          <pic:cNvPicPr/>
                        </pic:nvPicPr>
                        <pic:blipFill>
                          <a:blip r:embed="rId417"/>
                          <a:stretch>
                            <a:fillRect/>
                          </a:stretch>
                        </pic:blipFill>
                        <pic:spPr>
                          <a:xfrm>
                            <a:off x="0" y="0"/>
                            <a:ext cx="1405127" cy="957072"/>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2"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8999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189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17</w:t>
            </w:r>
          </w:p>
        </w:tc>
        <w:tc>
          <w:tcPr>
            <w:tcW w:w="66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308"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386" w:lineRule="auto"/>
              <w:rPr>
                <w:rFonts w:ascii="Arial"/>
                <w:sz w:val="21"/>
              </w:rPr>
            </w:pPr>
          </w:p>
          <w:p>
            <w:pPr>
              <w:spacing w:line="1522" w:lineRule="exact"/>
              <w:ind w:firstLine="933"/>
              <w:textAlignment w:val="center"/>
            </w:pPr>
            <w:r>
              <w:drawing>
                <wp:inline distT="0" distB="0" distL="0" distR="0">
                  <wp:extent cx="525145" cy="965835"/>
                  <wp:effectExtent l="0" t="0" r="0" b="0"/>
                  <wp:docPr id="829" name="IM 829"/>
                  <wp:cNvGraphicFramePr/>
                  <a:graphic xmlns:a="http://schemas.openxmlformats.org/drawingml/2006/main">
                    <a:graphicData uri="http://schemas.openxmlformats.org/drawingml/2006/picture">
                      <pic:pic xmlns:pic="http://schemas.openxmlformats.org/drawingml/2006/picture">
                        <pic:nvPicPr>
                          <pic:cNvPr id="829" name="IM 829"/>
                          <pic:cNvPicPr/>
                        </pic:nvPicPr>
                        <pic:blipFill>
                          <a:blip r:embed="rId382"/>
                          <a:stretch>
                            <a:fillRect/>
                          </a:stretch>
                        </pic:blipFill>
                        <pic:spPr>
                          <a:xfrm>
                            <a:off x="0" y="0"/>
                            <a:ext cx="525779" cy="966216"/>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275" w:lineRule="auto"/>
              <w:ind w:left="295" w:right="173" w:hanging="101"/>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锈钢器</w:t>
            </w:r>
            <w:r>
              <w:rPr>
                <w:rFonts w:ascii="宋体" w:hAnsi="宋体" w:eastAsia="宋体" w:cs="宋体"/>
                <w:sz w:val="22"/>
                <w:szCs w:val="22"/>
              </w:rPr>
              <w:t xml:space="preserve"> </w:t>
            </w:r>
            <w:r>
              <w:rPr>
                <w:rFonts w:ascii="宋体" w:hAnsi="宋体" w:eastAsia="宋体" w:cs="宋体"/>
                <w:spacing w:val="-4"/>
                <w:sz w:val="22"/>
                <w:szCs w:val="22"/>
              </w:rPr>
              <w:t>械</w:t>
            </w:r>
            <w:r>
              <w:rPr>
                <w:rFonts w:ascii="宋体" w:hAnsi="宋体" w:eastAsia="宋体" w:cs="宋体"/>
                <w:spacing w:val="-3"/>
                <w:sz w:val="22"/>
                <w:szCs w:val="22"/>
              </w:rPr>
              <w:t>柜</w:t>
            </w:r>
            <w:r>
              <w:rPr>
                <w:rFonts w:ascii="宋体" w:hAnsi="宋体" w:eastAsia="宋体" w:cs="宋体"/>
                <w:spacing w:val="-2"/>
                <w:sz w:val="22"/>
                <w:szCs w:val="22"/>
              </w:rPr>
              <w:t>：</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900*450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4" w:lineRule="auto"/>
              <w:ind w:left="128" w:right="110" w:firstLine="33"/>
              <w:rPr>
                <w:rFonts w:ascii="宋体" w:hAnsi="宋体" w:eastAsia="宋体" w:cs="宋体"/>
                <w:sz w:val="18"/>
                <w:szCs w:val="18"/>
              </w:rPr>
            </w:pPr>
            <w:r>
              <w:rPr>
                <w:rFonts w:ascii="宋体" w:hAnsi="宋体" w:eastAsia="宋体" w:cs="宋体"/>
                <w:spacing w:val="17"/>
                <w:sz w:val="18"/>
                <w:szCs w:val="18"/>
              </w:rPr>
              <w:t xml:space="preserve">(4) 配置：分上下双开门柜，上内含两块层板，下内含一块层板，上下为 </w:t>
            </w:r>
            <w:r>
              <w:rPr>
                <w:rFonts w:ascii="宋体" w:hAnsi="宋体" w:eastAsia="宋体" w:cs="宋体"/>
                <w:spacing w:val="13"/>
                <w:sz w:val="18"/>
                <w:szCs w:val="18"/>
              </w:rPr>
              <w:t>5</w:t>
            </w:r>
            <w:r>
              <w:rPr>
                <w:rFonts w:ascii="宋体" w:hAnsi="宋体" w:eastAsia="宋体" w:cs="宋体"/>
                <w:sz w:val="18"/>
                <w:szCs w:val="18"/>
              </w:rPr>
              <w:t xml:space="preserve">mm </w:t>
            </w:r>
            <w:r>
              <w:rPr>
                <w:rFonts w:ascii="宋体" w:hAnsi="宋体" w:eastAsia="宋体" w:cs="宋体"/>
                <w:spacing w:val="13"/>
                <w:sz w:val="18"/>
                <w:szCs w:val="18"/>
              </w:rPr>
              <w:t>厚</w:t>
            </w:r>
            <w:r>
              <w:rPr>
                <w:rFonts w:ascii="宋体" w:hAnsi="宋体" w:eastAsia="宋体" w:cs="宋体"/>
                <w:spacing w:val="8"/>
                <w:sz w:val="18"/>
                <w:szCs w:val="18"/>
              </w:rPr>
              <w:t>雾玻双开门， 皆含锁； 不锈钢需做防割手处理；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18</w:t>
            </w:r>
          </w:p>
        </w:tc>
        <w:tc>
          <w:tcPr>
            <w:tcW w:w="669" w:type="dxa"/>
            <w:vAlign w:val="top"/>
          </w:tcPr>
          <w:p>
            <w:pPr>
              <w:rPr>
                <w:rFonts w:ascii="Arial"/>
                <w:sz w:val="21"/>
              </w:rPr>
            </w:pPr>
          </w:p>
        </w:tc>
        <w:tc>
          <w:tcPr>
            <w:tcW w:w="2710" w:type="dxa"/>
            <w:vAlign w:val="top"/>
          </w:tcPr>
          <w:p>
            <w:pPr>
              <w:spacing w:line="454" w:lineRule="auto"/>
              <w:rPr>
                <w:rFonts w:ascii="Arial"/>
                <w:sz w:val="21"/>
              </w:rPr>
            </w:pPr>
          </w:p>
          <w:p>
            <w:pPr>
              <w:spacing w:line="1707" w:lineRule="exact"/>
              <w:ind w:firstLine="578"/>
              <w:textAlignment w:val="center"/>
            </w:pPr>
            <w:r>
              <w:drawing>
                <wp:inline distT="0" distB="0" distL="0" distR="0">
                  <wp:extent cx="975360" cy="1083310"/>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371"/>
                          <a:stretch>
                            <a:fillRect/>
                          </a:stretch>
                        </pic:blipFill>
                        <pic:spPr>
                          <a:xfrm>
                            <a:off x="0" y="0"/>
                            <a:ext cx="975360" cy="1083564"/>
                          </a:xfrm>
                          <a:prstGeom prst="rect">
                            <a:avLst/>
                          </a:prstGeom>
                        </pic:spPr>
                      </pic:pic>
                    </a:graphicData>
                  </a:graphic>
                </wp:inline>
              </w:drawing>
            </w:r>
          </w:p>
        </w:tc>
        <w:tc>
          <w:tcPr>
            <w:tcW w:w="1232" w:type="dxa"/>
            <w:vAlign w:val="top"/>
          </w:tcPr>
          <w:p>
            <w:pPr>
              <w:spacing w:line="331" w:lineRule="auto"/>
              <w:rPr>
                <w:rFonts w:ascii="Arial"/>
                <w:sz w:val="21"/>
              </w:rPr>
            </w:pPr>
          </w:p>
          <w:p>
            <w:pPr>
              <w:spacing w:line="332" w:lineRule="auto"/>
              <w:rPr>
                <w:rFonts w:ascii="Arial"/>
                <w:sz w:val="21"/>
              </w:rPr>
            </w:pPr>
          </w:p>
          <w:p>
            <w:pPr>
              <w:spacing w:before="71" w:line="276"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81"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7"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75" w:type="dxa"/>
            <w:vAlign w:val="top"/>
          </w:tcPr>
          <w:p>
            <w:pPr>
              <w:spacing w:line="341" w:lineRule="auto"/>
              <w:rPr>
                <w:rFonts w:ascii="Arial"/>
                <w:sz w:val="21"/>
              </w:rPr>
            </w:pPr>
          </w:p>
          <w:p>
            <w:pPr>
              <w:spacing w:line="342"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19</w:t>
            </w:r>
          </w:p>
        </w:tc>
        <w:tc>
          <w:tcPr>
            <w:tcW w:w="669" w:type="dxa"/>
            <w:vAlign w:val="top"/>
          </w:tcPr>
          <w:p>
            <w:pPr>
              <w:rPr>
                <w:rFonts w:ascii="Arial"/>
                <w:sz w:val="21"/>
              </w:rPr>
            </w:pPr>
          </w:p>
        </w:tc>
        <w:tc>
          <w:tcPr>
            <w:tcW w:w="2710" w:type="dxa"/>
            <w:vAlign w:val="top"/>
          </w:tcPr>
          <w:p>
            <w:pPr>
              <w:spacing w:before="234" w:line="1176" w:lineRule="exact"/>
              <w:ind w:firstLine="818"/>
              <w:textAlignment w:val="center"/>
            </w:pPr>
            <w:r>
              <w:drawing>
                <wp:inline distT="0" distB="0" distL="0" distR="0">
                  <wp:extent cx="671830" cy="746125"/>
                  <wp:effectExtent l="0" t="0" r="0" b="0"/>
                  <wp:docPr id="831" name="IM 831"/>
                  <wp:cNvGraphicFramePr/>
                  <a:graphic xmlns:a="http://schemas.openxmlformats.org/drawingml/2006/main">
                    <a:graphicData uri="http://schemas.openxmlformats.org/drawingml/2006/picture">
                      <pic:pic xmlns:pic="http://schemas.openxmlformats.org/drawingml/2006/picture">
                        <pic:nvPicPr>
                          <pic:cNvPr id="831" name="IM 831"/>
                          <pic:cNvPicPr/>
                        </pic:nvPicPr>
                        <pic:blipFill>
                          <a:blip r:embed="rId418"/>
                          <a:stretch>
                            <a:fillRect/>
                          </a:stretch>
                        </pic:blipFill>
                        <pic:spPr>
                          <a:xfrm>
                            <a:off x="0" y="0"/>
                            <a:ext cx="672083" cy="746759"/>
                          </a:xfrm>
                          <a:prstGeom prst="rect">
                            <a:avLst/>
                          </a:prstGeom>
                        </pic:spPr>
                      </pic:pic>
                    </a:graphicData>
                  </a:graphic>
                </wp:inline>
              </w:drawing>
            </w:r>
          </w:p>
        </w:tc>
        <w:tc>
          <w:tcPr>
            <w:tcW w:w="1232" w:type="dxa"/>
            <w:vAlign w:val="top"/>
          </w:tcPr>
          <w:p>
            <w:pPr>
              <w:spacing w:before="249" w:line="275" w:lineRule="auto"/>
              <w:ind w:left="409" w:right="173" w:hanging="21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锈钢桌</w:t>
            </w:r>
            <w:r>
              <w:rPr>
                <w:rFonts w:ascii="宋体" w:hAnsi="宋体" w:eastAsia="宋体" w:cs="宋体"/>
                <w:sz w:val="22"/>
                <w:szCs w:val="22"/>
              </w:rPr>
              <w:t xml:space="preserve"> </w:t>
            </w:r>
            <w:r>
              <w:rPr>
                <w:rFonts w:ascii="宋体" w:hAnsi="宋体" w:eastAsia="宋体" w:cs="宋体"/>
                <w:spacing w:val="-5"/>
                <w:sz w:val="22"/>
                <w:szCs w:val="22"/>
              </w:rPr>
              <w:t>子</w:t>
            </w:r>
            <w:r>
              <w:rPr>
                <w:rFonts w:ascii="宋体" w:hAnsi="宋体" w:eastAsia="宋体" w:cs="宋体"/>
                <w:spacing w:val="-4"/>
                <w:sz w:val="22"/>
                <w:szCs w:val="22"/>
              </w:rPr>
              <w:t>：</w:t>
            </w:r>
          </w:p>
          <w:p>
            <w:pPr>
              <w:spacing w:before="1" w:line="307" w:lineRule="auto"/>
              <w:ind w:left="474" w:right="118" w:hanging="30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6"/>
                <w:sz w:val="22"/>
                <w:szCs w:val="22"/>
              </w:rPr>
              <w:t>750</w:t>
            </w:r>
          </w:p>
        </w:tc>
        <w:tc>
          <w:tcPr>
            <w:tcW w:w="439" w:type="dxa"/>
            <w:vAlign w:val="top"/>
          </w:tcPr>
          <w:p>
            <w:pPr>
              <w:spacing w:line="323" w:lineRule="auto"/>
              <w:rPr>
                <w:rFonts w:ascii="Arial"/>
                <w:sz w:val="21"/>
              </w:rPr>
            </w:pPr>
          </w:p>
          <w:p>
            <w:pPr>
              <w:spacing w:line="32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341" w:lineRule="auto"/>
              <w:rPr>
                <w:rFonts w:ascii="Arial"/>
                <w:sz w:val="21"/>
              </w:rPr>
            </w:pPr>
          </w:p>
          <w:p>
            <w:pPr>
              <w:spacing w:line="34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41" w:lineRule="auto"/>
              <w:rPr>
                <w:rFonts w:ascii="Arial"/>
                <w:sz w:val="21"/>
              </w:rPr>
            </w:pPr>
          </w:p>
          <w:p>
            <w:pPr>
              <w:spacing w:line="34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1" w:lineRule="auto"/>
              <w:rPr>
                <w:rFonts w:ascii="Arial"/>
                <w:sz w:val="21"/>
              </w:rPr>
            </w:pPr>
          </w:p>
          <w:p>
            <w:pPr>
              <w:spacing w:line="34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1" w:lineRule="auto"/>
              <w:rPr>
                <w:rFonts w:ascii="Arial"/>
                <w:sz w:val="21"/>
              </w:rPr>
            </w:pPr>
          </w:p>
          <w:p>
            <w:pPr>
              <w:spacing w:line="34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47"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6" w:line="300"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59" w:line="230" w:lineRule="auto"/>
              <w:ind w:left="162"/>
              <w:rPr>
                <w:rFonts w:ascii="宋体" w:hAnsi="宋体" w:eastAsia="宋体" w:cs="宋体"/>
                <w:sz w:val="18"/>
                <w:szCs w:val="18"/>
              </w:rPr>
            </w:pPr>
            <w:r>
              <w:rPr>
                <w:rFonts w:ascii="宋体" w:hAnsi="宋体" w:eastAsia="宋体" w:cs="宋体"/>
                <w:spacing w:val="6"/>
                <w:sz w:val="18"/>
                <w:szCs w:val="18"/>
              </w:rPr>
              <w:t>(3) 配置： 不锈钢桌 ，含活动轮</w:t>
            </w:r>
            <w:r>
              <w:rPr>
                <w:rFonts w:ascii="宋体" w:hAnsi="宋体" w:eastAsia="宋体" w:cs="宋体"/>
                <w:spacing w:val="5"/>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20</w:t>
            </w:r>
          </w:p>
        </w:tc>
        <w:tc>
          <w:tcPr>
            <w:tcW w:w="66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310"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458" w:lineRule="auto"/>
              <w:rPr>
                <w:rFonts w:ascii="Arial"/>
                <w:sz w:val="21"/>
              </w:rPr>
            </w:pPr>
          </w:p>
          <w:p>
            <w:pPr>
              <w:spacing w:line="1382" w:lineRule="exact"/>
              <w:ind w:firstLine="792"/>
              <w:textAlignment w:val="center"/>
            </w:pPr>
            <w:r>
              <w:drawing>
                <wp:inline distT="0" distB="0" distL="0" distR="0">
                  <wp:extent cx="705485" cy="877570"/>
                  <wp:effectExtent l="0" t="0" r="0" b="0"/>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19"/>
                          <a:stretch>
                            <a:fillRect/>
                          </a:stretch>
                        </pic:blipFill>
                        <pic:spPr>
                          <a:xfrm>
                            <a:off x="0" y="0"/>
                            <a:ext cx="705611" cy="877823"/>
                          </a:xfrm>
                          <a:prstGeom prst="rect">
                            <a:avLst/>
                          </a:prstGeom>
                        </pic:spPr>
                      </pic:pic>
                    </a:graphicData>
                  </a:graphic>
                </wp:inline>
              </w:drawing>
            </w:r>
          </w:p>
        </w:tc>
        <w:tc>
          <w:tcPr>
            <w:tcW w:w="123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55"/>
              <w:rPr>
                <w:rFonts w:ascii="宋体" w:hAnsi="宋体" w:eastAsia="宋体" w:cs="宋体"/>
                <w:sz w:val="22"/>
                <w:szCs w:val="22"/>
              </w:rPr>
            </w:pPr>
            <w:r>
              <w:rPr>
                <w:rFonts w:ascii="宋体" w:hAnsi="宋体" w:eastAsia="宋体" w:cs="宋体"/>
                <w:spacing w:val="-19"/>
                <w:sz w:val="22"/>
                <w:szCs w:val="22"/>
              </w:rPr>
              <w:t>圆</w:t>
            </w:r>
            <w:r>
              <w:rPr>
                <w:rFonts w:ascii="宋体" w:hAnsi="宋体" w:eastAsia="宋体" w:cs="宋体"/>
                <w:spacing w:val="-18"/>
                <w:sz w:val="22"/>
                <w:szCs w:val="22"/>
              </w:rPr>
              <w:t>凳：常规</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8"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289"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4968" w:type="dxa"/>
            <w:gridSpan w:val="10"/>
            <w:shd w:val="clear" w:color="auto" w:fill="D9D9D9"/>
            <w:vAlign w:val="top"/>
          </w:tcPr>
          <w:p>
            <w:pPr>
              <w:spacing w:before="96" w:line="277" w:lineRule="exact"/>
              <w:ind w:firstLine="98"/>
              <w:textAlignment w:val="center"/>
            </w:pPr>
            <w:r>
              <w:drawing>
                <wp:inline distT="0" distB="0" distL="0" distR="0">
                  <wp:extent cx="1000760" cy="175260"/>
                  <wp:effectExtent l="0" t="0" r="0" b="0"/>
                  <wp:docPr id="833" name="IM 833"/>
                  <wp:cNvGraphicFramePr/>
                  <a:graphic xmlns:a="http://schemas.openxmlformats.org/drawingml/2006/main">
                    <a:graphicData uri="http://schemas.openxmlformats.org/drawingml/2006/picture">
                      <pic:pic xmlns:pic="http://schemas.openxmlformats.org/drawingml/2006/picture">
                        <pic:nvPicPr>
                          <pic:cNvPr id="833" name="IM 833"/>
                          <pic:cNvPicPr/>
                        </pic:nvPicPr>
                        <pic:blipFill>
                          <a:blip r:embed="rId420"/>
                          <a:stretch>
                            <a:fillRect/>
                          </a:stretch>
                        </pic:blipFill>
                        <pic:spPr>
                          <a:xfrm>
                            <a:off x="0" y="0"/>
                            <a:ext cx="1001229" cy="175882"/>
                          </a:xfrm>
                          <a:prstGeom prst="rect">
                            <a:avLst/>
                          </a:prstGeom>
                        </pic:spPr>
                      </pic:pic>
                    </a:graphicData>
                  </a:graphic>
                </wp:inline>
              </w:drawing>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09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3"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21</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1560" w:lineRule="exact"/>
              <w:ind w:firstLine="273"/>
              <w:textAlignment w:val="center"/>
            </w:pPr>
            <w:r>
              <w:drawing>
                <wp:inline distT="0" distB="0" distL="0" distR="0">
                  <wp:extent cx="1363980" cy="990600"/>
                  <wp:effectExtent l="0" t="0" r="0" b="0"/>
                  <wp:docPr id="835" name="IM 835"/>
                  <wp:cNvGraphicFramePr/>
                  <a:graphic xmlns:a="http://schemas.openxmlformats.org/drawingml/2006/main">
                    <a:graphicData uri="http://schemas.openxmlformats.org/drawingml/2006/picture">
                      <pic:pic xmlns:pic="http://schemas.openxmlformats.org/drawingml/2006/picture">
                        <pic:nvPicPr>
                          <pic:cNvPr id="835" name="IM 835"/>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3"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98" w:hRule="atLeast"/>
        </w:trPr>
        <w:tc>
          <w:tcPr>
            <w:tcW w:w="67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22</w:t>
            </w:r>
          </w:p>
        </w:tc>
        <w:tc>
          <w:tcPr>
            <w:tcW w:w="66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6" w:lineRule="exact"/>
              <w:ind w:firstLine="842"/>
              <w:textAlignment w:val="center"/>
            </w:pPr>
            <w:r>
              <w:drawing>
                <wp:inline distT="0" distB="0" distL="0" distR="0">
                  <wp:extent cx="642620" cy="714375"/>
                  <wp:effectExtent l="0" t="0" r="0" b="0"/>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1"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3"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7"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6"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6" w:hRule="atLeast"/>
        </w:trPr>
        <w:tc>
          <w:tcPr>
            <w:tcW w:w="67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23</w:t>
            </w:r>
          </w:p>
        </w:tc>
        <w:tc>
          <w:tcPr>
            <w:tcW w:w="66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1707" w:lineRule="exact"/>
              <w:ind w:firstLine="583"/>
              <w:textAlignment w:val="center"/>
            </w:pPr>
            <w:r>
              <w:drawing>
                <wp:inline distT="0" distB="0" distL="0" distR="0">
                  <wp:extent cx="972185" cy="1083310"/>
                  <wp:effectExtent l="0" t="0" r="0" b="0"/>
                  <wp:docPr id="837" name="IM 837"/>
                  <wp:cNvGraphicFramePr/>
                  <a:graphic xmlns:a="http://schemas.openxmlformats.org/drawingml/2006/main">
                    <a:graphicData uri="http://schemas.openxmlformats.org/drawingml/2006/picture">
                      <pic:pic xmlns:pic="http://schemas.openxmlformats.org/drawingml/2006/picture">
                        <pic:nvPicPr>
                          <pic:cNvPr id="837" name="IM 837"/>
                          <pic:cNvPicPr/>
                        </pic:nvPicPr>
                        <pic:blipFill>
                          <a:blip r:embed="rId421"/>
                          <a:stretch>
                            <a:fillRect/>
                          </a:stretch>
                        </pic:blipFill>
                        <pic:spPr>
                          <a:xfrm>
                            <a:off x="0" y="0"/>
                            <a:ext cx="972311" cy="1083564"/>
                          </a:xfrm>
                          <a:prstGeom prst="rect">
                            <a:avLst/>
                          </a:prstGeom>
                        </pic:spPr>
                      </pic:pic>
                    </a:graphicData>
                  </a:graphic>
                </wp:inline>
              </w:drawing>
            </w:r>
          </w:p>
        </w:tc>
        <w:tc>
          <w:tcPr>
            <w:tcW w:w="123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9"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5"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1"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05" w:line="229"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19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18"/>
              <w:rPr>
                <w:rFonts w:ascii="宋体" w:hAnsi="宋体" w:eastAsia="宋体" w:cs="宋体"/>
                <w:sz w:val="18"/>
                <w:szCs w:val="18"/>
              </w:rPr>
            </w:pP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24</w:t>
            </w:r>
          </w:p>
        </w:tc>
        <w:tc>
          <w:tcPr>
            <w:tcW w:w="669" w:type="dxa"/>
            <w:vMerge w:val="continue"/>
            <w:tcBorders>
              <w:top w:val="nil"/>
            </w:tcBorders>
            <w:vAlign w:val="top"/>
          </w:tcPr>
          <w:p>
            <w:pPr>
              <w:rPr>
                <w:rFonts w:ascii="Arial"/>
                <w:sz w:val="21"/>
              </w:rPr>
            </w:pPr>
          </w:p>
        </w:tc>
        <w:tc>
          <w:tcPr>
            <w:tcW w:w="2710" w:type="dxa"/>
            <w:vAlign w:val="top"/>
          </w:tcPr>
          <w:p>
            <w:pPr>
              <w:spacing w:line="334" w:lineRule="auto"/>
              <w:rPr>
                <w:rFonts w:ascii="Arial"/>
                <w:sz w:val="21"/>
              </w:rPr>
            </w:pPr>
          </w:p>
          <w:p>
            <w:pPr>
              <w:spacing w:line="335" w:lineRule="auto"/>
              <w:rPr>
                <w:rFonts w:ascii="Arial"/>
                <w:sz w:val="21"/>
              </w:rPr>
            </w:pPr>
          </w:p>
          <w:p>
            <w:pPr>
              <w:spacing w:line="1603" w:lineRule="exact"/>
              <w:ind w:firstLine="506"/>
              <w:textAlignment w:val="center"/>
            </w:pPr>
            <w:r>
              <w:drawing>
                <wp:inline distT="0" distB="0" distL="0" distR="0">
                  <wp:extent cx="1066800" cy="1017905"/>
                  <wp:effectExtent l="0" t="0" r="0" b="0"/>
                  <wp:docPr id="839" name="IM 839"/>
                  <wp:cNvGraphicFramePr/>
                  <a:graphic xmlns:a="http://schemas.openxmlformats.org/drawingml/2006/main">
                    <a:graphicData uri="http://schemas.openxmlformats.org/drawingml/2006/picture">
                      <pic:pic xmlns:pic="http://schemas.openxmlformats.org/drawingml/2006/picture">
                        <pic:nvPicPr>
                          <pic:cNvPr id="839" name="IM 839"/>
                          <pic:cNvPicPr/>
                        </pic:nvPicPr>
                        <pic:blipFill>
                          <a:blip r:embed="rId237"/>
                          <a:stretch>
                            <a:fillRect/>
                          </a:stretch>
                        </pic:blipFill>
                        <pic:spPr>
                          <a:xfrm>
                            <a:off x="0" y="0"/>
                            <a:ext cx="1066800" cy="1018032"/>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5"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1"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3"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6" w:hRule="atLeast"/>
        </w:trPr>
        <w:tc>
          <w:tcPr>
            <w:tcW w:w="67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25</w:t>
            </w:r>
          </w:p>
        </w:tc>
        <w:tc>
          <w:tcPr>
            <w:tcW w:w="66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before="69" w:line="1505" w:lineRule="exact"/>
              <w:ind w:firstLine="240"/>
              <w:textAlignment w:val="center"/>
            </w:pPr>
            <w:r>
              <w:drawing>
                <wp:inline distT="0" distB="0" distL="0" distR="0">
                  <wp:extent cx="1406525" cy="955040"/>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247"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6"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29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41" name="IM 841"/>
            <wp:cNvGraphicFramePr/>
            <a:graphic xmlns:a="http://schemas.openxmlformats.org/drawingml/2006/main">
              <a:graphicData uri="http://schemas.openxmlformats.org/drawingml/2006/picture">
                <pic:pic xmlns:pic="http://schemas.openxmlformats.org/drawingml/2006/picture">
                  <pic:nvPicPr>
                    <pic:cNvPr id="841" name="IM 84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75" w:type="dxa"/>
            <w:vAlign w:val="top"/>
          </w:tcPr>
          <w:p>
            <w:pPr>
              <w:spacing w:line="31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26</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1152" w:lineRule="exact"/>
              <w:ind w:firstLine="964"/>
              <w:textAlignment w:val="center"/>
            </w:pPr>
            <w:r>
              <w:drawing>
                <wp:inline distT="0" distB="0" distL="0" distR="0">
                  <wp:extent cx="487045" cy="73088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348"/>
                          <a:stretch>
                            <a:fillRect/>
                          </a:stretch>
                        </pic:blipFill>
                        <pic:spPr>
                          <a:xfrm>
                            <a:off x="0" y="0"/>
                            <a:ext cx="487679" cy="731519"/>
                          </a:xfrm>
                          <a:prstGeom prst="rect">
                            <a:avLst/>
                          </a:prstGeom>
                        </pic:spPr>
                      </pic:pic>
                    </a:graphicData>
                  </a:graphic>
                </wp:inline>
              </w:drawing>
            </w:r>
          </w:p>
        </w:tc>
        <w:tc>
          <w:tcPr>
            <w:tcW w:w="1232" w:type="dxa"/>
            <w:vAlign w:val="top"/>
          </w:tcPr>
          <w:p>
            <w:pPr>
              <w:spacing w:before="212" w:line="29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7"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31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7"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Merge w:val="restart"/>
            <w:tcBorders>
              <w:bottom w:val="nil"/>
            </w:tcBorders>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78" w:lineRule="auto"/>
              <w:rPr>
                <w:rFonts w:ascii="Arial"/>
                <w:sz w:val="21"/>
              </w:rPr>
            </w:pPr>
          </w:p>
          <w:p>
            <w:pPr>
              <w:spacing w:line="27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27</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75"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8" w:lineRule="auto"/>
              <w:rPr>
                <w:rFonts w:ascii="Arial"/>
                <w:sz w:val="21"/>
              </w:rPr>
            </w:pPr>
          </w:p>
          <w:p>
            <w:pPr>
              <w:spacing w:line="27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8" w:lineRule="auto"/>
              <w:rPr>
                <w:rFonts w:ascii="Arial"/>
                <w:sz w:val="21"/>
              </w:rPr>
            </w:pPr>
          </w:p>
          <w:p>
            <w:pPr>
              <w:spacing w:line="27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28</w:t>
            </w:r>
          </w:p>
        </w:tc>
        <w:tc>
          <w:tcPr>
            <w:tcW w:w="669"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285" w:lineRule="auto"/>
              <w:ind w:left="123" w:right="100" w:firstLine="48"/>
              <w:rPr>
                <w:rFonts w:ascii="宋体" w:hAnsi="宋体" w:eastAsia="宋体" w:cs="宋体"/>
                <w:sz w:val="22"/>
                <w:szCs w:val="22"/>
              </w:rPr>
            </w:pPr>
            <w:r>
              <w:rPr>
                <w:rFonts w:ascii="宋体" w:hAnsi="宋体" w:eastAsia="宋体" w:cs="宋体"/>
                <w:spacing w:val="-25"/>
                <w:sz w:val="22"/>
                <w:szCs w:val="22"/>
              </w:rPr>
              <w:t>门</w:t>
            </w:r>
            <w:r>
              <w:rPr>
                <w:rFonts w:ascii="宋体" w:hAnsi="宋体" w:eastAsia="宋体" w:cs="宋体"/>
                <w:spacing w:val="-24"/>
                <w:sz w:val="22"/>
                <w:szCs w:val="22"/>
              </w:rPr>
              <w:t>诊</w:t>
            </w:r>
            <w:r>
              <w:rPr>
                <w:rFonts w:ascii="宋体" w:hAnsi="宋体" w:eastAsia="宋体" w:cs="宋体"/>
                <w:sz w:val="22"/>
                <w:szCs w:val="22"/>
              </w:rPr>
              <w:t xml:space="preserve"> </w:t>
            </w:r>
            <w:r>
              <w:rPr>
                <w:rFonts w:ascii="宋体" w:hAnsi="宋体" w:eastAsia="宋体" w:cs="宋体"/>
                <w:spacing w:val="-6"/>
                <w:sz w:val="22"/>
                <w:szCs w:val="22"/>
              </w:rPr>
              <w:t>手术</w:t>
            </w:r>
            <w:r>
              <w:rPr>
                <w:rFonts w:ascii="宋体" w:hAnsi="宋体" w:eastAsia="宋体" w:cs="宋体"/>
                <w:sz w:val="22"/>
                <w:szCs w:val="22"/>
              </w:rPr>
              <w:t xml:space="preserve"> </w:t>
            </w:r>
            <w:r>
              <w:rPr>
                <w:rFonts w:ascii="宋体" w:hAnsi="宋体" w:eastAsia="宋体" w:cs="宋体"/>
                <w:spacing w:val="-6"/>
                <w:sz w:val="22"/>
                <w:szCs w:val="22"/>
              </w:rPr>
              <w:t>护士</w:t>
            </w:r>
            <w:r>
              <w:rPr>
                <w:rFonts w:ascii="宋体" w:hAnsi="宋体" w:eastAsia="宋体" w:cs="宋体"/>
                <w:sz w:val="22"/>
                <w:szCs w:val="22"/>
              </w:rPr>
              <w:t xml:space="preserve"> </w:t>
            </w:r>
            <w:r>
              <w:rPr>
                <w:rFonts w:ascii="宋体" w:hAnsi="宋体" w:eastAsia="宋体" w:cs="宋体"/>
                <w:spacing w:val="-6"/>
                <w:sz w:val="22"/>
                <w:szCs w:val="22"/>
              </w:rPr>
              <w:t>站等</w:t>
            </w:r>
            <w:r>
              <w:rPr>
                <w:rFonts w:ascii="宋体" w:hAnsi="宋体" w:eastAsia="宋体" w:cs="宋体"/>
                <w:sz w:val="22"/>
                <w:szCs w:val="22"/>
              </w:rPr>
              <w:t xml:space="preserve"> </w:t>
            </w:r>
            <w:r>
              <w:rPr>
                <w:rFonts w:ascii="宋体" w:hAnsi="宋体" w:eastAsia="宋体" w:cs="宋体"/>
                <w:spacing w:val="-4"/>
                <w:sz w:val="22"/>
                <w:szCs w:val="22"/>
              </w:rPr>
              <w:t>候区</w:t>
            </w:r>
          </w:p>
        </w:tc>
        <w:tc>
          <w:tcPr>
            <w:tcW w:w="2710" w:type="dxa"/>
            <w:vAlign w:val="top"/>
          </w:tcPr>
          <w:p>
            <w:pPr>
              <w:spacing w:before="203" w:line="1562" w:lineRule="exact"/>
              <w:ind w:firstLine="976"/>
              <w:textAlignment w:val="center"/>
            </w:pPr>
            <w:r>
              <w:drawing>
                <wp:inline distT="0" distB="0" distL="0" distR="0">
                  <wp:extent cx="470535" cy="991870"/>
                  <wp:effectExtent l="0" t="0" r="0" b="0"/>
                  <wp:docPr id="843" name="IM 843"/>
                  <wp:cNvGraphicFramePr/>
                  <a:graphic xmlns:a="http://schemas.openxmlformats.org/drawingml/2006/main">
                    <a:graphicData uri="http://schemas.openxmlformats.org/drawingml/2006/picture">
                      <pic:pic xmlns:pic="http://schemas.openxmlformats.org/drawingml/2006/picture">
                        <pic:nvPicPr>
                          <pic:cNvPr id="843" name="IM 843"/>
                          <pic:cNvPicPr/>
                        </pic:nvPicPr>
                        <pic:blipFill>
                          <a:blip r:embed="rId340"/>
                          <a:stretch>
                            <a:fillRect/>
                          </a:stretch>
                        </pic:blipFill>
                        <pic:spPr>
                          <a:xfrm>
                            <a:off x="0" y="0"/>
                            <a:ext cx="470916" cy="992123"/>
                          </a:xfrm>
                          <a:prstGeom prst="rect">
                            <a:avLst/>
                          </a:prstGeom>
                        </pic:spPr>
                      </pic:pic>
                    </a:graphicData>
                  </a:graphic>
                </wp:inline>
              </w:drawing>
            </w:r>
          </w:p>
        </w:tc>
        <w:tc>
          <w:tcPr>
            <w:tcW w:w="1232" w:type="dxa"/>
            <w:vAlign w:val="top"/>
          </w:tcPr>
          <w:p>
            <w:pPr>
              <w:spacing w:line="341"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81"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2"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29</w:t>
            </w:r>
          </w:p>
        </w:tc>
        <w:tc>
          <w:tcPr>
            <w:tcW w:w="669" w:type="dxa"/>
            <w:vMerge w:val="continue"/>
            <w:tcBorders>
              <w:top w:val="nil"/>
              <w:bottom w:val="nil"/>
            </w:tcBorders>
            <w:vAlign w:val="top"/>
          </w:tcPr>
          <w:p>
            <w:pPr>
              <w:rPr>
                <w:rFonts w:ascii="Arial"/>
                <w:sz w:val="21"/>
              </w:rPr>
            </w:pPr>
          </w:p>
        </w:tc>
        <w:tc>
          <w:tcPr>
            <w:tcW w:w="2710" w:type="dxa"/>
            <w:vAlign w:val="top"/>
          </w:tcPr>
          <w:p>
            <w:pPr>
              <w:spacing w:line="451" w:lineRule="auto"/>
              <w:rPr>
                <w:rFonts w:ascii="Arial"/>
                <w:sz w:val="21"/>
              </w:rPr>
            </w:pPr>
          </w:p>
          <w:p>
            <w:pPr>
              <w:spacing w:line="1716" w:lineRule="exact"/>
              <w:ind w:firstLine="607"/>
              <w:textAlignment w:val="center"/>
            </w:pPr>
            <w:r>
              <w:drawing>
                <wp:inline distT="0" distB="0" distL="0" distR="0">
                  <wp:extent cx="941705" cy="1089660"/>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422"/>
                          <a:stretch>
                            <a:fillRect/>
                          </a:stretch>
                        </pic:blipFill>
                        <pic:spPr>
                          <a:xfrm>
                            <a:off x="0" y="0"/>
                            <a:ext cx="941832" cy="1089660"/>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301" w:lineRule="auto"/>
              <w:ind w:left="220" w:right="171" w:hanging="3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9"/>
                <w:sz w:val="22"/>
                <w:szCs w:val="22"/>
              </w:rPr>
              <w:t>:两人位</w:t>
            </w:r>
          </w:p>
        </w:tc>
        <w:tc>
          <w:tcPr>
            <w:tcW w:w="439"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4"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30</w:t>
            </w:r>
          </w:p>
        </w:tc>
        <w:tc>
          <w:tcPr>
            <w:tcW w:w="669" w:type="dxa"/>
            <w:vMerge w:val="continue"/>
            <w:tcBorders>
              <w:top w:val="nil"/>
            </w:tcBorders>
            <w:vAlign w:val="top"/>
          </w:tcPr>
          <w:p>
            <w:pPr>
              <w:rPr>
                <w:rFonts w:ascii="Arial"/>
                <w:sz w:val="21"/>
              </w:rPr>
            </w:pPr>
          </w:p>
        </w:tc>
        <w:tc>
          <w:tcPr>
            <w:tcW w:w="2710" w:type="dxa"/>
            <w:vAlign w:val="top"/>
          </w:tcPr>
          <w:p>
            <w:pPr>
              <w:spacing w:line="279" w:lineRule="auto"/>
              <w:rPr>
                <w:rFonts w:ascii="Arial"/>
                <w:sz w:val="21"/>
              </w:rPr>
            </w:pPr>
          </w:p>
          <w:p>
            <w:pPr>
              <w:spacing w:line="280" w:lineRule="auto"/>
              <w:rPr>
                <w:rFonts w:ascii="Arial"/>
                <w:sz w:val="21"/>
              </w:rPr>
            </w:pPr>
          </w:p>
          <w:p>
            <w:pPr>
              <w:spacing w:line="1507" w:lineRule="exact"/>
              <w:ind w:firstLine="739"/>
              <w:textAlignment w:val="center"/>
            </w:pPr>
            <w:r>
              <w:drawing>
                <wp:inline distT="0" distB="0" distL="0" distR="0">
                  <wp:extent cx="774065" cy="956945"/>
                  <wp:effectExtent l="0" t="0" r="0" b="0"/>
                  <wp:docPr id="845" name="IM 845"/>
                  <wp:cNvGraphicFramePr/>
                  <a:graphic xmlns:a="http://schemas.openxmlformats.org/drawingml/2006/main">
                    <a:graphicData uri="http://schemas.openxmlformats.org/drawingml/2006/picture">
                      <pic:pic xmlns:pic="http://schemas.openxmlformats.org/drawingml/2006/picture">
                        <pic:nvPicPr>
                          <pic:cNvPr id="845" name="IM 845"/>
                          <pic:cNvPicPr/>
                        </pic:nvPicPr>
                        <pic:blipFill>
                          <a:blip r:embed="rId362"/>
                          <a:stretch>
                            <a:fillRect/>
                          </a:stretch>
                        </pic:blipFill>
                        <pic:spPr>
                          <a:xfrm>
                            <a:off x="0" y="0"/>
                            <a:ext cx="774192" cy="957072"/>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3"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0"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70" w:line="292"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40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299"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675"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2"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31</w:t>
            </w:r>
          </w:p>
        </w:tc>
        <w:tc>
          <w:tcPr>
            <w:tcW w:w="669" w:type="dxa"/>
            <w:vMerge w:val="continue"/>
            <w:tcBorders>
              <w:top w:val="nil"/>
            </w:tcBorders>
            <w:vAlign w:val="top"/>
          </w:tcPr>
          <w:p>
            <w:pPr>
              <w:rPr>
                <w:rFonts w:ascii="Arial"/>
                <w:sz w:val="21"/>
              </w:rPr>
            </w:pPr>
          </w:p>
        </w:tc>
        <w:tc>
          <w:tcPr>
            <w:tcW w:w="2710" w:type="dxa"/>
            <w:vAlign w:val="top"/>
          </w:tcPr>
          <w:p>
            <w:pPr>
              <w:spacing w:line="278" w:lineRule="auto"/>
              <w:rPr>
                <w:rFonts w:ascii="Arial"/>
                <w:sz w:val="21"/>
              </w:rPr>
            </w:pPr>
          </w:p>
          <w:p>
            <w:pPr>
              <w:spacing w:line="1291" w:lineRule="exact"/>
              <w:ind w:firstLine="621"/>
              <w:textAlignment w:val="center"/>
            </w:pPr>
            <w:r>
              <w:drawing>
                <wp:inline distT="0" distB="0" distL="0" distR="0">
                  <wp:extent cx="923290" cy="819785"/>
                  <wp:effectExtent l="0" t="0" r="0" b="0"/>
                  <wp:docPr id="847" name="IM 847"/>
                  <wp:cNvGraphicFramePr/>
                  <a:graphic xmlns:a="http://schemas.openxmlformats.org/drawingml/2006/main">
                    <a:graphicData uri="http://schemas.openxmlformats.org/drawingml/2006/picture">
                      <pic:pic xmlns:pic="http://schemas.openxmlformats.org/drawingml/2006/picture">
                        <pic:nvPicPr>
                          <pic:cNvPr id="847" name="IM 847"/>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295" w:lineRule="auto"/>
              <w:rPr>
                <w:rFonts w:ascii="Arial"/>
                <w:sz w:val="21"/>
              </w:rPr>
            </w:pPr>
          </w:p>
          <w:p>
            <w:pPr>
              <w:spacing w:line="295" w:lineRule="auto"/>
              <w:rPr>
                <w:rFonts w:ascii="Arial"/>
                <w:sz w:val="21"/>
              </w:rPr>
            </w:pPr>
          </w:p>
          <w:p>
            <w:pPr>
              <w:spacing w:before="72" w:line="219" w:lineRule="auto"/>
              <w:ind w:left="193"/>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4"/>
              <w:ind w:left="247"/>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2"/>
                <w:sz w:val="22"/>
                <w:szCs w:val="22"/>
              </w:rPr>
              <w:t>00*450</w:t>
            </w:r>
          </w:p>
        </w:tc>
        <w:tc>
          <w:tcPr>
            <w:tcW w:w="43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92"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8" w:hRule="atLeast"/>
        </w:trPr>
        <w:tc>
          <w:tcPr>
            <w:tcW w:w="67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32</w:t>
            </w:r>
          </w:p>
        </w:tc>
        <w:tc>
          <w:tcPr>
            <w:tcW w:w="669" w:type="dxa"/>
            <w:vAlign w:val="top"/>
          </w:tcPr>
          <w:p>
            <w:pPr>
              <w:spacing w:line="293" w:lineRule="auto"/>
              <w:rPr>
                <w:rFonts w:ascii="Arial"/>
                <w:sz w:val="21"/>
              </w:rPr>
            </w:pPr>
          </w:p>
          <w:p>
            <w:pPr>
              <w:spacing w:line="294" w:lineRule="auto"/>
              <w:rPr>
                <w:rFonts w:ascii="Arial"/>
                <w:sz w:val="21"/>
              </w:rPr>
            </w:pPr>
          </w:p>
          <w:p>
            <w:pPr>
              <w:spacing w:before="71" w:line="308" w:lineRule="auto"/>
              <w:ind w:left="239" w:right="112" w:hanging="116"/>
              <w:rPr>
                <w:rFonts w:ascii="宋体" w:hAnsi="宋体" w:eastAsia="宋体" w:cs="宋体"/>
                <w:sz w:val="22"/>
                <w:szCs w:val="22"/>
              </w:rPr>
            </w:pPr>
            <w:r>
              <w:rPr>
                <w:rFonts w:ascii="宋体" w:hAnsi="宋体" w:eastAsia="宋体" w:cs="宋体"/>
                <w:spacing w:val="-6"/>
                <w:sz w:val="22"/>
                <w:szCs w:val="22"/>
              </w:rPr>
              <w:t>手术</w:t>
            </w:r>
            <w:r>
              <w:rPr>
                <w:rFonts w:ascii="宋体" w:hAnsi="宋体" w:eastAsia="宋体" w:cs="宋体"/>
                <w:sz w:val="22"/>
                <w:szCs w:val="22"/>
              </w:rPr>
              <w:t xml:space="preserve"> 室</w:t>
            </w:r>
          </w:p>
        </w:tc>
        <w:tc>
          <w:tcPr>
            <w:tcW w:w="2710" w:type="dxa"/>
            <w:vAlign w:val="top"/>
          </w:tcPr>
          <w:p>
            <w:pPr>
              <w:spacing w:before="126" w:line="1560" w:lineRule="exact"/>
              <w:ind w:firstLine="897"/>
              <w:textAlignment w:val="center"/>
            </w:pPr>
            <w:r>
              <w:drawing>
                <wp:inline distT="0" distB="0" distL="0" distR="0">
                  <wp:extent cx="571500" cy="990600"/>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23"/>
                          <a:stretch>
                            <a:fillRect/>
                          </a:stretch>
                        </pic:blipFill>
                        <pic:spPr>
                          <a:xfrm>
                            <a:off x="0" y="0"/>
                            <a:ext cx="571500" cy="990600"/>
                          </a:xfrm>
                          <a:prstGeom prst="rect">
                            <a:avLst/>
                          </a:prstGeom>
                        </pic:spPr>
                      </pic:pic>
                    </a:graphicData>
                  </a:graphic>
                </wp:inline>
              </w:drawing>
            </w:r>
          </w:p>
        </w:tc>
        <w:tc>
          <w:tcPr>
            <w:tcW w:w="1232" w:type="dxa"/>
            <w:vAlign w:val="top"/>
          </w:tcPr>
          <w:p>
            <w:pPr>
              <w:spacing w:line="264" w:lineRule="auto"/>
              <w:rPr>
                <w:rFonts w:ascii="Arial"/>
                <w:sz w:val="21"/>
              </w:rPr>
            </w:pPr>
          </w:p>
          <w:p>
            <w:pPr>
              <w:spacing w:before="72" w:line="274" w:lineRule="auto"/>
              <w:ind w:left="303" w:right="171" w:hanging="111"/>
              <w:rPr>
                <w:rFonts w:ascii="宋体" w:hAnsi="宋体" w:eastAsia="宋体" w:cs="宋体"/>
                <w:sz w:val="22"/>
                <w:szCs w:val="22"/>
              </w:rPr>
            </w:pPr>
            <w:r>
              <w:rPr>
                <w:rFonts w:ascii="宋体" w:hAnsi="宋体" w:eastAsia="宋体" w:cs="宋体"/>
                <w:spacing w:val="-5"/>
                <w:sz w:val="22"/>
                <w:szCs w:val="22"/>
              </w:rPr>
              <w:t>可</w:t>
            </w:r>
            <w:r>
              <w:rPr>
                <w:rFonts w:ascii="宋体" w:hAnsi="宋体" w:eastAsia="宋体" w:cs="宋体"/>
                <w:spacing w:val="-4"/>
                <w:sz w:val="22"/>
                <w:szCs w:val="22"/>
              </w:rPr>
              <w:t>移动小</w:t>
            </w:r>
            <w:r>
              <w:rPr>
                <w:rFonts w:ascii="宋体" w:hAnsi="宋体" w:eastAsia="宋体" w:cs="宋体"/>
                <w:sz w:val="22"/>
                <w:szCs w:val="22"/>
              </w:rPr>
              <w:t xml:space="preserve"> </w:t>
            </w:r>
            <w:r>
              <w:rPr>
                <w:rFonts w:ascii="宋体" w:hAnsi="宋体" w:eastAsia="宋体" w:cs="宋体"/>
                <w:spacing w:val="-7"/>
                <w:sz w:val="22"/>
                <w:szCs w:val="22"/>
              </w:rPr>
              <w:t>桌</w:t>
            </w:r>
            <w:r>
              <w:rPr>
                <w:rFonts w:ascii="宋体" w:hAnsi="宋体" w:eastAsia="宋体" w:cs="宋体"/>
                <w:spacing w:val="-4"/>
                <w:sz w:val="22"/>
                <w:szCs w:val="22"/>
              </w:rPr>
              <w:t>子：</w:t>
            </w:r>
          </w:p>
          <w:p>
            <w:pPr>
              <w:spacing w:line="320" w:lineRule="auto"/>
              <w:ind w:left="525" w:right="118" w:hanging="392"/>
              <w:rPr>
                <w:rFonts w:ascii="宋体" w:hAnsi="宋体" w:eastAsia="宋体" w:cs="宋体"/>
                <w:sz w:val="22"/>
                <w:szCs w:val="22"/>
              </w:rPr>
            </w:pPr>
            <w:r>
              <w:rPr>
                <w:rFonts w:ascii="宋体" w:hAnsi="宋体" w:eastAsia="宋体" w:cs="宋体"/>
                <w:spacing w:val="-2"/>
                <w:sz w:val="22"/>
                <w:szCs w:val="22"/>
              </w:rPr>
              <w:t>800*500</w:t>
            </w:r>
            <w:r>
              <w:rPr>
                <w:rFonts w:ascii="宋体" w:hAnsi="宋体" w:eastAsia="宋体" w:cs="宋体"/>
                <w:spacing w:val="-1"/>
                <w:sz w:val="22"/>
                <w:szCs w:val="22"/>
              </w:rPr>
              <w:t>*7</w:t>
            </w:r>
            <w:r>
              <w:rPr>
                <w:rFonts w:ascii="宋体" w:hAnsi="宋体" w:eastAsia="宋体" w:cs="宋体"/>
                <w:sz w:val="22"/>
                <w:szCs w:val="22"/>
              </w:rPr>
              <w:t xml:space="preserve"> </w:t>
            </w: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447" w:lineRule="auto"/>
              <w:rPr>
                <w:rFonts w:ascii="Arial"/>
                <w:sz w:val="21"/>
              </w:rPr>
            </w:pPr>
          </w:p>
          <w:p>
            <w:pPr>
              <w:spacing w:before="59"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1) 材料：采用厚度≥1.0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58" w:line="229" w:lineRule="auto"/>
              <w:ind w:left="162"/>
              <w:rPr>
                <w:rFonts w:ascii="宋体" w:hAnsi="宋体" w:eastAsia="宋体" w:cs="宋体"/>
                <w:sz w:val="18"/>
                <w:szCs w:val="18"/>
              </w:rPr>
            </w:pPr>
            <w:r>
              <w:rPr>
                <w:rFonts w:ascii="宋体" w:hAnsi="宋体" w:eastAsia="宋体" w:cs="宋体"/>
                <w:spacing w:val="14"/>
                <w:sz w:val="18"/>
                <w:szCs w:val="18"/>
              </w:rPr>
              <w:t>(2) 配置： 含置物板，可挂显示屏，含活动脚轮</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33</w:t>
            </w:r>
          </w:p>
        </w:tc>
        <w:tc>
          <w:tcPr>
            <w:tcW w:w="669"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302" w:lineRule="auto"/>
              <w:ind w:left="239" w:right="114" w:hanging="120"/>
              <w:rPr>
                <w:rFonts w:ascii="宋体" w:hAnsi="宋体" w:eastAsia="宋体" w:cs="宋体"/>
                <w:sz w:val="22"/>
                <w:szCs w:val="22"/>
              </w:rPr>
            </w:pPr>
            <w:r>
              <w:rPr>
                <w:rFonts w:ascii="宋体" w:hAnsi="宋体" w:eastAsia="宋体" w:cs="宋体"/>
                <w:spacing w:val="-6"/>
                <w:sz w:val="22"/>
                <w:szCs w:val="22"/>
              </w:rPr>
              <w:t>入</w:t>
            </w:r>
            <w:r>
              <w:rPr>
                <w:rFonts w:ascii="宋体" w:hAnsi="宋体" w:eastAsia="宋体" w:cs="宋体"/>
                <w:spacing w:val="-5"/>
                <w:sz w:val="22"/>
                <w:szCs w:val="22"/>
              </w:rPr>
              <w:t>口</w:t>
            </w:r>
            <w:r>
              <w:rPr>
                <w:rFonts w:ascii="宋体" w:hAnsi="宋体" w:eastAsia="宋体" w:cs="宋体"/>
                <w:sz w:val="22"/>
                <w:szCs w:val="22"/>
              </w:rPr>
              <w:t xml:space="preserve"> 处</w:t>
            </w:r>
          </w:p>
        </w:tc>
        <w:tc>
          <w:tcPr>
            <w:tcW w:w="2710"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1150" w:lineRule="exact"/>
              <w:ind w:firstLine="832"/>
              <w:textAlignment w:val="center"/>
            </w:pPr>
            <w:r>
              <w:drawing>
                <wp:inline distT="0" distB="0" distL="0" distR="0">
                  <wp:extent cx="654685" cy="729615"/>
                  <wp:effectExtent l="0" t="0" r="0" b="0"/>
                  <wp:docPr id="849" name="IM 849"/>
                  <wp:cNvGraphicFramePr/>
                  <a:graphic xmlns:a="http://schemas.openxmlformats.org/drawingml/2006/main">
                    <a:graphicData uri="http://schemas.openxmlformats.org/drawingml/2006/picture">
                      <pic:pic xmlns:pic="http://schemas.openxmlformats.org/drawingml/2006/picture">
                        <pic:nvPicPr>
                          <pic:cNvPr id="849" name="IM 849"/>
                          <pic:cNvPicPr/>
                        </pic:nvPicPr>
                        <pic:blipFill>
                          <a:blip r:embed="rId401"/>
                          <a:stretch>
                            <a:fillRect/>
                          </a:stretch>
                        </pic:blipFill>
                        <pic:spPr>
                          <a:xfrm>
                            <a:off x="0" y="0"/>
                            <a:ext cx="655319" cy="729996"/>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3"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675" w:type="dxa"/>
            <w:vAlign w:val="top"/>
          </w:tcPr>
          <w:p>
            <w:pPr>
              <w:spacing w:line="345" w:lineRule="auto"/>
              <w:rPr>
                <w:rFonts w:ascii="Arial"/>
                <w:sz w:val="21"/>
              </w:rPr>
            </w:pPr>
          </w:p>
          <w:p>
            <w:pPr>
              <w:spacing w:line="345"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34</w:t>
            </w:r>
          </w:p>
        </w:tc>
        <w:tc>
          <w:tcPr>
            <w:tcW w:w="669" w:type="dxa"/>
            <w:vAlign w:val="top"/>
          </w:tcPr>
          <w:p>
            <w:pPr>
              <w:spacing w:line="254" w:lineRule="auto"/>
              <w:rPr>
                <w:rFonts w:ascii="Arial"/>
                <w:sz w:val="21"/>
              </w:rPr>
            </w:pPr>
          </w:p>
          <w:p>
            <w:pPr>
              <w:spacing w:line="255" w:lineRule="auto"/>
              <w:rPr>
                <w:rFonts w:ascii="Arial"/>
                <w:sz w:val="21"/>
              </w:rPr>
            </w:pPr>
          </w:p>
          <w:p>
            <w:pPr>
              <w:spacing w:before="72" w:line="303" w:lineRule="auto"/>
              <w:ind w:left="264" w:right="114" w:hanging="145"/>
              <w:rPr>
                <w:rFonts w:ascii="宋体" w:hAnsi="宋体" w:eastAsia="宋体" w:cs="宋体"/>
                <w:sz w:val="22"/>
                <w:szCs w:val="22"/>
              </w:rPr>
            </w:pPr>
            <w:r>
              <w:rPr>
                <w:rFonts w:ascii="宋体" w:hAnsi="宋体" w:eastAsia="宋体" w:cs="宋体"/>
                <w:spacing w:val="-5"/>
                <w:sz w:val="22"/>
                <w:szCs w:val="22"/>
              </w:rPr>
              <w:t>休闲</w:t>
            </w:r>
            <w:r>
              <w:rPr>
                <w:rFonts w:ascii="宋体" w:hAnsi="宋体" w:eastAsia="宋体" w:cs="宋体"/>
                <w:sz w:val="22"/>
                <w:szCs w:val="22"/>
              </w:rPr>
              <w:t xml:space="preserve"> 区</w:t>
            </w:r>
          </w:p>
        </w:tc>
        <w:tc>
          <w:tcPr>
            <w:tcW w:w="2710" w:type="dxa"/>
            <w:vAlign w:val="top"/>
          </w:tcPr>
          <w:p>
            <w:pPr>
              <w:spacing w:before="169" w:line="1310" w:lineRule="exact"/>
              <w:ind w:firstLine="340"/>
              <w:textAlignment w:val="center"/>
            </w:pPr>
            <w:r>
              <w:drawing>
                <wp:inline distT="0" distB="0" distL="0" distR="0">
                  <wp:extent cx="1280160" cy="83185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24"/>
                          <a:stretch>
                            <a:fillRect/>
                          </a:stretch>
                        </pic:blipFill>
                        <pic:spPr>
                          <a:xfrm>
                            <a:off x="0" y="0"/>
                            <a:ext cx="1280160" cy="832103"/>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before="71" w:line="318" w:lineRule="auto"/>
              <w:ind w:left="253" w:right="87" w:hanging="127"/>
              <w:rPr>
                <w:rFonts w:ascii="宋体" w:hAnsi="宋体" w:eastAsia="宋体" w:cs="宋体"/>
                <w:sz w:val="22"/>
                <w:szCs w:val="22"/>
              </w:rPr>
            </w:pPr>
            <w:r>
              <w:rPr>
                <w:rFonts w:ascii="宋体" w:hAnsi="宋体" w:eastAsia="宋体" w:cs="宋体"/>
                <w:spacing w:val="-21"/>
                <w:w w:val="98"/>
                <w:sz w:val="22"/>
                <w:szCs w:val="22"/>
              </w:rPr>
              <w:t>茶几</w:t>
            </w:r>
            <w:r>
              <w:rPr>
                <w:rFonts w:ascii="宋体" w:hAnsi="宋体" w:eastAsia="宋体" w:cs="宋体"/>
                <w:spacing w:val="-23"/>
                <w:sz w:val="22"/>
                <w:szCs w:val="22"/>
              </w:rPr>
              <w:t xml:space="preserve"> </w:t>
            </w:r>
            <w:r>
              <w:rPr>
                <w:rFonts w:ascii="宋体" w:hAnsi="宋体" w:eastAsia="宋体" w:cs="宋体"/>
                <w:spacing w:val="-21"/>
                <w:w w:val="98"/>
                <w:sz w:val="22"/>
                <w:szCs w:val="22"/>
              </w:rPr>
              <w:t>1：</w:t>
            </w:r>
            <w:r>
              <w:rPr>
                <w:rFonts w:ascii="宋体" w:hAnsi="宋体" w:eastAsia="宋体" w:cs="宋体"/>
                <w:spacing w:val="-49"/>
                <w:sz w:val="22"/>
                <w:szCs w:val="22"/>
              </w:rPr>
              <w:t xml:space="preserve"> </w:t>
            </w:r>
            <w:r>
              <w:rPr>
                <w:rFonts w:ascii="宋体" w:hAnsi="宋体" w:eastAsia="宋体" w:cs="宋体"/>
                <w:spacing w:val="-21"/>
                <w:w w:val="98"/>
                <w:sz w:val="22"/>
                <w:szCs w:val="22"/>
              </w:rPr>
              <w:t>φ</w:t>
            </w:r>
            <w:r>
              <w:rPr>
                <w:rFonts w:ascii="宋体" w:hAnsi="宋体" w:eastAsia="宋体" w:cs="宋体"/>
                <w:sz w:val="22"/>
                <w:szCs w:val="22"/>
              </w:rPr>
              <w:t xml:space="preserve"> </w:t>
            </w:r>
            <w:r>
              <w:rPr>
                <w:rFonts w:ascii="宋体" w:hAnsi="宋体" w:eastAsia="宋体" w:cs="宋体"/>
                <w:spacing w:val="-6"/>
                <w:sz w:val="22"/>
                <w:szCs w:val="22"/>
              </w:rPr>
              <w:t>7</w:t>
            </w:r>
            <w:r>
              <w:rPr>
                <w:rFonts w:ascii="宋体" w:hAnsi="宋体" w:eastAsia="宋体" w:cs="宋体"/>
                <w:spacing w:val="-3"/>
                <w:sz w:val="22"/>
                <w:szCs w:val="22"/>
              </w:rPr>
              <w:t>00*700</w:t>
            </w:r>
          </w:p>
        </w:tc>
        <w:tc>
          <w:tcPr>
            <w:tcW w:w="439" w:type="dxa"/>
            <w:vAlign w:val="top"/>
          </w:tcPr>
          <w:p>
            <w:pPr>
              <w:spacing w:line="326" w:lineRule="auto"/>
              <w:rPr>
                <w:rFonts w:ascii="Arial"/>
                <w:sz w:val="21"/>
              </w:rPr>
            </w:pPr>
          </w:p>
          <w:p>
            <w:pPr>
              <w:spacing w:line="32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44" w:lineRule="auto"/>
              <w:rPr>
                <w:rFonts w:ascii="Arial"/>
                <w:sz w:val="21"/>
              </w:rPr>
            </w:pPr>
          </w:p>
          <w:p>
            <w:pPr>
              <w:spacing w:line="34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344" w:lineRule="auto"/>
              <w:rPr>
                <w:rFonts w:ascii="Arial"/>
                <w:sz w:val="21"/>
              </w:rPr>
            </w:pPr>
          </w:p>
          <w:p>
            <w:pPr>
              <w:spacing w:line="34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4" w:lineRule="auto"/>
              <w:rPr>
                <w:rFonts w:ascii="Arial"/>
                <w:sz w:val="21"/>
              </w:rPr>
            </w:pPr>
          </w:p>
          <w:p>
            <w:pPr>
              <w:spacing w:line="34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4" w:lineRule="auto"/>
              <w:rPr>
                <w:rFonts w:ascii="Arial"/>
                <w:sz w:val="21"/>
              </w:rPr>
            </w:pPr>
          </w:p>
          <w:p>
            <w:pPr>
              <w:spacing w:line="34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0"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50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51" name="IM 851"/>
            <wp:cNvGraphicFramePr/>
            <a:graphic xmlns:a="http://schemas.openxmlformats.org/drawingml/2006/main">
              <a:graphicData uri="http://schemas.openxmlformats.org/drawingml/2006/picture">
                <pic:pic xmlns:pic="http://schemas.openxmlformats.org/drawingml/2006/picture">
                  <pic:nvPicPr>
                    <pic:cNvPr id="851" name="IM 85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35</w:t>
            </w:r>
          </w:p>
        </w:tc>
        <w:tc>
          <w:tcPr>
            <w:tcW w:w="669" w:type="dxa"/>
            <w:vAlign w:val="top"/>
          </w:tcPr>
          <w:p>
            <w:pPr>
              <w:rPr>
                <w:rFonts w:ascii="Arial"/>
                <w:sz w:val="21"/>
              </w:rPr>
            </w:pPr>
          </w:p>
        </w:tc>
        <w:tc>
          <w:tcPr>
            <w:tcW w:w="2710" w:type="dxa"/>
            <w:vAlign w:val="top"/>
          </w:tcPr>
          <w:p>
            <w:pPr>
              <w:spacing w:line="328" w:lineRule="auto"/>
              <w:rPr>
                <w:rFonts w:ascii="Arial"/>
                <w:sz w:val="21"/>
              </w:rPr>
            </w:pPr>
          </w:p>
          <w:p>
            <w:pPr>
              <w:spacing w:line="328" w:lineRule="auto"/>
              <w:rPr>
                <w:rFonts w:ascii="Arial"/>
                <w:sz w:val="21"/>
              </w:rPr>
            </w:pPr>
          </w:p>
          <w:p>
            <w:pPr>
              <w:spacing w:line="1310" w:lineRule="exact"/>
              <w:ind w:firstLine="340"/>
              <w:textAlignment w:val="center"/>
            </w:pPr>
            <w:r>
              <w:drawing>
                <wp:inline distT="0" distB="0" distL="0" distR="0">
                  <wp:extent cx="1280160" cy="831850"/>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24"/>
                          <a:stretch>
                            <a:fillRect/>
                          </a:stretch>
                        </pic:blipFill>
                        <pic:spPr>
                          <a:xfrm>
                            <a:off x="0" y="0"/>
                            <a:ext cx="1280160" cy="832103"/>
                          </a:xfrm>
                          <a:prstGeom prst="rect">
                            <a:avLst/>
                          </a:prstGeom>
                        </pic:spPr>
                      </pic:pic>
                    </a:graphicData>
                  </a:graphic>
                </wp:inline>
              </w:drawing>
            </w:r>
          </w:p>
        </w:tc>
        <w:tc>
          <w:tcPr>
            <w:tcW w:w="1232" w:type="dxa"/>
            <w:vAlign w:val="top"/>
          </w:tcPr>
          <w:p>
            <w:pPr>
              <w:spacing w:line="334" w:lineRule="auto"/>
              <w:rPr>
                <w:rFonts w:ascii="Arial"/>
                <w:sz w:val="21"/>
              </w:rPr>
            </w:pPr>
          </w:p>
          <w:p>
            <w:pPr>
              <w:spacing w:line="335" w:lineRule="auto"/>
              <w:rPr>
                <w:rFonts w:ascii="Arial"/>
                <w:sz w:val="21"/>
              </w:rPr>
            </w:pPr>
          </w:p>
          <w:p>
            <w:pPr>
              <w:spacing w:before="71" w:line="275" w:lineRule="auto"/>
              <w:ind w:left="414" w:right="171" w:hanging="222"/>
              <w:rPr>
                <w:rFonts w:ascii="宋体" w:hAnsi="宋体" w:eastAsia="宋体" w:cs="宋体"/>
                <w:sz w:val="22"/>
                <w:szCs w:val="22"/>
              </w:rPr>
            </w:pPr>
            <w:r>
              <w:rPr>
                <w:rFonts w:ascii="宋体" w:hAnsi="宋体" w:eastAsia="宋体" w:cs="宋体"/>
                <w:spacing w:val="-5"/>
                <w:sz w:val="22"/>
                <w:szCs w:val="22"/>
              </w:rPr>
              <w:t>单</w:t>
            </w:r>
            <w:r>
              <w:rPr>
                <w:rFonts w:ascii="宋体" w:hAnsi="宋体" w:eastAsia="宋体" w:cs="宋体"/>
                <w:spacing w:val="-4"/>
                <w:sz w:val="22"/>
                <w:szCs w:val="22"/>
              </w:rPr>
              <w:t>人位沙</w:t>
            </w:r>
            <w:r>
              <w:rPr>
                <w:rFonts w:ascii="宋体" w:hAnsi="宋体" w:eastAsia="宋体" w:cs="宋体"/>
                <w:sz w:val="22"/>
                <w:szCs w:val="22"/>
              </w:rPr>
              <w:t xml:space="preserve"> </w:t>
            </w:r>
            <w:r>
              <w:rPr>
                <w:rFonts w:ascii="宋体" w:hAnsi="宋体" w:eastAsia="宋体" w:cs="宋体"/>
                <w:spacing w:val="-7"/>
                <w:sz w:val="22"/>
                <w:szCs w:val="22"/>
              </w:rPr>
              <w:t>发</w:t>
            </w:r>
            <w:r>
              <w:rPr>
                <w:rFonts w:ascii="宋体" w:hAnsi="宋体" w:eastAsia="宋体" w:cs="宋体"/>
                <w:spacing w:val="-5"/>
                <w:sz w:val="22"/>
                <w:szCs w:val="22"/>
              </w:rPr>
              <w:t>：</w:t>
            </w:r>
          </w:p>
          <w:p>
            <w:pPr>
              <w:spacing w:line="318" w:lineRule="auto"/>
              <w:ind w:left="299" w:right="120" w:hanging="165"/>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80*620*8</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*460</w:t>
            </w:r>
          </w:p>
        </w:tc>
        <w:tc>
          <w:tcPr>
            <w:tcW w:w="43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8"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36</w:t>
            </w:r>
          </w:p>
        </w:tc>
        <w:tc>
          <w:tcPr>
            <w:tcW w:w="669"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1" w:line="310"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1152" w:lineRule="exact"/>
              <w:ind w:firstLine="832"/>
              <w:textAlignment w:val="center"/>
            </w:pPr>
            <w:r>
              <w:drawing>
                <wp:inline distT="0" distB="0" distL="0" distR="0">
                  <wp:extent cx="654685" cy="731520"/>
                  <wp:effectExtent l="0" t="0" r="0" b="0"/>
                  <wp:docPr id="853" name="IM 853"/>
                  <wp:cNvGraphicFramePr/>
                  <a:graphic xmlns:a="http://schemas.openxmlformats.org/drawingml/2006/main">
                    <a:graphicData uri="http://schemas.openxmlformats.org/drawingml/2006/picture">
                      <pic:pic xmlns:pic="http://schemas.openxmlformats.org/drawingml/2006/picture">
                        <pic:nvPicPr>
                          <pic:cNvPr id="853" name="IM 853"/>
                          <pic:cNvPicPr/>
                        </pic:nvPicPr>
                        <pic:blipFill>
                          <a:blip r:embed="rId401"/>
                          <a:stretch>
                            <a:fillRect/>
                          </a:stretch>
                        </pic:blipFill>
                        <pic:spPr>
                          <a:xfrm>
                            <a:off x="0" y="0"/>
                            <a:ext cx="655319" cy="731520"/>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3"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7"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37</w:t>
            </w:r>
          </w:p>
        </w:tc>
        <w:tc>
          <w:tcPr>
            <w:tcW w:w="669" w:type="dxa"/>
            <w:vAlign w:val="top"/>
          </w:tcPr>
          <w:p>
            <w:pPr>
              <w:rPr>
                <w:rFonts w:ascii="Arial"/>
                <w:sz w:val="21"/>
              </w:rPr>
            </w:pPr>
          </w:p>
        </w:tc>
        <w:tc>
          <w:tcPr>
            <w:tcW w:w="2710" w:type="dxa"/>
            <w:vAlign w:val="top"/>
          </w:tcPr>
          <w:p>
            <w:pPr>
              <w:spacing w:line="458" w:lineRule="auto"/>
              <w:rPr>
                <w:rFonts w:ascii="Arial"/>
                <w:sz w:val="21"/>
              </w:rPr>
            </w:pPr>
          </w:p>
          <w:p>
            <w:pPr>
              <w:spacing w:line="1704" w:lineRule="exact"/>
              <w:ind w:firstLine="580"/>
              <w:textAlignment w:val="center"/>
            </w:pPr>
            <w:r>
              <w:drawing>
                <wp:inline distT="0" distB="0" distL="0" distR="0">
                  <wp:extent cx="973455" cy="1081405"/>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25"/>
                          <a:stretch>
                            <a:fillRect/>
                          </a:stretch>
                        </pic:blipFill>
                        <pic:spPr>
                          <a:xfrm>
                            <a:off x="0" y="0"/>
                            <a:ext cx="973836" cy="1082039"/>
                          </a:xfrm>
                          <a:prstGeom prst="rect">
                            <a:avLst/>
                          </a:prstGeom>
                        </pic:spPr>
                      </pic:pic>
                    </a:graphicData>
                  </a:graphic>
                </wp:inline>
              </w:drawing>
            </w:r>
          </w:p>
        </w:tc>
        <w:tc>
          <w:tcPr>
            <w:tcW w:w="1232" w:type="dxa"/>
            <w:vAlign w:val="top"/>
          </w:tcPr>
          <w:p>
            <w:pPr>
              <w:spacing w:line="333" w:lineRule="auto"/>
              <w:rPr>
                <w:rFonts w:ascii="Arial"/>
                <w:sz w:val="21"/>
              </w:rPr>
            </w:pPr>
          </w:p>
          <w:p>
            <w:pPr>
              <w:spacing w:line="334" w:lineRule="auto"/>
              <w:rPr>
                <w:rFonts w:ascii="Arial"/>
                <w:sz w:val="21"/>
              </w:rPr>
            </w:pPr>
          </w:p>
          <w:p>
            <w:pPr>
              <w:spacing w:before="72" w:line="275"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5"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2" w:line="304"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75" w:type="dxa"/>
            <w:vAlign w:val="top"/>
          </w:tcPr>
          <w:p>
            <w:pPr>
              <w:spacing w:line="264" w:lineRule="auto"/>
              <w:rPr>
                <w:rFonts w:ascii="Arial"/>
                <w:sz w:val="21"/>
              </w:rPr>
            </w:pPr>
          </w:p>
          <w:p>
            <w:pPr>
              <w:spacing w:line="26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38</w:t>
            </w:r>
          </w:p>
        </w:tc>
        <w:tc>
          <w:tcPr>
            <w:tcW w:w="669" w:type="dxa"/>
            <w:vAlign w:val="top"/>
          </w:tcPr>
          <w:p>
            <w:pPr>
              <w:rPr>
                <w:rFonts w:ascii="Arial"/>
                <w:sz w:val="21"/>
              </w:rPr>
            </w:pPr>
          </w:p>
        </w:tc>
        <w:tc>
          <w:tcPr>
            <w:tcW w:w="2710" w:type="dxa"/>
            <w:vAlign w:val="top"/>
          </w:tcPr>
          <w:p>
            <w:pPr>
              <w:spacing w:before="75" w:line="1176" w:lineRule="exact"/>
              <w:ind w:firstLine="818"/>
              <w:textAlignment w:val="center"/>
            </w:pPr>
            <w:r>
              <w:drawing>
                <wp:inline distT="0" distB="0" distL="0" distR="0">
                  <wp:extent cx="670560" cy="746760"/>
                  <wp:effectExtent l="0" t="0" r="0" b="0"/>
                  <wp:docPr id="855" name="IM 855"/>
                  <wp:cNvGraphicFramePr/>
                  <a:graphic xmlns:a="http://schemas.openxmlformats.org/drawingml/2006/main">
                    <a:graphicData uri="http://schemas.openxmlformats.org/drawingml/2006/picture">
                      <pic:pic xmlns:pic="http://schemas.openxmlformats.org/drawingml/2006/picture">
                        <pic:nvPicPr>
                          <pic:cNvPr id="855" name="IM 855"/>
                          <pic:cNvPicPr/>
                        </pic:nvPicPr>
                        <pic:blipFill>
                          <a:blip r:embed="rId426"/>
                          <a:stretch>
                            <a:fillRect/>
                          </a:stretch>
                        </pic:blipFill>
                        <pic:spPr>
                          <a:xfrm>
                            <a:off x="0" y="0"/>
                            <a:ext cx="670560" cy="746760"/>
                          </a:xfrm>
                          <a:prstGeom prst="rect">
                            <a:avLst/>
                          </a:prstGeom>
                        </pic:spPr>
                      </pic:pic>
                    </a:graphicData>
                  </a:graphic>
                </wp:inline>
              </w:drawing>
            </w:r>
          </w:p>
        </w:tc>
        <w:tc>
          <w:tcPr>
            <w:tcW w:w="1232" w:type="dxa"/>
            <w:vAlign w:val="top"/>
          </w:tcPr>
          <w:p>
            <w:pPr>
              <w:spacing w:before="93" w:line="275" w:lineRule="auto"/>
              <w:ind w:left="409" w:right="173" w:hanging="21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锈钢桌</w:t>
            </w:r>
            <w:r>
              <w:rPr>
                <w:rFonts w:ascii="宋体" w:hAnsi="宋体" w:eastAsia="宋体" w:cs="宋体"/>
                <w:sz w:val="22"/>
                <w:szCs w:val="22"/>
              </w:rPr>
              <w:t xml:space="preserve"> </w:t>
            </w:r>
            <w:r>
              <w:rPr>
                <w:rFonts w:ascii="宋体" w:hAnsi="宋体" w:eastAsia="宋体" w:cs="宋体"/>
                <w:spacing w:val="-5"/>
                <w:sz w:val="22"/>
                <w:szCs w:val="22"/>
              </w:rPr>
              <w:t>子</w:t>
            </w:r>
            <w:r>
              <w:rPr>
                <w:rFonts w:ascii="宋体" w:hAnsi="宋体" w:eastAsia="宋体" w:cs="宋体"/>
                <w:spacing w:val="-4"/>
                <w:sz w:val="22"/>
                <w:szCs w:val="22"/>
              </w:rPr>
              <w:t>：</w:t>
            </w:r>
          </w:p>
          <w:p>
            <w:pPr>
              <w:spacing w:line="229" w:lineRule="auto"/>
              <w:ind w:left="474" w:right="118" w:hanging="30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6"/>
                <w:sz w:val="22"/>
                <w:szCs w:val="22"/>
              </w:rPr>
              <w:t>750</w:t>
            </w:r>
          </w:p>
        </w:tc>
        <w:tc>
          <w:tcPr>
            <w:tcW w:w="439" w:type="dxa"/>
            <w:vAlign w:val="top"/>
          </w:tcPr>
          <w:p>
            <w:pPr>
              <w:spacing w:line="245" w:lineRule="auto"/>
              <w:rPr>
                <w:rFonts w:ascii="Arial"/>
                <w:sz w:val="21"/>
              </w:rPr>
            </w:pPr>
          </w:p>
          <w:p>
            <w:pPr>
              <w:spacing w:line="24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4" w:lineRule="auto"/>
              <w:rPr>
                <w:rFonts w:ascii="Arial"/>
                <w:sz w:val="21"/>
              </w:rPr>
            </w:pPr>
          </w:p>
          <w:p>
            <w:pPr>
              <w:spacing w:line="26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4" w:lineRule="auto"/>
              <w:rPr>
                <w:rFonts w:ascii="Arial"/>
                <w:sz w:val="21"/>
              </w:rPr>
            </w:pPr>
          </w:p>
          <w:p>
            <w:pPr>
              <w:spacing w:line="26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4" w:lineRule="auto"/>
              <w:rPr>
                <w:rFonts w:ascii="Arial"/>
                <w:sz w:val="21"/>
              </w:rPr>
            </w:pPr>
          </w:p>
          <w:p>
            <w:pPr>
              <w:spacing w:line="26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4" w:lineRule="auto"/>
              <w:rPr>
                <w:rFonts w:ascii="Arial"/>
                <w:sz w:val="21"/>
              </w:rPr>
            </w:pPr>
          </w:p>
          <w:p>
            <w:pPr>
              <w:spacing w:line="26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8"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1" w:line="230" w:lineRule="auto"/>
              <w:ind w:left="162"/>
              <w:rPr>
                <w:rFonts w:ascii="宋体" w:hAnsi="宋体" w:eastAsia="宋体" w:cs="宋体"/>
                <w:sz w:val="18"/>
                <w:szCs w:val="18"/>
              </w:rPr>
            </w:pPr>
            <w:r>
              <w:rPr>
                <w:rFonts w:ascii="宋体" w:hAnsi="宋体" w:eastAsia="宋体" w:cs="宋体"/>
                <w:spacing w:val="6"/>
                <w:sz w:val="18"/>
                <w:szCs w:val="18"/>
              </w:rPr>
              <w:t>(3) 配置： 不锈钢桌 ，含活动轮</w:t>
            </w:r>
            <w:r>
              <w:rPr>
                <w:rFonts w:ascii="宋体" w:hAnsi="宋体" w:eastAsia="宋体" w:cs="宋体"/>
                <w:spacing w:val="5"/>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60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trPr>
        <w:tc>
          <w:tcPr>
            <w:tcW w:w="675" w:type="dxa"/>
            <w:vAlign w:val="top"/>
          </w:tcPr>
          <w:p>
            <w:pPr>
              <w:spacing w:line="307" w:lineRule="auto"/>
              <w:rPr>
                <w:rFonts w:ascii="Arial"/>
                <w:sz w:val="21"/>
              </w:rPr>
            </w:pPr>
          </w:p>
          <w:p>
            <w:pPr>
              <w:spacing w:line="30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39</w:t>
            </w:r>
          </w:p>
        </w:tc>
        <w:tc>
          <w:tcPr>
            <w:tcW w:w="669" w:type="dxa"/>
            <w:vAlign w:val="top"/>
          </w:tcPr>
          <w:p>
            <w:pPr>
              <w:spacing w:line="438" w:lineRule="auto"/>
              <w:rPr>
                <w:rFonts w:ascii="Arial"/>
                <w:sz w:val="21"/>
              </w:rPr>
            </w:pPr>
          </w:p>
          <w:p>
            <w:pPr>
              <w:spacing w:before="72" w:line="300" w:lineRule="auto"/>
              <w:ind w:left="124" w:right="112" w:firstLine="8"/>
              <w:rPr>
                <w:rFonts w:ascii="宋体" w:hAnsi="宋体" w:eastAsia="宋体" w:cs="宋体"/>
                <w:sz w:val="22"/>
                <w:szCs w:val="22"/>
              </w:rPr>
            </w:pPr>
            <w:r>
              <w:rPr>
                <w:rFonts w:ascii="宋体" w:hAnsi="宋体" w:eastAsia="宋体" w:cs="宋体"/>
                <w:spacing w:val="-11"/>
                <w:sz w:val="22"/>
                <w:szCs w:val="22"/>
              </w:rPr>
              <w:t>消</w:t>
            </w:r>
            <w:r>
              <w:rPr>
                <w:rFonts w:ascii="宋体" w:hAnsi="宋体" w:eastAsia="宋体" w:cs="宋体"/>
                <w:spacing w:val="-10"/>
                <w:sz w:val="22"/>
                <w:szCs w:val="22"/>
              </w:rPr>
              <w:t>毒</w:t>
            </w:r>
            <w:r>
              <w:rPr>
                <w:rFonts w:ascii="宋体" w:hAnsi="宋体" w:eastAsia="宋体" w:cs="宋体"/>
                <w:sz w:val="22"/>
                <w:szCs w:val="22"/>
              </w:rPr>
              <w:t xml:space="preserve"> </w:t>
            </w:r>
            <w:r>
              <w:rPr>
                <w:rFonts w:ascii="宋体" w:hAnsi="宋体" w:eastAsia="宋体" w:cs="宋体"/>
                <w:spacing w:val="-7"/>
                <w:sz w:val="22"/>
                <w:szCs w:val="22"/>
              </w:rPr>
              <w:t>库</w:t>
            </w:r>
            <w:r>
              <w:rPr>
                <w:rFonts w:ascii="宋体" w:hAnsi="宋体" w:eastAsia="宋体" w:cs="宋体"/>
                <w:spacing w:val="-6"/>
                <w:sz w:val="22"/>
                <w:szCs w:val="22"/>
              </w:rPr>
              <w:t>房</w:t>
            </w:r>
          </w:p>
        </w:tc>
        <w:tc>
          <w:tcPr>
            <w:tcW w:w="2710" w:type="dxa"/>
            <w:vAlign w:val="top"/>
          </w:tcPr>
          <w:p>
            <w:pPr>
              <w:spacing w:before="168" w:line="1171" w:lineRule="exact"/>
              <w:ind w:firstLine="818"/>
              <w:textAlignment w:val="center"/>
            </w:pPr>
            <w:r>
              <w:drawing>
                <wp:inline distT="0" distB="0" distL="0" distR="0">
                  <wp:extent cx="670560" cy="743585"/>
                  <wp:effectExtent l="0" t="0" r="0" b="0"/>
                  <wp:docPr id="857" name="IM 857"/>
                  <wp:cNvGraphicFramePr/>
                  <a:graphic xmlns:a="http://schemas.openxmlformats.org/drawingml/2006/main">
                    <a:graphicData uri="http://schemas.openxmlformats.org/drawingml/2006/picture">
                      <pic:pic xmlns:pic="http://schemas.openxmlformats.org/drawingml/2006/picture">
                        <pic:nvPicPr>
                          <pic:cNvPr id="857" name="IM 857"/>
                          <pic:cNvPicPr/>
                        </pic:nvPicPr>
                        <pic:blipFill>
                          <a:blip r:embed="rId427"/>
                          <a:stretch>
                            <a:fillRect/>
                          </a:stretch>
                        </pic:blipFill>
                        <pic:spPr>
                          <a:xfrm>
                            <a:off x="0" y="0"/>
                            <a:ext cx="670560" cy="743711"/>
                          </a:xfrm>
                          <a:prstGeom prst="rect">
                            <a:avLst/>
                          </a:prstGeom>
                        </pic:spPr>
                      </pic:pic>
                    </a:graphicData>
                  </a:graphic>
                </wp:inline>
              </w:drawing>
            </w:r>
          </w:p>
        </w:tc>
        <w:tc>
          <w:tcPr>
            <w:tcW w:w="1232" w:type="dxa"/>
            <w:vAlign w:val="top"/>
          </w:tcPr>
          <w:p>
            <w:pPr>
              <w:spacing w:before="183" w:line="275" w:lineRule="auto"/>
              <w:ind w:left="409" w:right="173" w:hanging="21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锈钢桌</w:t>
            </w:r>
            <w:r>
              <w:rPr>
                <w:rFonts w:ascii="宋体" w:hAnsi="宋体" w:eastAsia="宋体" w:cs="宋体"/>
                <w:sz w:val="22"/>
                <w:szCs w:val="22"/>
              </w:rPr>
              <w:t xml:space="preserve"> </w:t>
            </w:r>
            <w:r>
              <w:rPr>
                <w:rFonts w:ascii="宋体" w:hAnsi="宋体" w:eastAsia="宋体" w:cs="宋体"/>
                <w:spacing w:val="-5"/>
                <w:sz w:val="22"/>
                <w:szCs w:val="22"/>
              </w:rPr>
              <w:t>子</w:t>
            </w:r>
            <w:r>
              <w:rPr>
                <w:rFonts w:ascii="宋体" w:hAnsi="宋体" w:eastAsia="宋体" w:cs="宋体"/>
                <w:spacing w:val="-4"/>
                <w:sz w:val="22"/>
                <w:szCs w:val="22"/>
              </w:rPr>
              <w:t>：</w:t>
            </w:r>
          </w:p>
          <w:p>
            <w:pPr>
              <w:spacing w:line="382" w:lineRule="exact"/>
              <w:ind w:left="166"/>
              <w:rPr>
                <w:rFonts w:ascii="宋体" w:hAnsi="宋体" w:eastAsia="宋体" w:cs="宋体"/>
                <w:sz w:val="22"/>
                <w:szCs w:val="22"/>
              </w:rPr>
            </w:pPr>
            <w:r>
              <w:rPr>
                <w:rFonts w:ascii="宋体" w:hAnsi="宋体" w:eastAsia="宋体" w:cs="宋体"/>
                <w:spacing w:val="-6"/>
                <w:position w:val="12"/>
                <w:sz w:val="22"/>
                <w:szCs w:val="22"/>
              </w:rPr>
              <w:t>1</w:t>
            </w:r>
            <w:r>
              <w:rPr>
                <w:rFonts w:ascii="宋体" w:hAnsi="宋体" w:eastAsia="宋体" w:cs="宋体"/>
                <w:spacing w:val="-5"/>
                <w:position w:val="12"/>
                <w:sz w:val="22"/>
                <w:szCs w:val="22"/>
              </w:rPr>
              <w:t>200*600*</w:t>
            </w:r>
          </w:p>
          <w:p>
            <w:pPr>
              <w:spacing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90" w:lineRule="auto"/>
              <w:rPr>
                <w:rFonts w:ascii="Arial"/>
                <w:sz w:val="21"/>
              </w:rPr>
            </w:pPr>
          </w:p>
          <w:p>
            <w:pPr>
              <w:spacing w:line="29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308" w:lineRule="auto"/>
              <w:rPr>
                <w:rFonts w:ascii="Arial"/>
                <w:sz w:val="21"/>
              </w:rPr>
            </w:pPr>
          </w:p>
          <w:p>
            <w:pPr>
              <w:spacing w:line="309"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08" w:lineRule="auto"/>
              <w:rPr>
                <w:rFonts w:ascii="Arial"/>
                <w:sz w:val="21"/>
              </w:rPr>
            </w:pPr>
          </w:p>
          <w:p>
            <w:pPr>
              <w:spacing w:line="30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8" w:lineRule="auto"/>
              <w:rPr>
                <w:rFonts w:ascii="Arial"/>
                <w:sz w:val="21"/>
              </w:rPr>
            </w:pPr>
          </w:p>
          <w:p>
            <w:pPr>
              <w:spacing w:line="30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8" w:lineRule="auto"/>
              <w:rPr>
                <w:rFonts w:ascii="Arial"/>
                <w:sz w:val="21"/>
              </w:rPr>
            </w:pPr>
          </w:p>
          <w:p>
            <w:pPr>
              <w:spacing w:line="309"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78"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1" w:line="230" w:lineRule="auto"/>
              <w:ind w:left="162"/>
              <w:rPr>
                <w:rFonts w:ascii="宋体" w:hAnsi="宋体" w:eastAsia="宋体" w:cs="宋体"/>
                <w:sz w:val="18"/>
                <w:szCs w:val="18"/>
              </w:rPr>
            </w:pPr>
            <w:r>
              <w:rPr>
                <w:rFonts w:ascii="宋体" w:hAnsi="宋体" w:eastAsia="宋体" w:cs="宋体"/>
                <w:spacing w:val="6"/>
                <w:sz w:val="18"/>
                <w:szCs w:val="18"/>
              </w:rPr>
              <w:t>(3) 配置： 不锈钢桌 ，含活动轮</w:t>
            </w:r>
            <w:r>
              <w:rPr>
                <w:rFonts w:ascii="宋体" w:hAnsi="宋体" w:eastAsia="宋体" w:cs="宋体"/>
                <w:spacing w:val="5"/>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40</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02" w:lineRule="auto"/>
              <w:ind w:left="124" w:right="112"/>
              <w:rPr>
                <w:rFonts w:ascii="宋体" w:hAnsi="宋体" w:eastAsia="宋体" w:cs="宋体"/>
                <w:sz w:val="22"/>
                <w:szCs w:val="22"/>
              </w:rPr>
            </w:pPr>
            <w:r>
              <w:rPr>
                <w:rFonts w:ascii="宋体" w:hAnsi="宋体" w:eastAsia="宋体" w:cs="宋体"/>
                <w:spacing w:val="-8"/>
                <w:sz w:val="22"/>
                <w:szCs w:val="22"/>
              </w:rPr>
              <w:t>无</w:t>
            </w:r>
            <w:r>
              <w:rPr>
                <w:rFonts w:ascii="宋体" w:hAnsi="宋体" w:eastAsia="宋体" w:cs="宋体"/>
                <w:spacing w:val="-6"/>
                <w:sz w:val="22"/>
                <w:szCs w:val="22"/>
              </w:rPr>
              <w:t>菌</w:t>
            </w:r>
            <w:r>
              <w:rPr>
                <w:rFonts w:ascii="宋体" w:hAnsi="宋体" w:eastAsia="宋体" w:cs="宋体"/>
                <w:sz w:val="22"/>
                <w:szCs w:val="22"/>
              </w:rPr>
              <w:t xml:space="preserve"> </w:t>
            </w:r>
            <w:r>
              <w:rPr>
                <w:rFonts w:ascii="宋体" w:hAnsi="宋体" w:eastAsia="宋体" w:cs="宋体"/>
                <w:spacing w:val="-7"/>
                <w:sz w:val="22"/>
                <w:szCs w:val="22"/>
              </w:rPr>
              <w:t>库</w:t>
            </w:r>
            <w:r>
              <w:rPr>
                <w:rFonts w:ascii="宋体" w:hAnsi="宋体" w:eastAsia="宋体" w:cs="宋体"/>
                <w:spacing w:val="-6"/>
                <w:sz w:val="22"/>
                <w:szCs w:val="22"/>
              </w:rPr>
              <w:t>房</w:t>
            </w:r>
          </w:p>
        </w:tc>
        <w:tc>
          <w:tcPr>
            <w:tcW w:w="2710" w:type="dxa"/>
            <w:vAlign w:val="top"/>
          </w:tcPr>
          <w:p>
            <w:pPr>
              <w:spacing w:line="455" w:lineRule="auto"/>
              <w:rPr>
                <w:rFonts w:ascii="Arial"/>
                <w:sz w:val="21"/>
              </w:rPr>
            </w:pPr>
          </w:p>
          <w:p>
            <w:pPr>
              <w:spacing w:line="1704" w:lineRule="exact"/>
              <w:ind w:firstLine="580"/>
              <w:textAlignment w:val="center"/>
            </w:pPr>
            <w:r>
              <w:drawing>
                <wp:inline distT="0" distB="0" distL="0" distR="0">
                  <wp:extent cx="973455" cy="1082040"/>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25"/>
                          <a:stretch>
                            <a:fillRect/>
                          </a:stretch>
                        </pic:blipFill>
                        <pic:spPr>
                          <a:xfrm>
                            <a:off x="0" y="0"/>
                            <a:ext cx="973836" cy="1082040"/>
                          </a:xfrm>
                          <a:prstGeom prst="rect">
                            <a:avLst/>
                          </a:prstGeom>
                        </pic:spPr>
                      </pic:pic>
                    </a:graphicData>
                  </a:graphic>
                </wp:inline>
              </w:drawing>
            </w:r>
          </w:p>
        </w:tc>
        <w:tc>
          <w:tcPr>
            <w:tcW w:w="1232" w:type="dxa"/>
            <w:vAlign w:val="top"/>
          </w:tcPr>
          <w:p>
            <w:pPr>
              <w:spacing w:line="333" w:lineRule="auto"/>
              <w:rPr>
                <w:rFonts w:ascii="Arial"/>
                <w:sz w:val="21"/>
              </w:rPr>
            </w:pPr>
          </w:p>
          <w:p>
            <w:pPr>
              <w:spacing w:line="333" w:lineRule="auto"/>
              <w:rPr>
                <w:rFonts w:ascii="Arial"/>
                <w:sz w:val="21"/>
              </w:rPr>
            </w:pPr>
          </w:p>
          <w:p>
            <w:pPr>
              <w:spacing w:before="71" w:line="274"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79"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72" w:line="306"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41</w:t>
            </w:r>
          </w:p>
        </w:tc>
        <w:tc>
          <w:tcPr>
            <w:tcW w:w="669"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302" w:lineRule="auto"/>
              <w:ind w:left="267" w:right="112" w:hanging="140"/>
              <w:rPr>
                <w:rFonts w:ascii="宋体" w:hAnsi="宋体" w:eastAsia="宋体" w:cs="宋体"/>
                <w:sz w:val="22"/>
                <w:szCs w:val="22"/>
              </w:rPr>
            </w:pPr>
            <w:r>
              <w:rPr>
                <w:rFonts w:ascii="宋体" w:hAnsi="宋体" w:eastAsia="宋体" w:cs="宋体"/>
                <w:spacing w:val="-8"/>
                <w:sz w:val="22"/>
                <w:szCs w:val="22"/>
              </w:rPr>
              <w:t>污洗</w:t>
            </w:r>
            <w:r>
              <w:rPr>
                <w:rFonts w:ascii="宋体" w:hAnsi="宋体" w:eastAsia="宋体" w:cs="宋体"/>
                <w:sz w:val="22"/>
                <w:szCs w:val="22"/>
              </w:rPr>
              <w:t xml:space="preserve"> 间</w:t>
            </w:r>
          </w:p>
        </w:tc>
        <w:tc>
          <w:tcPr>
            <w:tcW w:w="2710" w:type="dxa"/>
            <w:vAlign w:val="top"/>
          </w:tcPr>
          <w:p>
            <w:pPr>
              <w:spacing w:line="293" w:lineRule="auto"/>
              <w:rPr>
                <w:rFonts w:ascii="Arial"/>
                <w:sz w:val="21"/>
              </w:rPr>
            </w:pPr>
          </w:p>
          <w:p>
            <w:pPr>
              <w:spacing w:line="293" w:lineRule="auto"/>
              <w:rPr>
                <w:rFonts w:ascii="Arial"/>
                <w:sz w:val="21"/>
              </w:rPr>
            </w:pPr>
          </w:p>
          <w:p>
            <w:pPr>
              <w:spacing w:line="1121" w:lineRule="exact"/>
              <w:ind w:firstLine="842"/>
              <w:textAlignment w:val="center"/>
            </w:pPr>
            <w:r>
              <w:drawing>
                <wp:inline distT="0" distB="0" distL="0" distR="0">
                  <wp:extent cx="642620" cy="711200"/>
                  <wp:effectExtent l="0" t="0" r="0" b="0"/>
                  <wp:docPr id="859" name="IM 859"/>
                  <wp:cNvGraphicFramePr/>
                  <a:graphic xmlns:a="http://schemas.openxmlformats.org/drawingml/2006/main">
                    <a:graphicData uri="http://schemas.openxmlformats.org/drawingml/2006/picture">
                      <pic:pic xmlns:pic="http://schemas.openxmlformats.org/drawingml/2006/picture">
                        <pic:nvPicPr>
                          <pic:cNvPr id="859" name="IM 859"/>
                          <pic:cNvPicPr/>
                        </pic:nvPicPr>
                        <pic:blipFill>
                          <a:blip r:embed="rId214"/>
                          <a:stretch>
                            <a:fillRect/>
                          </a:stretch>
                        </pic:blipFill>
                        <pic:spPr>
                          <a:xfrm>
                            <a:off x="0" y="0"/>
                            <a:ext cx="643127" cy="711708"/>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1" w:line="275" w:lineRule="auto"/>
              <w:ind w:left="408" w:right="173" w:hanging="214"/>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锈钢水</w:t>
            </w:r>
            <w:r>
              <w:rPr>
                <w:rFonts w:ascii="宋体" w:hAnsi="宋体" w:eastAsia="宋体" w:cs="宋体"/>
                <w:sz w:val="22"/>
                <w:szCs w:val="22"/>
              </w:rPr>
              <w:t xml:space="preserve"> </w:t>
            </w:r>
            <w:r>
              <w:rPr>
                <w:rFonts w:ascii="宋体" w:hAnsi="宋体" w:eastAsia="宋体" w:cs="宋体"/>
                <w:spacing w:val="-4"/>
                <w:sz w:val="22"/>
                <w:szCs w:val="22"/>
              </w:rPr>
              <w:t>池：</w:t>
            </w:r>
          </w:p>
          <w:p>
            <w:pPr>
              <w:spacing w:line="320" w:lineRule="auto"/>
              <w:ind w:left="464" w:right="118" w:hanging="29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200*600*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50</w:t>
            </w:r>
          </w:p>
        </w:tc>
        <w:tc>
          <w:tcPr>
            <w:tcW w:w="43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4" w:line="301" w:lineRule="auto"/>
              <w:ind w:left="118" w:right="27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7" w:line="325"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8"/>
                <w:sz w:val="18"/>
                <w:szCs w:val="18"/>
              </w:rPr>
              <w:t>过</w:t>
            </w:r>
            <w:r>
              <w:rPr>
                <w:rFonts w:ascii="宋体" w:hAnsi="宋体" w:eastAsia="宋体" w:cs="宋体"/>
                <w:sz w:val="18"/>
                <w:szCs w:val="18"/>
              </w:rPr>
              <w:t xml:space="preserve"> </w:t>
            </w:r>
            <w:r>
              <w:rPr>
                <w:rFonts w:ascii="宋体" w:hAnsi="宋体" w:eastAsia="宋体" w:cs="宋体"/>
                <w:spacing w:val="23"/>
                <w:sz w:val="18"/>
                <w:szCs w:val="18"/>
              </w:rPr>
              <w:t>激</w:t>
            </w:r>
            <w:r>
              <w:rPr>
                <w:rFonts w:ascii="宋体" w:hAnsi="宋体" w:eastAsia="宋体" w:cs="宋体"/>
                <w:spacing w:val="17"/>
                <w:sz w:val="18"/>
                <w:szCs w:val="18"/>
              </w:rPr>
              <w:t>光焊接技术，激光切割及数控折边成型；</w:t>
            </w:r>
          </w:p>
          <w:p>
            <w:pPr>
              <w:spacing w:before="31" w:line="230" w:lineRule="auto"/>
              <w:ind w:left="162"/>
              <w:rPr>
                <w:rFonts w:ascii="宋体" w:hAnsi="宋体" w:eastAsia="宋体" w:cs="宋体"/>
                <w:sz w:val="18"/>
                <w:szCs w:val="18"/>
              </w:rPr>
            </w:pPr>
            <w:r>
              <w:rPr>
                <w:rFonts w:ascii="宋体" w:hAnsi="宋体" w:eastAsia="宋体" w:cs="宋体"/>
                <w:spacing w:val="20"/>
                <w:sz w:val="18"/>
                <w:szCs w:val="18"/>
              </w:rPr>
              <w:t>(4</w:t>
            </w:r>
            <w:r>
              <w:rPr>
                <w:rFonts w:ascii="宋体" w:hAnsi="宋体" w:eastAsia="宋体" w:cs="宋体"/>
                <w:spacing w:val="12"/>
                <w:sz w:val="18"/>
                <w:szCs w:val="18"/>
              </w:rPr>
              <w:t>)</w:t>
            </w:r>
            <w:r>
              <w:rPr>
                <w:rFonts w:ascii="宋体" w:hAnsi="宋体" w:eastAsia="宋体" w:cs="宋体"/>
                <w:spacing w:val="10"/>
                <w:sz w:val="18"/>
                <w:szCs w:val="18"/>
              </w:rPr>
              <w:t xml:space="preserve"> 配置： 不锈钢水槽+感应水龙头，含 50</w:t>
            </w:r>
            <w:r>
              <w:rPr>
                <w:rFonts w:ascii="宋体" w:hAnsi="宋体" w:eastAsia="宋体" w:cs="宋体"/>
                <w:sz w:val="18"/>
                <w:szCs w:val="18"/>
              </w:rPr>
              <w:t>mm</w:t>
            </w:r>
            <w:r>
              <w:rPr>
                <w:rFonts w:ascii="宋体" w:hAnsi="宋体" w:eastAsia="宋体" w:cs="宋体"/>
                <w:spacing w:val="10"/>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42</w:t>
            </w:r>
          </w:p>
        </w:tc>
        <w:tc>
          <w:tcPr>
            <w:tcW w:w="669" w:type="dxa"/>
            <w:vMerge w:val="continue"/>
            <w:tcBorders>
              <w:top w:val="nil"/>
            </w:tcBorders>
            <w:vAlign w:val="top"/>
          </w:tcPr>
          <w:p>
            <w:pPr>
              <w:rPr>
                <w:rFonts w:ascii="Arial"/>
                <w:sz w:val="21"/>
              </w:rPr>
            </w:pPr>
          </w:p>
        </w:tc>
        <w:tc>
          <w:tcPr>
            <w:tcW w:w="2710" w:type="dxa"/>
            <w:vAlign w:val="top"/>
          </w:tcPr>
          <w:p>
            <w:pPr>
              <w:spacing w:line="475" w:lineRule="auto"/>
              <w:rPr>
                <w:rFonts w:ascii="Arial"/>
                <w:sz w:val="21"/>
              </w:rPr>
            </w:pPr>
          </w:p>
          <w:p>
            <w:pPr>
              <w:spacing w:line="1347" w:lineRule="exact"/>
              <w:ind w:firstLine="859"/>
              <w:textAlignment w:val="center"/>
            </w:pPr>
            <w:r>
              <w:drawing>
                <wp:inline distT="0" distB="0" distL="0" distR="0">
                  <wp:extent cx="618490" cy="85471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338"/>
                          <a:stretch>
                            <a:fillRect/>
                          </a:stretch>
                        </pic:blipFill>
                        <pic:spPr>
                          <a:xfrm>
                            <a:off x="0" y="0"/>
                            <a:ext cx="618744" cy="854964"/>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2" w:line="275" w:lineRule="auto"/>
              <w:ind w:left="296" w:right="173" w:hanging="102"/>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锈钢拖</w:t>
            </w:r>
            <w:r>
              <w:rPr>
                <w:rFonts w:ascii="宋体" w:hAnsi="宋体" w:eastAsia="宋体" w:cs="宋体"/>
                <w:sz w:val="22"/>
                <w:szCs w:val="22"/>
              </w:rPr>
              <w:t xml:space="preserve"> </w:t>
            </w:r>
            <w:r>
              <w:rPr>
                <w:rFonts w:ascii="宋体" w:hAnsi="宋体" w:eastAsia="宋体" w:cs="宋体"/>
                <w:spacing w:val="-4"/>
                <w:sz w:val="22"/>
                <w:szCs w:val="22"/>
              </w:rPr>
              <w:t>把</w:t>
            </w:r>
            <w:r>
              <w:rPr>
                <w:rFonts w:ascii="宋体" w:hAnsi="宋体" w:eastAsia="宋体" w:cs="宋体"/>
                <w:spacing w:val="-3"/>
                <w:sz w:val="22"/>
                <w:szCs w:val="22"/>
              </w:rPr>
              <w:t>池：</w:t>
            </w:r>
          </w:p>
          <w:p>
            <w:pPr>
              <w:spacing w:before="2" w:line="319" w:lineRule="auto"/>
              <w:ind w:left="496" w:right="118" w:hanging="363"/>
              <w:rPr>
                <w:rFonts w:ascii="宋体" w:hAnsi="宋体" w:eastAsia="宋体" w:cs="宋体"/>
                <w:sz w:val="22"/>
                <w:szCs w:val="22"/>
              </w:rPr>
            </w:pPr>
            <w:r>
              <w:rPr>
                <w:rFonts w:ascii="宋体" w:hAnsi="宋体" w:eastAsia="宋体" w:cs="宋体"/>
                <w:spacing w:val="-2"/>
                <w:sz w:val="22"/>
                <w:szCs w:val="22"/>
              </w:rPr>
              <w:t>800*600</w:t>
            </w:r>
            <w:r>
              <w:rPr>
                <w:rFonts w:ascii="宋体" w:hAnsi="宋体" w:eastAsia="宋体" w:cs="宋体"/>
                <w:spacing w:val="-1"/>
                <w:sz w:val="22"/>
                <w:szCs w:val="22"/>
              </w:rPr>
              <w:t>*1</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9"/>
                <w:sz w:val="22"/>
                <w:szCs w:val="22"/>
              </w:rPr>
              <w:t>00</w:t>
            </w:r>
          </w:p>
        </w:tc>
        <w:tc>
          <w:tcPr>
            <w:tcW w:w="43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01" w:line="298" w:lineRule="auto"/>
              <w:ind w:left="118" w:right="27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70" w:line="325"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8"/>
                <w:sz w:val="18"/>
                <w:szCs w:val="18"/>
              </w:rPr>
              <w:t>过</w:t>
            </w:r>
            <w:r>
              <w:rPr>
                <w:rFonts w:ascii="宋体" w:hAnsi="宋体" w:eastAsia="宋体" w:cs="宋体"/>
                <w:sz w:val="18"/>
                <w:szCs w:val="18"/>
              </w:rPr>
              <w:t xml:space="preserve"> </w:t>
            </w:r>
            <w:r>
              <w:rPr>
                <w:rFonts w:ascii="宋体" w:hAnsi="宋体" w:eastAsia="宋体" w:cs="宋体"/>
                <w:spacing w:val="23"/>
                <w:sz w:val="18"/>
                <w:szCs w:val="18"/>
              </w:rPr>
              <w:t>激</w:t>
            </w:r>
            <w:r>
              <w:rPr>
                <w:rFonts w:ascii="宋体" w:hAnsi="宋体" w:eastAsia="宋体" w:cs="宋体"/>
                <w:spacing w:val="17"/>
                <w:sz w:val="18"/>
                <w:szCs w:val="18"/>
              </w:rPr>
              <w:t>光焊接技术，激光切割及数控折边成型；</w:t>
            </w:r>
          </w:p>
          <w:p>
            <w:pPr>
              <w:spacing w:before="31"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70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61" name="IM 861"/>
            <wp:cNvGraphicFramePr/>
            <a:graphic xmlns:a="http://schemas.openxmlformats.org/drawingml/2006/main">
              <a:graphicData uri="http://schemas.openxmlformats.org/drawingml/2006/picture">
                <pic:pic xmlns:pic="http://schemas.openxmlformats.org/drawingml/2006/picture">
                  <pic:nvPicPr>
                    <pic:cNvPr id="861" name="IM 86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43</w:t>
            </w:r>
          </w:p>
        </w:tc>
        <w:tc>
          <w:tcPr>
            <w:tcW w:w="669" w:type="dxa"/>
            <w:vMerge w:val="restart"/>
            <w:tcBorders>
              <w:bottom w:val="nil"/>
            </w:tcBorders>
            <w:vAlign w:val="top"/>
          </w:tcPr>
          <w:p>
            <w:pPr>
              <w:rPr>
                <w:rFonts w:ascii="Arial"/>
                <w:sz w:val="21"/>
              </w:rPr>
            </w:pPr>
          </w:p>
        </w:tc>
        <w:tc>
          <w:tcPr>
            <w:tcW w:w="2710" w:type="dxa"/>
            <w:vAlign w:val="top"/>
          </w:tcPr>
          <w:p>
            <w:pPr>
              <w:spacing w:line="474" w:lineRule="auto"/>
              <w:rPr>
                <w:rFonts w:ascii="Arial"/>
                <w:sz w:val="21"/>
              </w:rPr>
            </w:pPr>
          </w:p>
          <w:p>
            <w:pPr>
              <w:spacing w:line="1347" w:lineRule="exact"/>
              <w:ind w:firstLine="859"/>
              <w:textAlignment w:val="center"/>
            </w:pPr>
            <w:r>
              <w:drawing>
                <wp:inline distT="0" distB="0" distL="0" distR="0">
                  <wp:extent cx="618490" cy="854710"/>
                  <wp:effectExtent l="0" t="0" r="0" b="0"/>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338"/>
                          <a:stretch>
                            <a:fillRect/>
                          </a:stretch>
                        </pic:blipFill>
                        <pic:spPr>
                          <a:xfrm>
                            <a:off x="0" y="0"/>
                            <a:ext cx="618744" cy="854964"/>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275" w:lineRule="auto"/>
              <w:ind w:left="300" w:right="173"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锈钢废</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桶：</w:t>
            </w:r>
          </w:p>
          <w:p>
            <w:pPr>
              <w:spacing w:before="2" w:line="319" w:lineRule="auto"/>
              <w:ind w:left="497" w:right="120" w:hanging="365"/>
              <w:rPr>
                <w:rFonts w:ascii="宋体" w:hAnsi="宋体" w:eastAsia="宋体" w:cs="宋体"/>
                <w:sz w:val="22"/>
                <w:szCs w:val="22"/>
              </w:rPr>
            </w:pPr>
            <w:r>
              <w:rPr>
                <w:rFonts w:ascii="宋体" w:hAnsi="宋体" w:eastAsia="宋体" w:cs="宋体"/>
                <w:spacing w:val="-2"/>
                <w:sz w:val="22"/>
                <w:szCs w:val="22"/>
              </w:rPr>
              <w:t>400*600*</w:t>
            </w:r>
            <w:r>
              <w:rPr>
                <w:rFonts w:ascii="宋体" w:hAnsi="宋体" w:eastAsia="宋体" w:cs="宋体"/>
                <w:spacing w:val="-1"/>
                <w:sz w:val="22"/>
                <w:szCs w:val="22"/>
              </w:rPr>
              <w:t>1</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9"/>
                <w:sz w:val="22"/>
                <w:szCs w:val="22"/>
              </w:rPr>
              <w:t>00</w:t>
            </w:r>
          </w:p>
        </w:tc>
        <w:tc>
          <w:tcPr>
            <w:tcW w:w="43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6" w:line="301" w:lineRule="auto"/>
              <w:ind w:left="118" w:right="273"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1) 不锈钢：采用 304 不锈钢材质，不锈钢材具有优异的耐蚀性、成型性、</w:t>
            </w:r>
            <w:r>
              <w:rPr>
                <w:rFonts w:ascii="宋体" w:hAnsi="宋体" w:eastAsia="宋体" w:cs="宋体"/>
                <w:sz w:val="18"/>
                <w:szCs w:val="18"/>
              </w:rPr>
              <w:t xml:space="preserve"> </w:t>
            </w:r>
            <w:r>
              <w:rPr>
                <w:rFonts w:ascii="宋体" w:hAnsi="宋体" w:eastAsia="宋体" w:cs="宋体"/>
                <w:spacing w:val="31"/>
                <w:sz w:val="18"/>
                <w:szCs w:val="18"/>
              </w:rPr>
              <w:t>相</w:t>
            </w:r>
            <w:r>
              <w:rPr>
                <w:rFonts w:ascii="宋体" w:hAnsi="宋体" w:eastAsia="宋体" w:cs="宋体"/>
                <w:spacing w:val="17"/>
                <w:sz w:val="18"/>
                <w:szCs w:val="18"/>
              </w:rPr>
              <w:t>容性以及在很宽温度范围内的强韧性等系列特点；</w:t>
            </w:r>
          </w:p>
          <w:p>
            <w:pPr>
              <w:spacing w:before="64" w:line="326"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水龙头： 采用全铜龙头主体； 优质同一体铸造阀体，壁厚均匀，抗压性</w:t>
            </w:r>
            <w:r>
              <w:rPr>
                <w:rFonts w:ascii="宋体" w:hAnsi="宋体" w:eastAsia="宋体" w:cs="宋体"/>
                <w:sz w:val="18"/>
                <w:szCs w:val="18"/>
              </w:rPr>
              <w:t xml:space="preserve"> </w:t>
            </w:r>
            <w:r>
              <w:rPr>
                <w:rFonts w:ascii="宋体" w:hAnsi="宋体" w:eastAsia="宋体" w:cs="宋体"/>
                <w:spacing w:val="20"/>
                <w:sz w:val="18"/>
                <w:szCs w:val="18"/>
              </w:rPr>
              <w:t>强</w:t>
            </w:r>
            <w:r>
              <w:rPr>
                <w:rFonts w:ascii="宋体" w:hAnsi="宋体" w:eastAsia="宋体" w:cs="宋体"/>
                <w:spacing w:val="15"/>
                <w:sz w:val="18"/>
                <w:szCs w:val="18"/>
              </w:rPr>
              <w:t xml:space="preserve"> ，精密陶瓷阀芯，致密坚硬，具有使用寿命长、耐高温、抗腐蚀等特点；</w:t>
            </w:r>
            <w:r>
              <w:rPr>
                <w:rFonts w:ascii="宋体" w:hAnsi="宋体" w:eastAsia="宋体" w:cs="宋体"/>
                <w:sz w:val="18"/>
                <w:szCs w:val="18"/>
              </w:rPr>
              <w:t xml:space="preserve"> </w:t>
            </w:r>
            <w:r>
              <w:rPr>
                <w:rFonts w:ascii="宋体" w:hAnsi="宋体" w:eastAsia="宋体" w:cs="宋体"/>
                <w:spacing w:val="21"/>
                <w:sz w:val="18"/>
                <w:szCs w:val="18"/>
              </w:rPr>
              <w:t>(3) 不锈钢的整板剪裁采用数控剪板机进行裁剪，成品分解后的各部分通</w:t>
            </w:r>
            <w:r>
              <w:rPr>
                <w:rFonts w:ascii="宋体" w:hAnsi="宋体" w:eastAsia="宋体" w:cs="宋体"/>
                <w:spacing w:val="18"/>
                <w:sz w:val="18"/>
                <w:szCs w:val="18"/>
              </w:rPr>
              <w:t>过</w:t>
            </w:r>
            <w:r>
              <w:rPr>
                <w:rFonts w:ascii="宋体" w:hAnsi="宋体" w:eastAsia="宋体" w:cs="宋体"/>
                <w:sz w:val="18"/>
                <w:szCs w:val="18"/>
              </w:rPr>
              <w:t xml:space="preserve"> </w:t>
            </w:r>
            <w:r>
              <w:rPr>
                <w:rFonts w:ascii="宋体" w:hAnsi="宋体" w:eastAsia="宋体" w:cs="宋体"/>
                <w:spacing w:val="23"/>
                <w:sz w:val="18"/>
                <w:szCs w:val="18"/>
              </w:rPr>
              <w:t>激</w:t>
            </w:r>
            <w:r>
              <w:rPr>
                <w:rFonts w:ascii="宋体" w:hAnsi="宋体" w:eastAsia="宋体" w:cs="宋体"/>
                <w:spacing w:val="17"/>
                <w:sz w:val="18"/>
                <w:szCs w:val="18"/>
              </w:rPr>
              <w:t>光焊接技术，激光切割及数控折边成型；</w:t>
            </w:r>
          </w:p>
          <w:p>
            <w:pPr>
              <w:spacing w:before="30"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4"/>
                <w:sz w:val="18"/>
                <w:szCs w:val="18"/>
              </w:rPr>
              <w:t>4) 配置：不锈钢水槽+感应水龙头，含 250</w:t>
            </w:r>
            <w:r>
              <w:rPr>
                <w:rFonts w:ascii="宋体" w:hAnsi="宋体" w:eastAsia="宋体" w:cs="宋体"/>
                <w:sz w:val="18"/>
                <w:szCs w:val="18"/>
              </w:rPr>
              <w:t>mm</w:t>
            </w:r>
            <w:r>
              <w:rPr>
                <w:rFonts w:ascii="宋体" w:hAnsi="宋体" w:eastAsia="宋体" w:cs="宋体"/>
                <w:spacing w:val="14"/>
                <w:sz w:val="18"/>
                <w:szCs w:val="18"/>
              </w:rPr>
              <w:t xml:space="preserve"> 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6"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44</w:t>
            </w:r>
          </w:p>
        </w:tc>
        <w:tc>
          <w:tcPr>
            <w:tcW w:w="669" w:type="dxa"/>
            <w:vMerge w:val="continue"/>
            <w:tcBorders>
              <w:top w:val="nil"/>
            </w:tcBorders>
            <w:vAlign w:val="top"/>
          </w:tcPr>
          <w:p>
            <w:pPr>
              <w:rPr>
                <w:rFonts w:ascii="Arial"/>
                <w:sz w:val="21"/>
              </w:rPr>
            </w:pPr>
          </w:p>
        </w:tc>
        <w:tc>
          <w:tcPr>
            <w:tcW w:w="2710" w:type="dxa"/>
            <w:vAlign w:val="top"/>
          </w:tcPr>
          <w:p>
            <w:pPr>
              <w:spacing w:before="155" w:line="1574" w:lineRule="exact"/>
              <w:ind w:firstLine="643"/>
              <w:textAlignment w:val="center"/>
            </w:pPr>
            <w:r>
              <w:drawing>
                <wp:inline distT="0" distB="0" distL="0" distR="0">
                  <wp:extent cx="894080" cy="999490"/>
                  <wp:effectExtent l="0" t="0" r="0" b="0"/>
                  <wp:docPr id="863" name="IM 863"/>
                  <wp:cNvGraphicFramePr/>
                  <a:graphic xmlns:a="http://schemas.openxmlformats.org/drawingml/2006/main">
                    <a:graphicData uri="http://schemas.openxmlformats.org/drawingml/2006/picture">
                      <pic:pic xmlns:pic="http://schemas.openxmlformats.org/drawingml/2006/picture">
                        <pic:nvPicPr>
                          <pic:cNvPr id="863" name="IM 863"/>
                          <pic:cNvPicPr/>
                        </pic:nvPicPr>
                        <pic:blipFill>
                          <a:blip r:embed="rId428"/>
                          <a:stretch>
                            <a:fillRect/>
                          </a:stretch>
                        </pic:blipFill>
                        <pic:spPr>
                          <a:xfrm>
                            <a:off x="0" y="0"/>
                            <a:ext cx="894588" cy="999744"/>
                          </a:xfrm>
                          <a:prstGeom prst="rect">
                            <a:avLst/>
                          </a:prstGeom>
                        </pic:spPr>
                      </pic:pic>
                    </a:graphicData>
                  </a:graphic>
                </wp:inline>
              </w:drawing>
            </w:r>
          </w:p>
        </w:tc>
        <w:tc>
          <w:tcPr>
            <w:tcW w:w="1232" w:type="dxa"/>
            <w:vAlign w:val="top"/>
          </w:tcPr>
          <w:p>
            <w:pPr>
              <w:spacing w:line="298" w:lineRule="auto"/>
              <w:rPr>
                <w:rFonts w:ascii="Arial"/>
                <w:sz w:val="21"/>
              </w:rPr>
            </w:pPr>
          </w:p>
          <w:p>
            <w:pPr>
              <w:spacing w:before="71" w:line="274" w:lineRule="auto"/>
              <w:ind w:left="296" w:right="173" w:hanging="102"/>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锈钢储</w:t>
            </w:r>
            <w:r>
              <w:rPr>
                <w:rFonts w:ascii="宋体" w:hAnsi="宋体" w:eastAsia="宋体" w:cs="宋体"/>
                <w:sz w:val="22"/>
                <w:szCs w:val="22"/>
              </w:rPr>
              <w:t xml:space="preserve"> </w:t>
            </w:r>
            <w:r>
              <w:rPr>
                <w:rFonts w:ascii="宋体" w:hAnsi="宋体" w:eastAsia="宋体" w:cs="宋体"/>
                <w:spacing w:val="-4"/>
                <w:sz w:val="22"/>
                <w:szCs w:val="22"/>
              </w:rPr>
              <w:t>物</w:t>
            </w:r>
            <w:r>
              <w:rPr>
                <w:rFonts w:ascii="宋体" w:hAnsi="宋体" w:eastAsia="宋体" w:cs="宋体"/>
                <w:spacing w:val="-3"/>
                <w:sz w:val="22"/>
                <w:szCs w:val="22"/>
              </w:rPr>
              <w:t>架：</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306"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6" w:line="300"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57" w:line="229" w:lineRule="auto"/>
              <w:ind w:left="162"/>
              <w:rPr>
                <w:rFonts w:ascii="宋体" w:hAnsi="宋体" w:eastAsia="宋体" w:cs="宋体"/>
                <w:sz w:val="18"/>
                <w:szCs w:val="18"/>
              </w:rPr>
            </w:pPr>
            <w:r>
              <w:rPr>
                <w:rFonts w:ascii="宋体" w:hAnsi="宋体" w:eastAsia="宋体" w:cs="宋体"/>
                <w:spacing w:val="8"/>
                <w:sz w:val="18"/>
                <w:szCs w:val="18"/>
              </w:rPr>
              <w:t>(</w:t>
            </w:r>
            <w:r>
              <w:rPr>
                <w:rFonts w:ascii="宋体" w:hAnsi="宋体" w:eastAsia="宋体" w:cs="宋体"/>
                <w:spacing w:val="5"/>
                <w:sz w:val="18"/>
                <w:szCs w:val="18"/>
              </w:rPr>
              <w:t>3</w:t>
            </w:r>
            <w:r>
              <w:rPr>
                <w:rFonts w:ascii="宋体" w:hAnsi="宋体" w:eastAsia="宋体" w:cs="宋体"/>
                <w:spacing w:val="4"/>
                <w:sz w:val="18"/>
                <w:szCs w:val="18"/>
              </w:rPr>
              <w:t>) 配置：双开门，   内含置物板和挂钩；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8" w:line="277" w:lineRule="exact"/>
              <w:ind w:firstLine="102"/>
              <w:textAlignment w:val="center"/>
            </w:pPr>
            <w:r>
              <w:drawing>
                <wp:inline distT="0" distB="0" distL="0" distR="0">
                  <wp:extent cx="1697990" cy="175260"/>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29"/>
                          <a:stretch>
                            <a:fillRect/>
                          </a:stretch>
                        </pic:blipFill>
                        <pic:spPr>
                          <a:xfrm>
                            <a:off x="0" y="0"/>
                            <a:ext cx="1698205" cy="17562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45</w:t>
            </w:r>
          </w:p>
        </w:tc>
        <w:tc>
          <w:tcPr>
            <w:tcW w:w="669"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2" w:line="310"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1323" w:lineRule="exact"/>
              <w:ind w:firstLine="264"/>
              <w:textAlignment w:val="center"/>
            </w:pPr>
            <w:r>
              <w:drawing>
                <wp:inline distT="0" distB="0" distL="0" distR="0">
                  <wp:extent cx="1377315" cy="839470"/>
                  <wp:effectExtent l="0" t="0" r="0" b="0"/>
                  <wp:docPr id="865" name="IM 865"/>
                  <wp:cNvGraphicFramePr/>
                  <a:graphic xmlns:a="http://schemas.openxmlformats.org/drawingml/2006/main">
                    <a:graphicData uri="http://schemas.openxmlformats.org/drawingml/2006/picture">
                      <pic:pic xmlns:pic="http://schemas.openxmlformats.org/drawingml/2006/picture">
                        <pic:nvPicPr>
                          <pic:cNvPr id="865" name="IM 865"/>
                          <pic:cNvPicPr/>
                        </pic:nvPicPr>
                        <pic:blipFill>
                          <a:blip r:embed="rId430"/>
                          <a:stretch>
                            <a:fillRect/>
                          </a:stretch>
                        </pic:blipFill>
                        <pic:spPr>
                          <a:xfrm>
                            <a:off x="0" y="0"/>
                            <a:ext cx="1377696" cy="839723"/>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65" w:lineRule="auto"/>
              <w:ind w:left="166" w:right="118" w:firstLine="19"/>
              <w:rPr>
                <w:rFonts w:ascii="宋体" w:hAnsi="宋体" w:eastAsia="宋体" w:cs="宋体"/>
                <w:sz w:val="22"/>
                <w:szCs w:val="22"/>
              </w:rPr>
            </w:pPr>
            <w:r>
              <w:rPr>
                <w:rFonts w:ascii="宋体" w:hAnsi="宋体" w:eastAsia="宋体" w:cs="宋体"/>
                <w:spacing w:val="-4"/>
                <w:sz w:val="22"/>
                <w:szCs w:val="22"/>
              </w:rPr>
              <w:t>推</w:t>
            </w:r>
            <w:r>
              <w:rPr>
                <w:rFonts w:ascii="宋体" w:hAnsi="宋体" w:eastAsia="宋体" w:cs="宋体"/>
                <w:spacing w:val="-3"/>
                <w:sz w:val="22"/>
                <w:szCs w:val="22"/>
              </w:rPr>
              <w:t>拿</w:t>
            </w:r>
            <w:r>
              <w:rPr>
                <w:rFonts w:ascii="宋体" w:hAnsi="宋体" w:eastAsia="宋体" w:cs="宋体"/>
                <w:spacing w:val="-2"/>
                <w:sz w:val="22"/>
                <w:szCs w:val="22"/>
              </w:rPr>
              <w:t>床：</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900*700*</w:t>
            </w:r>
          </w:p>
          <w:p>
            <w:pPr>
              <w:spacing w:before="41" w:line="185" w:lineRule="auto"/>
              <w:ind w:left="468"/>
              <w:rPr>
                <w:rFonts w:ascii="宋体" w:hAnsi="宋体" w:eastAsia="宋体" w:cs="宋体"/>
                <w:sz w:val="22"/>
                <w:szCs w:val="22"/>
              </w:rPr>
            </w:pPr>
            <w:r>
              <w:rPr>
                <w:rFonts w:ascii="宋体" w:hAnsi="宋体" w:eastAsia="宋体" w:cs="宋体"/>
                <w:spacing w:val="-7"/>
                <w:sz w:val="22"/>
                <w:szCs w:val="22"/>
              </w:rPr>
              <w:t>6</w:t>
            </w:r>
            <w:r>
              <w:rPr>
                <w:rFonts w:ascii="宋体" w:hAnsi="宋体" w:eastAsia="宋体" w:cs="宋体"/>
                <w:spacing w:val="-4"/>
                <w:sz w:val="22"/>
                <w:szCs w:val="22"/>
              </w:rPr>
              <w:t>50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85"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1) 面料： 采用优质优质品牌超纤皮，厚度≥1.2</w:t>
            </w:r>
            <w:r>
              <w:rPr>
                <w:rFonts w:ascii="宋体" w:hAnsi="宋体" w:eastAsia="宋体" w:cs="宋体"/>
                <w:sz w:val="18"/>
                <w:szCs w:val="18"/>
              </w:rPr>
              <w:t>mm</w:t>
            </w:r>
            <w:r>
              <w:rPr>
                <w:rFonts w:ascii="宋体" w:hAnsi="宋体" w:eastAsia="宋体" w:cs="宋体"/>
                <w:spacing w:val="12"/>
                <w:sz w:val="18"/>
                <w:szCs w:val="18"/>
              </w:rPr>
              <w:t>， 防磨防污性好；</w:t>
            </w:r>
          </w:p>
          <w:p>
            <w:pPr>
              <w:spacing w:before="116" w:line="300" w:lineRule="auto"/>
              <w:ind w:left="156" w:right="108" w:firstLine="5"/>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2) 辅料：采用 55#高密度、高弹力聚氨脂海绵，可防氧化、防碎，软硬适中，</w:t>
            </w:r>
            <w:r>
              <w:rPr>
                <w:rFonts w:ascii="宋体" w:hAnsi="宋体" w:eastAsia="宋体" w:cs="宋体"/>
                <w:sz w:val="18"/>
                <w:szCs w:val="18"/>
              </w:rPr>
              <w:t xml:space="preserve"> </w:t>
            </w:r>
            <w:r>
              <w:rPr>
                <w:rFonts w:ascii="宋体" w:hAnsi="宋体" w:eastAsia="宋体" w:cs="宋体"/>
                <w:spacing w:val="12"/>
                <w:sz w:val="18"/>
                <w:szCs w:val="18"/>
              </w:rPr>
              <w:t>回弹性良好，不易变形；</w:t>
            </w:r>
          </w:p>
          <w:p>
            <w:pPr>
              <w:spacing w:before="66" w:line="312" w:lineRule="auto"/>
              <w:ind w:left="118" w:right="152"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6"/>
                <w:sz w:val="18"/>
                <w:szCs w:val="18"/>
              </w:rPr>
              <w:t>3</w:t>
            </w:r>
            <w:r>
              <w:rPr>
                <w:rFonts w:ascii="宋体" w:hAnsi="宋体" w:eastAsia="宋体" w:cs="宋体"/>
                <w:spacing w:val="15"/>
                <w:sz w:val="18"/>
                <w:szCs w:val="18"/>
              </w:rPr>
              <w:t>) 柜体：采用厚度≥1.0</w:t>
            </w:r>
            <w:r>
              <w:rPr>
                <w:rFonts w:ascii="宋体" w:hAnsi="宋体" w:eastAsia="宋体" w:cs="宋体"/>
                <w:sz w:val="18"/>
                <w:szCs w:val="18"/>
              </w:rPr>
              <w:t>mm</w:t>
            </w:r>
            <w:r>
              <w:rPr>
                <w:rFonts w:ascii="宋体" w:hAnsi="宋体" w:eastAsia="宋体" w:cs="宋体"/>
                <w:spacing w:val="15"/>
                <w:sz w:val="18"/>
                <w:szCs w:val="18"/>
              </w:rPr>
              <w:t xml:space="preserve"> 的一级优质品牌医用 </w:t>
            </w:r>
            <w:r>
              <w:rPr>
                <w:rFonts w:ascii="宋体" w:hAnsi="宋体" w:eastAsia="宋体" w:cs="宋体"/>
                <w:sz w:val="18"/>
                <w:szCs w:val="18"/>
              </w:rPr>
              <w:t>SECC</w:t>
            </w:r>
            <w:r>
              <w:rPr>
                <w:rFonts w:ascii="宋体" w:hAnsi="宋体" w:eastAsia="宋体" w:cs="宋体"/>
                <w:spacing w:val="15"/>
                <w:sz w:val="18"/>
                <w:szCs w:val="18"/>
              </w:rPr>
              <w:t xml:space="preserve"> 电解钢板；耐酸碱腐</w:t>
            </w:r>
            <w:r>
              <w:rPr>
                <w:rFonts w:ascii="宋体" w:hAnsi="宋体" w:eastAsia="宋体" w:cs="宋体"/>
                <w:sz w:val="18"/>
                <w:szCs w:val="18"/>
              </w:rPr>
              <w:t xml:space="preserve"> </w:t>
            </w:r>
            <w:r>
              <w:rPr>
                <w:rFonts w:ascii="宋体" w:hAnsi="宋体" w:eastAsia="宋体" w:cs="宋体"/>
                <w:spacing w:val="25"/>
                <w:sz w:val="18"/>
                <w:szCs w:val="18"/>
              </w:rPr>
              <w:t>蚀</w:t>
            </w:r>
            <w:r>
              <w:rPr>
                <w:rFonts w:ascii="宋体" w:hAnsi="宋体" w:eastAsia="宋体" w:cs="宋体"/>
                <w:spacing w:val="14"/>
                <w:sz w:val="18"/>
                <w:szCs w:val="18"/>
              </w:rPr>
              <w:t xml:space="preserve"> 、光滑、不伤手，外形设计美观大方，是一种优质钢板，表面光滑、平整；</w:t>
            </w:r>
            <w:r>
              <w:rPr>
                <w:rFonts w:ascii="宋体" w:hAnsi="宋体" w:eastAsia="宋体" w:cs="宋体"/>
                <w:sz w:val="18"/>
                <w:szCs w:val="18"/>
              </w:rPr>
              <w:t xml:space="preserve"> </w:t>
            </w:r>
            <w:r>
              <w:rPr>
                <w:rFonts w:ascii="宋体" w:hAnsi="宋体" w:eastAsia="宋体" w:cs="宋体"/>
                <w:spacing w:val="23"/>
                <w:sz w:val="18"/>
                <w:szCs w:val="18"/>
              </w:rPr>
              <w:t>同</w:t>
            </w:r>
            <w:r>
              <w:rPr>
                <w:rFonts w:ascii="宋体" w:hAnsi="宋体" w:eastAsia="宋体" w:cs="宋体"/>
                <w:spacing w:val="15"/>
                <w:sz w:val="18"/>
                <w:szCs w:val="18"/>
              </w:rPr>
              <w:t>时具有防霉抗菌的特点；</w:t>
            </w:r>
          </w:p>
          <w:p>
            <w:pPr>
              <w:spacing w:before="66" w:line="303" w:lineRule="auto"/>
              <w:ind w:left="118" w:right="89"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采用优质品牌粉末静电喷涂； 耐腐蚀，不易生锈， 同时具有环保、</w:t>
            </w:r>
            <w:r>
              <w:rPr>
                <w:rFonts w:ascii="宋体" w:hAnsi="宋体" w:eastAsia="宋体" w:cs="宋体"/>
                <w:sz w:val="18"/>
                <w:szCs w:val="18"/>
              </w:rPr>
              <w:t xml:space="preserve"> </w:t>
            </w:r>
            <w:r>
              <w:rPr>
                <w:rFonts w:ascii="宋体" w:hAnsi="宋体" w:eastAsia="宋体" w:cs="宋体"/>
                <w:spacing w:val="16"/>
                <w:sz w:val="18"/>
                <w:szCs w:val="18"/>
              </w:rPr>
              <w:t>抑菌、防锈、耐腐蚀、绝缘性高、 附着力强、耐摩擦等技术特点</w:t>
            </w:r>
            <w:r>
              <w:rPr>
                <w:rFonts w:ascii="宋体" w:hAnsi="宋体" w:eastAsia="宋体" w:cs="宋体"/>
                <w:spacing w:val="12"/>
                <w:sz w:val="18"/>
                <w:szCs w:val="18"/>
              </w:rPr>
              <w:t>.</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1"/>
                <w:sz w:val="18"/>
                <w:szCs w:val="18"/>
              </w:rPr>
              <w:t>5</w:t>
            </w:r>
            <w:r>
              <w:rPr>
                <w:rFonts w:ascii="宋体" w:hAnsi="宋体" w:eastAsia="宋体" w:cs="宋体"/>
                <w:spacing w:val="9"/>
                <w:sz w:val="18"/>
                <w:szCs w:val="18"/>
              </w:rPr>
              <w:t>) 配置： 软包+抽屉+床体；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46</w:t>
            </w:r>
          </w:p>
        </w:tc>
        <w:tc>
          <w:tcPr>
            <w:tcW w:w="669" w:type="dxa"/>
            <w:vAlign w:val="top"/>
          </w:tcPr>
          <w:p>
            <w:pPr>
              <w:spacing w:line="335" w:lineRule="auto"/>
              <w:rPr>
                <w:rFonts w:ascii="Arial"/>
                <w:sz w:val="21"/>
              </w:rPr>
            </w:pPr>
          </w:p>
          <w:p>
            <w:pPr>
              <w:spacing w:line="336" w:lineRule="auto"/>
              <w:rPr>
                <w:rFonts w:ascii="Arial"/>
                <w:sz w:val="21"/>
              </w:rPr>
            </w:pPr>
          </w:p>
          <w:p>
            <w:pPr>
              <w:spacing w:before="71" w:line="306"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line="409" w:lineRule="auto"/>
              <w:rPr>
                <w:rFonts w:ascii="Arial"/>
                <w:sz w:val="21"/>
              </w:rPr>
            </w:pPr>
          </w:p>
          <w:p>
            <w:pPr>
              <w:spacing w:line="1152" w:lineRule="exact"/>
              <w:ind w:firstLine="832"/>
              <w:textAlignment w:val="center"/>
            </w:pPr>
            <w:r>
              <w:drawing>
                <wp:inline distT="0" distB="0" distL="0" distR="0">
                  <wp:extent cx="654685" cy="731520"/>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01"/>
                          <a:stretch>
                            <a:fillRect/>
                          </a:stretch>
                        </pic:blipFill>
                        <pic:spPr>
                          <a:xfrm>
                            <a:off x="0" y="0"/>
                            <a:ext cx="655319" cy="731520"/>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1"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29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80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67" name="IM 867"/>
            <wp:cNvGraphicFramePr/>
            <a:graphic xmlns:a="http://schemas.openxmlformats.org/drawingml/2006/main">
              <a:graphicData uri="http://schemas.openxmlformats.org/drawingml/2006/picture">
                <pic:pic xmlns:pic="http://schemas.openxmlformats.org/drawingml/2006/picture">
                  <pic:nvPicPr>
                    <pic:cNvPr id="867" name="IM 8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55"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47</w:t>
            </w:r>
          </w:p>
        </w:tc>
        <w:tc>
          <w:tcPr>
            <w:tcW w:w="669"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306"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030" w:lineRule="exact"/>
              <w:ind w:firstLine="422"/>
              <w:textAlignment w:val="center"/>
            </w:pPr>
            <w:r>
              <w:drawing>
                <wp:inline distT="0" distB="0" distL="0" distR="0">
                  <wp:extent cx="1174750" cy="128905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31"/>
                          <a:stretch>
                            <a:fillRect/>
                          </a:stretch>
                        </pic:blipFill>
                        <pic:spPr>
                          <a:xfrm>
                            <a:off x="0" y="0"/>
                            <a:ext cx="1175003" cy="1289303"/>
                          </a:xfrm>
                          <a:prstGeom prst="rect">
                            <a:avLst/>
                          </a:prstGeom>
                        </pic:spPr>
                      </pic:pic>
                    </a:graphicData>
                  </a:graphic>
                </wp:inline>
              </w:drawing>
            </w:r>
          </w:p>
        </w:tc>
        <w:tc>
          <w:tcPr>
            <w:tcW w:w="1232" w:type="dxa"/>
            <w:vAlign w:val="top"/>
          </w:tcPr>
          <w:p>
            <w:pPr>
              <w:spacing w:before="84" w:line="271" w:lineRule="auto"/>
              <w:ind w:left="351" w:right="171" w:hanging="143"/>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16"/>
                <w:sz w:val="22"/>
                <w:szCs w:val="22"/>
              </w:rPr>
              <w:t>吊柜：</w:t>
            </w:r>
          </w:p>
          <w:p>
            <w:pPr>
              <w:spacing w:line="215"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350*600</w:t>
            </w:r>
          </w:p>
        </w:tc>
        <w:tc>
          <w:tcPr>
            <w:tcW w:w="439" w:type="dxa"/>
            <w:vAlign w:val="top"/>
          </w:tcPr>
          <w:p>
            <w:pPr>
              <w:spacing w:line="318"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55" w:lineRule="auto"/>
              <w:rPr>
                <w:rFonts w:ascii="Arial"/>
                <w:sz w:val="21"/>
              </w:rPr>
            </w:pPr>
          </w:p>
          <w:p>
            <w:pPr>
              <w:spacing w:before="71" w:line="185" w:lineRule="auto"/>
              <w:ind w:left="18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27" w:type="dxa"/>
            <w:vAlign w:val="top"/>
          </w:tcPr>
          <w:p>
            <w:pPr>
              <w:spacing w:line="35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5" w:lineRule="auto"/>
              <w:rPr>
                <w:rFonts w:ascii="Arial"/>
                <w:sz w:val="21"/>
              </w:rPr>
            </w:pPr>
          </w:p>
          <w:p>
            <w:pPr>
              <w:spacing w:before="71" w:line="187" w:lineRule="auto"/>
              <w:ind w:left="23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w:t>
            </w:r>
          </w:p>
        </w:tc>
        <w:tc>
          <w:tcPr>
            <w:tcW w:w="7006" w:type="dxa"/>
            <w:vMerge w:val="restart"/>
            <w:tcBorders>
              <w:bottom w:val="nil"/>
            </w:tcBorders>
            <w:vAlign w:val="top"/>
          </w:tcPr>
          <w:p>
            <w:pPr>
              <w:spacing w:before="93" w:line="298" w:lineRule="auto"/>
              <w:ind w:left="118" w:right="268"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1) 台面： 优质品牌复合亚克力人造石； 其材料厚度≥12</w:t>
            </w:r>
            <w:r>
              <w:rPr>
                <w:rFonts w:ascii="宋体" w:hAnsi="宋体" w:eastAsia="宋体" w:cs="宋体"/>
                <w:sz w:val="18"/>
                <w:szCs w:val="18"/>
              </w:rPr>
              <w:t>mm</w:t>
            </w:r>
            <w:r>
              <w:rPr>
                <w:rFonts w:ascii="宋体" w:hAnsi="宋体" w:eastAsia="宋体" w:cs="宋体"/>
                <w:spacing w:val="12"/>
                <w:sz w:val="18"/>
                <w:szCs w:val="18"/>
              </w:rPr>
              <w:t>，具有易清洁、</w:t>
            </w:r>
            <w:r>
              <w:rPr>
                <w:rFonts w:ascii="宋体" w:hAnsi="宋体" w:eastAsia="宋体" w:cs="宋体"/>
                <w:sz w:val="18"/>
                <w:szCs w:val="18"/>
              </w:rPr>
              <w:t xml:space="preserve"> </w:t>
            </w: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70"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2</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5"/>
                <w:sz w:val="18"/>
                <w:szCs w:val="18"/>
              </w:rPr>
              <w:t>不伤手，表面光滑、平整</w:t>
            </w:r>
            <w:r>
              <w:rPr>
                <w:rFonts w:ascii="宋体" w:hAnsi="宋体" w:eastAsia="宋体" w:cs="宋体"/>
                <w:spacing w:val="14"/>
                <w:sz w:val="18"/>
                <w:szCs w:val="18"/>
              </w:rPr>
              <w:t>；</w:t>
            </w:r>
          </w:p>
          <w:p>
            <w:pPr>
              <w:spacing w:before="65" w:line="301" w:lineRule="auto"/>
              <w:ind w:left="136" w:right="107" w:firstLine="26"/>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3) 导轨：采用三节导轨；   具有顺畅，静音，抽拉自如，抽屉内能放置 30</w:t>
            </w:r>
            <w:r>
              <w:rPr>
                <w:rFonts w:ascii="宋体" w:hAnsi="宋体" w:eastAsia="宋体" w:cs="宋体"/>
                <w:sz w:val="18"/>
                <w:szCs w:val="18"/>
              </w:rPr>
              <w:t xml:space="preserve">KG </w:t>
            </w:r>
            <w:r>
              <w:rPr>
                <w:rFonts w:ascii="宋体" w:hAnsi="宋体" w:eastAsia="宋体" w:cs="宋体"/>
                <w:spacing w:val="8"/>
                <w:sz w:val="18"/>
                <w:szCs w:val="18"/>
              </w:rPr>
              <w:t>负载重量；</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8" w:line="320" w:lineRule="auto"/>
              <w:ind w:left="126" w:right="118"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6"/>
                <w:sz w:val="18"/>
                <w:szCs w:val="18"/>
              </w:rPr>
              <w:t>5</w:t>
            </w:r>
            <w:r>
              <w:rPr>
                <w:rFonts w:ascii="宋体" w:hAnsi="宋体" w:eastAsia="宋体" w:cs="宋体"/>
                <w:spacing w:val="13"/>
                <w:sz w:val="18"/>
                <w:szCs w:val="18"/>
              </w:rPr>
              <w:t>) 踢脚线：采用厚度≥1.0</w:t>
            </w:r>
            <w:r>
              <w:rPr>
                <w:rFonts w:ascii="宋体" w:hAnsi="宋体" w:eastAsia="宋体" w:cs="宋体"/>
                <w:sz w:val="18"/>
                <w:szCs w:val="18"/>
              </w:rPr>
              <w:t>mmSUS</w:t>
            </w:r>
            <w:r>
              <w:rPr>
                <w:rFonts w:ascii="宋体" w:hAnsi="宋体" w:eastAsia="宋体" w:cs="宋体"/>
                <w:spacing w:val="13"/>
                <w:sz w:val="18"/>
                <w:szCs w:val="18"/>
              </w:rPr>
              <w:t>304 拉丝不锈钢， 比柜体前端面缩进尺寸为</w:t>
            </w:r>
            <w:r>
              <w:rPr>
                <w:rFonts w:ascii="宋体" w:hAnsi="宋体" w:eastAsia="宋体" w:cs="宋体"/>
                <w:sz w:val="18"/>
                <w:szCs w:val="18"/>
              </w:rPr>
              <w:t xml:space="preserve"> </w:t>
            </w:r>
            <w:r>
              <w:rPr>
                <w:rFonts w:ascii="宋体" w:hAnsi="宋体" w:eastAsia="宋体" w:cs="宋体"/>
                <w:spacing w:val="23"/>
                <w:sz w:val="18"/>
                <w:szCs w:val="18"/>
              </w:rPr>
              <w:t>2</w:t>
            </w:r>
            <w:r>
              <w:rPr>
                <w:rFonts w:ascii="宋体" w:hAnsi="宋体" w:eastAsia="宋体" w:cs="宋体"/>
                <w:spacing w:val="15"/>
                <w:sz w:val="18"/>
                <w:szCs w:val="18"/>
              </w:rPr>
              <w:t>3</w:t>
            </w:r>
            <w:r>
              <w:rPr>
                <w:rFonts w:ascii="宋体" w:hAnsi="宋体" w:eastAsia="宋体" w:cs="宋体"/>
                <w:sz w:val="18"/>
                <w:szCs w:val="18"/>
              </w:rPr>
              <w:t>mm</w:t>
            </w:r>
            <w:r>
              <w:rPr>
                <w:rFonts w:ascii="宋体" w:hAnsi="宋体" w:eastAsia="宋体" w:cs="宋体"/>
                <w:spacing w:val="15"/>
                <w:sz w:val="18"/>
                <w:szCs w:val="18"/>
              </w:rPr>
              <w:t>，高 180</w:t>
            </w:r>
            <w:r>
              <w:rPr>
                <w:rFonts w:ascii="宋体" w:hAnsi="宋体" w:eastAsia="宋体" w:cs="宋体"/>
                <w:sz w:val="18"/>
                <w:szCs w:val="18"/>
              </w:rPr>
              <w:t>mm</w:t>
            </w:r>
            <w:r>
              <w:rPr>
                <w:rFonts w:ascii="宋体" w:hAnsi="宋体" w:eastAsia="宋体" w:cs="宋体"/>
                <w:spacing w:val="15"/>
                <w:sz w:val="18"/>
                <w:szCs w:val="18"/>
              </w:rPr>
              <w:t>，操作时无抵脚感，符合人体工程学原理；</w:t>
            </w:r>
          </w:p>
          <w:p>
            <w:pPr>
              <w:spacing w:before="29" w:line="305" w:lineRule="auto"/>
              <w:ind w:left="126" w:right="210" w:firstLine="35"/>
              <w:rPr>
                <w:rFonts w:ascii="宋体" w:hAnsi="宋体" w:eastAsia="宋体" w:cs="宋体"/>
                <w:sz w:val="18"/>
                <w:szCs w:val="18"/>
              </w:rPr>
            </w:pPr>
            <w:r>
              <w:rPr>
                <w:rFonts w:ascii="宋体" w:hAnsi="宋体" w:eastAsia="宋体" w:cs="宋体"/>
                <w:spacing w:val="26"/>
                <w:sz w:val="18"/>
                <w:szCs w:val="18"/>
              </w:rPr>
              <w:t>(6</w:t>
            </w:r>
            <w:r>
              <w:rPr>
                <w:rFonts w:ascii="宋体" w:hAnsi="宋体" w:eastAsia="宋体" w:cs="宋体"/>
                <w:spacing w:val="14"/>
                <w:sz w:val="18"/>
                <w:szCs w:val="18"/>
              </w:rPr>
              <w:t>)</w:t>
            </w:r>
            <w:r>
              <w:rPr>
                <w:rFonts w:ascii="宋体" w:hAnsi="宋体" w:eastAsia="宋体" w:cs="宋体"/>
                <w:spacing w:val="13"/>
                <w:sz w:val="18"/>
                <w:szCs w:val="18"/>
              </w:rPr>
              <w:t xml:space="preserve"> 五金配件： 不锈钢导轨、不锈钢铰链； 锁具有钥匙重复率低，互开率低</w:t>
            </w:r>
            <w:r>
              <w:rPr>
                <w:rFonts w:ascii="宋体" w:hAnsi="宋体" w:eastAsia="宋体" w:cs="宋体"/>
                <w:sz w:val="18"/>
                <w:szCs w:val="18"/>
              </w:rPr>
              <w:t xml:space="preserve"> </w:t>
            </w:r>
            <w:r>
              <w:rPr>
                <w:rFonts w:ascii="宋体" w:hAnsi="宋体" w:eastAsia="宋体" w:cs="宋体"/>
                <w:spacing w:val="14"/>
                <w:sz w:val="18"/>
                <w:szCs w:val="18"/>
              </w:rPr>
              <w:t>于</w:t>
            </w:r>
            <w:r>
              <w:rPr>
                <w:rFonts w:ascii="宋体" w:hAnsi="宋体" w:eastAsia="宋体" w:cs="宋体"/>
                <w:spacing w:val="9"/>
                <w:sz w:val="18"/>
                <w:szCs w:val="18"/>
              </w:rPr>
              <w:t xml:space="preserve"> 1/1000，制作工艺精湛；</w:t>
            </w:r>
          </w:p>
          <w:p>
            <w:pPr>
              <w:spacing w:before="63" w:line="293" w:lineRule="auto"/>
              <w:ind w:left="122" w:right="89"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1"/>
                <w:sz w:val="18"/>
                <w:szCs w:val="18"/>
              </w:rPr>
              <w:t>7</w:t>
            </w:r>
            <w:r>
              <w:rPr>
                <w:rFonts w:ascii="宋体" w:hAnsi="宋体" w:eastAsia="宋体" w:cs="宋体"/>
                <w:spacing w:val="14"/>
                <w:sz w:val="18"/>
                <w:szCs w:val="18"/>
              </w:rPr>
              <w:t>) 地柜可选择配置： 双抽双开门柜、单抽单开门柜、双开门柜、单开门柜、</w:t>
            </w:r>
            <w:r>
              <w:rPr>
                <w:rFonts w:ascii="宋体" w:hAnsi="宋体" w:eastAsia="宋体" w:cs="宋体"/>
                <w:sz w:val="18"/>
                <w:szCs w:val="18"/>
              </w:rPr>
              <w:t xml:space="preserve"> </w:t>
            </w:r>
            <w:r>
              <w:rPr>
                <w:rFonts w:ascii="宋体" w:hAnsi="宋体" w:eastAsia="宋体" w:cs="宋体"/>
                <w:spacing w:val="16"/>
                <w:sz w:val="18"/>
                <w:szCs w:val="18"/>
              </w:rPr>
              <w:t>六抽柜，水槽柜、高危药品柜；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75" w:type="dxa"/>
            <w:vAlign w:val="top"/>
          </w:tcPr>
          <w:p>
            <w:pPr>
              <w:spacing w:before="267"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48</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84" w:line="242" w:lineRule="auto"/>
              <w:ind w:left="118" w:right="112" w:firstLine="22"/>
              <w:rPr>
                <w:rFonts w:ascii="宋体" w:hAnsi="宋体" w:eastAsia="宋体" w:cs="宋体"/>
                <w:sz w:val="22"/>
                <w:szCs w:val="22"/>
              </w:rPr>
            </w:pPr>
            <w:r>
              <w:rPr>
                <w:rFonts w:ascii="宋体" w:hAnsi="宋体" w:eastAsia="宋体" w:cs="宋体"/>
                <w:spacing w:val="-27"/>
                <w:sz w:val="22"/>
                <w:szCs w:val="22"/>
              </w:rPr>
              <w:t>医</w:t>
            </w:r>
            <w:r>
              <w:rPr>
                <w:rFonts w:ascii="宋体" w:hAnsi="宋体" w:eastAsia="宋体" w:cs="宋体"/>
                <w:spacing w:val="-25"/>
                <w:sz w:val="22"/>
                <w:szCs w:val="22"/>
              </w:rPr>
              <w:t>用背架：</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40*2000</w:t>
            </w:r>
          </w:p>
        </w:tc>
        <w:tc>
          <w:tcPr>
            <w:tcW w:w="439" w:type="dxa"/>
            <w:vAlign w:val="top"/>
          </w:tcPr>
          <w:p>
            <w:pPr>
              <w:spacing w:before="230"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before="267" w:line="185" w:lineRule="auto"/>
              <w:ind w:left="18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27" w:type="dxa"/>
            <w:vAlign w:val="top"/>
          </w:tcPr>
          <w:p>
            <w:pPr>
              <w:spacing w:before="267"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before="267"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before="267" w:line="187" w:lineRule="auto"/>
              <w:ind w:left="23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5" w:type="dxa"/>
            <w:vAlign w:val="top"/>
          </w:tcPr>
          <w:p>
            <w:pPr>
              <w:spacing w:line="35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49</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86" w:line="248" w:lineRule="auto"/>
              <w:ind w:left="298" w:right="171" w:hanging="90"/>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用操作</w:t>
            </w:r>
            <w:r>
              <w:rPr>
                <w:rFonts w:ascii="宋体" w:hAnsi="宋体" w:eastAsia="宋体" w:cs="宋体"/>
                <w:sz w:val="22"/>
                <w:szCs w:val="22"/>
              </w:rPr>
              <w:t xml:space="preserve"> </w:t>
            </w:r>
            <w:r>
              <w:rPr>
                <w:rFonts w:ascii="宋体" w:hAnsi="宋体" w:eastAsia="宋体" w:cs="宋体"/>
                <w:spacing w:val="-4"/>
                <w:sz w:val="22"/>
                <w:szCs w:val="22"/>
              </w:rPr>
              <w:t>地柜：</w:t>
            </w:r>
          </w:p>
          <w:p>
            <w:pPr>
              <w:spacing w:before="53" w:line="215" w:lineRule="auto"/>
              <w:ind w:left="118"/>
              <w:rPr>
                <w:rFonts w:ascii="宋体" w:hAnsi="宋体" w:eastAsia="宋体" w:cs="宋体"/>
                <w:sz w:val="22"/>
                <w:szCs w:val="22"/>
              </w:rPr>
            </w:pP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600*800</w:t>
            </w:r>
          </w:p>
        </w:tc>
        <w:tc>
          <w:tcPr>
            <w:tcW w:w="439" w:type="dxa"/>
            <w:vAlign w:val="top"/>
          </w:tcPr>
          <w:p>
            <w:pPr>
              <w:spacing w:line="32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357" w:lineRule="auto"/>
              <w:rPr>
                <w:rFonts w:ascii="Arial"/>
                <w:sz w:val="21"/>
              </w:rPr>
            </w:pPr>
          </w:p>
          <w:p>
            <w:pPr>
              <w:spacing w:before="72" w:line="185" w:lineRule="auto"/>
              <w:ind w:left="18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27" w:type="dxa"/>
            <w:vAlign w:val="top"/>
          </w:tcPr>
          <w:p>
            <w:pPr>
              <w:spacing w:line="35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5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58" w:lineRule="auto"/>
              <w:rPr>
                <w:rFonts w:ascii="Arial"/>
                <w:sz w:val="21"/>
              </w:rPr>
            </w:pPr>
          </w:p>
          <w:p>
            <w:pPr>
              <w:spacing w:before="71" w:line="187" w:lineRule="auto"/>
              <w:ind w:left="23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67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50</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244" w:lineRule="auto"/>
              <w:rPr>
                <w:rFonts w:ascii="Arial"/>
                <w:sz w:val="21"/>
              </w:rPr>
            </w:pPr>
          </w:p>
          <w:p>
            <w:pPr>
              <w:spacing w:line="245" w:lineRule="auto"/>
              <w:rPr>
                <w:rFonts w:ascii="Arial"/>
                <w:sz w:val="21"/>
              </w:rPr>
            </w:pPr>
          </w:p>
          <w:p>
            <w:pPr>
              <w:spacing w:before="72" w:line="304" w:lineRule="auto"/>
              <w:ind w:left="174" w:right="171" w:firstLine="34"/>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用人造</w:t>
            </w:r>
            <w:r>
              <w:rPr>
                <w:rFonts w:ascii="宋体" w:hAnsi="宋体" w:eastAsia="宋体" w:cs="宋体"/>
                <w:sz w:val="22"/>
                <w:szCs w:val="22"/>
              </w:rPr>
              <w:t xml:space="preserve"> </w:t>
            </w:r>
            <w:r>
              <w:rPr>
                <w:rFonts w:ascii="宋体" w:hAnsi="宋体" w:eastAsia="宋体" w:cs="宋体"/>
                <w:spacing w:val="-1"/>
                <w:sz w:val="22"/>
                <w:szCs w:val="22"/>
              </w:rPr>
              <w:t>石台面：</w:t>
            </w:r>
            <w:r>
              <w:rPr>
                <w:rFonts w:ascii="宋体" w:hAnsi="宋体" w:eastAsia="宋体" w:cs="宋体"/>
                <w:sz w:val="22"/>
                <w:szCs w:val="22"/>
              </w:rPr>
              <w:t xml:space="preserve"> W</w:t>
            </w:r>
            <w:r>
              <w:rPr>
                <w:rFonts w:ascii="宋体" w:hAnsi="宋体" w:eastAsia="宋体" w:cs="宋体"/>
                <w:spacing w:val="-1"/>
                <w:sz w:val="22"/>
                <w:szCs w:val="22"/>
              </w:rPr>
              <w:t>*</w:t>
            </w:r>
            <w:r>
              <w:rPr>
                <w:rFonts w:ascii="宋体" w:hAnsi="宋体" w:eastAsia="宋体" w:cs="宋体"/>
                <w:sz w:val="22"/>
                <w:szCs w:val="22"/>
              </w:rPr>
              <w:t>600*40</w:t>
            </w:r>
          </w:p>
        </w:tc>
        <w:tc>
          <w:tcPr>
            <w:tcW w:w="439"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18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.6</w:t>
            </w:r>
          </w:p>
        </w:tc>
        <w:tc>
          <w:tcPr>
            <w:tcW w:w="42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.6</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2" w:line="276" w:lineRule="exact"/>
              <w:ind w:firstLine="98"/>
              <w:textAlignment w:val="center"/>
            </w:pPr>
            <w:r>
              <w:drawing>
                <wp:inline distT="0" distB="0" distL="0" distR="0">
                  <wp:extent cx="861695" cy="174625"/>
                  <wp:effectExtent l="0" t="0" r="0" b="0"/>
                  <wp:docPr id="869" name="IM 869"/>
                  <wp:cNvGraphicFramePr/>
                  <a:graphic xmlns:a="http://schemas.openxmlformats.org/drawingml/2006/main">
                    <a:graphicData uri="http://schemas.openxmlformats.org/drawingml/2006/picture">
                      <pic:pic xmlns:pic="http://schemas.openxmlformats.org/drawingml/2006/picture">
                        <pic:nvPicPr>
                          <pic:cNvPr id="869" name="IM 869"/>
                          <pic:cNvPicPr/>
                        </pic:nvPicPr>
                        <pic:blipFill>
                          <a:blip r:embed="rId432"/>
                          <a:stretch>
                            <a:fillRect/>
                          </a:stretch>
                        </pic:blipFill>
                        <pic:spPr>
                          <a:xfrm>
                            <a:off x="0" y="0"/>
                            <a:ext cx="861707" cy="1749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51</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1565" w:lineRule="exact"/>
              <w:ind w:firstLine="273"/>
              <w:textAlignment w:val="center"/>
            </w:pPr>
            <w:r>
              <w:drawing>
                <wp:inline distT="0" distB="0" distL="0" distR="0">
                  <wp:extent cx="1363980" cy="993140"/>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33"/>
                          <a:stretch>
                            <a:fillRect/>
                          </a:stretch>
                        </pic:blipFill>
                        <pic:spPr>
                          <a:xfrm>
                            <a:off x="0" y="0"/>
                            <a:ext cx="1363980" cy="993647"/>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8" w:line="31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6"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4"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7"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091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71" name="IM 871"/>
            <wp:cNvGraphicFramePr/>
            <a:graphic xmlns:a="http://schemas.openxmlformats.org/drawingml/2006/main">
              <a:graphicData uri="http://schemas.openxmlformats.org/drawingml/2006/picture">
                <pic:pic xmlns:pic="http://schemas.openxmlformats.org/drawingml/2006/picture">
                  <pic:nvPicPr>
                    <pic:cNvPr id="871" name="IM 87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52</w:t>
            </w:r>
          </w:p>
        </w:tc>
        <w:tc>
          <w:tcPr>
            <w:tcW w:w="66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8" w:line="339" w:lineRule="exact"/>
              <w:ind w:left="149"/>
              <w:rPr>
                <w:rFonts w:ascii="宋体" w:hAnsi="宋体" w:eastAsia="宋体" w:cs="宋体"/>
                <w:sz w:val="18"/>
                <w:szCs w:val="18"/>
              </w:rPr>
            </w:pPr>
            <w:r>
              <w:rPr>
                <w:rFonts w:ascii="宋体" w:hAnsi="宋体" w:eastAsia="宋体" w:cs="宋体"/>
                <w:spacing w:val="7"/>
                <w:position w:val="11"/>
                <w:sz w:val="18"/>
                <w:szCs w:val="18"/>
              </w:rPr>
              <w:t>二</w:t>
            </w:r>
            <w:r>
              <w:rPr>
                <w:rFonts w:ascii="宋体" w:hAnsi="宋体" w:eastAsia="宋体" w:cs="宋体"/>
                <w:spacing w:val="6"/>
                <w:position w:val="11"/>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87" w:lineRule="auto"/>
              <w:rPr>
                <w:rFonts w:ascii="Arial"/>
                <w:sz w:val="21"/>
              </w:rPr>
            </w:pPr>
          </w:p>
          <w:p>
            <w:pPr>
              <w:spacing w:line="288" w:lineRule="auto"/>
              <w:rPr>
                <w:rFonts w:ascii="Arial"/>
                <w:sz w:val="21"/>
              </w:rPr>
            </w:pPr>
          </w:p>
          <w:p>
            <w:pPr>
              <w:spacing w:line="1126" w:lineRule="exact"/>
              <w:ind w:firstLine="842"/>
              <w:textAlignment w:val="center"/>
            </w:pPr>
            <w:r>
              <w:drawing>
                <wp:inline distT="0" distB="0" distL="0" distR="0">
                  <wp:extent cx="642620" cy="714375"/>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29" w:lineRule="auto"/>
              <w:rPr>
                <w:rFonts w:ascii="Arial"/>
                <w:sz w:val="21"/>
              </w:rPr>
            </w:pPr>
          </w:p>
          <w:p>
            <w:pPr>
              <w:spacing w:line="329" w:lineRule="auto"/>
              <w:rPr>
                <w:rFonts w:ascii="Arial"/>
                <w:sz w:val="21"/>
              </w:rPr>
            </w:pPr>
          </w:p>
          <w:p>
            <w:pPr>
              <w:spacing w:before="72" w:line="294"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0"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8"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53</w:t>
            </w:r>
          </w:p>
        </w:tc>
        <w:tc>
          <w:tcPr>
            <w:tcW w:w="669" w:type="dxa"/>
            <w:vAlign w:val="top"/>
          </w:tcPr>
          <w:p>
            <w:pPr>
              <w:spacing w:line="332" w:lineRule="auto"/>
              <w:rPr>
                <w:rFonts w:ascii="Arial"/>
                <w:sz w:val="21"/>
              </w:rPr>
            </w:pPr>
          </w:p>
          <w:p>
            <w:pPr>
              <w:spacing w:line="332" w:lineRule="auto"/>
              <w:rPr>
                <w:rFonts w:ascii="Arial"/>
                <w:sz w:val="21"/>
              </w:rPr>
            </w:pPr>
          </w:p>
          <w:p>
            <w:pPr>
              <w:spacing w:before="72" w:line="310" w:lineRule="auto"/>
              <w:ind w:left="239" w:right="112" w:hanging="111"/>
              <w:rPr>
                <w:rFonts w:ascii="宋体" w:hAnsi="宋体" w:eastAsia="宋体" w:cs="宋体"/>
                <w:sz w:val="22"/>
                <w:szCs w:val="22"/>
              </w:rPr>
            </w:pPr>
            <w:r>
              <w:rPr>
                <w:rFonts w:ascii="宋体" w:hAnsi="宋体" w:eastAsia="宋体" w:cs="宋体"/>
                <w:spacing w:val="-9"/>
                <w:sz w:val="22"/>
                <w:szCs w:val="22"/>
              </w:rPr>
              <w:t>理</w:t>
            </w:r>
            <w:r>
              <w:rPr>
                <w:rFonts w:ascii="宋体" w:hAnsi="宋体" w:eastAsia="宋体" w:cs="宋体"/>
                <w:spacing w:val="-8"/>
                <w:sz w:val="22"/>
                <w:szCs w:val="22"/>
              </w:rPr>
              <w:t>疗</w:t>
            </w:r>
            <w:r>
              <w:rPr>
                <w:rFonts w:ascii="宋体" w:hAnsi="宋体" w:eastAsia="宋体" w:cs="宋体"/>
                <w:sz w:val="22"/>
                <w:szCs w:val="22"/>
              </w:rPr>
              <w:t xml:space="preserve"> 室</w:t>
            </w:r>
          </w:p>
        </w:tc>
        <w:tc>
          <w:tcPr>
            <w:tcW w:w="2710" w:type="dxa"/>
            <w:vAlign w:val="top"/>
          </w:tcPr>
          <w:p>
            <w:pPr>
              <w:spacing w:before="202" w:line="1562" w:lineRule="exact"/>
              <w:ind w:firstLine="976"/>
              <w:textAlignment w:val="center"/>
            </w:pPr>
            <w:r>
              <w:drawing>
                <wp:inline distT="0" distB="0" distL="0" distR="0">
                  <wp:extent cx="470535" cy="991870"/>
                  <wp:effectExtent l="0" t="0" r="0" b="0"/>
                  <wp:docPr id="873" name="IM 873"/>
                  <wp:cNvGraphicFramePr/>
                  <a:graphic xmlns:a="http://schemas.openxmlformats.org/drawingml/2006/main">
                    <a:graphicData uri="http://schemas.openxmlformats.org/drawingml/2006/picture">
                      <pic:pic xmlns:pic="http://schemas.openxmlformats.org/drawingml/2006/picture">
                        <pic:nvPicPr>
                          <pic:cNvPr id="873" name="IM 873"/>
                          <pic:cNvPicPr/>
                        </pic:nvPicPr>
                        <pic:blipFill>
                          <a:blip r:embed="rId340"/>
                          <a:stretch>
                            <a:fillRect/>
                          </a:stretch>
                        </pic:blipFill>
                        <pic:spPr>
                          <a:xfrm>
                            <a:off x="0" y="0"/>
                            <a:ext cx="470916" cy="992123"/>
                          </a:xfrm>
                          <a:prstGeom prst="rect">
                            <a:avLst/>
                          </a:prstGeom>
                        </pic:spPr>
                      </pic:pic>
                    </a:graphicData>
                  </a:graphic>
                </wp:inline>
              </w:drawing>
            </w:r>
          </w:p>
        </w:tc>
        <w:tc>
          <w:tcPr>
            <w:tcW w:w="1232" w:type="dxa"/>
            <w:vAlign w:val="top"/>
          </w:tcPr>
          <w:p>
            <w:pPr>
              <w:spacing w:line="340"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5"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675"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54</w:t>
            </w:r>
          </w:p>
        </w:tc>
        <w:tc>
          <w:tcPr>
            <w:tcW w:w="6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308" w:lineRule="auto"/>
              <w:ind w:left="239" w:right="112" w:hanging="111"/>
              <w:rPr>
                <w:rFonts w:ascii="宋体" w:hAnsi="宋体" w:eastAsia="宋体" w:cs="宋体"/>
                <w:sz w:val="22"/>
                <w:szCs w:val="22"/>
              </w:rPr>
            </w:pPr>
            <w:r>
              <w:rPr>
                <w:rFonts w:ascii="宋体" w:hAnsi="宋体" w:eastAsia="宋体" w:cs="宋体"/>
                <w:spacing w:val="-9"/>
                <w:sz w:val="22"/>
                <w:szCs w:val="22"/>
              </w:rPr>
              <w:t>理</w:t>
            </w:r>
            <w:r>
              <w:rPr>
                <w:rFonts w:ascii="宋体" w:hAnsi="宋体" w:eastAsia="宋体" w:cs="宋体"/>
                <w:spacing w:val="-8"/>
                <w:sz w:val="22"/>
                <w:szCs w:val="22"/>
              </w:rPr>
              <w:t>疗</w:t>
            </w:r>
            <w:r>
              <w:rPr>
                <w:rFonts w:ascii="宋体" w:hAnsi="宋体" w:eastAsia="宋体" w:cs="宋体"/>
                <w:sz w:val="22"/>
                <w:szCs w:val="22"/>
              </w:rPr>
              <w:t xml:space="preserve"> 室</w:t>
            </w:r>
          </w:p>
        </w:tc>
        <w:tc>
          <w:tcPr>
            <w:tcW w:w="2710" w:type="dxa"/>
            <w:vAlign w:val="top"/>
          </w:tcPr>
          <w:p>
            <w:pPr>
              <w:spacing w:line="288" w:lineRule="auto"/>
              <w:rPr>
                <w:rFonts w:ascii="Arial"/>
                <w:sz w:val="21"/>
              </w:rPr>
            </w:pPr>
          </w:p>
          <w:p>
            <w:pPr>
              <w:spacing w:line="1627" w:lineRule="exact"/>
              <w:ind w:firstLine="583"/>
              <w:textAlignment w:val="center"/>
            </w:pPr>
            <w:r>
              <w:drawing>
                <wp:inline distT="0" distB="0" distL="0" distR="0">
                  <wp:extent cx="970280" cy="1033145"/>
                  <wp:effectExtent l="0" t="0" r="0" b="0"/>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194"/>
                          <a:stretch>
                            <a:fillRect/>
                          </a:stretch>
                        </pic:blipFill>
                        <pic:spPr>
                          <a:xfrm>
                            <a:off x="0" y="0"/>
                            <a:ext cx="970788" cy="1033271"/>
                          </a:xfrm>
                          <a:prstGeom prst="rect">
                            <a:avLst/>
                          </a:prstGeom>
                        </pic:spPr>
                      </pic:pic>
                    </a:graphicData>
                  </a:graphic>
                </wp:inline>
              </w:drawing>
            </w:r>
          </w:p>
        </w:tc>
        <w:tc>
          <w:tcPr>
            <w:tcW w:w="1232" w:type="dxa"/>
            <w:vAlign w:val="top"/>
          </w:tcPr>
          <w:p>
            <w:pPr>
              <w:spacing w:line="311" w:lineRule="auto"/>
              <w:rPr>
                <w:rFonts w:ascii="Arial"/>
                <w:sz w:val="21"/>
              </w:rPr>
            </w:pPr>
          </w:p>
          <w:p>
            <w:pPr>
              <w:spacing w:line="311" w:lineRule="auto"/>
              <w:rPr>
                <w:rFonts w:ascii="Arial"/>
                <w:sz w:val="21"/>
              </w:rPr>
            </w:pPr>
          </w:p>
          <w:p>
            <w:pPr>
              <w:spacing w:before="71"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1400*65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750(105</w:t>
            </w:r>
            <w:r>
              <w:rPr>
                <w:rFonts w:ascii="宋体" w:hAnsi="宋体" w:eastAsia="宋体" w:cs="宋体"/>
                <w:spacing w:val="-1"/>
                <w:sz w:val="22"/>
                <w:szCs w:val="22"/>
              </w:rPr>
              <w:t>0)</w:t>
            </w:r>
          </w:p>
        </w:tc>
        <w:tc>
          <w:tcPr>
            <w:tcW w:w="439"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42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7006" w:type="dxa"/>
            <w:vAlign w:val="top"/>
          </w:tcPr>
          <w:p>
            <w:pPr>
              <w:spacing w:before="214" w:line="298"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8"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55</w:t>
            </w:r>
          </w:p>
        </w:tc>
        <w:tc>
          <w:tcPr>
            <w:tcW w:w="669" w:type="dxa"/>
            <w:vAlign w:val="top"/>
          </w:tcPr>
          <w:p>
            <w:pPr>
              <w:rPr>
                <w:rFonts w:ascii="Arial"/>
                <w:sz w:val="21"/>
              </w:rPr>
            </w:pPr>
          </w:p>
        </w:tc>
        <w:tc>
          <w:tcPr>
            <w:tcW w:w="271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1507" w:lineRule="exact"/>
              <w:ind w:firstLine="240"/>
              <w:textAlignment w:val="center"/>
            </w:pPr>
            <w:r>
              <w:drawing>
                <wp:inline distT="0" distB="0" distL="0" distR="0">
                  <wp:extent cx="1406525" cy="956945"/>
                  <wp:effectExtent l="0" t="0" r="0" b="0"/>
                  <wp:docPr id="875" name="IM 875"/>
                  <wp:cNvGraphicFramePr/>
                  <a:graphic xmlns:a="http://schemas.openxmlformats.org/drawingml/2006/main">
                    <a:graphicData uri="http://schemas.openxmlformats.org/drawingml/2006/picture">
                      <pic:pic xmlns:pic="http://schemas.openxmlformats.org/drawingml/2006/picture">
                        <pic:nvPicPr>
                          <pic:cNvPr id="875" name="IM 875"/>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7006" w:type="dxa"/>
            <w:vAlign w:val="top"/>
          </w:tcPr>
          <w:p>
            <w:pPr>
              <w:spacing w:before="104"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9" w:line="314"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01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199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56</w:t>
            </w:r>
          </w:p>
        </w:tc>
        <w:tc>
          <w:tcPr>
            <w:tcW w:w="66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308" w:lineRule="auto"/>
              <w:ind w:left="239" w:right="112" w:hanging="111"/>
              <w:rPr>
                <w:rFonts w:ascii="宋体" w:hAnsi="宋体" w:eastAsia="宋体" w:cs="宋体"/>
                <w:sz w:val="22"/>
                <w:szCs w:val="22"/>
              </w:rPr>
            </w:pPr>
            <w:r>
              <w:rPr>
                <w:rFonts w:ascii="宋体" w:hAnsi="宋体" w:eastAsia="宋体" w:cs="宋体"/>
                <w:spacing w:val="-9"/>
                <w:sz w:val="22"/>
                <w:szCs w:val="22"/>
              </w:rPr>
              <w:t>理</w:t>
            </w:r>
            <w:r>
              <w:rPr>
                <w:rFonts w:ascii="宋体" w:hAnsi="宋体" w:eastAsia="宋体" w:cs="宋体"/>
                <w:spacing w:val="-8"/>
                <w:sz w:val="22"/>
                <w:szCs w:val="22"/>
              </w:rPr>
              <w:t>疗</w:t>
            </w:r>
            <w:r>
              <w:rPr>
                <w:rFonts w:ascii="宋体" w:hAnsi="宋体" w:eastAsia="宋体" w:cs="宋体"/>
                <w:sz w:val="22"/>
                <w:szCs w:val="22"/>
              </w:rPr>
              <w:t xml:space="preserve"> 室</w:t>
            </w:r>
          </w:p>
        </w:tc>
        <w:tc>
          <w:tcPr>
            <w:tcW w:w="271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1323" w:lineRule="exact"/>
              <w:ind w:firstLine="264"/>
              <w:textAlignment w:val="center"/>
            </w:pPr>
            <w:r>
              <w:drawing>
                <wp:inline distT="0" distB="0" distL="0" distR="0">
                  <wp:extent cx="1377315" cy="839470"/>
                  <wp:effectExtent l="0" t="0" r="0" b="0"/>
                  <wp:docPr id="877" name="IM 877"/>
                  <wp:cNvGraphicFramePr/>
                  <a:graphic xmlns:a="http://schemas.openxmlformats.org/drawingml/2006/main">
                    <a:graphicData uri="http://schemas.openxmlformats.org/drawingml/2006/picture">
                      <pic:pic xmlns:pic="http://schemas.openxmlformats.org/drawingml/2006/picture">
                        <pic:nvPicPr>
                          <pic:cNvPr id="877" name="IM 877"/>
                          <pic:cNvPicPr/>
                        </pic:nvPicPr>
                        <pic:blipFill>
                          <a:blip r:embed="rId430"/>
                          <a:stretch>
                            <a:fillRect/>
                          </a:stretch>
                        </pic:blipFill>
                        <pic:spPr>
                          <a:xfrm>
                            <a:off x="0" y="0"/>
                            <a:ext cx="1377696" cy="83972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2" w:line="265" w:lineRule="auto"/>
              <w:ind w:left="166" w:right="118" w:firstLine="19"/>
              <w:rPr>
                <w:rFonts w:ascii="宋体" w:hAnsi="宋体" w:eastAsia="宋体" w:cs="宋体"/>
                <w:sz w:val="22"/>
                <w:szCs w:val="22"/>
              </w:rPr>
            </w:pPr>
            <w:r>
              <w:rPr>
                <w:rFonts w:ascii="宋体" w:hAnsi="宋体" w:eastAsia="宋体" w:cs="宋体"/>
                <w:spacing w:val="-4"/>
                <w:sz w:val="22"/>
                <w:szCs w:val="22"/>
              </w:rPr>
              <w:t>推</w:t>
            </w:r>
            <w:r>
              <w:rPr>
                <w:rFonts w:ascii="宋体" w:hAnsi="宋体" w:eastAsia="宋体" w:cs="宋体"/>
                <w:spacing w:val="-3"/>
                <w:sz w:val="22"/>
                <w:szCs w:val="22"/>
              </w:rPr>
              <w:t>拿</w:t>
            </w:r>
            <w:r>
              <w:rPr>
                <w:rFonts w:ascii="宋体" w:hAnsi="宋体" w:eastAsia="宋体" w:cs="宋体"/>
                <w:spacing w:val="-2"/>
                <w:sz w:val="22"/>
                <w:szCs w:val="22"/>
              </w:rPr>
              <w:t>床：</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900*700*</w:t>
            </w:r>
          </w:p>
          <w:p>
            <w:pPr>
              <w:spacing w:before="41" w:line="185" w:lineRule="auto"/>
              <w:ind w:left="468"/>
              <w:rPr>
                <w:rFonts w:ascii="宋体" w:hAnsi="宋体" w:eastAsia="宋体" w:cs="宋体"/>
                <w:sz w:val="22"/>
                <w:szCs w:val="22"/>
              </w:rPr>
            </w:pPr>
            <w:r>
              <w:rPr>
                <w:rFonts w:ascii="宋体" w:hAnsi="宋体" w:eastAsia="宋体" w:cs="宋体"/>
                <w:spacing w:val="-7"/>
                <w:sz w:val="22"/>
                <w:szCs w:val="22"/>
              </w:rPr>
              <w:t>6</w:t>
            </w:r>
            <w:r>
              <w:rPr>
                <w:rFonts w:ascii="宋体" w:hAnsi="宋体" w:eastAsia="宋体" w:cs="宋体"/>
                <w:spacing w:val="-4"/>
                <w:sz w:val="22"/>
                <w:szCs w:val="22"/>
              </w:rPr>
              <w:t>50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13"/>
              <w:rPr>
                <w:rFonts w:ascii="宋体" w:hAnsi="宋体" w:eastAsia="宋体" w:cs="宋体"/>
                <w:sz w:val="22"/>
                <w:szCs w:val="22"/>
              </w:rPr>
            </w:pPr>
            <w:r>
              <w:rPr>
                <w:rFonts w:ascii="宋体" w:hAnsi="宋体" w:eastAsia="宋体" w:cs="宋体"/>
                <w:spacing w:val="-5"/>
                <w:sz w:val="22"/>
                <w:szCs w:val="22"/>
              </w:rPr>
              <w:t>60</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64"/>
              <w:rPr>
                <w:rFonts w:ascii="宋体" w:hAnsi="宋体" w:eastAsia="宋体" w:cs="宋体"/>
                <w:sz w:val="22"/>
                <w:szCs w:val="22"/>
              </w:rPr>
            </w:pPr>
            <w:r>
              <w:rPr>
                <w:rFonts w:ascii="宋体" w:hAnsi="宋体" w:eastAsia="宋体" w:cs="宋体"/>
                <w:spacing w:val="-5"/>
                <w:sz w:val="22"/>
                <w:szCs w:val="22"/>
              </w:rPr>
              <w:t>60</w:t>
            </w:r>
          </w:p>
        </w:tc>
        <w:tc>
          <w:tcPr>
            <w:tcW w:w="7006" w:type="dxa"/>
            <w:vAlign w:val="top"/>
          </w:tcPr>
          <w:p>
            <w:pPr>
              <w:spacing w:before="83"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1) 面料： 采用优质优质品牌超纤皮，厚度≥1.2</w:t>
            </w:r>
            <w:r>
              <w:rPr>
                <w:rFonts w:ascii="宋体" w:hAnsi="宋体" w:eastAsia="宋体" w:cs="宋体"/>
                <w:sz w:val="18"/>
                <w:szCs w:val="18"/>
              </w:rPr>
              <w:t>mm</w:t>
            </w:r>
            <w:r>
              <w:rPr>
                <w:rFonts w:ascii="宋体" w:hAnsi="宋体" w:eastAsia="宋体" w:cs="宋体"/>
                <w:spacing w:val="12"/>
                <w:sz w:val="18"/>
                <w:szCs w:val="18"/>
              </w:rPr>
              <w:t>， 防磨防污性好；</w:t>
            </w:r>
          </w:p>
          <w:p>
            <w:pPr>
              <w:spacing w:before="113" w:line="300" w:lineRule="auto"/>
              <w:ind w:left="156" w:right="108" w:firstLine="5"/>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2) 辅料：采用 55#高密度、高弹力聚氨脂海绵，可防氧化、防碎，软硬适中，</w:t>
            </w:r>
            <w:r>
              <w:rPr>
                <w:rFonts w:ascii="宋体" w:hAnsi="宋体" w:eastAsia="宋体" w:cs="宋体"/>
                <w:sz w:val="18"/>
                <w:szCs w:val="18"/>
              </w:rPr>
              <w:t xml:space="preserve"> </w:t>
            </w:r>
            <w:r>
              <w:rPr>
                <w:rFonts w:ascii="宋体" w:hAnsi="宋体" w:eastAsia="宋体" w:cs="宋体"/>
                <w:spacing w:val="12"/>
                <w:sz w:val="18"/>
                <w:szCs w:val="18"/>
              </w:rPr>
              <w:t>回弹性良好，不易变形；</w:t>
            </w:r>
          </w:p>
          <w:p>
            <w:pPr>
              <w:spacing w:before="66" w:line="312" w:lineRule="auto"/>
              <w:ind w:left="118" w:right="152"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6"/>
                <w:sz w:val="18"/>
                <w:szCs w:val="18"/>
              </w:rPr>
              <w:t>3</w:t>
            </w:r>
            <w:r>
              <w:rPr>
                <w:rFonts w:ascii="宋体" w:hAnsi="宋体" w:eastAsia="宋体" w:cs="宋体"/>
                <w:spacing w:val="15"/>
                <w:sz w:val="18"/>
                <w:szCs w:val="18"/>
              </w:rPr>
              <w:t>) 柜体：采用厚度≥1.0</w:t>
            </w:r>
            <w:r>
              <w:rPr>
                <w:rFonts w:ascii="宋体" w:hAnsi="宋体" w:eastAsia="宋体" w:cs="宋体"/>
                <w:sz w:val="18"/>
                <w:szCs w:val="18"/>
              </w:rPr>
              <w:t>mm</w:t>
            </w:r>
            <w:r>
              <w:rPr>
                <w:rFonts w:ascii="宋体" w:hAnsi="宋体" w:eastAsia="宋体" w:cs="宋体"/>
                <w:spacing w:val="15"/>
                <w:sz w:val="18"/>
                <w:szCs w:val="18"/>
              </w:rPr>
              <w:t xml:space="preserve"> 的一级优质品牌医用 </w:t>
            </w:r>
            <w:r>
              <w:rPr>
                <w:rFonts w:ascii="宋体" w:hAnsi="宋体" w:eastAsia="宋体" w:cs="宋体"/>
                <w:sz w:val="18"/>
                <w:szCs w:val="18"/>
              </w:rPr>
              <w:t>SECC</w:t>
            </w:r>
            <w:r>
              <w:rPr>
                <w:rFonts w:ascii="宋体" w:hAnsi="宋体" w:eastAsia="宋体" w:cs="宋体"/>
                <w:spacing w:val="15"/>
                <w:sz w:val="18"/>
                <w:szCs w:val="18"/>
              </w:rPr>
              <w:t xml:space="preserve"> 电解钢板；耐酸碱腐</w:t>
            </w:r>
            <w:r>
              <w:rPr>
                <w:rFonts w:ascii="宋体" w:hAnsi="宋体" w:eastAsia="宋体" w:cs="宋体"/>
                <w:sz w:val="18"/>
                <w:szCs w:val="18"/>
              </w:rPr>
              <w:t xml:space="preserve"> </w:t>
            </w:r>
            <w:r>
              <w:rPr>
                <w:rFonts w:ascii="宋体" w:hAnsi="宋体" w:eastAsia="宋体" w:cs="宋体"/>
                <w:spacing w:val="25"/>
                <w:sz w:val="18"/>
                <w:szCs w:val="18"/>
              </w:rPr>
              <w:t>蚀</w:t>
            </w:r>
            <w:r>
              <w:rPr>
                <w:rFonts w:ascii="宋体" w:hAnsi="宋体" w:eastAsia="宋体" w:cs="宋体"/>
                <w:spacing w:val="14"/>
                <w:sz w:val="18"/>
                <w:szCs w:val="18"/>
              </w:rPr>
              <w:t xml:space="preserve"> 、光滑、不伤手，外形设计美观大方，是一种优质钢板，表面光滑、平整；</w:t>
            </w:r>
            <w:r>
              <w:rPr>
                <w:rFonts w:ascii="宋体" w:hAnsi="宋体" w:eastAsia="宋体" w:cs="宋体"/>
                <w:sz w:val="18"/>
                <w:szCs w:val="18"/>
              </w:rPr>
              <w:t xml:space="preserve"> </w:t>
            </w:r>
            <w:r>
              <w:rPr>
                <w:rFonts w:ascii="宋体" w:hAnsi="宋体" w:eastAsia="宋体" w:cs="宋体"/>
                <w:spacing w:val="23"/>
                <w:sz w:val="18"/>
                <w:szCs w:val="18"/>
              </w:rPr>
              <w:t>同</w:t>
            </w:r>
            <w:r>
              <w:rPr>
                <w:rFonts w:ascii="宋体" w:hAnsi="宋体" w:eastAsia="宋体" w:cs="宋体"/>
                <w:spacing w:val="15"/>
                <w:sz w:val="18"/>
                <w:szCs w:val="18"/>
              </w:rPr>
              <w:t>时具有防霉抗菌的特点；</w:t>
            </w:r>
          </w:p>
          <w:p>
            <w:pPr>
              <w:spacing w:before="70" w:line="300" w:lineRule="auto"/>
              <w:ind w:left="118" w:right="89"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9"/>
                <w:sz w:val="18"/>
                <w:szCs w:val="18"/>
              </w:rPr>
              <w:t>4) 粉末： 采用优质品牌粉末静电喷涂； 耐腐蚀，不易生锈， 同时具有环保、</w:t>
            </w:r>
            <w:r>
              <w:rPr>
                <w:rFonts w:ascii="宋体" w:hAnsi="宋体" w:eastAsia="宋体" w:cs="宋体"/>
                <w:sz w:val="18"/>
                <w:szCs w:val="18"/>
              </w:rPr>
              <w:t xml:space="preserve"> </w:t>
            </w:r>
            <w:r>
              <w:rPr>
                <w:rFonts w:ascii="宋体" w:hAnsi="宋体" w:eastAsia="宋体" w:cs="宋体"/>
                <w:spacing w:val="16"/>
                <w:sz w:val="18"/>
                <w:szCs w:val="18"/>
              </w:rPr>
              <w:t>抑菌、防锈、耐腐蚀、绝缘性高、 附着力强、耐摩擦等技术特点</w:t>
            </w:r>
            <w:r>
              <w:rPr>
                <w:rFonts w:ascii="宋体" w:hAnsi="宋体" w:eastAsia="宋体" w:cs="宋体"/>
                <w:spacing w:val="12"/>
                <w:sz w:val="18"/>
                <w:szCs w:val="18"/>
              </w:rPr>
              <w:t>.</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1"/>
                <w:sz w:val="18"/>
                <w:szCs w:val="18"/>
              </w:rPr>
              <w:t>5</w:t>
            </w:r>
            <w:r>
              <w:rPr>
                <w:rFonts w:ascii="宋体" w:hAnsi="宋体" w:eastAsia="宋体" w:cs="宋体"/>
                <w:spacing w:val="9"/>
                <w:sz w:val="18"/>
                <w:szCs w:val="18"/>
              </w:rPr>
              <w:t>) 配置： 软包+抽屉+床体；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675" w:type="dxa"/>
            <w:vAlign w:val="top"/>
          </w:tcPr>
          <w:p>
            <w:pPr>
              <w:spacing w:line="344" w:lineRule="auto"/>
              <w:rPr>
                <w:rFonts w:ascii="Arial"/>
                <w:sz w:val="21"/>
              </w:rPr>
            </w:pPr>
          </w:p>
          <w:p>
            <w:pPr>
              <w:spacing w:line="345"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57</w:t>
            </w:r>
          </w:p>
        </w:tc>
        <w:tc>
          <w:tcPr>
            <w:tcW w:w="669" w:type="dxa"/>
            <w:vMerge w:val="continue"/>
            <w:tcBorders>
              <w:top w:val="nil"/>
              <w:bottom w:val="nil"/>
            </w:tcBorders>
            <w:vAlign w:val="top"/>
          </w:tcPr>
          <w:p>
            <w:pPr>
              <w:rPr>
                <w:rFonts w:ascii="Arial"/>
                <w:sz w:val="21"/>
              </w:rPr>
            </w:pPr>
          </w:p>
        </w:tc>
        <w:tc>
          <w:tcPr>
            <w:tcW w:w="2710" w:type="dxa"/>
            <w:vAlign w:val="top"/>
          </w:tcPr>
          <w:p>
            <w:pPr>
              <w:spacing w:line="260" w:lineRule="auto"/>
              <w:rPr>
                <w:rFonts w:ascii="Arial"/>
                <w:sz w:val="21"/>
              </w:rPr>
            </w:pPr>
          </w:p>
          <w:p>
            <w:pPr>
              <w:spacing w:line="1123" w:lineRule="exact"/>
              <w:ind w:firstLine="513"/>
              <w:textAlignment w:val="center"/>
            </w:pPr>
            <w:r>
              <w:drawing>
                <wp:inline distT="0" distB="0" distL="0" distR="0">
                  <wp:extent cx="1060450" cy="713105"/>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434"/>
                          <a:stretch>
                            <a:fillRect/>
                          </a:stretch>
                        </pic:blipFill>
                        <pic:spPr>
                          <a:xfrm>
                            <a:off x="0" y="0"/>
                            <a:ext cx="1060703" cy="713232"/>
                          </a:xfrm>
                          <a:prstGeom prst="rect">
                            <a:avLst/>
                          </a:prstGeom>
                        </pic:spPr>
                      </pic:pic>
                    </a:graphicData>
                  </a:graphic>
                </wp:inline>
              </w:drawing>
            </w:r>
          </w:p>
        </w:tc>
        <w:tc>
          <w:tcPr>
            <w:tcW w:w="1232" w:type="dxa"/>
            <w:vAlign w:val="top"/>
          </w:tcPr>
          <w:p>
            <w:pPr>
              <w:spacing w:line="343" w:lineRule="auto"/>
              <w:rPr>
                <w:rFonts w:ascii="Arial"/>
                <w:sz w:val="21"/>
              </w:rPr>
            </w:pPr>
          </w:p>
          <w:p>
            <w:pPr>
              <w:spacing w:before="71" w:line="265" w:lineRule="auto"/>
              <w:ind w:left="166" w:right="118" w:firstLine="32"/>
              <w:rPr>
                <w:rFonts w:ascii="宋体" w:hAnsi="宋体" w:eastAsia="宋体" w:cs="宋体"/>
                <w:sz w:val="22"/>
                <w:szCs w:val="22"/>
              </w:rPr>
            </w:pPr>
            <w:r>
              <w:rPr>
                <w:rFonts w:ascii="宋体" w:hAnsi="宋体" w:eastAsia="宋体" w:cs="宋体"/>
                <w:spacing w:val="-6"/>
                <w:sz w:val="22"/>
                <w:szCs w:val="22"/>
              </w:rPr>
              <w:t>治</w:t>
            </w:r>
            <w:r>
              <w:rPr>
                <w:rFonts w:ascii="宋体" w:hAnsi="宋体" w:eastAsia="宋体" w:cs="宋体"/>
                <w:spacing w:val="-5"/>
                <w:sz w:val="22"/>
                <w:szCs w:val="22"/>
              </w:rPr>
              <w:t>疗桌：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200*400*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26" w:lineRule="auto"/>
              <w:rPr>
                <w:rFonts w:ascii="Arial"/>
                <w:sz w:val="21"/>
              </w:rPr>
            </w:pPr>
          </w:p>
          <w:p>
            <w:pPr>
              <w:spacing w:line="32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344" w:lineRule="auto"/>
              <w:rPr>
                <w:rFonts w:ascii="Arial"/>
                <w:sz w:val="21"/>
              </w:rPr>
            </w:pPr>
          </w:p>
          <w:p>
            <w:pPr>
              <w:spacing w:line="345" w:lineRule="auto"/>
              <w:rPr>
                <w:rFonts w:ascii="Arial"/>
                <w:sz w:val="21"/>
              </w:rPr>
            </w:pPr>
          </w:p>
          <w:p>
            <w:pPr>
              <w:spacing w:before="72" w:line="185" w:lineRule="auto"/>
              <w:ind w:left="213"/>
              <w:rPr>
                <w:rFonts w:ascii="宋体" w:hAnsi="宋体" w:eastAsia="宋体" w:cs="宋体"/>
                <w:sz w:val="22"/>
                <w:szCs w:val="22"/>
              </w:rPr>
            </w:pPr>
            <w:r>
              <w:rPr>
                <w:rFonts w:ascii="宋体" w:hAnsi="宋体" w:eastAsia="宋体" w:cs="宋体"/>
                <w:spacing w:val="-5"/>
                <w:sz w:val="22"/>
                <w:szCs w:val="22"/>
              </w:rPr>
              <w:t>69</w:t>
            </w:r>
          </w:p>
        </w:tc>
        <w:tc>
          <w:tcPr>
            <w:tcW w:w="427" w:type="dxa"/>
            <w:vAlign w:val="top"/>
          </w:tcPr>
          <w:p>
            <w:pPr>
              <w:spacing w:line="344" w:lineRule="auto"/>
              <w:rPr>
                <w:rFonts w:ascii="Arial"/>
                <w:sz w:val="21"/>
              </w:rPr>
            </w:pPr>
          </w:p>
          <w:p>
            <w:pPr>
              <w:spacing w:line="34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4" w:lineRule="auto"/>
              <w:rPr>
                <w:rFonts w:ascii="Arial"/>
                <w:sz w:val="21"/>
              </w:rPr>
            </w:pPr>
          </w:p>
          <w:p>
            <w:pPr>
              <w:spacing w:line="34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4" w:lineRule="auto"/>
              <w:rPr>
                <w:rFonts w:ascii="Arial"/>
                <w:sz w:val="21"/>
              </w:rPr>
            </w:pPr>
          </w:p>
          <w:p>
            <w:pPr>
              <w:spacing w:line="345" w:lineRule="auto"/>
              <w:rPr>
                <w:rFonts w:ascii="Arial"/>
                <w:sz w:val="21"/>
              </w:rPr>
            </w:pPr>
          </w:p>
          <w:p>
            <w:pPr>
              <w:spacing w:before="72" w:line="185" w:lineRule="auto"/>
              <w:ind w:left="264"/>
              <w:rPr>
                <w:rFonts w:ascii="宋体" w:hAnsi="宋体" w:eastAsia="宋体" w:cs="宋体"/>
                <w:sz w:val="22"/>
                <w:szCs w:val="22"/>
              </w:rPr>
            </w:pPr>
            <w:r>
              <w:rPr>
                <w:rFonts w:ascii="宋体" w:hAnsi="宋体" w:eastAsia="宋体" w:cs="宋体"/>
                <w:spacing w:val="-5"/>
                <w:sz w:val="22"/>
                <w:szCs w:val="22"/>
              </w:rPr>
              <w:t>69</w:t>
            </w:r>
          </w:p>
        </w:tc>
        <w:tc>
          <w:tcPr>
            <w:tcW w:w="7006" w:type="dxa"/>
            <w:vAlign w:val="top"/>
          </w:tcPr>
          <w:p>
            <w:pPr>
              <w:spacing w:before="263" w:line="300" w:lineRule="auto"/>
              <w:ind w:left="128" w:right="118" w:firstLine="33"/>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w:t>
            </w:r>
            <w:r>
              <w:rPr>
                <w:rFonts w:ascii="宋体" w:hAnsi="宋体" w:eastAsia="宋体" w:cs="宋体"/>
                <w:spacing w:val="7"/>
                <w:sz w:val="18"/>
                <w:szCs w:val="18"/>
              </w:rPr>
              <w:t>维板；</w:t>
            </w:r>
          </w:p>
          <w:p>
            <w:pPr>
              <w:spacing w:before="56"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油漆： 优质品牌水性漆喷涂；</w:t>
            </w:r>
          </w:p>
          <w:p>
            <w:pPr>
              <w:spacing w:before="105"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3</w:t>
            </w:r>
            <w:r>
              <w:rPr>
                <w:rFonts w:ascii="宋体" w:hAnsi="宋体" w:eastAsia="宋体" w:cs="宋体"/>
                <w:spacing w:val="13"/>
                <w:sz w:val="18"/>
                <w:szCs w:val="18"/>
              </w:rPr>
              <w:t>)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2" w:hRule="atLeast"/>
        </w:trPr>
        <w:tc>
          <w:tcPr>
            <w:tcW w:w="67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58</w:t>
            </w:r>
          </w:p>
        </w:tc>
        <w:tc>
          <w:tcPr>
            <w:tcW w:w="669" w:type="dxa"/>
            <w:vMerge w:val="continue"/>
            <w:tcBorders>
              <w:top w:val="nil"/>
            </w:tcBorders>
            <w:vAlign w:val="top"/>
          </w:tcPr>
          <w:p>
            <w:pPr>
              <w:rPr>
                <w:rFonts w:ascii="Arial"/>
                <w:sz w:val="21"/>
              </w:rPr>
            </w:pPr>
          </w:p>
        </w:tc>
        <w:tc>
          <w:tcPr>
            <w:tcW w:w="2710" w:type="dxa"/>
            <w:vAlign w:val="top"/>
          </w:tcPr>
          <w:p>
            <w:pPr>
              <w:spacing w:before="151" w:line="1524" w:lineRule="exact"/>
              <w:ind w:firstLine="660"/>
              <w:textAlignment w:val="center"/>
            </w:pPr>
            <w:r>
              <w:drawing>
                <wp:inline distT="0" distB="0" distL="0" distR="0">
                  <wp:extent cx="871220" cy="967105"/>
                  <wp:effectExtent l="0" t="0" r="0" b="0"/>
                  <wp:docPr id="879" name="IM 879"/>
                  <wp:cNvGraphicFramePr/>
                  <a:graphic xmlns:a="http://schemas.openxmlformats.org/drawingml/2006/main">
                    <a:graphicData uri="http://schemas.openxmlformats.org/drawingml/2006/picture">
                      <pic:pic xmlns:pic="http://schemas.openxmlformats.org/drawingml/2006/picture">
                        <pic:nvPicPr>
                          <pic:cNvPr id="879" name="IM 879"/>
                          <pic:cNvPicPr/>
                        </pic:nvPicPr>
                        <pic:blipFill>
                          <a:blip r:embed="rId435"/>
                          <a:stretch>
                            <a:fillRect/>
                          </a:stretch>
                        </pic:blipFill>
                        <pic:spPr>
                          <a:xfrm>
                            <a:off x="0" y="0"/>
                            <a:ext cx="871727" cy="967739"/>
                          </a:xfrm>
                          <a:prstGeom prst="rect">
                            <a:avLst/>
                          </a:prstGeom>
                        </pic:spPr>
                      </pic:pic>
                    </a:graphicData>
                  </a:graphic>
                </wp:inline>
              </w:drawing>
            </w:r>
          </w:p>
        </w:tc>
        <w:tc>
          <w:tcPr>
            <w:tcW w:w="1232" w:type="dxa"/>
            <w:vAlign w:val="top"/>
          </w:tcPr>
          <w:p>
            <w:pPr>
              <w:spacing w:line="298" w:lineRule="auto"/>
              <w:rPr>
                <w:rFonts w:ascii="Arial"/>
                <w:sz w:val="21"/>
              </w:rPr>
            </w:pPr>
          </w:p>
          <w:p>
            <w:pPr>
              <w:spacing w:line="298" w:lineRule="auto"/>
              <w:rPr>
                <w:rFonts w:ascii="Arial"/>
                <w:sz w:val="21"/>
              </w:rPr>
            </w:pPr>
          </w:p>
          <w:p>
            <w:pPr>
              <w:spacing w:before="72" w:line="301" w:lineRule="auto"/>
              <w:ind w:left="519" w:right="87" w:hanging="388"/>
              <w:rPr>
                <w:rFonts w:ascii="宋体" w:hAnsi="宋体" w:eastAsia="宋体" w:cs="宋体"/>
                <w:sz w:val="22"/>
                <w:szCs w:val="22"/>
              </w:rPr>
            </w:pPr>
            <w:r>
              <w:rPr>
                <w:rFonts w:ascii="宋体" w:hAnsi="宋体" w:eastAsia="宋体" w:cs="宋体"/>
                <w:spacing w:val="-21"/>
                <w:sz w:val="22"/>
                <w:szCs w:val="22"/>
              </w:rPr>
              <w:t>小</w:t>
            </w:r>
            <w:r>
              <w:rPr>
                <w:rFonts w:ascii="宋体" w:hAnsi="宋体" w:eastAsia="宋体" w:cs="宋体"/>
                <w:spacing w:val="-18"/>
                <w:sz w:val="22"/>
                <w:szCs w:val="22"/>
              </w:rPr>
              <w:t>方凳：常</w:t>
            </w:r>
            <w:r>
              <w:rPr>
                <w:rFonts w:ascii="宋体" w:hAnsi="宋体" w:eastAsia="宋体" w:cs="宋体"/>
                <w:sz w:val="22"/>
                <w:szCs w:val="22"/>
              </w:rPr>
              <w:t xml:space="preserve"> 规</w:t>
            </w:r>
          </w:p>
        </w:tc>
        <w:tc>
          <w:tcPr>
            <w:tcW w:w="4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2" w:line="185" w:lineRule="auto"/>
              <w:ind w:left="21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8</w:t>
            </w:r>
          </w:p>
        </w:tc>
        <w:tc>
          <w:tcPr>
            <w:tcW w:w="427"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2" w:line="185" w:lineRule="auto"/>
              <w:ind w:left="270"/>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6"/>
                <w:sz w:val="22"/>
                <w:szCs w:val="22"/>
              </w:rPr>
              <w:t>8</w:t>
            </w:r>
          </w:p>
        </w:tc>
        <w:tc>
          <w:tcPr>
            <w:tcW w:w="7006" w:type="dxa"/>
            <w:vAlign w:val="top"/>
          </w:tcPr>
          <w:p>
            <w:pPr>
              <w:spacing w:before="185" w:line="259" w:lineRule="auto"/>
              <w:ind w:left="142" w:right="207" w:firstLine="19"/>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1"/>
                <w:sz w:val="18"/>
                <w:szCs w:val="18"/>
              </w:rPr>
              <w:t>1) 采用榉木本色，   自然木纹，保留天然特性，色彩明亮、永不褪色，具有</w:t>
            </w:r>
            <w:r>
              <w:rPr>
                <w:rFonts w:ascii="宋体" w:hAnsi="宋体" w:eastAsia="宋体" w:cs="宋体"/>
                <w:sz w:val="18"/>
                <w:szCs w:val="18"/>
              </w:rPr>
              <w:t xml:space="preserve"> </w:t>
            </w:r>
            <w:r>
              <w:rPr>
                <w:rFonts w:ascii="宋体" w:hAnsi="宋体" w:eastAsia="宋体" w:cs="宋体"/>
                <w:spacing w:val="19"/>
                <w:sz w:val="18"/>
                <w:szCs w:val="18"/>
              </w:rPr>
              <w:t>防</w:t>
            </w:r>
            <w:r>
              <w:rPr>
                <w:rFonts w:ascii="宋体" w:hAnsi="宋体" w:eastAsia="宋体" w:cs="宋体"/>
                <w:spacing w:val="14"/>
                <w:sz w:val="18"/>
                <w:szCs w:val="18"/>
              </w:rPr>
              <w:t>水、防火、防刮伤的特点；</w:t>
            </w:r>
          </w:p>
          <w:p>
            <w:pPr>
              <w:spacing w:before="138"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2) 桌座厚度为 18</w:t>
            </w:r>
            <w:r>
              <w:rPr>
                <w:rFonts w:ascii="宋体" w:hAnsi="宋体" w:eastAsia="宋体" w:cs="宋体"/>
                <w:sz w:val="18"/>
                <w:szCs w:val="18"/>
              </w:rPr>
              <w:t>mm</w:t>
            </w:r>
            <w:r>
              <w:rPr>
                <w:rFonts w:ascii="宋体" w:hAnsi="宋体" w:eastAsia="宋体" w:cs="宋体"/>
                <w:spacing w:val="14"/>
                <w:sz w:val="18"/>
                <w:szCs w:val="18"/>
              </w:rPr>
              <w:t xml:space="preserve"> 厚多层板，脚架为实木脚架；</w:t>
            </w:r>
          </w:p>
          <w:p>
            <w:pPr>
              <w:spacing w:before="105" w:line="230"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7"/>
                <w:sz w:val="18"/>
                <w:szCs w:val="18"/>
              </w:rPr>
              <w:t>3) 外观无裂缝、无孔洞等缺陷；</w:t>
            </w:r>
          </w:p>
          <w:p>
            <w:pPr>
              <w:spacing w:before="102" w:line="230" w:lineRule="auto"/>
              <w:ind w:left="162"/>
              <w:rPr>
                <w:rFonts w:ascii="宋体" w:hAnsi="宋体" w:eastAsia="宋体" w:cs="宋体"/>
                <w:sz w:val="18"/>
                <w:szCs w:val="18"/>
              </w:rPr>
            </w:pPr>
            <w:r>
              <w:rPr>
                <w:rFonts w:ascii="宋体" w:hAnsi="宋体" w:eastAsia="宋体" w:cs="宋体"/>
                <w:spacing w:val="6"/>
                <w:sz w:val="18"/>
                <w:szCs w:val="18"/>
              </w:rPr>
              <w:t>(4) 结构： 如图</w:t>
            </w:r>
            <w:r>
              <w:rPr>
                <w:rFonts w:ascii="宋体" w:hAnsi="宋体" w:eastAsia="宋体" w:cs="宋体"/>
                <w:spacing w:val="3"/>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11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8"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59</w:t>
            </w:r>
          </w:p>
        </w:tc>
        <w:tc>
          <w:tcPr>
            <w:tcW w:w="669" w:type="dxa"/>
            <w:vAlign w:val="top"/>
          </w:tcPr>
          <w:p>
            <w:pPr>
              <w:rPr>
                <w:rFonts w:ascii="Arial"/>
                <w:sz w:val="21"/>
              </w:rPr>
            </w:pPr>
          </w:p>
        </w:tc>
        <w:tc>
          <w:tcPr>
            <w:tcW w:w="2710"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1532" w:lineRule="exact"/>
              <w:ind w:firstLine="660"/>
              <w:textAlignment w:val="center"/>
            </w:pPr>
            <w:r>
              <w:drawing>
                <wp:inline distT="0" distB="0" distL="0" distR="0">
                  <wp:extent cx="874395" cy="972185"/>
                  <wp:effectExtent l="0" t="0" r="0" b="0"/>
                  <wp:docPr id="881" name="IM 881"/>
                  <wp:cNvGraphicFramePr/>
                  <a:graphic xmlns:a="http://schemas.openxmlformats.org/drawingml/2006/main">
                    <a:graphicData uri="http://schemas.openxmlformats.org/drawingml/2006/picture">
                      <pic:pic xmlns:pic="http://schemas.openxmlformats.org/drawingml/2006/picture">
                        <pic:nvPicPr>
                          <pic:cNvPr id="881" name="IM 881"/>
                          <pic:cNvPicPr/>
                        </pic:nvPicPr>
                        <pic:blipFill>
                          <a:blip r:embed="rId436"/>
                          <a:stretch>
                            <a:fillRect/>
                          </a:stretch>
                        </pic:blipFill>
                        <pic:spPr>
                          <a:xfrm>
                            <a:off x="0" y="0"/>
                            <a:ext cx="874776" cy="972311"/>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1" w:line="265" w:lineRule="auto"/>
              <w:ind w:left="166" w:right="118" w:firstLine="18"/>
              <w:rPr>
                <w:rFonts w:ascii="宋体" w:hAnsi="宋体" w:eastAsia="宋体" w:cs="宋体"/>
                <w:sz w:val="22"/>
                <w:szCs w:val="22"/>
              </w:rPr>
            </w:pPr>
            <w:r>
              <w:rPr>
                <w:rFonts w:ascii="宋体" w:hAnsi="宋体" w:eastAsia="宋体" w:cs="宋体"/>
                <w:spacing w:val="-4"/>
                <w:sz w:val="22"/>
                <w:szCs w:val="22"/>
              </w:rPr>
              <w:t>操</w:t>
            </w:r>
            <w:r>
              <w:rPr>
                <w:rFonts w:ascii="宋体" w:hAnsi="宋体" w:eastAsia="宋体" w:cs="宋体"/>
                <w:spacing w:val="-2"/>
                <w:sz w:val="22"/>
                <w:szCs w:val="22"/>
              </w:rPr>
              <w:t>作台：</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500*600*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7" w:line="300" w:lineRule="auto"/>
              <w:ind w:left="128" w:right="118" w:firstLine="33"/>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w:t>
            </w:r>
            <w:r>
              <w:rPr>
                <w:rFonts w:ascii="宋体" w:hAnsi="宋体" w:eastAsia="宋体" w:cs="宋体"/>
                <w:spacing w:val="7"/>
                <w:sz w:val="18"/>
                <w:szCs w:val="18"/>
              </w:rPr>
              <w:t>维板；</w:t>
            </w:r>
          </w:p>
          <w:p>
            <w:pPr>
              <w:spacing w:before="56"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3) 油漆： 优质品牌水性漆喷涂；</w:t>
            </w:r>
          </w:p>
          <w:p>
            <w:pPr>
              <w:spacing w:before="104"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p>
            <w:pPr>
              <w:spacing w:before="102" w:line="231" w:lineRule="auto"/>
              <w:ind w:left="162"/>
              <w:rPr>
                <w:rFonts w:ascii="宋体" w:hAnsi="宋体" w:eastAsia="宋体" w:cs="宋体"/>
                <w:sz w:val="18"/>
                <w:szCs w:val="18"/>
              </w:rPr>
            </w:pPr>
            <w:r>
              <w:rPr>
                <w:rFonts w:ascii="宋体" w:hAnsi="宋体" w:eastAsia="宋体" w:cs="宋体"/>
                <w:spacing w:val="8"/>
                <w:sz w:val="18"/>
                <w:szCs w:val="18"/>
              </w:rPr>
              <w:t>(5) 拉环： 纯铜拉环</w:t>
            </w:r>
            <w:r>
              <w:rPr>
                <w:rFonts w:ascii="宋体" w:hAnsi="宋体" w:eastAsia="宋体" w:cs="宋体"/>
                <w:spacing w:val="6"/>
                <w:sz w:val="18"/>
                <w:szCs w:val="18"/>
              </w:rPr>
              <w:t>；</w:t>
            </w:r>
          </w:p>
          <w:p>
            <w:pPr>
              <w:spacing w:before="110" w:line="301" w:lineRule="auto"/>
              <w:ind w:left="118" w:right="212"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6</w:t>
            </w:r>
            <w:r>
              <w:rPr>
                <w:rFonts w:ascii="宋体" w:hAnsi="宋体" w:eastAsia="宋体" w:cs="宋体"/>
                <w:spacing w:val="16"/>
                <w:sz w:val="18"/>
                <w:szCs w:val="18"/>
              </w:rPr>
              <w:t>) 抽屉： 松木原木指接板内抽，环保无毒，抽屉内部做定位梢处理，抽屉</w:t>
            </w:r>
            <w:r>
              <w:rPr>
                <w:rFonts w:ascii="宋体" w:hAnsi="宋体" w:eastAsia="宋体" w:cs="宋体"/>
                <w:sz w:val="18"/>
                <w:szCs w:val="18"/>
              </w:rPr>
              <w:t xml:space="preserve"> </w:t>
            </w:r>
            <w:r>
              <w:rPr>
                <w:rFonts w:ascii="宋体" w:hAnsi="宋体" w:eastAsia="宋体" w:cs="宋体"/>
                <w:spacing w:val="16"/>
                <w:sz w:val="18"/>
                <w:szCs w:val="18"/>
              </w:rPr>
              <w:t>全</w:t>
            </w:r>
            <w:r>
              <w:rPr>
                <w:rFonts w:ascii="宋体" w:hAnsi="宋体" w:eastAsia="宋体" w:cs="宋体"/>
                <w:spacing w:val="12"/>
                <w:sz w:val="18"/>
                <w:szCs w:val="18"/>
              </w:rPr>
              <w:t>拉出不掉落；</w:t>
            </w:r>
          </w:p>
          <w:p>
            <w:pPr>
              <w:spacing w:before="70" w:line="298" w:lineRule="auto"/>
              <w:ind w:left="118" w:right="268"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6) 台面： 采用优质复合亚克力人造石； 其材料厚度≥12</w:t>
            </w:r>
            <w:r>
              <w:rPr>
                <w:rFonts w:ascii="宋体" w:hAnsi="宋体" w:eastAsia="宋体" w:cs="宋体"/>
                <w:sz w:val="18"/>
                <w:szCs w:val="18"/>
              </w:rPr>
              <w:t>mm</w:t>
            </w:r>
            <w:r>
              <w:rPr>
                <w:rFonts w:ascii="宋体" w:hAnsi="宋体" w:eastAsia="宋体" w:cs="宋体"/>
                <w:spacing w:val="12"/>
                <w:sz w:val="18"/>
                <w:szCs w:val="18"/>
              </w:rPr>
              <w:t>，具有易清洁、</w:t>
            </w:r>
            <w:r>
              <w:rPr>
                <w:rFonts w:ascii="宋体" w:hAnsi="宋体" w:eastAsia="宋体" w:cs="宋体"/>
                <w:sz w:val="18"/>
                <w:szCs w:val="18"/>
              </w:rPr>
              <w:t xml:space="preserve"> </w:t>
            </w: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60" w:line="230" w:lineRule="auto"/>
              <w:ind w:left="162"/>
              <w:rPr>
                <w:rFonts w:ascii="宋体" w:hAnsi="宋体" w:eastAsia="宋体" w:cs="宋体"/>
                <w:sz w:val="18"/>
                <w:szCs w:val="18"/>
              </w:rPr>
            </w:pPr>
            <w:r>
              <w:rPr>
                <w:rFonts w:ascii="宋体" w:hAnsi="宋体" w:eastAsia="宋体" w:cs="宋体"/>
                <w:spacing w:val="4"/>
                <w:sz w:val="18"/>
                <w:szCs w:val="18"/>
              </w:rPr>
              <w:t>(7) 配置： 台面人</w:t>
            </w:r>
            <w:r>
              <w:rPr>
                <w:rFonts w:ascii="宋体" w:hAnsi="宋体" w:eastAsia="宋体" w:cs="宋体"/>
                <w:spacing w:val="2"/>
                <w:sz w:val="18"/>
                <w:szCs w:val="18"/>
              </w:rPr>
              <w:t>造石+抽屉柜，   内部含塑料盒；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60</w:t>
            </w:r>
          </w:p>
        </w:tc>
        <w:tc>
          <w:tcPr>
            <w:tcW w:w="66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1" w:lineRule="auto"/>
              <w:ind w:left="124" w:right="112" w:firstLine="51"/>
              <w:rPr>
                <w:rFonts w:ascii="宋体" w:hAnsi="宋体" w:eastAsia="宋体" w:cs="宋体"/>
                <w:sz w:val="22"/>
                <w:szCs w:val="22"/>
              </w:rPr>
            </w:pPr>
            <w:r>
              <w:rPr>
                <w:rFonts w:ascii="宋体" w:hAnsi="宋体" w:eastAsia="宋体" w:cs="宋体"/>
                <w:spacing w:val="-6"/>
                <w:sz w:val="22"/>
                <w:szCs w:val="22"/>
              </w:rPr>
              <w:t>v</w:t>
            </w:r>
            <w:r>
              <w:rPr>
                <w:rFonts w:ascii="宋体" w:hAnsi="宋体" w:eastAsia="宋体" w:cs="宋体"/>
                <w:spacing w:val="-3"/>
                <w:sz w:val="22"/>
                <w:szCs w:val="22"/>
              </w:rPr>
              <w:t>ip</w:t>
            </w:r>
            <w:r>
              <w:rPr>
                <w:rFonts w:ascii="宋体" w:hAnsi="宋体" w:eastAsia="宋体" w:cs="宋体"/>
                <w:sz w:val="22"/>
                <w:szCs w:val="22"/>
              </w:rPr>
              <w:t xml:space="preserve"> </w:t>
            </w:r>
            <w:r>
              <w:rPr>
                <w:rFonts w:ascii="宋体" w:hAnsi="宋体" w:eastAsia="宋体" w:cs="宋体"/>
                <w:spacing w:val="-7"/>
                <w:sz w:val="22"/>
                <w:szCs w:val="22"/>
              </w:rPr>
              <w:t>房</w:t>
            </w:r>
            <w:r>
              <w:rPr>
                <w:rFonts w:ascii="宋体" w:hAnsi="宋体" w:eastAsia="宋体" w:cs="宋体"/>
                <w:spacing w:val="-6"/>
                <w:sz w:val="22"/>
                <w:szCs w:val="22"/>
              </w:rPr>
              <w:t>间</w:t>
            </w:r>
          </w:p>
        </w:tc>
        <w:tc>
          <w:tcPr>
            <w:tcW w:w="2710" w:type="dxa"/>
            <w:vAlign w:val="top"/>
          </w:tcPr>
          <w:p>
            <w:pPr>
              <w:spacing w:line="448" w:lineRule="auto"/>
              <w:rPr>
                <w:rFonts w:ascii="Arial"/>
                <w:sz w:val="21"/>
              </w:rPr>
            </w:pPr>
          </w:p>
          <w:p>
            <w:pPr>
              <w:spacing w:line="1716" w:lineRule="exact"/>
              <w:ind w:firstLine="607"/>
              <w:textAlignment w:val="center"/>
            </w:pPr>
            <w:r>
              <w:drawing>
                <wp:inline distT="0" distB="0" distL="0" distR="0">
                  <wp:extent cx="941705" cy="1089025"/>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422"/>
                          <a:stretch>
                            <a:fillRect/>
                          </a:stretch>
                        </pic:blipFill>
                        <pic:spPr>
                          <a:xfrm>
                            <a:off x="0" y="0"/>
                            <a:ext cx="941832" cy="1089659"/>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323" w:lineRule="auto"/>
              <w:ind w:left="138" w:right="118" w:firstLine="4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4"/>
                <w:sz w:val="22"/>
                <w:szCs w:val="22"/>
              </w:rPr>
              <w:t>2：三人位</w:t>
            </w:r>
          </w:p>
        </w:tc>
        <w:tc>
          <w:tcPr>
            <w:tcW w:w="43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4"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61</w:t>
            </w:r>
          </w:p>
        </w:tc>
        <w:tc>
          <w:tcPr>
            <w:tcW w:w="669"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72" w:line="308"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1155" w:lineRule="exact"/>
              <w:ind w:firstLine="832"/>
              <w:textAlignment w:val="center"/>
            </w:pPr>
            <w:r>
              <w:drawing>
                <wp:inline distT="0" distB="0" distL="0" distR="0">
                  <wp:extent cx="654685" cy="732790"/>
                  <wp:effectExtent l="0" t="0" r="0" b="0"/>
                  <wp:docPr id="883" name="IM 883"/>
                  <wp:cNvGraphicFramePr/>
                  <a:graphic xmlns:a="http://schemas.openxmlformats.org/drawingml/2006/main">
                    <a:graphicData uri="http://schemas.openxmlformats.org/drawingml/2006/picture">
                      <pic:pic xmlns:pic="http://schemas.openxmlformats.org/drawingml/2006/picture">
                        <pic:nvPicPr>
                          <pic:cNvPr id="883" name="IM 883"/>
                          <pic:cNvPicPr/>
                        </pic:nvPicPr>
                        <pic:blipFill>
                          <a:blip r:embed="rId401"/>
                          <a:stretch>
                            <a:fillRect/>
                          </a:stretch>
                        </pic:blipFill>
                        <pic:spPr>
                          <a:xfrm>
                            <a:off x="0" y="0"/>
                            <a:ext cx="655319" cy="733044"/>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968" w:type="dxa"/>
            <w:gridSpan w:val="10"/>
            <w:shd w:val="clear" w:color="auto" w:fill="D9D9D9"/>
            <w:vAlign w:val="top"/>
          </w:tcPr>
          <w:p>
            <w:pPr>
              <w:spacing w:before="49" w:line="276" w:lineRule="exact"/>
              <w:ind w:firstLine="102"/>
              <w:textAlignment w:val="center"/>
            </w:pPr>
            <w:r>
              <w:drawing>
                <wp:inline distT="0" distB="0" distL="0" distR="0">
                  <wp:extent cx="1273175" cy="175260"/>
                  <wp:effectExtent l="0" t="0" r="0" b="0"/>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437"/>
                          <a:stretch>
                            <a:fillRect/>
                          </a:stretch>
                        </pic:blipFill>
                        <pic:spPr>
                          <a:xfrm>
                            <a:off x="0" y="0"/>
                            <a:ext cx="1273187" cy="175653"/>
                          </a:xfrm>
                          <a:prstGeom prst="rect">
                            <a:avLst/>
                          </a:prstGeom>
                        </pic:spPr>
                      </pic:pic>
                    </a:graphicData>
                  </a:graphic>
                </wp:inline>
              </w:drawing>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21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85" name="IM 885"/>
            <wp:cNvGraphicFramePr/>
            <a:graphic xmlns:a="http://schemas.openxmlformats.org/drawingml/2006/main">
              <a:graphicData uri="http://schemas.openxmlformats.org/drawingml/2006/picture">
                <pic:pic xmlns:pic="http://schemas.openxmlformats.org/drawingml/2006/picture">
                  <pic:nvPicPr>
                    <pic:cNvPr id="885" name="IM 88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62</w:t>
            </w:r>
          </w:p>
        </w:tc>
        <w:tc>
          <w:tcPr>
            <w:tcW w:w="6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1565" w:lineRule="exact"/>
              <w:ind w:firstLine="273"/>
              <w:textAlignment w:val="center"/>
            </w:pPr>
            <w:r>
              <w:drawing>
                <wp:inline distT="0" distB="0" distL="0" distR="0">
                  <wp:extent cx="1363980" cy="99314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33"/>
                          <a:stretch>
                            <a:fillRect/>
                          </a:stretch>
                        </pic:blipFill>
                        <pic:spPr>
                          <a:xfrm>
                            <a:off x="0" y="0"/>
                            <a:ext cx="1363980" cy="993647"/>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3"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1"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63</w:t>
            </w:r>
          </w:p>
        </w:tc>
        <w:tc>
          <w:tcPr>
            <w:tcW w:w="66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5" w:lineRule="exact"/>
              <w:ind w:firstLine="842"/>
              <w:textAlignment w:val="center"/>
            </w:pPr>
            <w:r>
              <w:drawing>
                <wp:inline distT="0" distB="0" distL="0" distR="0">
                  <wp:extent cx="642620" cy="714375"/>
                  <wp:effectExtent l="0" t="0" r="0" b="0"/>
                  <wp:docPr id="887" name="IM 887"/>
                  <wp:cNvGraphicFramePr/>
                  <a:graphic xmlns:a="http://schemas.openxmlformats.org/drawingml/2006/main">
                    <a:graphicData uri="http://schemas.openxmlformats.org/drawingml/2006/picture">
                      <pic:pic xmlns:pic="http://schemas.openxmlformats.org/drawingml/2006/picture">
                        <pic:nvPicPr>
                          <pic:cNvPr id="887" name="IM 887"/>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3" w:lineRule="auto"/>
              <w:rPr>
                <w:rFonts w:ascii="Arial"/>
                <w:sz w:val="21"/>
              </w:rPr>
            </w:pPr>
          </w:p>
          <w:p>
            <w:pPr>
              <w:spacing w:line="334" w:lineRule="auto"/>
              <w:rPr>
                <w:rFonts w:ascii="Arial"/>
                <w:sz w:val="21"/>
              </w:rPr>
            </w:pPr>
          </w:p>
          <w:p>
            <w:pPr>
              <w:spacing w:before="71"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5"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7"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6"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32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1" w:hRule="atLeast"/>
        </w:trPr>
        <w:tc>
          <w:tcPr>
            <w:tcW w:w="67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64</w:t>
            </w:r>
          </w:p>
        </w:tc>
        <w:tc>
          <w:tcPr>
            <w:tcW w:w="669"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1699" w:lineRule="exact"/>
              <w:ind w:firstLine="583"/>
              <w:textAlignment w:val="center"/>
            </w:pPr>
            <w:r>
              <w:drawing>
                <wp:inline distT="0" distB="0" distL="0" distR="0">
                  <wp:extent cx="972185" cy="1078865"/>
                  <wp:effectExtent l="0" t="0" r="0" b="0"/>
                  <wp:docPr id="889" name="IM 889"/>
                  <wp:cNvGraphicFramePr/>
                  <a:graphic xmlns:a="http://schemas.openxmlformats.org/drawingml/2006/main">
                    <a:graphicData uri="http://schemas.openxmlformats.org/drawingml/2006/picture">
                      <pic:pic xmlns:pic="http://schemas.openxmlformats.org/drawingml/2006/picture">
                        <pic:nvPicPr>
                          <pic:cNvPr id="889" name="IM 889"/>
                          <pic:cNvPicPr/>
                        </pic:nvPicPr>
                        <pic:blipFill>
                          <a:blip r:embed="rId438"/>
                          <a:stretch>
                            <a:fillRect/>
                          </a:stretch>
                        </pic:blipFill>
                        <pic:spPr>
                          <a:xfrm>
                            <a:off x="0" y="0"/>
                            <a:ext cx="972311" cy="1078991"/>
                          </a:xfrm>
                          <a:prstGeom prst="rect">
                            <a:avLst/>
                          </a:prstGeom>
                        </pic:spPr>
                      </pic:pic>
                    </a:graphicData>
                  </a:graphic>
                </wp:inline>
              </w:drawing>
            </w:r>
          </w:p>
        </w:tc>
        <w:tc>
          <w:tcPr>
            <w:tcW w:w="123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6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6"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5"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4" w:line="295"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65</w:t>
            </w:r>
          </w:p>
        </w:tc>
        <w:tc>
          <w:tcPr>
            <w:tcW w:w="669" w:type="dxa"/>
            <w:vMerge w:val="continue"/>
            <w:tcBorders>
              <w:top w:val="nil"/>
              <w:bottom w:val="nil"/>
            </w:tcBorders>
            <w:vAlign w:val="top"/>
          </w:tcPr>
          <w:p>
            <w:pPr>
              <w:rPr>
                <w:rFonts w:ascii="Arial"/>
                <w:sz w:val="21"/>
              </w:rPr>
            </w:pPr>
          </w:p>
        </w:tc>
        <w:tc>
          <w:tcPr>
            <w:tcW w:w="2710" w:type="dxa"/>
            <w:vAlign w:val="top"/>
          </w:tcPr>
          <w:p>
            <w:pPr>
              <w:spacing w:line="338" w:lineRule="auto"/>
              <w:rPr>
                <w:rFonts w:ascii="Arial"/>
                <w:sz w:val="21"/>
              </w:rPr>
            </w:pPr>
          </w:p>
          <w:p>
            <w:pPr>
              <w:spacing w:line="338" w:lineRule="auto"/>
              <w:rPr>
                <w:rFonts w:ascii="Arial"/>
                <w:sz w:val="21"/>
              </w:rPr>
            </w:pPr>
          </w:p>
          <w:p>
            <w:pPr>
              <w:spacing w:line="1593" w:lineRule="exact"/>
              <w:ind w:firstLine="506"/>
              <w:textAlignment w:val="center"/>
            </w:pPr>
            <w:r>
              <w:drawing>
                <wp:inline distT="0" distB="0" distL="0" distR="0">
                  <wp:extent cx="1066800" cy="101155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224"/>
                          <a:stretch>
                            <a:fillRect/>
                          </a:stretch>
                        </pic:blipFill>
                        <pic:spPr>
                          <a:xfrm>
                            <a:off x="0" y="0"/>
                            <a:ext cx="1066800" cy="1011935"/>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6"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1"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1"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66</w:t>
            </w:r>
          </w:p>
        </w:tc>
        <w:tc>
          <w:tcPr>
            <w:tcW w:w="669" w:type="dxa"/>
            <w:vMerge w:val="continue"/>
            <w:tcBorders>
              <w:top w:val="nil"/>
            </w:tcBorders>
            <w:vAlign w:val="top"/>
          </w:tcPr>
          <w:p>
            <w:pPr>
              <w:rPr>
                <w:rFonts w:ascii="Arial"/>
                <w:sz w:val="21"/>
              </w:rPr>
            </w:pPr>
          </w:p>
        </w:tc>
        <w:tc>
          <w:tcPr>
            <w:tcW w:w="2710" w:type="dxa"/>
            <w:vAlign w:val="top"/>
          </w:tcPr>
          <w:p>
            <w:pPr>
              <w:spacing w:before="196" w:line="1589" w:lineRule="exact"/>
              <w:ind w:firstLine="655"/>
              <w:textAlignment w:val="center"/>
            </w:pPr>
            <w:r>
              <w:drawing>
                <wp:inline distT="0" distB="0" distL="0" distR="0">
                  <wp:extent cx="878840" cy="1008380"/>
                  <wp:effectExtent l="0" t="0" r="0" b="0"/>
                  <wp:docPr id="891" name="IM 891"/>
                  <wp:cNvGraphicFramePr/>
                  <a:graphic xmlns:a="http://schemas.openxmlformats.org/drawingml/2006/main">
                    <a:graphicData uri="http://schemas.openxmlformats.org/drawingml/2006/picture">
                      <pic:pic xmlns:pic="http://schemas.openxmlformats.org/drawingml/2006/picture">
                        <pic:nvPicPr>
                          <pic:cNvPr id="891" name="IM 891"/>
                          <pic:cNvPicPr/>
                        </pic:nvPicPr>
                        <pic:blipFill>
                          <a:blip r:embed="rId439"/>
                          <a:stretch>
                            <a:fillRect/>
                          </a:stretch>
                        </pic:blipFill>
                        <pic:spPr>
                          <a:xfrm>
                            <a:off x="0" y="0"/>
                            <a:ext cx="879347" cy="1008888"/>
                          </a:xfrm>
                          <a:prstGeom prst="rect">
                            <a:avLst/>
                          </a:prstGeom>
                        </pic:spPr>
                      </pic:pic>
                    </a:graphicData>
                  </a:graphic>
                </wp:inline>
              </w:drawing>
            </w:r>
          </w:p>
        </w:tc>
        <w:tc>
          <w:tcPr>
            <w:tcW w:w="1232" w:type="dxa"/>
            <w:vAlign w:val="top"/>
          </w:tcPr>
          <w:p>
            <w:pPr>
              <w:spacing w:line="344"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0</w:t>
            </w:r>
          </w:p>
        </w:tc>
        <w:tc>
          <w:tcPr>
            <w:tcW w:w="4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0</w:t>
            </w:r>
          </w:p>
        </w:tc>
        <w:tc>
          <w:tcPr>
            <w:tcW w:w="7006" w:type="dxa"/>
            <w:vAlign w:val="top"/>
          </w:tcPr>
          <w:p>
            <w:pPr>
              <w:spacing w:before="89"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1" w:lineRule="auto"/>
              <w:ind w:left="122" w:right="20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上玻璃门 (内含两块活动层板) +上木门 (含挂衣杆) +下木质双</w:t>
            </w:r>
            <w:r>
              <w:rPr>
                <w:rFonts w:ascii="宋体" w:hAnsi="宋体" w:eastAsia="宋体" w:cs="宋体"/>
                <w:sz w:val="18"/>
                <w:szCs w:val="18"/>
              </w:rPr>
              <w:t xml:space="preserve"> </w:t>
            </w:r>
            <w:r>
              <w:rPr>
                <w:rFonts w:ascii="宋体" w:hAnsi="宋体" w:eastAsia="宋体" w:cs="宋体"/>
                <w:spacing w:val="22"/>
                <w:sz w:val="18"/>
                <w:szCs w:val="18"/>
              </w:rPr>
              <w:t>开</w:t>
            </w:r>
            <w:r>
              <w:rPr>
                <w:rFonts w:ascii="宋体" w:hAnsi="宋体" w:eastAsia="宋体" w:cs="宋体"/>
                <w:spacing w:val="16"/>
                <w:sz w:val="18"/>
                <w:szCs w:val="18"/>
              </w:rPr>
              <w:t>门 (内含一块活动层板) ，分上下两截,含斜切边拉手,锁；</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42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4" w:hRule="atLeast"/>
        </w:trPr>
        <w:tc>
          <w:tcPr>
            <w:tcW w:w="67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67</w:t>
            </w:r>
          </w:p>
        </w:tc>
        <w:tc>
          <w:tcPr>
            <w:tcW w:w="66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12" w:lineRule="exact"/>
              <w:ind w:firstLine="240"/>
              <w:textAlignment w:val="center"/>
            </w:pPr>
            <w:r>
              <w:drawing>
                <wp:inline distT="0" distB="0" distL="0" distR="0">
                  <wp:extent cx="1406525" cy="960120"/>
                  <wp:effectExtent l="0" t="0" r="0" b="0"/>
                  <wp:docPr id="893" name="IM 893"/>
                  <wp:cNvGraphicFramePr/>
                  <a:graphic xmlns:a="http://schemas.openxmlformats.org/drawingml/2006/main">
                    <a:graphicData uri="http://schemas.openxmlformats.org/drawingml/2006/picture">
                      <pic:pic xmlns:pic="http://schemas.openxmlformats.org/drawingml/2006/picture">
                        <pic:nvPicPr>
                          <pic:cNvPr id="893" name="IM 893"/>
                          <pic:cNvPicPr/>
                        </pic:nvPicPr>
                        <pic:blipFill>
                          <a:blip r:embed="rId191"/>
                          <a:stretch>
                            <a:fillRect/>
                          </a:stretch>
                        </pic:blipFill>
                        <pic:spPr>
                          <a:xfrm>
                            <a:off x="0" y="0"/>
                            <a:ext cx="1406651" cy="96012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2" w:line="260"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3"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5" w:type="dxa"/>
            <w:vAlign w:val="top"/>
          </w:tcPr>
          <w:p>
            <w:pPr>
              <w:spacing w:line="319"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68</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1157" w:lineRule="exact"/>
              <w:ind w:firstLine="964"/>
              <w:textAlignment w:val="center"/>
            </w:pPr>
            <w:r>
              <w:drawing>
                <wp:inline distT="0" distB="0" distL="0" distR="0">
                  <wp:extent cx="487045" cy="734060"/>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before="211" w:line="290"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9"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31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9"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restart"/>
            <w:tcBorders>
              <w:bottom w:val="nil"/>
            </w:tcBorders>
            <w:vAlign w:val="top"/>
          </w:tcPr>
          <w:p>
            <w:pPr>
              <w:spacing w:before="96"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0"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6"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81" w:lineRule="auto"/>
              <w:rPr>
                <w:rFonts w:ascii="Arial"/>
                <w:sz w:val="21"/>
              </w:rPr>
            </w:pPr>
          </w:p>
          <w:p>
            <w:pPr>
              <w:spacing w:line="281"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69</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82"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3" w:lineRule="auto"/>
              <w:rPr>
                <w:rFonts w:ascii="Arial"/>
                <w:sz w:val="21"/>
              </w:rPr>
            </w:pPr>
          </w:p>
          <w:p>
            <w:pPr>
              <w:spacing w:line="26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1" w:lineRule="auto"/>
              <w:rPr>
                <w:rFonts w:ascii="Arial"/>
                <w:sz w:val="21"/>
              </w:rPr>
            </w:pPr>
          </w:p>
          <w:p>
            <w:pPr>
              <w:spacing w:line="281"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427" w:type="dxa"/>
            <w:vAlign w:val="top"/>
          </w:tcPr>
          <w:p>
            <w:pPr>
              <w:spacing w:line="280" w:lineRule="auto"/>
              <w:rPr>
                <w:rFonts w:ascii="Arial"/>
                <w:sz w:val="21"/>
              </w:rPr>
            </w:pPr>
          </w:p>
          <w:p>
            <w:pPr>
              <w:spacing w:line="28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0" w:lineRule="auto"/>
              <w:rPr>
                <w:rFonts w:ascii="Arial"/>
                <w:sz w:val="21"/>
              </w:rPr>
            </w:pPr>
          </w:p>
          <w:p>
            <w:pPr>
              <w:spacing w:line="28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1"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70</w:t>
            </w:r>
          </w:p>
        </w:tc>
        <w:tc>
          <w:tcPr>
            <w:tcW w:w="669" w:type="dxa"/>
            <w:vAlign w:val="top"/>
          </w:tcPr>
          <w:p>
            <w:pPr>
              <w:spacing w:before="74" w:line="221" w:lineRule="auto"/>
              <w:ind w:left="133"/>
              <w:rPr>
                <w:rFonts w:ascii="宋体" w:hAnsi="宋体" w:eastAsia="宋体" w:cs="宋体"/>
                <w:sz w:val="22"/>
                <w:szCs w:val="22"/>
              </w:rPr>
            </w:pPr>
            <w:r>
              <w:rPr>
                <w:rFonts w:ascii="宋体" w:hAnsi="宋体" w:eastAsia="宋体" w:cs="宋体"/>
                <w:spacing w:val="-7"/>
                <w:sz w:val="22"/>
                <w:szCs w:val="22"/>
              </w:rPr>
              <w:t>治</w:t>
            </w:r>
            <w:r>
              <w:rPr>
                <w:rFonts w:ascii="宋体" w:hAnsi="宋体" w:eastAsia="宋体" w:cs="宋体"/>
                <w:spacing w:val="-6"/>
                <w:sz w:val="22"/>
                <w:szCs w:val="22"/>
              </w:rPr>
              <w:t>疗</w:t>
            </w:r>
          </w:p>
          <w:p>
            <w:pPr>
              <w:spacing w:before="65" w:line="225" w:lineRule="auto"/>
              <w:ind w:left="184"/>
              <w:rPr>
                <w:rFonts w:ascii="宋体" w:hAnsi="宋体" w:eastAsia="宋体" w:cs="宋体"/>
                <w:sz w:val="22"/>
                <w:szCs w:val="22"/>
              </w:rPr>
            </w:pPr>
            <w:r>
              <w:rPr>
                <w:rFonts w:ascii="宋体" w:hAnsi="宋体" w:eastAsia="宋体" w:cs="宋体"/>
                <w:spacing w:val="-7"/>
                <w:sz w:val="22"/>
                <w:szCs w:val="22"/>
              </w:rPr>
              <w:t>室</w:t>
            </w:r>
            <w:r>
              <w:rPr>
                <w:rFonts w:ascii="宋体" w:hAnsi="宋体" w:eastAsia="宋体" w:cs="宋体"/>
                <w:spacing w:val="-5"/>
                <w:sz w:val="22"/>
                <w:szCs w:val="22"/>
              </w:rPr>
              <w:t>/</w:t>
            </w:r>
          </w:p>
          <w:p>
            <w:pPr>
              <w:spacing w:before="55" w:line="221" w:lineRule="auto"/>
              <w:ind w:left="127"/>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药</w:t>
            </w:r>
          </w:p>
          <w:p>
            <w:pPr>
              <w:spacing w:before="68" w:line="225" w:lineRule="auto"/>
              <w:ind w:left="184"/>
              <w:rPr>
                <w:rFonts w:ascii="宋体" w:hAnsi="宋体" w:eastAsia="宋体" w:cs="宋体"/>
                <w:sz w:val="22"/>
                <w:szCs w:val="22"/>
              </w:rPr>
            </w:pPr>
            <w:r>
              <w:rPr>
                <w:rFonts w:ascii="宋体" w:hAnsi="宋体" w:eastAsia="宋体" w:cs="宋体"/>
                <w:spacing w:val="-7"/>
                <w:sz w:val="22"/>
                <w:szCs w:val="22"/>
              </w:rPr>
              <w:t>室</w:t>
            </w:r>
            <w:r>
              <w:rPr>
                <w:rFonts w:ascii="宋体" w:hAnsi="宋体" w:eastAsia="宋体" w:cs="宋体"/>
                <w:spacing w:val="-5"/>
                <w:sz w:val="22"/>
                <w:szCs w:val="22"/>
              </w:rPr>
              <w:t>/</w:t>
            </w:r>
          </w:p>
          <w:p>
            <w:pPr>
              <w:spacing w:before="53" w:line="221" w:lineRule="auto"/>
              <w:ind w:left="124"/>
              <w:rPr>
                <w:rFonts w:ascii="宋体" w:hAnsi="宋体" w:eastAsia="宋体" w:cs="宋体"/>
                <w:sz w:val="22"/>
                <w:szCs w:val="22"/>
              </w:rPr>
            </w:pPr>
            <w:r>
              <w:rPr>
                <w:rFonts w:ascii="宋体" w:hAnsi="宋体" w:eastAsia="宋体" w:cs="宋体"/>
                <w:spacing w:val="-5"/>
                <w:sz w:val="22"/>
                <w:szCs w:val="22"/>
              </w:rPr>
              <w:t>支</w:t>
            </w:r>
            <w:r>
              <w:rPr>
                <w:rFonts w:ascii="宋体" w:hAnsi="宋体" w:eastAsia="宋体" w:cs="宋体"/>
                <w:spacing w:val="-4"/>
                <w:sz w:val="22"/>
                <w:szCs w:val="22"/>
              </w:rPr>
              <w:t>具</w:t>
            </w:r>
          </w:p>
          <w:p>
            <w:pPr>
              <w:spacing w:before="73" w:line="21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before="191" w:line="1598" w:lineRule="exact"/>
              <w:ind w:firstLine="506"/>
              <w:textAlignment w:val="center"/>
            </w:pPr>
            <w:r>
              <w:drawing>
                <wp:inline distT="0" distB="0" distL="0" distR="0">
                  <wp:extent cx="1066800" cy="1014730"/>
                  <wp:effectExtent l="0" t="0" r="0" b="0"/>
                  <wp:docPr id="895" name="IM 895"/>
                  <wp:cNvGraphicFramePr/>
                  <a:graphic xmlns:a="http://schemas.openxmlformats.org/drawingml/2006/main">
                    <a:graphicData uri="http://schemas.openxmlformats.org/drawingml/2006/picture">
                      <pic:pic xmlns:pic="http://schemas.openxmlformats.org/drawingml/2006/picture">
                        <pic:nvPicPr>
                          <pic:cNvPr id="895" name="IM 895"/>
                          <pic:cNvPicPr/>
                        </pic:nvPicPr>
                        <pic:blipFill>
                          <a:blip r:embed="rId224"/>
                          <a:stretch>
                            <a:fillRect/>
                          </a:stretch>
                        </pic:blipFill>
                        <pic:spPr>
                          <a:xfrm>
                            <a:off x="0" y="0"/>
                            <a:ext cx="1066800" cy="1014983"/>
                          </a:xfrm>
                          <a:prstGeom prst="rect">
                            <a:avLst/>
                          </a:prstGeom>
                        </pic:spPr>
                      </pic:pic>
                    </a:graphicData>
                  </a:graphic>
                </wp:inline>
              </w:drawing>
            </w:r>
          </w:p>
        </w:tc>
        <w:tc>
          <w:tcPr>
            <w:tcW w:w="1232" w:type="dxa"/>
            <w:vAlign w:val="top"/>
          </w:tcPr>
          <w:p>
            <w:pPr>
              <w:spacing w:line="34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101" w:line="298"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52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71</w:t>
            </w:r>
          </w:p>
        </w:tc>
        <w:tc>
          <w:tcPr>
            <w:tcW w:w="669" w:type="dxa"/>
            <w:vMerge w:val="continue"/>
            <w:tcBorders>
              <w:top w:val="nil"/>
            </w:tcBorders>
            <w:vAlign w:val="top"/>
          </w:tcPr>
          <w:p>
            <w:pPr>
              <w:rPr>
                <w:rFonts w:ascii="Arial"/>
                <w:sz w:val="21"/>
              </w:rPr>
            </w:pPr>
          </w:p>
        </w:tc>
        <w:tc>
          <w:tcPr>
            <w:tcW w:w="2710" w:type="dxa"/>
            <w:vAlign w:val="top"/>
          </w:tcPr>
          <w:p>
            <w:pPr>
              <w:spacing w:before="185" w:line="1594" w:lineRule="exact"/>
              <w:ind w:firstLine="655"/>
              <w:textAlignment w:val="center"/>
            </w:pPr>
            <w:r>
              <w:drawing>
                <wp:inline distT="0" distB="0" distL="0" distR="0">
                  <wp:extent cx="878840" cy="1011555"/>
                  <wp:effectExtent l="0" t="0" r="0" b="0"/>
                  <wp:docPr id="897" name="IM 897"/>
                  <wp:cNvGraphicFramePr/>
                  <a:graphic xmlns:a="http://schemas.openxmlformats.org/drawingml/2006/main">
                    <a:graphicData uri="http://schemas.openxmlformats.org/drawingml/2006/picture">
                      <pic:pic xmlns:pic="http://schemas.openxmlformats.org/drawingml/2006/picture">
                        <pic:nvPicPr>
                          <pic:cNvPr id="897" name="IM 897"/>
                          <pic:cNvPicPr/>
                        </pic:nvPicPr>
                        <pic:blipFill>
                          <a:blip r:embed="rId440"/>
                          <a:stretch>
                            <a:fillRect/>
                          </a:stretch>
                        </pic:blipFill>
                        <pic:spPr>
                          <a:xfrm>
                            <a:off x="0" y="0"/>
                            <a:ext cx="879347" cy="1011935"/>
                          </a:xfrm>
                          <a:prstGeom prst="rect">
                            <a:avLst/>
                          </a:prstGeom>
                        </pic:spPr>
                      </pic:pic>
                    </a:graphicData>
                  </a:graphic>
                </wp:inline>
              </w:drawing>
            </w:r>
          </w:p>
        </w:tc>
        <w:tc>
          <w:tcPr>
            <w:tcW w:w="1232" w:type="dxa"/>
            <w:vAlign w:val="top"/>
          </w:tcPr>
          <w:p>
            <w:pPr>
              <w:spacing w:line="338"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78"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20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上玻璃门 (内含两块活动层板) +上木门 (含挂衣杆) +下木质双</w:t>
            </w:r>
            <w:r>
              <w:rPr>
                <w:rFonts w:ascii="宋体" w:hAnsi="宋体" w:eastAsia="宋体" w:cs="宋体"/>
                <w:sz w:val="18"/>
                <w:szCs w:val="18"/>
              </w:rPr>
              <w:t xml:space="preserve"> </w:t>
            </w:r>
            <w:r>
              <w:rPr>
                <w:rFonts w:ascii="宋体" w:hAnsi="宋体" w:eastAsia="宋体" w:cs="宋体"/>
                <w:spacing w:val="22"/>
                <w:sz w:val="18"/>
                <w:szCs w:val="18"/>
              </w:rPr>
              <w:t>开</w:t>
            </w:r>
            <w:r>
              <w:rPr>
                <w:rFonts w:ascii="宋体" w:hAnsi="宋体" w:eastAsia="宋体" w:cs="宋体"/>
                <w:spacing w:val="16"/>
                <w:sz w:val="18"/>
                <w:szCs w:val="18"/>
              </w:rPr>
              <w:t>门 (内含一块活动层板)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2" w:hRule="atLeast"/>
        </w:trPr>
        <w:tc>
          <w:tcPr>
            <w:tcW w:w="67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72</w:t>
            </w:r>
          </w:p>
        </w:tc>
        <w:tc>
          <w:tcPr>
            <w:tcW w:w="66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308" w:lineRule="auto"/>
              <w:ind w:left="238" w:right="114" w:hanging="119"/>
              <w:rPr>
                <w:rFonts w:ascii="宋体" w:hAnsi="宋体" w:eastAsia="宋体" w:cs="宋体"/>
                <w:sz w:val="22"/>
                <w:szCs w:val="22"/>
              </w:rPr>
            </w:pPr>
            <w:r>
              <w:rPr>
                <w:rFonts w:ascii="宋体" w:hAnsi="宋体" w:eastAsia="宋体" w:cs="宋体"/>
                <w:spacing w:val="-6"/>
                <w:sz w:val="22"/>
                <w:szCs w:val="22"/>
              </w:rPr>
              <w:t>控</w:t>
            </w:r>
            <w:r>
              <w:rPr>
                <w:rFonts w:ascii="宋体" w:hAnsi="宋体" w:eastAsia="宋体" w:cs="宋体"/>
                <w:spacing w:val="-5"/>
                <w:sz w:val="22"/>
                <w:szCs w:val="22"/>
              </w:rPr>
              <w:t>制</w:t>
            </w:r>
            <w:r>
              <w:rPr>
                <w:rFonts w:ascii="宋体" w:hAnsi="宋体" w:eastAsia="宋体" w:cs="宋体"/>
                <w:sz w:val="22"/>
                <w:szCs w:val="22"/>
              </w:rPr>
              <w:t xml:space="preserve"> 室</w:t>
            </w:r>
          </w:p>
        </w:tc>
        <w:tc>
          <w:tcPr>
            <w:tcW w:w="2710" w:type="dxa"/>
            <w:vAlign w:val="top"/>
          </w:tcPr>
          <w:p>
            <w:pPr>
              <w:spacing w:before="194" w:line="1347" w:lineRule="exact"/>
              <w:ind w:firstLine="715"/>
              <w:textAlignment w:val="center"/>
            </w:pPr>
            <w:r>
              <w:drawing>
                <wp:inline distT="0" distB="0" distL="0" distR="0">
                  <wp:extent cx="804545" cy="854710"/>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231"/>
                          <a:stretch>
                            <a:fillRect/>
                          </a:stretch>
                        </pic:blipFill>
                        <pic:spPr>
                          <a:xfrm>
                            <a:off x="0" y="0"/>
                            <a:ext cx="804672" cy="854964"/>
                          </a:xfrm>
                          <a:prstGeom prst="rect">
                            <a:avLst/>
                          </a:prstGeom>
                        </pic:spPr>
                      </pic:pic>
                    </a:graphicData>
                  </a:graphic>
                </wp:inline>
              </w:drawing>
            </w:r>
          </w:p>
        </w:tc>
        <w:tc>
          <w:tcPr>
            <w:tcW w:w="1232" w:type="dxa"/>
            <w:vAlign w:val="top"/>
          </w:tcPr>
          <w:p>
            <w:pPr>
              <w:spacing w:line="385"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49" w:lineRule="auto"/>
              <w:rPr>
                <w:rFonts w:ascii="Arial"/>
                <w:sz w:val="21"/>
              </w:rPr>
            </w:pPr>
          </w:p>
          <w:p>
            <w:pPr>
              <w:spacing w:line="349"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0</w:t>
            </w:r>
          </w:p>
        </w:tc>
        <w:tc>
          <w:tcPr>
            <w:tcW w:w="42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0</w:t>
            </w:r>
          </w:p>
        </w:tc>
        <w:tc>
          <w:tcPr>
            <w:tcW w:w="7006" w:type="dxa"/>
            <w:vAlign w:val="top"/>
          </w:tcPr>
          <w:p>
            <w:pPr>
              <w:spacing w:before="293"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0"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23" w:hRule="atLeast"/>
        </w:trPr>
        <w:tc>
          <w:tcPr>
            <w:tcW w:w="67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73</w:t>
            </w:r>
          </w:p>
        </w:tc>
        <w:tc>
          <w:tcPr>
            <w:tcW w:w="669" w:type="dxa"/>
            <w:vMerge w:val="continue"/>
            <w:tcBorders>
              <w:top w:val="nil"/>
            </w:tcBorders>
            <w:vAlign w:val="top"/>
          </w:tcPr>
          <w:p>
            <w:pPr>
              <w:rPr>
                <w:rFonts w:ascii="Arial"/>
                <w:sz w:val="21"/>
              </w:rPr>
            </w:pPr>
          </w:p>
        </w:tc>
        <w:tc>
          <w:tcPr>
            <w:tcW w:w="271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1503" w:lineRule="exact"/>
              <w:ind w:firstLine="240"/>
              <w:textAlignment w:val="center"/>
            </w:pPr>
            <w:r>
              <w:drawing>
                <wp:inline distT="0" distB="0" distL="0" distR="0">
                  <wp:extent cx="1406525" cy="953770"/>
                  <wp:effectExtent l="0" t="0" r="0" b="0"/>
                  <wp:docPr id="899" name="IM 899"/>
                  <wp:cNvGraphicFramePr/>
                  <a:graphic xmlns:a="http://schemas.openxmlformats.org/drawingml/2006/main">
                    <a:graphicData uri="http://schemas.openxmlformats.org/drawingml/2006/picture">
                      <pic:pic xmlns:pic="http://schemas.openxmlformats.org/drawingml/2006/picture">
                        <pic:nvPicPr>
                          <pic:cNvPr id="899" name="IM 899"/>
                          <pic:cNvPicPr/>
                        </pic:nvPicPr>
                        <pic:blipFill>
                          <a:blip r:embed="rId195"/>
                          <a:stretch>
                            <a:fillRect/>
                          </a:stretch>
                        </pic:blipFill>
                        <pic:spPr>
                          <a:xfrm>
                            <a:off x="0" y="0"/>
                            <a:ext cx="1406651" cy="954023"/>
                          </a:xfrm>
                          <a:prstGeom prst="rect">
                            <a:avLst/>
                          </a:prstGeom>
                        </pic:spPr>
                      </pic:pic>
                    </a:graphicData>
                  </a:graphic>
                </wp:inline>
              </w:drawing>
            </w:r>
          </w:p>
        </w:tc>
        <w:tc>
          <w:tcPr>
            <w:tcW w:w="123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0</w:t>
            </w:r>
          </w:p>
        </w:tc>
        <w:tc>
          <w:tcPr>
            <w:tcW w:w="42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0</w:t>
            </w:r>
          </w:p>
        </w:tc>
        <w:tc>
          <w:tcPr>
            <w:tcW w:w="7006" w:type="dxa"/>
            <w:vAlign w:val="top"/>
          </w:tcPr>
          <w:p>
            <w:pPr>
              <w:spacing w:before="90"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9"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4"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62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86" w:line="276" w:lineRule="exact"/>
              <w:ind w:firstLine="102"/>
              <w:textAlignment w:val="center"/>
            </w:pPr>
            <w:r>
              <w:drawing>
                <wp:inline distT="0" distB="0" distL="0" distR="0">
                  <wp:extent cx="1279525" cy="174625"/>
                  <wp:effectExtent l="0" t="0" r="0" b="0"/>
                  <wp:docPr id="901" name="IM 901"/>
                  <wp:cNvGraphicFramePr/>
                  <a:graphic xmlns:a="http://schemas.openxmlformats.org/drawingml/2006/main">
                    <a:graphicData uri="http://schemas.openxmlformats.org/drawingml/2006/picture">
                      <pic:pic xmlns:pic="http://schemas.openxmlformats.org/drawingml/2006/picture">
                        <pic:nvPicPr>
                          <pic:cNvPr id="901" name="IM 901"/>
                          <pic:cNvPicPr/>
                        </pic:nvPicPr>
                        <pic:blipFill>
                          <a:blip r:embed="rId441"/>
                          <a:stretch>
                            <a:fillRect/>
                          </a:stretch>
                        </pic:blipFill>
                        <pic:spPr>
                          <a:xfrm>
                            <a:off x="0" y="0"/>
                            <a:ext cx="1279601" cy="1751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67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74</w:t>
            </w:r>
          </w:p>
        </w:tc>
        <w:tc>
          <w:tcPr>
            <w:tcW w:w="669"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03"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1560" w:lineRule="exact"/>
              <w:ind w:firstLine="273"/>
              <w:textAlignment w:val="center"/>
            </w:pPr>
            <w:r>
              <w:drawing>
                <wp:inline distT="0" distB="0" distL="0" distR="0">
                  <wp:extent cx="1363980" cy="99060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299"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87"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62"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75</w:t>
            </w:r>
          </w:p>
        </w:tc>
        <w:tc>
          <w:tcPr>
            <w:tcW w:w="66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1" w:lineRule="auto"/>
              <w:rPr>
                <w:rFonts w:ascii="Arial"/>
                <w:sz w:val="21"/>
              </w:rPr>
            </w:pPr>
          </w:p>
          <w:p>
            <w:pPr>
              <w:spacing w:line="291" w:lineRule="auto"/>
              <w:rPr>
                <w:rFonts w:ascii="Arial"/>
                <w:sz w:val="21"/>
              </w:rPr>
            </w:pPr>
          </w:p>
          <w:p>
            <w:pPr>
              <w:spacing w:line="1126" w:lineRule="exact"/>
              <w:ind w:firstLine="842"/>
              <w:textAlignment w:val="center"/>
            </w:pPr>
            <w:r>
              <w:drawing>
                <wp:inline distT="0" distB="0" distL="0" distR="0">
                  <wp:extent cx="642620" cy="714375"/>
                  <wp:effectExtent l="0" t="0" r="0" b="0"/>
                  <wp:docPr id="903" name="IM 903"/>
                  <wp:cNvGraphicFramePr/>
                  <a:graphic xmlns:a="http://schemas.openxmlformats.org/drawingml/2006/main">
                    <a:graphicData uri="http://schemas.openxmlformats.org/drawingml/2006/picture">
                      <pic:pic xmlns:pic="http://schemas.openxmlformats.org/drawingml/2006/picture">
                        <pic:nvPicPr>
                          <pic:cNvPr id="903" name="IM 903"/>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2"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6"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299"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76</w:t>
            </w:r>
          </w:p>
        </w:tc>
        <w:tc>
          <w:tcPr>
            <w:tcW w:w="66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457" w:lineRule="auto"/>
              <w:rPr>
                <w:rFonts w:ascii="Arial"/>
                <w:sz w:val="21"/>
              </w:rPr>
            </w:pPr>
          </w:p>
          <w:p>
            <w:pPr>
              <w:spacing w:line="1709" w:lineRule="exact"/>
              <w:ind w:firstLine="583"/>
              <w:textAlignment w:val="center"/>
            </w:pPr>
            <w:r>
              <w:drawing>
                <wp:inline distT="0" distB="0" distL="0" distR="0">
                  <wp:extent cx="972185" cy="108458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76"/>
                          <a:stretch>
                            <a:fillRect/>
                          </a:stretch>
                        </pic:blipFill>
                        <pic:spPr>
                          <a:xfrm>
                            <a:off x="0" y="0"/>
                            <a:ext cx="972311" cy="1085088"/>
                          </a:xfrm>
                          <a:prstGeom prst="rect">
                            <a:avLst/>
                          </a:prstGeom>
                        </pic:spPr>
                      </pic:pic>
                    </a:graphicData>
                  </a:graphic>
                </wp:inline>
              </w:drawing>
            </w:r>
          </w:p>
        </w:tc>
        <w:tc>
          <w:tcPr>
            <w:tcW w:w="1232" w:type="dxa"/>
            <w:vAlign w:val="top"/>
          </w:tcPr>
          <w:p>
            <w:pPr>
              <w:spacing w:line="327" w:lineRule="auto"/>
              <w:rPr>
                <w:rFonts w:ascii="Arial"/>
                <w:sz w:val="21"/>
              </w:rPr>
            </w:pPr>
          </w:p>
          <w:p>
            <w:pPr>
              <w:spacing w:line="327" w:lineRule="auto"/>
              <w:rPr>
                <w:rFonts w:ascii="Arial"/>
                <w:sz w:val="21"/>
              </w:rPr>
            </w:pPr>
          </w:p>
          <w:p>
            <w:pPr>
              <w:spacing w:before="72" w:line="264"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Align w:val="top"/>
          </w:tcPr>
          <w:p>
            <w:pPr>
              <w:spacing w:before="99"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73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05" name="IM 905"/>
            <wp:cNvGraphicFramePr/>
            <a:graphic xmlns:a="http://schemas.openxmlformats.org/drawingml/2006/main">
              <a:graphicData uri="http://schemas.openxmlformats.org/drawingml/2006/picture">
                <pic:pic xmlns:pic="http://schemas.openxmlformats.org/drawingml/2006/picture">
                  <pic:nvPicPr>
                    <pic:cNvPr id="905" name="IM 90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2" w:line="293"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77</w:t>
            </w:r>
          </w:p>
        </w:tc>
        <w:tc>
          <w:tcPr>
            <w:tcW w:w="669" w:type="dxa"/>
            <w:vMerge w:val="continue"/>
            <w:tcBorders>
              <w:top w:val="nil"/>
              <w:bottom w:val="nil"/>
            </w:tcBorders>
            <w:vAlign w:val="top"/>
          </w:tcPr>
          <w:p>
            <w:pPr>
              <w:rPr>
                <w:rFonts w:ascii="Arial"/>
                <w:sz w:val="21"/>
              </w:rPr>
            </w:pPr>
          </w:p>
        </w:tc>
        <w:tc>
          <w:tcPr>
            <w:tcW w:w="2710" w:type="dxa"/>
            <w:vAlign w:val="top"/>
          </w:tcPr>
          <w:p>
            <w:pPr>
              <w:spacing w:line="336" w:lineRule="auto"/>
              <w:rPr>
                <w:rFonts w:ascii="Arial"/>
                <w:sz w:val="21"/>
              </w:rPr>
            </w:pPr>
          </w:p>
          <w:p>
            <w:pPr>
              <w:spacing w:line="337" w:lineRule="auto"/>
              <w:rPr>
                <w:rFonts w:ascii="Arial"/>
                <w:sz w:val="21"/>
              </w:rPr>
            </w:pPr>
          </w:p>
          <w:p>
            <w:pPr>
              <w:spacing w:line="1594" w:lineRule="exact"/>
              <w:ind w:firstLine="506"/>
              <w:textAlignment w:val="center"/>
            </w:pPr>
            <w:r>
              <w:drawing>
                <wp:inline distT="0" distB="0" distL="0" distR="0">
                  <wp:extent cx="1066800" cy="101155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224"/>
                          <a:stretch>
                            <a:fillRect/>
                          </a:stretch>
                        </pic:blipFill>
                        <pic:spPr>
                          <a:xfrm>
                            <a:off x="0" y="0"/>
                            <a:ext cx="1066800" cy="1011935"/>
                          </a:xfrm>
                          <a:prstGeom prst="rect">
                            <a:avLst/>
                          </a:prstGeom>
                        </pic:spPr>
                      </pic:pic>
                    </a:graphicData>
                  </a:graphic>
                </wp:inline>
              </w:drawing>
            </w:r>
          </w:p>
        </w:tc>
        <w:tc>
          <w:tcPr>
            <w:tcW w:w="1232"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Align w:val="top"/>
          </w:tcPr>
          <w:p>
            <w:pPr>
              <w:spacing w:before="91"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78</w:t>
            </w:r>
          </w:p>
        </w:tc>
        <w:tc>
          <w:tcPr>
            <w:tcW w:w="669" w:type="dxa"/>
            <w:vMerge w:val="continue"/>
            <w:tcBorders>
              <w:top w:val="nil"/>
            </w:tcBorders>
            <w:vAlign w:val="top"/>
          </w:tcPr>
          <w:p>
            <w:pPr>
              <w:rPr>
                <w:rFonts w:ascii="Arial"/>
                <w:sz w:val="21"/>
              </w:rPr>
            </w:pPr>
          </w:p>
        </w:tc>
        <w:tc>
          <w:tcPr>
            <w:tcW w:w="2710" w:type="dxa"/>
            <w:vAlign w:val="top"/>
          </w:tcPr>
          <w:p>
            <w:pPr>
              <w:spacing w:before="194" w:line="1584" w:lineRule="exact"/>
              <w:ind w:firstLine="655"/>
              <w:textAlignment w:val="center"/>
            </w:pPr>
            <w:r>
              <w:drawing>
                <wp:inline distT="0" distB="0" distL="0" distR="0">
                  <wp:extent cx="878840" cy="1005205"/>
                  <wp:effectExtent l="0" t="0" r="0" b="0"/>
                  <wp:docPr id="907" name="IM 907"/>
                  <wp:cNvGraphicFramePr/>
                  <a:graphic xmlns:a="http://schemas.openxmlformats.org/drawingml/2006/main">
                    <a:graphicData uri="http://schemas.openxmlformats.org/drawingml/2006/picture">
                      <pic:pic xmlns:pic="http://schemas.openxmlformats.org/drawingml/2006/picture">
                        <pic:nvPicPr>
                          <pic:cNvPr id="907" name="IM 907"/>
                          <pic:cNvPicPr/>
                        </pic:nvPicPr>
                        <pic:blipFill>
                          <a:blip r:embed="rId439"/>
                          <a:stretch>
                            <a:fillRect/>
                          </a:stretch>
                        </pic:blipFill>
                        <pic:spPr>
                          <a:xfrm>
                            <a:off x="0" y="0"/>
                            <a:ext cx="879347" cy="1005839"/>
                          </a:xfrm>
                          <a:prstGeom prst="rect">
                            <a:avLst/>
                          </a:prstGeom>
                        </pic:spPr>
                      </pic:pic>
                    </a:graphicData>
                  </a:graphic>
                </wp:inline>
              </w:drawing>
            </w:r>
          </w:p>
        </w:tc>
        <w:tc>
          <w:tcPr>
            <w:tcW w:w="1232" w:type="dxa"/>
            <w:vAlign w:val="top"/>
          </w:tcPr>
          <w:p>
            <w:pPr>
              <w:spacing w:line="339" w:lineRule="auto"/>
              <w:rPr>
                <w:rFonts w:ascii="Arial"/>
                <w:sz w:val="21"/>
              </w:rPr>
            </w:pPr>
          </w:p>
          <w:p>
            <w:pPr>
              <w:spacing w:before="72"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0" w:lineRule="auto"/>
              <w:ind w:left="122" w:right="20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上玻璃门 (内含两块活动层板) +上木门 (含挂衣杆) +下木质双</w:t>
            </w:r>
            <w:r>
              <w:rPr>
                <w:rFonts w:ascii="宋体" w:hAnsi="宋体" w:eastAsia="宋体" w:cs="宋体"/>
                <w:sz w:val="18"/>
                <w:szCs w:val="18"/>
              </w:rPr>
              <w:t xml:space="preserve"> </w:t>
            </w:r>
            <w:r>
              <w:rPr>
                <w:rFonts w:ascii="宋体" w:hAnsi="宋体" w:eastAsia="宋体" w:cs="宋体"/>
                <w:spacing w:val="22"/>
                <w:sz w:val="18"/>
                <w:szCs w:val="18"/>
              </w:rPr>
              <w:t>开</w:t>
            </w:r>
            <w:r>
              <w:rPr>
                <w:rFonts w:ascii="宋体" w:hAnsi="宋体" w:eastAsia="宋体" w:cs="宋体"/>
                <w:spacing w:val="16"/>
                <w:sz w:val="18"/>
                <w:szCs w:val="18"/>
              </w:rPr>
              <w:t>门 (内含一块活动层板)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79</w:t>
            </w:r>
          </w:p>
        </w:tc>
        <w:tc>
          <w:tcPr>
            <w:tcW w:w="66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1505" w:lineRule="exact"/>
              <w:ind w:firstLine="240"/>
              <w:textAlignment w:val="center"/>
            </w:pPr>
            <w:r>
              <w:drawing>
                <wp:inline distT="0" distB="0" distL="0" distR="0">
                  <wp:extent cx="1406525" cy="955040"/>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191"/>
                          <a:stretch>
                            <a:fillRect/>
                          </a:stretch>
                        </pic:blipFill>
                        <pic:spPr>
                          <a:xfrm>
                            <a:off x="0" y="0"/>
                            <a:ext cx="1406651" cy="955547"/>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Align w:val="top"/>
          </w:tcPr>
          <w:p>
            <w:pPr>
              <w:spacing w:before="102"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83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09" name="IM 909"/>
            <wp:cNvGraphicFramePr/>
            <a:graphic xmlns:a="http://schemas.openxmlformats.org/drawingml/2006/main">
              <a:graphicData uri="http://schemas.openxmlformats.org/drawingml/2006/picture">
                <pic:pic xmlns:pic="http://schemas.openxmlformats.org/drawingml/2006/picture">
                  <pic:nvPicPr>
                    <pic:cNvPr id="909" name="IM 90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6" w:line="302"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52"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5" w:type="dxa"/>
            <w:vAlign w:val="top"/>
          </w:tcPr>
          <w:p>
            <w:pPr>
              <w:spacing w:line="312"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80</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1157" w:lineRule="exact"/>
              <w:ind w:firstLine="964"/>
              <w:textAlignment w:val="center"/>
            </w:pPr>
            <w:r>
              <w:drawing>
                <wp:inline distT="0" distB="0" distL="0" distR="0">
                  <wp:extent cx="487045" cy="73406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before="204" w:line="29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4"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31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4"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Merge w:val="restart"/>
            <w:tcBorders>
              <w:bottom w:val="nil"/>
            </w:tcBorders>
            <w:vAlign w:val="top"/>
          </w:tcPr>
          <w:p>
            <w:pPr>
              <w:spacing w:before="91"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6" w:line="326"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78" w:lineRule="auto"/>
              <w:rPr>
                <w:rFonts w:ascii="Arial"/>
                <w:sz w:val="21"/>
              </w:rPr>
            </w:pPr>
          </w:p>
          <w:p>
            <w:pPr>
              <w:spacing w:line="278" w:lineRule="auto"/>
              <w:rPr>
                <w:rFonts w:ascii="Arial"/>
                <w:sz w:val="21"/>
              </w:rPr>
            </w:pPr>
          </w:p>
          <w:p>
            <w:pPr>
              <w:spacing w:before="72"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81</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78" w:lineRule="auto"/>
              <w:rPr>
                <w:rFonts w:ascii="Arial"/>
                <w:sz w:val="21"/>
              </w:rPr>
            </w:pPr>
          </w:p>
          <w:p>
            <w:pPr>
              <w:spacing w:before="72" w:line="299"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8" w:lineRule="auto"/>
              <w:rPr>
                <w:rFonts w:ascii="Arial"/>
                <w:sz w:val="21"/>
              </w:rPr>
            </w:pPr>
          </w:p>
          <w:p>
            <w:pPr>
              <w:spacing w:line="279"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427" w:type="dxa"/>
            <w:vAlign w:val="top"/>
          </w:tcPr>
          <w:p>
            <w:pPr>
              <w:spacing w:line="278" w:lineRule="auto"/>
              <w:rPr>
                <w:rFonts w:ascii="Arial"/>
                <w:sz w:val="21"/>
              </w:rPr>
            </w:pPr>
          </w:p>
          <w:p>
            <w:pPr>
              <w:spacing w:line="27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8" w:lineRule="auto"/>
              <w:rPr>
                <w:rFonts w:ascii="Arial"/>
                <w:sz w:val="21"/>
              </w:rPr>
            </w:pPr>
          </w:p>
          <w:p>
            <w:pPr>
              <w:spacing w:line="279"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4</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5" w:hRule="atLeast"/>
        </w:trPr>
        <w:tc>
          <w:tcPr>
            <w:tcW w:w="67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82</w:t>
            </w:r>
          </w:p>
        </w:tc>
        <w:tc>
          <w:tcPr>
            <w:tcW w:w="669"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219" w:lineRule="auto"/>
              <w:ind w:left="124"/>
              <w:rPr>
                <w:rFonts w:ascii="宋体" w:hAnsi="宋体" w:eastAsia="宋体" w:cs="宋体"/>
                <w:sz w:val="22"/>
                <w:szCs w:val="22"/>
              </w:rPr>
            </w:pPr>
            <w:r>
              <w:rPr>
                <w:rFonts w:ascii="宋体" w:hAnsi="宋体" w:eastAsia="宋体" w:cs="宋体"/>
                <w:spacing w:val="-5"/>
                <w:sz w:val="22"/>
                <w:szCs w:val="22"/>
              </w:rPr>
              <w:t>膀</w:t>
            </w:r>
            <w:r>
              <w:rPr>
                <w:rFonts w:ascii="宋体" w:hAnsi="宋体" w:eastAsia="宋体" w:cs="宋体"/>
                <w:spacing w:val="-4"/>
                <w:sz w:val="22"/>
                <w:szCs w:val="22"/>
              </w:rPr>
              <w:t>胱</w:t>
            </w:r>
          </w:p>
          <w:p>
            <w:pPr>
              <w:spacing w:before="67" w:line="221" w:lineRule="auto"/>
              <w:ind w:left="179"/>
              <w:rPr>
                <w:rFonts w:ascii="宋体" w:hAnsi="宋体" w:eastAsia="宋体" w:cs="宋体"/>
                <w:sz w:val="22"/>
                <w:szCs w:val="22"/>
              </w:rPr>
            </w:pPr>
            <w:r>
              <w:rPr>
                <w:rFonts w:ascii="宋体" w:hAnsi="宋体" w:eastAsia="宋体" w:cs="宋体"/>
                <w:spacing w:val="-5"/>
                <w:sz w:val="22"/>
                <w:szCs w:val="22"/>
              </w:rPr>
              <w:t>镜</w:t>
            </w:r>
            <w:r>
              <w:rPr>
                <w:rFonts w:ascii="宋体" w:hAnsi="宋体" w:eastAsia="宋体" w:cs="宋体"/>
                <w:spacing w:val="-4"/>
                <w:sz w:val="22"/>
                <w:szCs w:val="22"/>
              </w:rPr>
              <w:t>/</w:t>
            </w:r>
          </w:p>
          <w:p>
            <w:pPr>
              <w:spacing w:before="60" w:line="220" w:lineRule="auto"/>
              <w:ind w:left="119"/>
              <w:rPr>
                <w:rFonts w:ascii="宋体" w:hAnsi="宋体" w:eastAsia="宋体" w:cs="宋体"/>
                <w:sz w:val="22"/>
                <w:szCs w:val="22"/>
              </w:rPr>
            </w:pPr>
            <w:r>
              <w:rPr>
                <w:rFonts w:ascii="宋体" w:hAnsi="宋体" w:eastAsia="宋体" w:cs="宋体"/>
                <w:spacing w:val="-4"/>
                <w:sz w:val="22"/>
                <w:szCs w:val="22"/>
              </w:rPr>
              <w:t>碎</w:t>
            </w:r>
            <w:r>
              <w:rPr>
                <w:rFonts w:ascii="宋体" w:hAnsi="宋体" w:eastAsia="宋体" w:cs="宋体"/>
                <w:spacing w:val="-3"/>
                <w:sz w:val="22"/>
                <w:szCs w:val="22"/>
              </w:rPr>
              <w:t>石</w:t>
            </w:r>
          </w:p>
          <w:p>
            <w:pPr>
              <w:spacing w:before="69"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排</w:t>
            </w:r>
          </w:p>
          <w:p>
            <w:pPr>
              <w:spacing w:before="61" w:line="223" w:lineRule="auto"/>
              <w:ind w:left="234"/>
              <w:rPr>
                <w:rFonts w:ascii="宋体" w:hAnsi="宋体" w:eastAsia="宋体" w:cs="宋体"/>
                <w:sz w:val="22"/>
                <w:szCs w:val="22"/>
              </w:rPr>
            </w:pPr>
            <w:r>
              <w:rPr>
                <w:rFonts w:ascii="宋体" w:hAnsi="宋体" w:eastAsia="宋体" w:cs="宋体"/>
                <w:sz w:val="22"/>
                <w:szCs w:val="22"/>
              </w:rPr>
              <w:t>石</w:t>
            </w:r>
          </w:p>
        </w:tc>
        <w:tc>
          <w:tcPr>
            <w:tcW w:w="2710" w:type="dxa"/>
            <w:vAlign w:val="top"/>
          </w:tcPr>
          <w:p>
            <w:pPr>
              <w:spacing w:before="220" w:line="1344" w:lineRule="exact"/>
              <w:ind w:firstLine="715"/>
              <w:textAlignment w:val="center"/>
            </w:pPr>
            <w:r>
              <w:drawing>
                <wp:inline distT="0" distB="0" distL="0" distR="0">
                  <wp:extent cx="804545" cy="853440"/>
                  <wp:effectExtent l="0" t="0" r="0" b="0"/>
                  <wp:docPr id="911" name="IM 911"/>
                  <wp:cNvGraphicFramePr/>
                  <a:graphic xmlns:a="http://schemas.openxmlformats.org/drawingml/2006/main">
                    <a:graphicData uri="http://schemas.openxmlformats.org/drawingml/2006/picture">
                      <pic:pic xmlns:pic="http://schemas.openxmlformats.org/drawingml/2006/picture">
                        <pic:nvPicPr>
                          <pic:cNvPr id="911" name="IM 911"/>
                          <pic:cNvPicPr/>
                        </pic:nvPicPr>
                        <pic:blipFill>
                          <a:blip r:embed="rId231"/>
                          <a:stretch>
                            <a:fillRect/>
                          </a:stretch>
                        </pic:blipFill>
                        <pic:spPr>
                          <a:xfrm>
                            <a:off x="0" y="0"/>
                            <a:ext cx="804672" cy="853440"/>
                          </a:xfrm>
                          <a:prstGeom prst="rect">
                            <a:avLst/>
                          </a:prstGeom>
                        </pic:spPr>
                      </pic:pic>
                    </a:graphicData>
                  </a:graphic>
                </wp:inline>
              </w:drawing>
            </w:r>
          </w:p>
        </w:tc>
        <w:tc>
          <w:tcPr>
            <w:tcW w:w="1232" w:type="dxa"/>
            <w:vAlign w:val="top"/>
          </w:tcPr>
          <w:p>
            <w:pPr>
              <w:spacing w:line="411"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rPr>
                <w:rFonts w:ascii="Arial"/>
                <w:sz w:val="21"/>
              </w:rPr>
            </w:pPr>
          </w:p>
          <w:p>
            <w:pPr>
              <w:rPr>
                <w:rFonts w:ascii="Arial"/>
                <w:sz w:val="21"/>
              </w:rPr>
            </w:pPr>
          </w:p>
          <w:p>
            <w:pPr>
              <w:spacing w:line="24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257"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0"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83</w:t>
            </w:r>
          </w:p>
        </w:tc>
        <w:tc>
          <w:tcPr>
            <w:tcW w:w="669" w:type="dxa"/>
            <w:vMerge w:val="continue"/>
            <w:tcBorders>
              <w:top w:val="nil"/>
            </w:tcBorders>
            <w:vAlign w:val="top"/>
          </w:tcPr>
          <w:p>
            <w:pPr>
              <w:rPr>
                <w:rFonts w:ascii="Arial"/>
                <w:sz w:val="21"/>
              </w:rPr>
            </w:pPr>
          </w:p>
        </w:tc>
        <w:tc>
          <w:tcPr>
            <w:tcW w:w="2710"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1507" w:lineRule="exact"/>
              <w:ind w:firstLine="240"/>
              <w:textAlignment w:val="center"/>
            </w:pPr>
            <w:r>
              <w:drawing>
                <wp:inline distT="0" distB="0" distL="0" distR="0">
                  <wp:extent cx="1406525" cy="956945"/>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191"/>
                          <a:stretch>
                            <a:fillRect/>
                          </a:stretch>
                        </pic:blipFill>
                        <pic:spPr>
                          <a:xfrm>
                            <a:off x="0" y="0"/>
                            <a:ext cx="1406651" cy="957072"/>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5"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2"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95" w:line="224" w:lineRule="auto"/>
              <w:ind w:left="162"/>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193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13" name="IM 913"/>
            <wp:cNvGraphicFramePr/>
            <a:graphic xmlns:a="http://schemas.openxmlformats.org/drawingml/2006/main">
              <a:graphicData uri="http://schemas.openxmlformats.org/drawingml/2006/picture">
                <pic:pic xmlns:pic="http://schemas.openxmlformats.org/drawingml/2006/picture">
                  <pic:nvPicPr>
                    <pic:cNvPr id="913" name="IM 91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2" w:lineRule="auto"/>
              <w:ind w:left="122"/>
              <w:rPr>
                <w:rFonts w:ascii="宋体" w:hAnsi="宋体" w:eastAsia="宋体" w:cs="宋体"/>
                <w:sz w:val="18"/>
                <w:szCs w:val="18"/>
              </w:rPr>
            </w:pPr>
            <w:r>
              <w:rPr>
                <w:rFonts w:ascii="宋体" w:hAnsi="宋体" w:eastAsia="宋体" w:cs="宋体"/>
                <w:spacing w:val="1"/>
                <w:sz w:val="18"/>
                <w:szCs w:val="18"/>
              </w:rPr>
              <w:t>音</w:t>
            </w:r>
            <w:r>
              <w:rPr>
                <w:rFonts w:ascii="宋体" w:hAnsi="宋体" w:eastAsia="宋体" w:cs="宋体"/>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2"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675" w:type="dxa"/>
            <w:vAlign w:val="top"/>
          </w:tcPr>
          <w:p>
            <w:pPr>
              <w:spacing w:line="322" w:lineRule="auto"/>
              <w:rPr>
                <w:rFonts w:ascii="Arial"/>
                <w:sz w:val="21"/>
              </w:rPr>
            </w:pPr>
          </w:p>
          <w:p>
            <w:pPr>
              <w:spacing w:line="322"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84</w:t>
            </w:r>
          </w:p>
        </w:tc>
        <w:tc>
          <w:tcPr>
            <w:tcW w:w="669" w:type="dxa"/>
            <w:vMerge w:val="continue"/>
            <w:tcBorders>
              <w:top w:val="nil"/>
            </w:tcBorders>
            <w:vAlign w:val="top"/>
          </w:tcPr>
          <w:p>
            <w:pPr>
              <w:rPr>
                <w:rFonts w:ascii="Arial"/>
                <w:sz w:val="21"/>
              </w:rPr>
            </w:pPr>
          </w:p>
        </w:tc>
        <w:tc>
          <w:tcPr>
            <w:tcW w:w="2710" w:type="dxa"/>
            <w:vAlign w:val="top"/>
          </w:tcPr>
          <w:p>
            <w:pPr>
              <w:spacing w:before="127" w:line="1303" w:lineRule="exact"/>
              <w:ind w:firstLine="849"/>
              <w:textAlignment w:val="center"/>
            </w:pPr>
            <w:r>
              <w:drawing>
                <wp:inline distT="0" distB="0" distL="0" distR="0">
                  <wp:extent cx="632460" cy="827405"/>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442"/>
                          <a:stretch>
                            <a:fillRect/>
                          </a:stretch>
                        </pic:blipFill>
                        <pic:spPr>
                          <a:xfrm>
                            <a:off x="0" y="0"/>
                            <a:ext cx="632460" cy="827532"/>
                          </a:xfrm>
                          <a:prstGeom prst="rect">
                            <a:avLst/>
                          </a:prstGeom>
                        </pic:spPr>
                      </pic:pic>
                    </a:graphicData>
                  </a:graphic>
                </wp:inline>
              </w:drawing>
            </w:r>
          </w:p>
        </w:tc>
        <w:tc>
          <w:tcPr>
            <w:tcW w:w="1232" w:type="dxa"/>
            <w:vAlign w:val="top"/>
          </w:tcPr>
          <w:p>
            <w:pPr>
              <w:spacing w:line="460"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操</w:t>
            </w:r>
            <w:r>
              <w:rPr>
                <w:rFonts w:ascii="宋体" w:hAnsi="宋体" w:eastAsia="宋体" w:cs="宋体"/>
                <w:spacing w:val="-15"/>
                <w:sz w:val="22"/>
                <w:szCs w:val="22"/>
              </w:rPr>
              <w:t>作椅：常</w:t>
            </w:r>
            <w:r>
              <w:rPr>
                <w:rFonts w:ascii="宋体" w:hAnsi="宋体" w:eastAsia="宋体" w:cs="宋体"/>
                <w:sz w:val="22"/>
                <w:szCs w:val="22"/>
              </w:rPr>
              <w:t xml:space="preserve"> 规</w:t>
            </w:r>
          </w:p>
        </w:tc>
        <w:tc>
          <w:tcPr>
            <w:tcW w:w="439" w:type="dxa"/>
            <w:vAlign w:val="top"/>
          </w:tcPr>
          <w:p>
            <w:pPr>
              <w:spacing w:line="305" w:lineRule="auto"/>
              <w:rPr>
                <w:rFonts w:ascii="Arial"/>
                <w:sz w:val="21"/>
              </w:rPr>
            </w:pPr>
          </w:p>
          <w:p>
            <w:pPr>
              <w:spacing w:line="30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22" w:lineRule="auto"/>
              <w:rPr>
                <w:rFonts w:ascii="Arial"/>
                <w:sz w:val="21"/>
              </w:rPr>
            </w:pPr>
          </w:p>
          <w:p>
            <w:pPr>
              <w:spacing w:line="322"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322" w:lineRule="auto"/>
              <w:rPr>
                <w:rFonts w:ascii="Arial"/>
                <w:sz w:val="21"/>
              </w:rPr>
            </w:pPr>
          </w:p>
          <w:p>
            <w:pPr>
              <w:spacing w:line="32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22" w:lineRule="auto"/>
              <w:rPr>
                <w:rFonts w:ascii="Arial"/>
                <w:sz w:val="21"/>
              </w:rPr>
            </w:pPr>
          </w:p>
          <w:p>
            <w:pPr>
              <w:spacing w:line="32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22" w:lineRule="auto"/>
              <w:rPr>
                <w:rFonts w:ascii="Arial"/>
                <w:sz w:val="21"/>
              </w:rPr>
            </w:pPr>
          </w:p>
          <w:p>
            <w:pPr>
              <w:spacing w:line="322"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310"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0"/>
                <w:sz w:val="18"/>
                <w:szCs w:val="18"/>
              </w:rPr>
              <w:t xml:space="preserve"> 1) 面料： 采用医用医用抗菌医用抗菌超纤皮</w:t>
            </w:r>
          </w:p>
          <w:p>
            <w:pPr>
              <w:spacing w:before="103" w:line="229"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14"/>
                <w:sz w:val="18"/>
                <w:szCs w:val="18"/>
              </w:rPr>
              <w:t>2) 脚架：铝合金脚：经 9 道防锈喷涂前处理</w:t>
            </w:r>
          </w:p>
          <w:p>
            <w:pPr>
              <w:spacing w:before="102" w:line="230"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1"/>
                <w:sz w:val="18"/>
                <w:szCs w:val="18"/>
              </w:rPr>
              <w:t xml:space="preserve"> </w:t>
            </w:r>
            <w:r>
              <w:rPr>
                <w:rFonts w:ascii="宋体" w:hAnsi="宋体" w:eastAsia="宋体" w:cs="宋体"/>
                <w:spacing w:val="7"/>
                <w:sz w:val="18"/>
                <w:szCs w:val="18"/>
              </w:rPr>
              <w:t>3) 其他： 可调节高度，配置活动轮；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85</w:t>
            </w:r>
          </w:p>
        </w:tc>
        <w:tc>
          <w:tcPr>
            <w:tcW w:w="669" w:type="dxa"/>
            <w:vAlign w:val="top"/>
          </w:tcPr>
          <w:p>
            <w:pPr>
              <w:spacing w:line="322" w:lineRule="auto"/>
              <w:rPr>
                <w:rFonts w:ascii="Arial"/>
                <w:sz w:val="21"/>
              </w:rPr>
            </w:pPr>
          </w:p>
          <w:p>
            <w:pPr>
              <w:spacing w:line="323" w:lineRule="auto"/>
              <w:rPr>
                <w:rFonts w:ascii="Arial"/>
                <w:sz w:val="21"/>
              </w:rPr>
            </w:pPr>
          </w:p>
          <w:p>
            <w:pPr>
              <w:spacing w:before="71" w:line="219" w:lineRule="auto"/>
              <w:ind w:left="124"/>
              <w:rPr>
                <w:rFonts w:ascii="宋体" w:hAnsi="宋体" w:eastAsia="宋体" w:cs="宋体"/>
                <w:sz w:val="22"/>
                <w:szCs w:val="22"/>
              </w:rPr>
            </w:pPr>
            <w:r>
              <w:rPr>
                <w:rFonts w:ascii="宋体" w:hAnsi="宋体" w:eastAsia="宋体" w:cs="宋体"/>
                <w:spacing w:val="-5"/>
                <w:sz w:val="22"/>
                <w:szCs w:val="22"/>
              </w:rPr>
              <w:t>膀</w:t>
            </w:r>
            <w:r>
              <w:rPr>
                <w:rFonts w:ascii="宋体" w:hAnsi="宋体" w:eastAsia="宋体" w:cs="宋体"/>
                <w:spacing w:val="-4"/>
                <w:sz w:val="22"/>
                <w:szCs w:val="22"/>
              </w:rPr>
              <w:t>胱</w:t>
            </w:r>
          </w:p>
          <w:p>
            <w:pPr>
              <w:spacing w:before="69" w:line="221" w:lineRule="auto"/>
              <w:ind w:left="179"/>
              <w:rPr>
                <w:rFonts w:ascii="宋体" w:hAnsi="宋体" w:eastAsia="宋体" w:cs="宋体"/>
                <w:sz w:val="22"/>
                <w:szCs w:val="22"/>
              </w:rPr>
            </w:pPr>
            <w:r>
              <w:rPr>
                <w:rFonts w:ascii="宋体" w:hAnsi="宋体" w:eastAsia="宋体" w:cs="宋体"/>
                <w:spacing w:val="-5"/>
                <w:sz w:val="22"/>
                <w:szCs w:val="22"/>
              </w:rPr>
              <w:t>镜</w:t>
            </w:r>
            <w:r>
              <w:rPr>
                <w:rFonts w:ascii="宋体" w:hAnsi="宋体" w:eastAsia="宋体" w:cs="宋体"/>
                <w:spacing w:val="-4"/>
                <w:sz w:val="22"/>
                <w:szCs w:val="22"/>
              </w:rPr>
              <w:t>/</w:t>
            </w:r>
          </w:p>
          <w:p>
            <w:pPr>
              <w:spacing w:before="63" w:line="220" w:lineRule="auto"/>
              <w:ind w:left="119"/>
              <w:rPr>
                <w:rFonts w:ascii="宋体" w:hAnsi="宋体" w:eastAsia="宋体" w:cs="宋体"/>
                <w:sz w:val="22"/>
                <w:szCs w:val="22"/>
              </w:rPr>
            </w:pPr>
            <w:r>
              <w:rPr>
                <w:rFonts w:ascii="宋体" w:hAnsi="宋体" w:eastAsia="宋体" w:cs="宋体"/>
                <w:spacing w:val="-4"/>
                <w:sz w:val="22"/>
                <w:szCs w:val="22"/>
              </w:rPr>
              <w:t>碎</w:t>
            </w:r>
            <w:r>
              <w:rPr>
                <w:rFonts w:ascii="宋体" w:hAnsi="宋体" w:eastAsia="宋体" w:cs="宋体"/>
                <w:spacing w:val="-3"/>
                <w:sz w:val="22"/>
                <w:szCs w:val="22"/>
              </w:rPr>
              <w:t>石</w:t>
            </w:r>
          </w:p>
          <w:p>
            <w:pPr>
              <w:spacing w:before="64"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排</w:t>
            </w:r>
          </w:p>
          <w:p>
            <w:pPr>
              <w:spacing w:before="64" w:line="223" w:lineRule="auto"/>
              <w:ind w:left="234"/>
              <w:rPr>
                <w:rFonts w:ascii="宋体" w:hAnsi="宋体" w:eastAsia="宋体" w:cs="宋体"/>
                <w:sz w:val="22"/>
                <w:szCs w:val="22"/>
              </w:rPr>
            </w:pPr>
            <w:r>
              <w:rPr>
                <w:rFonts w:ascii="宋体" w:hAnsi="宋体" w:eastAsia="宋体" w:cs="宋体"/>
                <w:sz w:val="22"/>
                <w:szCs w:val="22"/>
              </w:rPr>
              <w:t>石</w:t>
            </w:r>
          </w:p>
        </w:tc>
        <w:tc>
          <w:tcPr>
            <w:tcW w:w="2710" w:type="dxa"/>
            <w:vAlign w:val="top"/>
          </w:tcPr>
          <w:p>
            <w:pPr>
              <w:spacing w:line="337" w:lineRule="auto"/>
              <w:rPr>
                <w:rFonts w:ascii="Arial"/>
                <w:sz w:val="21"/>
              </w:rPr>
            </w:pPr>
          </w:p>
          <w:p>
            <w:pPr>
              <w:spacing w:line="337" w:lineRule="auto"/>
              <w:rPr>
                <w:rFonts w:ascii="Arial"/>
                <w:sz w:val="21"/>
              </w:rPr>
            </w:pPr>
          </w:p>
          <w:p>
            <w:pPr>
              <w:spacing w:line="1599" w:lineRule="exact"/>
              <w:ind w:firstLine="506"/>
              <w:textAlignment w:val="center"/>
            </w:pPr>
            <w:r>
              <w:drawing>
                <wp:inline distT="0" distB="0" distL="0" distR="0">
                  <wp:extent cx="1066800" cy="1014730"/>
                  <wp:effectExtent l="0" t="0" r="0" b="0"/>
                  <wp:docPr id="915" name="IM 915"/>
                  <wp:cNvGraphicFramePr/>
                  <a:graphic xmlns:a="http://schemas.openxmlformats.org/drawingml/2006/main">
                    <a:graphicData uri="http://schemas.openxmlformats.org/drawingml/2006/picture">
                      <pic:pic xmlns:pic="http://schemas.openxmlformats.org/drawingml/2006/picture">
                        <pic:nvPicPr>
                          <pic:cNvPr id="915" name="IM 915"/>
                          <pic:cNvPicPr/>
                        </pic:nvPicPr>
                        <pic:blipFill>
                          <a:blip r:embed="rId224"/>
                          <a:stretch>
                            <a:fillRect/>
                          </a:stretch>
                        </pic:blipFill>
                        <pic:spPr>
                          <a:xfrm>
                            <a:off x="0" y="0"/>
                            <a:ext cx="1066800" cy="1014984"/>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4"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3"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3"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trPr>
        <w:tc>
          <w:tcPr>
            <w:tcW w:w="67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86</w:t>
            </w:r>
          </w:p>
        </w:tc>
        <w:tc>
          <w:tcPr>
            <w:tcW w:w="6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302" w:lineRule="auto"/>
              <w:ind w:left="128" w:right="112" w:hanging="9"/>
              <w:rPr>
                <w:rFonts w:ascii="宋体" w:hAnsi="宋体" w:eastAsia="宋体" w:cs="宋体"/>
                <w:sz w:val="22"/>
                <w:szCs w:val="22"/>
              </w:rPr>
            </w:pPr>
            <w:r>
              <w:rPr>
                <w:rFonts w:ascii="宋体" w:hAnsi="宋体" w:eastAsia="宋体" w:cs="宋体"/>
                <w:spacing w:val="-6"/>
                <w:sz w:val="22"/>
                <w:szCs w:val="22"/>
              </w:rPr>
              <w:t>尿</w:t>
            </w:r>
            <w:r>
              <w:rPr>
                <w:rFonts w:ascii="宋体" w:hAnsi="宋体" w:eastAsia="宋体" w:cs="宋体"/>
                <w:spacing w:val="-5"/>
                <w:sz w:val="22"/>
                <w:szCs w:val="22"/>
              </w:rPr>
              <w:t>动</w:t>
            </w:r>
            <w:r>
              <w:rPr>
                <w:rFonts w:ascii="宋体" w:hAnsi="宋体" w:eastAsia="宋体" w:cs="宋体"/>
                <w:sz w:val="22"/>
                <w:szCs w:val="22"/>
              </w:rPr>
              <w:t xml:space="preserve"> </w:t>
            </w:r>
            <w:r>
              <w:rPr>
                <w:rFonts w:ascii="宋体" w:hAnsi="宋体" w:eastAsia="宋体" w:cs="宋体"/>
                <w:spacing w:val="-10"/>
                <w:sz w:val="22"/>
                <w:szCs w:val="22"/>
              </w:rPr>
              <w:t>力</w:t>
            </w:r>
            <w:r>
              <w:rPr>
                <w:rFonts w:ascii="宋体" w:hAnsi="宋体" w:eastAsia="宋体" w:cs="宋体"/>
                <w:spacing w:val="-8"/>
                <w:sz w:val="22"/>
                <w:szCs w:val="22"/>
              </w:rPr>
              <w:t>学</w:t>
            </w:r>
          </w:p>
        </w:tc>
        <w:tc>
          <w:tcPr>
            <w:tcW w:w="2710" w:type="dxa"/>
            <w:vAlign w:val="top"/>
          </w:tcPr>
          <w:p>
            <w:pPr>
              <w:spacing w:line="246" w:lineRule="auto"/>
              <w:rPr>
                <w:rFonts w:ascii="Arial"/>
                <w:sz w:val="21"/>
              </w:rPr>
            </w:pPr>
          </w:p>
          <w:p>
            <w:pPr>
              <w:spacing w:line="1702" w:lineRule="exact"/>
              <w:ind w:firstLine="583"/>
              <w:textAlignment w:val="center"/>
            </w:pPr>
            <w:r>
              <w:drawing>
                <wp:inline distT="0" distB="0" distL="0" distR="0">
                  <wp:extent cx="972185" cy="1080135"/>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443"/>
                          <a:stretch>
                            <a:fillRect/>
                          </a:stretch>
                        </pic:blipFill>
                        <pic:spPr>
                          <a:xfrm>
                            <a:off x="0" y="0"/>
                            <a:ext cx="972311" cy="1080516"/>
                          </a:xfrm>
                          <a:prstGeom prst="rect">
                            <a:avLst/>
                          </a:prstGeom>
                        </pic:spPr>
                      </pic:pic>
                    </a:graphicData>
                  </a:graphic>
                </wp:inline>
              </w:drawing>
            </w:r>
          </w:p>
        </w:tc>
        <w:tc>
          <w:tcPr>
            <w:tcW w:w="1232" w:type="dxa"/>
            <w:vAlign w:val="top"/>
          </w:tcPr>
          <w:p>
            <w:pPr>
              <w:spacing w:line="457"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198" w:line="229" w:lineRule="auto"/>
              <w:ind w:left="162"/>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2"/>
                <w:sz w:val="18"/>
                <w:szCs w:val="18"/>
              </w:rPr>
              <w:t>1) 材料：为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0" w:lineRule="auto"/>
              <w:ind w:left="122" w:right="123" w:firstLine="39"/>
              <w:rPr>
                <w:rFonts w:ascii="宋体" w:hAnsi="宋体" w:eastAsia="宋体" w:cs="宋体"/>
                <w:sz w:val="18"/>
                <w:szCs w:val="18"/>
              </w:rPr>
            </w:pPr>
            <w:r>
              <w:rPr>
                <w:rFonts w:ascii="宋体" w:hAnsi="宋体" w:eastAsia="宋体" w:cs="宋体"/>
                <w:spacing w:val="15"/>
                <w:sz w:val="18"/>
                <w:szCs w:val="18"/>
              </w:rPr>
              <w:t>(4) 配置： 上木质双开门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6" w:line="277" w:lineRule="exact"/>
              <w:ind w:firstLine="102"/>
              <w:textAlignment w:val="center"/>
            </w:pPr>
            <w:r>
              <w:drawing>
                <wp:inline distT="0" distB="0" distL="0" distR="0">
                  <wp:extent cx="1000125" cy="175260"/>
                  <wp:effectExtent l="0" t="0" r="0" b="0"/>
                  <wp:docPr id="917" name="IM 917"/>
                  <wp:cNvGraphicFramePr/>
                  <a:graphic xmlns:a="http://schemas.openxmlformats.org/drawingml/2006/main">
                    <a:graphicData uri="http://schemas.openxmlformats.org/drawingml/2006/picture">
                      <pic:pic xmlns:pic="http://schemas.openxmlformats.org/drawingml/2006/picture">
                        <pic:nvPicPr>
                          <pic:cNvPr id="917" name="IM 917"/>
                          <pic:cNvPicPr/>
                        </pic:nvPicPr>
                        <pic:blipFill>
                          <a:blip r:embed="rId444"/>
                          <a:stretch>
                            <a:fillRect/>
                          </a:stretch>
                        </pic:blipFill>
                        <pic:spPr>
                          <a:xfrm>
                            <a:off x="0" y="0"/>
                            <a:ext cx="1000188" cy="17555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675" w:type="dxa"/>
            <w:vAlign w:val="top"/>
          </w:tcPr>
          <w:p>
            <w:pPr>
              <w:spacing w:line="366"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87</w:t>
            </w:r>
          </w:p>
        </w:tc>
        <w:tc>
          <w:tcPr>
            <w:tcW w:w="669" w:type="dxa"/>
            <w:vAlign w:val="top"/>
          </w:tcPr>
          <w:p>
            <w:pPr>
              <w:spacing w:before="258"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before="47" w:line="948" w:lineRule="exact"/>
              <w:ind w:firstLine="273"/>
              <w:textAlignment w:val="center"/>
            </w:pPr>
            <w:r>
              <w:drawing>
                <wp:inline distT="0" distB="0" distL="0" distR="0">
                  <wp:extent cx="1363980" cy="60198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445"/>
                          <a:stretch>
                            <a:fillRect/>
                          </a:stretch>
                        </pic:blipFill>
                        <pic:spPr>
                          <a:xfrm>
                            <a:off x="0" y="0"/>
                            <a:ext cx="1363980" cy="601980"/>
                          </a:xfrm>
                          <a:prstGeom prst="rect">
                            <a:avLst/>
                          </a:prstGeom>
                        </pic:spPr>
                      </pic:pic>
                    </a:graphicData>
                  </a:graphic>
                </wp:inline>
              </w:drawing>
            </w:r>
          </w:p>
        </w:tc>
        <w:tc>
          <w:tcPr>
            <w:tcW w:w="1232" w:type="dxa"/>
            <w:vAlign w:val="top"/>
          </w:tcPr>
          <w:p>
            <w:pPr>
              <w:spacing w:before="258"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：四人位</w:t>
            </w:r>
          </w:p>
        </w:tc>
        <w:tc>
          <w:tcPr>
            <w:tcW w:w="439" w:type="dxa"/>
            <w:vAlign w:val="top"/>
          </w:tcPr>
          <w:p>
            <w:pPr>
              <w:spacing w:line="33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366"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36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6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66"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100" w:line="306"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03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19" name="IM 919"/>
            <wp:cNvGraphicFramePr/>
            <a:graphic xmlns:a="http://schemas.openxmlformats.org/drawingml/2006/main">
              <a:graphicData uri="http://schemas.openxmlformats.org/drawingml/2006/picture">
                <pic:pic xmlns:pic="http://schemas.openxmlformats.org/drawingml/2006/picture">
                  <pic:nvPicPr>
                    <pic:cNvPr id="919" name="IM 91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209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88</w:t>
            </w: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6" w:line="330" w:lineRule="auto"/>
              <w:ind w:left="122" w:right="118" w:firstLine="39"/>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6"/>
                <w:sz w:val="18"/>
                <w:szCs w:val="18"/>
              </w:rPr>
              <w:t>座</w:t>
            </w:r>
            <w:r>
              <w:rPr>
                <w:rFonts w:ascii="宋体" w:hAnsi="宋体" w:eastAsia="宋体" w:cs="宋体"/>
                <w:spacing w:val="13"/>
                <w:sz w:val="18"/>
                <w:szCs w:val="18"/>
              </w:rPr>
              <w:t>面规格：高 42.5</w:t>
            </w:r>
            <w:r>
              <w:rPr>
                <w:rFonts w:ascii="宋体" w:hAnsi="宋体" w:eastAsia="宋体" w:cs="宋体"/>
                <w:sz w:val="18"/>
                <w:szCs w:val="18"/>
              </w:rPr>
              <w:t>cm</w:t>
            </w:r>
            <w:r>
              <w:rPr>
                <w:rFonts w:ascii="宋体" w:hAnsi="宋体" w:eastAsia="宋体" w:cs="宋体"/>
                <w:spacing w:val="13"/>
                <w:sz w:val="18"/>
                <w:szCs w:val="18"/>
              </w:rPr>
              <w:t>，宽 52</w:t>
            </w:r>
            <w:r>
              <w:rPr>
                <w:rFonts w:ascii="宋体" w:hAnsi="宋体" w:eastAsia="宋体" w:cs="宋体"/>
                <w:sz w:val="18"/>
                <w:szCs w:val="18"/>
              </w:rPr>
              <w:t>cm</w:t>
            </w:r>
            <w:r>
              <w:rPr>
                <w:rFonts w:ascii="宋体" w:hAnsi="宋体" w:eastAsia="宋体" w:cs="宋体"/>
                <w:spacing w:val="13"/>
                <w:sz w:val="18"/>
                <w:szCs w:val="18"/>
              </w:rPr>
              <w:t>) ,</w:t>
            </w:r>
            <w:r>
              <w:rPr>
                <w:rFonts w:ascii="宋体" w:hAnsi="宋体" w:eastAsia="宋体" w:cs="宋体"/>
                <w:sz w:val="18"/>
                <w:szCs w:val="18"/>
              </w:rPr>
              <w:t>PU</w:t>
            </w:r>
            <w:r>
              <w:rPr>
                <w:rFonts w:ascii="宋体" w:hAnsi="宋体" w:eastAsia="宋体" w:cs="宋体"/>
                <w:spacing w:val="13"/>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17"/>
                <w:sz w:val="18"/>
                <w:szCs w:val="18"/>
              </w:rPr>
              <w:t>使</w:t>
            </w:r>
            <w:r>
              <w:rPr>
                <w:rFonts w:ascii="宋体" w:hAnsi="宋体" w:eastAsia="宋体" w:cs="宋体"/>
                <w:spacing w:val="16"/>
                <w:sz w:val="18"/>
                <w:szCs w:val="18"/>
              </w:rPr>
              <w:t>用不会引起变形、起皱、断裂；</w:t>
            </w:r>
          </w:p>
          <w:p>
            <w:pPr>
              <w:spacing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5"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5"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89</w:t>
            </w:r>
          </w:p>
        </w:tc>
        <w:tc>
          <w:tcPr>
            <w:tcW w:w="66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1" w:lineRule="auto"/>
              <w:rPr>
                <w:rFonts w:ascii="Arial"/>
                <w:sz w:val="21"/>
              </w:rPr>
            </w:pPr>
          </w:p>
          <w:p>
            <w:pPr>
              <w:spacing w:line="291" w:lineRule="auto"/>
              <w:rPr>
                <w:rFonts w:ascii="Arial"/>
                <w:sz w:val="21"/>
              </w:rPr>
            </w:pPr>
          </w:p>
          <w:p>
            <w:pPr>
              <w:spacing w:line="1126" w:lineRule="exact"/>
              <w:ind w:firstLine="842"/>
              <w:textAlignment w:val="center"/>
            </w:pPr>
            <w:r>
              <w:drawing>
                <wp:inline distT="0" distB="0" distL="0" distR="0">
                  <wp:extent cx="642620" cy="714375"/>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1" w:lineRule="auto"/>
              <w:rPr>
                <w:rFonts w:ascii="Arial"/>
                <w:sz w:val="21"/>
              </w:rPr>
            </w:pPr>
          </w:p>
          <w:p>
            <w:pPr>
              <w:spacing w:line="332" w:lineRule="auto"/>
              <w:rPr>
                <w:rFonts w:ascii="Arial"/>
                <w:sz w:val="21"/>
              </w:rPr>
            </w:pPr>
          </w:p>
          <w:p>
            <w:pPr>
              <w:spacing w:before="71"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1"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7"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6"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675" w:type="dxa"/>
            <w:vAlign w:val="top"/>
          </w:tcPr>
          <w:p>
            <w:pPr>
              <w:spacing w:line="343" w:lineRule="auto"/>
              <w:rPr>
                <w:rFonts w:ascii="Arial"/>
                <w:sz w:val="21"/>
              </w:rPr>
            </w:pPr>
          </w:p>
          <w:p>
            <w:pPr>
              <w:spacing w:line="34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90</w:t>
            </w:r>
          </w:p>
        </w:tc>
        <w:tc>
          <w:tcPr>
            <w:tcW w:w="669"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305" w:lineRule="auto"/>
              <w:ind w:left="263" w:right="112" w:hanging="136"/>
              <w:rPr>
                <w:rFonts w:ascii="宋体" w:hAnsi="宋体" w:eastAsia="宋体" w:cs="宋体"/>
                <w:sz w:val="22"/>
                <w:szCs w:val="22"/>
              </w:rPr>
            </w:pPr>
            <w:r>
              <w:rPr>
                <w:rFonts w:ascii="宋体" w:hAnsi="宋体" w:eastAsia="宋体" w:cs="宋体"/>
                <w:spacing w:val="-8"/>
                <w:sz w:val="22"/>
                <w:szCs w:val="22"/>
              </w:rPr>
              <w:t>等候</w:t>
            </w:r>
            <w:r>
              <w:rPr>
                <w:rFonts w:ascii="宋体" w:hAnsi="宋体" w:eastAsia="宋体" w:cs="宋体"/>
                <w:sz w:val="22"/>
                <w:szCs w:val="22"/>
              </w:rPr>
              <w:t xml:space="preserve"> 区</w:t>
            </w:r>
          </w:p>
        </w:tc>
        <w:tc>
          <w:tcPr>
            <w:tcW w:w="2710" w:type="dxa"/>
            <w:vAlign w:val="top"/>
          </w:tcPr>
          <w:p>
            <w:pPr>
              <w:spacing w:before="177" w:line="1292" w:lineRule="exact"/>
              <w:ind w:firstLine="621"/>
              <w:textAlignment w:val="center"/>
            </w:pPr>
            <w:r>
              <w:drawing>
                <wp:inline distT="0" distB="0" distL="0" distR="0">
                  <wp:extent cx="923290" cy="819785"/>
                  <wp:effectExtent l="0" t="0" r="0" b="0"/>
                  <wp:docPr id="921" name="IM 921"/>
                  <wp:cNvGraphicFramePr/>
                  <a:graphic xmlns:a="http://schemas.openxmlformats.org/drawingml/2006/main">
                    <a:graphicData uri="http://schemas.openxmlformats.org/drawingml/2006/picture">
                      <pic:pic xmlns:pic="http://schemas.openxmlformats.org/drawingml/2006/picture">
                        <pic:nvPicPr>
                          <pic:cNvPr id="921" name="IM 921"/>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322" w:lineRule="auto"/>
              <w:ind w:left="253" w:right="87" w:hanging="127"/>
              <w:rPr>
                <w:rFonts w:ascii="宋体" w:hAnsi="宋体" w:eastAsia="宋体" w:cs="宋体"/>
                <w:sz w:val="22"/>
                <w:szCs w:val="22"/>
              </w:rPr>
            </w:pPr>
            <w:r>
              <w:rPr>
                <w:rFonts w:ascii="宋体" w:hAnsi="宋体" w:eastAsia="宋体" w:cs="宋体"/>
                <w:spacing w:val="-21"/>
                <w:w w:val="98"/>
                <w:sz w:val="22"/>
                <w:szCs w:val="22"/>
              </w:rPr>
              <w:t>茶几</w:t>
            </w:r>
            <w:r>
              <w:rPr>
                <w:rFonts w:ascii="宋体" w:hAnsi="宋体" w:eastAsia="宋体" w:cs="宋体"/>
                <w:spacing w:val="-23"/>
                <w:sz w:val="22"/>
                <w:szCs w:val="22"/>
              </w:rPr>
              <w:t xml:space="preserve"> </w:t>
            </w:r>
            <w:r>
              <w:rPr>
                <w:rFonts w:ascii="宋体" w:hAnsi="宋体" w:eastAsia="宋体" w:cs="宋体"/>
                <w:spacing w:val="-21"/>
                <w:w w:val="98"/>
                <w:sz w:val="22"/>
                <w:szCs w:val="22"/>
              </w:rPr>
              <w:t>1：</w:t>
            </w:r>
            <w:r>
              <w:rPr>
                <w:rFonts w:ascii="宋体" w:hAnsi="宋体" w:eastAsia="宋体" w:cs="宋体"/>
                <w:spacing w:val="-49"/>
                <w:sz w:val="22"/>
                <w:szCs w:val="22"/>
              </w:rPr>
              <w:t xml:space="preserve"> </w:t>
            </w:r>
            <w:r>
              <w:rPr>
                <w:rFonts w:ascii="宋体" w:hAnsi="宋体" w:eastAsia="宋体" w:cs="宋体"/>
                <w:spacing w:val="-21"/>
                <w:w w:val="98"/>
                <w:sz w:val="22"/>
                <w:szCs w:val="22"/>
              </w:rPr>
              <w:t>φ</w:t>
            </w:r>
            <w:r>
              <w:rPr>
                <w:rFonts w:ascii="宋体" w:hAnsi="宋体" w:eastAsia="宋体" w:cs="宋体"/>
                <w:sz w:val="22"/>
                <w:szCs w:val="22"/>
              </w:rPr>
              <w:t xml:space="preserve"> </w:t>
            </w:r>
            <w:r>
              <w:rPr>
                <w:rFonts w:ascii="宋体" w:hAnsi="宋体" w:eastAsia="宋体" w:cs="宋体"/>
                <w:spacing w:val="-6"/>
                <w:sz w:val="22"/>
                <w:szCs w:val="22"/>
              </w:rPr>
              <w:t>7</w:t>
            </w:r>
            <w:r>
              <w:rPr>
                <w:rFonts w:ascii="宋体" w:hAnsi="宋体" w:eastAsia="宋体" w:cs="宋体"/>
                <w:spacing w:val="-3"/>
                <w:sz w:val="22"/>
                <w:szCs w:val="22"/>
              </w:rPr>
              <w:t>00*700</w:t>
            </w:r>
          </w:p>
        </w:tc>
        <w:tc>
          <w:tcPr>
            <w:tcW w:w="439"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43" w:lineRule="auto"/>
              <w:rPr>
                <w:rFonts w:ascii="Arial"/>
                <w:sz w:val="21"/>
              </w:rPr>
            </w:pPr>
          </w:p>
          <w:p>
            <w:pPr>
              <w:spacing w:line="344"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343" w:lineRule="auto"/>
              <w:rPr>
                <w:rFonts w:ascii="Arial"/>
                <w:sz w:val="21"/>
              </w:rPr>
            </w:pPr>
          </w:p>
          <w:p>
            <w:pPr>
              <w:spacing w:line="34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3" w:lineRule="auto"/>
              <w:rPr>
                <w:rFonts w:ascii="Arial"/>
                <w:sz w:val="21"/>
              </w:rPr>
            </w:pPr>
          </w:p>
          <w:p>
            <w:pPr>
              <w:spacing w:line="34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3" w:lineRule="auto"/>
              <w:rPr>
                <w:rFonts w:ascii="Arial"/>
                <w:sz w:val="21"/>
              </w:rPr>
            </w:pPr>
          </w:p>
          <w:p>
            <w:pPr>
              <w:spacing w:line="344"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6" w:line="301"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4)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91</w:t>
            </w:r>
          </w:p>
        </w:tc>
        <w:tc>
          <w:tcPr>
            <w:tcW w:w="669" w:type="dxa"/>
            <w:vMerge w:val="continue"/>
            <w:tcBorders>
              <w:top w:val="nil"/>
            </w:tcBorders>
            <w:vAlign w:val="top"/>
          </w:tcPr>
          <w:p>
            <w:pPr>
              <w:rPr>
                <w:rFonts w:ascii="Arial"/>
                <w:sz w:val="21"/>
              </w:rPr>
            </w:pPr>
          </w:p>
        </w:tc>
        <w:tc>
          <w:tcPr>
            <w:tcW w:w="2710" w:type="dxa"/>
            <w:vAlign w:val="top"/>
          </w:tcPr>
          <w:p>
            <w:pPr>
              <w:spacing w:line="248" w:lineRule="auto"/>
              <w:rPr>
                <w:rFonts w:ascii="Arial"/>
                <w:sz w:val="21"/>
              </w:rPr>
            </w:pPr>
          </w:p>
          <w:p>
            <w:pPr>
              <w:spacing w:line="249" w:lineRule="auto"/>
              <w:rPr>
                <w:rFonts w:ascii="Arial"/>
                <w:sz w:val="21"/>
              </w:rPr>
            </w:pPr>
          </w:p>
          <w:p>
            <w:pPr>
              <w:spacing w:line="1308" w:lineRule="exact"/>
              <w:ind w:firstLine="340"/>
              <w:textAlignment w:val="center"/>
            </w:pPr>
            <w:r>
              <w:drawing>
                <wp:inline distT="0" distB="0" distL="0" distR="0">
                  <wp:extent cx="1280160" cy="829945"/>
                  <wp:effectExtent l="0" t="0" r="0" b="0"/>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377"/>
                          <a:stretch>
                            <a:fillRect/>
                          </a:stretch>
                        </pic:blipFill>
                        <pic:spPr>
                          <a:xfrm>
                            <a:off x="0" y="0"/>
                            <a:ext cx="1280160" cy="830579"/>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2" w:line="276" w:lineRule="auto"/>
              <w:ind w:left="414" w:right="171" w:hanging="222"/>
              <w:rPr>
                <w:rFonts w:ascii="宋体" w:hAnsi="宋体" w:eastAsia="宋体" w:cs="宋体"/>
                <w:sz w:val="22"/>
                <w:szCs w:val="22"/>
              </w:rPr>
            </w:pPr>
            <w:r>
              <w:rPr>
                <w:rFonts w:ascii="宋体" w:hAnsi="宋体" w:eastAsia="宋体" w:cs="宋体"/>
                <w:spacing w:val="-5"/>
                <w:sz w:val="22"/>
                <w:szCs w:val="22"/>
              </w:rPr>
              <w:t>单</w:t>
            </w:r>
            <w:r>
              <w:rPr>
                <w:rFonts w:ascii="宋体" w:hAnsi="宋体" w:eastAsia="宋体" w:cs="宋体"/>
                <w:spacing w:val="-4"/>
                <w:sz w:val="22"/>
                <w:szCs w:val="22"/>
              </w:rPr>
              <w:t>人位沙</w:t>
            </w:r>
            <w:r>
              <w:rPr>
                <w:rFonts w:ascii="宋体" w:hAnsi="宋体" w:eastAsia="宋体" w:cs="宋体"/>
                <w:sz w:val="22"/>
                <w:szCs w:val="22"/>
              </w:rPr>
              <w:t xml:space="preserve"> </w:t>
            </w:r>
            <w:r>
              <w:rPr>
                <w:rFonts w:ascii="宋体" w:hAnsi="宋体" w:eastAsia="宋体" w:cs="宋体"/>
                <w:spacing w:val="-7"/>
                <w:sz w:val="22"/>
                <w:szCs w:val="22"/>
              </w:rPr>
              <w:t>发</w:t>
            </w:r>
            <w:r>
              <w:rPr>
                <w:rFonts w:ascii="宋体" w:hAnsi="宋体" w:eastAsia="宋体" w:cs="宋体"/>
                <w:spacing w:val="-5"/>
                <w:sz w:val="22"/>
                <w:szCs w:val="22"/>
              </w:rPr>
              <w:t>：</w:t>
            </w:r>
          </w:p>
          <w:p>
            <w:pPr>
              <w:spacing w:line="318" w:lineRule="auto"/>
              <w:ind w:left="299" w:right="120" w:hanging="165"/>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80*620*8</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*460</w:t>
            </w:r>
          </w:p>
        </w:tc>
        <w:tc>
          <w:tcPr>
            <w:tcW w:w="43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9"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14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23" name="IM 923"/>
            <wp:cNvGraphicFramePr/>
            <a:graphic xmlns:a="http://schemas.openxmlformats.org/drawingml/2006/main">
              <a:graphicData uri="http://schemas.openxmlformats.org/drawingml/2006/picture">
                <pic:pic xmlns:pic="http://schemas.openxmlformats.org/drawingml/2006/picture">
                  <pic:nvPicPr>
                    <pic:cNvPr id="923" name="IM 92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8"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92</w:t>
            </w:r>
          </w:p>
        </w:tc>
        <w:tc>
          <w:tcPr>
            <w:tcW w:w="66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1699" w:lineRule="exact"/>
              <w:ind w:firstLine="583"/>
              <w:textAlignment w:val="center"/>
            </w:pPr>
            <w:r>
              <w:drawing>
                <wp:inline distT="0" distB="0" distL="0" distR="0">
                  <wp:extent cx="970280" cy="1078865"/>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446"/>
                          <a:stretch>
                            <a:fillRect/>
                          </a:stretch>
                        </pic:blipFill>
                        <pic:spPr>
                          <a:xfrm>
                            <a:off x="0" y="0"/>
                            <a:ext cx="970788" cy="1078991"/>
                          </a:xfrm>
                          <a:prstGeom prst="rect">
                            <a:avLst/>
                          </a:prstGeom>
                        </pic:spPr>
                      </pic:pic>
                    </a:graphicData>
                  </a:graphic>
                </wp:inline>
              </w:drawing>
            </w:r>
          </w:p>
        </w:tc>
        <w:tc>
          <w:tcPr>
            <w:tcW w:w="1232"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220" w:lineRule="auto"/>
              <w:ind w:left="141"/>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6"/>
                <w:sz w:val="22"/>
                <w:szCs w:val="22"/>
              </w:rPr>
              <w:t>用诊桌：</w:t>
            </w:r>
          </w:p>
          <w:p>
            <w:pPr>
              <w:spacing w:before="86" w:line="318" w:lineRule="auto"/>
              <w:ind w:left="474" w:right="118" w:hanging="30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500*700*</w:t>
            </w:r>
            <w:r>
              <w:rPr>
                <w:rFonts w:ascii="宋体" w:hAnsi="宋体" w:eastAsia="宋体" w:cs="宋体"/>
                <w:sz w:val="22"/>
                <w:szCs w:val="22"/>
              </w:rPr>
              <w:t xml:space="preserve"> </w:t>
            </w:r>
            <w:r>
              <w:rPr>
                <w:rFonts w:ascii="宋体" w:hAnsi="宋体" w:eastAsia="宋体" w:cs="宋体"/>
                <w:spacing w:val="-6"/>
                <w:sz w:val="22"/>
                <w:szCs w:val="22"/>
              </w:rPr>
              <w:t>750</w:t>
            </w:r>
          </w:p>
        </w:tc>
        <w:tc>
          <w:tcPr>
            <w:tcW w:w="43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Align w:val="top"/>
          </w:tcPr>
          <w:p>
            <w:pPr>
              <w:spacing w:before="208"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0"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05" w:line="229" w:lineRule="auto"/>
              <w:ind w:left="162"/>
              <w:rPr>
                <w:rFonts w:ascii="宋体" w:hAnsi="宋体" w:eastAsia="宋体" w:cs="宋体"/>
                <w:sz w:val="18"/>
                <w:szCs w:val="18"/>
              </w:rPr>
            </w:pPr>
            <w:r>
              <w:rPr>
                <w:rFonts w:ascii="宋体" w:hAnsi="宋体" w:eastAsia="宋体" w:cs="宋体"/>
                <w:spacing w:val="26"/>
                <w:sz w:val="18"/>
                <w:szCs w:val="18"/>
              </w:rPr>
              <w:t>(7</w:t>
            </w:r>
            <w:r>
              <w:rPr>
                <w:rFonts w:ascii="宋体" w:hAnsi="宋体" w:eastAsia="宋体" w:cs="宋体"/>
                <w:spacing w:val="16"/>
                <w:sz w:val="18"/>
                <w:szCs w:val="18"/>
              </w:rPr>
              <w:t>)</w:t>
            </w:r>
            <w:r>
              <w:rPr>
                <w:rFonts w:ascii="宋体" w:hAnsi="宋体" w:eastAsia="宋体" w:cs="宋体"/>
                <w:spacing w:val="13"/>
                <w:sz w:val="18"/>
                <w:szCs w:val="18"/>
              </w:rPr>
              <w:t xml:space="preserve"> 配置： 主桌面+侧柜 (主机柜+抽屉柜+开门柜) +键盘架+前挡板；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5" w:hRule="atLeast"/>
        </w:trPr>
        <w:tc>
          <w:tcPr>
            <w:tcW w:w="67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93</w:t>
            </w:r>
          </w:p>
        </w:tc>
        <w:tc>
          <w:tcPr>
            <w:tcW w:w="669" w:type="dxa"/>
            <w:vMerge w:val="continue"/>
            <w:tcBorders>
              <w:top w:val="nil"/>
            </w:tcBorders>
            <w:vAlign w:val="top"/>
          </w:tcPr>
          <w:p>
            <w:pPr>
              <w:rPr>
                <w:rFonts w:ascii="Arial"/>
                <w:sz w:val="21"/>
              </w:rPr>
            </w:pPr>
          </w:p>
        </w:tc>
        <w:tc>
          <w:tcPr>
            <w:tcW w:w="271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1512" w:lineRule="exact"/>
              <w:ind w:firstLine="240"/>
              <w:textAlignment w:val="center"/>
            </w:pPr>
            <w:r>
              <w:drawing>
                <wp:inline distT="0" distB="0" distL="0" distR="0">
                  <wp:extent cx="1404620" cy="960120"/>
                  <wp:effectExtent l="0" t="0" r="0" b="0"/>
                  <wp:docPr id="925" name="IM 925"/>
                  <wp:cNvGraphicFramePr/>
                  <a:graphic xmlns:a="http://schemas.openxmlformats.org/drawingml/2006/main">
                    <a:graphicData uri="http://schemas.openxmlformats.org/drawingml/2006/picture">
                      <pic:pic xmlns:pic="http://schemas.openxmlformats.org/drawingml/2006/picture">
                        <pic:nvPicPr>
                          <pic:cNvPr id="925" name="IM 925"/>
                          <pic:cNvPicPr/>
                        </pic:nvPicPr>
                        <pic:blipFill>
                          <a:blip r:embed="rId223"/>
                          <a:stretch>
                            <a:fillRect/>
                          </a:stretch>
                        </pic:blipFill>
                        <pic:spPr>
                          <a:xfrm>
                            <a:off x="0" y="0"/>
                            <a:ext cx="1405127" cy="960120"/>
                          </a:xfrm>
                          <a:prstGeom prst="rect">
                            <a:avLst/>
                          </a:prstGeom>
                        </pic:spPr>
                      </pic:pic>
                    </a:graphicData>
                  </a:graphic>
                </wp:inline>
              </w:drawing>
            </w:r>
          </w:p>
        </w:tc>
        <w:tc>
          <w:tcPr>
            <w:tcW w:w="123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Align w:val="top"/>
          </w:tcPr>
          <w:p>
            <w:pPr>
              <w:spacing w:before="249"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24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7"/>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75" w:type="dxa"/>
            <w:vAlign w:val="top"/>
          </w:tcPr>
          <w:p>
            <w:pPr>
              <w:spacing w:line="31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94</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1157" w:lineRule="exact"/>
              <w:ind w:firstLine="964"/>
              <w:textAlignment w:val="center"/>
            </w:pPr>
            <w:r>
              <w:drawing>
                <wp:inline distT="0" distB="0" distL="0" distR="0">
                  <wp:extent cx="487045" cy="734060"/>
                  <wp:effectExtent l="0" t="0" r="0" b="0"/>
                  <wp:docPr id="927" name="IM 927"/>
                  <wp:cNvGraphicFramePr/>
                  <a:graphic xmlns:a="http://schemas.openxmlformats.org/drawingml/2006/main">
                    <a:graphicData uri="http://schemas.openxmlformats.org/drawingml/2006/picture">
                      <pic:pic xmlns:pic="http://schemas.openxmlformats.org/drawingml/2006/picture">
                        <pic:nvPicPr>
                          <pic:cNvPr id="927" name="IM 927"/>
                          <pic:cNvPicPr/>
                        </pic:nvPicPr>
                        <pic:blipFill>
                          <a:blip r:embed="rId348"/>
                          <a:stretch>
                            <a:fillRect/>
                          </a:stretch>
                        </pic:blipFill>
                        <pic:spPr>
                          <a:xfrm>
                            <a:off x="0" y="0"/>
                            <a:ext cx="487679" cy="734568"/>
                          </a:xfrm>
                          <a:prstGeom prst="rect">
                            <a:avLst/>
                          </a:prstGeom>
                        </pic:spPr>
                      </pic:pic>
                    </a:graphicData>
                  </a:graphic>
                </wp:inline>
              </w:drawing>
            </w:r>
          </w:p>
        </w:tc>
        <w:tc>
          <w:tcPr>
            <w:tcW w:w="1232" w:type="dxa"/>
            <w:vAlign w:val="top"/>
          </w:tcPr>
          <w:p>
            <w:pPr>
              <w:spacing w:before="212" w:line="29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8" w:lineRule="auto"/>
              <w:rPr>
                <w:rFonts w:ascii="Arial"/>
                <w:sz w:val="21"/>
              </w:rPr>
            </w:pPr>
          </w:p>
          <w:p>
            <w:pPr>
              <w:spacing w:before="72"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31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8"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Merge w:val="restart"/>
            <w:tcBorders>
              <w:bottom w:val="nil"/>
            </w:tcBorders>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75" w:type="dxa"/>
            <w:vAlign w:val="top"/>
          </w:tcPr>
          <w:p>
            <w:pPr>
              <w:spacing w:line="278" w:lineRule="auto"/>
              <w:rPr>
                <w:rFonts w:ascii="Arial"/>
                <w:sz w:val="21"/>
              </w:rPr>
            </w:pPr>
          </w:p>
          <w:p>
            <w:pPr>
              <w:spacing w:line="27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95</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75"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1" w:lineRule="auto"/>
              <w:rPr>
                <w:rFonts w:ascii="Arial"/>
                <w:sz w:val="21"/>
              </w:rPr>
            </w:pPr>
          </w:p>
          <w:p>
            <w:pPr>
              <w:spacing w:line="26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9" w:lineRule="auto"/>
              <w:rPr>
                <w:rFonts w:ascii="Arial"/>
                <w:sz w:val="21"/>
              </w:rPr>
            </w:pPr>
          </w:p>
          <w:p>
            <w:pPr>
              <w:spacing w:line="279" w:lineRule="auto"/>
              <w:rPr>
                <w:rFonts w:ascii="Arial"/>
                <w:sz w:val="21"/>
              </w:rPr>
            </w:pPr>
          </w:p>
          <w:p>
            <w:pPr>
              <w:spacing w:before="71"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9" w:lineRule="auto"/>
              <w:rPr>
                <w:rFonts w:ascii="Arial"/>
                <w:sz w:val="21"/>
              </w:rPr>
            </w:pPr>
          </w:p>
          <w:p>
            <w:pPr>
              <w:spacing w:line="279"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67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96</w:t>
            </w:r>
          </w:p>
        </w:tc>
        <w:tc>
          <w:tcPr>
            <w:tcW w:w="66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line="1716" w:lineRule="exact"/>
              <w:ind w:firstLine="583"/>
              <w:textAlignment w:val="center"/>
            </w:pPr>
            <w:r>
              <w:drawing>
                <wp:inline distT="0" distB="0" distL="0" distR="0">
                  <wp:extent cx="972185" cy="1089025"/>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323"/>
                          <a:stretch>
                            <a:fillRect/>
                          </a:stretch>
                        </pic:blipFill>
                        <pic:spPr>
                          <a:xfrm>
                            <a:off x="0" y="0"/>
                            <a:ext cx="972311" cy="1089659"/>
                          </a:xfrm>
                          <a:prstGeom prst="rect">
                            <a:avLst/>
                          </a:prstGeom>
                        </pic:spPr>
                      </pic:pic>
                    </a:graphicData>
                  </a:graphic>
                </wp:inline>
              </w:drawing>
            </w:r>
          </w:p>
        </w:tc>
        <w:tc>
          <w:tcPr>
            <w:tcW w:w="123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4"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0"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7" w:line="292"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8"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97</w:t>
            </w:r>
          </w:p>
        </w:tc>
        <w:tc>
          <w:tcPr>
            <w:tcW w:w="6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38" w:lineRule="auto"/>
              <w:rPr>
                <w:rFonts w:ascii="Arial"/>
                <w:sz w:val="21"/>
              </w:rPr>
            </w:pPr>
          </w:p>
          <w:p>
            <w:pPr>
              <w:spacing w:line="339" w:lineRule="auto"/>
              <w:rPr>
                <w:rFonts w:ascii="Arial"/>
                <w:sz w:val="21"/>
              </w:rPr>
            </w:pPr>
          </w:p>
          <w:p>
            <w:pPr>
              <w:spacing w:line="1594" w:lineRule="exact"/>
              <w:ind w:firstLine="506"/>
              <w:textAlignment w:val="center"/>
            </w:pPr>
            <w:r>
              <w:drawing>
                <wp:inline distT="0" distB="0" distL="0" distR="0">
                  <wp:extent cx="1066800" cy="1011555"/>
                  <wp:effectExtent l="0" t="0" r="0" b="0"/>
                  <wp:docPr id="929" name="IM 929"/>
                  <wp:cNvGraphicFramePr/>
                  <a:graphic xmlns:a="http://schemas.openxmlformats.org/drawingml/2006/main">
                    <a:graphicData uri="http://schemas.openxmlformats.org/drawingml/2006/picture">
                      <pic:pic xmlns:pic="http://schemas.openxmlformats.org/drawingml/2006/picture">
                        <pic:nvPicPr>
                          <pic:cNvPr id="929" name="IM 929"/>
                          <pic:cNvPicPr/>
                        </pic:nvPicPr>
                        <pic:blipFill>
                          <a:blip r:embed="rId224"/>
                          <a:stretch>
                            <a:fillRect/>
                          </a:stretch>
                        </pic:blipFill>
                        <pic:spPr>
                          <a:xfrm>
                            <a:off x="0" y="0"/>
                            <a:ext cx="1066800" cy="1011935"/>
                          </a:xfrm>
                          <a:prstGeom prst="rect">
                            <a:avLst/>
                          </a:prstGeom>
                        </pic:spPr>
                      </pic:pic>
                    </a:graphicData>
                  </a:graphic>
                </wp:inline>
              </w:drawing>
            </w:r>
          </w:p>
        </w:tc>
        <w:tc>
          <w:tcPr>
            <w:tcW w:w="123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8"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0"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bl>
    <w:p>
      <w:pPr>
        <w:rPr>
          <w:rFonts w:ascii="Arial"/>
          <w:sz w:val="21"/>
        </w:rPr>
      </w:pPr>
    </w:p>
    <w:p>
      <w:pPr>
        <w:sectPr>
          <w:pgSz w:w="16840" w:h="11906"/>
          <w:pgMar w:top="400" w:right="877" w:bottom="400" w:left="700" w:header="0" w:footer="0" w:gutter="0"/>
          <w:cols w:space="720" w:num="1"/>
        </w:sectPr>
      </w:pPr>
    </w:p>
    <w:p>
      <w:pPr>
        <w:spacing w:line="432" w:lineRule="auto"/>
        <w:rPr>
          <w:rFonts w:ascii="Arial"/>
          <w:sz w:val="21"/>
        </w:rPr>
      </w:pPr>
      <w:r>
        <w:drawing>
          <wp:anchor distT="0" distB="0" distL="0" distR="0" simplePos="0" relativeHeight="2519234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98</w:t>
            </w:r>
          </w:p>
        </w:tc>
        <w:tc>
          <w:tcPr>
            <w:tcW w:w="669" w:type="dxa"/>
            <w:vAlign w:val="top"/>
          </w:tcPr>
          <w:p>
            <w:pPr>
              <w:rPr>
                <w:rFonts w:ascii="Arial"/>
                <w:sz w:val="21"/>
              </w:rPr>
            </w:pPr>
          </w:p>
        </w:tc>
        <w:tc>
          <w:tcPr>
            <w:tcW w:w="2710" w:type="dxa"/>
            <w:vAlign w:val="top"/>
          </w:tcPr>
          <w:p>
            <w:pPr>
              <w:spacing w:before="98" w:line="1781" w:lineRule="exact"/>
              <w:ind w:firstLine="576"/>
              <w:textAlignment w:val="center"/>
            </w:pPr>
            <w:r>
              <w:drawing>
                <wp:inline distT="0" distB="0" distL="0" distR="0">
                  <wp:extent cx="979805" cy="1130300"/>
                  <wp:effectExtent l="0" t="0" r="0" b="0"/>
                  <wp:docPr id="931" name="IM 931"/>
                  <wp:cNvGraphicFramePr/>
                  <a:graphic xmlns:a="http://schemas.openxmlformats.org/drawingml/2006/main">
                    <a:graphicData uri="http://schemas.openxmlformats.org/drawingml/2006/picture">
                      <pic:pic xmlns:pic="http://schemas.openxmlformats.org/drawingml/2006/picture">
                        <pic:nvPicPr>
                          <pic:cNvPr id="931" name="IM 931"/>
                          <pic:cNvPicPr/>
                        </pic:nvPicPr>
                        <pic:blipFill>
                          <a:blip r:embed="rId447"/>
                          <a:stretch>
                            <a:fillRect/>
                          </a:stretch>
                        </pic:blipFill>
                        <pic:spPr>
                          <a:xfrm>
                            <a:off x="0" y="0"/>
                            <a:ext cx="979932" cy="1130807"/>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20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上玻璃门 (内含两块活动层板) +上木门 (含挂衣杆) +下木质双</w:t>
            </w:r>
            <w:r>
              <w:rPr>
                <w:rFonts w:ascii="宋体" w:hAnsi="宋体" w:eastAsia="宋体" w:cs="宋体"/>
                <w:sz w:val="18"/>
                <w:szCs w:val="18"/>
              </w:rPr>
              <w:t xml:space="preserve"> </w:t>
            </w:r>
            <w:r>
              <w:rPr>
                <w:rFonts w:ascii="宋体" w:hAnsi="宋体" w:eastAsia="宋体" w:cs="宋体"/>
                <w:spacing w:val="22"/>
                <w:sz w:val="18"/>
                <w:szCs w:val="18"/>
              </w:rPr>
              <w:t>开</w:t>
            </w:r>
            <w:r>
              <w:rPr>
                <w:rFonts w:ascii="宋体" w:hAnsi="宋体" w:eastAsia="宋体" w:cs="宋体"/>
                <w:spacing w:val="16"/>
                <w:sz w:val="18"/>
                <w:szCs w:val="18"/>
              </w:rPr>
              <w:t>门 (内含一块活动层板)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1"/>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99</w:t>
            </w:r>
          </w:p>
        </w:tc>
        <w:tc>
          <w:tcPr>
            <w:tcW w:w="66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220" w:lineRule="auto"/>
              <w:ind w:left="123"/>
              <w:rPr>
                <w:rFonts w:ascii="宋体" w:hAnsi="宋体" w:eastAsia="宋体" w:cs="宋体"/>
                <w:sz w:val="22"/>
                <w:szCs w:val="22"/>
              </w:rPr>
            </w:pPr>
            <w:r>
              <w:rPr>
                <w:rFonts w:ascii="宋体" w:hAnsi="宋体" w:eastAsia="宋体" w:cs="宋体"/>
                <w:spacing w:val="-4"/>
                <w:sz w:val="22"/>
                <w:szCs w:val="22"/>
              </w:rPr>
              <w:t>检查</w:t>
            </w:r>
          </w:p>
          <w:p>
            <w:pPr>
              <w:spacing w:before="63"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测</w:t>
            </w:r>
          </w:p>
          <w:p>
            <w:pPr>
              <w:spacing w:before="65" w:line="222" w:lineRule="auto"/>
              <w:ind w:left="257"/>
              <w:rPr>
                <w:rFonts w:ascii="宋体" w:hAnsi="宋体" w:eastAsia="宋体" w:cs="宋体"/>
                <w:sz w:val="22"/>
                <w:szCs w:val="22"/>
              </w:rPr>
            </w:pPr>
            <w:r>
              <w:rPr>
                <w:rFonts w:ascii="宋体" w:hAnsi="宋体" w:eastAsia="宋体" w:cs="宋体"/>
                <w:sz w:val="22"/>
                <w:szCs w:val="22"/>
              </w:rPr>
              <w:t>听</w:t>
            </w:r>
          </w:p>
        </w:tc>
        <w:tc>
          <w:tcPr>
            <w:tcW w:w="2710" w:type="dxa"/>
            <w:vAlign w:val="top"/>
          </w:tcPr>
          <w:p>
            <w:pPr>
              <w:spacing w:line="245" w:lineRule="auto"/>
              <w:rPr>
                <w:rFonts w:ascii="Arial"/>
                <w:sz w:val="21"/>
              </w:rPr>
            </w:pPr>
          </w:p>
          <w:p>
            <w:pPr>
              <w:spacing w:line="246" w:lineRule="auto"/>
              <w:rPr>
                <w:rFonts w:ascii="Arial"/>
                <w:sz w:val="21"/>
              </w:rPr>
            </w:pPr>
          </w:p>
          <w:p>
            <w:pPr>
              <w:spacing w:line="1632" w:lineRule="exact"/>
              <w:ind w:firstLine="612"/>
              <w:textAlignment w:val="center"/>
            </w:pPr>
            <w:r>
              <w:drawing>
                <wp:inline distT="0" distB="0" distL="0" distR="0">
                  <wp:extent cx="932180" cy="1036320"/>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448"/>
                          <a:stretch>
                            <a:fillRect/>
                          </a:stretch>
                        </pic:blipFill>
                        <pic:spPr>
                          <a:xfrm>
                            <a:off x="0" y="0"/>
                            <a:ext cx="932688" cy="1036320"/>
                          </a:xfrm>
                          <a:prstGeom prst="rect">
                            <a:avLst/>
                          </a:prstGeom>
                        </pic:spPr>
                      </pic:pic>
                    </a:graphicData>
                  </a:graphic>
                </wp:inline>
              </w:drawing>
            </w:r>
          </w:p>
        </w:tc>
        <w:tc>
          <w:tcPr>
            <w:tcW w:w="1232"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2" w:line="265" w:lineRule="auto"/>
              <w:ind w:left="166" w:right="118" w:firstLine="142"/>
              <w:rPr>
                <w:rFonts w:ascii="宋体" w:hAnsi="宋体" w:eastAsia="宋体" w:cs="宋体"/>
                <w:sz w:val="22"/>
                <w:szCs w:val="22"/>
              </w:rPr>
            </w:pPr>
            <w:r>
              <w:rPr>
                <w:rFonts w:ascii="宋体" w:hAnsi="宋体" w:eastAsia="宋体" w:cs="宋体"/>
                <w:spacing w:val="-8"/>
                <w:sz w:val="22"/>
                <w:szCs w:val="22"/>
              </w:rPr>
              <w:t>货</w:t>
            </w:r>
            <w:r>
              <w:rPr>
                <w:rFonts w:ascii="宋体" w:hAnsi="宋体" w:eastAsia="宋体" w:cs="宋体"/>
                <w:spacing w:val="-6"/>
                <w:sz w:val="22"/>
                <w:szCs w:val="22"/>
              </w:rPr>
              <w:t>架：</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000*600*</w:t>
            </w:r>
          </w:p>
          <w:p>
            <w:pPr>
              <w:spacing w:before="41" w:line="185" w:lineRule="auto"/>
              <w:ind w:left="4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93" w:line="300" w:lineRule="auto"/>
              <w:ind w:left="126" w:right="154"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8"/>
                <w:sz w:val="18"/>
                <w:szCs w:val="18"/>
              </w:rPr>
              <w:t>1</w:t>
            </w:r>
            <w:r>
              <w:rPr>
                <w:rFonts w:ascii="宋体" w:hAnsi="宋体" w:eastAsia="宋体" w:cs="宋体"/>
                <w:spacing w:val="13"/>
                <w:sz w:val="18"/>
                <w:szCs w:val="18"/>
              </w:rPr>
              <w:t>) 钢材：采用 50*50*1.2</w:t>
            </w:r>
            <w:r>
              <w:rPr>
                <w:rFonts w:ascii="宋体" w:hAnsi="宋体" w:eastAsia="宋体" w:cs="宋体"/>
                <w:sz w:val="18"/>
                <w:szCs w:val="18"/>
              </w:rPr>
              <w:t>m</w:t>
            </w:r>
            <w:r>
              <w:rPr>
                <w:rFonts w:ascii="宋体" w:hAnsi="宋体" w:eastAsia="宋体" w:cs="宋体"/>
                <w:spacing w:val="13"/>
                <w:sz w:val="18"/>
                <w:szCs w:val="18"/>
              </w:rPr>
              <w:t xml:space="preserve"> 加粗加厚立柱，稳固耐用，层板采用≥1.0</w:t>
            </w:r>
            <w:r>
              <w:rPr>
                <w:rFonts w:ascii="宋体" w:hAnsi="宋体" w:eastAsia="宋体" w:cs="宋体"/>
                <w:sz w:val="18"/>
                <w:szCs w:val="18"/>
              </w:rPr>
              <w:t>mm</w:t>
            </w:r>
            <w:r>
              <w:rPr>
                <w:rFonts w:ascii="宋体" w:hAnsi="宋体" w:eastAsia="宋体" w:cs="宋体"/>
                <w:spacing w:val="13"/>
                <w:sz w:val="18"/>
                <w:szCs w:val="18"/>
              </w:rPr>
              <w:t xml:space="preserve"> 冷</w:t>
            </w:r>
            <w:r>
              <w:rPr>
                <w:rFonts w:ascii="宋体" w:hAnsi="宋体" w:eastAsia="宋体" w:cs="宋体"/>
                <w:sz w:val="18"/>
                <w:szCs w:val="18"/>
              </w:rPr>
              <w:t xml:space="preserve"> </w:t>
            </w:r>
            <w:r>
              <w:rPr>
                <w:rFonts w:ascii="宋体" w:hAnsi="宋体" w:eastAsia="宋体" w:cs="宋体"/>
                <w:spacing w:val="25"/>
                <w:sz w:val="18"/>
                <w:szCs w:val="18"/>
              </w:rPr>
              <w:t>轧</w:t>
            </w:r>
            <w:r>
              <w:rPr>
                <w:rFonts w:ascii="宋体" w:hAnsi="宋体" w:eastAsia="宋体" w:cs="宋体"/>
                <w:spacing w:val="16"/>
                <w:sz w:val="18"/>
                <w:szCs w:val="18"/>
              </w:rPr>
              <w:t>钢板，层板背面设有加强筋，受力稳定均匀，每层承重大于 150</w:t>
            </w:r>
            <w:r>
              <w:rPr>
                <w:rFonts w:ascii="宋体" w:hAnsi="宋体" w:eastAsia="宋体" w:cs="宋体"/>
                <w:sz w:val="18"/>
                <w:szCs w:val="18"/>
              </w:rPr>
              <w:t>KG</w:t>
            </w:r>
            <w:r>
              <w:rPr>
                <w:rFonts w:ascii="宋体" w:hAnsi="宋体" w:eastAsia="宋体" w:cs="宋体"/>
                <w:spacing w:val="16"/>
                <w:sz w:val="18"/>
                <w:szCs w:val="18"/>
              </w:rPr>
              <w:t>；</w:t>
            </w:r>
          </w:p>
          <w:p>
            <w:pPr>
              <w:spacing w:before="70" w:line="333" w:lineRule="auto"/>
              <w:ind w:left="122" w:right="172" w:firstLine="39"/>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7"/>
                <w:sz w:val="18"/>
                <w:szCs w:val="18"/>
              </w:rPr>
              <w:t>2) 环氧树脂静电粉末喷涂： 表面采用环保室内型环氧树脂静电粉末喷涂，</w:t>
            </w:r>
            <w:r>
              <w:rPr>
                <w:rFonts w:ascii="宋体" w:hAnsi="宋体" w:eastAsia="宋体" w:cs="宋体"/>
                <w:sz w:val="18"/>
                <w:szCs w:val="18"/>
              </w:rPr>
              <w:t xml:space="preserve"> </w:t>
            </w:r>
            <w:r>
              <w:rPr>
                <w:rFonts w:ascii="宋体" w:hAnsi="宋体" w:eastAsia="宋体" w:cs="宋体"/>
                <w:spacing w:val="24"/>
                <w:sz w:val="18"/>
                <w:szCs w:val="18"/>
              </w:rPr>
              <w:t>流</w:t>
            </w:r>
            <w:r>
              <w:rPr>
                <w:rFonts w:ascii="宋体" w:hAnsi="宋体" w:eastAsia="宋体" w:cs="宋体"/>
                <w:spacing w:val="17"/>
                <w:sz w:val="18"/>
                <w:szCs w:val="18"/>
              </w:rPr>
              <w:t>水线喷涂，涂层膜厚度均匀，表面喷粉颜色靓丽，具有环保、抑菌、防锈、</w:t>
            </w:r>
            <w:r>
              <w:rPr>
                <w:rFonts w:ascii="宋体" w:hAnsi="宋体" w:eastAsia="宋体" w:cs="宋体"/>
                <w:sz w:val="18"/>
                <w:szCs w:val="18"/>
              </w:rPr>
              <w:t xml:space="preserve"> </w:t>
            </w:r>
            <w:r>
              <w:rPr>
                <w:rFonts w:ascii="宋体" w:hAnsi="宋体" w:eastAsia="宋体" w:cs="宋体"/>
                <w:spacing w:val="13"/>
                <w:sz w:val="18"/>
                <w:szCs w:val="18"/>
              </w:rPr>
              <w:t>耐腐蚀、绝缘性高、 附着力强、耐摩擦等技术特点；</w:t>
            </w:r>
            <w:r>
              <w:rPr>
                <w:rFonts w:ascii="宋体" w:hAnsi="宋体" w:eastAsia="宋体" w:cs="宋体"/>
                <w:sz w:val="18"/>
                <w:szCs w:val="18"/>
              </w:rPr>
              <w:t xml:space="preserve">                        </w:t>
            </w:r>
            <w:r>
              <w:rPr>
                <w:rFonts w:ascii="宋体" w:hAnsi="宋体" w:eastAsia="宋体" w:cs="宋体"/>
                <w:spacing w:val="21"/>
                <w:sz w:val="18"/>
                <w:szCs w:val="18"/>
              </w:rPr>
              <w:t>(3) 整体采用电阻焊接工艺，无外露焊点，钢板采用激光切割及数控折边</w:t>
            </w:r>
            <w:r>
              <w:rPr>
                <w:rFonts w:ascii="宋体" w:hAnsi="宋体" w:eastAsia="宋体" w:cs="宋体"/>
                <w:spacing w:val="14"/>
                <w:sz w:val="18"/>
                <w:szCs w:val="18"/>
              </w:rPr>
              <w:t>成</w:t>
            </w:r>
            <w:r>
              <w:rPr>
                <w:rFonts w:ascii="宋体" w:hAnsi="宋体" w:eastAsia="宋体" w:cs="宋体"/>
                <w:sz w:val="18"/>
                <w:szCs w:val="18"/>
              </w:rPr>
              <w:t xml:space="preserve"> </w:t>
            </w:r>
            <w:r>
              <w:rPr>
                <w:rFonts w:ascii="宋体" w:hAnsi="宋体" w:eastAsia="宋体" w:cs="宋体"/>
                <w:spacing w:val="14"/>
                <w:sz w:val="18"/>
                <w:szCs w:val="18"/>
              </w:rPr>
              <w:t>型，整体稳固美观；</w:t>
            </w:r>
          </w:p>
          <w:p>
            <w:pPr>
              <w:spacing w:line="229" w:lineRule="auto"/>
              <w:ind w:left="162"/>
              <w:rPr>
                <w:rFonts w:ascii="宋体" w:hAnsi="宋体" w:eastAsia="宋体" w:cs="宋体"/>
                <w:sz w:val="18"/>
                <w:szCs w:val="18"/>
              </w:rPr>
            </w:pPr>
            <w:r>
              <w:rPr>
                <w:rFonts w:ascii="宋体" w:hAnsi="宋体" w:eastAsia="宋体" w:cs="宋体"/>
                <w:spacing w:val="6"/>
                <w:sz w:val="18"/>
                <w:szCs w:val="18"/>
              </w:rPr>
              <w:t>(4) 分为 4 层</w:t>
            </w:r>
            <w:r>
              <w:rPr>
                <w:rFonts w:ascii="宋体" w:hAnsi="宋体" w:eastAsia="宋体" w:cs="宋体"/>
                <w:spacing w:val="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2" w:hRule="atLeast"/>
        </w:trPr>
        <w:tc>
          <w:tcPr>
            <w:tcW w:w="67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300</w:t>
            </w:r>
          </w:p>
        </w:tc>
        <w:tc>
          <w:tcPr>
            <w:tcW w:w="669" w:type="dxa"/>
            <w:vMerge w:val="continue"/>
            <w:tcBorders>
              <w:top w:val="nil"/>
              <w:bottom w:val="nil"/>
            </w:tcBorders>
            <w:vAlign w:val="top"/>
          </w:tcPr>
          <w:p>
            <w:pPr>
              <w:rPr>
                <w:rFonts w:ascii="Arial"/>
                <w:sz w:val="21"/>
              </w:rPr>
            </w:pPr>
          </w:p>
        </w:tc>
        <w:tc>
          <w:tcPr>
            <w:tcW w:w="2710" w:type="dxa"/>
            <w:vAlign w:val="top"/>
          </w:tcPr>
          <w:p>
            <w:pPr>
              <w:spacing w:line="268" w:lineRule="auto"/>
              <w:rPr>
                <w:rFonts w:ascii="Arial"/>
                <w:sz w:val="21"/>
              </w:rPr>
            </w:pPr>
          </w:p>
          <w:p>
            <w:pPr>
              <w:spacing w:line="1344" w:lineRule="exact"/>
              <w:ind w:firstLine="715"/>
              <w:textAlignment w:val="center"/>
            </w:pPr>
            <w:r>
              <w:drawing>
                <wp:inline distT="0" distB="0" distL="0" distR="0">
                  <wp:extent cx="804545" cy="853440"/>
                  <wp:effectExtent l="0" t="0" r="0" b="0"/>
                  <wp:docPr id="933" name="IM 933"/>
                  <wp:cNvGraphicFramePr/>
                  <a:graphic xmlns:a="http://schemas.openxmlformats.org/drawingml/2006/main">
                    <a:graphicData uri="http://schemas.openxmlformats.org/drawingml/2006/picture">
                      <pic:pic xmlns:pic="http://schemas.openxmlformats.org/drawingml/2006/picture">
                        <pic:nvPicPr>
                          <pic:cNvPr id="933" name="IM 933"/>
                          <pic:cNvPicPr/>
                        </pic:nvPicPr>
                        <pic:blipFill>
                          <a:blip r:embed="rId231"/>
                          <a:stretch>
                            <a:fillRect/>
                          </a:stretch>
                        </pic:blipFill>
                        <pic:spPr>
                          <a:xfrm>
                            <a:off x="0" y="0"/>
                            <a:ext cx="804672" cy="853440"/>
                          </a:xfrm>
                          <a:prstGeom prst="rect">
                            <a:avLst/>
                          </a:prstGeom>
                        </pic:spPr>
                      </pic:pic>
                    </a:graphicData>
                  </a:graphic>
                </wp:inline>
              </w:drawing>
            </w:r>
          </w:p>
        </w:tc>
        <w:tc>
          <w:tcPr>
            <w:tcW w:w="1232" w:type="dxa"/>
            <w:vAlign w:val="top"/>
          </w:tcPr>
          <w:p>
            <w:pPr>
              <w:spacing w:line="460"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line="308"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67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301</w:t>
            </w:r>
          </w:p>
        </w:tc>
        <w:tc>
          <w:tcPr>
            <w:tcW w:w="669" w:type="dxa"/>
            <w:vMerge w:val="continue"/>
            <w:tcBorders>
              <w:top w:val="nil"/>
            </w:tcBorders>
            <w:vAlign w:val="top"/>
          </w:tcPr>
          <w:p>
            <w:pPr>
              <w:rPr>
                <w:rFonts w:ascii="Arial"/>
                <w:sz w:val="21"/>
              </w:rPr>
            </w:pPr>
          </w:p>
        </w:tc>
        <w:tc>
          <w:tcPr>
            <w:tcW w:w="271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1512" w:lineRule="exact"/>
              <w:ind w:firstLine="240"/>
              <w:textAlignment w:val="center"/>
            </w:pPr>
            <w:r>
              <w:drawing>
                <wp:inline distT="0" distB="0" distL="0" distR="0">
                  <wp:extent cx="1404620" cy="960120"/>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223"/>
                          <a:stretch>
                            <a:fillRect/>
                          </a:stretch>
                        </pic:blipFill>
                        <pic:spPr>
                          <a:xfrm>
                            <a:off x="0" y="0"/>
                            <a:ext cx="1405127" cy="960120"/>
                          </a:xfrm>
                          <a:prstGeom prst="rect">
                            <a:avLst/>
                          </a:prstGeom>
                        </pic:spPr>
                      </pic:pic>
                    </a:graphicData>
                  </a:graphic>
                </wp:inline>
              </w:drawing>
            </w:r>
          </w:p>
        </w:tc>
        <w:tc>
          <w:tcPr>
            <w:tcW w:w="123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7"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44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35" name="IM 935"/>
            <wp:cNvGraphicFramePr/>
            <a:graphic xmlns:a="http://schemas.openxmlformats.org/drawingml/2006/main">
              <a:graphicData uri="http://schemas.openxmlformats.org/drawingml/2006/picture">
                <pic:pic xmlns:pic="http://schemas.openxmlformats.org/drawingml/2006/picture">
                  <pic:nvPicPr>
                    <pic:cNvPr id="935" name="IM 93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302</w:t>
            </w:r>
          </w:p>
        </w:tc>
        <w:tc>
          <w:tcPr>
            <w:tcW w:w="66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21" w:lineRule="auto"/>
              <w:ind w:left="119"/>
              <w:rPr>
                <w:rFonts w:ascii="宋体" w:hAnsi="宋体" w:eastAsia="宋体" w:cs="宋体"/>
                <w:sz w:val="22"/>
                <w:szCs w:val="22"/>
              </w:rPr>
            </w:pPr>
            <w:r>
              <w:rPr>
                <w:rFonts w:ascii="宋体" w:hAnsi="宋体" w:eastAsia="宋体" w:cs="宋体"/>
                <w:spacing w:val="-4"/>
                <w:sz w:val="22"/>
                <w:szCs w:val="22"/>
              </w:rPr>
              <w:t>储</w:t>
            </w:r>
            <w:r>
              <w:rPr>
                <w:rFonts w:ascii="宋体" w:hAnsi="宋体" w:eastAsia="宋体" w:cs="宋体"/>
                <w:spacing w:val="-3"/>
                <w:sz w:val="22"/>
                <w:szCs w:val="22"/>
              </w:rPr>
              <w:t>物</w:t>
            </w:r>
          </w:p>
          <w:p>
            <w:pPr>
              <w:spacing w:before="65"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更</w:t>
            </w:r>
          </w:p>
          <w:p>
            <w:pPr>
              <w:spacing w:before="64" w:line="222" w:lineRule="auto"/>
              <w:ind w:left="123"/>
              <w:rPr>
                <w:rFonts w:ascii="宋体" w:hAnsi="宋体" w:eastAsia="宋体" w:cs="宋体"/>
                <w:sz w:val="22"/>
                <w:szCs w:val="22"/>
              </w:rPr>
            </w:pPr>
            <w:r>
              <w:rPr>
                <w:rFonts w:ascii="宋体" w:hAnsi="宋体" w:eastAsia="宋体" w:cs="宋体"/>
                <w:spacing w:val="-4"/>
                <w:sz w:val="22"/>
                <w:szCs w:val="22"/>
              </w:rPr>
              <w:t>衣室</w:t>
            </w:r>
          </w:p>
        </w:tc>
        <w:tc>
          <w:tcPr>
            <w:tcW w:w="2710" w:type="dxa"/>
            <w:vAlign w:val="top"/>
          </w:tcPr>
          <w:p>
            <w:pPr>
              <w:spacing w:before="123" w:line="1718" w:lineRule="exact"/>
              <w:ind w:firstLine="580"/>
              <w:textAlignment w:val="center"/>
            </w:pPr>
            <w:r>
              <w:drawing>
                <wp:inline distT="0" distB="0" distL="0" distR="0">
                  <wp:extent cx="973455" cy="109093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225"/>
                          <a:stretch>
                            <a:fillRect/>
                          </a:stretch>
                        </pic:blipFill>
                        <pic:spPr>
                          <a:xfrm>
                            <a:off x="0" y="0"/>
                            <a:ext cx="973836" cy="1091183"/>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1"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6"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5"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3"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2" w:line="276" w:lineRule="exact"/>
              <w:ind w:firstLine="102"/>
              <w:textAlignment w:val="center"/>
            </w:pPr>
            <w:r>
              <w:drawing>
                <wp:inline distT="0" distB="0" distL="0" distR="0">
                  <wp:extent cx="581025" cy="174625"/>
                  <wp:effectExtent l="0" t="0" r="0" b="0"/>
                  <wp:docPr id="937" name="IM 937"/>
                  <wp:cNvGraphicFramePr/>
                  <a:graphic xmlns:a="http://schemas.openxmlformats.org/drawingml/2006/main">
                    <a:graphicData uri="http://schemas.openxmlformats.org/drawingml/2006/picture">
                      <pic:pic xmlns:pic="http://schemas.openxmlformats.org/drawingml/2006/picture">
                        <pic:nvPicPr>
                          <pic:cNvPr id="937" name="IM 937"/>
                          <pic:cNvPicPr/>
                        </pic:nvPicPr>
                        <pic:blipFill>
                          <a:blip r:embed="rId449"/>
                          <a:stretch>
                            <a:fillRect/>
                          </a:stretch>
                        </pic:blipFill>
                        <pic:spPr>
                          <a:xfrm>
                            <a:off x="0" y="0"/>
                            <a:ext cx="581101" cy="1751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303</w:t>
            </w:r>
          </w:p>
        </w:tc>
        <w:tc>
          <w:tcPr>
            <w:tcW w:w="6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293" w:lineRule="auto"/>
              <w:ind w:left="124" w:right="112"/>
              <w:rPr>
                <w:rFonts w:ascii="宋体" w:hAnsi="宋体" w:eastAsia="宋体" w:cs="宋体"/>
                <w:sz w:val="22"/>
                <w:szCs w:val="22"/>
              </w:rPr>
            </w:pPr>
            <w:r>
              <w:rPr>
                <w:rFonts w:ascii="宋体" w:hAnsi="宋体" w:eastAsia="宋体" w:cs="宋体"/>
                <w:spacing w:val="-7"/>
                <w:sz w:val="22"/>
                <w:szCs w:val="22"/>
              </w:rPr>
              <w:t>护</w:t>
            </w:r>
            <w:r>
              <w:rPr>
                <w:rFonts w:ascii="宋体" w:hAnsi="宋体" w:eastAsia="宋体" w:cs="宋体"/>
                <w:spacing w:val="-6"/>
                <w:sz w:val="22"/>
                <w:szCs w:val="22"/>
              </w:rPr>
              <w:t>士</w:t>
            </w:r>
            <w:r>
              <w:rPr>
                <w:rFonts w:ascii="宋体" w:hAnsi="宋体" w:eastAsia="宋体" w:cs="宋体"/>
                <w:sz w:val="22"/>
                <w:szCs w:val="22"/>
              </w:rPr>
              <w:t xml:space="preserve"> </w:t>
            </w:r>
            <w:r>
              <w:rPr>
                <w:rFonts w:ascii="宋体" w:hAnsi="宋体" w:eastAsia="宋体" w:cs="宋体"/>
                <w:spacing w:val="-7"/>
                <w:sz w:val="22"/>
                <w:szCs w:val="22"/>
              </w:rPr>
              <w:t>站</w:t>
            </w:r>
            <w:r>
              <w:rPr>
                <w:rFonts w:ascii="宋体" w:hAnsi="宋体" w:eastAsia="宋体" w:cs="宋体"/>
                <w:spacing w:val="-6"/>
                <w:sz w:val="22"/>
                <w:szCs w:val="22"/>
              </w:rPr>
              <w:t>候</w:t>
            </w:r>
            <w:r>
              <w:rPr>
                <w:rFonts w:ascii="宋体" w:hAnsi="宋体" w:eastAsia="宋体" w:cs="宋体"/>
                <w:sz w:val="22"/>
                <w:szCs w:val="22"/>
              </w:rPr>
              <w:t xml:space="preserve"> </w:t>
            </w:r>
            <w:r>
              <w:rPr>
                <w:rFonts w:ascii="宋体" w:hAnsi="宋体" w:eastAsia="宋体" w:cs="宋体"/>
                <w:spacing w:val="-7"/>
                <w:sz w:val="22"/>
                <w:szCs w:val="22"/>
              </w:rPr>
              <w:t>诊</w:t>
            </w:r>
            <w:r>
              <w:rPr>
                <w:rFonts w:ascii="宋体" w:hAnsi="宋体" w:eastAsia="宋体" w:cs="宋体"/>
                <w:spacing w:val="-6"/>
                <w:sz w:val="22"/>
                <w:szCs w:val="22"/>
              </w:rPr>
              <w:t>区</w:t>
            </w:r>
          </w:p>
        </w:tc>
        <w:tc>
          <w:tcPr>
            <w:tcW w:w="2710"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1555" w:lineRule="exact"/>
              <w:ind w:firstLine="273"/>
              <w:textAlignment w:val="center"/>
            </w:pPr>
            <w:r>
              <w:drawing>
                <wp:inline distT="0" distB="0" distL="0" distR="0">
                  <wp:extent cx="1363980" cy="987425"/>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359"/>
                          <a:stretch>
                            <a:fillRect/>
                          </a:stretch>
                        </pic:blipFill>
                        <pic:spPr>
                          <a:xfrm>
                            <a:off x="0" y="0"/>
                            <a:ext cx="1363980" cy="987551"/>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4"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3"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6"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55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39" name="IM 939"/>
            <wp:cNvGraphicFramePr/>
            <a:graphic xmlns:a="http://schemas.openxmlformats.org/drawingml/2006/main">
              <a:graphicData uri="http://schemas.openxmlformats.org/drawingml/2006/picture">
                <pic:pic xmlns:pic="http://schemas.openxmlformats.org/drawingml/2006/picture">
                  <pic:nvPicPr>
                    <pic:cNvPr id="939" name="IM 93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304</w:t>
            </w:r>
          </w:p>
        </w:tc>
        <w:tc>
          <w:tcPr>
            <w:tcW w:w="669" w:type="dxa"/>
            <w:vMerge w:val="restart"/>
            <w:tcBorders>
              <w:bottom w:val="nil"/>
            </w:tcBorders>
            <w:vAlign w:val="top"/>
          </w:tcPr>
          <w:p>
            <w:pPr>
              <w:rPr>
                <w:rFonts w:ascii="Arial"/>
                <w:sz w:val="21"/>
              </w:rPr>
            </w:pPr>
          </w:p>
        </w:tc>
        <w:tc>
          <w:tcPr>
            <w:tcW w:w="2710" w:type="dxa"/>
            <w:vAlign w:val="top"/>
          </w:tcPr>
          <w:p>
            <w:pPr>
              <w:spacing w:line="460" w:lineRule="auto"/>
              <w:rPr>
                <w:rFonts w:ascii="Arial"/>
                <w:sz w:val="21"/>
              </w:rPr>
            </w:pPr>
          </w:p>
          <w:p>
            <w:pPr>
              <w:spacing w:line="1702" w:lineRule="exact"/>
              <w:ind w:firstLine="636"/>
              <w:textAlignment w:val="center"/>
            </w:pPr>
            <w:r>
              <w:drawing>
                <wp:inline distT="0" distB="0" distL="0" distR="0">
                  <wp:extent cx="903605" cy="1080135"/>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450"/>
                          <a:stretch>
                            <a:fillRect/>
                          </a:stretch>
                        </pic:blipFill>
                        <pic:spPr>
                          <a:xfrm>
                            <a:off x="0" y="0"/>
                            <a:ext cx="903732" cy="1080515"/>
                          </a:xfrm>
                          <a:prstGeom prst="rect">
                            <a:avLst/>
                          </a:prstGeom>
                        </pic:spPr>
                      </pic:pic>
                    </a:graphicData>
                  </a:graphic>
                </wp:inline>
              </w:drawing>
            </w:r>
          </w:p>
        </w:tc>
        <w:tc>
          <w:tcPr>
            <w:tcW w:w="123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96" w:lineRule="auto"/>
              <w:ind w:left="165" w:right="66" w:hanging="10"/>
              <w:rPr>
                <w:rFonts w:ascii="宋体" w:hAnsi="宋体" w:eastAsia="宋体" w:cs="宋体"/>
                <w:sz w:val="22"/>
                <w:szCs w:val="22"/>
              </w:rPr>
            </w:pPr>
            <w:r>
              <w:rPr>
                <w:rFonts w:ascii="宋体" w:hAnsi="宋体" w:eastAsia="宋体" w:cs="宋体"/>
                <w:spacing w:val="-20"/>
                <w:sz w:val="22"/>
                <w:szCs w:val="22"/>
              </w:rPr>
              <w:t>圆</w:t>
            </w:r>
            <w:r>
              <w:rPr>
                <w:rFonts w:ascii="宋体" w:hAnsi="宋体" w:eastAsia="宋体" w:cs="宋体"/>
                <w:spacing w:val="-19"/>
                <w:sz w:val="22"/>
                <w:szCs w:val="22"/>
              </w:rPr>
              <w:t>形沙发：</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980*1980</w:t>
            </w:r>
            <w:r>
              <w:rPr>
                <w:rFonts w:ascii="宋体" w:hAnsi="宋体" w:eastAsia="宋体" w:cs="宋体"/>
                <w:sz w:val="22"/>
                <w:szCs w:val="22"/>
              </w:rPr>
              <w:t xml:space="preserve"> </w:t>
            </w:r>
            <w:r>
              <w:rPr>
                <w:rFonts w:ascii="宋体" w:hAnsi="宋体" w:eastAsia="宋体" w:cs="宋体"/>
                <w:spacing w:val="1"/>
                <w:sz w:val="22"/>
                <w:szCs w:val="22"/>
              </w:rPr>
              <w:t>*715*4</w:t>
            </w:r>
            <w:r>
              <w:rPr>
                <w:rFonts w:ascii="宋体" w:hAnsi="宋体" w:eastAsia="宋体" w:cs="宋体"/>
                <w:sz w:val="22"/>
                <w:szCs w:val="22"/>
              </w:rPr>
              <w:t>20</w:t>
            </w:r>
          </w:p>
        </w:tc>
        <w:tc>
          <w:tcPr>
            <w:tcW w:w="439"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8"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305</w:t>
            </w:r>
          </w:p>
        </w:tc>
        <w:tc>
          <w:tcPr>
            <w:tcW w:w="669" w:type="dxa"/>
            <w:vMerge w:val="continue"/>
            <w:tcBorders>
              <w:top w:val="nil"/>
              <w:bottom w:val="nil"/>
            </w:tcBorders>
            <w:vAlign w:val="top"/>
          </w:tcPr>
          <w:p>
            <w:pPr>
              <w:rPr>
                <w:rFonts w:ascii="Arial"/>
                <w:sz w:val="21"/>
              </w:rPr>
            </w:pPr>
          </w:p>
        </w:tc>
        <w:tc>
          <w:tcPr>
            <w:tcW w:w="2710" w:type="dxa"/>
            <w:vAlign w:val="top"/>
          </w:tcPr>
          <w:p>
            <w:pPr>
              <w:spacing w:line="245" w:lineRule="auto"/>
              <w:rPr>
                <w:rFonts w:ascii="Arial"/>
                <w:sz w:val="21"/>
              </w:rPr>
            </w:pPr>
          </w:p>
          <w:p>
            <w:pPr>
              <w:spacing w:line="246" w:lineRule="auto"/>
              <w:rPr>
                <w:rFonts w:ascii="Arial"/>
                <w:sz w:val="21"/>
              </w:rPr>
            </w:pPr>
          </w:p>
          <w:p>
            <w:pPr>
              <w:spacing w:line="1308" w:lineRule="exact"/>
              <w:ind w:firstLine="340"/>
              <w:textAlignment w:val="center"/>
            </w:pPr>
            <w:r>
              <w:drawing>
                <wp:inline distT="0" distB="0" distL="0" distR="0">
                  <wp:extent cx="1280160" cy="829945"/>
                  <wp:effectExtent l="0" t="0" r="0" b="0"/>
                  <wp:docPr id="941" name="IM 941"/>
                  <wp:cNvGraphicFramePr/>
                  <a:graphic xmlns:a="http://schemas.openxmlformats.org/drawingml/2006/main">
                    <a:graphicData uri="http://schemas.openxmlformats.org/drawingml/2006/picture">
                      <pic:pic xmlns:pic="http://schemas.openxmlformats.org/drawingml/2006/picture">
                        <pic:nvPicPr>
                          <pic:cNvPr id="941" name="IM 941"/>
                          <pic:cNvPicPr/>
                        </pic:nvPicPr>
                        <pic:blipFill>
                          <a:blip r:embed="rId377"/>
                          <a:stretch>
                            <a:fillRect/>
                          </a:stretch>
                        </pic:blipFill>
                        <pic:spPr>
                          <a:xfrm>
                            <a:off x="0" y="0"/>
                            <a:ext cx="1280160" cy="830579"/>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1" w:line="275" w:lineRule="auto"/>
              <w:ind w:left="414" w:right="171" w:hanging="222"/>
              <w:rPr>
                <w:rFonts w:ascii="宋体" w:hAnsi="宋体" w:eastAsia="宋体" w:cs="宋体"/>
                <w:sz w:val="22"/>
                <w:szCs w:val="22"/>
              </w:rPr>
            </w:pPr>
            <w:r>
              <w:rPr>
                <w:rFonts w:ascii="宋体" w:hAnsi="宋体" w:eastAsia="宋体" w:cs="宋体"/>
                <w:spacing w:val="-5"/>
                <w:sz w:val="22"/>
                <w:szCs w:val="22"/>
              </w:rPr>
              <w:t>单</w:t>
            </w:r>
            <w:r>
              <w:rPr>
                <w:rFonts w:ascii="宋体" w:hAnsi="宋体" w:eastAsia="宋体" w:cs="宋体"/>
                <w:spacing w:val="-4"/>
                <w:sz w:val="22"/>
                <w:szCs w:val="22"/>
              </w:rPr>
              <w:t>人位沙</w:t>
            </w:r>
            <w:r>
              <w:rPr>
                <w:rFonts w:ascii="宋体" w:hAnsi="宋体" w:eastAsia="宋体" w:cs="宋体"/>
                <w:sz w:val="22"/>
                <w:szCs w:val="22"/>
              </w:rPr>
              <w:t xml:space="preserve"> </w:t>
            </w:r>
            <w:r>
              <w:rPr>
                <w:rFonts w:ascii="宋体" w:hAnsi="宋体" w:eastAsia="宋体" w:cs="宋体"/>
                <w:spacing w:val="-7"/>
                <w:sz w:val="22"/>
                <w:szCs w:val="22"/>
              </w:rPr>
              <w:t>发</w:t>
            </w:r>
            <w:r>
              <w:rPr>
                <w:rFonts w:ascii="宋体" w:hAnsi="宋体" w:eastAsia="宋体" w:cs="宋体"/>
                <w:spacing w:val="-5"/>
                <w:sz w:val="22"/>
                <w:szCs w:val="22"/>
              </w:rPr>
              <w:t>：</w:t>
            </w:r>
          </w:p>
          <w:p>
            <w:pPr>
              <w:spacing w:before="2" w:line="319" w:lineRule="auto"/>
              <w:ind w:left="298" w:right="120" w:hanging="164"/>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40*660*7</w:t>
            </w:r>
            <w:r>
              <w:rPr>
                <w:rFonts w:ascii="宋体" w:hAnsi="宋体" w:eastAsia="宋体" w:cs="宋体"/>
                <w:sz w:val="22"/>
                <w:szCs w:val="22"/>
              </w:rPr>
              <w:t xml:space="preserve"> </w:t>
            </w:r>
            <w:r>
              <w:rPr>
                <w:rFonts w:ascii="宋体" w:hAnsi="宋体" w:eastAsia="宋体" w:cs="宋体"/>
                <w:spacing w:val="-4"/>
                <w:sz w:val="22"/>
                <w:szCs w:val="22"/>
              </w:rPr>
              <w:t>9</w:t>
            </w:r>
            <w:r>
              <w:rPr>
                <w:rFonts w:ascii="宋体" w:hAnsi="宋体" w:eastAsia="宋体" w:cs="宋体"/>
                <w:spacing w:val="-3"/>
                <w:sz w:val="22"/>
                <w:szCs w:val="22"/>
              </w:rPr>
              <w:t>0</w:t>
            </w:r>
            <w:r>
              <w:rPr>
                <w:rFonts w:ascii="宋体" w:hAnsi="宋体" w:eastAsia="宋体" w:cs="宋体"/>
                <w:spacing w:val="-2"/>
                <w:sz w:val="22"/>
                <w:szCs w:val="22"/>
              </w:rPr>
              <w:t>*460</w:t>
            </w:r>
          </w:p>
        </w:tc>
        <w:tc>
          <w:tcPr>
            <w:tcW w:w="43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3"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306</w:t>
            </w:r>
          </w:p>
        </w:tc>
        <w:tc>
          <w:tcPr>
            <w:tcW w:w="669" w:type="dxa"/>
            <w:vMerge w:val="continue"/>
            <w:tcBorders>
              <w:top w:val="nil"/>
            </w:tcBorders>
            <w:vAlign w:val="top"/>
          </w:tcPr>
          <w:p>
            <w:pPr>
              <w:rPr>
                <w:rFonts w:ascii="Arial"/>
                <w:sz w:val="21"/>
              </w:rPr>
            </w:pPr>
          </w:p>
        </w:tc>
        <w:tc>
          <w:tcPr>
            <w:tcW w:w="2710" w:type="dxa"/>
            <w:vAlign w:val="top"/>
          </w:tcPr>
          <w:p>
            <w:pPr>
              <w:spacing w:line="246" w:lineRule="auto"/>
              <w:rPr>
                <w:rFonts w:ascii="Arial"/>
                <w:sz w:val="21"/>
              </w:rPr>
            </w:pPr>
          </w:p>
          <w:p>
            <w:pPr>
              <w:spacing w:line="246" w:lineRule="auto"/>
              <w:rPr>
                <w:rFonts w:ascii="Arial"/>
                <w:sz w:val="21"/>
              </w:rPr>
            </w:pPr>
          </w:p>
          <w:p>
            <w:pPr>
              <w:spacing w:line="1308" w:lineRule="exact"/>
              <w:ind w:firstLine="340"/>
              <w:textAlignment w:val="center"/>
            </w:pPr>
            <w:r>
              <w:drawing>
                <wp:inline distT="0" distB="0" distL="0" distR="0">
                  <wp:extent cx="1280160" cy="829945"/>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377"/>
                          <a:stretch>
                            <a:fillRect/>
                          </a:stretch>
                        </pic:blipFill>
                        <pic:spPr>
                          <a:xfrm>
                            <a:off x="0" y="0"/>
                            <a:ext cx="1280160" cy="830579"/>
                          </a:xfrm>
                          <a:prstGeom prst="rect">
                            <a:avLst/>
                          </a:prstGeom>
                        </pic:spPr>
                      </pic:pic>
                    </a:graphicData>
                  </a:graphic>
                </wp:inline>
              </w:drawing>
            </w:r>
          </w:p>
        </w:tc>
        <w:tc>
          <w:tcPr>
            <w:tcW w:w="1232" w:type="dxa"/>
            <w:vAlign w:val="top"/>
          </w:tcPr>
          <w:p>
            <w:pPr>
              <w:spacing w:line="252" w:lineRule="auto"/>
              <w:rPr>
                <w:rFonts w:ascii="Arial"/>
                <w:sz w:val="21"/>
              </w:rPr>
            </w:pPr>
          </w:p>
          <w:p>
            <w:pPr>
              <w:spacing w:line="253" w:lineRule="auto"/>
              <w:rPr>
                <w:rFonts w:ascii="Arial"/>
                <w:sz w:val="21"/>
              </w:rPr>
            </w:pPr>
          </w:p>
          <w:p>
            <w:pPr>
              <w:spacing w:before="71" w:line="275" w:lineRule="auto"/>
              <w:ind w:left="414" w:right="171" w:hanging="222"/>
              <w:rPr>
                <w:rFonts w:ascii="宋体" w:hAnsi="宋体" w:eastAsia="宋体" w:cs="宋体"/>
                <w:sz w:val="22"/>
                <w:szCs w:val="22"/>
              </w:rPr>
            </w:pPr>
            <w:r>
              <w:rPr>
                <w:rFonts w:ascii="宋体" w:hAnsi="宋体" w:eastAsia="宋体" w:cs="宋体"/>
                <w:spacing w:val="-5"/>
                <w:sz w:val="22"/>
                <w:szCs w:val="22"/>
              </w:rPr>
              <w:t>单</w:t>
            </w:r>
            <w:r>
              <w:rPr>
                <w:rFonts w:ascii="宋体" w:hAnsi="宋体" w:eastAsia="宋体" w:cs="宋体"/>
                <w:spacing w:val="-4"/>
                <w:sz w:val="22"/>
                <w:szCs w:val="22"/>
              </w:rPr>
              <w:t>人位沙</w:t>
            </w:r>
            <w:r>
              <w:rPr>
                <w:rFonts w:ascii="宋体" w:hAnsi="宋体" w:eastAsia="宋体" w:cs="宋体"/>
                <w:sz w:val="22"/>
                <w:szCs w:val="22"/>
              </w:rPr>
              <w:t xml:space="preserve"> </w:t>
            </w:r>
            <w:r>
              <w:rPr>
                <w:rFonts w:ascii="宋体" w:hAnsi="宋体" w:eastAsia="宋体" w:cs="宋体"/>
                <w:spacing w:val="-7"/>
                <w:sz w:val="22"/>
                <w:szCs w:val="22"/>
              </w:rPr>
              <w:t>发</w:t>
            </w:r>
            <w:r>
              <w:rPr>
                <w:rFonts w:ascii="宋体" w:hAnsi="宋体" w:eastAsia="宋体" w:cs="宋体"/>
                <w:spacing w:val="-5"/>
                <w:sz w:val="22"/>
                <w:szCs w:val="22"/>
              </w:rPr>
              <w:t>：</w:t>
            </w:r>
          </w:p>
          <w:p>
            <w:pPr>
              <w:spacing w:line="318" w:lineRule="auto"/>
              <w:ind w:left="299" w:right="120" w:hanging="165"/>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80*620*8</w:t>
            </w:r>
            <w:r>
              <w:rPr>
                <w:rFonts w:ascii="宋体" w:hAnsi="宋体" w:eastAsia="宋体" w:cs="宋体"/>
                <w:sz w:val="22"/>
                <w:szCs w:val="22"/>
              </w:rPr>
              <w:t xml:space="preserve"> </w:t>
            </w:r>
            <w:r>
              <w:rPr>
                <w:rFonts w:ascii="宋体" w:hAnsi="宋体" w:eastAsia="宋体" w:cs="宋体"/>
                <w:spacing w:val="-4"/>
                <w:sz w:val="22"/>
                <w:szCs w:val="22"/>
              </w:rPr>
              <w:t>60</w:t>
            </w:r>
            <w:r>
              <w:rPr>
                <w:rFonts w:ascii="宋体" w:hAnsi="宋体" w:eastAsia="宋体" w:cs="宋体"/>
                <w:spacing w:val="-2"/>
                <w:sz w:val="22"/>
                <w:szCs w:val="22"/>
              </w:rPr>
              <w:t>*460</w:t>
            </w:r>
          </w:p>
        </w:tc>
        <w:tc>
          <w:tcPr>
            <w:tcW w:w="43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4"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299"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307</w:t>
            </w:r>
          </w:p>
        </w:tc>
        <w:tc>
          <w:tcPr>
            <w:tcW w:w="669" w:type="dxa"/>
            <w:vAlign w:val="top"/>
          </w:tcPr>
          <w:p>
            <w:pPr>
              <w:spacing w:line="464" w:lineRule="auto"/>
              <w:rPr>
                <w:rFonts w:ascii="Arial"/>
                <w:sz w:val="21"/>
              </w:rPr>
            </w:pPr>
          </w:p>
          <w:p>
            <w:pPr>
              <w:spacing w:before="72" w:line="292" w:lineRule="auto"/>
              <w:ind w:left="124" w:right="112"/>
              <w:rPr>
                <w:rFonts w:ascii="宋体" w:hAnsi="宋体" w:eastAsia="宋体" w:cs="宋体"/>
                <w:sz w:val="22"/>
                <w:szCs w:val="22"/>
              </w:rPr>
            </w:pPr>
            <w:r>
              <w:rPr>
                <w:rFonts w:ascii="宋体" w:hAnsi="宋体" w:eastAsia="宋体" w:cs="宋体"/>
                <w:spacing w:val="-7"/>
                <w:sz w:val="22"/>
                <w:szCs w:val="22"/>
              </w:rPr>
              <w:t>护</w:t>
            </w:r>
            <w:r>
              <w:rPr>
                <w:rFonts w:ascii="宋体" w:hAnsi="宋体" w:eastAsia="宋体" w:cs="宋体"/>
                <w:spacing w:val="-6"/>
                <w:sz w:val="22"/>
                <w:szCs w:val="22"/>
              </w:rPr>
              <w:t>士</w:t>
            </w:r>
            <w:r>
              <w:rPr>
                <w:rFonts w:ascii="宋体" w:hAnsi="宋体" w:eastAsia="宋体" w:cs="宋体"/>
                <w:sz w:val="22"/>
                <w:szCs w:val="22"/>
              </w:rPr>
              <w:t xml:space="preserve"> </w:t>
            </w:r>
            <w:r>
              <w:rPr>
                <w:rFonts w:ascii="宋体" w:hAnsi="宋体" w:eastAsia="宋体" w:cs="宋体"/>
                <w:spacing w:val="-7"/>
                <w:sz w:val="22"/>
                <w:szCs w:val="22"/>
              </w:rPr>
              <w:t>站</w:t>
            </w:r>
            <w:r>
              <w:rPr>
                <w:rFonts w:ascii="宋体" w:hAnsi="宋体" w:eastAsia="宋体" w:cs="宋体"/>
                <w:spacing w:val="-6"/>
                <w:sz w:val="22"/>
                <w:szCs w:val="22"/>
              </w:rPr>
              <w:t>候</w:t>
            </w:r>
            <w:r>
              <w:rPr>
                <w:rFonts w:ascii="宋体" w:hAnsi="宋体" w:eastAsia="宋体" w:cs="宋体"/>
                <w:sz w:val="22"/>
                <w:szCs w:val="22"/>
              </w:rPr>
              <w:t xml:space="preserve"> </w:t>
            </w:r>
            <w:r>
              <w:rPr>
                <w:rFonts w:ascii="宋体" w:hAnsi="宋体" w:eastAsia="宋体" w:cs="宋体"/>
                <w:spacing w:val="-7"/>
                <w:sz w:val="22"/>
                <w:szCs w:val="22"/>
              </w:rPr>
              <w:t>诊</w:t>
            </w:r>
            <w:r>
              <w:rPr>
                <w:rFonts w:ascii="宋体" w:hAnsi="宋体" w:eastAsia="宋体" w:cs="宋体"/>
                <w:spacing w:val="-6"/>
                <w:sz w:val="22"/>
                <w:szCs w:val="22"/>
              </w:rPr>
              <w:t>区</w:t>
            </w:r>
          </w:p>
        </w:tc>
        <w:tc>
          <w:tcPr>
            <w:tcW w:w="2710" w:type="dxa"/>
            <w:vAlign w:val="top"/>
          </w:tcPr>
          <w:p>
            <w:pPr>
              <w:spacing w:line="293" w:lineRule="auto"/>
              <w:rPr>
                <w:rFonts w:ascii="Arial"/>
                <w:sz w:val="21"/>
              </w:rPr>
            </w:pPr>
          </w:p>
          <w:p>
            <w:pPr>
              <w:spacing w:line="1291" w:lineRule="exact"/>
              <w:ind w:firstLine="621"/>
              <w:textAlignment w:val="center"/>
            </w:pPr>
            <w:r>
              <w:drawing>
                <wp:inline distT="0" distB="0" distL="0" distR="0">
                  <wp:extent cx="923290" cy="819785"/>
                  <wp:effectExtent l="0" t="0" r="0" b="0"/>
                  <wp:docPr id="943" name="IM 943"/>
                  <wp:cNvGraphicFramePr/>
                  <a:graphic xmlns:a="http://schemas.openxmlformats.org/drawingml/2006/main">
                    <a:graphicData uri="http://schemas.openxmlformats.org/drawingml/2006/picture">
                      <pic:pic xmlns:pic="http://schemas.openxmlformats.org/drawingml/2006/picture">
                        <pic:nvPicPr>
                          <pic:cNvPr id="943" name="IM 943"/>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13" w:lineRule="auto"/>
              <w:rPr>
                <w:rFonts w:ascii="Arial"/>
                <w:sz w:val="21"/>
              </w:rPr>
            </w:pPr>
          </w:p>
          <w:p>
            <w:pPr>
              <w:spacing w:line="313" w:lineRule="auto"/>
              <w:rPr>
                <w:rFonts w:ascii="Arial"/>
                <w:sz w:val="21"/>
              </w:rPr>
            </w:pPr>
          </w:p>
          <w:p>
            <w:pPr>
              <w:spacing w:before="72" w:line="320" w:lineRule="auto"/>
              <w:ind w:left="253" w:right="87" w:hanging="127"/>
              <w:rPr>
                <w:rFonts w:ascii="宋体" w:hAnsi="宋体" w:eastAsia="宋体" w:cs="宋体"/>
                <w:sz w:val="22"/>
                <w:szCs w:val="22"/>
              </w:rPr>
            </w:pPr>
            <w:r>
              <w:rPr>
                <w:rFonts w:ascii="宋体" w:hAnsi="宋体" w:eastAsia="宋体" w:cs="宋体"/>
                <w:spacing w:val="-21"/>
                <w:w w:val="98"/>
                <w:sz w:val="22"/>
                <w:szCs w:val="22"/>
              </w:rPr>
              <w:t>茶几</w:t>
            </w:r>
            <w:r>
              <w:rPr>
                <w:rFonts w:ascii="宋体" w:hAnsi="宋体" w:eastAsia="宋体" w:cs="宋体"/>
                <w:spacing w:val="-23"/>
                <w:sz w:val="22"/>
                <w:szCs w:val="22"/>
              </w:rPr>
              <w:t xml:space="preserve"> </w:t>
            </w:r>
            <w:r>
              <w:rPr>
                <w:rFonts w:ascii="宋体" w:hAnsi="宋体" w:eastAsia="宋体" w:cs="宋体"/>
                <w:spacing w:val="-21"/>
                <w:w w:val="98"/>
                <w:sz w:val="22"/>
                <w:szCs w:val="22"/>
              </w:rPr>
              <w:t>1：</w:t>
            </w:r>
            <w:r>
              <w:rPr>
                <w:rFonts w:ascii="宋体" w:hAnsi="宋体" w:eastAsia="宋体" w:cs="宋体"/>
                <w:spacing w:val="-49"/>
                <w:sz w:val="22"/>
                <w:szCs w:val="22"/>
              </w:rPr>
              <w:t xml:space="preserve"> </w:t>
            </w:r>
            <w:r>
              <w:rPr>
                <w:rFonts w:ascii="宋体" w:hAnsi="宋体" w:eastAsia="宋体" w:cs="宋体"/>
                <w:spacing w:val="-21"/>
                <w:w w:val="98"/>
                <w:sz w:val="22"/>
                <w:szCs w:val="22"/>
              </w:rPr>
              <w:t>φ</w:t>
            </w:r>
            <w:r>
              <w:rPr>
                <w:rFonts w:ascii="宋体" w:hAnsi="宋体" w:eastAsia="宋体" w:cs="宋体"/>
                <w:sz w:val="22"/>
                <w:szCs w:val="22"/>
              </w:rPr>
              <w:t xml:space="preserve"> </w:t>
            </w:r>
            <w:r>
              <w:rPr>
                <w:rFonts w:ascii="宋体" w:hAnsi="宋体" w:eastAsia="宋体" w:cs="宋体"/>
                <w:spacing w:val="-6"/>
                <w:sz w:val="22"/>
                <w:szCs w:val="22"/>
              </w:rPr>
              <w:t>7</w:t>
            </w:r>
            <w:r>
              <w:rPr>
                <w:rFonts w:ascii="宋体" w:hAnsi="宋体" w:eastAsia="宋体" w:cs="宋体"/>
                <w:spacing w:val="-3"/>
                <w:sz w:val="22"/>
                <w:szCs w:val="22"/>
              </w:rPr>
              <w:t>00*700</w:t>
            </w:r>
          </w:p>
        </w:tc>
        <w:tc>
          <w:tcPr>
            <w:tcW w:w="4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308" w:lineRule="auto"/>
              <w:rPr>
                <w:rFonts w:ascii="Arial"/>
                <w:sz w:val="21"/>
              </w:rPr>
            </w:pPr>
          </w:p>
          <w:p>
            <w:pPr>
              <w:spacing w:before="58"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4" w:line="304"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2"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65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67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308</w:t>
            </w:r>
          </w:p>
        </w:tc>
        <w:tc>
          <w:tcPr>
            <w:tcW w:w="669"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9" w:line="338" w:lineRule="exact"/>
              <w:ind w:left="149"/>
              <w:rPr>
                <w:rFonts w:ascii="宋体" w:hAnsi="宋体" w:eastAsia="宋体" w:cs="宋体"/>
                <w:sz w:val="18"/>
                <w:szCs w:val="18"/>
              </w:rPr>
            </w:pPr>
            <w:r>
              <w:rPr>
                <w:rFonts w:ascii="宋体" w:hAnsi="宋体" w:eastAsia="宋体" w:cs="宋体"/>
                <w:spacing w:val="7"/>
                <w:position w:val="11"/>
                <w:sz w:val="18"/>
                <w:szCs w:val="18"/>
              </w:rPr>
              <w:t>二</w:t>
            </w:r>
            <w:r>
              <w:rPr>
                <w:rFonts w:ascii="宋体" w:hAnsi="宋体" w:eastAsia="宋体" w:cs="宋体"/>
                <w:spacing w:val="6"/>
                <w:position w:val="11"/>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92" w:lineRule="auto"/>
              <w:rPr>
                <w:rFonts w:ascii="Arial"/>
                <w:sz w:val="21"/>
              </w:rPr>
            </w:pPr>
          </w:p>
          <w:p>
            <w:pPr>
              <w:spacing w:line="292" w:lineRule="auto"/>
              <w:rPr>
                <w:rFonts w:ascii="Arial"/>
                <w:sz w:val="21"/>
              </w:rPr>
            </w:pPr>
          </w:p>
          <w:p>
            <w:pPr>
              <w:spacing w:line="1126" w:lineRule="exact"/>
              <w:ind w:firstLine="842"/>
              <w:textAlignment w:val="center"/>
            </w:pPr>
            <w:r>
              <w:drawing>
                <wp:inline distT="0" distB="0" distL="0" distR="0">
                  <wp:extent cx="642620" cy="714375"/>
                  <wp:effectExtent l="0" t="0" r="0" b="0"/>
                  <wp:docPr id="945" name="IM 945"/>
                  <wp:cNvGraphicFramePr/>
                  <a:graphic xmlns:a="http://schemas.openxmlformats.org/drawingml/2006/main">
                    <a:graphicData uri="http://schemas.openxmlformats.org/drawingml/2006/picture">
                      <pic:pic xmlns:pic="http://schemas.openxmlformats.org/drawingml/2006/picture">
                        <pic:nvPicPr>
                          <pic:cNvPr id="945" name="IM 945"/>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1" w:line="294"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8"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8"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8"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1" w:hRule="atLeast"/>
        </w:trPr>
        <w:tc>
          <w:tcPr>
            <w:tcW w:w="67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309</w:t>
            </w:r>
          </w:p>
        </w:tc>
        <w:tc>
          <w:tcPr>
            <w:tcW w:w="669" w:type="dxa"/>
            <w:vAlign w:val="top"/>
          </w:tcPr>
          <w:p>
            <w:pPr>
              <w:rPr>
                <w:rFonts w:ascii="Arial"/>
                <w:sz w:val="21"/>
              </w:rPr>
            </w:pPr>
          </w:p>
        </w:tc>
        <w:tc>
          <w:tcPr>
            <w:tcW w:w="2710"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1507" w:lineRule="exact"/>
              <w:ind w:firstLine="739"/>
              <w:textAlignment w:val="center"/>
            </w:pPr>
            <w:r>
              <w:drawing>
                <wp:inline distT="0" distB="0" distL="0" distR="0">
                  <wp:extent cx="774065" cy="956945"/>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362"/>
                          <a:stretch>
                            <a:fillRect/>
                          </a:stretch>
                        </pic:blipFill>
                        <pic:spPr>
                          <a:xfrm>
                            <a:off x="0" y="0"/>
                            <a:ext cx="774192" cy="957071"/>
                          </a:xfrm>
                          <a:prstGeom prst="rect">
                            <a:avLst/>
                          </a:prstGeom>
                        </pic:spPr>
                      </pic:pic>
                    </a:graphicData>
                  </a:graphic>
                </wp:inline>
              </w:drawing>
            </w:r>
          </w:p>
        </w:tc>
        <w:tc>
          <w:tcPr>
            <w:tcW w:w="123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3"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1"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1"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310</w:t>
            </w:r>
          </w:p>
        </w:tc>
        <w:tc>
          <w:tcPr>
            <w:tcW w:w="66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1508" w:lineRule="exact"/>
              <w:ind w:firstLine="240"/>
              <w:textAlignment w:val="center"/>
            </w:pPr>
            <w:r>
              <w:drawing>
                <wp:inline distT="0" distB="0" distL="0" distR="0">
                  <wp:extent cx="1404620" cy="956945"/>
                  <wp:effectExtent l="0" t="0" r="0" b="0"/>
                  <wp:docPr id="947" name="IM 947"/>
                  <wp:cNvGraphicFramePr/>
                  <a:graphic xmlns:a="http://schemas.openxmlformats.org/drawingml/2006/main">
                    <a:graphicData uri="http://schemas.openxmlformats.org/drawingml/2006/picture">
                      <pic:pic xmlns:pic="http://schemas.openxmlformats.org/drawingml/2006/picture">
                        <pic:nvPicPr>
                          <pic:cNvPr id="947" name="IM 947"/>
                          <pic:cNvPicPr/>
                        </pic:nvPicPr>
                        <pic:blipFill>
                          <a:blip r:embed="rId417"/>
                          <a:stretch>
                            <a:fillRect/>
                          </a:stretch>
                        </pic:blipFill>
                        <pic:spPr>
                          <a:xfrm>
                            <a:off x="0" y="0"/>
                            <a:ext cx="1405127" cy="957072"/>
                          </a:xfrm>
                          <a:prstGeom prst="rect">
                            <a:avLst/>
                          </a:prstGeom>
                        </pic:spPr>
                      </pic:pic>
                    </a:graphicData>
                  </a:graphic>
                </wp:inline>
              </w:drawing>
            </w:r>
          </w:p>
        </w:tc>
        <w:tc>
          <w:tcPr>
            <w:tcW w:w="12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102"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00" w:line="224" w:lineRule="auto"/>
              <w:ind w:left="162"/>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75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2" w:lineRule="auto"/>
              <w:ind w:left="122"/>
              <w:rPr>
                <w:rFonts w:ascii="宋体" w:hAnsi="宋体" w:eastAsia="宋体" w:cs="宋体"/>
                <w:sz w:val="18"/>
                <w:szCs w:val="18"/>
              </w:rPr>
            </w:pPr>
            <w:r>
              <w:rPr>
                <w:rFonts w:ascii="宋体" w:hAnsi="宋体" w:eastAsia="宋体" w:cs="宋体"/>
                <w:spacing w:val="1"/>
                <w:sz w:val="18"/>
                <w:szCs w:val="18"/>
              </w:rPr>
              <w:t>音</w:t>
            </w:r>
            <w:r>
              <w:rPr>
                <w:rFonts w:ascii="宋体" w:hAnsi="宋体" w:eastAsia="宋体" w:cs="宋体"/>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2"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675" w:type="dxa"/>
            <w:vAlign w:val="top"/>
          </w:tcPr>
          <w:p>
            <w:pPr>
              <w:spacing w:line="318"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311</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line="1156" w:lineRule="exact"/>
              <w:ind w:firstLine="964"/>
              <w:textAlignment w:val="center"/>
            </w:pPr>
            <w:r>
              <w:drawing>
                <wp:inline distT="0" distB="0" distL="0" distR="0">
                  <wp:extent cx="487045" cy="734060"/>
                  <wp:effectExtent l="0" t="0" r="0" b="0"/>
                  <wp:docPr id="949" name="IM 949"/>
                  <wp:cNvGraphicFramePr/>
                  <a:graphic xmlns:a="http://schemas.openxmlformats.org/drawingml/2006/main">
                    <a:graphicData uri="http://schemas.openxmlformats.org/drawingml/2006/picture">
                      <pic:pic xmlns:pic="http://schemas.openxmlformats.org/drawingml/2006/picture">
                        <pic:nvPicPr>
                          <pic:cNvPr id="949" name="IM 949"/>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before="214" w:line="297"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8"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22"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32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2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22"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Merge w:val="restart"/>
            <w:tcBorders>
              <w:bottom w:val="nil"/>
            </w:tcBorders>
            <w:vAlign w:val="top"/>
          </w:tcPr>
          <w:p>
            <w:pPr>
              <w:spacing w:before="91"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6" w:line="326"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675" w:type="dxa"/>
            <w:vAlign w:val="top"/>
          </w:tcPr>
          <w:p>
            <w:pPr>
              <w:spacing w:line="272" w:lineRule="auto"/>
              <w:rPr>
                <w:rFonts w:ascii="Arial"/>
                <w:sz w:val="21"/>
              </w:rPr>
            </w:pPr>
          </w:p>
          <w:p>
            <w:pPr>
              <w:spacing w:line="272"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312</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69"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57" w:lineRule="auto"/>
              <w:rPr>
                <w:rFonts w:ascii="Arial"/>
                <w:sz w:val="21"/>
              </w:rPr>
            </w:pPr>
          </w:p>
          <w:p>
            <w:pPr>
              <w:spacing w:line="25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4" w:lineRule="auto"/>
              <w:rPr>
                <w:rFonts w:ascii="Arial"/>
                <w:sz w:val="21"/>
              </w:rPr>
            </w:pPr>
          </w:p>
          <w:p>
            <w:pPr>
              <w:spacing w:line="27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3" w:lineRule="auto"/>
              <w:rPr>
                <w:rFonts w:ascii="Arial"/>
                <w:sz w:val="21"/>
              </w:rPr>
            </w:pPr>
          </w:p>
          <w:p>
            <w:pPr>
              <w:spacing w:line="27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3" w:lineRule="auto"/>
              <w:rPr>
                <w:rFonts w:ascii="Arial"/>
                <w:sz w:val="21"/>
              </w:rPr>
            </w:pPr>
          </w:p>
          <w:p>
            <w:pPr>
              <w:spacing w:line="27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4" w:lineRule="auto"/>
              <w:rPr>
                <w:rFonts w:ascii="Arial"/>
                <w:sz w:val="21"/>
              </w:rPr>
            </w:pPr>
          </w:p>
          <w:p>
            <w:pPr>
              <w:spacing w:line="27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313</w:t>
            </w:r>
          </w:p>
        </w:tc>
        <w:tc>
          <w:tcPr>
            <w:tcW w:w="66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line="1704" w:lineRule="exact"/>
              <w:ind w:firstLine="583"/>
              <w:textAlignment w:val="center"/>
            </w:pPr>
            <w:r>
              <w:drawing>
                <wp:inline distT="0" distB="0" distL="0" distR="0">
                  <wp:extent cx="972185" cy="108204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421"/>
                          <a:stretch>
                            <a:fillRect/>
                          </a:stretch>
                        </pic:blipFill>
                        <pic:spPr>
                          <a:xfrm>
                            <a:off x="0" y="0"/>
                            <a:ext cx="972311" cy="1082040"/>
                          </a:xfrm>
                          <a:prstGeom prst="rect">
                            <a:avLst/>
                          </a:prstGeom>
                        </pic:spPr>
                      </pic:pic>
                    </a:graphicData>
                  </a:graphic>
                </wp:inline>
              </w:drawing>
            </w:r>
          </w:p>
        </w:tc>
        <w:tc>
          <w:tcPr>
            <w:tcW w:w="123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64"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5"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7"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3"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5" w:line="299"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0"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5" w:line="292"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314</w:t>
            </w:r>
          </w:p>
        </w:tc>
        <w:tc>
          <w:tcPr>
            <w:tcW w:w="669" w:type="dxa"/>
            <w:vAlign w:val="top"/>
          </w:tcPr>
          <w:p>
            <w:pPr>
              <w:rPr>
                <w:rFonts w:ascii="Arial"/>
                <w:sz w:val="21"/>
              </w:rPr>
            </w:pPr>
          </w:p>
        </w:tc>
        <w:tc>
          <w:tcPr>
            <w:tcW w:w="2710" w:type="dxa"/>
            <w:vAlign w:val="top"/>
          </w:tcPr>
          <w:p>
            <w:pPr>
              <w:spacing w:line="350" w:lineRule="auto"/>
              <w:rPr>
                <w:rFonts w:ascii="Arial"/>
                <w:sz w:val="21"/>
              </w:rPr>
            </w:pPr>
          </w:p>
          <w:p>
            <w:pPr>
              <w:spacing w:line="1599" w:lineRule="exact"/>
              <w:ind w:firstLine="506"/>
              <w:textAlignment w:val="center"/>
            </w:pPr>
            <w:r>
              <w:drawing>
                <wp:inline distT="0" distB="0" distL="0" distR="0">
                  <wp:extent cx="1066800" cy="1014730"/>
                  <wp:effectExtent l="0" t="0" r="0" b="0"/>
                  <wp:docPr id="951" name="IM 951"/>
                  <wp:cNvGraphicFramePr/>
                  <a:graphic xmlns:a="http://schemas.openxmlformats.org/drawingml/2006/main">
                    <a:graphicData uri="http://schemas.openxmlformats.org/drawingml/2006/picture">
                      <pic:pic xmlns:pic="http://schemas.openxmlformats.org/drawingml/2006/picture">
                        <pic:nvPicPr>
                          <pic:cNvPr id="951" name="IM 951"/>
                          <pic:cNvPicPr/>
                        </pic:nvPicPr>
                        <pic:blipFill>
                          <a:blip r:embed="rId224"/>
                          <a:stretch>
                            <a:fillRect/>
                          </a:stretch>
                        </pic:blipFill>
                        <pic:spPr>
                          <a:xfrm>
                            <a:off x="0" y="0"/>
                            <a:ext cx="1066800" cy="1014983"/>
                          </a:xfrm>
                          <a:prstGeom prst="rect">
                            <a:avLst/>
                          </a:prstGeom>
                        </pic:spPr>
                      </pic:pic>
                    </a:graphicData>
                  </a:graphic>
                </wp:inline>
              </w:drawing>
            </w:r>
          </w:p>
        </w:tc>
        <w:tc>
          <w:tcPr>
            <w:tcW w:w="1232" w:type="dxa"/>
            <w:vAlign w:val="top"/>
          </w:tcPr>
          <w:p>
            <w:pPr>
              <w:spacing w:line="256" w:lineRule="auto"/>
              <w:rPr>
                <w:rFonts w:ascii="Arial"/>
                <w:sz w:val="21"/>
              </w:rPr>
            </w:pPr>
          </w:p>
          <w:p>
            <w:pPr>
              <w:spacing w:line="256"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100"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4"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1"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85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315</w:t>
            </w:r>
          </w:p>
        </w:tc>
        <w:tc>
          <w:tcPr>
            <w:tcW w:w="66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310"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271" w:lineRule="auto"/>
              <w:rPr>
                <w:rFonts w:ascii="Arial"/>
                <w:sz w:val="21"/>
              </w:rPr>
            </w:pPr>
          </w:p>
          <w:p>
            <w:pPr>
              <w:spacing w:line="271" w:lineRule="auto"/>
              <w:rPr>
                <w:rFonts w:ascii="Arial"/>
                <w:sz w:val="21"/>
              </w:rPr>
            </w:pPr>
          </w:p>
          <w:p>
            <w:pPr>
              <w:spacing w:line="1527" w:lineRule="exact"/>
              <w:ind w:firstLine="703"/>
              <w:textAlignment w:val="center"/>
            </w:pPr>
            <w:r>
              <w:drawing>
                <wp:inline distT="0" distB="0" distL="0" distR="0">
                  <wp:extent cx="819785" cy="969010"/>
                  <wp:effectExtent l="0" t="0" r="0" b="0"/>
                  <wp:docPr id="953" name="IM 953"/>
                  <wp:cNvGraphicFramePr/>
                  <a:graphic xmlns:a="http://schemas.openxmlformats.org/drawingml/2006/main">
                    <a:graphicData uri="http://schemas.openxmlformats.org/drawingml/2006/picture">
                      <pic:pic xmlns:pic="http://schemas.openxmlformats.org/drawingml/2006/picture">
                        <pic:nvPicPr>
                          <pic:cNvPr id="953" name="IM 953"/>
                          <pic:cNvPicPr/>
                        </pic:nvPicPr>
                        <pic:blipFill>
                          <a:blip r:embed="rId451"/>
                          <a:stretch>
                            <a:fillRect/>
                          </a:stretch>
                        </pic:blipFill>
                        <pic:spPr>
                          <a:xfrm>
                            <a:off x="0" y="0"/>
                            <a:ext cx="819911" cy="969264"/>
                          </a:xfrm>
                          <a:prstGeom prst="rect">
                            <a:avLst/>
                          </a:prstGeom>
                        </pic:spPr>
                      </pic:pic>
                    </a:graphicData>
                  </a:graphic>
                </wp:inline>
              </w:drawing>
            </w:r>
          </w:p>
        </w:tc>
        <w:tc>
          <w:tcPr>
            <w:tcW w:w="1232" w:type="dxa"/>
            <w:vAlign w:val="top"/>
          </w:tcPr>
          <w:p>
            <w:pPr>
              <w:spacing w:line="331" w:lineRule="auto"/>
              <w:rPr>
                <w:rFonts w:ascii="Arial"/>
                <w:sz w:val="21"/>
              </w:rPr>
            </w:pPr>
          </w:p>
          <w:p>
            <w:pPr>
              <w:spacing w:line="332" w:lineRule="auto"/>
              <w:rPr>
                <w:rFonts w:ascii="Arial"/>
                <w:sz w:val="21"/>
              </w:rPr>
            </w:pPr>
          </w:p>
          <w:p>
            <w:pPr>
              <w:spacing w:before="71" w:line="275"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81"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307"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67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316</w:t>
            </w:r>
          </w:p>
        </w:tc>
        <w:tc>
          <w:tcPr>
            <w:tcW w:w="669"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301" w:lineRule="auto"/>
              <w:ind w:left="123" w:right="112"/>
              <w:rPr>
                <w:rFonts w:ascii="宋体" w:hAnsi="宋体" w:eastAsia="宋体" w:cs="宋体"/>
                <w:sz w:val="22"/>
                <w:szCs w:val="22"/>
              </w:rPr>
            </w:pPr>
            <w:r>
              <w:rPr>
                <w:rFonts w:ascii="宋体" w:hAnsi="宋体" w:eastAsia="宋体" w:cs="宋体"/>
                <w:spacing w:val="-6"/>
                <w:sz w:val="22"/>
                <w:szCs w:val="22"/>
              </w:rPr>
              <w:t>胎心</w:t>
            </w:r>
            <w:r>
              <w:rPr>
                <w:rFonts w:ascii="宋体" w:hAnsi="宋体" w:eastAsia="宋体" w:cs="宋体"/>
                <w:sz w:val="22"/>
                <w:szCs w:val="22"/>
              </w:rPr>
              <w:t xml:space="preserve"> </w:t>
            </w:r>
            <w:r>
              <w:rPr>
                <w:rFonts w:ascii="宋体" w:hAnsi="宋体" w:eastAsia="宋体" w:cs="宋体"/>
                <w:spacing w:val="-7"/>
                <w:sz w:val="22"/>
                <w:szCs w:val="22"/>
              </w:rPr>
              <w:t>监</w:t>
            </w:r>
            <w:r>
              <w:rPr>
                <w:rFonts w:ascii="宋体" w:hAnsi="宋体" w:eastAsia="宋体" w:cs="宋体"/>
                <w:spacing w:val="-6"/>
                <w:sz w:val="22"/>
                <w:szCs w:val="22"/>
              </w:rPr>
              <w:t>护</w:t>
            </w:r>
          </w:p>
        </w:tc>
        <w:tc>
          <w:tcPr>
            <w:tcW w:w="2710" w:type="dxa"/>
            <w:vAlign w:val="top"/>
          </w:tcPr>
          <w:p>
            <w:pPr>
              <w:spacing w:before="237" w:line="1497" w:lineRule="exact"/>
              <w:ind w:firstLine="693"/>
              <w:textAlignment w:val="center"/>
            </w:pPr>
            <w:r>
              <w:drawing>
                <wp:inline distT="0" distB="0" distL="0" distR="0">
                  <wp:extent cx="829945" cy="950595"/>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452"/>
                          <a:stretch>
                            <a:fillRect/>
                          </a:stretch>
                        </pic:blipFill>
                        <pic:spPr>
                          <a:xfrm>
                            <a:off x="0" y="0"/>
                            <a:ext cx="830579" cy="950976"/>
                          </a:xfrm>
                          <a:prstGeom prst="rect">
                            <a:avLst/>
                          </a:prstGeom>
                        </pic:spPr>
                      </pic:pic>
                    </a:graphicData>
                  </a:graphic>
                </wp:inline>
              </w:drawing>
            </w:r>
          </w:p>
        </w:tc>
        <w:tc>
          <w:tcPr>
            <w:tcW w:w="1232" w:type="dxa"/>
            <w:vAlign w:val="top"/>
          </w:tcPr>
          <w:p>
            <w:pPr>
              <w:spacing w:line="339" w:lineRule="auto"/>
              <w:rPr>
                <w:rFonts w:ascii="Arial"/>
                <w:sz w:val="21"/>
              </w:rPr>
            </w:pPr>
          </w:p>
          <w:p>
            <w:pPr>
              <w:spacing w:before="71" w:line="276"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13"/>
                <w:sz w:val="18"/>
                <w:szCs w:val="18"/>
              </w:rPr>
              <w:t>(1) 材料：基材为 18</w:t>
            </w:r>
            <w:r>
              <w:rPr>
                <w:rFonts w:ascii="宋体" w:hAnsi="宋体" w:eastAsia="宋体" w:cs="宋体"/>
                <w:sz w:val="18"/>
                <w:szCs w:val="18"/>
              </w:rPr>
              <w:t>mm</w:t>
            </w:r>
            <w:r>
              <w:rPr>
                <w:rFonts w:ascii="宋体" w:hAnsi="宋体" w:eastAsia="宋体" w:cs="宋体"/>
                <w:spacing w:val="13"/>
                <w:sz w:val="18"/>
                <w:szCs w:val="18"/>
              </w:rPr>
              <w:t xml:space="preserve"> 厚木纹色多层板</w:t>
            </w:r>
            <w:r>
              <w:rPr>
                <w:rFonts w:ascii="宋体" w:hAnsi="宋体" w:eastAsia="宋体" w:cs="宋体"/>
                <w:spacing w:val="12"/>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7" w:line="291" w:lineRule="auto"/>
              <w:ind w:left="122" w:right="20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上玻璃门 (内含两块活动层板) +上木门 (含挂衣杆) +下木质双</w:t>
            </w:r>
            <w:r>
              <w:rPr>
                <w:rFonts w:ascii="宋体" w:hAnsi="宋体" w:eastAsia="宋体" w:cs="宋体"/>
                <w:sz w:val="18"/>
                <w:szCs w:val="18"/>
              </w:rPr>
              <w:t xml:space="preserve"> </w:t>
            </w:r>
            <w:r>
              <w:rPr>
                <w:rFonts w:ascii="宋体" w:hAnsi="宋体" w:eastAsia="宋体" w:cs="宋体"/>
                <w:spacing w:val="22"/>
                <w:sz w:val="18"/>
                <w:szCs w:val="18"/>
              </w:rPr>
              <w:t>开</w:t>
            </w:r>
            <w:r>
              <w:rPr>
                <w:rFonts w:ascii="宋体" w:hAnsi="宋体" w:eastAsia="宋体" w:cs="宋体"/>
                <w:spacing w:val="16"/>
                <w:sz w:val="18"/>
                <w:szCs w:val="18"/>
              </w:rPr>
              <w:t>门 (内含一块活动层板)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8" w:hRule="atLeast"/>
        </w:trPr>
        <w:tc>
          <w:tcPr>
            <w:tcW w:w="67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317</w:t>
            </w:r>
          </w:p>
        </w:tc>
        <w:tc>
          <w:tcPr>
            <w:tcW w:w="669" w:type="dxa"/>
            <w:vMerge w:val="continue"/>
            <w:tcBorders>
              <w:top w:val="nil"/>
            </w:tcBorders>
            <w:vAlign w:val="top"/>
          </w:tcPr>
          <w:p>
            <w:pPr>
              <w:rPr>
                <w:rFonts w:ascii="Arial"/>
                <w:sz w:val="21"/>
              </w:rPr>
            </w:pPr>
          </w:p>
        </w:tc>
        <w:tc>
          <w:tcPr>
            <w:tcW w:w="2710"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 w:line="1260" w:lineRule="exact"/>
              <w:ind w:firstLine="482"/>
              <w:textAlignment w:val="center"/>
            </w:pPr>
            <w:r>
              <w:drawing>
                <wp:inline distT="0" distB="0" distL="0" distR="0">
                  <wp:extent cx="1098550" cy="800100"/>
                  <wp:effectExtent l="0" t="0" r="0" b="0"/>
                  <wp:docPr id="955" name="IM 955"/>
                  <wp:cNvGraphicFramePr/>
                  <a:graphic xmlns:a="http://schemas.openxmlformats.org/drawingml/2006/main">
                    <a:graphicData uri="http://schemas.openxmlformats.org/drawingml/2006/picture">
                      <pic:pic xmlns:pic="http://schemas.openxmlformats.org/drawingml/2006/picture">
                        <pic:nvPicPr>
                          <pic:cNvPr id="955" name="IM 955"/>
                          <pic:cNvPicPr/>
                        </pic:nvPicPr>
                        <pic:blipFill>
                          <a:blip r:embed="rId453"/>
                          <a:stretch>
                            <a:fillRect/>
                          </a:stretch>
                        </pic:blipFill>
                        <pic:spPr>
                          <a:xfrm>
                            <a:off x="0" y="0"/>
                            <a:ext cx="1098803" cy="800100"/>
                          </a:xfrm>
                          <a:prstGeom prst="rect">
                            <a:avLst/>
                          </a:prstGeom>
                        </pic:spPr>
                      </pic:pic>
                    </a:graphicData>
                  </a:graphic>
                </wp:inline>
              </w:drawing>
            </w:r>
          </w:p>
        </w:tc>
        <w:tc>
          <w:tcPr>
            <w:tcW w:w="123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221" w:lineRule="auto"/>
              <w:ind w:left="122"/>
              <w:rPr>
                <w:rFonts w:ascii="宋体" w:hAnsi="宋体" w:eastAsia="宋体" w:cs="宋体"/>
                <w:sz w:val="22"/>
                <w:szCs w:val="22"/>
              </w:rPr>
            </w:pPr>
            <w:r>
              <w:rPr>
                <w:rFonts w:ascii="宋体" w:hAnsi="宋体" w:eastAsia="宋体" w:cs="宋体"/>
                <w:spacing w:val="-5"/>
                <w:sz w:val="22"/>
                <w:szCs w:val="22"/>
              </w:rPr>
              <w:t>折</w:t>
            </w:r>
            <w:r>
              <w:rPr>
                <w:rFonts w:ascii="宋体" w:hAnsi="宋体" w:eastAsia="宋体" w:cs="宋体"/>
                <w:spacing w:val="-3"/>
                <w:sz w:val="22"/>
                <w:szCs w:val="22"/>
              </w:rPr>
              <w:t>叠沙发：</w:t>
            </w:r>
          </w:p>
          <w:p>
            <w:pPr>
              <w:spacing w:before="80" w:line="322" w:lineRule="auto"/>
              <w:ind w:left="472" w:right="118" w:hanging="339"/>
              <w:rPr>
                <w:rFonts w:ascii="宋体" w:hAnsi="宋体" w:eastAsia="宋体" w:cs="宋体"/>
                <w:sz w:val="22"/>
                <w:szCs w:val="22"/>
              </w:rPr>
            </w:pPr>
            <w:r>
              <w:rPr>
                <w:rFonts w:ascii="宋体" w:hAnsi="宋体" w:eastAsia="宋体" w:cs="宋体"/>
                <w:spacing w:val="-2"/>
                <w:sz w:val="22"/>
                <w:szCs w:val="22"/>
              </w:rPr>
              <w:t>990*215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5"/>
                <w:sz w:val="22"/>
                <w:szCs w:val="22"/>
              </w:rPr>
              <w:t>590</w:t>
            </w:r>
          </w:p>
        </w:tc>
        <w:tc>
          <w:tcPr>
            <w:tcW w:w="43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4" w:lineRule="auto"/>
              <w:ind w:left="274"/>
              <w:rPr>
                <w:rFonts w:ascii="宋体" w:hAnsi="宋体" w:eastAsia="宋体" w:cs="宋体"/>
                <w:sz w:val="22"/>
                <w:szCs w:val="22"/>
              </w:rPr>
            </w:pPr>
            <w:r>
              <w:rPr>
                <w:rFonts w:ascii="宋体" w:hAnsi="宋体" w:eastAsia="宋体" w:cs="宋体"/>
                <w:sz w:val="22"/>
                <w:szCs w:val="22"/>
              </w:rPr>
              <w:t>7</w:t>
            </w:r>
          </w:p>
        </w:tc>
        <w:tc>
          <w:tcPr>
            <w:tcW w:w="42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7</w:t>
            </w:r>
          </w:p>
        </w:tc>
        <w:tc>
          <w:tcPr>
            <w:tcW w:w="7006" w:type="dxa"/>
            <w:vAlign w:val="top"/>
          </w:tcPr>
          <w:p>
            <w:pPr>
              <w:spacing w:before="98"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7" w:line="229" w:lineRule="auto"/>
              <w:ind w:left="162"/>
              <w:rPr>
                <w:rFonts w:ascii="宋体" w:hAnsi="宋体" w:eastAsia="宋体" w:cs="宋体"/>
                <w:sz w:val="18"/>
                <w:szCs w:val="18"/>
              </w:rPr>
            </w:pPr>
            <w:r>
              <w:rPr>
                <w:rFonts w:ascii="宋体" w:hAnsi="宋体" w:eastAsia="宋体" w:cs="宋体"/>
                <w:spacing w:val="12"/>
                <w:sz w:val="18"/>
                <w:szCs w:val="18"/>
              </w:rPr>
              <w:t>(4)</w:t>
            </w:r>
            <w:r>
              <w:rPr>
                <w:rFonts w:ascii="宋体" w:hAnsi="宋体" w:eastAsia="宋体" w:cs="宋体"/>
                <w:spacing w:val="6"/>
                <w:sz w:val="18"/>
                <w:szCs w:val="18"/>
              </w:rPr>
              <w:t>配置： 内框架采用三级抽拉结构，使用更加顺畅；展开尺寸：990*2150*590；</w:t>
            </w:r>
          </w:p>
          <w:p>
            <w:pPr>
              <w:spacing w:before="55" w:line="229" w:lineRule="auto"/>
              <w:ind w:left="132"/>
              <w:rPr>
                <w:rFonts w:ascii="宋体" w:hAnsi="宋体" w:eastAsia="宋体" w:cs="宋体"/>
                <w:sz w:val="18"/>
                <w:szCs w:val="18"/>
              </w:rPr>
            </w:pPr>
            <w:r>
              <w:rPr>
                <w:rFonts w:ascii="宋体" w:hAnsi="宋体" w:eastAsia="宋体" w:cs="宋体"/>
                <w:spacing w:val="10"/>
                <w:sz w:val="18"/>
                <w:szCs w:val="18"/>
              </w:rPr>
              <w:t>收起尺寸：990*930*950</w:t>
            </w:r>
            <w:r>
              <w:rPr>
                <w:rFonts w:ascii="宋体" w:hAnsi="宋体" w:eastAsia="宋体" w:cs="宋体"/>
                <w:spacing w:val="8"/>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296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318</w:t>
            </w:r>
          </w:p>
        </w:tc>
        <w:tc>
          <w:tcPr>
            <w:tcW w:w="669" w:type="dxa"/>
            <w:vMerge w:val="restart"/>
            <w:tcBorders>
              <w:bottom w:val="nil"/>
            </w:tcBorders>
            <w:vAlign w:val="top"/>
          </w:tcPr>
          <w:p>
            <w:pPr>
              <w:rPr>
                <w:rFonts w:ascii="Arial"/>
                <w:sz w:val="21"/>
              </w:rPr>
            </w:pPr>
          </w:p>
        </w:tc>
        <w:tc>
          <w:tcPr>
            <w:tcW w:w="2710" w:type="dxa"/>
            <w:vAlign w:val="top"/>
          </w:tcPr>
          <w:p>
            <w:pPr>
              <w:spacing w:line="310" w:lineRule="auto"/>
              <w:rPr>
                <w:rFonts w:ascii="Arial"/>
                <w:sz w:val="21"/>
              </w:rPr>
            </w:pPr>
          </w:p>
          <w:p>
            <w:pPr>
              <w:spacing w:line="1341" w:lineRule="exact"/>
              <w:ind w:firstLine="715"/>
              <w:textAlignment w:val="center"/>
            </w:pPr>
            <w:r>
              <w:drawing>
                <wp:inline distT="0" distB="0" distL="0" distR="0">
                  <wp:extent cx="804545" cy="851535"/>
                  <wp:effectExtent l="0" t="0" r="0" b="0"/>
                  <wp:docPr id="957" name="IM 957"/>
                  <wp:cNvGraphicFramePr/>
                  <a:graphic xmlns:a="http://schemas.openxmlformats.org/drawingml/2006/main">
                    <a:graphicData uri="http://schemas.openxmlformats.org/drawingml/2006/picture">
                      <pic:pic xmlns:pic="http://schemas.openxmlformats.org/drawingml/2006/picture">
                        <pic:nvPicPr>
                          <pic:cNvPr id="957" name="IM 957"/>
                          <pic:cNvPicPr/>
                        </pic:nvPicPr>
                        <pic:blipFill>
                          <a:blip r:embed="rId363"/>
                          <a:stretch>
                            <a:fillRect/>
                          </a:stretch>
                        </pic:blipFill>
                        <pic:spPr>
                          <a:xfrm>
                            <a:off x="0" y="0"/>
                            <a:ext cx="804672" cy="851916"/>
                          </a:xfrm>
                          <a:prstGeom prst="rect">
                            <a:avLst/>
                          </a:prstGeom>
                        </pic:spPr>
                      </pic:pic>
                    </a:graphicData>
                  </a:graphic>
                </wp:inline>
              </w:drawing>
            </w:r>
          </w:p>
        </w:tc>
        <w:tc>
          <w:tcPr>
            <w:tcW w:w="1232" w:type="dxa"/>
            <w:vAlign w:val="top"/>
          </w:tcPr>
          <w:p>
            <w:pPr>
              <w:spacing w:line="251" w:lineRule="auto"/>
              <w:rPr>
                <w:rFonts w:ascii="Arial"/>
                <w:sz w:val="21"/>
              </w:rPr>
            </w:pPr>
          </w:p>
          <w:p>
            <w:pPr>
              <w:spacing w:line="251"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350"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0"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7"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5"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319</w:t>
            </w:r>
          </w:p>
        </w:tc>
        <w:tc>
          <w:tcPr>
            <w:tcW w:w="669" w:type="dxa"/>
            <w:vMerge w:val="continue"/>
            <w:tcBorders>
              <w:top w:val="nil"/>
            </w:tcBorders>
            <w:vAlign w:val="top"/>
          </w:tcPr>
          <w:p>
            <w:pPr>
              <w:rPr>
                <w:rFonts w:ascii="Arial"/>
                <w:sz w:val="21"/>
              </w:rPr>
            </w:pP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0" w:lineRule="exact"/>
              <w:ind w:firstLine="240"/>
              <w:textAlignment w:val="center"/>
            </w:pPr>
            <w:r>
              <w:drawing>
                <wp:inline distT="0" distB="0" distL="0" distR="0">
                  <wp:extent cx="1404620" cy="952500"/>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195"/>
                          <a:stretch>
                            <a:fillRect/>
                          </a:stretch>
                        </pic:blipFill>
                        <pic:spPr>
                          <a:xfrm>
                            <a:off x="0" y="0"/>
                            <a:ext cx="1405127" cy="952500"/>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8"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4968" w:type="dxa"/>
            <w:gridSpan w:val="10"/>
            <w:shd w:val="clear" w:color="auto" w:fill="D9D9D9"/>
            <w:vAlign w:val="top"/>
          </w:tcPr>
          <w:p>
            <w:pPr>
              <w:spacing w:before="95" w:line="276" w:lineRule="exact"/>
              <w:ind w:firstLine="89"/>
              <w:textAlignment w:val="center"/>
            </w:pPr>
            <w:r>
              <w:drawing>
                <wp:inline distT="0" distB="0" distL="0" distR="0">
                  <wp:extent cx="309880" cy="174625"/>
                  <wp:effectExtent l="0" t="0" r="0" b="0"/>
                  <wp:docPr id="959" name="IM 959"/>
                  <wp:cNvGraphicFramePr/>
                  <a:graphic xmlns:a="http://schemas.openxmlformats.org/drawingml/2006/main">
                    <a:graphicData uri="http://schemas.openxmlformats.org/drawingml/2006/picture">
                      <pic:pic xmlns:pic="http://schemas.openxmlformats.org/drawingml/2006/picture">
                        <pic:nvPicPr>
                          <pic:cNvPr id="959" name="IM 959"/>
                          <pic:cNvPicPr/>
                        </pic:nvPicPr>
                        <pic:blipFill>
                          <a:blip r:embed="rId454"/>
                          <a:stretch>
                            <a:fillRect/>
                          </a:stretch>
                        </pic:blipFill>
                        <pic:spPr>
                          <a:xfrm>
                            <a:off x="0" y="0"/>
                            <a:ext cx="310260" cy="175145"/>
                          </a:xfrm>
                          <a:prstGeom prst="rect">
                            <a:avLst/>
                          </a:prstGeom>
                        </pic:spPr>
                      </pic:pic>
                    </a:graphicData>
                  </a:graphic>
                </wp:inline>
              </w:drawing>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06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219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5"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320</w:t>
            </w:r>
          </w:p>
        </w:tc>
        <w:tc>
          <w:tcPr>
            <w:tcW w:w="66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line="1716" w:lineRule="exact"/>
              <w:ind w:firstLine="583"/>
              <w:textAlignment w:val="center"/>
            </w:pPr>
            <w:r>
              <w:drawing>
                <wp:inline distT="0" distB="0" distL="0" distR="0">
                  <wp:extent cx="972185" cy="1089025"/>
                  <wp:effectExtent l="0" t="0" r="0" b="0"/>
                  <wp:docPr id="961" name="IM 961"/>
                  <wp:cNvGraphicFramePr/>
                  <a:graphic xmlns:a="http://schemas.openxmlformats.org/drawingml/2006/main">
                    <a:graphicData uri="http://schemas.openxmlformats.org/drawingml/2006/picture">
                      <pic:pic xmlns:pic="http://schemas.openxmlformats.org/drawingml/2006/picture">
                        <pic:nvPicPr>
                          <pic:cNvPr id="961" name="IM 961"/>
                          <pic:cNvPicPr/>
                        </pic:nvPicPr>
                        <pic:blipFill>
                          <a:blip r:embed="rId323"/>
                          <a:stretch>
                            <a:fillRect/>
                          </a:stretch>
                        </pic:blipFill>
                        <pic:spPr>
                          <a:xfrm>
                            <a:off x="0" y="0"/>
                            <a:ext cx="972311" cy="1089659"/>
                          </a:xfrm>
                          <a:prstGeom prst="rect">
                            <a:avLst/>
                          </a:prstGeom>
                        </pic:spPr>
                      </pic:pic>
                    </a:graphicData>
                  </a:graphic>
                </wp:inline>
              </w:drawing>
            </w:r>
          </w:p>
        </w:tc>
        <w:tc>
          <w:tcPr>
            <w:tcW w:w="123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9"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4"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6"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8"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1"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6" w:line="294"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3" w:hRule="atLeast"/>
        </w:trPr>
        <w:tc>
          <w:tcPr>
            <w:tcW w:w="67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321</w:t>
            </w:r>
          </w:p>
        </w:tc>
        <w:tc>
          <w:tcPr>
            <w:tcW w:w="66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before="73" w:line="1500" w:lineRule="exact"/>
              <w:ind w:firstLine="240"/>
              <w:textAlignment w:val="center"/>
            </w:pPr>
            <w:r>
              <w:drawing>
                <wp:inline distT="0" distB="0" distL="0" distR="0">
                  <wp:extent cx="1404620" cy="952500"/>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195"/>
                          <a:stretch>
                            <a:fillRect/>
                          </a:stretch>
                        </pic:blipFill>
                        <pic:spPr>
                          <a:xfrm>
                            <a:off x="0" y="0"/>
                            <a:ext cx="1405127" cy="952500"/>
                          </a:xfrm>
                          <a:prstGeom prst="rect">
                            <a:avLst/>
                          </a:prstGeom>
                        </pic:spPr>
                      </pic:pic>
                    </a:graphicData>
                  </a:graphic>
                </wp:inline>
              </w:drawing>
            </w:r>
          </w:p>
        </w:tc>
        <w:tc>
          <w:tcPr>
            <w:tcW w:w="123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228"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0"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2"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6"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8"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16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63" name="IM 963"/>
            <wp:cNvGraphicFramePr/>
            <a:graphic xmlns:a="http://schemas.openxmlformats.org/drawingml/2006/main">
              <a:graphicData uri="http://schemas.openxmlformats.org/drawingml/2006/picture">
                <pic:pic xmlns:pic="http://schemas.openxmlformats.org/drawingml/2006/picture">
                  <pic:nvPicPr>
                    <pic:cNvPr id="963" name="IM 96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675" w:type="dxa"/>
            <w:vAlign w:val="top"/>
          </w:tcPr>
          <w:p>
            <w:pPr>
              <w:spacing w:line="25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322</w:t>
            </w:r>
          </w:p>
        </w:tc>
        <w:tc>
          <w:tcPr>
            <w:tcW w:w="669" w:type="dxa"/>
            <w:vMerge w:val="restart"/>
            <w:tcBorders>
              <w:bottom w:val="nil"/>
            </w:tcBorders>
            <w:vAlign w:val="top"/>
          </w:tcPr>
          <w:p>
            <w:pPr>
              <w:rPr>
                <w:rFonts w:ascii="Arial"/>
                <w:sz w:val="21"/>
              </w:rPr>
            </w:pPr>
          </w:p>
        </w:tc>
        <w:tc>
          <w:tcPr>
            <w:tcW w:w="271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1155" w:lineRule="exact"/>
              <w:ind w:firstLine="964"/>
              <w:textAlignment w:val="center"/>
            </w:pPr>
            <w:r>
              <w:drawing>
                <wp:inline distT="0" distB="0" distL="0" distR="0">
                  <wp:extent cx="487045" cy="732790"/>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348"/>
                          <a:stretch>
                            <a:fillRect/>
                          </a:stretch>
                        </pic:blipFill>
                        <pic:spPr>
                          <a:xfrm>
                            <a:off x="0" y="0"/>
                            <a:ext cx="487679" cy="733044"/>
                          </a:xfrm>
                          <a:prstGeom prst="rect">
                            <a:avLst/>
                          </a:prstGeom>
                        </pic:spPr>
                      </pic:pic>
                    </a:graphicData>
                  </a:graphic>
                </wp:inline>
              </w:drawing>
            </w:r>
          </w:p>
        </w:tc>
        <w:tc>
          <w:tcPr>
            <w:tcW w:w="1232" w:type="dxa"/>
            <w:vAlign w:val="top"/>
          </w:tcPr>
          <w:p>
            <w:pPr>
              <w:spacing w:before="145" w:line="249"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before="29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2"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Merge w:val="restart"/>
            <w:tcBorders>
              <w:bottom w:val="nil"/>
            </w:tcBorders>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675" w:type="dxa"/>
            <w:vAlign w:val="top"/>
          </w:tcPr>
          <w:p>
            <w:pPr>
              <w:spacing w:line="309" w:lineRule="auto"/>
              <w:rPr>
                <w:rFonts w:ascii="Arial"/>
                <w:sz w:val="21"/>
              </w:rPr>
            </w:pPr>
          </w:p>
          <w:p>
            <w:pPr>
              <w:spacing w:line="310"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323</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442" w:lineRule="auto"/>
              <w:rPr>
                <w:rFonts w:ascii="Arial"/>
                <w:sz w:val="21"/>
              </w:rPr>
            </w:pPr>
          </w:p>
          <w:p>
            <w:pPr>
              <w:spacing w:before="72"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93" w:lineRule="auto"/>
              <w:rPr>
                <w:rFonts w:ascii="Arial"/>
                <w:sz w:val="21"/>
              </w:rPr>
            </w:pPr>
          </w:p>
          <w:p>
            <w:pPr>
              <w:spacing w:line="29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9" w:lineRule="auto"/>
              <w:rPr>
                <w:rFonts w:ascii="Arial"/>
                <w:sz w:val="21"/>
              </w:rPr>
            </w:pPr>
          </w:p>
          <w:p>
            <w:pPr>
              <w:spacing w:line="309"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310" w:lineRule="auto"/>
              <w:rPr>
                <w:rFonts w:ascii="Arial"/>
                <w:sz w:val="21"/>
              </w:rPr>
            </w:pPr>
          </w:p>
          <w:p>
            <w:pPr>
              <w:spacing w:line="31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0" w:lineRule="auto"/>
              <w:rPr>
                <w:rFonts w:ascii="Arial"/>
                <w:sz w:val="21"/>
              </w:rPr>
            </w:pPr>
          </w:p>
          <w:p>
            <w:pPr>
              <w:spacing w:line="31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9" w:lineRule="auto"/>
              <w:rPr>
                <w:rFonts w:ascii="Arial"/>
                <w:sz w:val="21"/>
              </w:rPr>
            </w:pPr>
          </w:p>
          <w:p>
            <w:pPr>
              <w:spacing w:line="309"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3" w:hRule="atLeast"/>
        </w:trPr>
        <w:tc>
          <w:tcPr>
            <w:tcW w:w="675"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324</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308"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387" w:lineRule="auto"/>
              <w:rPr>
                <w:rFonts w:ascii="Arial"/>
                <w:sz w:val="21"/>
              </w:rPr>
            </w:pPr>
          </w:p>
          <w:p>
            <w:pPr>
              <w:spacing w:line="1342" w:lineRule="exact"/>
              <w:ind w:firstLine="715"/>
              <w:textAlignment w:val="center"/>
            </w:pPr>
            <w:r>
              <w:drawing>
                <wp:inline distT="0" distB="0" distL="0" distR="0">
                  <wp:extent cx="804545" cy="851535"/>
                  <wp:effectExtent l="0" t="0" r="0" b="0"/>
                  <wp:docPr id="965" name="IM 965"/>
                  <wp:cNvGraphicFramePr/>
                  <a:graphic xmlns:a="http://schemas.openxmlformats.org/drawingml/2006/main">
                    <a:graphicData uri="http://schemas.openxmlformats.org/drawingml/2006/picture">
                      <pic:pic xmlns:pic="http://schemas.openxmlformats.org/drawingml/2006/picture">
                        <pic:nvPicPr>
                          <pic:cNvPr id="965" name="IM 965"/>
                          <pic:cNvPicPr/>
                        </pic:nvPicPr>
                        <pic:blipFill>
                          <a:blip r:embed="rId363"/>
                          <a:stretch>
                            <a:fillRect/>
                          </a:stretch>
                        </pic:blipFill>
                        <pic:spPr>
                          <a:xfrm>
                            <a:off x="0" y="0"/>
                            <a:ext cx="804672" cy="851916"/>
                          </a:xfrm>
                          <a:prstGeom prst="rect">
                            <a:avLst/>
                          </a:prstGeom>
                        </pic:spPr>
                      </pic:pic>
                    </a:graphicData>
                  </a:graphic>
                </wp:inline>
              </w:drawing>
            </w:r>
          </w:p>
        </w:tc>
        <w:tc>
          <w:tcPr>
            <w:tcW w:w="1232" w:type="dxa"/>
            <w:vAlign w:val="top"/>
          </w:tcPr>
          <w:p>
            <w:pPr>
              <w:spacing w:line="288" w:lineRule="auto"/>
              <w:rPr>
                <w:rFonts w:ascii="Arial"/>
                <w:sz w:val="21"/>
              </w:rPr>
            </w:pPr>
          </w:p>
          <w:p>
            <w:pPr>
              <w:spacing w:line="289"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line="423"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5"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1" w:hRule="atLeast"/>
        </w:trPr>
        <w:tc>
          <w:tcPr>
            <w:tcW w:w="67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325</w:t>
            </w:r>
          </w:p>
        </w:tc>
        <w:tc>
          <w:tcPr>
            <w:tcW w:w="669" w:type="dxa"/>
            <w:vMerge w:val="continue"/>
            <w:tcBorders>
              <w:top w:val="nil"/>
            </w:tcBorders>
            <w:vAlign w:val="top"/>
          </w:tcPr>
          <w:p>
            <w:pPr>
              <w:rPr>
                <w:rFonts w:ascii="Arial"/>
                <w:sz w:val="21"/>
              </w:rPr>
            </w:pPr>
          </w:p>
        </w:tc>
        <w:tc>
          <w:tcPr>
            <w:tcW w:w="271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5" w:lineRule="exact"/>
              <w:ind w:firstLine="240"/>
              <w:textAlignment w:val="center"/>
            </w:pPr>
            <w:r>
              <w:drawing>
                <wp:inline distT="0" distB="0" distL="0" distR="0">
                  <wp:extent cx="1404620" cy="955040"/>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223"/>
                          <a:stretch>
                            <a:fillRect/>
                          </a:stretch>
                        </pic:blipFill>
                        <pic:spPr>
                          <a:xfrm>
                            <a:off x="0" y="0"/>
                            <a:ext cx="1405127" cy="955547"/>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1</w:t>
            </w:r>
          </w:p>
        </w:tc>
        <w:tc>
          <w:tcPr>
            <w:tcW w:w="7006" w:type="dxa"/>
            <w:vAlign w:val="top"/>
          </w:tcPr>
          <w:p>
            <w:pPr>
              <w:spacing w:before="92"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267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67" name="IM 967"/>
            <wp:cNvGraphicFramePr/>
            <a:graphic xmlns:a="http://schemas.openxmlformats.org/drawingml/2006/main">
              <a:graphicData uri="http://schemas.openxmlformats.org/drawingml/2006/picture">
                <pic:pic xmlns:pic="http://schemas.openxmlformats.org/drawingml/2006/picture">
                  <pic:nvPicPr>
                    <pic:cNvPr id="967" name="IM 9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4968" w:type="dxa"/>
            <w:gridSpan w:val="10"/>
            <w:shd w:val="clear" w:color="auto" w:fill="D9D9D9"/>
            <w:vAlign w:val="top"/>
          </w:tcPr>
          <w:p>
            <w:pPr>
              <w:spacing w:before="93" w:line="275" w:lineRule="exact"/>
              <w:ind w:firstLine="135"/>
              <w:textAlignment w:val="center"/>
            </w:pPr>
            <w:r>
              <w:drawing>
                <wp:inline distT="0" distB="0" distL="0" distR="0">
                  <wp:extent cx="698500" cy="174625"/>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455"/>
                          <a:stretch>
                            <a:fillRect/>
                          </a:stretch>
                        </pic:blipFill>
                        <pic:spPr>
                          <a:xfrm>
                            <a:off x="0" y="0"/>
                            <a:ext cx="698754" cy="174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3" w:line="277" w:lineRule="exact"/>
              <w:ind w:firstLine="98"/>
              <w:textAlignment w:val="center"/>
            </w:pPr>
            <w:r>
              <w:drawing>
                <wp:inline distT="0" distB="0" distL="0" distR="0">
                  <wp:extent cx="723900" cy="175260"/>
                  <wp:effectExtent l="0" t="0" r="0" b="0"/>
                  <wp:docPr id="969" name="IM 969"/>
                  <wp:cNvGraphicFramePr/>
                  <a:graphic xmlns:a="http://schemas.openxmlformats.org/drawingml/2006/main">
                    <a:graphicData uri="http://schemas.openxmlformats.org/drawingml/2006/picture">
                      <pic:pic xmlns:pic="http://schemas.openxmlformats.org/drawingml/2006/picture">
                        <pic:nvPicPr>
                          <pic:cNvPr id="969" name="IM 969"/>
                          <pic:cNvPicPr/>
                        </pic:nvPicPr>
                        <pic:blipFill>
                          <a:blip r:embed="rId456"/>
                          <a:stretch>
                            <a:fillRect/>
                          </a:stretch>
                        </pic:blipFill>
                        <pic:spPr>
                          <a:xfrm>
                            <a:off x="0" y="0"/>
                            <a:ext cx="724090" cy="17585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675" w:type="dxa"/>
            <w:vAlign w:val="top"/>
          </w:tcPr>
          <w:p>
            <w:pPr>
              <w:spacing w:line="24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326</w:t>
            </w:r>
          </w:p>
        </w:tc>
        <w:tc>
          <w:tcPr>
            <w:tcW w:w="669"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2" w:line="305" w:lineRule="auto"/>
              <w:ind w:left="264" w:right="112" w:hanging="140"/>
              <w:rPr>
                <w:rFonts w:ascii="宋体" w:hAnsi="宋体" w:eastAsia="宋体" w:cs="宋体"/>
                <w:sz w:val="22"/>
                <w:szCs w:val="22"/>
              </w:rPr>
            </w:pPr>
            <w:r>
              <w:rPr>
                <w:rFonts w:ascii="宋体" w:hAnsi="宋体" w:eastAsia="宋体" w:cs="宋体"/>
                <w:spacing w:val="-7"/>
                <w:sz w:val="22"/>
                <w:szCs w:val="22"/>
              </w:rPr>
              <w:t>候</w:t>
            </w:r>
            <w:r>
              <w:rPr>
                <w:rFonts w:ascii="宋体" w:hAnsi="宋体" w:eastAsia="宋体" w:cs="宋体"/>
                <w:spacing w:val="-6"/>
                <w:sz w:val="22"/>
                <w:szCs w:val="22"/>
              </w:rPr>
              <w:t>诊</w:t>
            </w:r>
            <w:r>
              <w:rPr>
                <w:rFonts w:ascii="宋体" w:hAnsi="宋体" w:eastAsia="宋体" w:cs="宋体"/>
                <w:sz w:val="22"/>
                <w:szCs w:val="22"/>
              </w:rPr>
              <w:t xml:space="preserve"> 区</w:t>
            </w:r>
          </w:p>
        </w:tc>
        <w:tc>
          <w:tcPr>
            <w:tcW w:w="2710" w:type="dxa"/>
            <w:vMerge w:val="restart"/>
            <w:tcBorders>
              <w:bottom w:val="nil"/>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1560" w:lineRule="exact"/>
              <w:ind w:firstLine="273"/>
              <w:textAlignment w:val="center"/>
            </w:pPr>
            <w:r>
              <w:drawing>
                <wp:inline distT="0" distB="0" distL="0" distR="0">
                  <wp:extent cx="1363980" cy="990600"/>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189"/>
                          <a:stretch>
                            <a:fillRect/>
                          </a:stretch>
                        </pic:blipFill>
                        <pic:spPr>
                          <a:xfrm>
                            <a:off x="0" y="0"/>
                            <a:ext cx="1363980" cy="990600"/>
                          </a:xfrm>
                          <a:prstGeom prst="rect">
                            <a:avLst/>
                          </a:prstGeom>
                        </pic:spPr>
                      </pic:pic>
                    </a:graphicData>
                  </a:graphic>
                </wp:inline>
              </w:drawing>
            </w:r>
          </w:p>
        </w:tc>
        <w:tc>
          <w:tcPr>
            <w:tcW w:w="1232" w:type="dxa"/>
            <w:vAlign w:val="top"/>
          </w:tcPr>
          <w:p>
            <w:pPr>
              <w:spacing w:before="134" w:line="248"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：四人位</w:t>
            </w:r>
          </w:p>
        </w:tc>
        <w:tc>
          <w:tcPr>
            <w:tcW w:w="439" w:type="dxa"/>
            <w:vAlign w:val="top"/>
          </w:tcPr>
          <w:p>
            <w:pPr>
              <w:spacing w:before="289"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4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Merge w:val="restart"/>
            <w:tcBorders>
              <w:bottom w:val="nil"/>
            </w:tcBorders>
            <w:vAlign w:val="top"/>
          </w:tcPr>
          <w:p>
            <w:pPr>
              <w:spacing w:before="86"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4" w:line="312"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r>
              <w:rPr>
                <w:rFonts w:ascii="宋体" w:hAnsi="宋体" w:eastAsia="宋体" w:cs="宋体"/>
                <w:sz w:val="18"/>
                <w:szCs w:val="18"/>
              </w:rPr>
              <w:t xml:space="preserve"> </w:t>
            </w:r>
            <w:r>
              <w:rPr>
                <w:rFonts w:ascii="宋体" w:hAnsi="宋体" w:eastAsia="宋体" w:cs="宋体"/>
                <w:spacing w:val="5"/>
                <w:sz w:val="18"/>
                <w:szCs w:val="18"/>
              </w:rPr>
              <w:t>噪</w:t>
            </w:r>
            <w:r>
              <w:rPr>
                <w:rFonts w:ascii="宋体" w:hAnsi="宋体" w:eastAsia="宋体" w:cs="宋体"/>
                <w:spacing w:val="4"/>
                <w:sz w:val="18"/>
                <w:szCs w:val="18"/>
              </w:rPr>
              <w:t>音；</w:t>
            </w:r>
          </w:p>
          <w:p>
            <w:pPr>
              <w:spacing w:before="58"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5"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1"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675" w:type="dxa"/>
            <w:vAlign w:val="top"/>
          </w:tcPr>
          <w:p>
            <w:pPr>
              <w:spacing w:line="245"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327</w:t>
            </w:r>
          </w:p>
        </w:tc>
        <w:tc>
          <w:tcPr>
            <w:tcW w:w="669" w:type="dxa"/>
            <w:vMerge w:val="continue"/>
            <w:tcBorders>
              <w:top w:val="nil"/>
              <w:bottom w:val="nil"/>
            </w:tcBorders>
            <w:vAlign w:val="top"/>
          </w:tcPr>
          <w:p>
            <w:pPr>
              <w:rPr>
                <w:rFonts w:ascii="Arial"/>
                <w:sz w:val="21"/>
              </w:rPr>
            </w:pPr>
          </w:p>
        </w:tc>
        <w:tc>
          <w:tcPr>
            <w:tcW w:w="2710" w:type="dxa"/>
            <w:vMerge w:val="continue"/>
            <w:tcBorders>
              <w:top w:val="nil"/>
              <w:bottom w:val="nil"/>
            </w:tcBorders>
            <w:vAlign w:val="top"/>
          </w:tcPr>
          <w:p>
            <w:pPr>
              <w:rPr>
                <w:rFonts w:ascii="Arial"/>
                <w:sz w:val="21"/>
              </w:rPr>
            </w:pPr>
          </w:p>
        </w:tc>
        <w:tc>
          <w:tcPr>
            <w:tcW w:w="1232" w:type="dxa"/>
            <w:vAlign w:val="top"/>
          </w:tcPr>
          <w:p>
            <w:pPr>
              <w:spacing w:before="136" w:line="248"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before="29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5" w:lineRule="auto"/>
              <w:rPr>
                <w:rFonts w:ascii="Arial"/>
                <w:sz w:val="21"/>
              </w:rPr>
            </w:pPr>
          </w:p>
          <w:p>
            <w:pPr>
              <w:spacing w:before="71"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4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5" w:lineRule="auto"/>
              <w:rPr>
                <w:rFonts w:ascii="Arial"/>
                <w:sz w:val="21"/>
              </w:rPr>
            </w:pPr>
          </w:p>
          <w:p>
            <w:pPr>
              <w:spacing w:before="71"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2" w:hRule="atLeast"/>
        </w:trPr>
        <w:tc>
          <w:tcPr>
            <w:tcW w:w="675"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328</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329</w:t>
            </w:r>
          </w:p>
        </w:tc>
        <w:tc>
          <w:tcPr>
            <w:tcW w:w="669"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275" w:lineRule="auto"/>
              <w:ind w:left="119" w:right="112"/>
              <w:rPr>
                <w:rFonts w:ascii="宋体" w:hAnsi="宋体" w:eastAsia="宋体" w:cs="宋体"/>
                <w:sz w:val="22"/>
                <w:szCs w:val="22"/>
              </w:rPr>
            </w:pPr>
            <w:r>
              <w:rPr>
                <w:rFonts w:ascii="宋体" w:hAnsi="宋体" w:eastAsia="宋体" w:cs="宋体"/>
                <w:spacing w:val="-6"/>
                <w:sz w:val="22"/>
                <w:szCs w:val="22"/>
              </w:rPr>
              <w:t>激</w:t>
            </w:r>
            <w:r>
              <w:rPr>
                <w:rFonts w:ascii="宋体" w:hAnsi="宋体" w:eastAsia="宋体" w:cs="宋体"/>
                <w:spacing w:val="-5"/>
                <w:sz w:val="22"/>
                <w:szCs w:val="22"/>
              </w:rPr>
              <w:t>光</w:t>
            </w:r>
            <w:r>
              <w:rPr>
                <w:rFonts w:ascii="宋体" w:hAnsi="宋体" w:eastAsia="宋体" w:cs="宋体"/>
                <w:sz w:val="22"/>
                <w:szCs w:val="22"/>
              </w:rPr>
              <w:t xml:space="preserve"> </w:t>
            </w:r>
            <w:r>
              <w:rPr>
                <w:rFonts w:ascii="宋体" w:hAnsi="宋体" w:eastAsia="宋体" w:cs="宋体"/>
                <w:spacing w:val="-5"/>
                <w:sz w:val="22"/>
                <w:szCs w:val="22"/>
              </w:rPr>
              <w:t>美</w:t>
            </w:r>
            <w:r>
              <w:rPr>
                <w:rFonts w:ascii="宋体" w:hAnsi="宋体" w:eastAsia="宋体" w:cs="宋体"/>
                <w:spacing w:val="-3"/>
                <w:sz w:val="22"/>
                <w:szCs w:val="22"/>
              </w:rPr>
              <w:t>容</w:t>
            </w:r>
            <w:r>
              <w:rPr>
                <w:rFonts w:ascii="宋体" w:hAnsi="宋体" w:eastAsia="宋体" w:cs="宋体"/>
                <w:sz w:val="22"/>
                <w:szCs w:val="22"/>
              </w:rPr>
              <w:t xml:space="preserve"> </w:t>
            </w:r>
            <w:r>
              <w:rPr>
                <w:rFonts w:ascii="宋体" w:hAnsi="宋体" w:eastAsia="宋体" w:cs="宋体"/>
                <w:spacing w:val="-5"/>
                <w:sz w:val="22"/>
                <w:szCs w:val="22"/>
              </w:rPr>
              <w:t>休闲</w:t>
            </w:r>
            <w:r>
              <w:rPr>
                <w:rFonts w:ascii="宋体" w:hAnsi="宋体" w:eastAsia="宋体" w:cs="宋体"/>
                <w:sz w:val="22"/>
                <w:szCs w:val="22"/>
              </w:rPr>
              <w:t xml:space="preserve"> </w:t>
            </w:r>
            <w:r>
              <w:rPr>
                <w:rFonts w:ascii="宋体" w:hAnsi="宋体" w:eastAsia="宋体" w:cs="宋体"/>
                <w:spacing w:val="-5"/>
                <w:sz w:val="22"/>
                <w:szCs w:val="22"/>
              </w:rPr>
              <w:t>等</w:t>
            </w:r>
            <w:r>
              <w:rPr>
                <w:rFonts w:ascii="宋体" w:hAnsi="宋体" w:eastAsia="宋体" w:cs="宋体"/>
                <w:spacing w:val="-3"/>
                <w:sz w:val="22"/>
                <w:szCs w:val="22"/>
              </w:rPr>
              <w:t>候</w:t>
            </w:r>
          </w:p>
          <w:p>
            <w:pPr>
              <w:spacing w:line="225" w:lineRule="auto"/>
              <w:ind w:left="266"/>
              <w:rPr>
                <w:rFonts w:ascii="宋体" w:hAnsi="宋体" w:eastAsia="宋体" w:cs="宋体"/>
                <w:sz w:val="22"/>
                <w:szCs w:val="22"/>
              </w:rPr>
            </w:pPr>
            <w:r>
              <w:rPr>
                <w:rFonts w:ascii="宋体" w:hAnsi="宋体" w:eastAsia="宋体" w:cs="宋体"/>
                <w:sz w:val="22"/>
                <w:szCs w:val="22"/>
              </w:rPr>
              <w:t>区</w:t>
            </w:r>
          </w:p>
        </w:tc>
        <w:tc>
          <w:tcPr>
            <w:tcW w:w="2710" w:type="dxa"/>
            <w:vAlign w:val="top"/>
          </w:tcPr>
          <w:p>
            <w:pPr>
              <w:spacing w:line="251" w:lineRule="auto"/>
              <w:rPr>
                <w:rFonts w:ascii="Arial"/>
                <w:sz w:val="21"/>
              </w:rPr>
            </w:pPr>
          </w:p>
          <w:p>
            <w:pPr>
              <w:spacing w:line="251" w:lineRule="auto"/>
              <w:rPr>
                <w:rFonts w:ascii="Arial"/>
                <w:sz w:val="21"/>
              </w:rPr>
            </w:pPr>
          </w:p>
          <w:p>
            <w:pPr>
              <w:spacing w:line="1617" w:lineRule="exact"/>
              <w:ind w:firstLine="624"/>
              <w:textAlignment w:val="center"/>
            </w:pPr>
            <w:r>
              <w:drawing>
                <wp:inline distT="0" distB="0" distL="0" distR="0">
                  <wp:extent cx="920115" cy="1026795"/>
                  <wp:effectExtent l="0" t="0" r="0" b="0"/>
                  <wp:docPr id="971" name="IM 971"/>
                  <wp:cNvGraphicFramePr/>
                  <a:graphic xmlns:a="http://schemas.openxmlformats.org/drawingml/2006/main">
                    <a:graphicData uri="http://schemas.openxmlformats.org/drawingml/2006/picture">
                      <pic:pic xmlns:pic="http://schemas.openxmlformats.org/drawingml/2006/picture">
                        <pic:nvPicPr>
                          <pic:cNvPr id="971" name="IM 971"/>
                          <pic:cNvPicPr/>
                        </pic:nvPicPr>
                        <pic:blipFill>
                          <a:blip r:embed="rId457"/>
                          <a:stretch>
                            <a:fillRect/>
                          </a:stretch>
                        </pic:blipFill>
                        <pic:spPr>
                          <a:xfrm>
                            <a:off x="0" y="0"/>
                            <a:ext cx="920495" cy="1027176"/>
                          </a:xfrm>
                          <a:prstGeom prst="rect">
                            <a:avLst/>
                          </a:prstGeom>
                        </pic:spPr>
                      </pic:pic>
                    </a:graphicData>
                  </a:graphic>
                </wp:inline>
              </w:drawing>
            </w:r>
          </w:p>
        </w:tc>
        <w:tc>
          <w:tcPr>
            <w:tcW w:w="1232" w:type="dxa"/>
            <w:vAlign w:val="top"/>
          </w:tcPr>
          <w:p>
            <w:pPr>
              <w:spacing w:line="333" w:lineRule="auto"/>
              <w:rPr>
                <w:rFonts w:ascii="Arial"/>
                <w:sz w:val="21"/>
              </w:rPr>
            </w:pPr>
          </w:p>
          <w:p>
            <w:pPr>
              <w:spacing w:line="334" w:lineRule="auto"/>
              <w:rPr>
                <w:rFonts w:ascii="Arial"/>
                <w:sz w:val="21"/>
              </w:rPr>
            </w:pPr>
          </w:p>
          <w:p>
            <w:pPr>
              <w:spacing w:before="72" w:line="275" w:lineRule="auto"/>
              <w:ind w:left="218" w:right="171" w:hanging="25"/>
              <w:rPr>
                <w:rFonts w:ascii="宋体" w:hAnsi="宋体" w:eastAsia="宋体" w:cs="宋体"/>
                <w:sz w:val="22"/>
                <w:szCs w:val="22"/>
              </w:rPr>
            </w:pPr>
            <w:r>
              <w:rPr>
                <w:rFonts w:ascii="宋体" w:hAnsi="宋体" w:eastAsia="宋体" w:cs="宋体"/>
                <w:spacing w:val="-6"/>
                <w:sz w:val="22"/>
                <w:szCs w:val="22"/>
              </w:rPr>
              <w:t>组</w:t>
            </w:r>
            <w:r>
              <w:rPr>
                <w:rFonts w:ascii="宋体" w:hAnsi="宋体" w:eastAsia="宋体" w:cs="宋体"/>
                <w:spacing w:val="-4"/>
                <w:sz w:val="22"/>
                <w:szCs w:val="22"/>
              </w:rPr>
              <w:t>合休闲</w:t>
            </w:r>
            <w:r>
              <w:rPr>
                <w:rFonts w:ascii="宋体" w:hAnsi="宋体" w:eastAsia="宋体" w:cs="宋体"/>
                <w:sz w:val="22"/>
                <w:szCs w:val="22"/>
              </w:rPr>
              <w:t xml:space="preserve"> </w:t>
            </w:r>
            <w:r>
              <w:rPr>
                <w:rFonts w:ascii="宋体" w:hAnsi="宋体" w:eastAsia="宋体" w:cs="宋体"/>
                <w:spacing w:val="-13"/>
                <w:sz w:val="22"/>
                <w:szCs w:val="22"/>
              </w:rPr>
              <w:t>沙</w:t>
            </w:r>
            <w:r>
              <w:rPr>
                <w:rFonts w:ascii="宋体" w:hAnsi="宋体" w:eastAsia="宋体" w:cs="宋体"/>
                <w:spacing w:val="-9"/>
                <w:sz w:val="22"/>
                <w:szCs w:val="22"/>
              </w:rPr>
              <w:t>发 1：</w:t>
            </w:r>
          </w:p>
          <w:p>
            <w:pPr>
              <w:spacing w:line="320" w:lineRule="auto"/>
              <w:ind w:left="465" w:right="118" w:hanging="327"/>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150*750*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4"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330</w:t>
            </w:r>
          </w:p>
        </w:tc>
        <w:tc>
          <w:tcPr>
            <w:tcW w:w="669" w:type="dxa"/>
            <w:vMerge w:val="continue"/>
            <w:tcBorders>
              <w:top w:val="nil"/>
            </w:tcBorders>
            <w:vAlign w:val="top"/>
          </w:tcPr>
          <w:p>
            <w:pPr>
              <w:rPr>
                <w:rFonts w:ascii="Arial"/>
                <w:sz w:val="21"/>
              </w:rPr>
            </w:pPr>
          </w:p>
        </w:tc>
        <w:tc>
          <w:tcPr>
            <w:tcW w:w="2710" w:type="dxa"/>
            <w:vAlign w:val="top"/>
          </w:tcPr>
          <w:p>
            <w:pPr>
              <w:spacing w:line="403" w:lineRule="auto"/>
              <w:rPr>
                <w:rFonts w:ascii="Arial"/>
                <w:sz w:val="21"/>
              </w:rPr>
            </w:pPr>
          </w:p>
          <w:p>
            <w:pPr>
              <w:spacing w:line="1493" w:lineRule="exact"/>
              <w:ind w:firstLine="590"/>
              <w:textAlignment w:val="center"/>
            </w:pPr>
            <w:r>
              <w:drawing>
                <wp:inline distT="0" distB="0" distL="0" distR="0">
                  <wp:extent cx="961390" cy="947420"/>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458"/>
                          <a:stretch>
                            <a:fillRect/>
                          </a:stretch>
                        </pic:blipFill>
                        <pic:spPr>
                          <a:xfrm>
                            <a:off x="0" y="0"/>
                            <a:ext cx="961644" cy="947927"/>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1" w:line="275" w:lineRule="auto"/>
              <w:ind w:left="218" w:right="171" w:hanging="25"/>
              <w:rPr>
                <w:rFonts w:ascii="宋体" w:hAnsi="宋体" w:eastAsia="宋体" w:cs="宋体"/>
                <w:sz w:val="22"/>
                <w:szCs w:val="22"/>
              </w:rPr>
            </w:pPr>
            <w:r>
              <w:rPr>
                <w:rFonts w:ascii="宋体" w:hAnsi="宋体" w:eastAsia="宋体" w:cs="宋体"/>
                <w:spacing w:val="-6"/>
                <w:sz w:val="22"/>
                <w:szCs w:val="22"/>
              </w:rPr>
              <w:t>组</w:t>
            </w:r>
            <w:r>
              <w:rPr>
                <w:rFonts w:ascii="宋体" w:hAnsi="宋体" w:eastAsia="宋体" w:cs="宋体"/>
                <w:spacing w:val="-4"/>
                <w:sz w:val="22"/>
                <w:szCs w:val="22"/>
              </w:rPr>
              <w:t>合休闲</w:t>
            </w:r>
            <w:r>
              <w:rPr>
                <w:rFonts w:ascii="宋体" w:hAnsi="宋体" w:eastAsia="宋体" w:cs="宋体"/>
                <w:sz w:val="22"/>
                <w:szCs w:val="22"/>
              </w:rPr>
              <w:t xml:space="preserve"> </w:t>
            </w:r>
            <w:r>
              <w:rPr>
                <w:rFonts w:ascii="宋体" w:hAnsi="宋体" w:eastAsia="宋体" w:cs="宋体"/>
                <w:spacing w:val="-13"/>
                <w:sz w:val="22"/>
                <w:szCs w:val="22"/>
              </w:rPr>
              <w:t>沙</w:t>
            </w:r>
            <w:r>
              <w:rPr>
                <w:rFonts w:ascii="宋体" w:hAnsi="宋体" w:eastAsia="宋体" w:cs="宋体"/>
                <w:spacing w:val="-9"/>
                <w:sz w:val="22"/>
                <w:szCs w:val="22"/>
              </w:rPr>
              <w:t>发 2：</w:t>
            </w:r>
          </w:p>
          <w:p>
            <w:pPr>
              <w:spacing w:line="320" w:lineRule="auto"/>
              <w:ind w:left="465" w:right="118" w:hanging="327"/>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000*750*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9"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8" w:line="292"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36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73" name="IM 973"/>
            <wp:cNvGraphicFramePr/>
            <a:graphic xmlns:a="http://schemas.openxmlformats.org/drawingml/2006/main">
              <a:graphicData uri="http://schemas.openxmlformats.org/drawingml/2006/picture">
                <pic:pic xmlns:pic="http://schemas.openxmlformats.org/drawingml/2006/picture">
                  <pic:nvPicPr>
                    <pic:cNvPr id="973" name="IM 973"/>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9"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331</w:t>
            </w:r>
          </w:p>
        </w:tc>
        <w:tc>
          <w:tcPr>
            <w:tcW w:w="669" w:type="dxa"/>
            <w:vMerge w:val="continue"/>
            <w:tcBorders>
              <w:top w:val="nil"/>
            </w:tcBorders>
            <w:vAlign w:val="top"/>
          </w:tcPr>
          <w:p>
            <w:pPr>
              <w:rPr>
                <w:rFonts w:ascii="Arial"/>
                <w:sz w:val="21"/>
              </w:rPr>
            </w:pPr>
          </w:p>
        </w:tc>
        <w:tc>
          <w:tcPr>
            <w:tcW w:w="2710" w:type="dxa"/>
            <w:vAlign w:val="top"/>
          </w:tcPr>
          <w:p>
            <w:pPr>
              <w:spacing w:line="305" w:lineRule="auto"/>
              <w:rPr>
                <w:rFonts w:ascii="Arial"/>
                <w:sz w:val="21"/>
              </w:rPr>
            </w:pPr>
          </w:p>
          <w:p>
            <w:pPr>
              <w:spacing w:line="306" w:lineRule="auto"/>
              <w:rPr>
                <w:rFonts w:ascii="Arial"/>
                <w:sz w:val="21"/>
              </w:rPr>
            </w:pPr>
          </w:p>
          <w:p>
            <w:pPr>
              <w:spacing w:line="1380" w:lineRule="exact"/>
              <w:ind w:firstLine="100"/>
              <w:textAlignment w:val="center"/>
            </w:pPr>
            <w:r>
              <w:drawing>
                <wp:inline distT="0" distB="0" distL="0" distR="0">
                  <wp:extent cx="1284605" cy="87630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459"/>
                          <a:stretch>
                            <a:fillRect/>
                          </a:stretch>
                        </pic:blipFill>
                        <pic:spPr>
                          <a:xfrm>
                            <a:off x="0" y="0"/>
                            <a:ext cx="1284731" cy="876300"/>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301" w:lineRule="auto"/>
              <w:ind w:left="519" w:right="87" w:hanging="403"/>
              <w:rPr>
                <w:rFonts w:ascii="宋体" w:hAnsi="宋体" w:eastAsia="宋体" w:cs="宋体"/>
                <w:sz w:val="22"/>
                <w:szCs w:val="22"/>
              </w:rPr>
            </w:pPr>
            <w:r>
              <w:rPr>
                <w:rFonts w:ascii="宋体" w:hAnsi="宋体" w:eastAsia="宋体" w:cs="宋体"/>
                <w:spacing w:val="-18"/>
                <w:sz w:val="22"/>
                <w:szCs w:val="22"/>
              </w:rPr>
              <w:t>休</w:t>
            </w:r>
            <w:r>
              <w:rPr>
                <w:rFonts w:ascii="宋体" w:hAnsi="宋体" w:eastAsia="宋体" w:cs="宋体"/>
                <w:spacing w:val="-15"/>
                <w:sz w:val="22"/>
                <w:szCs w:val="22"/>
              </w:rPr>
              <w:t>闲凳：常</w:t>
            </w:r>
            <w:r>
              <w:rPr>
                <w:rFonts w:ascii="宋体" w:hAnsi="宋体" w:eastAsia="宋体" w:cs="宋体"/>
                <w:sz w:val="22"/>
                <w:szCs w:val="22"/>
              </w:rPr>
              <w:t xml:space="preserve"> 规</w:t>
            </w:r>
          </w:p>
        </w:tc>
        <w:tc>
          <w:tcPr>
            <w:tcW w:w="43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0"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67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332</w:t>
            </w:r>
          </w:p>
        </w:tc>
        <w:tc>
          <w:tcPr>
            <w:tcW w:w="669" w:type="dxa"/>
            <w:vAlign w:val="top"/>
          </w:tcPr>
          <w:p>
            <w:pPr>
              <w:spacing w:line="243" w:lineRule="auto"/>
              <w:rPr>
                <w:rFonts w:ascii="Arial"/>
                <w:sz w:val="21"/>
              </w:rPr>
            </w:pPr>
          </w:p>
          <w:p>
            <w:pPr>
              <w:spacing w:line="243" w:lineRule="auto"/>
              <w:rPr>
                <w:rFonts w:ascii="Arial"/>
                <w:sz w:val="21"/>
              </w:rPr>
            </w:pPr>
          </w:p>
          <w:p>
            <w:pPr>
              <w:spacing w:before="71" w:line="275" w:lineRule="auto"/>
              <w:ind w:left="119" w:right="112"/>
              <w:rPr>
                <w:rFonts w:ascii="宋体" w:hAnsi="宋体" w:eastAsia="宋体" w:cs="宋体"/>
                <w:sz w:val="22"/>
                <w:szCs w:val="22"/>
              </w:rPr>
            </w:pPr>
            <w:r>
              <w:rPr>
                <w:rFonts w:ascii="宋体" w:hAnsi="宋体" w:eastAsia="宋体" w:cs="宋体"/>
                <w:spacing w:val="-6"/>
                <w:sz w:val="22"/>
                <w:szCs w:val="22"/>
              </w:rPr>
              <w:t>激</w:t>
            </w:r>
            <w:r>
              <w:rPr>
                <w:rFonts w:ascii="宋体" w:hAnsi="宋体" w:eastAsia="宋体" w:cs="宋体"/>
                <w:spacing w:val="-5"/>
                <w:sz w:val="22"/>
                <w:szCs w:val="22"/>
              </w:rPr>
              <w:t>光</w:t>
            </w:r>
            <w:r>
              <w:rPr>
                <w:rFonts w:ascii="宋体" w:hAnsi="宋体" w:eastAsia="宋体" w:cs="宋体"/>
                <w:sz w:val="22"/>
                <w:szCs w:val="22"/>
              </w:rPr>
              <w:t xml:space="preserve"> </w:t>
            </w:r>
            <w:r>
              <w:rPr>
                <w:rFonts w:ascii="宋体" w:hAnsi="宋体" w:eastAsia="宋体" w:cs="宋体"/>
                <w:spacing w:val="-5"/>
                <w:sz w:val="22"/>
                <w:szCs w:val="22"/>
              </w:rPr>
              <w:t>美</w:t>
            </w:r>
            <w:r>
              <w:rPr>
                <w:rFonts w:ascii="宋体" w:hAnsi="宋体" w:eastAsia="宋体" w:cs="宋体"/>
                <w:spacing w:val="-3"/>
                <w:sz w:val="22"/>
                <w:szCs w:val="22"/>
              </w:rPr>
              <w:t>容</w:t>
            </w:r>
            <w:r>
              <w:rPr>
                <w:rFonts w:ascii="宋体" w:hAnsi="宋体" w:eastAsia="宋体" w:cs="宋体"/>
                <w:sz w:val="22"/>
                <w:szCs w:val="22"/>
              </w:rPr>
              <w:t xml:space="preserve"> </w:t>
            </w:r>
            <w:r>
              <w:rPr>
                <w:rFonts w:ascii="宋体" w:hAnsi="宋体" w:eastAsia="宋体" w:cs="宋体"/>
                <w:spacing w:val="-5"/>
                <w:sz w:val="22"/>
                <w:szCs w:val="22"/>
              </w:rPr>
              <w:t>休闲</w:t>
            </w:r>
            <w:r>
              <w:rPr>
                <w:rFonts w:ascii="宋体" w:hAnsi="宋体" w:eastAsia="宋体" w:cs="宋体"/>
                <w:sz w:val="22"/>
                <w:szCs w:val="22"/>
              </w:rPr>
              <w:t xml:space="preserve"> </w:t>
            </w:r>
            <w:r>
              <w:rPr>
                <w:rFonts w:ascii="宋体" w:hAnsi="宋体" w:eastAsia="宋体" w:cs="宋体"/>
                <w:spacing w:val="-5"/>
                <w:sz w:val="22"/>
                <w:szCs w:val="22"/>
              </w:rPr>
              <w:t>等</w:t>
            </w:r>
            <w:r>
              <w:rPr>
                <w:rFonts w:ascii="宋体" w:hAnsi="宋体" w:eastAsia="宋体" w:cs="宋体"/>
                <w:spacing w:val="-3"/>
                <w:sz w:val="22"/>
                <w:szCs w:val="22"/>
              </w:rPr>
              <w:t>候</w:t>
            </w:r>
          </w:p>
          <w:p>
            <w:pPr>
              <w:spacing w:line="225" w:lineRule="auto"/>
              <w:ind w:left="266"/>
              <w:rPr>
                <w:rFonts w:ascii="宋体" w:hAnsi="宋体" w:eastAsia="宋体" w:cs="宋体"/>
                <w:sz w:val="22"/>
                <w:szCs w:val="22"/>
              </w:rPr>
            </w:pPr>
            <w:r>
              <w:rPr>
                <w:rFonts w:ascii="宋体" w:hAnsi="宋体" w:eastAsia="宋体" w:cs="宋体"/>
                <w:sz w:val="22"/>
                <w:szCs w:val="22"/>
              </w:rPr>
              <w:t>区</w:t>
            </w:r>
          </w:p>
        </w:tc>
        <w:tc>
          <w:tcPr>
            <w:tcW w:w="2710" w:type="dxa"/>
            <w:vAlign w:val="top"/>
          </w:tcPr>
          <w:p>
            <w:pPr>
              <w:spacing w:line="452" w:lineRule="auto"/>
              <w:rPr>
                <w:rFonts w:ascii="Arial"/>
                <w:sz w:val="21"/>
              </w:rPr>
            </w:pPr>
          </w:p>
          <w:p>
            <w:pPr>
              <w:spacing w:line="1713" w:lineRule="exact"/>
              <w:ind w:firstLine="607"/>
              <w:textAlignment w:val="center"/>
            </w:pPr>
            <w:r>
              <w:drawing>
                <wp:inline distT="0" distB="0" distL="0" distR="0">
                  <wp:extent cx="941705" cy="1087755"/>
                  <wp:effectExtent l="0" t="0" r="0" b="0"/>
                  <wp:docPr id="975" name="IM 975"/>
                  <wp:cNvGraphicFramePr/>
                  <a:graphic xmlns:a="http://schemas.openxmlformats.org/drawingml/2006/main">
                    <a:graphicData uri="http://schemas.openxmlformats.org/drawingml/2006/picture">
                      <pic:pic xmlns:pic="http://schemas.openxmlformats.org/drawingml/2006/picture">
                        <pic:nvPicPr>
                          <pic:cNvPr id="975" name="IM 975"/>
                          <pic:cNvPicPr/>
                        </pic:nvPicPr>
                        <pic:blipFill>
                          <a:blip r:embed="rId400"/>
                          <a:stretch>
                            <a:fillRect/>
                          </a:stretch>
                        </pic:blipFill>
                        <pic:spPr>
                          <a:xfrm>
                            <a:off x="0" y="0"/>
                            <a:ext cx="941832" cy="1088135"/>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1" w:line="323" w:lineRule="auto"/>
              <w:ind w:left="138" w:right="118" w:firstLine="4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4"/>
                <w:sz w:val="22"/>
                <w:szCs w:val="22"/>
              </w:rPr>
              <w:t>2：三人位</w:t>
            </w:r>
          </w:p>
        </w:tc>
        <w:tc>
          <w:tcPr>
            <w:tcW w:w="43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2"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299"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2"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67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333</w:t>
            </w:r>
          </w:p>
        </w:tc>
        <w:tc>
          <w:tcPr>
            <w:tcW w:w="669" w:type="dxa"/>
            <w:vAlign w:val="top"/>
          </w:tcPr>
          <w:p>
            <w:pPr>
              <w:spacing w:before="202" w:line="275" w:lineRule="auto"/>
              <w:ind w:left="119" w:right="112"/>
              <w:rPr>
                <w:rFonts w:ascii="宋体" w:hAnsi="宋体" w:eastAsia="宋体" w:cs="宋体"/>
                <w:sz w:val="22"/>
                <w:szCs w:val="22"/>
              </w:rPr>
            </w:pPr>
            <w:r>
              <w:rPr>
                <w:rFonts w:ascii="宋体" w:hAnsi="宋体" w:eastAsia="宋体" w:cs="宋体"/>
                <w:spacing w:val="-6"/>
                <w:sz w:val="22"/>
                <w:szCs w:val="22"/>
              </w:rPr>
              <w:t>激</w:t>
            </w:r>
            <w:r>
              <w:rPr>
                <w:rFonts w:ascii="宋体" w:hAnsi="宋体" w:eastAsia="宋体" w:cs="宋体"/>
                <w:spacing w:val="-5"/>
                <w:sz w:val="22"/>
                <w:szCs w:val="22"/>
              </w:rPr>
              <w:t>光</w:t>
            </w:r>
            <w:r>
              <w:rPr>
                <w:rFonts w:ascii="宋体" w:hAnsi="宋体" w:eastAsia="宋体" w:cs="宋体"/>
                <w:sz w:val="22"/>
                <w:szCs w:val="22"/>
              </w:rPr>
              <w:t xml:space="preserve"> </w:t>
            </w:r>
            <w:r>
              <w:rPr>
                <w:rFonts w:ascii="宋体" w:hAnsi="宋体" w:eastAsia="宋体" w:cs="宋体"/>
                <w:spacing w:val="-5"/>
                <w:sz w:val="22"/>
                <w:szCs w:val="22"/>
              </w:rPr>
              <w:t>美</w:t>
            </w:r>
            <w:r>
              <w:rPr>
                <w:rFonts w:ascii="宋体" w:hAnsi="宋体" w:eastAsia="宋体" w:cs="宋体"/>
                <w:spacing w:val="-3"/>
                <w:sz w:val="22"/>
                <w:szCs w:val="22"/>
              </w:rPr>
              <w:t>容</w:t>
            </w:r>
            <w:r>
              <w:rPr>
                <w:rFonts w:ascii="宋体" w:hAnsi="宋体" w:eastAsia="宋体" w:cs="宋体"/>
                <w:sz w:val="22"/>
                <w:szCs w:val="22"/>
              </w:rPr>
              <w:t xml:space="preserve"> </w:t>
            </w:r>
            <w:r>
              <w:rPr>
                <w:rFonts w:ascii="宋体" w:hAnsi="宋体" w:eastAsia="宋体" w:cs="宋体"/>
                <w:spacing w:val="-5"/>
                <w:sz w:val="22"/>
                <w:szCs w:val="22"/>
              </w:rPr>
              <w:t>休闲</w:t>
            </w:r>
            <w:r>
              <w:rPr>
                <w:rFonts w:ascii="宋体" w:hAnsi="宋体" w:eastAsia="宋体" w:cs="宋体"/>
                <w:sz w:val="22"/>
                <w:szCs w:val="22"/>
              </w:rPr>
              <w:t xml:space="preserve"> </w:t>
            </w:r>
            <w:r>
              <w:rPr>
                <w:rFonts w:ascii="宋体" w:hAnsi="宋体" w:eastAsia="宋体" w:cs="宋体"/>
                <w:spacing w:val="-5"/>
                <w:sz w:val="22"/>
                <w:szCs w:val="22"/>
              </w:rPr>
              <w:t>等</w:t>
            </w:r>
            <w:r>
              <w:rPr>
                <w:rFonts w:ascii="宋体" w:hAnsi="宋体" w:eastAsia="宋体" w:cs="宋体"/>
                <w:spacing w:val="-3"/>
                <w:sz w:val="22"/>
                <w:szCs w:val="22"/>
              </w:rPr>
              <w:t>候</w:t>
            </w:r>
          </w:p>
          <w:p>
            <w:pPr>
              <w:spacing w:line="225" w:lineRule="auto"/>
              <w:ind w:left="266"/>
              <w:rPr>
                <w:rFonts w:ascii="宋体" w:hAnsi="宋体" w:eastAsia="宋体" w:cs="宋体"/>
                <w:sz w:val="22"/>
                <w:szCs w:val="22"/>
              </w:rPr>
            </w:pPr>
            <w:r>
              <w:rPr>
                <w:rFonts w:ascii="宋体" w:hAnsi="宋体" w:eastAsia="宋体" w:cs="宋体"/>
                <w:sz w:val="22"/>
                <w:szCs w:val="22"/>
              </w:rPr>
              <w:t>区</w:t>
            </w:r>
          </w:p>
        </w:tc>
        <w:tc>
          <w:tcPr>
            <w:tcW w:w="2710" w:type="dxa"/>
            <w:vAlign w:val="top"/>
          </w:tcPr>
          <w:p>
            <w:pPr>
              <w:spacing w:line="282" w:lineRule="auto"/>
              <w:rPr>
                <w:rFonts w:ascii="Arial"/>
                <w:sz w:val="21"/>
              </w:rPr>
            </w:pPr>
          </w:p>
          <w:p>
            <w:pPr>
              <w:spacing w:line="1336" w:lineRule="exact"/>
              <w:ind w:firstLine="100"/>
              <w:textAlignment w:val="center"/>
            </w:pPr>
            <w:r>
              <w:drawing>
                <wp:inline distT="0" distB="0" distL="0" distR="0">
                  <wp:extent cx="1278255" cy="84836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460"/>
                          <a:stretch>
                            <a:fillRect/>
                          </a:stretch>
                        </pic:blipFill>
                        <pic:spPr>
                          <a:xfrm>
                            <a:off x="0" y="0"/>
                            <a:ext cx="1278636" cy="848867"/>
                          </a:xfrm>
                          <a:prstGeom prst="rect">
                            <a:avLst/>
                          </a:prstGeom>
                        </pic:spPr>
                      </pic:pic>
                    </a:graphicData>
                  </a:graphic>
                </wp:inline>
              </w:drawing>
            </w:r>
          </w:p>
        </w:tc>
        <w:tc>
          <w:tcPr>
            <w:tcW w:w="1232" w:type="dxa"/>
            <w:vAlign w:val="top"/>
          </w:tcPr>
          <w:p>
            <w:pPr>
              <w:spacing w:line="453" w:lineRule="auto"/>
              <w:rPr>
                <w:rFonts w:ascii="Arial"/>
                <w:sz w:val="21"/>
              </w:rPr>
            </w:pPr>
          </w:p>
          <w:p>
            <w:pPr>
              <w:spacing w:before="71" w:line="219" w:lineRule="auto"/>
              <w:ind w:left="121"/>
              <w:rPr>
                <w:rFonts w:ascii="宋体" w:hAnsi="宋体" w:eastAsia="宋体" w:cs="宋体"/>
                <w:sz w:val="22"/>
                <w:szCs w:val="22"/>
              </w:rPr>
            </w:pPr>
            <w:r>
              <w:rPr>
                <w:rFonts w:ascii="宋体" w:hAnsi="宋体" w:eastAsia="宋体" w:cs="宋体"/>
                <w:spacing w:val="-4"/>
                <w:sz w:val="22"/>
                <w:szCs w:val="22"/>
              </w:rPr>
              <w:t>候</w:t>
            </w:r>
            <w:r>
              <w:rPr>
                <w:rFonts w:ascii="宋体" w:hAnsi="宋体" w:eastAsia="宋体" w:cs="宋体"/>
                <w:spacing w:val="-3"/>
                <w:sz w:val="22"/>
                <w:szCs w:val="22"/>
              </w:rPr>
              <w:t>诊茶几：</w:t>
            </w:r>
          </w:p>
          <w:p>
            <w:pPr>
              <w:spacing w:before="86" w:line="320" w:lineRule="auto"/>
              <w:ind w:left="460" w:right="118" w:hanging="294"/>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280*680*</w:t>
            </w:r>
            <w:r>
              <w:rPr>
                <w:rFonts w:ascii="宋体" w:hAnsi="宋体" w:eastAsia="宋体" w:cs="宋体"/>
                <w:sz w:val="22"/>
                <w:szCs w:val="22"/>
              </w:rPr>
              <w:t xml:space="preserve"> </w:t>
            </w:r>
            <w:r>
              <w:rPr>
                <w:rFonts w:ascii="宋体" w:hAnsi="宋体" w:eastAsia="宋体" w:cs="宋体"/>
                <w:spacing w:val="-4"/>
                <w:sz w:val="22"/>
                <w:szCs w:val="22"/>
              </w:rPr>
              <w:t>4</w:t>
            </w:r>
            <w:r>
              <w:rPr>
                <w:rFonts w:ascii="宋体" w:hAnsi="宋体" w:eastAsia="宋体" w:cs="宋体"/>
                <w:spacing w:val="-3"/>
                <w:sz w:val="22"/>
                <w:szCs w:val="22"/>
              </w:rPr>
              <w:t>20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17"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6" w:line="301"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3"/>
                <w:sz w:val="18"/>
                <w:szCs w:val="18"/>
              </w:rPr>
              <w:t>4</w:t>
            </w:r>
            <w:r>
              <w:rPr>
                <w:rFonts w:ascii="宋体" w:hAnsi="宋体" w:eastAsia="宋体" w:cs="宋体"/>
                <w:spacing w:val="15"/>
                <w:sz w:val="18"/>
                <w:szCs w:val="18"/>
              </w:rPr>
              <w:t>) 配置： 茶几脚材质为不锈钢镀钛脚架，造型独特、美观、稳定性强；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07" w:hRule="atLeast"/>
        </w:trPr>
        <w:tc>
          <w:tcPr>
            <w:tcW w:w="67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334</w:t>
            </w:r>
          </w:p>
        </w:tc>
        <w:tc>
          <w:tcPr>
            <w:tcW w:w="669" w:type="dxa"/>
            <w:vAlign w:val="top"/>
          </w:tcPr>
          <w:p>
            <w:pPr>
              <w:rPr>
                <w:rFonts w:ascii="Arial"/>
                <w:sz w:val="21"/>
              </w:rPr>
            </w:pPr>
          </w:p>
        </w:tc>
        <w:tc>
          <w:tcPr>
            <w:tcW w:w="2710" w:type="dxa"/>
            <w:vAlign w:val="top"/>
          </w:tcPr>
          <w:p>
            <w:pPr>
              <w:spacing w:line="251" w:lineRule="auto"/>
              <w:rPr>
                <w:rFonts w:ascii="Arial"/>
                <w:sz w:val="21"/>
              </w:rPr>
            </w:pPr>
          </w:p>
          <w:p>
            <w:pPr>
              <w:spacing w:line="252" w:lineRule="auto"/>
              <w:rPr>
                <w:rFonts w:ascii="Arial"/>
                <w:sz w:val="21"/>
              </w:rPr>
            </w:pPr>
          </w:p>
          <w:p>
            <w:pPr>
              <w:spacing w:line="898" w:lineRule="exact"/>
              <w:ind w:firstLine="561"/>
              <w:textAlignment w:val="center"/>
            </w:pPr>
            <w:r>
              <w:drawing>
                <wp:inline distT="0" distB="0" distL="0" distR="0">
                  <wp:extent cx="998220" cy="569595"/>
                  <wp:effectExtent l="0" t="0" r="0" b="0"/>
                  <wp:docPr id="977" name="IM 977"/>
                  <wp:cNvGraphicFramePr/>
                  <a:graphic xmlns:a="http://schemas.openxmlformats.org/drawingml/2006/main">
                    <a:graphicData uri="http://schemas.openxmlformats.org/drawingml/2006/picture">
                      <pic:pic xmlns:pic="http://schemas.openxmlformats.org/drawingml/2006/picture">
                        <pic:nvPicPr>
                          <pic:cNvPr id="977" name="IM 977"/>
                          <pic:cNvPicPr/>
                        </pic:nvPicPr>
                        <pic:blipFill>
                          <a:blip r:embed="rId461"/>
                          <a:stretch>
                            <a:fillRect/>
                          </a:stretch>
                        </pic:blipFill>
                        <pic:spPr>
                          <a:xfrm>
                            <a:off x="0" y="0"/>
                            <a:ext cx="998220" cy="569976"/>
                          </a:xfrm>
                          <a:prstGeom prst="rect">
                            <a:avLst/>
                          </a:prstGeom>
                        </pic:spPr>
                      </pic:pic>
                    </a:graphicData>
                  </a:graphic>
                </wp:inline>
              </w:drawing>
            </w:r>
          </w:p>
        </w:tc>
        <w:tc>
          <w:tcPr>
            <w:tcW w:w="1232" w:type="dxa"/>
            <w:vAlign w:val="top"/>
          </w:tcPr>
          <w:p>
            <w:pPr>
              <w:spacing w:line="292" w:lineRule="auto"/>
              <w:rPr>
                <w:rFonts w:ascii="Arial"/>
                <w:sz w:val="21"/>
              </w:rPr>
            </w:pPr>
          </w:p>
          <w:p>
            <w:pPr>
              <w:spacing w:before="72" w:line="283" w:lineRule="auto"/>
              <w:ind w:left="193" w:right="108" w:hanging="4"/>
              <w:rPr>
                <w:rFonts w:ascii="宋体" w:hAnsi="宋体" w:eastAsia="宋体" w:cs="宋体"/>
                <w:sz w:val="22"/>
                <w:szCs w:val="22"/>
              </w:rPr>
            </w:pPr>
            <w:r>
              <w:rPr>
                <w:rFonts w:ascii="宋体" w:hAnsi="宋体" w:eastAsia="宋体" w:cs="宋体"/>
                <w:spacing w:val="-5"/>
                <w:sz w:val="22"/>
                <w:szCs w:val="22"/>
              </w:rPr>
              <w:t>候</w:t>
            </w:r>
            <w:r>
              <w:rPr>
                <w:rFonts w:ascii="宋体" w:hAnsi="宋体" w:eastAsia="宋体" w:cs="宋体"/>
                <w:spacing w:val="-3"/>
                <w:sz w:val="22"/>
                <w:szCs w:val="22"/>
              </w:rPr>
              <w:t>诊茶几</w:t>
            </w:r>
            <w:r>
              <w:rPr>
                <w:rFonts w:ascii="宋体" w:hAnsi="宋体" w:eastAsia="宋体" w:cs="宋体"/>
                <w:sz w:val="22"/>
                <w:szCs w:val="22"/>
              </w:rPr>
              <w:t xml:space="preserve"> </w:t>
            </w:r>
            <w:r>
              <w:rPr>
                <w:rFonts w:ascii="宋体" w:hAnsi="宋体" w:eastAsia="宋体" w:cs="宋体"/>
                <w:spacing w:val="-31"/>
                <w:sz w:val="22"/>
                <w:szCs w:val="22"/>
              </w:rPr>
              <w:t>组</w:t>
            </w:r>
            <w:r>
              <w:rPr>
                <w:rFonts w:ascii="宋体" w:hAnsi="宋体" w:eastAsia="宋体" w:cs="宋体"/>
                <w:spacing w:val="-29"/>
                <w:sz w:val="22"/>
                <w:szCs w:val="22"/>
              </w:rPr>
              <w:t>合：  φ</w:t>
            </w:r>
          </w:p>
          <w:p>
            <w:pPr>
              <w:spacing w:before="1" w:line="290" w:lineRule="auto"/>
              <w:ind w:left="223" w:right="108" w:firstLine="20"/>
              <w:rPr>
                <w:rFonts w:ascii="宋体" w:hAnsi="宋体" w:eastAsia="宋体" w:cs="宋体"/>
                <w:sz w:val="22"/>
                <w:szCs w:val="22"/>
              </w:rPr>
            </w:pPr>
            <w:r>
              <w:rPr>
                <w:rFonts w:ascii="宋体" w:hAnsi="宋体" w:eastAsia="宋体" w:cs="宋体"/>
                <w:spacing w:val="-2"/>
                <w:sz w:val="22"/>
                <w:szCs w:val="22"/>
              </w:rPr>
              <w:t>800*800</w:t>
            </w:r>
            <w:r>
              <w:rPr>
                <w:rFonts w:ascii="宋体" w:hAnsi="宋体" w:eastAsia="宋体" w:cs="宋体"/>
                <w:sz w:val="22"/>
                <w:szCs w:val="22"/>
              </w:rPr>
              <w:t xml:space="preserve"> </w:t>
            </w:r>
            <w:r>
              <w:rPr>
                <w:rFonts w:ascii="宋体" w:hAnsi="宋体" w:eastAsia="宋体" w:cs="宋体"/>
                <w:spacing w:val="-12"/>
                <w:sz w:val="22"/>
                <w:szCs w:val="22"/>
              </w:rPr>
              <w:t>φ500*500</w:t>
            </w:r>
          </w:p>
        </w:tc>
        <w:tc>
          <w:tcPr>
            <w:tcW w:w="43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17" w:line="229"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1"/>
                <w:sz w:val="18"/>
                <w:szCs w:val="18"/>
              </w:rPr>
              <w:t xml:space="preserve"> </w:t>
            </w:r>
            <w:r>
              <w:rPr>
                <w:rFonts w:ascii="宋体" w:hAnsi="宋体" w:eastAsia="宋体" w:cs="宋体"/>
                <w:spacing w:val="7"/>
                <w:sz w:val="18"/>
                <w:szCs w:val="18"/>
              </w:rPr>
              <w:t>1) 贴面材料： 采用人造大理石瓷面；</w:t>
            </w:r>
          </w:p>
          <w:p>
            <w:pPr>
              <w:spacing w:before="105" w:line="229" w:lineRule="auto"/>
              <w:ind w:left="162"/>
              <w:rPr>
                <w:rFonts w:ascii="宋体" w:hAnsi="宋体" w:eastAsia="宋体" w:cs="宋体"/>
                <w:sz w:val="18"/>
                <w:szCs w:val="18"/>
              </w:rPr>
            </w:pPr>
            <w:r>
              <w:rPr>
                <w:rFonts w:ascii="宋体" w:hAnsi="宋体" w:eastAsia="宋体" w:cs="宋体"/>
                <w:spacing w:val="12"/>
                <w:sz w:val="18"/>
                <w:szCs w:val="18"/>
              </w:rPr>
              <w:t>(2) 基材： 采用优质品牌实木框架</w:t>
            </w:r>
            <w:r>
              <w:rPr>
                <w:rFonts w:ascii="宋体" w:hAnsi="宋体" w:eastAsia="宋体" w:cs="宋体"/>
                <w:spacing w:val="11"/>
                <w:sz w:val="18"/>
                <w:szCs w:val="18"/>
              </w:rPr>
              <w:t>；</w:t>
            </w:r>
          </w:p>
          <w:p>
            <w:pPr>
              <w:spacing w:before="113" w:line="301"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9"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3"/>
                <w:sz w:val="18"/>
                <w:szCs w:val="18"/>
              </w:rPr>
              <w:t>4</w:t>
            </w:r>
            <w:r>
              <w:rPr>
                <w:rFonts w:ascii="宋体" w:hAnsi="宋体" w:eastAsia="宋体" w:cs="宋体"/>
                <w:spacing w:val="15"/>
                <w:sz w:val="18"/>
                <w:szCs w:val="18"/>
              </w:rPr>
              <w:t>) 配置： 茶几脚材质为不锈钢镀钛脚架，造型独特、美观、稳定性强；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472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7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335</w:t>
            </w:r>
          </w:p>
        </w:tc>
        <w:tc>
          <w:tcPr>
            <w:tcW w:w="669" w:type="dxa"/>
            <w:vAlign w:val="top"/>
          </w:tcPr>
          <w:p>
            <w:pPr>
              <w:rPr>
                <w:rFonts w:ascii="Arial"/>
                <w:sz w:val="21"/>
              </w:rPr>
            </w:pPr>
          </w:p>
        </w:tc>
        <w:tc>
          <w:tcPr>
            <w:tcW w:w="2710" w:type="dxa"/>
            <w:vAlign w:val="top"/>
          </w:tcPr>
          <w:p>
            <w:pPr>
              <w:spacing w:line="305" w:lineRule="auto"/>
              <w:rPr>
                <w:rFonts w:ascii="Arial"/>
                <w:sz w:val="21"/>
              </w:rPr>
            </w:pPr>
          </w:p>
          <w:p>
            <w:pPr>
              <w:spacing w:line="1291" w:lineRule="exact"/>
              <w:ind w:firstLine="621"/>
              <w:textAlignment w:val="center"/>
            </w:pPr>
            <w:r>
              <w:drawing>
                <wp:inline distT="0" distB="0" distL="0" distR="0">
                  <wp:extent cx="923290" cy="819785"/>
                  <wp:effectExtent l="0" t="0" r="0" b="0"/>
                  <wp:docPr id="979" name="IM 979"/>
                  <wp:cNvGraphicFramePr/>
                  <a:graphic xmlns:a="http://schemas.openxmlformats.org/drawingml/2006/main">
                    <a:graphicData uri="http://schemas.openxmlformats.org/drawingml/2006/picture">
                      <pic:pic xmlns:pic="http://schemas.openxmlformats.org/drawingml/2006/picture">
                        <pic:nvPicPr>
                          <pic:cNvPr id="979" name="IM 979"/>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08" w:lineRule="auto"/>
              <w:rPr>
                <w:rFonts w:ascii="Arial"/>
                <w:sz w:val="21"/>
              </w:rPr>
            </w:pPr>
          </w:p>
          <w:p>
            <w:pPr>
              <w:spacing w:line="309" w:lineRule="auto"/>
              <w:rPr>
                <w:rFonts w:ascii="Arial"/>
                <w:sz w:val="21"/>
              </w:rPr>
            </w:pPr>
          </w:p>
          <w:p>
            <w:pPr>
              <w:spacing w:before="71" w:line="219" w:lineRule="auto"/>
              <w:ind w:left="193"/>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6"/>
              <w:ind w:left="247"/>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2"/>
                <w:sz w:val="22"/>
                <w:szCs w:val="22"/>
              </w:rPr>
              <w:t>00*450</w:t>
            </w:r>
          </w:p>
        </w:tc>
        <w:tc>
          <w:tcPr>
            <w:tcW w:w="43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319"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2" w:line="304"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336</w:t>
            </w:r>
          </w:p>
        </w:tc>
        <w:tc>
          <w:tcPr>
            <w:tcW w:w="66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276" w:lineRule="auto"/>
              <w:ind w:left="124" w:right="112" w:firstLine="5"/>
              <w:rPr>
                <w:rFonts w:ascii="宋体" w:hAnsi="宋体" w:eastAsia="宋体" w:cs="宋体"/>
                <w:sz w:val="22"/>
                <w:szCs w:val="22"/>
              </w:rPr>
            </w:pPr>
            <w:r>
              <w:rPr>
                <w:rFonts w:ascii="宋体" w:hAnsi="宋体" w:eastAsia="宋体" w:cs="宋体"/>
                <w:spacing w:val="-10"/>
                <w:sz w:val="22"/>
                <w:szCs w:val="22"/>
              </w:rPr>
              <w:t>二</w:t>
            </w:r>
            <w:r>
              <w:rPr>
                <w:rFonts w:ascii="宋体" w:hAnsi="宋体" w:eastAsia="宋体" w:cs="宋体"/>
                <w:spacing w:val="-8"/>
                <w:sz w:val="22"/>
                <w:szCs w:val="22"/>
              </w:rPr>
              <w:t>次</w:t>
            </w:r>
            <w:r>
              <w:rPr>
                <w:rFonts w:ascii="宋体" w:hAnsi="宋体" w:eastAsia="宋体" w:cs="宋体"/>
                <w:sz w:val="22"/>
                <w:szCs w:val="22"/>
              </w:rPr>
              <w:t xml:space="preserve"> </w:t>
            </w:r>
            <w:r>
              <w:rPr>
                <w:rFonts w:ascii="宋体" w:hAnsi="宋体" w:eastAsia="宋体" w:cs="宋体"/>
                <w:spacing w:val="-7"/>
                <w:sz w:val="22"/>
                <w:szCs w:val="22"/>
              </w:rPr>
              <w:t>候</w:t>
            </w:r>
            <w:r>
              <w:rPr>
                <w:rFonts w:ascii="宋体" w:hAnsi="宋体" w:eastAsia="宋体" w:cs="宋体"/>
                <w:spacing w:val="-6"/>
                <w:sz w:val="22"/>
                <w:szCs w:val="22"/>
              </w:rPr>
              <w:t>诊</w:t>
            </w:r>
          </w:p>
          <w:p>
            <w:pPr>
              <w:spacing w:line="225" w:lineRule="auto"/>
              <w:ind w:left="266"/>
              <w:rPr>
                <w:rFonts w:ascii="宋体" w:hAnsi="宋体" w:eastAsia="宋体" w:cs="宋体"/>
                <w:sz w:val="22"/>
                <w:szCs w:val="22"/>
              </w:rPr>
            </w:pPr>
            <w:r>
              <w:rPr>
                <w:rFonts w:ascii="宋体" w:hAnsi="宋体" w:eastAsia="宋体" w:cs="宋体"/>
                <w:sz w:val="22"/>
                <w:szCs w:val="22"/>
              </w:rPr>
              <w:t>区</w:t>
            </w:r>
          </w:p>
        </w:tc>
        <w:tc>
          <w:tcPr>
            <w:tcW w:w="2710" w:type="dxa"/>
            <w:vAlign w:val="top"/>
          </w:tcPr>
          <w:p>
            <w:pPr>
              <w:spacing w:line="449" w:lineRule="auto"/>
              <w:rPr>
                <w:rFonts w:ascii="Arial"/>
                <w:sz w:val="21"/>
              </w:rPr>
            </w:pPr>
          </w:p>
          <w:p>
            <w:pPr>
              <w:spacing w:line="1714" w:lineRule="exact"/>
              <w:ind w:firstLine="580"/>
              <w:textAlignment w:val="center"/>
            </w:pPr>
            <w:r>
              <w:drawing>
                <wp:inline distT="0" distB="0" distL="0" distR="0">
                  <wp:extent cx="975360" cy="1087755"/>
                  <wp:effectExtent l="0" t="0" r="0" b="0"/>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462"/>
                          <a:stretch>
                            <a:fillRect/>
                          </a:stretch>
                        </pic:blipFill>
                        <pic:spPr>
                          <a:xfrm>
                            <a:off x="0" y="0"/>
                            <a:ext cx="975360" cy="1088135"/>
                          </a:xfrm>
                          <a:prstGeom prst="rect">
                            <a:avLst/>
                          </a:prstGeom>
                        </pic:spPr>
                      </pic:pic>
                    </a:graphicData>
                  </a:graphic>
                </wp:inline>
              </w:drawing>
            </w:r>
          </w:p>
        </w:tc>
        <w:tc>
          <w:tcPr>
            <w:tcW w:w="123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301" w:lineRule="auto"/>
              <w:ind w:left="298" w:right="114" w:hanging="177"/>
              <w:rPr>
                <w:rFonts w:ascii="宋体" w:hAnsi="宋体" w:eastAsia="宋体" w:cs="宋体"/>
                <w:sz w:val="22"/>
                <w:szCs w:val="22"/>
              </w:rPr>
            </w:pPr>
            <w:r>
              <w:rPr>
                <w:rFonts w:ascii="宋体" w:hAnsi="宋体" w:eastAsia="宋体" w:cs="宋体"/>
                <w:spacing w:val="-22"/>
                <w:sz w:val="22"/>
                <w:szCs w:val="22"/>
              </w:rPr>
              <w:t>候诊沙发：</w:t>
            </w:r>
            <w:r>
              <w:rPr>
                <w:rFonts w:ascii="宋体" w:hAnsi="宋体" w:eastAsia="宋体" w:cs="宋体"/>
                <w:sz w:val="22"/>
                <w:szCs w:val="22"/>
              </w:rPr>
              <w:t xml:space="preserve"> </w:t>
            </w:r>
            <w:r>
              <w:rPr>
                <w:rFonts w:ascii="宋体" w:hAnsi="宋体" w:eastAsia="宋体" w:cs="宋体"/>
                <w:spacing w:val="-5"/>
                <w:sz w:val="22"/>
                <w:szCs w:val="22"/>
              </w:rPr>
              <w:t>两</w:t>
            </w:r>
            <w:r>
              <w:rPr>
                <w:rFonts w:ascii="宋体" w:hAnsi="宋体" w:eastAsia="宋体" w:cs="宋体"/>
                <w:spacing w:val="-4"/>
                <w:sz w:val="22"/>
                <w:szCs w:val="22"/>
              </w:rPr>
              <w:t>人位</w:t>
            </w:r>
          </w:p>
        </w:tc>
        <w:tc>
          <w:tcPr>
            <w:tcW w:w="439"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7006" w:type="dxa"/>
            <w:vAlign w:val="top"/>
          </w:tcPr>
          <w:p>
            <w:pPr>
              <w:spacing w:before="93"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675"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337</w:t>
            </w:r>
          </w:p>
        </w:tc>
        <w:tc>
          <w:tcPr>
            <w:tcW w:w="66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line="1706" w:lineRule="exact"/>
              <w:ind w:firstLine="583"/>
              <w:textAlignment w:val="center"/>
            </w:pPr>
            <w:r>
              <w:drawing>
                <wp:inline distT="0" distB="0" distL="0" distR="0">
                  <wp:extent cx="972185" cy="1083310"/>
                  <wp:effectExtent l="0" t="0" r="0" b="0"/>
                  <wp:docPr id="981" name="IM 981"/>
                  <wp:cNvGraphicFramePr/>
                  <a:graphic xmlns:a="http://schemas.openxmlformats.org/drawingml/2006/main">
                    <a:graphicData uri="http://schemas.openxmlformats.org/drawingml/2006/picture">
                      <pic:pic xmlns:pic="http://schemas.openxmlformats.org/drawingml/2006/picture">
                        <pic:nvPicPr>
                          <pic:cNvPr id="981" name="IM 981"/>
                          <pic:cNvPicPr/>
                        </pic:nvPicPr>
                        <pic:blipFill>
                          <a:blip r:embed="rId421"/>
                          <a:stretch>
                            <a:fillRect/>
                          </a:stretch>
                        </pic:blipFill>
                        <pic:spPr>
                          <a:xfrm>
                            <a:off x="0" y="0"/>
                            <a:ext cx="972311" cy="1083564"/>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301" w:lineRule="auto"/>
              <w:ind w:left="299" w:right="116" w:hanging="146"/>
              <w:rPr>
                <w:rFonts w:ascii="宋体" w:hAnsi="宋体" w:eastAsia="宋体" w:cs="宋体"/>
                <w:sz w:val="22"/>
                <w:szCs w:val="22"/>
              </w:rPr>
            </w:pPr>
            <w:r>
              <w:rPr>
                <w:rFonts w:ascii="宋体" w:hAnsi="宋体" w:eastAsia="宋体" w:cs="宋体"/>
                <w:spacing w:val="-9"/>
                <w:sz w:val="22"/>
                <w:szCs w:val="22"/>
                <w:shd w:val="clear" w:fill="FFFF00"/>
              </w:rPr>
              <w:t>医</w:t>
            </w:r>
            <w:r>
              <w:rPr>
                <w:rFonts w:ascii="宋体" w:hAnsi="宋体" w:eastAsia="宋体" w:cs="宋体"/>
                <w:spacing w:val="-6"/>
                <w:sz w:val="22"/>
                <w:szCs w:val="22"/>
                <w:shd w:val="clear" w:fill="FFFF00"/>
              </w:rPr>
              <w:t>用诊桌</w:t>
            </w:r>
            <w:r>
              <w:rPr>
                <w:rFonts w:ascii="宋体" w:hAnsi="宋体" w:eastAsia="宋体" w:cs="宋体"/>
                <w:spacing w:val="-6"/>
                <w:sz w:val="22"/>
                <w:szCs w:val="22"/>
              </w:rPr>
              <w:t>:</w:t>
            </w:r>
            <w:r>
              <w:rPr>
                <w:rFonts w:ascii="宋体" w:hAnsi="宋体" w:eastAsia="宋体" w:cs="宋体"/>
                <w:sz w:val="22"/>
                <w:szCs w:val="22"/>
              </w:rPr>
              <w:t xml:space="preserve"> </w:t>
            </w:r>
            <w:r>
              <w:rPr>
                <w:rFonts w:ascii="宋体" w:hAnsi="宋体" w:eastAsia="宋体" w:cs="宋体"/>
                <w:spacing w:val="-5"/>
                <w:sz w:val="22"/>
                <w:szCs w:val="22"/>
              </w:rPr>
              <w:t>两</w:t>
            </w:r>
            <w:r>
              <w:rPr>
                <w:rFonts w:ascii="宋体" w:hAnsi="宋体" w:eastAsia="宋体" w:cs="宋体"/>
                <w:spacing w:val="-4"/>
                <w:sz w:val="22"/>
                <w:szCs w:val="22"/>
              </w:rPr>
              <w:t>人位</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7"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7"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3" w:line="303"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5" w:line="299"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0"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2"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5" w:line="293"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574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338</w:t>
            </w:r>
          </w:p>
        </w:tc>
        <w:tc>
          <w:tcPr>
            <w:tcW w:w="669" w:type="dxa"/>
            <w:vAlign w:val="top"/>
          </w:tcPr>
          <w:p>
            <w:pPr>
              <w:rPr>
                <w:rFonts w:ascii="Arial"/>
                <w:sz w:val="21"/>
              </w:rPr>
            </w:pPr>
          </w:p>
        </w:tc>
        <w:tc>
          <w:tcPr>
            <w:tcW w:w="2710" w:type="dxa"/>
            <w:vAlign w:val="top"/>
          </w:tcPr>
          <w:p>
            <w:pPr>
              <w:spacing w:before="206" w:line="1567" w:lineRule="exact"/>
              <w:ind w:firstLine="976"/>
              <w:textAlignment w:val="center"/>
            </w:pPr>
            <w:r>
              <w:drawing>
                <wp:inline distT="0" distB="0" distL="0" distR="0">
                  <wp:extent cx="470535" cy="995045"/>
                  <wp:effectExtent l="0" t="0" r="0" b="0"/>
                  <wp:docPr id="983" name="IM 983"/>
                  <wp:cNvGraphicFramePr/>
                  <a:graphic xmlns:a="http://schemas.openxmlformats.org/drawingml/2006/main">
                    <a:graphicData uri="http://schemas.openxmlformats.org/drawingml/2006/picture">
                      <pic:pic xmlns:pic="http://schemas.openxmlformats.org/drawingml/2006/picture">
                        <pic:nvPicPr>
                          <pic:cNvPr id="983" name="IM 983"/>
                          <pic:cNvPicPr/>
                        </pic:nvPicPr>
                        <pic:blipFill>
                          <a:blip r:embed="rId196"/>
                          <a:stretch>
                            <a:fillRect/>
                          </a:stretch>
                        </pic:blipFill>
                        <pic:spPr>
                          <a:xfrm>
                            <a:off x="0" y="0"/>
                            <a:ext cx="470916" cy="995171"/>
                          </a:xfrm>
                          <a:prstGeom prst="rect">
                            <a:avLst/>
                          </a:prstGeom>
                        </pic:spPr>
                      </pic:pic>
                    </a:graphicData>
                  </a:graphic>
                </wp:inline>
              </w:drawing>
            </w:r>
          </w:p>
        </w:tc>
        <w:tc>
          <w:tcPr>
            <w:tcW w:w="1232" w:type="dxa"/>
            <w:vAlign w:val="top"/>
          </w:tcPr>
          <w:p>
            <w:pPr>
              <w:spacing w:line="34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339</w:t>
            </w:r>
          </w:p>
        </w:tc>
        <w:tc>
          <w:tcPr>
            <w:tcW w:w="669" w:type="dxa"/>
            <w:vAlign w:val="top"/>
          </w:tcPr>
          <w:p>
            <w:pPr>
              <w:rPr>
                <w:rFonts w:ascii="Arial"/>
                <w:sz w:val="21"/>
              </w:rPr>
            </w:pPr>
          </w:p>
        </w:tc>
        <w:tc>
          <w:tcPr>
            <w:tcW w:w="2710" w:type="dxa"/>
            <w:vAlign w:val="top"/>
          </w:tcPr>
          <w:p>
            <w:pPr>
              <w:spacing w:line="337" w:lineRule="auto"/>
              <w:rPr>
                <w:rFonts w:ascii="Arial"/>
                <w:sz w:val="21"/>
              </w:rPr>
            </w:pPr>
          </w:p>
          <w:p>
            <w:pPr>
              <w:spacing w:line="338" w:lineRule="auto"/>
              <w:rPr>
                <w:rFonts w:ascii="Arial"/>
                <w:sz w:val="21"/>
              </w:rPr>
            </w:pPr>
          </w:p>
          <w:p>
            <w:pPr>
              <w:spacing w:line="1596" w:lineRule="exact"/>
              <w:ind w:firstLine="506"/>
              <w:textAlignment w:val="center"/>
            </w:pPr>
            <w:r>
              <w:drawing>
                <wp:inline distT="0" distB="0" distL="0" distR="0">
                  <wp:extent cx="1066800" cy="1013460"/>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224"/>
                          <a:stretch>
                            <a:fillRect/>
                          </a:stretch>
                        </pic:blipFill>
                        <pic:spPr>
                          <a:xfrm>
                            <a:off x="0" y="0"/>
                            <a:ext cx="1066800" cy="1013460"/>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3"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0"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4"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6"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7" w:hRule="atLeast"/>
        </w:trPr>
        <w:tc>
          <w:tcPr>
            <w:tcW w:w="67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340</w:t>
            </w:r>
          </w:p>
        </w:tc>
        <w:tc>
          <w:tcPr>
            <w:tcW w:w="66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1507" w:lineRule="exact"/>
              <w:ind w:firstLine="240"/>
              <w:textAlignment w:val="center"/>
            </w:pPr>
            <w:r>
              <w:drawing>
                <wp:inline distT="0" distB="0" distL="0" distR="0">
                  <wp:extent cx="1404620" cy="956945"/>
                  <wp:effectExtent l="0" t="0" r="0" b="0"/>
                  <wp:docPr id="985" name="IM 985"/>
                  <wp:cNvGraphicFramePr/>
                  <a:graphic xmlns:a="http://schemas.openxmlformats.org/drawingml/2006/main">
                    <a:graphicData uri="http://schemas.openxmlformats.org/drawingml/2006/picture">
                      <pic:pic xmlns:pic="http://schemas.openxmlformats.org/drawingml/2006/picture">
                        <pic:nvPicPr>
                          <pic:cNvPr id="985" name="IM 985"/>
                          <pic:cNvPicPr/>
                        </pic:nvPicPr>
                        <pic:blipFill>
                          <a:blip r:embed="rId417"/>
                          <a:stretch>
                            <a:fillRect/>
                          </a:stretch>
                        </pic:blipFill>
                        <pic:spPr>
                          <a:xfrm>
                            <a:off x="0" y="0"/>
                            <a:ext cx="1405127" cy="957072"/>
                          </a:xfrm>
                          <a:prstGeom prst="rect">
                            <a:avLst/>
                          </a:prstGeom>
                        </pic:spPr>
                      </pic:pic>
                    </a:graphicData>
                  </a:graphic>
                </wp:inline>
              </w:drawing>
            </w:r>
          </w:p>
        </w:tc>
        <w:tc>
          <w:tcPr>
            <w:tcW w:w="123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4"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7"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676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341</w:t>
            </w:r>
          </w:p>
        </w:tc>
        <w:tc>
          <w:tcPr>
            <w:tcW w:w="669" w:type="dxa"/>
            <w:vMerge w:val="continue"/>
            <w:tcBorders>
              <w:top w:val="nil"/>
            </w:tcBorders>
            <w:vAlign w:val="top"/>
          </w:tcPr>
          <w:p>
            <w:pPr>
              <w:rPr>
                <w:rFonts w:ascii="Arial"/>
                <w:sz w:val="21"/>
              </w:rPr>
            </w:pPr>
          </w:p>
        </w:tc>
        <w:tc>
          <w:tcPr>
            <w:tcW w:w="2710" w:type="dxa"/>
            <w:vAlign w:val="top"/>
          </w:tcPr>
          <w:p>
            <w:pPr>
              <w:spacing w:line="283" w:lineRule="auto"/>
              <w:rPr>
                <w:rFonts w:ascii="Arial"/>
                <w:sz w:val="21"/>
              </w:rPr>
            </w:pPr>
          </w:p>
          <w:p>
            <w:pPr>
              <w:spacing w:line="283" w:lineRule="auto"/>
              <w:rPr>
                <w:rFonts w:ascii="Arial"/>
                <w:sz w:val="21"/>
              </w:rPr>
            </w:pPr>
          </w:p>
          <w:p>
            <w:pPr>
              <w:spacing w:line="1150" w:lineRule="exact"/>
              <w:ind w:firstLine="964"/>
              <w:textAlignment w:val="center"/>
            </w:pPr>
            <w:r>
              <w:drawing>
                <wp:inline distT="0" distB="0" distL="0" distR="0">
                  <wp:extent cx="487045" cy="729615"/>
                  <wp:effectExtent l="0" t="0" r="0" b="0"/>
                  <wp:docPr id="987" name="IM 987"/>
                  <wp:cNvGraphicFramePr/>
                  <a:graphic xmlns:a="http://schemas.openxmlformats.org/drawingml/2006/main">
                    <a:graphicData uri="http://schemas.openxmlformats.org/drawingml/2006/picture">
                      <pic:pic xmlns:pic="http://schemas.openxmlformats.org/drawingml/2006/picture">
                        <pic:nvPicPr>
                          <pic:cNvPr id="987" name="IM 987"/>
                          <pic:cNvPicPr/>
                        </pic:nvPicPr>
                        <pic:blipFill>
                          <a:blip r:embed="rId352"/>
                          <a:stretch>
                            <a:fillRect/>
                          </a:stretch>
                        </pic:blipFill>
                        <pic:spPr>
                          <a:xfrm>
                            <a:off x="0" y="0"/>
                            <a:ext cx="487679" cy="729996"/>
                          </a:xfrm>
                          <a:prstGeom prst="rect">
                            <a:avLst/>
                          </a:prstGeom>
                        </pic:spPr>
                      </pic:pic>
                    </a:graphicData>
                  </a:graphic>
                </wp:inline>
              </w:drawing>
            </w:r>
          </w:p>
        </w:tc>
        <w:tc>
          <w:tcPr>
            <w:tcW w:w="123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301"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92"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8" w:line="324"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8"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342</w:t>
            </w:r>
          </w:p>
        </w:tc>
        <w:tc>
          <w:tcPr>
            <w:tcW w:w="669" w:type="dxa"/>
            <w:vMerge w:val="restart"/>
            <w:tcBorders>
              <w:bottom w:val="nil"/>
            </w:tcBorders>
            <w:vAlign w:val="top"/>
          </w:tcPr>
          <w:p>
            <w:pPr>
              <w:rPr>
                <w:rFonts w:ascii="Arial"/>
                <w:sz w:val="21"/>
              </w:rPr>
            </w:pPr>
          </w:p>
        </w:tc>
        <w:tc>
          <w:tcPr>
            <w:tcW w:w="2710" w:type="dxa"/>
            <w:vAlign w:val="top"/>
          </w:tcPr>
          <w:p>
            <w:pPr>
              <w:spacing w:line="455" w:lineRule="auto"/>
              <w:rPr>
                <w:rFonts w:ascii="Arial"/>
                <w:sz w:val="21"/>
              </w:rPr>
            </w:pPr>
          </w:p>
          <w:p>
            <w:pPr>
              <w:spacing w:line="1380" w:lineRule="exact"/>
              <w:ind w:firstLine="792"/>
              <w:textAlignment w:val="center"/>
            </w:pPr>
            <w:r>
              <w:drawing>
                <wp:inline distT="0" distB="0" distL="0" distR="0">
                  <wp:extent cx="705485" cy="87630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419"/>
                          <a:stretch>
                            <a:fillRect/>
                          </a:stretch>
                        </pic:blipFill>
                        <pic:spPr>
                          <a:xfrm>
                            <a:off x="0" y="0"/>
                            <a:ext cx="705611" cy="876300"/>
                          </a:xfrm>
                          <a:prstGeom prst="rect">
                            <a:avLst/>
                          </a:prstGeom>
                        </pic:spPr>
                      </pic:pic>
                    </a:graphicData>
                  </a:graphic>
                </wp:inline>
              </w:drawing>
            </w:r>
          </w:p>
        </w:tc>
        <w:tc>
          <w:tcPr>
            <w:tcW w:w="123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220" w:lineRule="auto"/>
              <w:ind w:left="155"/>
              <w:rPr>
                <w:rFonts w:ascii="宋体" w:hAnsi="宋体" w:eastAsia="宋体" w:cs="宋体"/>
                <w:sz w:val="22"/>
                <w:szCs w:val="22"/>
              </w:rPr>
            </w:pPr>
            <w:r>
              <w:rPr>
                <w:rFonts w:ascii="宋体" w:hAnsi="宋体" w:eastAsia="宋体" w:cs="宋体"/>
                <w:spacing w:val="-19"/>
                <w:sz w:val="22"/>
                <w:szCs w:val="22"/>
              </w:rPr>
              <w:t>圆</w:t>
            </w:r>
            <w:r>
              <w:rPr>
                <w:rFonts w:ascii="宋体" w:hAnsi="宋体" w:eastAsia="宋体" w:cs="宋体"/>
                <w:spacing w:val="-18"/>
                <w:sz w:val="22"/>
                <w:szCs w:val="22"/>
              </w:rPr>
              <w:t>凳：常规</w:t>
            </w:r>
          </w:p>
        </w:tc>
        <w:tc>
          <w:tcPr>
            <w:tcW w:w="43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42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7006" w:type="dxa"/>
            <w:vAlign w:val="top"/>
          </w:tcPr>
          <w:p>
            <w:pPr>
              <w:spacing w:before="94"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29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6" w:hRule="atLeast"/>
        </w:trPr>
        <w:tc>
          <w:tcPr>
            <w:tcW w:w="675"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343</w:t>
            </w:r>
          </w:p>
        </w:tc>
        <w:tc>
          <w:tcPr>
            <w:tcW w:w="669" w:type="dxa"/>
            <w:vMerge w:val="continue"/>
            <w:tcBorders>
              <w:top w:val="nil"/>
            </w:tcBorders>
            <w:vAlign w:val="top"/>
          </w:tcPr>
          <w:p>
            <w:pPr>
              <w:rPr>
                <w:rFonts w:ascii="Arial"/>
                <w:sz w:val="21"/>
              </w:rPr>
            </w:pPr>
          </w:p>
        </w:tc>
        <w:tc>
          <w:tcPr>
            <w:tcW w:w="271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1507" w:lineRule="exact"/>
              <w:ind w:firstLine="739"/>
              <w:textAlignment w:val="center"/>
            </w:pPr>
            <w:r>
              <w:drawing>
                <wp:inline distT="0" distB="0" distL="0" distR="0">
                  <wp:extent cx="774065" cy="956945"/>
                  <wp:effectExtent l="0" t="0" r="0" b="0"/>
                  <wp:docPr id="989" name="IM 989"/>
                  <wp:cNvGraphicFramePr/>
                  <a:graphic xmlns:a="http://schemas.openxmlformats.org/drawingml/2006/main">
                    <a:graphicData uri="http://schemas.openxmlformats.org/drawingml/2006/picture">
                      <pic:pic xmlns:pic="http://schemas.openxmlformats.org/drawingml/2006/picture">
                        <pic:nvPicPr>
                          <pic:cNvPr id="989" name="IM 989"/>
                          <pic:cNvPicPr/>
                        </pic:nvPicPr>
                        <pic:blipFill>
                          <a:blip r:embed="rId362"/>
                          <a:stretch>
                            <a:fillRect/>
                          </a:stretch>
                        </pic:blipFill>
                        <pic:spPr>
                          <a:xfrm>
                            <a:off x="0" y="0"/>
                            <a:ext cx="774192" cy="957072"/>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71"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42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7006" w:type="dxa"/>
            <w:vAlign w:val="top"/>
          </w:tcPr>
          <w:p>
            <w:pPr>
              <w:spacing w:before="86"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7"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3"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779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344</w:t>
            </w:r>
          </w:p>
        </w:tc>
        <w:tc>
          <w:tcPr>
            <w:tcW w:w="669" w:type="dxa"/>
            <w:vAlign w:val="top"/>
          </w:tcPr>
          <w:p>
            <w:pPr>
              <w:rPr>
                <w:rFonts w:ascii="Arial"/>
                <w:sz w:val="21"/>
              </w:rPr>
            </w:pPr>
          </w:p>
        </w:tc>
        <w:tc>
          <w:tcPr>
            <w:tcW w:w="2710" w:type="dxa"/>
            <w:vAlign w:val="top"/>
          </w:tcPr>
          <w:p>
            <w:pPr>
              <w:spacing w:line="460" w:lineRule="auto"/>
              <w:rPr>
                <w:rFonts w:ascii="Arial"/>
                <w:sz w:val="21"/>
              </w:rPr>
            </w:pPr>
          </w:p>
          <w:p>
            <w:pPr>
              <w:spacing w:line="1699" w:lineRule="exact"/>
              <w:ind w:firstLine="580"/>
              <w:textAlignment w:val="center"/>
            </w:pPr>
            <w:r>
              <w:drawing>
                <wp:inline distT="0" distB="0" distL="0" distR="0">
                  <wp:extent cx="973455" cy="1078865"/>
                  <wp:effectExtent l="0" t="0" r="0" b="0"/>
                  <wp:docPr id="991" name="IM 991"/>
                  <wp:cNvGraphicFramePr/>
                  <a:graphic xmlns:a="http://schemas.openxmlformats.org/drawingml/2006/main">
                    <a:graphicData uri="http://schemas.openxmlformats.org/drawingml/2006/picture">
                      <pic:pic xmlns:pic="http://schemas.openxmlformats.org/drawingml/2006/picture">
                        <pic:nvPicPr>
                          <pic:cNvPr id="991" name="IM 991"/>
                          <pic:cNvPicPr/>
                        </pic:nvPicPr>
                        <pic:blipFill>
                          <a:blip r:embed="rId371"/>
                          <a:stretch>
                            <a:fillRect/>
                          </a:stretch>
                        </pic:blipFill>
                        <pic:spPr>
                          <a:xfrm>
                            <a:off x="0" y="0"/>
                            <a:ext cx="973836" cy="1078992"/>
                          </a:xfrm>
                          <a:prstGeom prst="rect">
                            <a:avLst/>
                          </a:prstGeom>
                        </pic:spPr>
                      </pic:pic>
                    </a:graphicData>
                  </a:graphic>
                </wp:inline>
              </w:drawing>
            </w:r>
          </w:p>
        </w:tc>
        <w:tc>
          <w:tcPr>
            <w:tcW w:w="1232" w:type="dxa"/>
            <w:vAlign w:val="top"/>
          </w:tcPr>
          <w:p>
            <w:pPr>
              <w:spacing w:line="334" w:lineRule="auto"/>
              <w:rPr>
                <w:rFonts w:ascii="Arial"/>
                <w:sz w:val="21"/>
              </w:rPr>
            </w:pPr>
          </w:p>
          <w:p>
            <w:pPr>
              <w:spacing w:line="335" w:lineRule="auto"/>
              <w:rPr>
                <w:rFonts w:ascii="Arial"/>
                <w:sz w:val="21"/>
              </w:rPr>
            </w:pPr>
          </w:p>
          <w:p>
            <w:pPr>
              <w:spacing w:before="71" w:line="275"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8" w:lineRule="auto"/>
              <w:ind w:left="118" w:right="113" w:firstLine="43"/>
              <w:rPr>
                <w:rFonts w:ascii="宋体" w:hAnsi="宋体" w:eastAsia="宋体" w:cs="宋体"/>
                <w:sz w:val="18"/>
                <w:szCs w:val="18"/>
              </w:rPr>
            </w:pPr>
            <w:r>
              <w:rPr>
                <w:rFonts w:ascii="宋体" w:hAnsi="宋体" w:eastAsia="宋体" w:cs="宋体"/>
                <w:spacing w:val="14"/>
                <w:sz w:val="18"/>
                <w:szCs w:val="18"/>
              </w:rPr>
              <w:t>(4) 配置：上为 5</w:t>
            </w:r>
            <w:r>
              <w:rPr>
                <w:rFonts w:ascii="宋体" w:hAnsi="宋体" w:eastAsia="宋体" w:cs="宋体"/>
                <w:sz w:val="18"/>
                <w:szCs w:val="18"/>
              </w:rPr>
              <w:t>mm</w:t>
            </w:r>
            <w:r>
              <w:rPr>
                <w:rFonts w:ascii="宋体" w:hAnsi="宋体" w:eastAsia="宋体" w:cs="宋体"/>
                <w:spacing w:val="14"/>
                <w:sz w:val="18"/>
                <w:szCs w:val="18"/>
              </w:rPr>
              <w:t xml:space="preserve"> 厚雾玻双开门 (上内含两块层板) ， 中柜含一块层板</w:t>
            </w:r>
            <w:r>
              <w:rPr>
                <w:rFonts w:ascii="宋体" w:hAnsi="宋体" w:eastAsia="宋体" w:cs="宋体"/>
                <w:spacing w:val="9"/>
                <w:sz w:val="18"/>
                <w:szCs w:val="18"/>
              </w:rPr>
              <w:t>，</w:t>
            </w:r>
            <w:r>
              <w:rPr>
                <w:rFonts w:ascii="宋体" w:hAnsi="宋体" w:eastAsia="宋体" w:cs="宋体"/>
                <w:sz w:val="18"/>
                <w:szCs w:val="18"/>
              </w:rPr>
              <w:t xml:space="preserve"> </w:t>
            </w: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345</w:t>
            </w:r>
          </w:p>
        </w:tc>
        <w:tc>
          <w:tcPr>
            <w:tcW w:w="669"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71" w:line="310" w:lineRule="auto"/>
              <w:ind w:left="239" w:right="109" w:hanging="106"/>
              <w:rPr>
                <w:rFonts w:ascii="宋体" w:hAnsi="宋体" w:eastAsia="宋体" w:cs="宋体"/>
                <w:sz w:val="22"/>
                <w:szCs w:val="22"/>
              </w:rPr>
            </w:pPr>
            <w:r>
              <w:rPr>
                <w:rFonts w:ascii="宋体" w:hAnsi="宋体" w:eastAsia="宋体" w:cs="宋体"/>
                <w:spacing w:val="-11"/>
                <w:sz w:val="22"/>
                <w:szCs w:val="22"/>
              </w:rPr>
              <w:t>治</w:t>
            </w:r>
            <w:r>
              <w:rPr>
                <w:rFonts w:ascii="宋体" w:hAnsi="宋体" w:eastAsia="宋体" w:cs="宋体"/>
                <w:spacing w:val="-9"/>
                <w:sz w:val="22"/>
                <w:szCs w:val="22"/>
              </w:rPr>
              <w:t>疗</w:t>
            </w:r>
            <w:r>
              <w:rPr>
                <w:rFonts w:ascii="宋体" w:hAnsi="宋体" w:eastAsia="宋体" w:cs="宋体"/>
                <w:sz w:val="22"/>
                <w:szCs w:val="22"/>
              </w:rPr>
              <w:t xml:space="preserve"> 室</w:t>
            </w:r>
          </w:p>
        </w:tc>
        <w:tc>
          <w:tcPr>
            <w:tcW w:w="2710" w:type="dxa"/>
            <w:vAlign w:val="top"/>
          </w:tcPr>
          <w:p>
            <w:pPr>
              <w:spacing w:line="337" w:lineRule="auto"/>
              <w:rPr>
                <w:rFonts w:ascii="Arial"/>
                <w:sz w:val="21"/>
              </w:rPr>
            </w:pPr>
          </w:p>
          <w:p>
            <w:pPr>
              <w:spacing w:line="337" w:lineRule="auto"/>
              <w:rPr>
                <w:rFonts w:ascii="Arial"/>
                <w:sz w:val="21"/>
              </w:rPr>
            </w:pPr>
          </w:p>
          <w:p>
            <w:pPr>
              <w:spacing w:line="1596" w:lineRule="exact"/>
              <w:ind w:firstLine="506"/>
              <w:textAlignment w:val="center"/>
            </w:pPr>
            <w:r>
              <w:drawing>
                <wp:inline distT="0" distB="0" distL="0" distR="0">
                  <wp:extent cx="1066800" cy="101282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224"/>
                          <a:stretch>
                            <a:fillRect/>
                          </a:stretch>
                        </pic:blipFill>
                        <pic:spPr>
                          <a:xfrm>
                            <a:off x="0" y="0"/>
                            <a:ext cx="1066800" cy="1013459"/>
                          </a:xfrm>
                          <a:prstGeom prst="rect">
                            <a:avLst/>
                          </a:prstGeom>
                        </pic:spPr>
                      </pic:pic>
                    </a:graphicData>
                  </a:graphic>
                </wp:inline>
              </w:drawing>
            </w:r>
          </w:p>
        </w:tc>
        <w:tc>
          <w:tcPr>
            <w:tcW w:w="1232"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5"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42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7"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w:t>
            </w:r>
          </w:p>
        </w:tc>
        <w:tc>
          <w:tcPr>
            <w:tcW w:w="7006" w:type="dxa"/>
            <w:vAlign w:val="top"/>
          </w:tcPr>
          <w:p>
            <w:pPr>
              <w:spacing w:before="94" w:line="298"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1"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6"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346</w:t>
            </w:r>
          </w:p>
        </w:tc>
        <w:tc>
          <w:tcPr>
            <w:tcW w:w="669" w:type="dxa"/>
            <w:vAlign w:val="top"/>
          </w:tcPr>
          <w:p>
            <w:pPr>
              <w:spacing w:line="333" w:lineRule="auto"/>
              <w:rPr>
                <w:rFonts w:ascii="Arial"/>
                <w:sz w:val="21"/>
              </w:rPr>
            </w:pPr>
          </w:p>
          <w:p>
            <w:pPr>
              <w:spacing w:line="334" w:lineRule="auto"/>
              <w:rPr>
                <w:rFonts w:ascii="Arial"/>
                <w:sz w:val="21"/>
              </w:rPr>
            </w:pPr>
          </w:p>
          <w:p>
            <w:pPr>
              <w:spacing w:before="72" w:line="310" w:lineRule="auto"/>
              <w:ind w:left="239" w:right="112" w:hanging="112"/>
              <w:rPr>
                <w:rFonts w:ascii="宋体" w:hAnsi="宋体" w:eastAsia="宋体" w:cs="宋体"/>
                <w:sz w:val="22"/>
                <w:szCs w:val="22"/>
              </w:rPr>
            </w:pPr>
            <w:r>
              <w:rPr>
                <w:rFonts w:ascii="宋体" w:hAnsi="宋体" w:eastAsia="宋体" w:cs="宋体"/>
                <w:spacing w:val="-8"/>
                <w:sz w:val="22"/>
                <w:szCs w:val="22"/>
              </w:rPr>
              <w:t>拍照</w:t>
            </w:r>
            <w:r>
              <w:rPr>
                <w:rFonts w:ascii="宋体" w:hAnsi="宋体" w:eastAsia="宋体" w:cs="宋体"/>
                <w:sz w:val="22"/>
                <w:szCs w:val="22"/>
              </w:rPr>
              <w:t xml:space="preserve"> 室</w:t>
            </w:r>
          </w:p>
        </w:tc>
        <w:tc>
          <w:tcPr>
            <w:tcW w:w="2710" w:type="dxa"/>
            <w:vAlign w:val="top"/>
          </w:tcPr>
          <w:p>
            <w:pPr>
              <w:spacing w:before="169" w:line="1632" w:lineRule="exact"/>
              <w:ind w:firstLine="583"/>
              <w:textAlignment w:val="center"/>
            </w:pPr>
            <w:r>
              <w:drawing>
                <wp:inline distT="0" distB="0" distL="0" distR="0">
                  <wp:extent cx="970280" cy="1036320"/>
                  <wp:effectExtent l="0" t="0" r="0" b="0"/>
                  <wp:docPr id="993" name="IM 993"/>
                  <wp:cNvGraphicFramePr/>
                  <a:graphic xmlns:a="http://schemas.openxmlformats.org/drawingml/2006/main">
                    <a:graphicData uri="http://schemas.openxmlformats.org/drawingml/2006/picture">
                      <pic:pic xmlns:pic="http://schemas.openxmlformats.org/drawingml/2006/picture">
                        <pic:nvPicPr>
                          <pic:cNvPr id="993" name="IM 993"/>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before="72" w:line="293"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1400*65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750(105</w:t>
            </w:r>
            <w:r>
              <w:rPr>
                <w:rFonts w:ascii="宋体" w:hAnsi="宋体" w:eastAsia="宋体" w:cs="宋体"/>
                <w:spacing w:val="-1"/>
                <w:sz w:val="22"/>
                <w:szCs w:val="22"/>
              </w:rPr>
              <w:t>0)</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9</w:t>
            </w:r>
          </w:p>
        </w:tc>
        <w:tc>
          <w:tcPr>
            <w:tcW w:w="7006" w:type="dxa"/>
            <w:vAlign w:val="top"/>
          </w:tcPr>
          <w:p>
            <w:pPr>
              <w:spacing w:before="98" w:line="298"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1"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347</w:t>
            </w:r>
          </w:p>
        </w:tc>
        <w:tc>
          <w:tcPr>
            <w:tcW w:w="669" w:type="dxa"/>
            <w:vAlign w:val="top"/>
          </w:tcPr>
          <w:p>
            <w:pPr>
              <w:spacing w:line="334" w:lineRule="auto"/>
              <w:rPr>
                <w:rFonts w:ascii="Arial"/>
                <w:sz w:val="21"/>
              </w:rPr>
            </w:pPr>
          </w:p>
          <w:p>
            <w:pPr>
              <w:spacing w:line="335" w:lineRule="auto"/>
              <w:rPr>
                <w:rFonts w:ascii="Arial"/>
                <w:sz w:val="21"/>
              </w:rPr>
            </w:pPr>
          </w:p>
          <w:p>
            <w:pPr>
              <w:spacing w:before="71" w:line="310"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before="134" w:line="1714" w:lineRule="exact"/>
              <w:ind w:firstLine="583"/>
              <w:textAlignment w:val="center"/>
            </w:pPr>
            <w:r>
              <w:drawing>
                <wp:inline distT="0" distB="0" distL="0" distR="0">
                  <wp:extent cx="972185" cy="1087755"/>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204"/>
                          <a:stretch>
                            <a:fillRect/>
                          </a:stretch>
                        </pic:blipFill>
                        <pic:spPr>
                          <a:xfrm>
                            <a:off x="0" y="0"/>
                            <a:ext cx="972311" cy="1088135"/>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2"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9"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59"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29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881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995" name="IM 995"/>
            <wp:cNvGraphicFramePr/>
            <a:graphic xmlns:a="http://schemas.openxmlformats.org/drawingml/2006/main">
              <a:graphicData uri="http://schemas.openxmlformats.org/drawingml/2006/picture">
                <pic:pic xmlns:pic="http://schemas.openxmlformats.org/drawingml/2006/picture">
                  <pic:nvPicPr>
                    <pic:cNvPr id="995" name="IM 995"/>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87" w:line="277" w:lineRule="exact"/>
              <w:ind w:firstLine="102"/>
              <w:textAlignment w:val="center"/>
            </w:pPr>
            <w:r>
              <w:drawing>
                <wp:inline distT="0" distB="0" distL="0" distR="0">
                  <wp:extent cx="721360" cy="175260"/>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463"/>
                          <a:stretch>
                            <a:fillRect/>
                          </a:stretch>
                        </pic:blipFill>
                        <pic:spPr>
                          <a:xfrm>
                            <a:off x="0" y="0"/>
                            <a:ext cx="721423" cy="17562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67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348</w:t>
            </w:r>
          </w:p>
        </w:tc>
        <w:tc>
          <w:tcPr>
            <w:tcW w:w="66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305" w:lineRule="auto"/>
              <w:ind w:left="264" w:right="112" w:hanging="140"/>
              <w:rPr>
                <w:rFonts w:ascii="宋体" w:hAnsi="宋体" w:eastAsia="宋体" w:cs="宋体"/>
                <w:sz w:val="22"/>
                <w:szCs w:val="22"/>
              </w:rPr>
            </w:pPr>
            <w:r>
              <w:rPr>
                <w:rFonts w:ascii="宋体" w:hAnsi="宋体" w:eastAsia="宋体" w:cs="宋体"/>
                <w:spacing w:val="-7"/>
                <w:sz w:val="22"/>
                <w:szCs w:val="22"/>
              </w:rPr>
              <w:t>候</w:t>
            </w:r>
            <w:r>
              <w:rPr>
                <w:rFonts w:ascii="宋体" w:hAnsi="宋体" w:eastAsia="宋体" w:cs="宋体"/>
                <w:spacing w:val="-6"/>
                <w:sz w:val="22"/>
                <w:szCs w:val="22"/>
              </w:rPr>
              <w:t>诊</w:t>
            </w:r>
            <w:r>
              <w:rPr>
                <w:rFonts w:ascii="宋体" w:hAnsi="宋体" w:eastAsia="宋体" w:cs="宋体"/>
                <w:sz w:val="22"/>
                <w:szCs w:val="22"/>
              </w:rPr>
              <w:t xml:space="preserve"> 区</w:t>
            </w:r>
          </w:p>
        </w:tc>
        <w:tc>
          <w:tcPr>
            <w:tcW w:w="2710" w:type="dxa"/>
            <w:vAlign w:val="top"/>
          </w:tcPr>
          <w:p>
            <w:pPr>
              <w:spacing w:line="450" w:lineRule="auto"/>
              <w:rPr>
                <w:rFonts w:ascii="Arial"/>
                <w:sz w:val="21"/>
              </w:rPr>
            </w:pPr>
          </w:p>
          <w:p>
            <w:pPr>
              <w:spacing w:line="1713" w:lineRule="exact"/>
              <w:ind w:firstLine="580"/>
              <w:textAlignment w:val="center"/>
            </w:pPr>
            <w:r>
              <w:drawing>
                <wp:inline distT="0" distB="0" distL="0" distR="0">
                  <wp:extent cx="975360" cy="1087755"/>
                  <wp:effectExtent l="0" t="0" r="0" b="0"/>
                  <wp:docPr id="997" name="IM 997"/>
                  <wp:cNvGraphicFramePr/>
                  <a:graphic xmlns:a="http://schemas.openxmlformats.org/drawingml/2006/main">
                    <a:graphicData uri="http://schemas.openxmlformats.org/drawingml/2006/picture">
                      <pic:pic xmlns:pic="http://schemas.openxmlformats.org/drawingml/2006/picture">
                        <pic:nvPicPr>
                          <pic:cNvPr id="997" name="IM 997"/>
                          <pic:cNvPicPr/>
                        </pic:nvPicPr>
                        <pic:blipFill>
                          <a:blip r:embed="rId462"/>
                          <a:stretch>
                            <a:fillRect/>
                          </a:stretch>
                        </pic:blipFill>
                        <pic:spPr>
                          <a:xfrm>
                            <a:off x="0" y="0"/>
                            <a:ext cx="975360" cy="1088135"/>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301" w:lineRule="auto"/>
              <w:ind w:left="298" w:right="114" w:hanging="177"/>
              <w:rPr>
                <w:rFonts w:ascii="宋体" w:hAnsi="宋体" w:eastAsia="宋体" w:cs="宋体"/>
                <w:sz w:val="22"/>
                <w:szCs w:val="22"/>
              </w:rPr>
            </w:pPr>
            <w:r>
              <w:rPr>
                <w:rFonts w:ascii="宋体" w:hAnsi="宋体" w:eastAsia="宋体" w:cs="宋体"/>
                <w:spacing w:val="-22"/>
                <w:sz w:val="22"/>
                <w:szCs w:val="22"/>
              </w:rPr>
              <w:t>候诊沙发：</w:t>
            </w:r>
            <w:r>
              <w:rPr>
                <w:rFonts w:ascii="宋体" w:hAnsi="宋体" w:eastAsia="宋体" w:cs="宋体"/>
                <w:sz w:val="22"/>
                <w:szCs w:val="22"/>
              </w:rPr>
              <w:t xml:space="preserve"> </w:t>
            </w:r>
            <w:r>
              <w:rPr>
                <w:rFonts w:ascii="宋体" w:hAnsi="宋体" w:eastAsia="宋体" w:cs="宋体"/>
                <w:spacing w:val="-5"/>
                <w:sz w:val="22"/>
                <w:szCs w:val="22"/>
              </w:rPr>
              <w:t>两</w:t>
            </w:r>
            <w:r>
              <w:rPr>
                <w:rFonts w:ascii="宋体" w:hAnsi="宋体" w:eastAsia="宋体" w:cs="宋体"/>
                <w:spacing w:val="-4"/>
                <w:sz w:val="22"/>
                <w:szCs w:val="22"/>
              </w:rPr>
              <w:t>人位</w:t>
            </w:r>
          </w:p>
        </w:tc>
        <w:tc>
          <w:tcPr>
            <w:tcW w:w="43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w:t>
            </w:r>
          </w:p>
        </w:tc>
        <w:tc>
          <w:tcPr>
            <w:tcW w:w="4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6</w:t>
            </w:r>
          </w:p>
        </w:tc>
        <w:tc>
          <w:tcPr>
            <w:tcW w:w="7006" w:type="dxa"/>
            <w:vAlign w:val="top"/>
          </w:tcPr>
          <w:p>
            <w:pPr>
              <w:spacing w:before="90"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299"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2"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349</w:t>
            </w:r>
          </w:p>
        </w:tc>
        <w:tc>
          <w:tcPr>
            <w:tcW w:w="669" w:type="dxa"/>
            <w:vMerge w:val="continue"/>
            <w:tcBorders>
              <w:top w:val="nil"/>
              <w:bottom w:val="nil"/>
            </w:tcBorders>
            <w:vAlign w:val="top"/>
          </w:tcPr>
          <w:p>
            <w:pPr>
              <w:rPr>
                <w:rFonts w:ascii="Arial"/>
                <w:sz w:val="21"/>
              </w:rPr>
            </w:pPr>
          </w:p>
        </w:tc>
        <w:tc>
          <w:tcPr>
            <w:tcW w:w="2710" w:type="dxa"/>
            <w:vAlign w:val="top"/>
          </w:tcPr>
          <w:p>
            <w:pPr>
              <w:spacing w:line="254" w:lineRule="auto"/>
              <w:rPr>
                <w:rFonts w:ascii="Arial"/>
                <w:sz w:val="21"/>
              </w:rPr>
            </w:pPr>
          </w:p>
          <w:p>
            <w:pPr>
              <w:spacing w:line="255" w:lineRule="auto"/>
              <w:rPr>
                <w:rFonts w:ascii="Arial"/>
                <w:sz w:val="21"/>
              </w:rPr>
            </w:pPr>
          </w:p>
          <w:p>
            <w:pPr>
              <w:spacing w:line="1603" w:lineRule="exact"/>
              <w:ind w:firstLine="655"/>
              <w:textAlignment w:val="center"/>
            </w:pPr>
            <w:r>
              <w:drawing>
                <wp:inline distT="0" distB="0" distL="0" distR="0">
                  <wp:extent cx="878840" cy="1017905"/>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464"/>
                          <a:stretch>
                            <a:fillRect/>
                          </a:stretch>
                        </pic:blipFill>
                        <pic:spPr>
                          <a:xfrm>
                            <a:off x="0" y="0"/>
                            <a:ext cx="879347" cy="1018032"/>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301" w:lineRule="auto"/>
              <w:ind w:left="220" w:right="171" w:hanging="3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9"/>
                <w:sz w:val="22"/>
                <w:szCs w:val="22"/>
              </w:rPr>
              <w:t>:两人位</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5"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0"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350</w:t>
            </w:r>
          </w:p>
        </w:tc>
        <w:tc>
          <w:tcPr>
            <w:tcW w:w="669" w:type="dxa"/>
            <w:vMerge w:val="continue"/>
            <w:tcBorders>
              <w:top w:val="nil"/>
            </w:tcBorders>
            <w:vAlign w:val="top"/>
          </w:tcPr>
          <w:p>
            <w:pPr>
              <w:rPr>
                <w:rFonts w:ascii="Arial"/>
                <w:sz w:val="21"/>
              </w:rPr>
            </w:pPr>
          </w:p>
        </w:tc>
        <w:tc>
          <w:tcPr>
            <w:tcW w:w="2710" w:type="dxa"/>
            <w:vAlign w:val="top"/>
          </w:tcPr>
          <w:p>
            <w:pPr>
              <w:spacing w:before="188" w:line="1603" w:lineRule="exact"/>
              <w:ind w:firstLine="655"/>
              <w:textAlignment w:val="center"/>
            </w:pPr>
            <w:r>
              <w:drawing>
                <wp:inline distT="0" distB="0" distL="0" distR="0">
                  <wp:extent cx="878840" cy="1017905"/>
                  <wp:effectExtent l="0" t="0" r="0" b="0"/>
                  <wp:docPr id="999" name="IM 999"/>
                  <wp:cNvGraphicFramePr/>
                  <a:graphic xmlns:a="http://schemas.openxmlformats.org/drawingml/2006/main">
                    <a:graphicData uri="http://schemas.openxmlformats.org/drawingml/2006/picture">
                      <pic:pic xmlns:pic="http://schemas.openxmlformats.org/drawingml/2006/picture">
                        <pic:nvPicPr>
                          <pic:cNvPr id="999" name="IM 999"/>
                          <pic:cNvPicPr/>
                        </pic:nvPicPr>
                        <pic:blipFill>
                          <a:blip r:embed="rId464"/>
                          <a:stretch>
                            <a:fillRect/>
                          </a:stretch>
                        </pic:blipFill>
                        <pic:spPr>
                          <a:xfrm>
                            <a:off x="0" y="0"/>
                            <a:ext cx="879347" cy="1018032"/>
                          </a:xfrm>
                          <a:prstGeom prst="rect">
                            <a:avLst/>
                          </a:prstGeom>
                        </pic:spPr>
                      </pic:pic>
                    </a:graphicData>
                  </a:graphic>
                </wp:inline>
              </w:drawing>
            </w:r>
          </w:p>
        </w:tc>
        <w:tc>
          <w:tcPr>
            <w:tcW w:w="1232" w:type="dxa"/>
            <w:vAlign w:val="top"/>
          </w:tcPr>
          <w:p>
            <w:pPr>
              <w:spacing w:line="334" w:lineRule="auto"/>
              <w:rPr>
                <w:rFonts w:ascii="Arial"/>
                <w:sz w:val="21"/>
              </w:rPr>
            </w:pPr>
          </w:p>
          <w:p>
            <w:pPr>
              <w:spacing w:line="335" w:lineRule="auto"/>
              <w:rPr>
                <w:rFonts w:ascii="Arial"/>
                <w:sz w:val="21"/>
              </w:rPr>
            </w:pPr>
          </w:p>
          <w:p>
            <w:pPr>
              <w:spacing w:before="72" w:line="321" w:lineRule="auto"/>
              <w:ind w:left="138" w:right="118" w:firstLine="46"/>
              <w:rPr>
                <w:rFonts w:ascii="宋体" w:hAnsi="宋体" w:eastAsia="宋体" w:cs="宋体"/>
                <w:sz w:val="22"/>
                <w:szCs w:val="22"/>
              </w:rPr>
            </w:pPr>
            <w:r>
              <w:rPr>
                <w:rFonts w:ascii="宋体" w:hAnsi="宋体" w:eastAsia="宋体" w:cs="宋体"/>
                <w:spacing w:val="-3"/>
                <w:sz w:val="22"/>
                <w:szCs w:val="22"/>
              </w:rPr>
              <w:t>接待沙发</w:t>
            </w:r>
            <w:r>
              <w:rPr>
                <w:rFonts w:ascii="宋体" w:hAnsi="宋体" w:eastAsia="宋体" w:cs="宋体"/>
                <w:sz w:val="22"/>
                <w:szCs w:val="22"/>
              </w:rPr>
              <w:t xml:space="preserve"> </w:t>
            </w:r>
            <w:r>
              <w:rPr>
                <w:rFonts w:ascii="宋体" w:hAnsi="宋体" w:eastAsia="宋体" w:cs="宋体"/>
                <w:spacing w:val="-4"/>
                <w:sz w:val="22"/>
                <w:szCs w:val="22"/>
              </w:rPr>
              <w:t>2：三人位</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9"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(3</w:t>
            </w:r>
            <w:r>
              <w:rPr>
                <w:rFonts w:ascii="宋体" w:hAnsi="宋体" w:eastAsia="宋体" w:cs="宋体"/>
                <w:spacing w:val="16"/>
                <w:sz w:val="18"/>
                <w:szCs w:val="18"/>
              </w:rPr>
              <w:t>)</w:t>
            </w:r>
            <w:r>
              <w:rPr>
                <w:rFonts w:ascii="宋体" w:hAnsi="宋体" w:eastAsia="宋体" w:cs="宋体"/>
                <w:spacing w:val="12"/>
                <w:sz w:val="18"/>
                <w:szCs w:val="18"/>
              </w:rPr>
              <w:t xml:space="preserve"> 内框架： 采用优质不变形硬木框结构，并经防腐、防潮、 防虫化学处理，</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3984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75" w:type="dxa"/>
            <w:vAlign w:val="top"/>
          </w:tcPr>
          <w:p>
            <w:pPr>
              <w:rPr>
                <w:rFonts w:ascii="Arial"/>
                <w:sz w:val="21"/>
              </w:rPr>
            </w:pP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18"/>
              <w:rPr>
                <w:rFonts w:ascii="宋体" w:hAnsi="宋体" w:eastAsia="宋体" w:cs="宋体"/>
                <w:sz w:val="18"/>
                <w:szCs w:val="18"/>
              </w:rPr>
            </w:pP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106"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351</w:t>
            </w:r>
          </w:p>
        </w:tc>
        <w:tc>
          <w:tcPr>
            <w:tcW w:w="669" w:type="dxa"/>
            <w:vMerge w:val="continue"/>
            <w:tcBorders>
              <w:top w:val="nil"/>
              <w:bottom w:val="nil"/>
            </w:tcBorders>
            <w:vAlign w:val="top"/>
          </w:tcPr>
          <w:p>
            <w:pPr>
              <w:rPr>
                <w:rFonts w:ascii="Arial"/>
                <w:sz w:val="21"/>
              </w:rPr>
            </w:pPr>
          </w:p>
        </w:tc>
        <w:tc>
          <w:tcPr>
            <w:tcW w:w="2710" w:type="dxa"/>
            <w:vAlign w:val="top"/>
          </w:tcPr>
          <w:p>
            <w:pPr>
              <w:spacing w:line="248" w:lineRule="auto"/>
              <w:rPr>
                <w:rFonts w:ascii="Arial"/>
                <w:sz w:val="21"/>
              </w:rPr>
            </w:pPr>
          </w:p>
          <w:p>
            <w:pPr>
              <w:spacing w:line="248" w:lineRule="auto"/>
              <w:rPr>
                <w:rFonts w:ascii="Arial"/>
                <w:sz w:val="21"/>
              </w:rPr>
            </w:pPr>
          </w:p>
          <w:p>
            <w:pPr>
              <w:spacing w:line="1618" w:lineRule="exact"/>
              <w:ind w:firstLine="624"/>
              <w:textAlignment w:val="center"/>
            </w:pPr>
            <w:r>
              <w:drawing>
                <wp:inline distT="0" distB="0" distL="0" distR="0">
                  <wp:extent cx="918845" cy="1026795"/>
                  <wp:effectExtent l="0" t="0" r="0" b="0"/>
                  <wp:docPr id="1001" name="IM 1001"/>
                  <wp:cNvGraphicFramePr/>
                  <a:graphic xmlns:a="http://schemas.openxmlformats.org/drawingml/2006/main">
                    <a:graphicData uri="http://schemas.openxmlformats.org/drawingml/2006/picture">
                      <pic:pic xmlns:pic="http://schemas.openxmlformats.org/drawingml/2006/picture">
                        <pic:nvPicPr>
                          <pic:cNvPr id="1001" name="IM 1001"/>
                          <pic:cNvPicPr/>
                        </pic:nvPicPr>
                        <pic:blipFill>
                          <a:blip r:embed="rId465"/>
                          <a:stretch>
                            <a:fillRect/>
                          </a:stretch>
                        </pic:blipFill>
                        <pic:spPr>
                          <a:xfrm>
                            <a:off x="0" y="0"/>
                            <a:ext cx="918972" cy="1027176"/>
                          </a:xfrm>
                          <a:prstGeom prst="rect">
                            <a:avLst/>
                          </a:prstGeom>
                        </pic:spPr>
                      </pic:pic>
                    </a:graphicData>
                  </a:graphic>
                </wp:inline>
              </w:drawing>
            </w:r>
          </w:p>
        </w:tc>
        <w:tc>
          <w:tcPr>
            <w:tcW w:w="1232" w:type="dxa"/>
            <w:vAlign w:val="top"/>
          </w:tcPr>
          <w:p>
            <w:pPr>
              <w:spacing w:line="331" w:lineRule="auto"/>
              <w:rPr>
                <w:rFonts w:ascii="Arial"/>
                <w:sz w:val="21"/>
              </w:rPr>
            </w:pPr>
          </w:p>
          <w:p>
            <w:pPr>
              <w:spacing w:line="331" w:lineRule="auto"/>
              <w:rPr>
                <w:rFonts w:ascii="Arial"/>
                <w:sz w:val="21"/>
              </w:rPr>
            </w:pPr>
          </w:p>
          <w:p>
            <w:pPr>
              <w:spacing w:before="72" w:line="275" w:lineRule="auto"/>
              <w:ind w:left="218" w:right="171" w:hanging="25"/>
              <w:rPr>
                <w:rFonts w:ascii="宋体" w:hAnsi="宋体" w:eastAsia="宋体" w:cs="宋体"/>
                <w:sz w:val="22"/>
                <w:szCs w:val="22"/>
              </w:rPr>
            </w:pPr>
            <w:r>
              <w:rPr>
                <w:rFonts w:ascii="宋体" w:hAnsi="宋体" w:eastAsia="宋体" w:cs="宋体"/>
                <w:spacing w:val="-6"/>
                <w:sz w:val="22"/>
                <w:szCs w:val="22"/>
              </w:rPr>
              <w:t>组</w:t>
            </w:r>
            <w:r>
              <w:rPr>
                <w:rFonts w:ascii="宋体" w:hAnsi="宋体" w:eastAsia="宋体" w:cs="宋体"/>
                <w:spacing w:val="-4"/>
                <w:sz w:val="22"/>
                <w:szCs w:val="22"/>
              </w:rPr>
              <w:t>合休闲</w:t>
            </w:r>
            <w:r>
              <w:rPr>
                <w:rFonts w:ascii="宋体" w:hAnsi="宋体" w:eastAsia="宋体" w:cs="宋体"/>
                <w:sz w:val="22"/>
                <w:szCs w:val="22"/>
              </w:rPr>
              <w:t xml:space="preserve"> </w:t>
            </w:r>
            <w:r>
              <w:rPr>
                <w:rFonts w:ascii="宋体" w:hAnsi="宋体" w:eastAsia="宋体" w:cs="宋体"/>
                <w:spacing w:val="-13"/>
                <w:sz w:val="22"/>
                <w:szCs w:val="22"/>
              </w:rPr>
              <w:t>沙</w:t>
            </w:r>
            <w:r>
              <w:rPr>
                <w:rFonts w:ascii="宋体" w:hAnsi="宋体" w:eastAsia="宋体" w:cs="宋体"/>
                <w:spacing w:val="-9"/>
                <w:sz w:val="22"/>
                <w:szCs w:val="22"/>
              </w:rPr>
              <w:t>发 1：</w:t>
            </w:r>
          </w:p>
          <w:p>
            <w:pPr>
              <w:spacing w:line="320" w:lineRule="auto"/>
              <w:ind w:left="465" w:right="118" w:hanging="327"/>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100*750*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0"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1"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352</w:t>
            </w:r>
          </w:p>
        </w:tc>
        <w:tc>
          <w:tcPr>
            <w:tcW w:w="669" w:type="dxa"/>
            <w:vMerge w:val="continue"/>
            <w:tcBorders>
              <w:top w:val="nil"/>
              <w:bottom w:val="nil"/>
            </w:tcBorders>
            <w:vAlign w:val="top"/>
          </w:tcPr>
          <w:p>
            <w:pPr>
              <w:rPr>
                <w:rFonts w:ascii="Arial"/>
                <w:sz w:val="21"/>
              </w:rPr>
            </w:pPr>
          </w:p>
        </w:tc>
        <w:tc>
          <w:tcPr>
            <w:tcW w:w="2710" w:type="dxa"/>
            <w:vAlign w:val="top"/>
          </w:tcPr>
          <w:p>
            <w:pPr>
              <w:spacing w:line="280" w:lineRule="auto"/>
              <w:rPr>
                <w:rFonts w:ascii="Arial"/>
                <w:sz w:val="21"/>
              </w:rPr>
            </w:pPr>
          </w:p>
          <w:p>
            <w:pPr>
              <w:spacing w:line="281" w:lineRule="auto"/>
              <w:rPr>
                <w:rFonts w:ascii="Arial"/>
                <w:sz w:val="21"/>
              </w:rPr>
            </w:pPr>
          </w:p>
          <w:p>
            <w:pPr>
              <w:spacing w:line="1493" w:lineRule="exact"/>
              <w:ind w:firstLine="588"/>
              <w:textAlignment w:val="center"/>
            </w:pPr>
            <w:r>
              <w:drawing>
                <wp:inline distT="0" distB="0" distL="0" distR="0">
                  <wp:extent cx="962660" cy="94742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466"/>
                          <a:stretch>
                            <a:fillRect/>
                          </a:stretch>
                        </pic:blipFill>
                        <pic:spPr>
                          <a:xfrm>
                            <a:off x="0" y="0"/>
                            <a:ext cx="963167" cy="947928"/>
                          </a:xfrm>
                          <a:prstGeom prst="rect">
                            <a:avLst/>
                          </a:prstGeom>
                        </pic:spPr>
                      </pic:pic>
                    </a:graphicData>
                  </a:graphic>
                </wp:inline>
              </w:drawing>
            </w:r>
          </w:p>
        </w:tc>
        <w:tc>
          <w:tcPr>
            <w:tcW w:w="1232" w:type="dxa"/>
            <w:vAlign w:val="top"/>
          </w:tcPr>
          <w:p>
            <w:pPr>
              <w:spacing w:line="332" w:lineRule="auto"/>
              <w:rPr>
                <w:rFonts w:ascii="Arial"/>
                <w:sz w:val="21"/>
              </w:rPr>
            </w:pPr>
          </w:p>
          <w:p>
            <w:pPr>
              <w:spacing w:line="333" w:lineRule="auto"/>
              <w:rPr>
                <w:rFonts w:ascii="Arial"/>
                <w:sz w:val="21"/>
              </w:rPr>
            </w:pPr>
          </w:p>
          <w:p>
            <w:pPr>
              <w:spacing w:before="71" w:line="275" w:lineRule="auto"/>
              <w:ind w:left="218" w:right="171" w:hanging="25"/>
              <w:rPr>
                <w:rFonts w:ascii="宋体" w:hAnsi="宋体" w:eastAsia="宋体" w:cs="宋体"/>
                <w:sz w:val="22"/>
                <w:szCs w:val="22"/>
              </w:rPr>
            </w:pPr>
            <w:r>
              <w:rPr>
                <w:rFonts w:ascii="宋体" w:hAnsi="宋体" w:eastAsia="宋体" w:cs="宋体"/>
                <w:spacing w:val="-6"/>
                <w:sz w:val="22"/>
                <w:szCs w:val="22"/>
              </w:rPr>
              <w:t>组</w:t>
            </w:r>
            <w:r>
              <w:rPr>
                <w:rFonts w:ascii="宋体" w:hAnsi="宋体" w:eastAsia="宋体" w:cs="宋体"/>
                <w:spacing w:val="-4"/>
                <w:sz w:val="22"/>
                <w:szCs w:val="22"/>
              </w:rPr>
              <w:t>合休闲</w:t>
            </w:r>
            <w:r>
              <w:rPr>
                <w:rFonts w:ascii="宋体" w:hAnsi="宋体" w:eastAsia="宋体" w:cs="宋体"/>
                <w:sz w:val="22"/>
                <w:szCs w:val="22"/>
              </w:rPr>
              <w:t xml:space="preserve"> </w:t>
            </w:r>
            <w:r>
              <w:rPr>
                <w:rFonts w:ascii="宋体" w:hAnsi="宋体" w:eastAsia="宋体" w:cs="宋体"/>
                <w:spacing w:val="-13"/>
                <w:sz w:val="22"/>
                <w:szCs w:val="22"/>
              </w:rPr>
              <w:t>沙</w:t>
            </w:r>
            <w:r>
              <w:rPr>
                <w:rFonts w:ascii="宋体" w:hAnsi="宋体" w:eastAsia="宋体" w:cs="宋体"/>
                <w:spacing w:val="-9"/>
                <w:sz w:val="22"/>
                <w:szCs w:val="22"/>
              </w:rPr>
              <w:t>发 2：</w:t>
            </w:r>
          </w:p>
          <w:p>
            <w:pPr>
              <w:spacing w:line="320" w:lineRule="auto"/>
              <w:ind w:left="464" w:right="118" w:hanging="298"/>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800*750*</w:t>
            </w:r>
            <w:r>
              <w:rPr>
                <w:rFonts w:ascii="宋体" w:hAnsi="宋体" w:eastAsia="宋体" w:cs="宋体"/>
                <w:sz w:val="22"/>
                <w:szCs w:val="22"/>
              </w:rPr>
              <w:t xml:space="preserve"> </w:t>
            </w: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4"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3"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6"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353</w:t>
            </w:r>
          </w:p>
        </w:tc>
        <w:tc>
          <w:tcPr>
            <w:tcW w:w="669" w:type="dxa"/>
            <w:vMerge w:val="continue"/>
            <w:tcBorders>
              <w:top w:val="nil"/>
            </w:tcBorders>
            <w:vAlign w:val="top"/>
          </w:tcPr>
          <w:p>
            <w:pPr>
              <w:rPr>
                <w:rFonts w:ascii="Arial"/>
                <w:sz w:val="21"/>
              </w:rPr>
            </w:pPr>
          </w:p>
        </w:tc>
        <w:tc>
          <w:tcPr>
            <w:tcW w:w="2710" w:type="dxa"/>
            <w:vAlign w:val="top"/>
          </w:tcPr>
          <w:p>
            <w:pPr>
              <w:spacing w:line="459" w:lineRule="auto"/>
              <w:rPr>
                <w:rFonts w:ascii="Arial"/>
                <w:sz w:val="21"/>
              </w:rPr>
            </w:pPr>
          </w:p>
          <w:p>
            <w:pPr>
              <w:spacing w:line="1380" w:lineRule="exact"/>
              <w:ind w:firstLine="336"/>
              <w:textAlignment w:val="center"/>
            </w:pPr>
            <w:r>
              <w:drawing>
                <wp:inline distT="0" distB="0" distL="0" distR="0">
                  <wp:extent cx="1284605" cy="876300"/>
                  <wp:effectExtent l="0" t="0" r="0" b="0"/>
                  <wp:docPr id="1003" name="IM 1003"/>
                  <wp:cNvGraphicFramePr/>
                  <a:graphic xmlns:a="http://schemas.openxmlformats.org/drawingml/2006/main">
                    <a:graphicData uri="http://schemas.openxmlformats.org/drawingml/2006/picture">
                      <pic:pic xmlns:pic="http://schemas.openxmlformats.org/drawingml/2006/picture">
                        <pic:nvPicPr>
                          <pic:cNvPr id="1003" name="IM 1003"/>
                          <pic:cNvPicPr/>
                        </pic:nvPicPr>
                        <pic:blipFill>
                          <a:blip r:embed="rId459"/>
                          <a:stretch>
                            <a:fillRect/>
                          </a:stretch>
                        </pic:blipFill>
                        <pic:spPr>
                          <a:xfrm>
                            <a:off x="0" y="0"/>
                            <a:ext cx="1284732" cy="876300"/>
                          </a:xfrm>
                          <a:prstGeom prst="rect">
                            <a:avLst/>
                          </a:prstGeom>
                        </pic:spPr>
                      </pic:pic>
                    </a:graphicData>
                  </a:graphic>
                </wp:inline>
              </w:drawing>
            </w:r>
          </w:p>
        </w:tc>
        <w:tc>
          <w:tcPr>
            <w:tcW w:w="1232"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1" w:line="301" w:lineRule="auto"/>
              <w:ind w:left="519" w:right="87" w:hanging="403"/>
              <w:rPr>
                <w:rFonts w:ascii="宋体" w:hAnsi="宋体" w:eastAsia="宋体" w:cs="宋体"/>
                <w:sz w:val="22"/>
                <w:szCs w:val="22"/>
              </w:rPr>
            </w:pPr>
            <w:r>
              <w:rPr>
                <w:rFonts w:ascii="宋体" w:hAnsi="宋体" w:eastAsia="宋体" w:cs="宋体"/>
                <w:spacing w:val="-18"/>
                <w:sz w:val="22"/>
                <w:szCs w:val="22"/>
              </w:rPr>
              <w:t>休</w:t>
            </w:r>
            <w:r>
              <w:rPr>
                <w:rFonts w:ascii="宋体" w:hAnsi="宋体" w:eastAsia="宋体" w:cs="宋体"/>
                <w:spacing w:val="-15"/>
                <w:sz w:val="22"/>
                <w:szCs w:val="22"/>
              </w:rPr>
              <w:t>闲凳：常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8" w:line="304"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1"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69" w:line="29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086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229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3"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354</w:t>
            </w:r>
          </w:p>
        </w:tc>
        <w:tc>
          <w:tcPr>
            <w:tcW w:w="669" w:type="dxa"/>
            <w:vAlign w:val="top"/>
          </w:tcPr>
          <w:p>
            <w:pPr>
              <w:rPr>
                <w:rFonts w:ascii="Arial"/>
                <w:sz w:val="21"/>
              </w:rPr>
            </w:pPr>
          </w:p>
        </w:tc>
        <w:tc>
          <w:tcPr>
            <w:tcW w:w="2710" w:type="dxa"/>
            <w:vAlign w:val="top"/>
          </w:tcPr>
          <w:p>
            <w:pPr>
              <w:spacing w:line="246" w:lineRule="auto"/>
              <w:rPr>
                <w:rFonts w:ascii="Arial"/>
                <w:sz w:val="21"/>
              </w:rPr>
            </w:pPr>
          </w:p>
          <w:p>
            <w:pPr>
              <w:spacing w:line="247" w:lineRule="auto"/>
              <w:rPr>
                <w:rFonts w:ascii="Arial"/>
                <w:sz w:val="21"/>
              </w:rPr>
            </w:pPr>
          </w:p>
          <w:p>
            <w:pPr>
              <w:spacing w:line="1632" w:lineRule="exact"/>
              <w:ind w:firstLine="672"/>
              <w:textAlignment w:val="center"/>
            </w:pPr>
            <w:r>
              <w:drawing>
                <wp:inline distT="0" distB="0" distL="0" distR="0">
                  <wp:extent cx="857885" cy="1035685"/>
                  <wp:effectExtent l="0" t="0" r="0" b="0"/>
                  <wp:docPr id="1005" name="IM 1005"/>
                  <wp:cNvGraphicFramePr/>
                  <a:graphic xmlns:a="http://schemas.openxmlformats.org/drawingml/2006/main">
                    <a:graphicData uri="http://schemas.openxmlformats.org/drawingml/2006/picture">
                      <pic:pic xmlns:pic="http://schemas.openxmlformats.org/drawingml/2006/picture">
                        <pic:nvPicPr>
                          <pic:cNvPr id="1005" name="IM 1005"/>
                          <pic:cNvPicPr/>
                        </pic:nvPicPr>
                        <pic:blipFill>
                          <a:blip r:embed="rId467"/>
                          <a:stretch>
                            <a:fillRect/>
                          </a:stretch>
                        </pic:blipFill>
                        <pic:spPr>
                          <a:xfrm>
                            <a:off x="0" y="0"/>
                            <a:ext cx="858011" cy="1036319"/>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322" w:lineRule="auto"/>
              <w:ind w:left="138" w:right="118" w:firstLine="195"/>
              <w:rPr>
                <w:rFonts w:ascii="宋体" w:hAnsi="宋体" w:eastAsia="宋体" w:cs="宋体"/>
                <w:sz w:val="22"/>
                <w:szCs w:val="22"/>
              </w:rPr>
            </w:pPr>
            <w:r>
              <w:rPr>
                <w:rFonts w:ascii="宋体" w:hAnsi="宋体" w:eastAsia="宋体" w:cs="宋体"/>
                <w:spacing w:val="-16"/>
                <w:sz w:val="22"/>
                <w:szCs w:val="22"/>
              </w:rPr>
              <w:t>圆</w:t>
            </w:r>
            <w:r>
              <w:rPr>
                <w:rFonts w:ascii="宋体" w:hAnsi="宋体" w:eastAsia="宋体" w:cs="宋体"/>
                <w:spacing w:val="-14"/>
                <w:sz w:val="22"/>
                <w:szCs w:val="22"/>
              </w:rPr>
              <w:t>沙发</w:t>
            </w:r>
            <w:r>
              <w:rPr>
                <w:rFonts w:ascii="宋体" w:hAnsi="宋体" w:eastAsia="宋体" w:cs="宋体"/>
                <w:sz w:val="22"/>
                <w:szCs w:val="22"/>
              </w:rPr>
              <w:t xml:space="preserve"> </w:t>
            </w:r>
            <w:r>
              <w:rPr>
                <w:rFonts w:ascii="宋体" w:hAnsi="宋体" w:eastAsia="宋体" w:cs="宋体"/>
                <w:spacing w:val="-4"/>
                <w:sz w:val="22"/>
                <w:szCs w:val="22"/>
              </w:rPr>
              <w:t>2</w:t>
            </w:r>
            <w:r>
              <w:rPr>
                <w:rFonts w:ascii="宋体" w:hAnsi="宋体" w:eastAsia="宋体" w:cs="宋体"/>
                <w:spacing w:val="-2"/>
                <w:sz w:val="22"/>
                <w:szCs w:val="22"/>
              </w:rPr>
              <w:t>000*2000</w:t>
            </w:r>
          </w:p>
        </w:tc>
        <w:tc>
          <w:tcPr>
            <w:tcW w:w="43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8"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配置： 金属喷涂脚架；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355</w:t>
            </w:r>
          </w:p>
        </w:tc>
        <w:tc>
          <w:tcPr>
            <w:tcW w:w="669" w:type="dxa"/>
            <w:vAlign w:val="top"/>
          </w:tcPr>
          <w:p>
            <w:pPr>
              <w:spacing w:line="332" w:lineRule="auto"/>
              <w:rPr>
                <w:rFonts w:ascii="Arial"/>
                <w:sz w:val="21"/>
              </w:rPr>
            </w:pPr>
          </w:p>
          <w:p>
            <w:pPr>
              <w:spacing w:line="333" w:lineRule="auto"/>
              <w:rPr>
                <w:rFonts w:ascii="Arial"/>
                <w:sz w:val="21"/>
              </w:rPr>
            </w:pPr>
          </w:p>
          <w:p>
            <w:pPr>
              <w:spacing w:before="72" w:line="305" w:lineRule="auto"/>
              <w:ind w:left="263" w:right="112" w:hanging="131"/>
              <w:rPr>
                <w:rFonts w:ascii="宋体" w:hAnsi="宋体" w:eastAsia="宋体" w:cs="宋体"/>
                <w:sz w:val="22"/>
                <w:szCs w:val="22"/>
              </w:rPr>
            </w:pPr>
            <w:r>
              <w:rPr>
                <w:rFonts w:ascii="宋体" w:hAnsi="宋体" w:eastAsia="宋体" w:cs="宋体"/>
                <w:spacing w:val="-11"/>
                <w:sz w:val="22"/>
                <w:szCs w:val="22"/>
              </w:rPr>
              <w:t>办</w:t>
            </w:r>
            <w:r>
              <w:rPr>
                <w:rFonts w:ascii="宋体" w:hAnsi="宋体" w:eastAsia="宋体" w:cs="宋体"/>
                <w:spacing w:val="-10"/>
                <w:sz w:val="22"/>
                <w:szCs w:val="22"/>
              </w:rPr>
              <w:t>公</w:t>
            </w:r>
            <w:r>
              <w:rPr>
                <w:rFonts w:ascii="宋体" w:hAnsi="宋体" w:eastAsia="宋体" w:cs="宋体"/>
                <w:sz w:val="22"/>
                <w:szCs w:val="22"/>
              </w:rPr>
              <w:t xml:space="preserve"> 区</w:t>
            </w:r>
          </w:p>
        </w:tc>
        <w:tc>
          <w:tcPr>
            <w:tcW w:w="2710" w:type="dxa"/>
            <w:vAlign w:val="top"/>
          </w:tcPr>
          <w:p>
            <w:pPr>
              <w:spacing w:before="199" w:line="1567" w:lineRule="exact"/>
              <w:ind w:firstLine="976"/>
              <w:textAlignment w:val="center"/>
            </w:pPr>
            <w:r>
              <w:drawing>
                <wp:inline distT="0" distB="0" distL="0" distR="0">
                  <wp:extent cx="470535" cy="995045"/>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196"/>
                          <a:stretch>
                            <a:fillRect/>
                          </a:stretch>
                        </pic:blipFill>
                        <pic:spPr>
                          <a:xfrm>
                            <a:off x="0" y="0"/>
                            <a:ext cx="470916" cy="995171"/>
                          </a:xfrm>
                          <a:prstGeom prst="rect">
                            <a:avLst/>
                          </a:prstGeom>
                        </pic:spPr>
                      </pic:pic>
                    </a:graphicData>
                  </a:graphic>
                </wp:inline>
              </w:drawing>
            </w:r>
          </w:p>
        </w:tc>
        <w:tc>
          <w:tcPr>
            <w:tcW w:w="1232" w:type="dxa"/>
            <w:vAlign w:val="top"/>
          </w:tcPr>
          <w:p>
            <w:pPr>
              <w:spacing w:line="337" w:lineRule="auto"/>
              <w:rPr>
                <w:rFonts w:ascii="Arial"/>
                <w:sz w:val="21"/>
              </w:rPr>
            </w:pPr>
          </w:p>
          <w:p>
            <w:pPr>
              <w:spacing w:before="71" w:line="276"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0"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3"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7" w:hRule="atLeast"/>
        </w:trPr>
        <w:tc>
          <w:tcPr>
            <w:tcW w:w="6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356</w:t>
            </w:r>
          </w:p>
        </w:tc>
        <w:tc>
          <w:tcPr>
            <w:tcW w:w="66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2" w:line="305" w:lineRule="auto"/>
              <w:ind w:left="263" w:right="112" w:hanging="131"/>
              <w:rPr>
                <w:rFonts w:ascii="宋体" w:hAnsi="宋体" w:eastAsia="宋体" w:cs="宋体"/>
                <w:sz w:val="22"/>
                <w:szCs w:val="22"/>
              </w:rPr>
            </w:pPr>
            <w:r>
              <w:rPr>
                <w:rFonts w:ascii="宋体" w:hAnsi="宋体" w:eastAsia="宋体" w:cs="宋体"/>
                <w:spacing w:val="-11"/>
                <w:sz w:val="22"/>
                <w:szCs w:val="22"/>
              </w:rPr>
              <w:t>办</w:t>
            </w:r>
            <w:r>
              <w:rPr>
                <w:rFonts w:ascii="宋体" w:hAnsi="宋体" w:eastAsia="宋体" w:cs="宋体"/>
                <w:spacing w:val="-10"/>
                <w:sz w:val="22"/>
                <w:szCs w:val="22"/>
              </w:rPr>
              <w:t>公</w:t>
            </w:r>
            <w:r>
              <w:rPr>
                <w:rFonts w:ascii="宋体" w:hAnsi="宋体" w:eastAsia="宋体" w:cs="宋体"/>
                <w:sz w:val="22"/>
                <w:szCs w:val="22"/>
              </w:rPr>
              <w:t xml:space="preserve"> 区</w:t>
            </w:r>
          </w:p>
        </w:tc>
        <w:tc>
          <w:tcPr>
            <w:tcW w:w="2710" w:type="dxa"/>
            <w:vAlign w:val="top"/>
          </w:tcPr>
          <w:p>
            <w:pPr>
              <w:spacing w:line="297" w:lineRule="auto"/>
              <w:rPr>
                <w:rFonts w:ascii="Arial"/>
                <w:sz w:val="21"/>
              </w:rPr>
            </w:pPr>
          </w:p>
          <w:p>
            <w:pPr>
              <w:spacing w:line="1699" w:lineRule="exact"/>
              <w:ind w:firstLine="756"/>
              <w:textAlignment w:val="center"/>
            </w:pPr>
            <w:r>
              <w:drawing>
                <wp:inline distT="0" distB="0" distL="0" distR="0">
                  <wp:extent cx="749300" cy="1078865"/>
                  <wp:effectExtent l="0" t="0" r="0" b="0"/>
                  <wp:docPr id="1007" name="IM 1007"/>
                  <wp:cNvGraphicFramePr/>
                  <a:graphic xmlns:a="http://schemas.openxmlformats.org/drawingml/2006/main">
                    <a:graphicData uri="http://schemas.openxmlformats.org/drawingml/2006/picture">
                      <pic:pic xmlns:pic="http://schemas.openxmlformats.org/drawingml/2006/picture">
                        <pic:nvPicPr>
                          <pic:cNvPr id="1007" name="IM 1007"/>
                          <pic:cNvPicPr/>
                        </pic:nvPicPr>
                        <pic:blipFill>
                          <a:blip r:embed="rId351"/>
                          <a:stretch>
                            <a:fillRect/>
                          </a:stretch>
                        </pic:blipFill>
                        <pic:spPr>
                          <a:xfrm>
                            <a:off x="0" y="0"/>
                            <a:ext cx="749808" cy="1078991"/>
                          </a:xfrm>
                          <a:prstGeom prst="rect">
                            <a:avLst/>
                          </a:prstGeom>
                        </pic:spPr>
                      </pic:pic>
                    </a:graphicData>
                  </a:graphic>
                </wp:inline>
              </w:drawing>
            </w:r>
          </w:p>
        </w:tc>
        <w:tc>
          <w:tcPr>
            <w:tcW w:w="1232" w:type="dxa"/>
            <w:vAlign w:val="top"/>
          </w:tcPr>
          <w:p>
            <w:pPr>
              <w:spacing w:line="251" w:lineRule="auto"/>
              <w:rPr>
                <w:rFonts w:ascii="Arial"/>
                <w:sz w:val="21"/>
              </w:rPr>
            </w:pPr>
          </w:p>
          <w:p>
            <w:pPr>
              <w:spacing w:line="252"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3"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306"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357</w:t>
            </w:r>
          </w:p>
        </w:tc>
        <w:tc>
          <w:tcPr>
            <w:tcW w:w="66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461" w:lineRule="auto"/>
              <w:rPr>
                <w:rFonts w:ascii="Arial"/>
                <w:sz w:val="21"/>
              </w:rPr>
            </w:pPr>
          </w:p>
          <w:p>
            <w:pPr>
              <w:spacing w:line="1706" w:lineRule="exact"/>
              <w:ind w:firstLine="583"/>
              <w:textAlignment w:val="center"/>
            </w:pPr>
            <w:r>
              <w:drawing>
                <wp:inline distT="0" distB="0" distL="0" distR="0">
                  <wp:extent cx="972185" cy="108331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421"/>
                          <a:stretch>
                            <a:fillRect/>
                          </a:stretch>
                        </pic:blipFill>
                        <pic:spPr>
                          <a:xfrm>
                            <a:off x="0" y="0"/>
                            <a:ext cx="972311" cy="1083564"/>
                          </a:xfrm>
                          <a:prstGeom prst="rect">
                            <a:avLst/>
                          </a:prstGeom>
                        </pic:spPr>
                      </pic:pic>
                    </a:graphicData>
                  </a:graphic>
                </wp:inline>
              </w:drawing>
            </w:r>
          </w:p>
        </w:tc>
        <w:tc>
          <w:tcPr>
            <w:tcW w:w="1232" w:type="dxa"/>
            <w:vAlign w:val="top"/>
          </w:tcPr>
          <w:p>
            <w:pPr>
              <w:spacing w:line="326" w:lineRule="auto"/>
              <w:rPr>
                <w:rFonts w:ascii="Arial"/>
                <w:sz w:val="21"/>
              </w:rPr>
            </w:pPr>
          </w:p>
          <w:p>
            <w:pPr>
              <w:spacing w:line="327" w:lineRule="auto"/>
              <w:rPr>
                <w:rFonts w:ascii="Arial"/>
                <w:sz w:val="21"/>
              </w:rPr>
            </w:pPr>
          </w:p>
          <w:p>
            <w:pPr>
              <w:spacing w:before="72" w:line="265"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39"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100" w:line="298"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61"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188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09" name="IM 1009"/>
            <wp:cNvGraphicFramePr/>
            <a:graphic xmlns:a="http://schemas.openxmlformats.org/drawingml/2006/main">
              <a:graphicData uri="http://schemas.openxmlformats.org/drawingml/2006/picture">
                <pic:pic xmlns:pic="http://schemas.openxmlformats.org/drawingml/2006/picture">
                  <pic:nvPicPr>
                    <pic:cNvPr id="1009" name="IM 1009"/>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2" w:line="300"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67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358</w:t>
            </w:r>
          </w:p>
        </w:tc>
        <w:tc>
          <w:tcPr>
            <w:tcW w:w="66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35" w:lineRule="auto"/>
              <w:rPr>
                <w:rFonts w:ascii="Arial"/>
                <w:sz w:val="21"/>
              </w:rPr>
            </w:pPr>
          </w:p>
          <w:p>
            <w:pPr>
              <w:spacing w:line="335" w:lineRule="auto"/>
              <w:rPr>
                <w:rFonts w:ascii="Arial"/>
                <w:sz w:val="21"/>
              </w:rPr>
            </w:pPr>
          </w:p>
          <w:p>
            <w:pPr>
              <w:spacing w:line="1594" w:lineRule="exact"/>
              <w:ind w:firstLine="506"/>
              <w:textAlignment w:val="center"/>
            </w:pPr>
            <w:r>
              <w:drawing>
                <wp:inline distT="0" distB="0" distL="0" distR="0">
                  <wp:extent cx="1066800" cy="1011555"/>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224"/>
                          <a:stretch>
                            <a:fillRect/>
                          </a:stretch>
                        </pic:blipFill>
                        <pic:spPr>
                          <a:xfrm>
                            <a:off x="0" y="0"/>
                            <a:ext cx="1066800" cy="1011935"/>
                          </a:xfrm>
                          <a:prstGeom prst="rect">
                            <a:avLst/>
                          </a:prstGeom>
                        </pic:spPr>
                      </pic:pic>
                    </a:graphicData>
                  </a:graphic>
                </wp:inline>
              </w:drawing>
            </w:r>
          </w:p>
        </w:tc>
        <w:tc>
          <w:tcPr>
            <w:tcW w:w="1232"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3"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1"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70" w:line="298"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60"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99"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p>
            <w:pPr>
              <w:spacing w:before="105"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5" w:hRule="atLeast"/>
        </w:trPr>
        <w:tc>
          <w:tcPr>
            <w:tcW w:w="675"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359</w:t>
            </w:r>
          </w:p>
        </w:tc>
        <w:tc>
          <w:tcPr>
            <w:tcW w:w="669" w:type="dxa"/>
            <w:vAlign w:val="top"/>
          </w:tcPr>
          <w:p>
            <w:pPr>
              <w:spacing w:line="373" w:lineRule="auto"/>
              <w:rPr>
                <w:rFonts w:ascii="Arial"/>
                <w:sz w:val="21"/>
              </w:rPr>
            </w:pPr>
          </w:p>
          <w:p>
            <w:pPr>
              <w:spacing w:before="71" w:line="230" w:lineRule="auto"/>
              <w:ind w:left="127"/>
              <w:rPr>
                <w:rFonts w:ascii="宋体" w:hAnsi="宋体" w:eastAsia="宋体" w:cs="宋体"/>
                <w:sz w:val="22"/>
                <w:szCs w:val="22"/>
              </w:rPr>
            </w:pPr>
            <w:r>
              <w:rPr>
                <w:rFonts w:ascii="宋体" w:hAnsi="宋体" w:eastAsia="宋体" w:cs="宋体"/>
                <w:spacing w:val="-6"/>
                <w:sz w:val="22"/>
                <w:szCs w:val="22"/>
              </w:rPr>
              <w:t>卫</w:t>
            </w:r>
            <w:r>
              <w:rPr>
                <w:rFonts w:ascii="宋体" w:hAnsi="宋体" w:eastAsia="宋体" w:cs="宋体"/>
                <w:spacing w:val="-4"/>
                <w:sz w:val="22"/>
                <w:szCs w:val="22"/>
              </w:rPr>
              <w:t>生</w:t>
            </w:r>
          </w:p>
          <w:p>
            <w:pPr>
              <w:spacing w:before="47" w:line="223" w:lineRule="auto"/>
              <w:ind w:left="157"/>
              <w:rPr>
                <w:rFonts w:ascii="宋体" w:hAnsi="宋体" w:eastAsia="宋体" w:cs="宋体"/>
                <w:sz w:val="22"/>
                <w:szCs w:val="22"/>
              </w:rPr>
            </w:pPr>
            <w:r>
              <w:rPr>
                <w:rFonts w:ascii="宋体" w:hAnsi="宋体" w:eastAsia="宋体" w:cs="宋体"/>
                <w:spacing w:val="-13"/>
                <w:sz w:val="22"/>
                <w:szCs w:val="22"/>
              </w:rPr>
              <w:t>间</w:t>
            </w:r>
            <w:r>
              <w:rPr>
                <w:rFonts w:ascii="宋体" w:hAnsi="宋体" w:eastAsia="宋体" w:cs="宋体"/>
                <w:spacing w:val="-12"/>
                <w:sz w:val="22"/>
                <w:szCs w:val="22"/>
              </w:rPr>
              <w:t>过</w:t>
            </w:r>
          </w:p>
          <w:p>
            <w:pPr>
              <w:spacing w:before="62" w:line="227" w:lineRule="auto"/>
              <w:ind w:left="230"/>
              <w:rPr>
                <w:rFonts w:ascii="宋体" w:hAnsi="宋体" w:eastAsia="宋体" w:cs="宋体"/>
                <w:sz w:val="22"/>
                <w:szCs w:val="22"/>
              </w:rPr>
            </w:pPr>
            <w:r>
              <w:rPr>
                <w:rFonts w:ascii="宋体" w:hAnsi="宋体" w:eastAsia="宋体" w:cs="宋体"/>
                <w:sz w:val="22"/>
                <w:szCs w:val="22"/>
              </w:rPr>
              <w:t>道</w:t>
            </w:r>
          </w:p>
        </w:tc>
        <w:tc>
          <w:tcPr>
            <w:tcW w:w="2710" w:type="dxa"/>
            <w:vAlign w:val="top"/>
          </w:tcPr>
          <w:p>
            <w:pPr>
              <w:spacing w:before="169" w:line="1385" w:lineRule="exact"/>
              <w:ind w:firstLine="722"/>
              <w:textAlignment w:val="center"/>
            </w:pPr>
            <w:r>
              <w:drawing>
                <wp:inline distT="0" distB="0" distL="0" distR="0">
                  <wp:extent cx="793750" cy="878840"/>
                  <wp:effectExtent l="0" t="0" r="0" b="0"/>
                  <wp:docPr id="1011" name="IM 1011"/>
                  <wp:cNvGraphicFramePr/>
                  <a:graphic xmlns:a="http://schemas.openxmlformats.org/drawingml/2006/main">
                    <a:graphicData uri="http://schemas.openxmlformats.org/drawingml/2006/picture">
                      <pic:pic xmlns:pic="http://schemas.openxmlformats.org/drawingml/2006/picture">
                        <pic:nvPicPr>
                          <pic:cNvPr id="1011" name="IM 1011"/>
                          <pic:cNvPicPr/>
                        </pic:nvPicPr>
                        <pic:blipFill>
                          <a:blip r:embed="rId468"/>
                          <a:stretch>
                            <a:fillRect/>
                          </a:stretch>
                        </pic:blipFill>
                        <pic:spPr>
                          <a:xfrm>
                            <a:off x="0" y="0"/>
                            <a:ext cx="794004" cy="879347"/>
                          </a:xfrm>
                          <a:prstGeom prst="rect">
                            <a:avLst/>
                          </a:prstGeom>
                        </pic:spPr>
                      </pic:pic>
                    </a:graphicData>
                  </a:graphic>
                </wp:inline>
              </w:drawing>
            </w:r>
          </w:p>
        </w:tc>
        <w:tc>
          <w:tcPr>
            <w:tcW w:w="1232" w:type="dxa"/>
            <w:vAlign w:val="top"/>
          </w:tcPr>
          <w:p>
            <w:pPr>
              <w:spacing w:before="292" w:line="274" w:lineRule="auto"/>
              <w:ind w:left="300" w:right="173" w:hanging="106"/>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锈钢体</w:t>
            </w:r>
            <w:r>
              <w:rPr>
                <w:rFonts w:ascii="宋体" w:hAnsi="宋体" w:eastAsia="宋体" w:cs="宋体"/>
                <w:sz w:val="22"/>
                <w:szCs w:val="22"/>
              </w:rPr>
              <w:t xml:space="preserve"> </w:t>
            </w:r>
            <w:r>
              <w:rPr>
                <w:rFonts w:ascii="宋体" w:hAnsi="宋体" w:eastAsia="宋体" w:cs="宋体"/>
                <w:spacing w:val="-6"/>
                <w:sz w:val="22"/>
                <w:szCs w:val="22"/>
              </w:rPr>
              <w:t>液</w:t>
            </w:r>
            <w:r>
              <w:rPr>
                <w:rFonts w:ascii="宋体" w:hAnsi="宋体" w:eastAsia="宋体" w:cs="宋体"/>
                <w:spacing w:val="-4"/>
                <w:sz w:val="22"/>
                <w:szCs w:val="22"/>
              </w:rPr>
              <w:t>架：</w:t>
            </w:r>
          </w:p>
          <w:p>
            <w:pPr>
              <w:spacing w:line="320" w:lineRule="auto"/>
              <w:ind w:left="525" w:right="120" w:hanging="391"/>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2"/>
                <w:sz w:val="22"/>
                <w:szCs w:val="22"/>
              </w:rPr>
              <w:t>00*300*7</w:t>
            </w:r>
            <w:r>
              <w:rPr>
                <w:rFonts w:ascii="宋体" w:hAnsi="宋体" w:eastAsia="宋体" w:cs="宋体"/>
                <w:sz w:val="22"/>
                <w:szCs w:val="22"/>
              </w:rPr>
              <w:t xml:space="preserve"> </w:t>
            </w: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345" w:lineRule="auto"/>
              <w:rPr>
                <w:rFonts w:ascii="Arial"/>
                <w:sz w:val="21"/>
              </w:rPr>
            </w:pPr>
          </w:p>
          <w:p>
            <w:pPr>
              <w:spacing w:line="34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290"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3" w:line="230" w:lineRule="auto"/>
              <w:ind w:left="162"/>
              <w:rPr>
                <w:rFonts w:ascii="宋体" w:hAnsi="宋体" w:eastAsia="宋体" w:cs="宋体"/>
                <w:sz w:val="18"/>
                <w:szCs w:val="18"/>
              </w:rPr>
            </w:pPr>
            <w:r>
              <w:rPr>
                <w:rFonts w:ascii="宋体" w:hAnsi="宋体" w:eastAsia="宋体" w:cs="宋体"/>
                <w:spacing w:val="6"/>
                <w:sz w:val="18"/>
                <w:szCs w:val="18"/>
              </w:rPr>
              <w:t>(3) 配置： 不锈钢桌 ，含活动轮</w:t>
            </w:r>
            <w:r>
              <w:rPr>
                <w:rFonts w:ascii="宋体" w:hAnsi="宋体" w:eastAsia="宋体" w:cs="宋体"/>
                <w:spacing w:val="5"/>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360</w:t>
            </w:r>
          </w:p>
        </w:tc>
        <w:tc>
          <w:tcPr>
            <w:tcW w:w="669" w:type="dxa"/>
            <w:vAlign w:val="top"/>
          </w:tcPr>
          <w:p>
            <w:pPr>
              <w:rPr>
                <w:rFonts w:ascii="Arial"/>
                <w:sz w:val="21"/>
              </w:rPr>
            </w:pPr>
          </w:p>
        </w:tc>
        <w:tc>
          <w:tcPr>
            <w:tcW w:w="2710" w:type="dxa"/>
            <w:vAlign w:val="top"/>
          </w:tcPr>
          <w:p>
            <w:pPr>
              <w:spacing w:before="136" w:line="1049" w:lineRule="exact"/>
              <w:ind w:firstLine="736"/>
              <w:textAlignment w:val="center"/>
            </w:pPr>
            <w:r>
              <w:drawing>
                <wp:inline distT="0" distB="0" distL="0" distR="0">
                  <wp:extent cx="775335" cy="665480"/>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469"/>
                          <a:stretch>
                            <a:fillRect/>
                          </a:stretch>
                        </pic:blipFill>
                        <pic:spPr>
                          <a:xfrm>
                            <a:off x="0" y="0"/>
                            <a:ext cx="775716" cy="665988"/>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265" w:lineRule="auto"/>
              <w:ind w:left="133" w:right="118" w:firstLine="59"/>
              <w:rPr>
                <w:rFonts w:ascii="宋体" w:hAnsi="宋体" w:eastAsia="宋体" w:cs="宋体"/>
                <w:sz w:val="22"/>
                <w:szCs w:val="22"/>
              </w:rPr>
            </w:pPr>
            <w:r>
              <w:rPr>
                <w:rFonts w:ascii="宋体" w:hAnsi="宋体" w:eastAsia="宋体" w:cs="宋体"/>
                <w:spacing w:val="-7"/>
                <w:sz w:val="22"/>
                <w:szCs w:val="22"/>
              </w:rPr>
              <w:t>分</w:t>
            </w:r>
            <w:r>
              <w:rPr>
                <w:rFonts w:ascii="宋体" w:hAnsi="宋体" w:eastAsia="宋体" w:cs="宋体"/>
                <w:spacing w:val="-4"/>
                <w:sz w:val="22"/>
                <w:szCs w:val="22"/>
              </w:rPr>
              <w:t>货桌：</w:t>
            </w:r>
            <w:r>
              <w:rPr>
                <w:rFonts w:ascii="宋体" w:hAnsi="宋体" w:eastAsia="宋体" w:cs="宋体"/>
                <w:sz w:val="22"/>
                <w:szCs w:val="22"/>
              </w:rPr>
              <w:t xml:space="preserve"> </w:t>
            </w:r>
            <w:r>
              <w:rPr>
                <w:rFonts w:ascii="宋体" w:hAnsi="宋体" w:eastAsia="宋体" w:cs="宋体"/>
                <w:spacing w:val="-2"/>
                <w:sz w:val="22"/>
                <w:szCs w:val="22"/>
              </w:rPr>
              <w:t>800*450</w:t>
            </w:r>
            <w:r>
              <w:rPr>
                <w:rFonts w:ascii="宋体" w:hAnsi="宋体" w:eastAsia="宋体" w:cs="宋体"/>
                <w:spacing w:val="-1"/>
                <w:sz w:val="22"/>
                <w:szCs w:val="22"/>
              </w:rPr>
              <w:t>*7</w:t>
            </w:r>
          </w:p>
          <w:p>
            <w:pPr>
              <w:spacing w:before="43"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7"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3" w:line="229"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1"/>
                <w:sz w:val="18"/>
                <w:szCs w:val="18"/>
              </w:rPr>
              <w:t>4) 配置： 主机吊，抽屉+开门柜；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361</w:t>
            </w:r>
          </w:p>
        </w:tc>
        <w:tc>
          <w:tcPr>
            <w:tcW w:w="66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219" w:lineRule="auto"/>
              <w:ind w:left="124"/>
              <w:rPr>
                <w:rFonts w:ascii="宋体" w:hAnsi="宋体" w:eastAsia="宋体" w:cs="宋体"/>
                <w:sz w:val="22"/>
                <w:szCs w:val="22"/>
              </w:rPr>
            </w:pPr>
            <w:r>
              <w:rPr>
                <w:rFonts w:ascii="宋体" w:hAnsi="宋体" w:eastAsia="宋体" w:cs="宋体"/>
                <w:spacing w:val="-5"/>
                <w:sz w:val="22"/>
                <w:szCs w:val="22"/>
              </w:rPr>
              <w:t>妇</w:t>
            </w:r>
            <w:r>
              <w:rPr>
                <w:rFonts w:ascii="宋体" w:hAnsi="宋体" w:eastAsia="宋体" w:cs="宋体"/>
                <w:spacing w:val="-4"/>
                <w:sz w:val="22"/>
                <w:szCs w:val="22"/>
              </w:rPr>
              <w:t>科</w:t>
            </w:r>
          </w:p>
        </w:tc>
        <w:tc>
          <w:tcPr>
            <w:tcW w:w="2710" w:type="dxa"/>
            <w:vAlign w:val="top"/>
          </w:tcPr>
          <w:p>
            <w:pPr>
              <w:spacing w:before="140" w:line="1699" w:lineRule="exact"/>
              <w:ind w:firstLine="580"/>
              <w:textAlignment w:val="center"/>
            </w:pPr>
            <w:r>
              <w:drawing>
                <wp:inline distT="0" distB="0" distL="0" distR="0">
                  <wp:extent cx="973455" cy="1078865"/>
                  <wp:effectExtent l="0" t="0" r="0" b="0"/>
                  <wp:docPr id="1013" name="IM 1013"/>
                  <wp:cNvGraphicFramePr/>
                  <a:graphic xmlns:a="http://schemas.openxmlformats.org/drawingml/2006/main">
                    <a:graphicData uri="http://schemas.openxmlformats.org/drawingml/2006/picture">
                      <pic:pic xmlns:pic="http://schemas.openxmlformats.org/drawingml/2006/picture">
                        <pic:nvPicPr>
                          <pic:cNvPr id="1013" name="IM 1013"/>
                          <pic:cNvPicPr/>
                        </pic:nvPicPr>
                        <pic:blipFill>
                          <a:blip r:embed="rId371"/>
                          <a:stretch>
                            <a:fillRect/>
                          </a:stretch>
                        </pic:blipFill>
                        <pic:spPr>
                          <a:xfrm>
                            <a:off x="0" y="0"/>
                            <a:ext cx="973836" cy="1078991"/>
                          </a:xfrm>
                          <a:prstGeom prst="rect">
                            <a:avLst/>
                          </a:prstGeom>
                        </pic:spPr>
                      </pic:pic>
                    </a:graphicData>
                  </a:graphic>
                </wp:inline>
              </w:drawing>
            </w:r>
          </w:p>
        </w:tc>
        <w:tc>
          <w:tcPr>
            <w:tcW w:w="1232" w:type="dxa"/>
            <w:vAlign w:val="top"/>
          </w:tcPr>
          <w:p>
            <w:pPr>
              <w:spacing w:line="343" w:lineRule="auto"/>
              <w:rPr>
                <w:rFonts w:ascii="Arial"/>
                <w:sz w:val="21"/>
              </w:rPr>
            </w:pPr>
          </w:p>
          <w:p>
            <w:pPr>
              <w:spacing w:before="72" w:line="275" w:lineRule="auto"/>
              <w:ind w:left="299" w:right="173" w:hanging="105"/>
              <w:rPr>
                <w:rFonts w:ascii="宋体" w:hAnsi="宋体" w:eastAsia="宋体" w:cs="宋体"/>
                <w:sz w:val="22"/>
                <w:szCs w:val="22"/>
              </w:rPr>
            </w:pPr>
            <w:r>
              <w:rPr>
                <w:rFonts w:ascii="宋体" w:hAnsi="宋体" w:eastAsia="宋体" w:cs="宋体"/>
                <w:spacing w:val="-6"/>
                <w:sz w:val="22"/>
                <w:szCs w:val="22"/>
              </w:rPr>
              <w:t>不</w:t>
            </w:r>
            <w:r>
              <w:rPr>
                <w:rFonts w:ascii="宋体" w:hAnsi="宋体" w:eastAsia="宋体" w:cs="宋体"/>
                <w:spacing w:val="-5"/>
                <w:sz w:val="22"/>
                <w:szCs w:val="22"/>
              </w:rPr>
              <w:t>锈钢操</w:t>
            </w:r>
            <w:r>
              <w:rPr>
                <w:rFonts w:ascii="宋体" w:hAnsi="宋体" w:eastAsia="宋体" w:cs="宋体"/>
                <w:sz w:val="22"/>
                <w:szCs w:val="22"/>
              </w:rPr>
              <w:t xml:space="preserve"> </w:t>
            </w:r>
            <w:r>
              <w:rPr>
                <w:rFonts w:ascii="宋体" w:hAnsi="宋体" w:eastAsia="宋体" w:cs="宋体"/>
                <w:spacing w:val="-5"/>
                <w:sz w:val="22"/>
                <w:szCs w:val="22"/>
              </w:rPr>
              <w:t>作</w:t>
            </w:r>
            <w:r>
              <w:rPr>
                <w:rFonts w:ascii="宋体" w:hAnsi="宋体" w:eastAsia="宋体" w:cs="宋体"/>
                <w:spacing w:val="-4"/>
                <w:sz w:val="22"/>
                <w:szCs w:val="22"/>
              </w:rPr>
              <w:t>柜：</w:t>
            </w:r>
          </w:p>
          <w:p>
            <w:pPr>
              <w:spacing w:line="320" w:lineRule="auto"/>
              <w:ind w:left="467" w:right="118" w:hanging="334"/>
              <w:rPr>
                <w:rFonts w:ascii="宋体" w:hAnsi="宋体" w:eastAsia="宋体" w:cs="宋体"/>
                <w:sz w:val="22"/>
                <w:szCs w:val="22"/>
              </w:rPr>
            </w:pPr>
            <w:r>
              <w:rPr>
                <w:rFonts w:ascii="宋体" w:hAnsi="宋体" w:eastAsia="宋体" w:cs="宋体"/>
                <w:spacing w:val="-2"/>
                <w:sz w:val="22"/>
                <w:szCs w:val="22"/>
              </w:rPr>
              <w:t>900*600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8" w:line="229" w:lineRule="auto"/>
              <w:ind w:left="162"/>
              <w:rPr>
                <w:rFonts w:ascii="宋体" w:hAnsi="宋体" w:eastAsia="宋体" w:cs="宋体"/>
                <w:sz w:val="18"/>
                <w:szCs w:val="18"/>
              </w:rPr>
            </w:pPr>
            <w:r>
              <w:rPr>
                <w:rFonts w:ascii="宋体" w:hAnsi="宋体" w:eastAsia="宋体" w:cs="宋体"/>
                <w:spacing w:val="22"/>
                <w:sz w:val="18"/>
                <w:szCs w:val="18"/>
              </w:rPr>
              <w:t>(1</w:t>
            </w:r>
            <w:r>
              <w:rPr>
                <w:rFonts w:ascii="宋体" w:hAnsi="宋体" w:eastAsia="宋体" w:cs="宋体"/>
                <w:spacing w:val="12"/>
                <w:sz w:val="18"/>
                <w:szCs w:val="18"/>
              </w:rPr>
              <w:t>)</w:t>
            </w:r>
            <w:r>
              <w:rPr>
                <w:rFonts w:ascii="宋体" w:hAnsi="宋体" w:eastAsia="宋体" w:cs="宋体"/>
                <w:spacing w:val="11"/>
                <w:sz w:val="18"/>
                <w:szCs w:val="18"/>
              </w:rPr>
              <w:t xml:space="preserve"> 材质： 整体为 304#不锈钢材质，易消毒永不生锈；</w:t>
            </w:r>
          </w:p>
          <w:p>
            <w:pPr>
              <w:spacing w:before="115" w:line="298" w:lineRule="auto"/>
              <w:ind w:left="142" w:right="110" w:firstLine="19"/>
              <w:rPr>
                <w:rFonts w:ascii="宋体" w:hAnsi="宋体" w:eastAsia="宋体" w:cs="宋体"/>
                <w:sz w:val="18"/>
                <w:szCs w:val="18"/>
              </w:rPr>
            </w:pPr>
            <w:r>
              <w:rPr>
                <w:rFonts w:ascii="宋体" w:hAnsi="宋体" w:eastAsia="宋体" w:cs="宋体"/>
                <w:spacing w:val="11"/>
                <w:sz w:val="18"/>
                <w:szCs w:val="18"/>
              </w:rPr>
              <w:t>(2) 材料要求：柜体钢板厚度 1.0</w:t>
            </w:r>
            <w:r>
              <w:rPr>
                <w:rFonts w:ascii="宋体" w:hAnsi="宋体" w:eastAsia="宋体" w:cs="宋体"/>
                <w:sz w:val="18"/>
                <w:szCs w:val="18"/>
              </w:rPr>
              <w:t>mm</w:t>
            </w:r>
            <w:r>
              <w:rPr>
                <w:rFonts w:ascii="宋体" w:hAnsi="宋体" w:eastAsia="宋体" w:cs="宋体"/>
                <w:spacing w:val="11"/>
                <w:sz w:val="18"/>
                <w:szCs w:val="18"/>
              </w:rPr>
              <w:t>，经激光切割，数控折弯成型，面板 1.</w:t>
            </w:r>
            <w:r>
              <w:rPr>
                <w:rFonts w:ascii="宋体" w:hAnsi="宋体" w:eastAsia="宋体" w:cs="宋体"/>
                <w:spacing w:val="10"/>
                <w:sz w:val="18"/>
                <w:szCs w:val="18"/>
              </w:rPr>
              <w:t>2</w:t>
            </w:r>
            <w:r>
              <w:rPr>
                <w:rFonts w:ascii="宋体" w:hAnsi="宋体" w:eastAsia="宋体" w:cs="宋体"/>
                <w:sz w:val="18"/>
                <w:szCs w:val="18"/>
              </w:rPr>
              <w:t xml:space="preserve">mm </w:t>
            </w:r>
            <w:r>
              <w:rPr>
                <w:rFonts w:ascii="宋体" w:hAnsi="宋体" w:eastAsia="宋体" w:cs="宋体"/>
                <w:spacing w:val="27"/>
                <w:sz w:val="18"/>
                <w:szCs w:val="18"/>
              </w:rPr>
              <w:t>防</w:t>
            </w:r>
            <w:r>
              <w:rPr>
                <w:rFonts w:ascii="宋体" w:hAnsi="宋体" w:eastAsia="宋体" w:cs="宋体"/>
                <w:spacing w:val="17"/>
                <w:sz w:val="18"/>
                <w:szCs w:val="18"/>
              </w:rPr>
              <w:t>指纹钢板，使用时碰撞无异响，防指纹钢板经纳米微处理表面；</w:t>
            </w:r>
          </w:p>
          <w:p>
            <w:pPr>
              <w:spacing w:before="68"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8"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4</w:t>
            </w:r>
            <w:r>
              <w:rPr>
                <w:rFonts w:ascii="宋体" w:hAnsi="宋体" w:eastAsia="宋体" w:cs="宋体"/>
                <w:spacing w:val="12"/>
                <w:sz w:val="18"/>
                <w:szCs w:val="18"/>
              </w:rPr>
              <w:t>) 配置：上为 5</w:t>
            </w:r>
            <w:r>
              <w:rPr>
                <w:rFonts w:ascii="宋体" w:hAnsi="宋体" w:eastAsia="宋体" w:cs="宋体"/>
                <w:sz w:val="18"/>
                <w:szCs w:val="18"/>
              </w:rPr>
              <w:t>mm</w:t>
            </w:r>
            <w:r>
              <w:rPr>
                <w:rFonts w:ascii="宋体" w:hAnsi="宋体" w:eastAsia="宋体" w:cs="宋体"/>
                <w:spacing w:val="12"/>
                <w:sz w:val="18"/>
                <w:szCs w:val="18"/>
              </w:rPr>
              <w:t xml:space="preserve"> 厚雾玻双开门 (上内含两块层板) ， 中柜含一块层板，</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291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97" w:line="357" w:lineRule="auto"/>
              <w:ind w:left="121" w:right="113" w:hanging="3"/>
              <w:rPr>
                <w:rFonts w:ascii="宋体" w:hAnsi="宋体" w:eastAsia="宋体" w:cs="宋体"/>
                <w:sz w:val="18"/>
                <w:szCs w:val="18"/>
              </w:rPr>
            </w:pPr>
            <w:r>
              <w:rPr>
                <w:rFonts w:ascii="宋体" w:hAnsi="宋体" w:eastAsia="宋体" w:cs="宋体"/>
                <w:spacing w:val="24"/>
                <w:sz w:val="18"/>
                <w:szCs w:val="18"/>
              </w:rPr>
              <w:t>含</w:t>
            </w:r>
            <w:r>
              <w:rPr>
                <w:rFonts w:ascii="宋体" w:hAnsi="宋体" w:eastAsia="宋体" w:cs="宋体"/>
                <w:spacing w:val="12"/>
                <w:sz w:val="18"/>
                <w:szCs w:val="18"/>
              </w:rPr>
              <w:t>两个抽屉，下为不锈钢封闭门 (下内含一块层板) ， 皆含锁； 不锈钢需做防</w:t>
            </w:r>
            <w:r>
              <w:rPr>
                <w:rFonts w:ascii="宋体" w:hAnsi="宋体" w:eastAsia="宋体" w:cs="宋体"/>
                <w:sz w:val="18"/>
                <w:szCs w:val="18"/>
              </w:rPr>
              <w:t xml:space="preserve"> </w:t>
            </w:r>
            <w:r>
              <w:rPr>
                <w:rFonts w:ascii="宋体" w:hAnsi="宋体" w:eastAsia="宋体" w:cs="宋体"/>
                <w:spacing w:val="10"/>
                <w:sz w:val="18"/>
                <w:szCs w:val="18"/>
              </w:rPr>
              <w:t>割手处理</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5"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362</w:t>
            </w:r>
          </w:p>
        </w:tc>
        <w:tc>
          <w:tcPr>
            <w:tcW w:w="669"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222" w:lineRule="auto"/>
              <w:ind w:left="119"/>
              <w:rPr>
                <w:rFonts w:ascii="宋体" w:hAnsi="宋体" w:eastAsia="宋体" w:cs="宋体"/>
                <w:sz w:val="22"/>
                <w:szCs w:val="22"/>
              </w:rPr>
            </w:pPr>
            <w:r>
              <w:rPr>
                <w:rFonts w:ascii="宋体" w:hAnsi="宋体" w:eastAsia="宋体" w:cs="宋体"/>
                <w:spacing w:val="-4"/>
                <w:sz w:val="22"/>
                <w:szCs w:val="22"/>
              </w:rPr>
              <w:t>抽</w:t>
            </w:r>
            <w:r>
              <w:rPr>
                <w:rFonts w:ascii="宋体" w:hAnsi="宋体" w:eastAsia="宋体" w:cs="宋体"/>
                <w:spacing w:val="-3"/>
                <w:sz w:val="22"/>
                <w:szCs w:val="22"/>
              </w:rPr>
              <w:t>血</w:t>
            </w:r>
          </w:p>
          <w:p>
            <w:pPr>
              <w:spacing w:before="65" w:line="224" w:lineRule="auto"/>
              <w:ind w:left="187"/>
              <w:rPr>
                <w:rFonts w:ascii="宋体" w:hAnsi="宋体" w:eastAsia="宋体" w:cs="宋体"/>
                <w:sz w:val="22"/>
                <w:szCs w:val="22"/>
              </w:rPr>
            </w:pPr>
            <w:r>
              <w:rPr>
                <w:rFonts w:ascii="宋体" w:hAnsi="宋体" w:eastAsia="宋体" w:cs="宋体"/>
                <w:spacing w:val="-7"/>
                <w:sz w:val="22"/>
                <w:szCs w:val="22"/>
              </w:rPr>
              <w:t>处</w:t>
            </w:r>
            <w:r>
              <w:rPr>
                <w:rFonts w:ascii="宋体" w:hAnsi="宋体" w:eastAsia="宋体" w:cs="宋体"/>
                <w:spacing w:val="-6"/>
                <w:sz w:val="22"/>
                <w:szCs w:val="22"/>
              </w:rPr>
              <w:t>/</w:t>
            </w:r>
          </w:p>
          <w:p>
            <w:pPr>
              <w:spacing w:before="54" w:line="220" w:lineRule="auto"/>
              <w:ind w:left="119"/>
              <w:rPr>
                <w:rFonts w:ascii="宋体" w:hAnsi="宋体" w:eastAsia="宋体" w:cs="宋体"/>
                <w:sz w:val="22"/>
                <w:szCs w:val="22"/>
              </w:rPr>
            </w:pPr>
            <w:r>
              <w:rPr>
                <w:rFonts w:ascii="宋体" w:hAnsi="宋体" w:eastAsia="宋体" w:cs="宋体"/>
                <w:spacing w:val="-4"/>
                <w:sz w:val="22"/>
                <w:szCs w:val="22"/>
              </w:rPr>
              <w:t>接</w:t>
            </w:r>
            <w:r>
              <w:rPr>
                <w:rFonts w:ascii="宋体" w:hAnsi="宋体" w:eastAsia="宋体" w:cs="宋体"/>
                <w:spacing w:val="-3"/>
                <w:sz w:val="22"/>
                <w:szCs w:val="22"/>
              </w:rPr>
              <w:t>待</w:t>
            </w:r>
          </w:p>
          <w:p>
            <w:pPr>
              <w:spacing w:before="71" w:line="224" w:lineRule="auto"/>
              <w:ind w:left="242"/>
              <w:rPr>
                <w:rFonts w:ascii="宋体" w:hAnsi="宋体" w:eastAsia="宋体" w:cs="宋体"/>
                <w:sz w:val="22"/>
                <w:szCs w:val="22"/>
              </w:rPr>
            </w:pPr>
            <w:r>
              <w:rPr>
                <w:rFonts w:ascii="宋体" w:hAnsi="宋体" w:eastAsia="宋体" w:cs="宋体"/>
                <w:sz w:val="22"/>
                <w:szCs w:val="22"/>
              </w:rPr>
              <w:t>处</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07" w:lineRule="exact"/>
              <w:ind w:firstLine="240"/>
              <w:textAlignment w:val="center"/>
            </w:pPr>
            <w:r>
              <w:drawing>
                <wp:inline distT="0" distB="0" distL="0" distR="0">
                  <wp:extent cx="1404620" cy="956945"/>
                  <wp:effectExtent l="0" t="0" r="0" b="0"/>
                  <wp:docPr id="1015" name="IM 1015"/>
                  <wp:cNvGraphicFramePr/>
                  <a:graphic xmlns:a="http://schemas.openxmlformats.org/drawingml/2006/main">
                    <a:graphicData uri="http://schemas.openxmlformats.org/drawingml/2006/picture">
                      <pic:pic xmlns:pic="http://schemas.openxmlformats.org/drawingml/2006/picture">
                        <pic:nvPicPr>
                          <pic:cNvPr id="1015" name="IM 1015"/>
                          <pic:cNvPicPr/>
                        </pic:nvPicPr>
                        <pic:blipFill>
                          <a:blip r:embed="rId417"/>
                          <a:stretch>
                            <a:fillRect/>
                          </a:stretch>
                        </pic:blipFill>
                        <pic:spPr>
                          <a:xfrm>
                            <a:off x="0" y="0"/>
                            <a:ext cx="1405127" cy="957072"/>
                          </a:xfrm>
                          <a:prstGeom prst="rect">
                            <a:avLst/>
                          </a:prstGeom>
                        </pic:spPr>
                      </pic:pic>
                    </a:graphicData>
                  </a:graphic>
                </wp:inline>
              </w:drawing>
            </w:r>
          </w:p>
        </w:tc>
        <w:tc>
          <w:tcPr>
            <w:tcW w:w="1232"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6"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8"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4"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3" w:hRule="atLeast"/>
        </w:trPr>
        <w:tc>
          <w:tcPr>
            <w:tcW w:w="67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363</w:t>
            </w:r>
          </w:p>
        </w:tc>
        <w:tc>
          <w:tcPr>
            <w:tcW w:w="669" w:type="dxa"/>
            <w:vMerge w:val="continue"/>
            <w:tcBorders>
              <w:top w:val="nil"/>
            </w:tcBorders>
            <w:vAlign w:val="top"/>
          </w:tcPr>
          <w:p>
            <w:pPr>
              <w:rPr>
                <w:rFonts w:ascii="Arial"/>
                <w:sz w:val="21"/>
              </w:rPr>
            </w:pPr>
          </w:p>
        </w:tc>
        <w:tc>
          <w:tcPr>
            <w:tcW w:w="2710" w:type="dxa"/>
            <w:vAlign w:val="top"/>
          </w:tcPr>
          <w:p>
            <w:pPr>
              <w:spacing w:line="284" w:lineRule="auto"/>
              <w:rPr>
                <w:rFonts w:ascii="Arial"/>
                <w:sz w:val="21"/>
              </w:rPr>
            </w:pPr>
          </w:p>
          <w:p>
            <w:pPr>
              <w:spacing w:line="284" w:lineRule="auto"/>
              <w:rPr>
                <w:rFonts w:ascii="Arial"/>
                <w:sz w:val="21"/>
              </w:rPr>
            </w:pPr>
          </w:p>
          <w:p>
            <w:pPr>
              <w:spacing w:line="1157" w:lineRule="exact"/>
              <w:ind w:firstLine="964"/>
              <w:textAlignment w:val="center"/>
            </w:pPr>
            <w:r>
              <w:drawing>
                <wp:inline distT="0" distB="0" distL="0" distR="0">
                  <wp:extent cx="487045" cy="7340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348"/>
                          <a:stretch>
                            <a:fillRect/>
                          </a:stretch>
                        </pic:blipFill>
                        <pic:spPr>
                          <a:xfrm>
                            <a:off x="0" y="0"/>
                            <a:ext cx="487679" cy="734567"/>
                          </a:xfrm>
                          <a:prstGeom prst="rect">
                            <a:avLst/>
                          </a:prstGeom>
                        </pic:spPr>
                      </pic:pic>
                    </a:graphicData>
                  </a:graphic>
                </wp:inline>
              </w:drawing>
            </w:r>
          </w:p>
        </w:tc>
        <w:tc>
          <w:tcPr>
            <w:tcW w:w="123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42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7"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2</w:t>
            </w:r>
          </w:p>
        </w:tc>
        <w:tc>
          <w:tcPr>
            <w:tcW w:w="7006" w:type="dxa"/>
            <w:vAlign w:val="top"/>
          </w:tcPr>
          <w:p>
            <w:pPr>
              <w:spacing w:before="99"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7"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393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17" name="IM 1017"/>
            <wp:cNvGraphicFramePr/>
            <a:graphic xmlns:a="http://schemas.openxmlformats.org/drawingml/2006/main">
              <a:graphicData uri="http://schemas.openxmlformats.org/drawingml/2006/picture">
                <pic:pic xmlns:pic="http://schemas.openxmlformats.org/drawingml/2006/picture">
                  <pic:nvPicPr>
                    <pic:cNvPr id="1017" name="IM 101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2"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364</w:t>
            </w:r>
          </w:p>
        </w:tc>
        <w:tc>
          <w:tcPr>
            <w:tcW w:w="669" w:type="dxa"/>
            <w:vAlign w:val="top"/>
          </w:tcPr>
          <w:p>
            <w:pPr>
              <w:rPr>
                <w:rFonts w:ascii="Arial"/>
                <w:sz w:val="21"/>
              </w:rPr>
            </w:pPr>
          </w:p>
        </w:tc>
        <w:tc>
          <w:tcPr>
            <w:tcW w:w="2710" w:type="dxa"/>
            <w:vAlign w:val="top"/>
          </w:tcPr>
          <w:p>
            <w:pPr>
              <w:spacing w:line="268" w:lineRule="auto"/>
              <w:rPr>
                <w:rFonts w:ascii="Arial"/>
                <w:sz w:val="21"/>
              </w:rPr>
            </w:pPr>
          </w:p>
          <w:p>
            <w:pPr>
              <w:spacing w:line="268" w:lineRule="auto"/>
              <w:rPr>
                <w:rFonts w:ascii="Arial"/>
                <w:sz w:val="21"/>
              </w:rPr>
            </w:pPr>
          </w:p>
          <w:p>
            <w:pPr>
              <w:spacing w:line="1551" w:lineRule="exact"/>
              <w:ind w:firstLine="688"/>
              <w:textAlignment w:val="center"/>
            </w:pPr>
            <w:r>
              <w:drawing>
                <wp:inline distT="0" distB="0" distL="0" distR="0">
                  <wp:extent cx="838200" cy="98425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470"/>
                          <a:stretch>
                            <a:fillRect/>
                          </a:stretch>
                        </pic:blipFill>
                        <pic:spPr>
                          <a:xfrm>
                            <a:off x="0" y="0"/>
                            <a:ext cx="838200" cy="984504"/>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303" w:lineRule="auto"/>
              <w:ind w:left="519" w:right="118" w:hanging="391"/>
              <w:rPr>
                <w:rFonts w:ascii="宋体" w:hAnsi="宋体" w:eastAsia="宋体" w:cs="宋体"/>
                <w:sz w:val="22"/>
                <w:szCs w:val="22"/>
              </w:rPr>
            </w:pPr>
            <w:r>
              <w:rPr>
                <w:rFonts w:ascii="宋体" w:hAnsi="宋体" w:eastAsia="宋体" w:cs="宋体"/>
                <w:spacing w:val="-3"/>
                <w:sz w:val="22"/>
                <w:szCs w:val="22"/>
              </w:rPr>
              <w:t>休</w:t>
            </w:r>
            <w:r>
              <w:rPr>
                <w:rFonts w:ascii="宋体" w:hAnsi="宋体" w:eastAsia="宋体" w:cs="宋体"/>
                <w:spacing w:val="-2"/>
                <w:sz w:val="22"/>
                <w:szCs w:val="22"/>
              </w:rPr>
              <w:t>闲椅:常</w:t>
            </w:r>
            <w:r>
              <w:rPr>
                <w:rFonts w:ascii="宋体" w:hAnsi="宋体" w:eastAsia="宋体" w:cs="宋体"/>
                <w:sz w:val="22"/>
                <w:szCs w:val="22"/>
              </w:rPr>
              <w:t xml:space="preserve"> 规</w:t>
            </w:r>
          </w:p>
        </w:tc>
        <w:tc>
          <w:tcPr>
            <w:tcW w:w="43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7006" w:type="dxa"/>
            <w:vAlign w:val="top"/>
          </w:tcPr>
          <w:p>
            <w:pPr>
              <w:spacing w:before="98" w:line="301"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4"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60" w:line="229" w:lineRule="auto"/>
              <w:ind w:left="162"/>
              <w:rPr>
                <w:rFonts w:ascii="宋体" w:hAnsi="宋体" w:eastAsia="宋体" w:cs="宋体"/>
                <w:sz w:val="18"/>
                <w:szCs w:val="18"/>
              </w:rPr>
            </w:pPr>
            <w:r>
              <w:rPr>
                <w:rFonts w:ascii="宋体" w:hAnsi="宋体" w:eastAsia="宋体" w:cs="宋体"/>
                <w:spacing w:val="8"/>
                <w:sz w:val="18"/>
                <w:szCs w:val="18"/>
              </w:rPr>
              <w:t>(4) 配置： 实木脚架</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2" w:hRule="atLeast"/>
        </w:trPr>
        <w:tc>
          <w:tcPr>
            <w:tcW w:w="675"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365</w:t>
            </w:r>
          </w:p>
        </w:tc>
        <w:tc>
          <w:tcPr>
            <w:tcW w:w="669" w:type="dxa"/>
            <w:vAlign w:val="top"/>
          </w:tcPr>
          <w:p>
            <w:pPr>
              <w:rPr>
                <w:rFonts w:ascii="Arial"/>
                <w:sz w:val="21"/>
              </w:rPr>
            </w:pPr>
          </w:p>
        </w:tc>
        <w:tc>
          <w:tcPr>
            <w:tcW w:w="2710" w:type="dxa"/>
            <w:vAlign w:val="top"/>
          </w:tcPr>
          <w:p>
            <w:pPr>
              <w:spacing w:line="301" w:lineRule="auto"/>
              <w:rPr>
                <w:rFonts w:ascii="Arial"/>
                <w:sz w:val="21"/>
              </w:rPr>
            </w:pPr>
          </w:p>
          <w:p>
            <w:pPr>
              <w:spacing w:line="1291" w:lineRule="exact"/>
              <w:ind w:firstLine="621"/>
              <w:textAlignment w:val="center"/>
            </w:pPr>
            <w:r>
              <w:drawing>
                <wp:inline distT="0" distB="0" distL="0" distR="0">
                  <wp:extent cx="923290" cy="819785"/>
                  <wp:effectExtent l="0" t="0" r="0" b="0"/>
                  <wp:docPr id="1019" name="IM 1019"/>
                  <wp:cNvGraphicFramePr/>
                  <a:graphic xmlns:a="http://schemas.openxmlformats.org/drawingml/2006/main">
                    <a:graphicData uri="http://schemas.openxmlformats.org/drawingml/2006/picture">
                      <pic:pic xmlns:pic="http://schemas.openxmlformats.org/drawingml/2006/picture">
                        <pic:nvPicPr>
                          <pic:cNvPr id="1019" name="IM 1019"/>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17" w:lineRule="auto"/>
              <w:rPr>
                <w:rFonts w:ascii="Arial"/>
                <w:sz w:val="21"/>
              </w:rPr>
            </w:pPr>
          </w:p>
          <w:p>
            <w:pPr>
              <w:spacing w:line="317" w:lineRule="auto"/>
              <w:rPr>
                <w:rFonts w:ascii="Arial"/>
                <w:sz w:val="21"/>
              </w:rPr>
            </w:pPr>
          </w:p>
          <w:p>
            <w:pPr>
              <w:spacing w:before="71" w:line="318" w:lineRule="auto"/>
              <w:ind w:left="253" w:right="87" w:hanging="127"/>
              <w:rPr>
                <w:rFonts w:ascii="宋体" w:hAnsi="宋体" w:eastAsia="宋体" w:cs="宋体"/>
                <w:sz w:val="22"/>
                <w:szCs w:val="22"/>
              </w:rPr>
            </w:pPr>
            <w:r>
              <w:rPr>
                <w:rFonts w:ascii="宋体" w:hAnsi="宋体" w:eastAsia="宋体" w:cs="宋体"/>
                <w:spacing w:val="-21"/>
                <w:w w:val="98"/>
                <w:sz w:val="22"/>
                <w:szCs w:val="22"/>
              </w:rPr>
              <w:t>茶几</w:t>
            </w:r>
            <w:r>
              <w:rPr>
                <w:rFonts w:ascii="宋体" w:hAnsi="宋体" w:eastAsia="宋体" w:cs="宋体"/>
                <w:spacing w:val="-23"/>
                <w:sz w:val="22"/>
                <w:szCs w:val="22"/>
              </w:rPr>
              <w:t xml:space="preserve"> </w:t>
            </w:r>
            <w:r>
              <w:rPr>
                <w:rFonts w:ascii="宋体" w:hAnsi="宋体" w:eastAsia="宋体" w:cs="宋体"/>
                <w:spacing w:val="-21"/>
                <w:w w:val="98"/>
                <w:sz w:val="22"/>
                <w:szCs w:val="22"/>
              </w:rPr>
              <w:t>1：</w:t>
            </w:r>
            <w:r>
              <w:rPr>
                <w:rFonts w:ascii="宋体" w:hAnsi="宋体" w:eastAsia="宋体" w:cs="宋体"/>
                <w:spacing w:val="-49"/>
                <w:sz w:val="22"/>
                <w:szCs w:val="22"/>
              </w:rPr>
              <w:t xml:space="preserve"> </w:t>
            </w:r>
            <w:r>
              <w:rPr>
                <w:rFonts w:ascii="宋体" w:hAnsi="宋体" w:eastAsia="宋体" w:cs="宋体"/>
                <w:spacing w:val="-21"/>
                <w:w w:val="98"/>
                <w:sz w:val="22"/>
                <w:szCs w:val="22"/>
              </w:rPr>
              <w:t>φ</w:t>
            </w:r>
            <w:r>
              <w:rPr>
                <w:rFonts w:ascii="宋体" w:hAnsi="宋体" w:eastAsia="宋体" w:cs="宋体"/>
                <w:sz w:val="22"/>
                <w:szCs w:val="22"/>
              </w:rPr>
              <w:t xml:space="preserve"> </w:t>
            </w:r>
            <w:r>
              <w:rPr>
                <w:rFonts w:ascii="宋体" w:hAnsi="宋体" w:eastAsia="宋体" w:cs="宋体"/>
                <w:spacing w:val="-6"/>
                <w:sz w:val="22"/>
                <w:szCs w:val="22"/>
              </w:rPr>
              <w:t>7</w:t>
            </w:r>
            <w:r>
              <w:rPr>
                <w:rFonts w:ascii="宋体" w:hAnsi="宋体" w:eastAsia="宋体" w:cs="宋体"/>
                <w:spacing w:val="-3"/>
                <w:sz w:val="22"/>
                <w:szCs w:val="22"/>
              </w:rPr>
              <w:t>00*700</w:t>
            </w:r>
          </w:p>
        </w:tc>
        <w:tc>
          <w:tcPr>
            <w:tcW w:w="4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line="315"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4" w:line="304"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5"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675"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366</w:t>
            </w:r>
          </w:p>
        </w:tc>
        <w:tc>
          <w:tcPr>
            <w:tcW w:w="669" w:type="dxa"/>
            <w:vAlign w:val="top"/>
          </w:tcPr>
          <w:p>
            <w:pPr>
              <w:rPr>
                <w:rFonts w:ascii="Arial"/>
                <w:sz w:val="21"/>
              </w:rPr>
            </w:pPr>
          </w:p>
        </w:tc>
        <w:tc>
          <w:tcPr>
            <w:tcW w:w="2710" w:type="dxa"/>
            <w:vAlign w:val="top"/>
          </w:tcPr>
          <w:p>
            <w:pPr>
              <w:spacing w:line="304" w:lineRule="auto"/>
              <w:rPr>
                <w:rFonts w:ascii="Arial"/>
                <w:sz w:val="21"/>
              </w:rPr>
            </w:pPr>
          </w:p>
          <w:p>
            <w:pPr>
              <w:spacing w:line="1291" w:lineRule="exact"/>
              <w:ind w:firstLine="621"/>
              <w:textAlignment w:val="center"/>
            </w:pPr>
            <w:r>
              <w:drawing>
                <wp:inline distT="0" distB="0" distL="0" distR="0">
                  <wp:extent cx="923290" cy="819785"/>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243"/>
                          <a:stretch>
                            <a:fillRect/>
                          </a:stretch>
                        </pic:blipFill>
                        <pic:spPr>
                          <a:xfrm>
                            <a:off x="0" y="0"/>
                            <a:ext cx="923544" cy="819911"/>
                          </a:xfrm>
                          <a:prstGeom prst="rect">
                            <a:avLst/>
                          </a:prstGeom>
                        </pic:spPr>
                      </pic:pic>
                    </a:graphicData>
                  </a:graphic>
                </wp:inline>
              </w:drawing>
            </w:r>
          </w:p>
        </w:tc>
        <w:tc>
          <w:tcPr>
            <w:tcW w:w="1232" w:type="dxa"/>
            <w:vAlign w:val="top"/>
          </w:tcPr>
          <w:p>
            <w:pPr>
              <w:spacing w:line="308" w:lineRule="auto"/>
              <w:rPr>
                <w:rFonts w:ascii="Arial"/>
                <w:sz w:val="21"/>
              </w:rPr>
            </w:pPr>
          </w:p>
          <w:p>
            <w:pPr>
              <w:spacing w:line="308" w:lineRule="auto"/>
              <w:rPr>
                <w:rFonts w:ascii="Arial"/>
                <w:sz w:val="21"/>
              </w:rPr>
            </w:pPr>
          </w:p>
          <w:p>
            <w:pPr>
              <w:spacing w:before="72" w:line="219" w:lineRule="auto"/>
              <w:ind w:left="193"/>
              <w:rPr>
                <w:rFonts w:ascii="宋体" w:hAnsi="宋体" w:eastAsia="宋体" w:cs="宋体"/>
                <w:sz w:val="22"/>
                <w:szCs w:val="22"/>
              </w:rPr>
            </w:pPr>
            <w:r>
              <w:rPr>
                <w:rFonts w:ascii="宋体" w:hAnsi="宋体" w:eastAsia="宋体" w:cs="宋体"/>
                <w:spacing w:val="-23"/>
                <w:sz w:val="22"/>
                <w:szCs w:val="22"/>
              </w:rPr>
              <w:t>茶</w:t>
            </w:r>
            <w:r>
              <w:rPr>
                <w:rFonts w:ascii="宋体" w:hAnsi="宋体" w:eastAsia="宋体" w:cs="宋体"/>
                <w:spacing w:val="-20"/>
                <w:sz w:val="22"/>
                <w:szCs w:val="22"/>
              </w:rPr>
              <w:t>几：  φ</w:t>
            </w:r>
          </w:p>
          <w:p>
            <w:pPr>
              <w:spacing w:before="84"/>
              <w:ind w:left="247"/>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2"/>
                <w:sz w:val="22"/>
                <w:szCs w:val="22"/>
              </w:rPr>
              <w:t>00*450</w:t>
            </w:r>
          </w:p>
        </w:tc>
        <w:tc>
          <w:tcPr>
            <w:tcW w:w="43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7006" w:type="dxa"/>
            <w:vAlign w:val="top"/>
          </w:tcPr>
          <w:p>
            <w:pPr>
              <w:spacing w:line="318"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1) 基材： 采用优质品牌多层板；</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2</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3) 配置： 茶几脚材质为优质钢管，造型独特、美观、稳定性强；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67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367</w:t>
            </w:r>
          </w:p>
        </w:tc>
        <w:tc>
          <w:tcPr>
            <w:tcW w:w="669" w:type="dxa"/>
            <w:vAlign w:val="top"/>
          </w:tcPr>
          <w:p>
            <w:pPr>
              <w:rPr>
                <w:rFonts w:ascii="Arial"/>
                <w:sz w:val="21"/>
              </w:rPr>
            </w:pPr>
          </w:p>
        </w:tc>
        <w:tc>
          <w:tcPr>
            <w:tcW w:w="2710" w:type="dxa"/>
            <w:vAlign w:val="top"/>
          </w:tcPr>
          <w:p>
            <w:pPr>
              <w:spacing w:before="141" w:line="1627" w:lineRule="exact"/>
              <w:ind w:firstLine="278"/>
              <w:textAlignment w:val="center"/>
            </w:pPr>
            <w:r>
              <w:drawing>
                <wp:inline distT="0" distB="0" distL="0" distR="0">
                  <wp:extent cx="1357630" cy="1033145"/>
                  <wp:effectExtent l="0" t="0" r="0" b="0"/>
                  <wp:docPr id="1021" name="IM 1021"/>
                  <wp:cNvGraphicFramePr/>
                  <a:graphic xmlns:a="http://schemas.openxmlformats.org/drawingml/2006/main">
                    <a:graphicData uri="http://schemas.openxmlformats.org/drawingml/2006/picture">
                      <pic:pic xmlns:pic="http://schemas.openxmlformats.org/drawingml/2006/picture">
                        <pic:nvPicPr>
                          <pic:cNvPr id="1021" name="IM 1021"/>
                          <pic:cNvPicPr/>
                        </pic:nvPicPr>
                        <pic:blipFill>
                          <a:blip r:embed="rId471"/>
                          <a:stretch>
                            <a:fillRect/>
                          </a:stretch>
                        </pic:blipFill>
                        <pic:spPr>
                          <a:xfrm>
                            <a:off x="0" y="0"/>
                            <a:ext cx="1357884" cy="1033272"/>
                          </a:xfrm>
                          <a:prstGeom prst="rect">
                            <a:avLst/>
                          </a:prstGeom>
                        </pic:spPr>
                      </pic:pic>
                    </a:graphicData>
                  </a:graphic>
                </wp:inline>
              </w:drawing>
            </w:r>
          </w:p>
        </w:tc>
        <w:tc>
          <w:tcPr>
            <w:tcW w:w="1232" w:type="dxa"/>
            <w:vAlign w:val="top"/>
          </w:tcPr>
          <w:p>
            <w:pPr>
              <w:spacing w:line="454" w:lineRule="auto"/>
              <w:rPr>
                <w:rFonts w:ascii="Arial"/>
                <w:sz w:val="21"/>
              </w:rPr>
            </w:pPr>
          </w:p>
          <w:p>
            <w:pPr>
              <w:spacing w:before="71" w:line="219" w:lineRule="auto"/>
              <w:ind w:left="121"/>
              <w:rPr>
                <w:rFonts w:ascii="宋体" w:hAnsi="宋体" w:eastAsia="宋体" w:cs="宋体"/>
                <w:sz w:val="22"/>
                <w:szCs w:val="22"/>
              </w:rPr>
            </w:pPr>
            <w:r>
              <w:rPr>
                <w:rFonts w:ascii="宋体" w:hAnsi="宋体" w:eastAsia="宋体" w:cs="宋体"/>
                <w:spacing w:val="-4"/>
                <w:sz w:val="22"/>
                <w:szCs w:val="22"/>
              </w:rPr>
              <w:t>候</w:t>
            </w:r>
            <w:r>
              <w:rPr>
                <w:rFonts w:ascii="宋体" w:hAnsi="宋体" w:eastAsia="宋体" w:cs="宋体"/>
                <w:spacing w:val="-3"/>
                <w:sz w:val="22"/>
                <w:szCs w:val="22"/>
              </w:rPr>
              <w:t>诊茶几：</w:t>
            </w:r>
          </w:p>
          <w:p>
            <w:pPr>
              <w:spacing w:before="87" w:line="318" w:lineRule="auto"/>
              <w:ind w:left="460" w:right="118" w:hanging="294"/>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280*680*</w:t>
            </w:r>
            <w:r>
              <w:rPr>
                <w:rFonts w:ascii="宋体" w:hAnsi="宋体" w:eastAsia="宋体" w:cs="宋体"/>
                <w:sz w:val="22"/>
                <w:szCs w:val="22"/>
              </w:rPr>
              <w:t xml:space="preserve"> </w:t>
            </w:r>
            <w:r>
              <w:rPr>
                <w:rFonts w:ascii="宋体" w:hAnsi="宋体" w:eastAsia="宋体" w:cs="宋体"/>
                <w:spacing w:val="-4"/>
                <w:sz w:val="22"/>
                <w:szCs w:val="22"/>
              </w:rPr>
              <w:t>4</w:t>
            </w:r>
            <w:r>
              <w:rPr>
                <w:rFonts w:ascii="宋体" w:hAnsi="宋体" w:eastAsia="宋体" w:cs="宋体"/>
                <w:spacing w:val="-3"/>
                <w:sz w:val="22"/>
                <w:szCs w:val="22"/>
              </w:rPr>
              <w:t>20</w:t>
            </w:r>
          </w:p>
        </w:tc>
        <w:tc>
          <w:tcPr>
            <w:tcW w:w="4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218" w:line="229"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4"/>
                <w:sz w:val="18"/>
                <w:szCs w:val="18"/>
              </w:rPr>
              <w:t>1) 贴面材料： 采用进口</w:t>
            </w:r>
            <w:r>
              <w:rPr>
                <w:rFonts w:ascii="宋体" w:hAnsi="宋体" w:eastAsia="宋体" w:cs="宋体"/>
                <w:sz w:val="18"/>
                <w:szCs w:val="18"/>
              </w:rPr>
              <w:t>AAA</w:t>
            </w:r>
            <w:r>
              <w:rPr>
                <w:rFonts w:ascii="宋体" w:hAnsi="宋体" w:eastAsia="宋体" w:cs="宋体"/>
                <w:spacing w:val="14"/>
                <w:sz w:val="18"/>
                <w:szCs w:val="18"/>
              </w:rPr>
              <w:t xml:space="preserve"> 级优质樱桃木木皮，厚度为 0.6</w:t>
            </w:r>
            <w:r>
              <w:rPr>
                <w:rFonts w:ascii="宋体" w:hAnsi="宋体" w:eastAsia="宋体" w:cs="宋体"/>
                <w:sz w:val="18"/>
                <w:szCs w:val="18"/>
              </w:rPr>
              <w:t>mm</w:t>
            </w:r>
            <w:r>
              <w:rPr>
                <w:rFonts w:ascii="宋体" w:hAnsi="宋体" w:eastAsia="宋体" w:cs="宋体"/>
                <w:spacing w:val="14"/>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2) 基材： 采用优质品牌多层板；</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3"/>
                <w:sz w:val="18"/>
                <w:szCs w:val="18"/>
              </w:rPr>
              <w:t>4</w:t>
            </w:r>
            <w:r>
              <w:rPr>
                <w:rFonts w:ascii="宋体" w:hAnsi="宋体" w:eastAsia="宋体" w:cs="宋体"/>
                <w:spacing w:val="15"/>
                <w:sz w:val="18"/>
                <w:szCs w:val="18"/>
              </w:rPr>
              <w:t>) 配置： 茶几脚材质为不锈钢镀钛脚架，造型独特、美观、稳定性强；</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496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7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368</w:t>
            </w:r>
          </w:p>
        </w:tc>
        <w:tc>
          <w:tcPr>
            <w:tcW w:w="669" w:type="dxa"/>
            <w:vAlign w:val="top"/>
          </w:tcPr>
          <w:p>
            <w:pPr>
              <w:rPr>
                <w:rFonts w:ascii="Arial"/>
                <w:sz w:val="21"/>
              </w:rPr>
            </w:pPr>
          </w:p>
        </w:tc>
        <w:tc>
          <w:tcPr>
            <w:tcW w:w="2710" w:type="dxa"/>
            <w:vAlign w:val="top"/>
          </w:tcPr>
          <w:p>
            <w:pPr>
              <w:spacing w:line="398" w:lineRule="auto"/>
              <w:rPr>
                <w:rFonts w:ascii="Arial"/>
                <w:sz w:val="21"/>
              </w:rPr>
            </w:pPr>
          </w:p>
          <w:p>
            <w:pPr>
              <w:spacing w:line="1104" w:lineRule="exact"/>
              <w:ind w:firstLine="381"/>
              <w:textAlignment w:val="center"/>
            </w:pPr>
            <w:r>
              <w:drawing>
                <wp:inline distT="0" distB="0" distL="0" distR="0">
                  <wp:extent cx="1228090" cy="700405"/>
                  <wp:effectExtent l="0" t="0" r="0" b="0"/>
                  <wp:docPr id="1023" name="IM 1023"/>
                  <wp:cNvGraphicFramePr/>
                  <a:graphic xmlns:a="http://schemas.openxmlformats.org/drawingml/2006/main">
                    <a:graphicData uri="http://schemas.openxmlformats.org/drawingml/2006/picture">
                      <pic:pic xmlns:pic="http://schemas.openxmlformats.org/drawingml/2006/picture">
                        <pic:nvPicPr>
                          <pic:cNvPr id="1023" name="IM 1023"/>
                          <pic:cNvPicPr/>
                        </pic:nvPicPr>
                        <pic:blipFill>
                          <a:blip r:embed="rId472"/>
                          <a:stretch>
                            <a:fillRect/>
                          </a:stretch>
                        </pic:blipFill>
                        <pic:spPr>
                          <a:xfrm>
                            <a:off x="0" y="0"/>
                            <a:ext cx="1228344" cy="701039"/>
                          </a:xfrm>
                          <a:prstGeom prst="rect">
                            <a:avLst/>
                          </a:prstGeom>
                        </pic:spPr>
                      </pic:pic>
                    </a:graphicData>
                  </a:graphic>
                </wp:inline>
              </w:drawing>
            </w:r>
          </w:p>
        </w:tc>
        <w:tc>
          <w:tcPr>
            <w:tcW w:w="1232" w:type="dxa"/>
            <w:vAlign w:val="top"/>
          </w:tcPr>
          <w:p>
            <w:pPr>
              <w:spacing w:line="289" w:lineRule="auto"/>
              <w:rPr>
                <w:rFonts w:ascii="Arial"/>
                <w:sz w:val="21"/>
              </w:rPr>
            </w:pPr>
          </w:p>
          <w:p>
            <w:pPr>
              <w:spacing w:before="72" w:line="283" w:lineRule="auto"/>
              <w:ind w:left="193" w:right="108" w:hanging="4"/>
              <w:rPr>
                <w:rFonts w:ascii="宋体" w:hAnsi="宋体" w:eastAsia="宋体" w:cs="宋体"/>
                <w:sz w:val="22"/>
                <w:szCs w:val="22"/>
              </w:rPr>
            </w:pPr>
            <w:r>
              <w:rPr>
                <w:rFonts w:ascii="宋体" w:hAnsi="宋体" w:eastAsia="宋体" w:cs="宋体"/>
                <w:spacing w:val="-5"/>
                <w:sz w:val="22"/>
                <w:szCs w:val="22"/>
              </w:rPr>
              <w:t>候</w:t>
            </w:r>
            <w:r>
              <w:rPr>
                <w:rFonts w:ascii="宋体" w:hAnsi="宋体" w:eastAsia="宋体" w:cs="宋体"/>
                <w:spacing w:val="-3"/>
                <w:sz w:val="22"/>
                <w:szCs w:val="22"/>
              </w:rPr>
              <w:t>诊茶几</w:t>
            </w:r>
            <w:r>
              <w:rPr>
                <w:rFonts w:ascii="宋体" w:hAnsi="宋体" w:eastAsia="宋体" w:cs="宋体"/>
                <w:sz w:val="22"/>
                <w:szCs w:val="22"/>
              </w:rPr>
              <w:t xml:space="preserve"> </w:t>
            </w:r>
            <w:r>
              <w:rPr>
                <w:rFonts w:ascii="宋体" w:hAnsi="宋体" w:eastAsia="宋体" w:cs="宋体"/>
                <w:spacing w:val="-31"/>
                <w:sz w:val="22"/>
                <w:szCs w:val="22"/>
              </w:rPr>
              <w:t>组</w:t>
            </w:r>
            <w:r>
              <w:rPr>
                <w:rFonts w:ascii="宋体" w:hAnsi="宋体" w:eastAsia="宋体" w:cs="宋体"/>
                <w:spacing w:val="-29"/>
                <w:sz w:val="22"/>
                <w:szCs w:val="22"/>
              </w:rPr>
              <w:t>合：  φ</w:t>
            </w:r>
          </w:p>
          <w:p>
            <w:pPr>
              <w:spacing w:before="1" w:line="290" w:lineRule="auto"/>
              <w:ind w:left="223" w:right="108" w:firstLine="20"/>
              <w:rPr>
                <w:rFonts w:ascii="宋体" w:hAnsi="宋体" w:eastAsia="宋体" w:cs="宋体"/>
                <w:sz w:val="22"/>
                <w:szCs w:val="22"/>
              </w:rPr>
            </w:pPr>
            <w:r>
              <w:rPr>
                <w:rFonts w:ascii="宋体" w:hAnsi="宋体" w:eastAsia="宋体" w:cs="宋体"/>
                <w:spacing w:val="-2"/>
                <w:sz w:val="22"/>
                <w:szCs w:val="22"/>
              </w:rPr>
              <w:t>800*800</w:t>
            </w:r>
            <w:r>
              <w:rPr>
                <w:rFonts w:ascii="宋体" w:hAnsi="宋体" w:eastAsia="宋体" w:cs="宋体"/>
                <w:sz w:val="22"/>
                <w:szCs w:val="22"/>
              </w:rPr>
              <w:t xml:space="preserve"> </w:t>
            </w:r>
            <w:r>
              <w:rPr>
                <w:rFonts w:ascii="宋体" w:hAnsi="宋体" w:eastAsia="宋体" w:cs="宋体"/>
                <w:spacing w:val="-12"/>
                <w:sz w:val="22"/>
                <w:szCs w:val="22"/>
              </w:rPr>
              <w:t>φ500*500</w:t>
            </w:r>
          </w:p>
        </w:tc>
        <w:tc>
          <w:tcPr>
            <w:tcW w:w="43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214" w:line="229"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1"/>
                <w:sz w:val="18"/>
                <w:szCs w:val="18"/>
              </w:rPr>
              <w:t xml:space="preserve"> </w:t>
            </w:r>
            <w:r>
              <w:rPr>
                <w:rFonts w:ascii="宋体" w:hAnsi="宋体" w:eastAsia="宋体" w:cs="宋体"/>
                <w:spacing w:val="7"/>
                <w:sz w:val="18"/>
                <w:szCs w:val="18"/>
              </w:rPr>
              <w:t>1) 贴面材料： 采用人造大理石瓷面；</w:t>
            </w:r>
          </w:p>
          <w:p>
            <w:pPr>
              <w:spacing w:before="105" w:line="229" w:lineRule="auto"/>
              <w:ind w:left="162"/>
              <w:rPr>
                <w:rFonts w:ascii="宋体" w:hAnsi="宋体" w:eastAsia="宋体" w:cs="宋体"/>
                <w:sz w:val="18"/>
                <w:szCs w:val="18"/>
              </w:rPr>
            </w:pPr>
            <w:r>
              <w:rPr>
                <w:rFonts w:ascii="宋体" w:hAnsi="宋体" w:eastAsia="宋体" w:cs="宋体"/>
                <w:spacing w:val="12"/>
                <w:sz w:val="18"/>
                <w:szCs w:val="18"/>
              </w:rPr>
              <w:t>(2) 基材： 采用优质品牌实木框架</w:t>
            </w:r>
            <w:r>
              <w:rPr>
                <w:rFonts w:ascii="宋体" w:hAnsi="宋体" w:eastAsia="宋体" w:cs="宋体"/>
                <w:spacing w:val="11"/>
                <w:sz w:val="18"/>
                <w:szCs w:val="18"/>
              </w:rPr>
              <w:t>；</w:t>
            </w:r>
          </w:p>
          <w:p>
            <w:pPr>
              <w:spacing w:before="114" w:line="302" w:lineRule="auto"/>
              <w:ind w:left="122" w:right="210" w:firstLine="39"/>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3</w:t>
            </w:r>
            <w:r>
              <w:rPr>
                <w:rFonts w:ascii="宋体" w:hAnsi="宋体" w:eastAsia="宋体" w:cs="宋体"/>
                <w:spacing w:val="16"/>
                <w:sz w:val="18"/>
                <w:szCs w:val="18"/>
              </w:rPr>
              <w:t>) 油漆： 采用优质品牌环保油漆，符合国际环保标准，油漆工艺符合工序</w:t>
            </w:r>
            <w:r>
              <w:rPr>
                <w:rFonts w:ascii="宋体" w:hAnsi="宋体" w:eastAsia="宋体" w:cs="宋体"/>
                <w:sz w:val="18"/>
                <w:szCs w:val="18"/>
              </w:rPr>
              <w:t xml:space="preserve"> </w:t>
            </w:r>
            <w:r>
              <w:rPr>
                <w:rFonts w:ascii="宋体" w:hAnsi="宋体" w:eastAsia="宋体" w:cs="宋体"/>
                <w:spacing w:val="5"/>
                <w:sz w:val="18"/>
                <w:szCs w:val="18"/>
              </w:rPr>
              <w:t>要</w:t>
            </w:r>
            <w:r>
              <w:rPr>
                <w:rFonts w:ascii="宋体" w:hAnsi="宋体" w:eastAsia="宋体" w:cs="宋体"/>
                <w:spacing w:val="4"/>
                <w:sz w:val="18"/>
                <w:szCs w:val="18"/>
              </w:rPr>
              <w:t>求；</w:t>
            </w:r>
          </w:p>
          <w:p>
            <w:pPr>
              <w:spacing w:before="57"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3"/>
                <w:sz w:val="18"/>
                <w:szCs w:val="18"/>
              </w:rPr>
              <w:t>4</w:t>
            </w:r>
            <w:r>
              <w:rPr>
                <w:rFonts w:ascii="宋体" w:hAnsi="宋体" w:eastAsia="宋体" w:cs="宋体"/>
                <w:spacing w:val="15"/>
                <w:sz w:val="18"/>
                <w:szCs w:val="18"/>
              </w:rPr>
              <w:t>) 配置： 茶几脚材质为不锈钢镀钛脚架，造型独特、美观、稳定性强；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369</w:t>
            </w:r>
          </w:p>
        </w:tc>
        <w:tc>
          <w:tcPr>
            <w:tcW w:w="669"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305" w:lineRule="auto"/>
              <w:ind w:left="263" w:right="112" w:hanging="136"/>
              <w:rPr>
                <w:rFonts w:ascii="宋体" w:hAnsi="宋体" w:eastAsia="宋体" w:cs="宋体"/>
                <w:sz w:val="22"/>
                <w:szCs w:val="22"/>
              </w:rPr>
            </w:pPr>
            <w:r>
              <w:rPr>
                <w:rFonts w:ascii="宋体" w:hAnsi="宋体" w:eastAsia="宋体" w:cs="宋体"/>
                <w:spacing w:val="-8"/>
                <w:sz w:val="22"/>
                <w:szCs w:val="22"/>
              </w:rPr>
              <w:t>就餐</w:t>
            </w:r>
            <w:r>
              <w:rPr>
                <w:rFonts w:ascii="宋体" w:hAnsi="宋体" w:eastAsia="宋体" w:cs="宋体"/>
                <w:sz w:val="22"/>
                <w:szCs w:val="22"/>
              </w:rPr>
              <w:t xml:space="preserve"> 区</w:t>
            </w:r>
          </w:p>
        </w:tc>
        <w:tc>
          <w:tcPr>
            <w:tcW w:w="2710" w:type="dxa"/>
            <w:vAlign w:val="top"/>
          </w:tcPr>
          <w:p>
            <w:pPr>
              <w:spacing w:before="128" w:line="1714" w:lineRule="exact"/>
              <w:ind w:firstLine="580"/>
              <w:textAlignment w:val="center"/>
            </w:pPr>
            <w:r>
              <w:drawing>
                <wp:inline distT="0" distB="0" distL="0" distR="0">
                  <wp:extent cx="973455" cy="108775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473"/>
                          <a:stretch>
                            <a:fillRect/>
                          </a:stretch>
                        </pic:blipFill>
                        <pic:spPr>
                          <a:xfrm>
                            <a:off x="0" y="0"/>
                            <a:ext cx="973836" cy="1088135"/>
                          </a:xfrm>
                          <a:prstGeom prst="rect">
                            <a:avLst/>
                          </a:prstGeom>
                        </pic:spPr>
                      </pic:pic>
                    </a:graphicData>
                  </a:graphic>
                </wp:inline>
              </w:drawing>
            </w:r>
          </w:p>
        </w:tc>
        <w:tc>
          <w:tcPr>
            <w:tcW w:w="1232" w:type="dxa"/>
            <w:vAlign w:val="top"/>
          </w:tcPr>
          <w:p>
            <w:pPr>
              <w:spacing w:line="250" w:lineRule="auto"/>
              <w:rPr>
                <w:rFonts w:ascii="Arial"/>
                <w:sz w:val="21"/>
              </w:rPr>
            </w:pPr>
          </w:p>
          <w:p>
            <w:pPr>
              <w:spacing w:line="251" w:lineRule="auto"/>
              <w:rPr>
                <w:rFonts w:ascii="Arial"/>
                <w:sz w:val="21"/>
              </w:rPr>
            </w:pPr>
          </w:p>
          <w:p>
            <w:pPr>
              <w:spacing w:before="72" w:line="265" w:lineRule="auto"/>
              <w:ind w:left="166" w:right="118" w:firstLine="136"/>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200*600*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line="336" w:lineRule="auto"/>
              <w:rPr>
                <w:rFonts w:ascii="Arial"/>
                <w:sz w:val="21"/>
              </w:rPr>
            </w:pPr>
          </w:p>
          <w:p>
            <w:pPr>
              <w:spacing w:line="337"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(1) 台面：25 厘实木多层板，面压防火板，清漆封边</w:t>
            </w:r>
            <w:r>
              <w:rPr>
                <w:rFonts w:ascii="宋体" w:hAnsi="宋体" w:eastAsia="宋体" w:cs="宋体"/>
                <w:spacing w:val="10"/>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370</w:t>
            </w:r>
          </w:p>
        </w:tc>
        <w:tc>
          <w:tcPr>
            <w:tcW w:w="669" w:type="dxa"/>
            <w:vMerge w:val="continue"/>
            <w:tcBorders>
              <w:top w:val="nil"/>
              <w:bottom w:val="nil"/>
            </w:tcBorders>
            <w:vAlign w:val="top"/>
          </w:tcPr>
          <w:p>
            <w:pPr>
              <w:rPr>
                <w:rFonts w:ascii="Arial"/>
                <w:sz w:val="21"/>
              </w:rPr>
            </w:pPr>
          </w:p>
        </w:tc>
        <w:tc>
          <w:tcPr>
            <w:tcW w:w="2710" w:type="dxa"/>
            <w:vAlign w:val="top"/>
          </w:tcPr>
          <w:p>
            <w:pPr>
              <w:spacing w:before="130" w:line="1713" w:lineRule="exact"/>
              <w:ind w:firstLine="580"/>
              <w:textAlignment w:val="center"/>
            </w:pPr>
            <w:r>
              <w:drawing>
                <wp:inline distT="0" distB="0" distL="0" distR="0">
                  <wp:extent cx="973455" cy="1087755"/>
                  <wp:effectExtent l="0" t="0" r="0" b="0"/>
                  <wp:docPr id="1025" name="IM 1025"/>
                  <wp:cNvGraphicFramePr/>
                  <a:graphic xmlns:a="http://schemas.openxmlformats.org/drawingml/2006/main">
                    <a:graphicData uri="http://schemas.openxmlformats.org/drawingml/2006/picture">
                      <pic:pic xmlns:pic="http://schemas.openxmlformats.org/drawingml/2006/picture">
                        <pic:nvPicPr>
                          <pic:cNvPr id="1025" name="IM 1025"/>
                          <pic:cNvPicPr/>
                        </pic:nvPicPr>
                        <pic:blipFill>
                          <a:blip r:embed="rId473"/>
                          <a:stretch>
                            <a:fillRect/>
                          </a:stretch>
                        </pic:blipFill>
                        <pic:spPr>
                          <a:xfrm>
                            <a:off x="0" y="0"/>
                            <a:ext cx="973836" cy="1088135"/>
                          </a:xfrm>
                          <a:prstGeom prst="rect">
                            <a:avLst/>
                          </a:prstGeom>
                        </pic:spPr>
                      </pic:pic>
                    </a:graphicData>
                  </a:graphic>
                </wp:inline>
              </w:drawing>
            </w:r>
          </w:p>
        </w:tc>
        <w:tc>
          <w:tcPr>
            <w:tcW w:w="1232" w:type="dxa"/>
            <w:vAlign w:val="top"/>
          </w:tcPr>
          <w:p>
            <w:pPr>
              <w:spacing w:line="251" w:lineRule="auto"/>
              <w:rPr>
                <w:rFonts w:ascii="Arial"/>
                <w:sz w:val="21"/>
              </w:rPr>
            </w:pPr>
          </w:p>
          <w:p>
            <w:pPr>
              <w:spacing w:line="252" w:lineRule="auto"/>
              <w:rPr>
                <w:rFonts w:ascii="Arial"/>
                <w:sz w:val="21"/>
              </w:rPr>
            </w:pPr>
          </w:p>
          <w:p>
            <w:pPr>
              <w:spacing w:before="71" w:line="265" w:lineRule="auto"/>
              <w:ind w:left="166" w:right="118" w:firstLine="136"/>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200*600*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line="338" w:lineRule="auto"/>
              <w:rPr>
                <w:rFonts w:ascii="Arial"/>
                <w:sz w:val="21"/>
              </w:rPr>
            </w:pPr>
          </w:p>
          <w:p>
            <w:pPr>
              <w:spacing w:line="339"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(1) 台面：25 厘实木多层板，面压防火板，清漆封边</w:t>
            </w:r>
            <w:r>
              <w:rPr>
                <w:rFonts w:ascii="宋体" w:hAnsi="宋体" w:eastAsia="宋体" w:cs="宋体"/>
                <w:spacing w:val="10"/>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371</w:t>
            </w:r>
          </w:p>
        </w:tc>
        <w:tc>
          <w:tcPr>
            <w:tcW w:w="669" w:type="dxa"/>
            <w:vMerge w:val="continue"/>
            <w:tcBorders>
              <w:top w:val="nil"/>
              <w:bottom w:val="nil"/>
            </w:tcBorders>
            <w:vAlign w:val="top"/>
          </w:tcPr>
          <w:p>
            <w:pPr>
              <w:rPr>
                <w:rFonts w:ascii="Arial"/>
                <w:sz w:val="21"/>
              </w:rPr>
            </w:pPr>
          </w:p>
        </w:tc>
        <w:tc>
          <w:tcPr>
            <w:tcW w:w="2710" w:type="dxa"/>
            <w:vAlign w:val="top"/>
          </w:tcPr>
          <w:p>
            <w:pPr>
              <w:spacing w:before="131" w:line="1714" w:lineRule="exact"/>
              <w:ind w:firstLine="580"/>
              <w:textAlignment w:val="center"/>
            </w:pPr>
            <w:r>
              <w:drawing>
                <wp:inline distT="0" distB="0" distL="0" distR="0">
                  <wp:extent cx="973455" cy="1087755"/>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473"/>
                          <a:stretch>
                            <a:fillRect/>
                          </a:stretch>
                        </pic:blipFill>
                        <pic:spPr>
                          <a:xfrm>
                            <a:off x="0" y="0"/>
                            <a:ext cx="973836" cy="1088135"/>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2" w:line="265" w:lineRule="auto"/>
              <w:ind w:left="166" w:right="118" w:firstLine="136"/>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200*600*</w:t>
            </w:r>
          </w:p>
          <w:p>
            <w:pPr>
              <w:spacing w:before="43"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line="340" w:lineRule="auto"/>
              <w:rPr>
                <w:rFonts w:ascii="Arial"/>
                <w:sz w:val="21"/>
              </w:rPr>
            </w:pPr>
          </w:p>
          <w:p>
            <w:pPr>
              <w:spacing w:line="341"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(1) 台面：25 厘实木多层板，面压防火板，清漆封边</w:t>
            </w:r>
            <w:r>
              <w:rPr>
                <w:rFonts w:ascii="宋体" w:hAnsi="宋体" w:eastAsia="宋体" w:cs="宋体"/>
                <w:spacing w:val="10"/>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372</w:t>
            </w:r>
          </w:p>
        </w:tc>
        <w:tc>
          <w:tcPr>
            <w:tcW w:w="669" w:type="dxa"/>
            <w:vMerge w:val="continue"/>
            <w:tcBorders>
              <w:top w:val="nil"/>
            </w:tcBorders>
            <w:vAlign w:val="top"/>
          </w:tcPr>
          <w:p>
            <w:pPr>
              <w:rPr>
                <w:rFonts w:ascii="Arial"/>
                <w:sz w:val="21"/>
              </w:rPr>
            </w:pPr>
          </w:p>
        </w:tc>
        <w:tc>
          <w:tcPr>
            <w:tcW w:w="2710" w:type="dxa"/>
            <w:vAlign w:val="top"/>
          </w:tcPr>
          <w:p>
            <w:pPr>
              <w:spacing w:before="131" w:line="1713" w:lineRule="exact"/>
              <w:ind w:firstLine="787"/>
              <w:textAlignment w:val="center"/>
            </w:pPr>
            <w:r>
              <w:drawing>
                <wp:inline distT="0" distB="0" distL="0" distR="0">
                  <wp:extent cx="713105" cy="1087755"/>
                  <wp:effectExtent l="0" t="0" r="0" b="0"/>
                  <wp:docPr id="1027" name="IM 1027"/>
                  <wp:cNvGraphicFramePr/>
                  <a:graphic xmlns:a="http://schemas.openxmlformats.org/drawingml/2006/main">
                    <a:graphicData uri="http://schemas.openxmlformats.org/drawingml/2006/picture">
                      <pic:pic xmlns:pic="http://schemas.openxmlformats.org/drawingml/2006/picture">
                        <pic:nvPicPr>
                          <pic:cNvPr id="1027" name="IM 1027"/>
                          <pic:cNvPicPr/>
                        </pic:nvPicPr>
                        <pic:blipFill>
                          <a:blip r:embed="rId474"/>
                          <a:stretch>
                            <a:fillRect/>
                          </a:stretch>
                        </pic:blipFill>
                        <pic:spPr>
                          <a:xfrm>
                            <a:off x="0" y="0"/>
                            <a:ext cx="713232" cy="1088135"/>
                          </a:xfrm>
                          <a:prstGeom prst="rect">
                            <a:avLst/>
                          </a:prstGeom>
                        </pic:spPr>
                      </pic:pic>
                    </a:graphicData>
                  </a:graphic>
                </wp:inline>
              </w:drawing>
            </w:r>
          </w:p>
        </w:tc>
        <w:tc>
          <w:tcPr>
            <w:tcW w:w="1232" w:type="dxa"/>
            <w:vAlign w:val="top"/>
          </w:tcPr>
          <w:p>
            <w:pPr>
              <w:spacing w:line="253" w:lineRule="auto"/>
              <w:rPr>
                <w:rFonts w:ascii="Arial"/>
                <w:sz w:val="21"/>
              </w:rPr>
            </w:pPr>
          </w:p>
          <w:p>
            <w:pPr>
              <w:spacing w:line="253" w:lineRule="auto"/>
              <w:rPr>
                <w:rFonts w:ascii="Arial"/>
                <w:sz w:val="21"/>
              </w:rPr>
            </w:pPr>
          </w:p>
          <w:p>
            <w:pPr>
              <w:spacing w:before="71" w:line="265" w:lineRule="auto"/>
              <w:ind w:left="142" w:right="118" w:firstLine="158"/>
              <w:rPr>
                <w:rFonts w:ascii="宋体" w:hAnsi="宋体" w:eastAsia="宋体" w:cs="宋体"/>
                <w:sz w:val="22"/>
                <w:szCs w:val="22"/>
              </w:rPr>
            </w:pPr>
            <w:r>
              <w:rPr>
                <w:rFonts w:ascii="宋体" w:hAnsi="宋体" w:eastAsia="宋体" w:cs="宋体"/>
                <w:spacing w:val="-6"/>
                <w:sz w:val="22"/>
                <w:szCs w:val="22"/>
              </w:rPr>
              <w:t>餐</w:t>
            </w:r>
            <w:r>
              <w:rPr>
                <w:rFonts w:ascii="宋体" w:hAnsi="宋体" w:eastAsia="宋体" w:cs="宋体"/>
                <w:spacing w:val="-4"/>
                <w:sz w:val="22"/>
                <w:szCs w:val="22"/>
              </w:rPr>
              <w:t>椅：</w:t>
            </w:r>
            <w:r>
              <w:rPr>
                <w:rFonts w:ascii="宋体" w:hAnsi="宋体" w:eastAsia="宋体" w:cs="宋体"/>
                <w:sz w:val="22"/>
                <w:szCs w:val="22"/>
              </w:rPr>
              <w:t xml:space="preserve">  </w:t>
            </w:r>
            <w:r>
              <w:rPr>
                <w:rFonts w:ascii="宋体" w:hAnsi="宋体" w:eastAsia="宋体" w:cs="宋体"/>
                <w:spacing w:val="-4"/>
                <w:sz w:val="22"/>
                <w:szCs w:val="22"/>
              </w:rPr>
              <w:t>550</w:t>
            </w:r>
            <w:r>
              <w:rPr>
                <w:rFonts w:ascii="宋体" w:hAnsi="宋体" w:eastAsia="宋体" w:cs="宋体"/>
                <w:spacing w:val="-2"/>
                <w:sz w:val="22"/>
                <w:szCs w:val="22"/>
              </w:rPr>
              <w:t>*550*8</w:t>
            </w:r>
          </w:p>
          <w:p>
            <w:pPr>
              <w:spacing w:before="43"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7006" w:type="dxa"/>
            <w:vAlign w:val="top"/>
          </w:tcPr>
          <w:p>
            <w:pPr>
              <w:spacing w:before="252" w:line="283" w:lineRule="auto"/>
              <w:ind w:left="162" w:right="2270"/>
              <w:rPr>
                <w:rFonts w:ascii="宋体" w:hAnsi="宋体" w:eastAsia="宋体" w:cs="宋体"/>
                <w:sz w:val="18"/>
                <w:szCs w:val="18"/>
              </w:rPr>
            </w:pPr>
            <w:r>
              <w:rPr>
                <w:rFonts w:ascii="宋体" w:hAnsi="宋体" w:eastAsia="宋体" w:cs="宋体"/>
                <w:spacing w:val="13"/>
                <w:sz w:val="18"/>
                <w:szCs w:val="18"/>
              </w:rPr>
              <w:t>(1) 采用医用抗菌医用抗菌超纤皮， 防磨防污性好；</w:t>
            </w:r>
            <w:r>
              <w:rPr>
                <w:rFonts w:ascii="宋体" w:hAnsi="宋体" w:eastAsia="宋体" w:cs="宋体"/>
                <w:sz w:val="18"/>
                <w:szCs w:val="18"/>
              </w:rPr>
              <w:t xml:space="preserve"> </w:t>
            </w:r>
            <w:r>
              <w:rPr>
                <w:rFonts w:ascii="宋体" w:hAnsi="宋体" w:eastAsia="宋体" w:cs="宋体"/>
                <w:spacing w:val="14"/>
                <w:sz w:val="18"/>
                <w:szCs w:val="18"/>
              </w:rPr>
              <w:t>(</w:t>
            </w:r>
            <w:r>
              <w:rPr>
                <w:rFonts w:ascii="宋体" w:hAnsi="宋体" w:eastAsia="宋体" w:cs="宋体"/>
                <w:spacing w:val="11"/>
                <w:sz w:val="18"/>
                <w:szCs w:val="18"/>
              </w:rPr>
              <w:t>2) 辅料： 采用曲木内架</w:t>
            </w:r>
          </w:p>
          <w:p>
            <w:pPr>
              <w:spacing w:before="114" w:line="279" w:lineRule="auto"/>
              <w:ind w:left="118" w:right="110"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3"/>
                <w:sz w:val="18"/>
                <w:szCs w:val="18"/>
              </w:rPr>
              <w:t>3) 脚架： 实木油漆脚架，含水量严格控制在国家最高标准 10%以内，南北温</w:t>
            </w:r>
            <w:r>
              <w:rPr>
                <w:rFonts w:ascii="宋体" w:hAnsi="宋体" w:eastAsia="宋体" w:cs="宋体"/>
                <w:sz w:val="18"/>
                <w:szCs w:val="18"/>
              </w:rPr>
              <w:t xml:space="preserve"> </w:t>
            </w:r>
            <w:r>
              <w:rPr>
                <w:rFonts w:ascii="宋体" w:hAnsi="宋体" w:eastAsia="宋体" w:cs="宋体"/>
                <w:spacing w:val="16"/>
                <w:sz w:val="18"/>
                <w:szCs w:val="18"/>
              </w:rPr>
              <w:t>差</w:t>
            </w:r>
            <w:r>
              <w:rPr>
                <w:rFonts w:ascii="宋体" w:hAnsi="宋体" w:eastAsia="宋体" w:cs="宋体"/>
                <w:spacing w:val="13"/>
                <w:sz w:val="18"/>
                <w:szCs w:val="18"/>
              </w:rPr>
              <w:t>变化率≤2%，需无卷翘、变形、开裂，并经防腐、防蛀处理；椅脚不低于40</w:t>
            </w:r>
            <w:r>
              <w:rPr>
                <w:rFonts w:ascii="宋体" w:hAnsi="宋体" w:eastAsia="宋体" w:cs="宋体"/>
                <w:sz w:val="18"/>
                <w:szCs w:val="18"/>
              </w:rPr>
              <w:t xml:space="preserve">mm </w:t>
            </w:r>
            <w:r>
              <w:rPr>
                <w:rFonts w:ascii="宋体" w:hAnsi="宋体" w:eastAsia="宋体" w:cs="宋体"/>
                <w:spacing w:val="1"/>
                <w:sz w:val="18"/>
                <w:szCs w:val="18"/>
              </w:rPr>
              <w:t>粗；</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598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75"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373</w:t>
            </w:r>
          </w:p>
        </w:tc>
        <w:tc>
          <w:tcPr>
            <w:tcW w:w="669" w:type="dxa"/>
            <w:vMerge w:val="restart"/>
            <w:tcBorders>
              <w:bottom w:val="nil"/>
            </w:tcBorders>
            <w:vAlign w:val="top"/>
          </w:tcPr>
          <w:p>
            <w:pPr>
              <w:rPr>
                <w:rFonts w:ascii="Arial"/>
                <w:sz w:val="21"/>
              </w:rPr>
            </w:pPr>
          </w:p>
        </w:tc>
        <w:tc>
          <w:tcPr>
            <w:tcW w:w="2710" w:type="dxa"/>
            <w:vAlign w:val="top"/>
          </w:tcPr>
          <w:p>
            <w:pPr>
              <w:spacing w:before="182" w:line="1543" w:lineRule="exact"/>
              <w:ind w:firstLine="609"/>
              <w:textAlignment w:val="center"/>
            </w:pPr>
            <w:r>
              <w:drawing>
                <wp:inline distT="0" distB="0" distL="0" distR="0">
                  <wp:extent cx="937260" cy="979805"/>
                  <wp:effectExtent l="0" t="0" r="0" b="0"/>
                  <wp:docPr id="1029" name="IM 1029"/>
                  <wp:cNvGraphicFramePr/>
                  <a:graphic xmlns:a="http://schemas.openxmlformats.org/drawingml/2006/main">
                    <a:graphicData uri="http://schemas.openxmlformats.org/drawingml/2006/picture">
                      <pic:pic xmlns:pic="http://schemas.openxmlformats.org/drawingml/2006/picture">
                        <pic:nvPicPr>
                          <pic:cNvPr id="1029" name="IM 1029"/>
                          <pic:cNvPicPr/>
                        </pic:nvPicPr>
                        <pic:blipFill>
                          <a:blip r:embed="rId475"/>
                          <a:stretch>
                            <a:fillRect/>
                          </a:stretch>
                        </pic:blipFill>
                        <pic:spPr>
                          <a:xfrm>
                            <a:off x="0" y="0"/>
                            <a:ext cx="937260" cy="979931"/>
                          </a:xfrm>
                          <a:prstGeom prst="rect">
                            <a:avLst/>
                          </a:prstGeom>
                        </pic:spPr>
                      </pic:pic>
                    </a:graphicData>
                  </a:graphic>
                </wp:inline>
              </w:drawing>
            </w:r>
          </w:p>
        </w:tc>
        <w:tc>
          <w:tcPr>
            <w:tcW w:w="1232" w:type="dxa"/>
            <w:vAlign w:val="top"/>
          </w:tcPr>
          <w:p>
            <w:pPr>
              <w:spacing w:line="471" w:lineRule="auto"/>
              <w:rPr>
                <w:rFonts w:ascii="Arial"/>
                <w:sz w:val="21"/>
              </w:rPr>
            </w:pPr>
          </w:p>
          <w:p>
            <w:pPr>
              <w:spacing w:before="72" w:line="265" w:lineRule="auto"/>
              <w:ind w:left="142" w:right="118" w:firstLine="161"/>
              <w:rPr>
                <w:rFonts w:ascii="宋体" w:hAnsi="宋体" w:eastAsia="宋体" w:cs="宋体"/>
                <w:sz w:val="22"/>
                <w:szCs w:val="22"/>
              </w:rPr>
            </w:pPr>
            <w:r>
              <w:rPr>
                <w:rFonts w:ascii="宋体" w:hAnsi="宋体" w:eastAsia="宋体" w:cs="宋体"/>
                <w:spacing w:val="-7"/>
                <w:sz w:val="22"/>
                <w:szCs w:val="22"/>
              </w:rPr>
              <w:t>卡</w:t>
            </w:r>
            <w:r>
              <w:rPr>
                <w:rFonts w:ascii="宋体" w:hAnsi="宋体" w:eastAsia="宋体" w:cs="宋体"/>
                <w:spacing w:val="-4"/>
                <w:sz w:val="22"/>
                <w:szCs w:val="22"/>
              </w:rPr>
              <w:t>座：</w:t>
            </w:r>
            <w:r>
              <w:rPr>
                <w:rFonts w:ascii="宋体" w:hAnsi="宋体" w:eastAsia="宋体" w:cs="宋体"/>
                <w:sz w:val="22"/>
                <w:szCs w:val="22"/>
              </w:rPr>
              <w:t xml:space="preserve">  </w:t>
            </w:r>
            <w:r>
              <w:rPr>
                <w:rFonts w:ascii="宋体" w:hAnsi="宋体" w:eastAsia="宋体" w:cs="宋体"/>
                <w:spacing w:val="-4"/>
                <w:sz w:val="22"/>
                <w:szCs w:val="22"/>
              </w:rPr>
              <w:t>300</w:t>
            </w:r>
            <w:r>
              <w:rPr>
                <w:rFonts w:ascii="宋体" w:hAnsi="宋体" w:eastAsia="宋体" w:cs="宋体"/>
                <w:spacing w:val="-2"/>
                <w:sz w:val="22"/>
                <w:szCs w:val="22"/>
              </w:rPr>
              <w:t>0*700*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
                <w:sz w:val="22"/>
                <w:szCs w:val="22"/>
              </w:rPr>
              <w:t>50</w:t>
            </w:r>
          </w:p>
        </w:tc>
        <w:tc>
          <w:tcPr>
            <w:tcW w:w="43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14" w:line="283" w:lineRule="auto"/>
              <w:ind w:left="162" w:right="2270"/>
              <w:rPr>
                <w:rFonts w:ascii="宋体" w:hAnsi="宋体" w:eastAsia="宋体" w:cs="宋体"/>
                <w:sz w:val="18"/>
                <w:szCs w:val="18"/>
              </w:rPr>
            </w:pPr>
            <w:r>
              <w:rPr>
                <w:rFonts w:ascii="宋体" w:hAnsi="宋体" w:eastAsia="宋体" w:cs="宋体"/>
                <w:spacing w:val="13"/>
                <w:sz w:val="18"/>
                <w:szCs w:val="18"/>
              </w:rPr>
              <w:t>(1) 采用医用抗菌医用抗菌超纤皮， 防磨防污性好；</w:t>
            </w:r>
            <w:r>
              <w:rPr>
                <w:rFonts w:ascii="宋体" w:hAnsi="宋体" w:eastAsia="宋体" w:cs="宋体"/>
                <w:sz w:val="18"/>
                <w:szCs w:val="18"/>
              </w:rPr>
              <w:t xml:space="preserve"> </w:t>
            </w:r>
            <w:r>
              <w:rPr>
                <w:rFonts w:ascii="宋体" w:hAnsi="宋体" w:eastAsia="宋体" w:cs="宋体"/>
                <w:spacing w:val="14"/>
                <w:sz w:val="18"/>
                <w:szCs w:val="18"/>
              </w:rPr>
              <w:t>(</w:t>
            </w:r>
            <w:r>
              <w:rPr>
                <w:rFonts w:ascii="宋体" w:hAnsi="宋体" w:eastAsia="宋体" w:cs="宋体"/>
                <w:spacing w:val="11"/>
                <w:sz w:val="18"/>
                <w:szCs w:val="18"/>
              </w:rPr>
              <w:t>2) 辅料： 采用曲木内架</w:t>
            </w:r>
          </w:p>
          <w:p>
            <w:pPr>
              <w:spacing w:before="116" w:line="279" w:lineRule="auto"/>
              <w:ind w:left="118" w:right="110"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3"/>
                <w:sz w:val="18"/>
                <w:szCs w:val="18"/>
              </w:rPr>
              <w:t>3) 脚架： 实木油漆脚架，含水量严格控制在国家最高标准 10%以内，南北温</w:t>
            </w:r>
            <w:r>
              <w:rPr>
                <w:rFonts w:ascii="宋体" w:hAnsi="宋体" w:eastAsia="宋体" w:cs="宋体"/>
                <w:sz w:val="18"/>
                <w:szCs w:val="18"/>
              </w:rPr>
              <w:t xml:space="preserve"> </w:t>
            </w:r>
            <w:r>
              <w:rPr>
                <w:rFonts w:ascii="宋体" w:hAnsi="宋体" w:eastAsia="宋体" w:cs="宋体"/>
                <w:spacing w:val="16"/>
                <w:sz w:val="18"/>
                <w:szCs w:val="18"/>
              </w:rPr>
              <w:t>差</w:t>
            </w:r>
            <w:r>
              <w:rPr>
                <w:rFonts w:ascii="宋体" w:hAnsi="宋体" w:eastAsia="宋体" w:cs="宋体"/>
                <w:spacing w:val="13"/>
                <w:sz w:val="18"/>
                <w:szCs w:val="18"/>
              </w:rPr>
              <w:t>变化率≤2%，需无卷翘、变形、开裂，并经防腐、防蛀处理；椅脚不低于40</w:t>
            </w:r>
            <w:r>
              <w:rPr>
                <w:rFonts w:ascii="宋体" w:hAnsi="宋体" w:eastAsia="宋体" w:cs="宋体"/>
                <w:sz w:val="18"/>
                <w:szCs w:val="18"/>
              </w:rPr>
              <w:t xml:space="preserve">mm </w:t>
            </w:r>
            <w:r>
              <w:rPr>
                <w:rFonts w:ascii="宋体" w:hAnsi="宋体" w:eastAsia="宋体" w:cs="宋体"/>
                <w:spacing w:val="1"/>
                <w:sz w:val="18"/>
                <w:szCs w:val="18"/>
              </w:rPr>
              <w:t>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374</w:t>
            </w:r>
          </w:p>
        </w:tc>
        <w:tc>
          <w:tcPr>
            <w:tcW w:w="669" w:type="dxa"/>
            <w:vMerge w:val="continue"/>
            <w:tcBorders>
              <w:top w:val="nil"/>
            </w:tcBorders>
            <w:vAlign w:val="top"/>
          </w:tcPr>
          <w:p>
            <w:pPr>
              <w:rPr>
                <w:rFonts w:ascii="Arial"/>
                <w:sz w:val="21"/>
              </w:rPr>
            </w:pPr>
          </w:p>
        </w:tc>
        <w:tc>
          <w:tcPr>
            <w:tcW w:w="2710" w:type="dxa"/>
            <w:vAlign w:val="top"/>
          </w:tcPr>
          <w:p>
            <w:pPr>
              <w:spacing w:before="131" w:line="1706" w:lineRule="exact"/>
              <w:ind w:firstLine="765"/>
              <w:textAlignment w:val="center"/>
            </w:pPr>
            <w:r>
              <w:drawing>
                <wp:inline distT="0" distB="0" distL="0" distR="0">
                  <wp:extent cx="738505" cy="1083310"/>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476"/>
                          <a:stretch>
                            <a:fillRect/>
                          </a:stretch>
                        </pic:blipFill>
                        <pic:spPr>
                          <a:xfrm>
                            <a:off x="0" y="0"/>
                            <a:ext cx="739139" cy="1083564"/>
                          </a:xfrm>
                          <a:prstGeom prst="rect">
                            <a:avLst/>
                          </a:prstGeom>
                        </pic:spPr>
                      </pic:pic>
                    </a:graphicData>
                  </a:graphic>
                </wp:inline>
              </w:drawing>
            </w:r>
          </w:p>
        </w:tc>
        <w:tc>
          <w:tcPr>
            <w:tcW w:w="1232" w:type="dxa"/>
            <w:vAlign w:val="top"/>
          </w:tcPr>
          <w:p>
            <w:pPr>
              <w:spacing w:line="341" w:lineRule="auto"/>
              <w:rPr>
                <w:rFonts w:ascii="Arial"/>
                <w:sz w:val="21"/>
              </w:rPr>
            </w:pPr>
          </w:p>
          <w:p>
            <w:pPr>
              <w:spacing w:before="71" w:line="275" w:lineRule="auto"/>
              <w:ind w:left="213" w:right="173" w:hanging="19"/>
              <w:rPr>
                <w:rFonts w:ascii="宋体" w:hAnsi="宋体" w:eastAsia="宋体" w:cs="宋体"/>
                <w:sz w:val="22"/>
                <w:szCs w:val="22"/>
              </w:rPr>
            </w:pPr>
            <w:r>
              <w:rPr>
                <w:rFonts w:ascii="宋体" w:hAnsi="宋体" w:eastAsia="宋体" w:cs="宋体"/>
                <w:spacing w:val="-6"/>
                <w:sz w:val="22"/>
                <w:szCs w:val="22"/>
              </w:rPr>
              <w:t>半</w:t>
            </w:r>
            <w:r>
              <w:rPr>
                <w:rFonts w:ascii="宋体" w:hAnsi="宋体" w:eastAsia="宋体" w:cs="宋体"/>
                <w:spacing w:val="-5"/>
                <w:sz w:val="22"/>
                <w:szCs w:val="22"/>
              </w:rPr>
              <w:t>高花卉</w:t>
            </w:r>
            <w:r>
              <w:rPr>
                <w:rFonts w:ascii="宋体" w:hAnsi="宋体" w:eastAsia="宋体" w:cs="宋体"/>
                <w:sz w:val="22"/>
                <w:szCs w:val="22"/>
              </w:rPr>
              <w:t xml:space="preserve"> </w:t>
            </w:r>
            <w:r>
              <w:rPr>
                <w:rFonts w:ascii="宋体" w:hAnsi="宋体" w:eastAsia="宋体" w:cs="宋体"/>
                <w:spacing w:val="-23"/>
                <w:sz w:val="22"/>
                <w:szCs w:val="22"/>
              </w:rPr>
              <w:t>隔</w:t>
            </w:r>
            <w:r>
              <w:rPr>
                <w:rFonts w:ascii="宋体" w:hAnsi="宋体" w:eastAsia="宋体" w:cs="宋体"/>
                <w:spacing w:val="-22"/>
                <w:sz w:val="22"/>
                <w:szCs w:val="22"/>
              </w:rPr>
              <w:t>断墙：</w:t>
            </w:r>
          </w:p>
          <w:p>
            <w:pPr>
              <w:spacing w:before="2" w:line="317" w:lineRule="auto"/>
              <w:ind w:left="442" w:right="118" w:hanging="276"/>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000*300*</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8"/>
                <w:sz w:val="22"/>
                <w:szCs w:val="22"/>
              </w:rPr>
              <w:t>000</w:t>
            </w:r>
          </w:p>
        </w:tc>
        <w:tc>
          <w:tcPr>
            <w:tcW w:w="439"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3</w:t>
            </w:r>
          </w:p>
        </w:tc>
        <w:tc>
          <w:tcPr>
            <w:tcW w:w="42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6"/>
                <w:sz w:val="22"/>
                <w:szCs w:val="22"/>
              </w:rPr>
              <w:t>3</w:t>
            </w:r>
          </w:p>
        </w:tc>
        <w:tc>
          <w:tcPr>
            <w:tcW w:w="7006" w:type="dxa"/>
            <w:vAlign w:val="top"/>
          </w:tcPr>
          <w:p>
            <w:pPr>
              <w:spacing w:line="255" w:lineRule="auto"/>
              <w:rPr>
                <w:rFonts w:ascii="Arial"/>
                <w:sz w:val="21"/>
              </w:rPr>
            </w:pPr>
          </w:p>
          <w:p>
            <w:pPr>
              <w:spacing w:line="256"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4"/>
                <w:sz w:val="18"/>
                <w:szCs w:val="18"/>
              </w:rPr>
              <w:t>1</w:t>
            </w:r>
            <w:r>
              <w:rPr>
                <w:rFonts w:ascii="宋体" w:hAnsi="宋体" w:eastAsia="宋体" w:cs="宋体"/>
                <w:spacing w:val="12"/>
                <w:sz w:val="18"/>
                <w:szCs w:val="18"/>
              </w:rPr>
              <w:t>) 材料：采用 18</w:t>
            </w:r>
            <w:r>
              <w:rPr>
                <w:rFonts w:ascii="宋体" w:hAnsi="宋体" w:eastAsia="宋体" w:cs="宋体"/>
                <w:sz w:val="18"/>
                <w:szCs w:val="18"/>
              </w:rPr>
              <w:t>mm</w:t>
            </w:r>
            <w:r>
              <w:rPr>
                <w:rFonts w:ascii="宋体" w:hAnsi="宋体" w:eastAsia="宋体" w:cs="宋体"/>
                <w:spacing w:val="12"/>
                <w:sz w:val="18"/>
                <w:szCs w:val="18"/>
              </w:rPr>
              <w:t xml:space="preserve"> 厚木纹色多层板；</w:t>
            </w:r>
          </w:p>
          <w:p>
            <w:pPr>
              <w:spacing w:before="105"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2) 封边： 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11"/>
                <w:sz w:val="18"/>
                <w:szCs w:val="18"/>
              </w:rPr>
              <w:t>(3) 配置： 含花槽，不含假花</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375</w:t>
            </w:r>
          </w:p>
        </w:tc>
        <w:tc>
          <w:tcPr>
            <w:tcW w:w="669" w:type="dxa"/>
            <w:vAlign w:val="top"/>
          </w:tcPr>
          <w:p>
            <w:pPr>
              <w:spacing w:line="242" w:lineRule="auto"/>
              <w:rPr>
                <w:rFonts w:ascii="Arial"/>
                <w:sz w:val="21"/>
              </w:rPr>
            </w:pPr>
          </w:p>
          <w:p>
            <w:pPr>
              <w:spacing w:line="243" w:lineRule="auto"/>
              <w:rPr>
                <w:rFonts w:ascii="Arial"/>
                <w:sz w:val="21"/>
              </w:rPr>
            </w:pPr>
          </w:p>
          <w:p>
            <w:pPr>
              <w:spacing w:before="72" w:line="221" w:lineRule="auto"/>
              <w:ind w:left="124"/>
              <w:rPr>
                <w:rFonts w:ascii="宋体" w:hAnsi="宋体" w:eastAsia="宋体" w:cs="宋体"/>
                <w:sz w:val="22"/>
                <w:szCs w:val="22"/>
              </w:rPr>
            </w:pPr>
            <w:r>
              <w:rPr>
                <w:rFonts w:ascii="宋体" w:hAnsi="宋体" w:eastAsia="宋体" w:cs="宋体"/>
                <w:spacing w:val="-5"/>
                <w:sz w:val="22"/>
                <w:szCs w:val="22"/>
              </w:rPr>
              <w:t>护</w:t>
            </w:r>
            <w:r>
              <w:rPr>
                <w:rFonts w:ascii="宋体" w:hAnsi="宋体" w:eastAsia="宋体" w:cs="宋体"/>
                <w:spacing w:val="-4"/>
                <w:sz w:val="22"/>
                <w:szCs w:val="22"/>
              </w:rPr>
              <w:t>士</w:t>
            </w:r>
          </w:p>
          <w:p>
            <w:pPr>
              <w:spacing w:before="63"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1"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before="130" w:line="1713" w:lineRule="exact"/>
              <w:ind w:firstLine="583"/>
              <w:textAlignment w:val="center"/>
            </w:pPr>
            <w:r>
              <w:drawing>
                <wp:inline distT="0" distB="0" distL="0" distR="0">
                  <wp:extent cx="972185" cy="1087755"/>
                  <wp:effectExtent l="0" t="0" r="0" b="0"/>
                  <wp:docPr id="1031" name="IM 1031"/>
                  <wp:cNvGraphicFramePr/>
                  <a:graphic xmlns:a="http://schemas.openxmlformats.org/drawingml/2006/main">
                    <a:graphicData uri="http://schemas.openxmlformats.org/drawingml/2006/picture">
                      <pic:pic xmlns:pic="http://schemas.openxmlformats.org/drawingml/2006/picture">
                        <pic:nvPicPr>
                          <pic:cNvPr id="1031" name="IM 1031"/>
                          <pic:cNvPicPr/>
                        </pic:nvPicPr>
                        <pic:blipFill>
                          <a:blip r:embed="rId477"/>
                          <a:stretch>
                            <a:fillRect/>
                          </a:stretch>
                        </pic:blipFill>
                        <pic:spPr>
                          <a:xfrm>
                            <a:off x="0" y="0"/>
                            <a:ext cx="972311" cy="1088135"/>
                          </a:xfrm>
                          <a:prstGeom prst="rect">
                            <a:avLst/>
                          </a:prstGeom>
                        </pic:spPr>
                      </pic:pic>
                    </a:graphicData>
                  </a:graphic>
                </wp:inline>
              </w:drawing>
            </w:r>
          </w:p>
        </w:tc>
        <w:tc>
          <w:tcPr>
            <w:tcW w:w="1232" w:type="dxa"/>
            <w:vAlign w:val="top"/>
          </w:tcPr>
          <w:p>
            <w:pPr>
              <w:spacing w:line="243" w:lineRule="auto"/>
              <w:rPr>
                <w:rFonts w:ascii="Arial"/>
                <w:sz w:val="21"/>
              </w:rPr>
            </w:pPr>
          </w:p>
          <w:p>
            <w:pPr>
              <w:spacing w:line="243" w:lineRule="auto"/>
              <w:rPr>
                <w:rFonts w:ascii="Arial"/>
                <w:sz w:val="21"/>
              </w:rPr>
            </w:pPr>
          </w:p>
          <w:p>
            <w:pPr>
              <w:spacing w:before="71" w:line="220" w:lineRule="auto"/>
              <w:ind w:left="192"/>
              <w:rPr>
                <w:rFonts w:ascii="宋体" w:hAnsi="宋体" w:eastAsia="宋体" w:cs="宋体"/>
                <w:sz w:val="22"/>
                <w:szCs w:val="22"/>
              </w:rPr>
            </w:pPr>
            <w:r>
              <w:rPr>
                <w:rFonts w:ascii="宋体" w:hAnsi="宋体" w:eastAsia="宋体" w:cs="宋体"/>
                <w:spacing w:val="-6"/>
                <w:sz w:val="22"/>
                <w:szCs w:val="22"/>
              </w:rPr>
              <w:t>屏</w:t>
            </w:r>
            <w:r>
              <w:rPr>
                <w:rFonts w:ascii="宋体" w:hAnsi="宋体" w:eastAsia="宋体" w:cs="宋体"/>
                <w:spacing w:val="-3"/>
                <w:sz w:val="22"/>
                <w:szCs w:val="22"/>
              </w:rPr>
              <w:t>风办公</w:t>
            </w:r>
          </w:p>
          <w:p>
            <w:pPr>
              <w:spacing w:before="65" w:line="222" w:lineRule="auto"/>
              <w:ind w:left="133"/>
              <w:rPr>
                <w:rFonts w:ascii="宋体" w:hAnsi="宋体" w:eastAsia="宋体" w:cs="宋体"/>
                <w:sz w:val="22"/>
                <w:szCs w:val="22"/>
              </w:rPr>
            </w:pPr>
            <w:r>
              <w:rPr>
                <w:rFonts w:ascii="宋体" w:hAnsi="宋体" w:eastAsia="宋体" w:cs="宋体"/>
                <w:spacing w:val="-2"/>
                <w:sz w:val="22"/>
                <w:szCs w:val="22"/>
              </w:rPr>
              <w:t>位:1500*</w:t>
            </w:r>
            <w:r>
              <w:rPr>
                <w:rFonts w:ascii="宋体" w:hAnsi="宋体" w:eastAsia="宋体" w:cs="宋体"/>
                <w:spacing w:val="-1"/>
                <w:sz w:val="22"/>
                <w:szCs w:val="22"/>
              </w:rPr>
              <w:t>1</w:t>
            </w:r>
          </w:p>
          <w:p>
            <w:pPr>
              <w:spacing w:before="79"/>
              <w:ind w:left="197"/>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3"/>
                <w:sz w:val="22"/>
                <w:szCs w:val="22"/>
              </w:rPr>
              <w:t>00*1050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85" w:line="230"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3"/>
                <w:sz w:val="18"/>
                <w:szCs w:val="18"/>
              </w:rPr>
              <w:t>1) 屏风：采用 42</w:t>
            </w:r>
            <w:r>
              <w:rPr>
                <w:rFonts w:ascii="宋体" w:hAnsi="宋体" w:eastAsia="宋体" w:cs="宋体"/>
                <w:sz w:val="18"/>
                <w:szCs w:val="18"/>
              </w:rPr>
              <w:t>mm</w:t>
            </w:r>
            <w:r>
              <w:rPr>
                <w:rFonts w:ascii="宋体" w:hAnsi="宋体" w:eastAsia="宋体" w:cs="宋体"/>
                <w:spacing w:val="13"/>
                <w:sz w:val="18"/>
                <w:szCs w:val="18"/>
              </w:rPr>
              <w:t xml:space="preserve"> 的铝合金边框屏风；</w:t>
            </w:r>
          </w:p>
          <w:p>
            <w:pPr>
              <w:spacing w:before="111" w:line="302" w:lineRule="auto"/>
              <w:ind w:left="126" w:right="197" w:firstLine="35"/>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台面板：基材采用 25</w:t>
            </w:r>
            <w:r>
              <w:rPr>
                <w:rFonts w:ascii="宋体" w:hAnsi="宋体" w:eastAsia="宋体" w:cs="宋体"/>
                <w:sz w:val="18"/>
                <w:szCs w:val="18"/>
              </w:rPr>
              <w:t>mm</w:t>
            </w:r>
            <w:r>
              <w:rPr>
                <w:rFonts w:ascii="宋体" w:hAnsi="宋体" w:eastAsia="宋体" w:cs="宋体"/>
                <w:spacing w:val="13"/>
                <w:sz w:val="18"/>
                <w:szCs w:val="18"/>
              </w:rPr>
              <w:t xml:space="preserve"> 厚优质品牌木纹色 </w:t>
            </w:r>
            <w:r>
              <w:rPr>
                <w:rFonts w:ascii="宋体" w:hAnsi="宋体" w:eastAsia="宋体" w:cs="宋体"/>
                <w:sz w:val="18"/>
                <w:szCs w:val="18"/>
              </w:rPr>
              <w:t>E</w:t>
            </w:r>
            <w:r>
              <w:rPr>
                <w:rFonts w:ascii="宋体" w:hAnsi="宋体" w:eastAsia="宋体" w:cs="宋体"/>
                <w:spacing w:val="13"/>
                <w:sz w:val="18"/>
                <w:szCs w:val="18"/>
              </w:rPr>
              <w:t>0 级多层板；其它板材厚度</w:t>
            </w:r>
            <w:r>
              <w:rPr>
                <w:rFonts w:ascii="宋体" w:hAnsi="宋体" w:eastAsia="宋体" w:cs="宋体"/>
                <w:sz w:val="18"/>
                <w:szCs w:val="18"/>
              </w:rPr>
              <w:t xml:space="preserve"> </w:t>
            </w:r>
            <w:r>
              <w:rPr>
                <w:rFonts w:ascii="宋体" w:hAnsi="宋体" w:eastAsia="宋体" w:cs="宋体"/>
                <w:spacing w:val="1"/>
                <w:sz w:val="18"/>
                <w:szCs w:val="18"/>
              </w:rPr>
              <w:t>为 16</w:t>
            </w:r>
            <w:r>
              <w:rPr>
                <w:rFonts w:ascii="宋体" w:hAnsi="宋体" w:eastAsia="宋体" w:cs="宋体"/>
                <w:sz w:val="18"/>
                <w:szCs w:val="18"/>
              </w:rPr>
              <w:t>mm；</w:t>
            </w:r>
          </w:p>
          <w:p>
            <w:pPr>
              <w:spacing w:before="57" w:line="229"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2"/>
                <w:sz w:val="18"/>
                <w:szCs w:val="18"/>
              </w:rPr>
              <w:t>3) 封边： 桌面板采用激光封边,无胶；</w:t>
            </w:r>
          </w:p>
          <w:p>
            <w:pPr>
              <w:spacing w:before="102"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4) 五金配件： 钢珠三节导轨、锁件；</w:t>
            </w:r>
          </w:p>
          <w:p>
            <w:pPr>
              <w:spacing w:before="99" w:line="230" w:lineRule="auto"/>
              <w:ind w:left="162"/>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4"/>
                <w:sz w:val="18"/>
                <w:szCs w:val="18"/>
              </w:rPr>
              <w:t>5) 配置：主台+键盘架+三抽柜 (含锁) +42 款屏风；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376</w:t>
            </w:r>
          </w:p>
        </w:tc>
        <w:tc>
          <w:tcPr>
            <w:tcW w:w="669" w:type="dxa"/>
            <w:vAlign w:val="top"/>
          </w:tcPr>
          <w:p>
            <w:pPr>
              <w:spacing w:line="336" w:lineRule="auto"/>
              <w:rPr>
                <w:rFonts w:ascii="Arial"/>
                <w:sz w:val="21"/>
              </w:rPr>
            </w:pPr>
          </w:p>
          <w:p>
            <w:pPr>
              <w:spacing w:line="336" w:lineRule="auto"/>
              <w:rPr>
                <w:rFonts w:ascii="Arial"/>
                <w:sz w:val="21"/>
              </w:rPr>
            </w:pPr>
          </w:p>
          <w:p>
            <w:pPr>
              <w:spacing w:before="71" w:line="298" w:lineRule="auto"/>
              <w:ind w:left="129" w:right="102" w:firstLine="37"/>
              <w:rPr>
                <w:rFonts w:ascii="宋体" w:hAnsi="宋体" w:eastAsia="宋体" w:cs="宋体"/>
                <w:sz w:val="22"/>
                <w:szCs w:val="22"/>
              </w:rPr>
            </w:pPr>
            <w:r>
              <w:rPr>
                <w:rFonts w:ascii="宋体" w:hAnsi="宋体" w:eastAsia="宋体" w:cs="宋体"/>
                <w:spacing w:val="-24"/>
                <w:sz w:val="22"/>
                <w:szCs w:val="22"/>
              </w:rPr>
              <w:t>回</w:t>
            </w:r>
            <w:r>
              <w:rPr>
                <w:rFonts w:ascii="宋体" w:hAnsi="宋体" w:eastAsia="宋体" w:cs="宋体"/>
                <w:spacing w:val="-22"/>
                <w:sz w:val="22"/>
                <w:szCs w:val="22"/>
              </w:rPr>
              <w:t>访</w:t>
            </w:r>
            <w:r>
              <w:rPr>
                <w:rFonts w:ascii="宋体" w:hAnsi="宋体" w:eastAsia="宋体" w:cs="宋体"/>
                <w:sz w:val="22"/>
                <w:szCs w:val="22"/>
              </w:rPr>
              <w:t xml:space="preserve"> </w:t>
            </w:r>
            <w:r>
              <w:rPr>
                <w:rFonts w:ascii="宋体" w:hAnsi="宋体" w:eastAsia="宋体" w:cs="宋体"/>
                <w:spacing w:val="-7"/>
                <w:sz w:val="22"/>
                <w:szCs w:val="22"/>
              </w:rPr>
              <w:t>室</w:t>
            </w:r>
            <w:r>
              <w:rPr>
                <w:rFonts w:ascii="宋体" w:hAnsi="宋体" w:eastAsia="宋体" w:cs="宋体"/>
                <w:spacing w:val="-5"/>
                <w:sz w:val="22"/>
                <w:szCs w:val="22"/>
              </w:rPr>
              <w:t>内</w:t>
            </w:r>
          </w:p>
        </w:tc>
        <w:tc>
          <w:tcPr>
            <w:tcW w:w="2710" w:type="dxa"/>
            <w:vAlign w:val="top"/>
          </w:tcPr>
          <w:p>
            <w:pPr>
              <w:spacing w:before="172" w:line="1632" w:lineRule="exact"/>
              <w:ind w:firstLine="583"/>
              <w:textAlignment w:val="center"/>
            </w:pPr>
            <w:r>
              <w:drawing>
                <wp:inline distT="0" distB="0" distL="0" distR="0">
                  <wp:extent cx="970280" cy="1036320"/>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253" w:lineRule="auto"/>
              <w:rPr>
                <w:rFonts w:ascii="Arial"/>
                <w:sz w:val="21"/>
              </w:rPr>
            </w:pPr>
          </w:p>
          <w:p>
            <w:pPr>
              <w:spacing w:line="254" w:lineRule="auto"/>
              <w:rPr>
                <w:rFonts w:ascii="Arial"/>
                <w:sz w:val="21"/>
              </w:rPr>
            </w:pPr>
          </w:p>
          <w:p>
            <w:pPr>
              <w:spacing w:before="72" w:line="294"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1400*65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750(105</w:t>
            </w:r>
            <w:r>
              <w:rPr>
                <w:rFonts w:ascii="宋体" w:hAnsi="宋体" w:eastAsia="宋体" w:cs="宋体"/>
                <w:spacing w:val="-1"/>
                <w:sz w:val="22"/>
                <w:szCs w:val="22"/>
              </w:rPr>
              <w:t>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97"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2" w:line="29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675"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377</w:t>
            </w:r>
          </w:p>
        </w:tc>
        <w:tc>
          <w:tcPr>
            <w:tcW w:w="669" w:type="dxa"/>
            <w:vAlign w:val="top"/>
          </w:tcPr>
          <w:p>
            <w:pPr>
              <w:spacing w:before="71" w:line="220" w:lineRule="auto"/>
              <w:ind w:left="127"/>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4"/>
                <w:sz w:val="22"/>
                <w:szCs w:val="22"/>
              </w:rPr>
              <w:t>任</w:t>
            </w:r>
          </w:p>
          <w:p>
            <w:pPr>
              <w:spacing w:before="66" w:line="221" w:lineRule="auto"/>
              <w:ind w:left="124"/>
              <w:rPr>
                <w:rFonts w:ascii="宋体" w:hAnsi="宋体" w:eastAsia="宋体" w:cs="宋体"/>
                <w:sz w:val="22"/>
                <w:szCs w:val="22"/>
              </w:rPr>
            </w:pPr>
            <w:r>
              <w:rPr>
                <w:rFonts w:ascii="宋体" w:hAnsi="宋体" w:eastAsia="宋体" w:cs="宋体"/>
                <w:spacing w:val="-5"/>
                <w:sz w:val="22"/>
                <w:szCs w:val="22"/>
              </w:rPr>
              <w:t>护</w:t>
            </w:r>
            <w:r>
              <w:rPr>
                <w:rFonts w:ascii="宋体" w:hAnsi="宋体" w:eastAsia="宋体" w:cs="宋体"/>
                <w:spacing w:val="-4"/>
                <w:sz w:val="22"/>
                <w:szCs w:val="22"/>
              </w:rPr>
              <w:t>士</w:t>
            </w:r>
          </w:p>
          <w:p>
            <w:pPr>
              <w:spacing w:before="63" w:line="220" w:lineRule="auto"/>
              <w:ind w:left="124"/>
              <w:rPr>
                <w:rFonts w:ascii="宋体" w:hAnsi="宋体" w:eastAsia="宋体" w:cs="宋体"/>
                <w:sz w:val="22"/>
                <w:szCs w:val="22"/>
              </w:rPr>
            </w:pPr>
            <w:r>
              <w:rPr>
                <w:rFonts w:ascii="宋体" w:hAnsi="宋体" w:eastAsia="宋体" w:cs="宋体"/>
                <w:spacing w:val="-5"/>
                <w:sz w:val="22"/>
                <w:szCs w:val="22"/>
              </w:rPr>
              <w:t>长</w:t>
            </w:r>
            <w:r>
              <w:rPr>
                <w:rFonts w:ascii="宋体" w:hAnsi="宋体" w:eastAsia="宋体" w:cs="宋体"/>
                <w:spacing w:val="-4"/>
                <w:sz w:val="22"/>
                <w:szCs w:val="22"/>
              </w:rPr>
              <w:t>办</w:t>
            </w:r>
          </w:p>
          <w:p>
            <w:pPr>
              <w:spacing w:before="66" w:line="223" w:lineRule="auto"/>
              <w:ind w:left="137"/>
              <w:rPr>
                <w:rFonts w:ascii="宋体" w:hAnsi="宋体" w:eastAsia="宋体" w:cs="宋体"/>
                <w:sz w:val="22"/>
                <w:szCs w:val="22"/>
              </w:rPr>
            </w:pPr>
            <w:r>
              <w:rPr>
                <w:rFonts w:ascii="宋体" w:hAnsi="宋体" w:eastAsia="宋体" w:cs="宋体"/>
                <w:spacing w:val="-8"/>
                <w:sz w:val="22"/>
                <w:szCs w:val="22"/>
              </w:rPr>
              <w:t>公</w:t>
            </w:r>
            <w:r>
              <w:rPr>
                <w:rFonts w:ascii="宋体" w:hAnsi="宋体" w:eastAsia="宋体" w:cs="宋体"/>
                <w:spacing w:val="-7"/>
                <w:sz w:val="22"/>
                <w:szCs w:val="22"/>
              </w:rPr>
              <w:t>室</w:t>
            </w:r>
          </w:p>
          <w:p>
            <w:pPr>
              <w:spacing w:before="60"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团</w:t>
            </w:r>
          </w:p>
          <w:p>
            <w:pPr>
              <w:spacing w:before="62" w:line="222" w:lineRule="auto"/>
              <w:ind w:left="157"/>
              <w:rPr>
                <w:rFonts w:ascii="宋体" w:hAnsi="宋体" w:eastAsia="宋体" w:cs="宋体"/>
                <w:sz w:val="22"/>
                <w:szCs w:val="22"/>
              </w:rPr>
            </w:pPr>
            <w:r>
              <w:rPr>
                <w:rFonts w:ascii="宋体" w:hAnsi="宋体" w:eastAsia="宋体" w:cs="宋体"/>
                <w:spacing w:val="-13"/>
                <w:sz w:val="22"/>
                <w:szCs w:val="22"/>
              </w:rPr>
              <w:t>队</w:t>
            </w:r>
            <w:r>
              <w:rPr>
                <w:rFonts w:ascii="宋体" w:hAnsi="宋体" w:eastAsia="宋体" w:cs="宋体"/>
                <w:spacing w:val="-12"/>
                <w:sz w:val="22"/>
                <w:szCs w:val="22"/>
              </w:rPr>
              <w:t>接</w:t>
            </w:r>
          </w:p>
        </w:tc>
        <w:tc>
          <w:tcPr>
            <w:tcW w:w="2710" w:type="dxa"/>
            <w:vAlign w:val="top"/>
          </w:tcPr>
          <w:p>
            <w:pPr>
              <w:spacing w:line="244" w:lineRule="auto"/>
              <w:rPr>
                <w:rFonts w:ascii="Arial"/>
                <w:sz w:val="21"/>
              </w:rPr>
            </w:pPr>
          </w:p>
          <w:p>
            <w:pPr>
              <w:spacing w:line="1486" w:lineRule="exact"/>
              <w:ind w:firstLine="583"/>
              <w:textAlignment w:val="center"/>
            </w:pPr>
            <w:r>
              <w:drawing>
                <wp:inline distT="0" distB="0" distL="0" distR="0">
                  <wp:extent cx="970280" cy="942975"/>
                  <wp:effectExtent l="0" t="0" r="0" b="0"/>
                  <wp:docPr id="1033" name="IM 1033"/>
                  <wp:cNvGraphicFramePr/>
                  <a:graphic xmlns:a="http://schemas.openxmlformats.org/drawingml/2006/main">
                    <a:graphicData uri="http://schemas.openxmlformats.org/drawingml/2006/picture">
                      <pic:pic xmlns:pic="http://schemas.openxmlformats.org/drawingml/2006/picture">
                        <pic:nvPicPr>
                          <pic:cNvPr id="1033" name="IM 1033"/>
                          <pic:cNvPicPr/>
                        </pic:nvPicPr>
                        <pic:blipFill>
                          <a:blip r:embed="rId198"/>
                          <a:stretch>
                            <a:fillRect/>
                          </a:stretch>
                        </pic:blipFill>
                        <pic:spPr>
                          <a:xfrm>
                            <a:off x="0" y="0"/>
                            <a:ext cx="970788" cy="943355"/>
                          </a:xfrm>
                          <a:prstGeom prst="rect">
                            <a:avLst/>
                          </a:prstGeom>
                        </pic:spPr>
                      </pic:pic>
                    </a:graphicData>
                  </a:graphic>
                </wp:inline>
              </w:drawing>
            </w:r>
          </w:p>
        </w:tc>
        <w:tc>
          <w:tcPr>
            <w:tcW w:w="1232" w:type="dxa"/>
            <w:vAlign w:val="top"/>
          </w:tcPr>
          <w:p>
            <w:pPr>
              <w:spacing w:before="256" w:line="274" w:lineRule="auto"/>
              <w:ind w:left="413" w:right="171" w:hanging="221"/>
              <w:rPr>
                <w:rFonts w:ascii="宋体" w:hAnsi="宋体" w:eastAsia="宋体" w:cs="宋体"/>
                <w:sz w:val="22"/>
                <w:szCs w:val="22"/>
              </w:rPr>
            </w:pPr>
            <w:r>
              <w:rPr>
                <w:rFonts w:ascii="宋体" w:hAnsi="宋体" w:eastAsia="宋体" w:cs="宋体"/>
                <w:spacing w:val="-5"/>
                <w:sz w:val="22"/>
                <w:szCs w:val="22"/>
              </w:rPr>
              <w:t>主</w:t>
            </w:r>
            <w:r>
              <w:rPr>
                <w:rFonts w:ascii="宋体" w:hAnsi="宋体" w:eastAsia="宋体" w:cs="宋体"/>
                <w:spacing w:val="-4"/>
                <w:sz w:val="22"/>
                <w:szCs w:val="22"/>
              </w:rPr>
              <w:t>任办公</w:t>
            </w:r>
            <w:r>
              <w:rPr>
                <w:rFonts w:ascii="宋体" w:hAnsi="宋体" w:eastAsia="宋体" w:cs="宋体"/>
                <w:sz w:val="22"/>
                <w:szCs w:val="22"/>
              </w:rPr>
              <w:t xml:space="preserve"> </w:t>
            </w:r>
            <w:r>
              <w:rPr>
                <w:rFonts w:ascii="宋体" w:hAnsi="宋体" w:eastAsia="宋体" w:cs="宋体"/>
                <w:spacing w:val="-6"/>
                <w:sz w:val="22"/>
                <w:szCs w:val="22"/>
              </w:rPr>
              <w:t>桌</w:t>
            </w:r>
            <w:r>
              <w:rPr>
                <w:rFonts w:ascii="宋体" w:hAnsi="宋体" w:eastAsia="宋体" w:cs="宋体"/>
                <w:spacing w:val="-5"/>
                <w:sz w:val="22"/>
                <w:szCs w:val="22"/>
              </w:rPr>
              <w:t>：</w:t>
            </w:r>
          </w:p>
          <w:p>
            <w:pPr>
              <w:ind w:left="1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07" w:lineRule="exact"/>
              <w:ind w:left="408"/>
              <w:rPr>
                <w:rFonts w:ascii="宋体" w:hAnsi="宋体" w:eastAsia="宋体" w:cs="宋体"/>
                <w:sz w:val="22"/>
                <w:szCs w:val="22"/>
              </w:rPr>
            </w:pPr>
            <w:r>
              <w:rPr>
                <w:rFonts w:ascii="宋体" w:hAnsi="宋体" w:eastAsia="宋体" w:cs="宋体"/>
                <w:spacing w:val="-3"/>
                <w:position w:val="6"/>
                <w:sz w:val="22"/>
                <w:szCs w:val="22"/>
              </w:rPr>
              <w:t>*750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8"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290" w:lineRule="auto"/>
              <w:ind w:left="128" w:right="207" w:firstLine="3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4</w:t>
            </w:r>
            <w:r>
              <w:rPr>
                <w:rFonts w:ascii="宋体" w:hAnsi="宋体" w:eastAsia="宋体" w:cs="宋体"/>
                <w:spacing w:val="14"/>
                <w:sz w:val="18"/>
                <w:szCs w:val="18"/>
              </w:rPr>
              <w:t>) 配置： 主台面+侧柜 (可抽拉主机柜+三抽屉+单开门) +前挡板+钢脚+观</w:t>
            </w:r>
            <w:r>
              <w:rPr>
                <w:rFonts w:ascii="宋体" w:hAnsi="宋体" w:eastAsia="宋体" w:cs="宋体"/>
                <w:sz w:val="18"/>
                <w:szCs w:val="18"/>
              </w:rPr>
              <w:t xml:space="preserve"> </w:t>
            </w:r>
            <w:r>
              <w:rPr>
                <w:rFonts w:ascii="宋体" w:hAnsi="宋体" w:eastAsia="宋体" w:cs="宋体"/>
                <w:spacing w:val="8"/>
                <w:sz w:val="18"/>
                <w:szCs w:val="18"/>
              </w:rPr>
              <w:t>片</w:t>
            </w:r>
            <w:r>
              <w:rPr>
                <w:rFonts w:ascii="宋体" w:hAnsi="宋体" w:eastAsia="宋体" w:cs="宋体"/>
                <w:spacing w:val="7"/>
                <w:sz w:val="18"/>
                <w:szCs w:val="18"/>
              </w:rPr>
              <w:t>灯架；</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700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675" w:type="dxa"/>
            <w:vAlign w:val="top"/>
          </w:tcPr>
          <w:p>
            <w:pPr>
              <w:rPr>
                <w:rFonts w:ascii="Arial"/>
                <w:sz w:val="21"/>
              </w:rPr>
            </w:pPr>
          </w:p>
        </w:tc>
        <w:tc>
          <w:tcPr>
            <w:tcW w:w="669" w:type="dxa"/>
            <w:vAlign w:val="top"/>
          </w:tcPr>
          <w:p>
            <w:pPr>
              <w:spacing w:before="70" w:line="220" w:lineRule="auto"/>
              <w:ind w:left="182"/>
              <w:rPr>
                <w:rFonts w:ascii="宋体" w:hAnsi="宋体" w:eastAsia="宋体" w:cs="宋体"/>
                <w:sz w:val="22"/>
                <w:szCs w:val="22"/>
              </w:rPr>
            </w:pPr>
            <w:r>
              <w:rPr>
                <w:rFonts w:ascii="宋体" w:hAnsi="宋体" w:eastAsia="宋体" w:cs="宋体"/>
                <w:spacing w:val="-6"/>
                <w:sz w:val="22"/>
                <w:szCs w:val="22"/>
              </w:rPr>
              <w:t>待</w:t>
            </w:r>
            <w:r>
              <w:rPr>
                <w:rFonts w:ascii="宋体" w:hAnsi="宋体" w:eastAsia="宋体" w:cs="宋体"/>
                <w:spacing w:val="-4"/>
                <w:sz w:val="22"/>
                <w:szCs w:val="22"/>
              </w:rPr>
              <w:t>/</w:t>
            </w:r>
          </w:p>
          <w:p>
            <w:pPr>
              <w:spacing w:before="66" w:line="221" w:lineRule="auto"/>
              <w:ind w:left="141"/>
              <w:rPr>
                <w:rFonts w:ascii="宋体" w:hAnsi="宋体" w:eastAsia="宋体" w:cs="宋体"/>
                <w:sz w:val="22"/>
                <w:szCs w:val="22"/>
              </w:rPr>
            </w:pPr>
            <w:r>
              <w:rPr>
                <w:rFonts w:ascii="宋体" w:hAnsi="宋体" w:eastAsia="宋体" w:cs="宋体"/>
                <w:spacing w:val="-9"/>
                <w:sz w:val="22"/>
                <w:szCs w:val="22"/>
              </w:rPr>
              <w:t>吸</w:t>
            </w:r>
            <w:r>
              <w:rPr>
                <w:rFonts w:ascii="宋体" w:hAnsi="宋体" w:eastAsia="宋体" w:cs="宋体"/>
                <w:spacing w:val="-8"/>
                <w:sz w:val="22"/>
                <w:szCs w:val="22"/>
              </w:rPr>
              <w:t>气</w:t>
            </w:r>
          </w:p>
          <w:p>
            <w:pPr>
              <w:spacing w:before="62" w:line="222" w:lineRule="auto"/>
              <w:ind w:left="175"/>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物</w:t>
            </w:r>
          </w:p>
          <w:p>
            <w:pPr>
              <w:spacing w:before="62" w:line="220" w:lineRule="auto"/>
              <w:ind w:left="123"/>
              <w:rPr>
                <w:rFonts w:ascii="宋体" w:hAnsi="宋体" w:eastAsia="宋体" w:cs="宋体"/>
                <w:sz w:val="22"/>
                <w:szCs w:val="22"/>
              </w:rPr>
            </w:pPr>
            <w:r>
              <w:rPr>
                <w:rFonts w:ascii="宋体" w:hAnsi="宋体" w:eastAsia="宋体" w:cs="宋体"/>
                <w:spacing w:val="-4"/>
                <w:sz w:val="22"/>
                <w:szCs w:val="22"/>
              </w:rPr>
              <w:t>检室</w:t>
            </w: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378</w:t>
            </w:r>
          </w:p>
        </w:tc>
        <w:tc>
          <w:tcPr>
            <w:tcW w:w="66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2" w:line="226" w:lineRule="auto"/>
              <w:ind w:left="138"/>
              <w:rPr>
                <w:rFonts w:ascii="宋体" w:hAnsi="宋体" w:eastAsia="宋体" w:cs="宋体"/>
                <w:sz w:val="22"/>
                <w:szCs w:val="22"/>
              </w:rPr>
            </w:pPr>
            <w:r>
              <w:rPr>
                <w:rFonts w:ascii="宋体" w:hAnsi="宋体" w:eastAsia="宋体" w:cs="宋体"/>
                <w:spacing w:val="-9"/>
                <w:sz w:val="22"/>
                <w:szCs w:val="22"/>
              </w:rPr>
              <w:t>心</w:t>
            </w:r>
            <w:r>
              <w:rPr>
                <w:rFonts w:ascii="宋体" w:hAnsi="宋体" w:eastAsia="宋体" w:cs="宋体"/>
                <w:spacing w:val="-7"/>
                <w:sz w:val="22"/>
                <w:szCs w:val="22"/>
              </w:rPr>
              <w:t>电</w:t>
            </w:r>
          </w:p>
          <w:p>
            <w:pPr>
              <w:spacing w:before="57" w:line="225" w:lineRule="auto"/>
              <w:ind w:left="230"/>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3"/>
                <w:sz w:val="22"/>
                <w:szCs w:val="22"/>
              </w:rPr>
              <w:t>B</w:t>
            </w:r>
          </w:p>
          <w:p>
            <w:pPr>
              <w:spacing w:before="55" w:line="222" w:lineRule="auto"/>
              <w:ind w:left="119"/>
              <w:rPr>
                <w:rFonts w:ascii="宋体" w:hAnsi="宋体" w:eastAsia="宋体" w:cs="宋体"/>
                <w:sz w:val="22"/>
                <w:szCs w:val="22"/>
              </w:rPr>
            </w:pPr>
            <w:r>
              <w:rPr>
                <w:rFonts w:ascii="宋体" w:hAnsi="宋体" w:eastAsia="宋体" w:cs="宋体"/>
                <w:spacing w:val="-4"/>
                <w:sz w:val="22"/>
                <w:szCs w:val="22"/>
              </w:rPr>
              <w:t>超</w:t>
            </w:r>
            <w:r>
              <w:rPr>
                <w:rFonts w:ascii="宋体" w:hAnsi="宋体" w:eastAsia="宋体" w:cs="宋体"/>
                <w:spacing w:val="-3"/>
                <w:sz w:val="22"/>
                <w:szCs w:val="22"/>
              </w:rPr>
              <w:t>室</w:t>
            </w:r>
          </w:p>
        </w:tc>
        <w:tc>
          <w:tcPr>
            <w:tcW w:w="2710" w:type="dxa"/>
            <w:vAlign w:val="top"/>
          </w:tcPr>
          <w:p>
            <w:pPr>
              <w:spacing w:line="258" w:lineRule="auto"/>
              <w:rPr>
                <w:rFonts w:ascii="Arial"/>
                <w:sz w:val="21"/>
              </w:rPr>
            </w:pPr>
          </w:p>
          <w:p>
            <w:pPr>
              <w:spacing w:line="259" w:lineRule="auto"/>
              <w:rPr>
                <w:rFonts w:ascii="Arial"/>
                <w:sz w:val="21"/>
              </w:rPr>
            </w:pPr>
          </w:p>
          <w:p>
            <w:pPr>
              <w:spacing w:line="1574" w:lineRule="exact"/>
              <w:ind w:firstLine="636"/>
              <w:textAlignment w:val="center"/>
            </w:pPr>
            <w:r>
              <w:drawing>
                <wp:inline distT="0" distB="0" distL="0" distR="0">
                  <wp:extent cx="901700" cy="999490"/>
                  <wp:effectExtent l="0" t="0" r="0" b="0"/>
                  <wp:docPr id="1035" name="IM 1035"/>
                  <wp:cNvGraphicFramePr/>
                  <a:graphic xmlns:a="http://schemas.openxmlformats.org/drawingml/2006/main">
                    <a:graphicData uri="http://schemas.openxmlformats.org/drawingml/2006/picture">
                      <pic:pic xmlns:pic="http://schemas.openxmlformats.org/drawingml/2006/picture">
                        <pic:nvPicPr>
                          <pic:cNvPr id="1035" name="IM 1035"/>
                          <pic:cNvPicPr/>
                        </pic:nvPicPr>
                        <pic:blipFill>
                          <a:blip r:embed="rId387"/>
                          <a:stretch>
                            <a:fillRect/>
                          </a:stretch>
                        </pic:blipFill>
                        <pic:spPr>
                          <a:xfrm>
                            <a:off x="0" y="0"/>
                            <a:ext cx="902208" cy="999744"/>
                          </a:xfrm>
                          <a:prstGeom prst="rect">
                            <a:avLst/>
                          </a:prstGeom>
                        </pic:spPr>
                      </pic:pic>
                    </a:graphicData>
                  </a:graphic>
                </wp:inline>
              </w:drawing>
            </w:r>
          </w:p>
        </w:tc>
        <w:tc>
          <w:tcPr>
            <w:tcW w:w="123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265" w:lineRule="auto"/>
              <w:ind w:left="166" w:right="118" w:firstLine="19"/>
              <w:rPr>
                <w:rFonts w:ascii="宋体" w:hAnsi="宋体" w:eastAsia="宋体" w:cs="宋体"/>
                <w:sz w:val="22"/>
                <w:szCs w:val="22"/>
              </w:rPr>
            </w:pPr>
            <w:r>
              <w:rPr>
                <w:rFonts w:ascii="宋体" w:hAnsi="宋体" w:eastAsia="宋体" w:cs="宋体"/>
                <w:spacing w:val="-4"/>
                <w:sz w:val="22"/>
                <w:szCs w:val="22"/>
              </w:rPr>
              <w:t>检</w:t>
            </w:r>
            <w:r>
              <w:rPr>
                <w:rFonts w:ascii="宋体" w:hAnsi="宋体" w:eastAsia="宋体" w:cs="宋体"/>
                <w:spacing w:val="-3"/>
                <w:sz w:val="22"/>
                <w:szCs w:val="22"/>
              </w:rPr>
              <w:t>查</w:t>
            </w:r>
            <w:r>
              <w:rPr>
                <w:rFonts w:ascii="宋体" w:hAnsi="宋体" w:eastAsia="宋体" w:cs="宋体"/>
                <w:spacing w:val="-2"/>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79"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1</w:t>
            </w:r>
            <w:r>
              <w:rPr>
                <w:rFonts w:ascii="宋体" w:hAnsi="宋体" w:eastAsia="宋体" w:cs="宋体"/>
                <w:spacing w:val="10"/>
                <w:sz w:val="18"/>
                <w:szCs w:val="18"/>
              </w:rPr>
              <w:t>) 台面板：基材采用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5"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12" w:line="301" w:lineRule="auto"/>
              <w:ind w:left="118" w:right="12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3) 柜体： 固定柜采用厚度≥1.0</w:t>
            </w:r>
            <w:r>
              <w:rPr>
                <w:rFonts w:ascii="宋体" w:hAnsi="宋体" w:eastAsia="宋体" w:cs="宋体"/>
                <w:sz w:val="18"/>
                <w:szCs w:val="18"/>
              </w:rPr>
              <w:t>mm</w:t>
            </w:r>
            <w:r>
              <w:rPr>
                <w:rFonts w:ascii="宋体" w:hAnsi="宋体" w:eastAsia="宋体" w:cs="宋体"/>
                <w:spacing w:val="13"/>
                <w:sz w:val="18"/>
                <w:szCs w:val="18"/>
              </w:rPr>
              <w:t xml:space="preserve"> 的一级冷轧钢板；耐酸碱腐蚀、光滑、不</w:t>
            </w:r>
            <w:r>
              <w:rPr>
                <w:rFonts w:ascii="宋体" w:hAnsi="宋体" w:eastAsia="宋体" w:cs="宋体"/>
                <w:sz w:val="18"/>
                <w:szCs w:val="18"/>
              </w:rPr>
              <w:t xml:space="preserve"> </w:t>
            </w:r>
            <w:r>
              <w:rPr>
                <w:rFonts w:ascii="宋体" w:hAnsi="宋体" w:eastAsia="宋体" w:cs="宋体"/>
                <w:spacing w:val="20"/>
                <w:sz w:val="18"/>
                <w:szCs w:val="18"/>
              </w:rPr>
              <w:t>伤</w:t>
            </w:r>
            <w:r>
              <w:rPr>
                <w:rFonts w:ascii="宋体" w:hAnsi="宋体" w:eastAsia="宋体" w:cs="宋体"/>
                <w:spacing w:val="18"/>
                <w:sz w:val="18"/>
                <w:szCs w:val="18"/>
              </w:rPr>
              <w:t>手，外形设计美观大方，是一种优质钢板，表面光滑、平整；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5</w:t>
            </w:r>
            <w:r>
              <w:rPr>
                <w:rFonts w:ascii="宋体" w:hAnsi="宋体" w:eastAsia="宋体" w:cs="宋体"/>
                <w:spacing w:val="14"/>
                <w:sz w:val="18"/>
                <w:szCs w:val="18"/>
              </w:rPr>
              <w:t>) 五金配件： 阻尼铰链、钢珠三节导轨、拉手、锁件；</w:t>
            </w:r>
          </w:p>
          <w:p>
            <w:pPr>
              <w:spacing w:before="105"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6</w:t>
            </w:r>
            <w:r>
              <w:rPr>
                <w:rFonts w:ascii="宋体" w:hAnsi="宋体" w:eastAsia="宋体" w:cs="宋体"/>
                <w:spacing w:val="13"/>
                <w:sz w:val="18"/>
                <w:szCs w:val="18"/>
              </w:rPr>
              <w:t>) 配置： 主台+打印机区下陷+抽屉柜+主机柜+前背板+50</w:t>
            </w:r>
            <w:r>
              <w:rPr>
                <w:rFonts w:ascii="宋体" w:hAnsi="宋体" w:eastAsia="宋体" w:cs="宋体"/>
                <w:sz w:val="18"/>
                <w:szCs w:val="18"/>
              </w:rPr>
              <w:t>mm</w:t>
            </w:r>
            <w:r>
              <w:rPr>
                <w:rFonts w:ascii="宋体" w:hAnsi="宋体" w:eastAsia="宋体" w:cs="宋体"/>
                <w:spacing w:val="13"/>
                <w:sz w:val="18"/>
                <w:szCs w:val="18"/>
              </w:rPr>
              <w:t xml:space="preserve"> 钢制挡水条；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379</w:t>
            </w:r>
          </w:p>
        </w:tc>
        <w:tc>
          <w:tcPr>
            <w:tcW w:w="669"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226" w:lineRule="auto"/>
              <w:ind w:left="138"/>
              <w:rPr>
                <w:rFonts w:ascii="宋体" w:hAnsi="宋体" w:eastAsia="宋体" w:cs="宋体"/>
                <w:sz w:val="22"/>
                <w:szCs w:val="22"/>
              </w:rPr>
            </w:pPr>
            <w:r>
              <w:rPr>
                <w:rFonts w:ascii="宋体" w:hAnsi="宋体" w:eastAsia="宋体" w:cs="宋体"/>
                <w:spacing w:val="-9"/>
                <w:sz w:val="22"/>
                <w:szCs w:val="22"/>
              </w:rPr>
              <w:t>心</w:t>
            </w:r>
            <w:r>
              <w:rPr>
                <w:rFonts w:ascii="宋体" w:hAnsi="宋体" w:eastAsia="宋体" w:cs="宋体"/>
                <w:spacing w:val="-7"/>
                <w:sz w:val="22"/>
                <w:szCs w:val="22"/>
              </w:rPr>
              <w:t>电</w:t>
            </w:r>
          </w:p>
        </w:tc>
        <w:tc>
          <w:tcPr>
            <w:tcW w:w="2710" w:type="dxa"/>
            <w:vAlign w:val="top"/>
          </w:tcPr>
          <w:p>
            <w:pPr>
              <w:spacing w:line="261" w:lineRule="auto"/>
              <w:rPr>
                <w:rFonts w:ascii="Arial"/>
                <w:sz w:val="21"/>
              </w:rPr>
            </w:pPr>
          </w:p>
          <w:p>
            <w:pPr>
              <w:spacing w:line="261" w:lineRule="auto"/>
              <w:rPr>
                <w:rFonts w:ascii="Arial"/>
                <w:sz w:val="21"/>
              </w:rPr>
            </w:pPr>
          </w:p>
          <w:p>
            <w:pPr>
              <w:spacing w:line="1574" w:lineRule="exact"/>
              <w:ind w:firstLine="636"/>
              <w:textAlignment w:val="center"/>
            </w:pPr>
            <w:r>
              <w:drawing>
                <wp:inline distT="0" distB="0" distL="0" distR="0">
                  <wp:extent cx="901700" cy="99949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387"/>
                          <a:stretch>
                            <a:fillRect/>
                          </a:stretch>
                        </pic:blipFill>
                        <pic:spPr>
                          <a:xfrm>
                            <a:off x="0" y="0"/>
                            <a:ext cx="902208" cy="999744"/>
                          </a:xfrm>
                          <a:prstGeom prst="rect">
                            <a:avLst/>
                          </a:prstGeom>
                        </pic:spPr>
                      </pic:pic>
                    </a:graphicData>
                  </a:graphic>
                </wp:inline>
              </w:drawing>
            </w:r>
          </w:p>
        </w:tc>
        <w:tc>
          <w:tcPr>
            <w:tcW w:w="123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1" w:line="265" w:lineRule="auto"/>
              <w:ind w:left="166" w:right="118" w:firstLine="19"/>
              <w:rPr>
                <w:rFonts w:ascii="宋体" w:hAnsi="宋体" w:eastAsia="宋体" w:cs="宋体"/>
                <w:sz w:val="22"/>
                <w:szCs w:val="22"/>
              </w:rPr>
            </w:pPr>
            <w:r>
              <w:rPr>
                <w:rFonts w:ascii="宋体" w:hAnsi="宋体" w:eastAsia="宋体" w:cs="宋体"/>
                <w:spacing w:val="-4"/>
                <w:sz w:val="22"/>
                <w:szCs w:val="22"/>
              </w:rPr>
              <w:t>检</w:t>
            </w:r>
            <w:r>
              <w:rPr>
                <w:rFonts w:ascii="宋体" w:hAnsi="宋体" w:eastAsia="宋体" w:cs="宋体"/>
                <w:spacing w:val="-3"/>
                <w:sz w:val="22"/>
                <w:szCs w:val="22"/>
              </w:rPr>
              <w:t>查</w:t>
            </w:r>
            <w:r>
              <w:rPr>
                <w:rFonts w:ascii="宋体" w:hAnsi="宋体" w:eastAsia="宋体" w:cs="宋体"/>
                <w:spacing w:val="-2"/>
                <w:sz w:val="22"/>
                <w:szCs w:val="22"/>
              </w:rPr>
              <w:t>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400*650*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84"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3"/>
                <w:sz w:val="18"/>
                <w:szCs w:val="18"/>
              </w:rPr>
              <w:t>1</w:t>
            </w:r>
            <w:r>
              <w:rPr>
                <w:rFonts w:ascii="宋体" w:hAnsi="宋体" w:eastAsia="宋体" w:cs="宋体"/>
                <w:spacing w:val="10"/>
                <w:sz w:val="18"/>
                <w:szCs w:val="18"/>
              </w:rPr>
              <w:t>) 台面板：基材采用 25</w:t>
            </w:r>
            <w:r>
              <w:rPr>
                <w:rFonts w:ascii="宋体" w:hAnsi="宋体" w:eastAsia="宋体" w:cs="宋体"/>
                <w:sz w:val="18"/>
                <w:szCs w:val="18"/>
              </w:rPr>
              <w:t>mm</w:t>
            </w:r>
            <w:r>
              <w:rPr>
                <w:rFonts w:ascii="宋体" w:hAnsi="宋体" w:eastAsia="宋体" w:cs="宋体"/>
                <w:spacing w:val="10"/>
                <w:sz w:val="18"/>
                <w:szCs w:val="18"/>
              </w:rPr>
              <w:t xml:space="preserve"> 厚木纹色 </w:t>
            </w:r>
            <w:r>
              <w:rPr>
                <w:rFonts w:ascii="宋体" w:hAnsi="宋体" w:eastAsia="宋体" w:cs="宋体"/>
                <w:sz w:val="18"/>
                <w:szCs w:val="18"/>
              </w:rPr>
              <w:t>E</w:t>
            </w:r>
            <w:r>
              <w:rPr>
                <w:rFonts w:ascii="宋体" w:hAnsi="宋体" w:eastAsia="宋体" w:cs="宋体"/>
                <w:spacing w:val="10"/>
                <w:sz w:val="18"/>
                <w:szCs w:val="18"/>
              </w:rPr>
              <w:t>0 级多层板；</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14" w:line="301" w:lineRule="auto"/>
              <w:ind w:left="118" w:right="121" w:firstLine="43"/>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3) 柜体： 固定柜采用厚度≥1.0</w:t>
            </w:r>
            <w:r>
              <w:rPr>
                <w:rFonts w:ascii="宋体" w:hAnsi="宋体" w:eastAsia="宋体" w:cs="宋体"/>
                <w:sz w:val="18"/>
                <w:szCs w:val="18"/>
              </w:rPr>
              <w:t>mm</w:t>
            </w:r>
            <w:r>
              <w:rPr>
                <w:rFonts w:ascii="宋体" w:hAnsi="宋体" w:eastAsia="宋体" w:cs="宋体"/>
                <w:spacing w:val="13"/>
                <w:sz w:val="18"/>
                <w:szCs w:val="18"/>
              </w:rPr>
              <w:t xml:space="preserve"> 的一级冷轧钢板；耐酸碱腐蚀、光滑、不</w:t>
            </w:r>
            <w:r>
              <w:rPr>
                <w:rFonts w:ascii="宋体" w:hAnsi="宋体" w:eastAsia="宋体" w:cs="宋体"/>
                <w:sz w:val="18"/>
                <w:szCs w:val="18"/>
              </w:rPr>
              <w:t xml:space="preserve"> </w:t>
            </w:r>
            <w:r>
              <w:rPr>
                <w:rFonts w:ascii="宋体" w:hAnsi="宋体" w:eastAsia="宋体" w:cs="宋体"/>
                <w:spacing w:val="20"/>
                <w:sz w:val="18"/>
                <w:szCs w:val="18"/>
              </w:rPr>
              <w:t>伤</w:t>
            </w:r>
            <w:r>
              <w:rPr>
                <w:rFonts w:ascii="宋体" w:hAnsi="宋体" w:eastAsia="宋体" w:cs="宋体"/>
                <w:spacing w:val="18"/>
                <w:sz w:val="18"/>
                <w:szCs w:val="18"/>
              </w:rPr>
              <w:t>手，外形设计美观大方，是一种优质钢板，表面光滑、平整；</w:t>
            </w:r>
          </w:p>
          <w:p>
            <w:pPr>
              <w:spacing w:before="68" w:line="301"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6"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5</w:t>
            </w:r>
            <w:r>
              <w:rPr>
                <w:rFonts w:ascii="宋体" w:hAnsi="宋体" w:eastAsia="宋体" w:cs="宋体"/>
                <w:spacing w:val="14"/>
                <w:sz w:val="18"/>
                <w:szCs w:val="18"/>
              </w:rPr>
              <w:t>) 五金配件： 阻尼铰链、钢珠三节导轨、拉手、锁件；</w:t>
            </w:r>
          </w:p>
          <w:p>
            <w:pPr>
              <w:spacing w:before="104"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6</w:t>
            </w:r>
            <w:r>
              <w:rPr>
                <w:rFonts w:ascii="宋体" w:hAnsi="宋体" w:eastAsia="宋体" w:cs="宋体"/>
                <w:spacing w:val="13"/>
                <w:sz w:val="18"/>
                <w:szCs w:val="18"/>
              </w:rPr>
              <w:t>) 配置： 主台+打印机区下陷+抽屉柜+主机柜+前背板+50</w:t>
            </w:r>
            <w:r>
              <w:rPr>
                <w:rFonts w:ascii="宋体" w:hAnsi="宋体" w:eastAsia="宋体" w:cs="宋体"/>
                <w:sz w:val="18"/>
                <w:szCs w:val="18"/>
              </w:rPr>
              <w:t>mm</w:t>
            </w:r>
            <w:r>
              <w:rPr>
                <w:rFonts w:ascii="宋体" w:hAnsi="宋体" w:eastAsia="宋体" w:cs="宋体"/>
                <w:spacing w:val="13"/>
                <w:sz w:val="18"/>
                <w:szCs w:val="18"/>
              </w:rPr>
              <w:t xml:space="preserve"> 钢制挡水条；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675"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380</w:t>
            </w:r>
          </w:p>
        </w:tc>
        <w:tc>
          <w:tcPr>
            <w:tcW w:w="669"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305" w:lineRule="auto"/>
              <w:ind w:left="263" w:right="114" w:hanging="144"/>
              <w:rPr>
                <w:rFonts w:ascii="宋体" w:hAnsi="宋体" w:eastAsia="宋体" w:cs="宋体"/>
                <w:sz w:val="22"/>
                <w:szCs w:val="22"/>
              </w:rPr>
            </w:pPr>
            <w:r>
              <w:rPr>
                <w:rFonts w:ascii="宋体" w:hAnsi="宋体" w:eastAsia="宋体" w:cs="宋体"/>
                <w:spacing w:val="-6"/>
                <w:sz w:val="22"/>
                <w:szCs w:val="22"/>
              </w:rPr>
              <w:t>接</w:t>
            </w:r>
            <w:r>
              <w:rPr>
                <w:rFonts w:ascii="宋体" w:hAnsi="宋体" w:eastAsia="宋体" w:cs="宋体"/>
                <w:spacing w:val="-5"/>
                <w:sz w:val="22"/>
                <w:szCs w:val="22"/>
              </w:rPr>
              <w:t>待</w:t>
            </w:r>
            <w:r>
              <w:rPr>
                <w:rFonts w:ascii="宋体" w:hAnsi="宋体" w:eastAsia="宋体" w:cs="宋体"/>
                <w:sz w:val="22"/>
                <w:szCs w:val="22"/>
              </w:rPr>
              <w:t xml:space="preserve"> 区</w:t>
            </w:r>
          </w:p>
        </w:tc>
        <w:tc>
          <w:tcPr>
            <w:tcW w:w="2710"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1508" w:lineRule="exact"/>
              <w:ind w:firstLine="739"/>
              <w:textAlignment w:val="center"/>
            </w:pPr>
            <w:r>
              <w:drawing>
                <wp:inline distT="0" distB="0" distL="0" distR="0">
                  <wp:extent cx="774065" cy="956945"/>
                  <wp:effectExtent l="0" t="0" r="0" b="0"/>
                  <wp:docPr id="1037" name="IM 1037"/>
                  <wp:cNvGraphicFramePr/>
                  <a:graphic xmlns:a="http://schemas.openxmlformats.org/drawingml/2006/main">
                    <a:graphicData uri="http://schemas.openxmlformats.org/drawingml/2006/picture">
                      <pic:pic xmlns:pic="http://schemas.openxmlformats.org/drawingml/2006/picture">
                        <pic:nvPicPr>
                          <pic:cNvPr id="1037" name="IM 1037"/>
                          <pic:cNvPicPr/>
                        </pic:nvPicPr>
                        <pic:blipFill>
                          <a:blip r:embed="rId362"/>
                          <a:stretch>
                            <a:fillRect/>
                          </a:stretch>
                        </pic:blipFill>
                        <pic:spPr>
                          <a:xfrm>
                            <a:off x="0" y="0"/>
                            <a:ext cx="774192" cy="957072"/>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1"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6" w:line="230" w:lineRule="auto"/>
              <w:ind w:left="162"/>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803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5" w:line="230" w:lineRule="auto"/>
              <w:ind w:left="118"/>
              <w:rPr>
                <w:rFonts w:ascii="宋体" w:hAnsi="宋体" w:eastAsia="宋体" w:cs="宋体"/>
                <w:sz w:val="18"/>
                <w:szCs w:val="18"/>
              </w:rPr>
            </w:pP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95"/>
              <w:rPr>
                <w:rFonts w:ascii="宋体" w:hAnsi="宋体" w:eastAsia="宋体" w:cs="宋体"/>
                <w:sz w:val="22"/>
                <w:szCs w:val="22"/>
              </w:rPr>
            </w:pPr>
            <w:r>
              <w:rPr>
                <w:rFonts w:ascii="宋体" w:hAnsi="宋体" w:eastAsia="宋体" w:cs="宋体"/>
                <w:spacing w:val="-5"/>
                <w:sz w:val="22"/>
                <w:szCs w:val="22"/>
              </w:rPr>
              <w:t>381</w:t>
            </w:r>
          </w:p>
        </w:tc>
        <w:tc>
          <w:tcPr>
            <w:tcW w:w="66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07" w:lineRule="exact"/>
              <w:ind w:firstLine="240"/>
              <w:textAlignment w:val="center"/>
            </w:pPr>
            <w:r>
              <w:drawing>
                <wp:inline distT="0" distB="0" distL="0" distR="0">
                  <wp:extent cx="1404620" cy="956945"/>
                  <wp:effectExtent l="0" t="0" r="0" b="0"/>
                  <wp:docPr id="1039" name="IM 1039"/>
                  <wp:cNvGraphicFramePr/>
                  <a:graphic xmlns:a="http://schemas.openxmlformats.org/drawingml/2006/main">
                    <a:graphicData uri="http://schemas.openxmlformats.org/drawingml/2006/picture">
                      <pic:pic xmlns:pic="http://schemas.openxmlformats.org/drawingml/2006/picture">
                        <pic:nvPicPr>
                          <pic:cNvPr id="1039" name="IM 1039"/>
                          <pic:cNvPicPr/>
                        </pic:nvPicPr>
                        <pic:blipFill>
                          <a:blip r:embed="rId417"/>
                          <a:stretch>
                            <a:fillRect/>
                          </a:stretch>
                        </pic:blipFill>
                        <pic:spPr>
                          <a:xfrm>
                            <a:off x="0" y="0"/>
                            <a:ext cx="1405127" cy="95707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1" w:line="301"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Align w:val="top"/>
          </w:tcPr>
          <w:p>
            <w:pPr>
              <w:spacing w:before="89" w:line="322"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5"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8"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0"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675" w:type="dxa"/>
            <w:vAlign w:val="top"/>
          </w:tcPr>
          <w:p>
            <w:pPr>
              <w:spacing w:line="391"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382</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1155" w:lineRule="exact"/>
              <w:ind w:firstLine="964"/>
              <w:textAlignment w:val="center"/>
            </w:pPr>
            <w:r>
              <w:drawing>
                <wp:inline distT="0" distB="0" distL="0" distR="0">
                  <wp:extent cx="487045" cy="732790"/>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348"/>
                          <a:stretch>
                            <a:fillRect/>
                          </a:stretch>
                        </pic:blipFill>
                        <pic:spPr>
                          <a:xfrm>
                            <a:off x="0" y="0"/>
                            <a:ext cx="487679" cy="733044"/>
                          </a:xfrm>
                          <a:prstGeom prst="rect">
                            <a:avLst/>
                          </a:prstGeom>
                        </pic:spPr>
                      </pic:pic>
                    </a:graphicData>
                  </a:graphic>
                </wp:inline>
              </w:drawing>
            </w:r>
          </w:p>
        </w:tc>
        <w:tc>
          <w:tcPr>
            <w:tcW w:w="1232" w:type="dxa"/>
            <w:vAlign w:val="top"/>
          </w:tcPr>
          <w:p>
            <w:pPr>
              <w:spacing w:before="284" w:line="299"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356"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89"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39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9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89"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Merge w:val="restart"/>
            <w:tcBorders>
              <w:bottom w:val="nil"/>
            </w:tcBorders>
            <w:vAlign w:val="top"/>
          </w:tcPr>
          <w:p>
            <w:pPr>
              <w:spacing w:before="98" w:line="302"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5"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9"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5"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75" w:type="dxa"/>
            <w:vAlign w:val="top"/>
          </w:tcPr>
          <w:p>
            <w:pPr>
              <w:spacing w:line="247" w:lineRule="auto"/>
              <w:rPr>
                <w:rFonts w:ascii="Arial"/>
                <w:sz w:val="21"/>
              </w:rPr>
            </w:pPr>
          </w:p>
          <w:p>
            <w:pPr>
              <w:spacing w:line="247"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383</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12" w:lineRule="auto"/>
              <w:rPr>
                <w:rFonts w:ascii="Arial"/>
                <w:sz w:val="21"/>
              </w:rPr>
            </w:pPr>
          </w:p>
          <w:p>
            <w:pPr>
              <w:spacing w:before="71" w:line="303"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46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5" w:lineRule="auto"/>
              <w:rPr>
                <w:rFonts w:ascii="Arial"/>
                <w:sz w:val="21"/>
              </w:rPr>
            </w:pPr>
          </w:p>
          <w:p>
            <w:pPr>
              <w:spacing w:line="245"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427" w:type="dxa"/>
            <w:vAlign w:val="top"/>
          </w:tcPr>
          <w:p>
            <w:pPr>
              <w:spacing w:line="246" w:lineRule="auto"/>
              <w:rPr>
                <w:rFonts w:ascii="Arial"/>
                <w:sz w:val="21"/>
              </w:rPr>
            </w:pPr>
          </w:p>
          <w:p>
            <w:pPr>
              <w:spacing w:line="24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6" w:lineRule="auto"/>
              <w:rPr>
                <w:rFonts w:ascii="Arial"/>
                <w:sz w:val="21"/>
              </w:rPr>
            </w:pPr>
          </w:p>
          <w:p>
            <w:pPr>
              <w:spacing w:line="24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5" w:lineRule="auto"/>
              <w:rPr>
                <w:rFonts w:ascii="Arial"/>
                <w:sz w:val="21"/>
              </w:rPr>
            </w:pPr>
          </w:p>
          <w:p>
            <w:pPr>
              <w:spacing w:line="245"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0</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4905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41" name="IM 1041"/>
            <wp:cNvGraphicFramePr/>
            <a:graphic xmlns:a="http://schemas.openxmlformats.org/drawingml/2006/main">
              <a:graphicData uri="http://schemas.openxmlformats.org/drawingml/2006/picture">
                <pic:pic xmlns:pic="http://schemas.openxmlformats.org/drawingml/2006/picture">
                  <pic:nvPicPr>
                    <pic:cNvPr id="1041" name="IM 104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384</w:t>
            </w:r>
          </w:p>
        </w:tc>
        <w:tc>
          <w:tcPr>
            <w:tcW w:w="669"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310"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line="308" w:lineRule="auto"/>
              <w:rPr>
                <w:rFonts w:ascii="Arial"/>
                <w:sz w:val="21"/>
              </w:rPr>
            </w:pPr>
          </w:p>
          <w:p>
            <w:pPr>
              <w:spacing w:line="309" w:lineRule="auto"/>
              <w:rPr>
                <w:rFonts w:ascii="Arial"/>
                <w:sz w:val="21"/>
              </w:rPr>
            </w:pPr>
          </w:p>
          <w:p>
            <w:pPr>
              <w:spacing w:line="1714" w:lineRule="exact"/>
              <w:ind w:firstLine="583"/>
              <w:textAlignment w:val="center"/>
            </w:pPr>
            <w:r>
              <w:drawing>
                <wp:inline distT="0" distB="0" distL="0" distR="0">
                  <wp:extent cx="972185" cy="1087755"/>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204"/>
                          <a:stretch>
                            <a:fillRect/>
                          </a:stretch>
                        </pic:blipFill>
                        <pic:spPr>
                          <a:xfrm>
                            <a:off x="0" y="0"/>
                            <a:ext cx="972311" cy="1088135"/>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75"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385</w:t>
            </w:r>
          </w:p>
        </w:tc>
        <w:tc>
          <w:tcPr>
            <w:tcW w:w="669" w:type="dxa"/>
            <w:vAlign w:val="top"/>
          </w:tcPr>
          <w:p>
            <w:pPr>
              <w:rPr>
                <w:rFonts w:ascii="Arial"/>
                <w:sz w:val="21"/>
              </w:rPr>
            </w:pPr>
          </w:p>
        </w:tc>
        <w:tc>
          <w:tcPr>
            <w:tcW w:w="2710"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1700" w:lineRule="exact"/>
              <w:ind w:firstLine="585"/>
              <w:textAlignment w:val="center"/>
            </w:pPr>
            <w:r>
              <w:drawing>
                <wp:inline distT="0" distB="0" distL="0" distR="0">
                  <wp:extent cx="969010" cy="1078865"/>
                  <wp:effectExtent l="0" t="0" r="0" b="0"/>
                  <wp:docPr id="1043" name="IM 1043"/>
                  <wp:cNvGraphicFramePr/>
                  <a:graphic xmlns:a="http://schemas.openxmlformats.org/drawingml/2006/main">
                    <a:graphicData uri="http://schemas.openxmlformats.org/drawingml/2006/picture">
                      <pic:pic xmlns:pic="http://schemas.openxmlformats.org/drawingml/2006/picture">
                        <pic:nvPicPr>
                          <pic:cNvPr id="1043" name="IM 1043"/>
                          <pic:cNvPicPr/>
                        </pic:nvPicPr>
                        <pic:blipFill>
                          <a:blip r:embed="rId478"/>
                          <a:stretch>
                            <a:fillRect/>
                          </a:stretch>
                        </pic:blipFill>
                        <pic:spPr>
                          <a:xfrm>
                            <a:off x="0" y="0"/>
                            <a:ext cx="969263" cy="1078991"/>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264" w:lineRule="auto"/>
              <w:ind w:left="166" w:right="118" w:firstLine="136"/>
              <w:rPr>
                <w:rFonts w:ascii="宋体" w:hAnsi="宋体" w:eastAsia="宋体" w:cs="宋体"/>
                <w:sz w:val="22"/>
                <w:szCs w:val="22"/>
              </w:rPr>
            </w:pPr>
            <w:r>
              <w:rPr>
                <w:rFonts w:ascii="宋体" w:hAnsi="宋体" w:eastAsia="宋体" w:cs="宋体"/>
                <w:spacing w:val="-6"/>
                <w:sz w:val="22"/>
                <w:szCs w:val="22"/>
              </w:rPr>
              <w:t>鞋</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200*420*</w:t>
            </w:r>
          </w:p>
          <w:p>
            <w:pPr>
              <w:spacing w:before="40" w:line="186" w:lineRule="auto"/>
              <w:ind w:left="442"/>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8"/>
                <w:sz w:val="22"/>
                <w:szCs w:val="22"/>
              </w:rPr>
              <w:t>500</w:t>
            </w:r>
          </w:p>
        </w:tc>
        <w:tc>
          <w:tcPr>
            <w:tcW w:w="43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3" w:line="300" w:lineRule="auto"/>
              <w:ind w:left="122" w:right="154" w:firstLine="39"/>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7"/>
                <w:sz w:val="18"/>
                <w:szCs w:val="18"/>
              </w:rPr>
              <w:t>1) 材料：   门板为 18</w:t>
            </w:r>
            <w:r>
              <w:rPr>
                <w:rFonts w:ascii="宋体" w:hAnsi="宋体" w:eastAsia="宋体" w:cs="宋体"/>
                <w:sz w:val="18"/>
                <w:szCs w:val="18"/>
              </w:rPr>
              <w:t>mm</w:t>
            </w:r>
            <w:r>
              <w:rPr>
                <w:rFonts w:ascii="宋体" w:hAnsi="宋体" w:eastAsia="宋体" w:cs="宋体"/>
                <w:spacing w:val="7"/>
                <w:sz w:val="18"/>
                <w:szCs w:val="18"/>
              </w:rPr>
              <w:t xml:space="preserve"> 厚木纹色多层板；柜体采用厚度≥1.0</w:t>
            </w:r>
            <w:r>
              <w:rPr>
                <w:rFonts w:ascii="宋体" w:hAnsi="宋体" w:eastAsia="宋体" w:cs="宋体"/>
                <w:sz w:val="18"/>
                <w:szCs w:val="18"/>
              </w:rPr>
              <w:t>mm</w:t>
            </w:r>
            <w:r>
              <w:rPr>
                <w:rFonts w:ascii="宋体" w:hAnsi="宋体" w:eastAsia="宋体" w:cs="宋体"/>
                <w:spacing w:val="7"/>
                <w:sz w:val="18"/>
                <w:szCs w:val="18"/>
              </w:rPr>
              <w:t xml:space="preserve"> 的一级医用</w:t>
            </w:r>
            <w:r>
              <w:rPr>
                <w:rFonts w:ascii="宋体" w:hAnsi="宋体" w:eastAsia="宋体" w:cs="宋体"/>
                <w:sz w:val="18"/>
                <w:szCs w:val="18"/>
              </w:rPr>
              <w:t xml:space="preserve"> SECC</w:t>
            </w:r>
            <w:r>
              <w:rPr>
                <w:rFonts w:ascii="宋体" w:hAnsi="宋体" w:eastAsia="宋体" w:cs="宋体"/>
                <w:spacing w:val="10"/>
                <w:sz w:val="18"/>
                <w:szCs w:val="18"/>
              </w:rPr>
              <w:t xml:space="preserve"> 电解钢板；</w:t>
            </w:r>
          </w:p>
          <w:p>
            <w:pPr>
              <w:spacing w:before="59"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0"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71" w:line="298"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71"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58" w:line="230"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6</w:t>
            </w:r>
            <w:r>
              <w:rPr>
                <w:rFonts w:ascii="宋体" w:hAnsi="宋体" w:eastAsia="宋体" w:cs="宋体"/>
                <w:spacing w:val="12"/>
                <w:sz w:val="18"/>
                <w:szCs w:val="18"/>
              </w:rPr>
              <w:t>) 配置： 每个格子配一扇门，不含锁；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4968" w:type="dxa"/>
            <w:gridSpan w:val="10"/>
            <w:shd w:val="clear" w:color="auto" w:fill="D9D9D9"/>
            <w:vAlign w:val="top"/>
          </w:tcPr>
          <w:p>
            <w:pPr>
              <w:spacing w:before="93" w:line="275" w:lineRule="exact"/>
              <w:ind w:firstLine="135"/>
              <w:textAlignment w:val="center"/>
            </w:pPr>
            <w:r>
              <w:drawing>
                <wp:inline distT="0" distB="0" distL="0" distR="0">
                  <wp:extent cx="698500" cy="17462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479"/>
                          <a:stretch>
                            <a:fillRect/>
                          </a:stretch>
                        </pic:blipFill>
                        <pic:spPr>
                          <a:xfrm>
                            <a:off x="0" y="0"/>
                            <a:ext cx="698754" cy="174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4968" w:type="dxa"/>
            <w:gridSpan w:val="10"/>
            <w:shd w:val="clear" w:color="auto" w:fill="D9D9D9"/>
            <w:vAlign w:val="top"/>
          </w:tcPr>
          <w:p>
            <w:pPr>
              <w:spacing w:before="95" w:line="274" w:lineRule="exact"/>
              <w:ind w:firstLine="98"/>
              <w:textAlignment w:val="center"/>
            </w:pPr>
            <w:r>
              <w:drawing>
                <wp:inline distT="0" distB="0" distL="0" distR="0">
                  <wp:extent cx="1421765" cy="173990"/>
                  <wp:effectExtent l="0" t="0" r="0" b="0"/>
                  <wp:docPr id="1045" name="IM 1045"/>
                  <wp:cNvGraphicFramePr/>
                  <a:graphic xmlns:a="http://schemas.openxmlformats.org/drawingml/2006/main">
                    <a:graphicData uri="http://schemas.openxmlformats.org/drawingml/2006/picture">
                      <pic:pic xmlns:pic="http://schemas.openxmlformats.org/drawingml/2006/picture">
                        <pic:nvPicPr>
                          <pic:cNvPr id="1045" name="IM 1045"/>
                          <pic:cNvPicPr/>
                        </pic:nvPicPr>
                        <pic:blipFill>
                          <a:blip r:embed="rId480"/>
                          <a:stretch>
                            <a:fillRect/>
                          </a:stretch>
                        </pic:blipFill>
                        <pic:spPr>
                          <a:xfrm>
                            <a:off x="0" y="0"/>
                            <a:ext cx="1422145" cy="17429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386</w:t>
            </w:r>
          </w:p>
        </w:tc>
        <w:tc>
          <w:tcPr>
            <w:tcW w:w="6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305" w:lineRule="auto"/>
              <w:ind w:left="264" w:right="112" w:hanging="140"/>
              <w:rPr>
                <w:rFonts w:ascii="宋体" w:hAnsi="宋体" w:eastAsia="宋体" w:cs="宋体"/>
                <w:sz w:val="22"/>
                <w:szCs w:val="22"/>
              </w:rPr>
            </w:pPr>
            <w:r>
              <w:rPr>
                <w:rFonts w:ascii="宋体" w:hAnsi="宋体" w:eastAsia="宋体" w:cs="宋体"/>
                <w:spacing w:val="-7"/>
                <w:sz w:val="22"/>
                <w:szCs w:val="22"/>
              </w:rPr>
              <w:t>候</w:t>
            </w:r>
            <w:r>
              <w:rPr>
                <w:rFonts w:ascii="宋体" w:hAnsi="宋体" w:eastAsia="宋体" w:cs="宋体"/>
                <w:spacing w:val="-6"/>
                <w:sz w:val="22"/>
                <w:szCs w:val="22"/>
              </w:rPr>
              <w:t>诊</w:t>
            </w:r>
            <w:r>
              <w:rPr>
                <w:rFonts w:ascii="宋体" w:hAnsi="宋体" w:eastAsia="宋体" w:cs="宋体"/>
                <w:sz w:val="22"/>
                <w:szCs w:val="22"/>
              </w:rPr>
              <w:t xml:space="preserve"> 区</w:t>
            </w:r>
          </w:p>
        </w:tc>
        <w:tc>
          <w:tcPr>
            <w:tcW w:w="2710" w:type="dxa"/>
            <w:vAlign w:val="top"/>
          </w:tcPr>
          <w:p>
            <w:pPr>
              <w:spacing w:line="267" w:lineRule="auto"/>
              <w:rPr>
                <w:rFonts w:ascii="Arial"/>
                <w:sz w:val="21"/>
              </w:rPr>
            </w:pPr>
          </w:p>
          <w:p>
            <w:pPr>
              <w:spacing w:line="267" w:lineRule="auto"/>
              <w:rPr>
                <w:rFonts w:ascii="Arial"/>
                <w:sz w:val="21"/>
              </w:rPr>
            </w:pPr>
          </w:p>
          <w:p>
            <w:pPr>
              <w:spacing w:line="1557" w:lineRule="exact"/>
              <w:ind w:firstLine="273"/>
              <w:textAlignment w:val="center"/>
            </w:pPr>
            <w:r>
              <w:drawing>
                <wp:inline distT="0" distB="0" distL="0" distR="0">
                  <wp:extent cx="1363980" cy="98869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359"/>
                          <a:stretch>
                            <a:fillRect/>
                          </a:stretch>
                        </pic:blipFill>
                        <pic:spPr>
                          <a:xfrm>
                            <a:off x="0" y="0"/>
                            <a:ext cx="1363980" cy="989076"/>
                          </a:xfrm>
                          <a:prstGeom prst="rect">
                            <a:avLst/>
                          </a:prstGeom>
                        </pic:spPr>
                      </pic:pic>
                    </a:graphicData>
                  </a:graphic>
                </wp:inline>
              </w:drawing>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301" w:lineRule="auto"/>
              <w:ind w:left="121" w:right="87" w:firstLine="87"/>
              <w:rPr>
                <w:rFonts w:ascii="宋体" w:hAnsi="宋体" w:eastAsia="宋体" w:cs="宋体"/>
                <w:sz w:val="22"/>
                <w:szCs w:val="22"/>
              </w:rPr>
            </w:pPr>
            <w:r>
              <w:rPr>
                <w:rFonts w:ascii="宋体" w:hAnsi="宋体" w:eastAsia="宋体" w:cs="宋体"/>
                <w:spacing w:val="-9"/>
                <w:sz w:val="22"/>
                <w:szCs w:val="22"/>
              </w:rPr>
              <w:t>医</w:t>
            </w:r>
            <w:r>
              <w:rPr>
                <w:rFonts w:ascii="宋体" w:hAnsi="宋体" w:eastAsia="宋体" w:cs="宋体"/>
                <w:spacing w:val="-8"/>
                <w:sz w:val="22"/>
                <w:szCs w:val="22"/>
              </w:rPr>
              <w:t>用候诊</w:t>
            </w:r>
            <w:r>
              <w:rPr>
                <w:rFonts w:ascii="宋体" w:hAnsi="宋体" w:eastAsia="宋体" w:cs="宋体"/>
                <w:sz w:val="22"/>
                <w:szCs w:val="22"/>
              </w:rPr>
              <w:t xml:space="preserve"> </w:t>
            </w:r>
            <w:r>
              <w:rPr>
                <w:rFonts w:ascii="宋体" w:hAnsi="宋体" w:eastAsia="宋体" w:cs="宋体"/>
                <w:spacing w:val="-18"/>
                <w:sz w:val="22"/>
                <w:szCs w:val="22"/>
              </w:rPr>
              <w:t>椅</w:t>
            </w:r>
            <w:r>
              <w:rPr>
                <w:rFonts w:ascii="宋体" w:hAnsi="宋体" w:eastAsia="宋体" w:cs="宋体"/>
                <w:spacing w:val="-16"/>
                <w:sz w:val="22"/>
                <w:szCs w:val="22"/>
              </w:rPr>
              <w:t>：三人位</w:t>
            </w:r>
          </w:p>
        </w:tc>
        <w:tc>
          <w:tcPr>
            <w:tcW w:w="439"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42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8</w:t>
            </w:r>
          </w:p>
        </w:tc>
        <w:tc>
          <w:tcPr>
            <w:tcW w:w="7006" w:type="dxa"/>
            <w:vAlign w:val="top"/>
          </w:tcPr>
          <w:p>
            <w:pPr>
              <w:spacing w:before="95" w:line="317" w:lineRule="auto"/>
              <w:ind w:left="118" w:right="118"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1</w:t>
            </w:r>
            <w:r>
              <w:rPr>
                <w:rFonts w:ascii="宋体" w:hAnsi="宋体" w:eastAsia="宋体" w:cs="宋体"/>
                <w:spacing w:val="8"/>
                <w:sz w:val="18"/>
                <w:szCs w:val="18"/>
              </w:rPr>
              <w:t xml:space="preserve">) 椅座材料：  内刚外 </w:t>
            </w:r>
            <w:r>
              <w:rPr>
                <w:rFonts w:ascii="宋体" w:hAnsi="宋体" w:eastAsia="宋体" w:cs="宋体"/>
                <w:sz w:val="18"/>
                <w:szCs w:val="18"/>
              </w:rPr>
              <w:t>PU</w:t>
            </w:r>
            <w:r>
              <w:rPr>
                <w:rFonts w:ascii="宋体" w:hAnsi="宋体" w:eastAsia="宋体" w:cs="宋体"/>
                <w:spacing w:val="8"/>
                <w:sz w:val="18"/>
                <w:szCs w:val="18"/>
              </w:rPr>
              <w:t>,内材选用优质品牌 1.8</w:t>
            </w:r>
            <w:r>
              <w:rPr>
                <w:rFonts w:ascii="宋体" w:hAnsi="宋体" w:eastAsia="宋体" w:cs="宋体"/>
                <w:sz w:val="18"/>
                <w:szCs w:val="18"/>
              </w:rPr>
              <w:t>mm</w:t>
            </w:r>
            <w:r>
              <w:rPr>
                <w:rFonts w:ascii="宋体" w:hAnsi="宋体" w:eastAsia="宋体" w:cs="宋体"/>
                <w:spacing w:val="8"/>
                <w:sz w:val="18"/>
                <w:szCs w:val="18"/>
              </w:rPr>
              <w:t xml:space="preserve"> 冷扎钢板，用模具冲孔；</w:t>
            </w:r>
            <w:r>
              <w:rPr>
                <w:rFonts w:ascii="宋体" w:hAnsi="宋体" w:eastAsia="宋体" w:cs="宋体"/>
                <w:sz w:val="18"/>
                <w:szCs w:val="18"/>
              </w:rPr>
              <w:t xml:space="preserve"> </w:t>
            </w:r>
            <w:r>
              <w:rPr>
                <w:rFonts w:ascii="宋体" w:hAnsi="宋体" w:eastAsia="宋体" w:cs="宋体"/>
                <w:spacing w:val="19"/>
                <w:sz w:val="18"/>
                <w:szCs w:val="18"/>
              </w:rPr>
              <w:t>根据人体工学弯曲成型，表面采用静电粉末喷涂处理，经久耐用，增加钢板</w:t>
            </w:r>
            <w:r>
              <w:rPr>
                <w:rFonts w:ascii="宋体" w:hAnsi="宋体" w:eastAsia="宋体" w:cs="宋体"/>
                <w:spacing w:val="16"/>
                <w:sz w:val="18"/>
                <w:szCs w:val="18"/>
              </w:rPr>
              <w:t>封</w:t>
            </w:r>
            <w:r>
              <w:rPr>
                <w:rFonts w:ascii="宋体" w:hAnsi="宋体" w:eastAsia="宋体" w:cs="宋体"/>
                <w:sz w:val="18"/>
                <w:szCs w:val="18"/>
              </w:rPr>
              <w:t xml:space="preserve"> </w:t>
            </w:r>
            <w:r>
              <w:rPr>
                <w:rFonts w:ascii="宋体" w:hAnsi="宋体" w:eastAsia="宋体" w:cs="宋体"/>
                <w:spacing w:val="32"/>
                <w:sz w:val="18"/>
                <w:szCs w:val="18"/>
              </w:rPr>
              <w:t>边</w:t>
            </w:r>
            <w:r>
              <w:rPr>
                <w:rFonts w:ascii="宋体" w:hAnsi="宋体" w:eastAsia="宋体" w:cs="宋体"/>
                <w:spacing w:val="16"/>
                <w:sz w:val="18"/>
                <w:szCs w:val="18"/>
              </w:rPr>
              <w:t xml:space="preserve">，增强了椅座的强度；表面采用进口高回弹永不变形 </w:t>
            </w:r>
            <w:r>
              <w:rPr>
                <w:rFonts w:ascii="宋体" w:hAnsi="宋体" w:eastAsia="宋体" w:cs="宋体"/>
                <w:sz w:val="18"/>
                <w:szCs w:val="18"/>
              </w:rPr>
              <w:t>pu</w:t>
            </w:r>
            <w:r>
              <w:rPr>
                <w:rFonts w:ascii="宋体" w:hAnsi="宋体" w:eastAsia="宋体" w:cs="宋体"/>
                <w:spacing w:val="16"/>
                <w:sz w:val="18"/>
                <w:szCs w:val="18"/>
              </w:rPr>
              <w:t xml:space="preserve"> 材料灌注加压成型</w:t>
            </w:r>
          </w:p>
          <w:p>
            <w:pPr>
              <w:spacing w:line="328" w:lineRule="auto"/>
              <w:ind w:left="119" w:right="113" w:firstLine="138"/>
              <w:rPr>
                <w:rFonts w:ascii="宋体" w:hAnsi="宋体" w:eastAsia="宋体" w:cs="宋体"/>
                <w:sz w:val="18"/>
                <w:szCs w:val="18"/>
              </w:rPr>
            </w:pPr>
            <w:r>
              <w:rPr>
                <w:rFonts w:ascii="宋体" w:hAnsi="宋体" w:eastAsia="宋体" w:cs="宋体"/>
                <w:spacing w:val="12"/>
                <w:sz w:val="18"/>
                <w:szCs w:val="18"/>
              </w:rPr>
              <w:t>(</w:t>
            </w:r>
            <w:r>
              <w:rPr>
                <w:rFonts w:ascii="宋体" w:hAnsi="宋体" w:eastAsia="宋体" w:cs="宋体"/>
                <w:spacing w:val="11"/>
                <w:sz w:val="18"/>
                <w:szCs w:val="18"/>
              </w:rPr>
              <w:t>座面规格：高 42.5</w:t>
            </w:r>
            <w:r>
              <w:rPr>
                <w:rFonts w:ascii="宋体" w:hAnsi="宋体" w:eastAsia="宋体" w:cs="宋体"/>
                <w:sz w:val="18"/>
                <w:szCs w:val="18"/>
              </w:rPr>
              <w:t>cm</w:t>
            </w:r>
            <w:r>
              <w:rPr>
                <w:rFonts w:ascii="宋体" w:hAnsi="宋体" w:eastAsia="宋体" w:cs="宋体"/>
                <w:spacing w:val="11"/>
                <w:sz w:val="18"/>
                <w:szCs w:val="18"/>
              </w:rPr>
              <w:t>，宽 52</w:t>
            </w:r>
            <w:r>
              <w:rPr>
                <w:rFonts w:ascii="宋体" w:hAnsi="宋体" w:eastAsia="宋体" w:cs="宋体"/>
                <w:sz w:val="18"/>
                <w:szCs w:val="18"/>
              </w:rPr>
              <w:t>cm</w:t>
            </w:r>
            <w:r>
              <w:rPr>
                <w:rFonts w:ascii="宋体" w:hAnsi="宋体" w:eastAsia="宋体" w:cs="宋体"/>
                <w:spacing w:val="11"/>
                <w:sz w:val="18"/>
                <w:szCs w:val="18"/>
              </w:rPr>
              <w:t>) ,</w:t>
            </w:r>
            <w:r>
              <w:rPr>
                <w:rFonts w:ascii="宋体" w:hAnsi="宋体" w:eastAsia="宋体" w:cs="宋体"/>
                <w:sz w:val="18"/>
                <w:szCs w:val="18"/>
              </w:rPr>
              <w:t>PU</w:t>
            </w:r>
            <w:r>
              <w:rPr>
                <w:rFonts w:ascii="宋体" w:hAnsi="宋体" w:eastAsia="宋体" w:cs="宋体"/>
                <w:spacing w:val="11"/>
                <w:sz w:val="18"/>
                <w:szCs w:val="18"/>
              </w:rPr>
              <w:t xml:space="preserve"> 具有良好的弹性，材料结合紧密，频繁</w:t>
            </w:r>
            <w:r>
              <w:rPr>
                <w:rFonts w:ascii="宋体" w:hAnsi="宋体" w:eastAsia="宋体" w:cs="宋体"/>
                <w:sz w:val="18"/>
                <w:szCs w:val="18"/>
              </w:rPr>
              <w:t xml:space="preserve"> </w:t>
            </w:r>
            <w:r>
              <w:rPr>
                <w:rFonts w:ascii="宋体" w:hAnsi="宋体" w:eastAsia="宋体" w:cs="宋体"/>
                <w:spacing w:val="22"/>
                <w:sz w:val="18"/>
                <w:szCs w:val="18"/>
              </w:rPr>
              <w:t>使</w:t>
            </w:r>
            <w:r>
              <w:rPr>
                <w:rFonts w:ascii="宋体" w:hAnsi="宋体" w:eastAsia="宋体" w:cs="宋体"/>
                <w:spacing w:val="16"/>
                <w:sz w:val="18"/>
                <w:szCs w:val="18"/>
              </w:rPr>
              <w:t>用不会引起变形、起皱、断裂；</w:t>
            </w:r>
          </w:p>
          <w:p>
            <w:pPr>
              <w:spacing w:before="59" w:line="230" w:lineRule="auto"/>
              <w:ind w:left="162"/>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3"/>
                <w:sz w:val="18"/>
                <w:szCs w:val="18"/>
              </w:rPr>
              <w:t>2) 座底支承横管：采用优质三角形钢管，厚度 1.5</w:t>
            </w:r>
            <w:r>
              <w:rPr>
                <w:rFonts w:ascii="宋体" w:hAnsi="宋体" w:eastAsia="宋体" w:cs="宋体"/>
                <w:sz w:val="18"/>
                <w:szCs w:val="18"/>
              </w:rPr>
              <w:t>mm</w:t>
            </w:r>
            <w:r>
              <w:rPr>
                <w:rFonts w:ascii="宋体" w:hAnsi="宋体" w:eastAsia="宋体" w:cs="宋体"/>
                <w:spacing w:val="13"/>
                <w:sz w:val="18"/>
                <w:szCs w:val="18"/>
              </w:rPr>
              <w:t>，具有良好的承载能力；</w:t>
            </w:r>
          </w:p>
          <w:p>
            <w:pPr>
              <w:spacing w:before="112" w:line="293" w:lineRule="auto"/>
              <w:ind w:left="122" w:right="118" w:firstLine="39"/>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6"/>
                <w:sz w:val="18"/>
                <w:szCs w:val="18"/>
              </w:rPr>
              <w:t>3) 椅脚：采用 1.5</w:t>
            </w:r>
            <w:r>
              <w:rPr>
                <w:rFonts w:ascii="宋体" w:hAnsi="宋体" w:eastAsia="宋体" w:cs="宋体"/>
                <w:sz w:val="18"/>
                <w:szCs w:val="18"/>
              </w:rPr>
              <w:t>mm</w:t>
            </w:r>
            <w:r>
              <w:rPr>
                <w:rFonts w:ascii="宋体" w:hAnsi="宋体" w:eastAsia="宋体" w:cs="宋体"/>
                <w:spacing w:val="16"/>
                <w:sz w:val="18"/>
                <w:szCs w:val="18"/>
              </w:rPr>
              <w:t xml:space="preserve"> 冷轧钢板冷压成型，选用带螺杆胶脚垫，可便于调节</w:t>
            </w:r>
            <w:r>
              <w:rPr>
                <w:rFonts w:ascii="宋体" w:hAnsi="宋体" w:eastAsia="宋体" w:cs="宋体"/>
                <w:sz w:val="18"/>
                <w:szCs w:val="18"/>
              </w:rPr>
              <w:t xml:space="preserve"> </w:t>
            </w:r>
            <w:r>
              <w:rPr>
                <w:rFonts w:ascii="宋体" w:hAnsi="宋体" w:eastAsia="宋体" w:cs="宋体"/>
                <w:spacing w:val="36"/>
                <w:sz w:val="18"/>
                <w:szCs w:val="18"/>
              </w:rPr>
              <w:t>座</w:t>
            </w:r>
            <w:r>
              <w:rPr>
                <w:rFonts w:ascii="宋体" w:hAnsi="宋体" w:eastAsia="宋体" w:cs="宋体"/>
                <w:spacing w:val="27"/>
                <w:sz w:val="18"/>
                <w:szCs w:val="18"/>
              </w:rPr>
              <w:t>椅</w:t>
            </w:r>
            <w:r>
              <w:rPr>
                <w:rFonts w:ascii="宋体" w:hAnsi="宋体" w:eastAsia="宋体" w:cs="宋体"/>
                <w:spacing w:val="18"/>
                <w:sz w:val="18"/>
                <w:szCs w:val="18"/>
              </w:rPr>
              <w:t>整体的水平稳定性，增强了与地面的摩擦力，消除了与地面接触时产生的</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008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47" name="IM 1047"/>
            <wp:cNvGraphicFramePr/>
            <a:graphic xmlns:a="http://schemas.openxmlformats.org/drawingml/2006/main">
              <a:graphicData uri="http://schemas.openxmlformats.org/drawingml/2006/picture">
                <pic:pic xmlns:pic="http://schemas.openxmlformats.org/drawingml/2006/picture">
                  <pic:nvPicPr>
                    <pic:cNvPr id="1047" name="IM 104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1" w:lineRule="auto"/>
              <w:ind w:left="137"/>
              <w:rPr>
                <w:rFonts w:ascii="宋体" w:hAnsi="宋体" w:eastAsia="宋体" w:cs="宋体"/>
                <w:sz w:val="18"/>
                <w:szCs w:val="18"/>
              </w:rPr>
            </w:pPr>
            <w:r>
              <w:rPr>
                <w:rFonts w:ascii="宋体" w:hAnsi="宋体" w:eastAsia="宋体" w:cs="宋体"/>
                <w:spacing w:val="2"/>
                <w:sz w:val="18"/>
                <w:szCs w:val="18"/>
              </w:rPr>
              <w:t>噪音</w:t>
            </w:r>
            <w:r>
              <w:rPr>
                <w:rFonts w:ascii="宋体" w:hAnsi="宋体" w:eastAsia="宋体" w:cs="宋体"/>
                <w:spacing w:val="1"/>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21"/>
                <w:sz w:val="18"/>
                <w:szCs w:val="18"/>
              </w:rPr>
              <w:t>(</w:t>
            </w:r>
            <w:r>
              <w:rPr>
                <w:rFonts w:ascii="宋体" w:hAnsi="宋体" w:eastAsia="宋体" w:cs="宋体"/>
                <w:spacing w:val="11"/>
                <w:sz w:val="18"/>
                <w:szCs w:val="18"/>
              </w:rPr>
              <w:t>4) 扶手：采用 1.2</w:t>
            </w:r>
            <w:r>
              <w:rPr>
                <w:rFonts w:ascii="宋体" w:hAnsi="宋体" w:eastAsia="宋体" w:cs="宋体"/>
                <w:sz w:val="18"/>
                <w:szCs w:val="18"/>
              </w:rPr>
              <w:t>mm</w:t>
            </w:r>
            <w:r>
              <w:rPr>
                <w:rFonts w:ascii="宋体" w:hAnsi="宋体" w:eastAsia="宋体" w:cs="宋体"/>
                <w:spacing w:val="11"/>
                <w:sz w:val="18"/>
                <w:szCs w:val="18"/>
              </w:rPr>
              <w:t xml:space="preserve"> 冷轧钢板；</w:t>
            </w:r>
          </w:p>
          <w:p>
            <w:pPr>
              <w:spacing w:before="103" w:line="229" w:lineRule="auto"/>
              <w:ind w:left="162"/>
              <w:rPr>
                <w:rFonts w:ascii="宋体" w:hAnsi="宋体" w:eastAsia="宋体" w:cs="宋体"/>
                <w:sz w:val="18"/>
                <w:szCs w:val="18"/>
              </w:rPr>
            </w:pPr>
            <w:r>
              <w:rPr>
                <w:rFonts w:ascii="宋体" w:hAnsi="宋体" w:eastAsia="宋体" w:cs="宋体"/>
                <w:spacing w:val="13"/>
                <w:sz w:val="18"/>
                <w:szCs w:val="18"/>
              </w:rPr>
              <w:t>(5) 连接件： 钢制螺帽，螺丝，表面镀镍</w:t>
            </w:r>
            <w:r>
              <w:rPr>
                <w:rFonts w:ascii="宋体" w:hAnsi="宋体" w:eastAsia="宋体" w:cs="宋体"/>
                <w:spacing w:val="11"/>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5"/>
                <w:sz w:val="18"/>
                <w:szCs w:val="18"/>
              </w:rPr>
              <w:t xml:space="preserve">6) 其它：座面及椅背为 </w:t>
            </w:r>
            <w:r>
              <w:rPr>
                <w:rFonts w:ascii="宋体" w:hAnsi="宋体" w:eastAsia="宋体" w:cs="宋体"/>
                <w:sz w:val="18"/>
                <w:szCs w:val="18"/>
              </w:rPr>
              <w:t>PU</w:t>
            </w:r>
            <w:r>
              <w:rPr>
                <w:rFonts w:ascii="宋体" w:hAnsi="宋体" w:eastAsia="宋体" w:cs="宋体"/>
                <w:spacing w:val="15"/>
                <w:sz w:val="18"/>
                <w:szCs w:val="18"/>
              </w:rPr>
              <w:t xml:space="preserve"> 材质，椅座与椅座之间均带扶手；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387</w:t>
            </w:r>
          </w:p>
        </w:tc>
        <w:tc>
          <w:tcPr>
            <w:tcW w:w="66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348" w:lineRule="exact"/>
              <w:ind w:left="149"/>
              <w:rPr>
                <w:rFonts w:ascii="宋体" w:hAnsi="宋体" w:eastAsia="宋体" w:cs="宋体"/>
                <w:sz w:val="18"/>
                <w:szCs w:val="18"/>
              </w:rPr>
            </w:pPr>
            <w:r>
              <w:rPr>
                <w:rFonts w:ascii="宋体" w:hAnsi="宋体" w:eastAsia="宋体" w:cs="宋体"/>
                <w:spacing w:val="7"/>
                <w:position w:val="12"/>
                <w:sz w:val="18"/>
                <w:szCs w:val="18"/>
              </w:rPr>
              <w:t>二</w:t>
            </w:r>
            <w:r>
              <w:rPr>
                <w:rFonts w:ascii="宋体" w:hAnsi="宋体" w:eastAsia="宋体" w:cs="宋体"/>
                <w:spacing w:val="6"/>
                <w:position w:val="12"/>
                <w:sz w:val="18"/>
                <w:szCs w:val="18"/>
              </w:rPr>
              <w:t>次</w:t>
            </w:r>
          </w:p>
          <w:p>
            <w:pPr>
              <w:spacing w:line="229" w:lineRule="auto"/>
              <w:ind w:left="144"/>
              <w:rPr>
                <w:rFonts w:ascii="宋体" w:hAnsi="宋体" w:eastAsia="宋体" w:cs="宋体"/>
                <w:sz w:val="18"/>
                <w:szCs w:val="18"/>
              </w:rPr>
            </w:pPr>
            <w:r>
              <w:rPr>
                <w:rFonts w:ascii="宋体" w:hAnsi="宋体" w:eastAsia="宋体" w:cs="宋体"/>
                <w:spacing w:val="8"/>
                <w:sz w:val="18"/>
                <w:szCs w:val="18"/>
              </w:rPr>
              <w:t>候诊</w:t>
            </w:r>
          </w:p>
        </w:tc>
        <w:tc>
          <w:tcPr>
            <w:tcW w:w="2710" w:type="dxa"/>
            <w:vAlign w:val="top"/>
          </w:tcPr>
          <w:p>
            <w:pPr>
              <w:spacing w:line="289" w:lineRule="auto"/>
              <w:rPr>
                <w:rFonts w:ascii="Arial"/>
                <w:sz w:val="21"/>
              </w:rPr>
            </w:pPr>
          </w:p>
          <w:p>
            <w:pPr>
              <w:spacing w:line="289" w:lineRule="auto"/>
              <w:rPr>
                <w:rFonts w:ascii="Arial"/>
                <w:sz w:val="21"/>
              </w:rPr>
            </w:pPr>
          </w:p>
          <w:p>
            <w:pPr>
              <w:spacing w:line="1126" w:lineRule="exact"/>
              <w:ind w:firstLine="842"/>
              <w:textAlignment w:val="center"/>
            </w:pPr>
            <w:r>
              <w:drawing>
                <wp:inline distT="0" distB="0" distL="0" distR="0">
                  <wp:extent cx="642620" cy="71437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347"/>
                          <a:stretch>
                            <a:fillRect/>
                          </a:stretch>
                        </pic:blipFill>
                        <pic:spPr>
                          <a:xfrm>
                            <a:off x="0" y="0"/>
                            <a:ext cx="643127" cy="714755"/>
                          </a:xfrm>
                          <a:prstGeom prst="rect">
                            <a:avLst/>
                          </a:prstGeom>
                        </pic:spPr>
                      </pic:pic>
                    </a:graphicData>
                  </a:graphic>
                </wp:inline>
              </w:drawing>
            </w:r>
          </w:p>
        </w:tc>
        <w:tc>
          <w:tcPr>
            <w:tcW w:w="1232" w:type="dxa"/>
            <w:vAlign w:val="top"/>
          </w:tcPr>
          <w:p>
            <w:pPr>
              <w:spacing w:line="330" w:lineRule="auto"/>
              <w:rPr>
                <w:rFonts w:ascii="Arial"/>
                <w:sz w:val="21"/>
              </w:rPr>
            </w:pPr>
          </w:p>
          <w:p>
            <w:pPr>
              <w:spacing w:line="331" w:lineRule="auto"/>
              <w:rPr>
                <w:rFonts w:ascii="Arial"/>
                <w:sz w:val="21"/>
              </w:rPr>
            </w:pPr>
          </w:p>
          <w:p>
            <w:pPr>
              <w:spacing w:before="72" w:line="293" w:lineRule="auto"/>
              <w:ind w:left="121" w:right="71"/>
              <w:rPr>
                <w:rFonts w:ascii="宋体" w:hAnsi="宋体" w:eastAsia="宋体" w:cs="宋体"/>
                <w:sz w:val="22"/>
                <w:szCs w:val="22"/>
              </w:rPr>
            </w:pPr>
            <w:r>
              <w:rPr>
                <w:rFonts w:ascii="宋体" w:hAnsi="宋体" w:eastAsia="宋体" w:cs="宋体"/>
                <w:spacing w:val="-15"/>
                <w:sz w:val="22"/>
                <w:szCs w:val="22"/>
              </w:rPr>
              <w:t>候</w:t>
            </w:r>
            <w:r>
              <w:rPr>
                <w:rFonts w:ascii="宋体" w:hAnsi="宋体" w:eastAsia="宋体" w:cs="宋体"/>
                <w:spacing w:val="-13"/>
                <w:sz w:val="22"/>
                <w:szCs w:val="22"/>
              </w:rPr>
              <w:t>诊沙发：</w:t>
            </w:r>
            <w:r>
              <w:rPr>
                <w:rFonts w:ascii="宋体" w:hAnsi="宋体" w:eastAsia="宋体" w:cs="宋体"/>
                <w:sz w:val="22"/>
                <w:szCs w:val="22"/>
              </w:rPr>
              <w:t xml:space="preserve"> </w:t>
            </w:r>
            <w:r>
              <w:rPr>
                <w:rFonts w:ascii="宋体" w:hAnsi="宋体" w:eastAsia="宋体" w:cs="宋体"/>
                <w:spacing w:val="-1"/>
                <w:sz w:val="22"/>
                <w:szCs w:val="22"/>
              </w:rPr>
              <w:t>1100*65</w:t>
            </w:r>
            <w:r>
              <w:rPr>
                <w:rFonts w:ascii="宋体" w:hAnsi="宋体" w:eastAsia="宋体" w:cs="宋体"/>
                <w:sz w:val="22"/>
                <w:szCs w:val="22"/>
              </w:rPr>
              <w:t xml:space="preserve">0* </w:t>
            </w:r>
            <w:r>
              <w:rPr>
                <w:rFonts w:ascii="宋体" w:hAnsi="宋体" w:eastAsia="宋体" w:cs="宋体"/>
                <w:spacing w:val="-1"/>
                <w:sz w:val="22"/>
                <w:szCs w:val="22"/>
              </w:rPr>
              <w:t>670(单</w:t>
            </w:r>
            <w:r>
              <w:rPr>
                <w:rFonts w:ascii="宋体" w:hAnsi="宋体" w:eastAsia="宋体" w:cs="宋体"/>
                <w:sz w:val="22"/>
                <w:szCs w:val="22"/>
              </w:rPr>
              <w:t>面)</w:t>
            </w:r>
          </w:p>
        </w:tc>
        <w:tc>
          <w:tcPr>
            <w:tcW w:w="43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59" w:line="230" w:lineRule="auto"/>
              <w:ind w:left="128"/>
              <w:rPr>
                <w:rFonts w:ascii="宋体" w:hAnsi="宋体" w:eastAsia="宋体" w:cs="宋体"/>
                <w:sz w:val="18"/>
                <w:szCs w:val="18"/>
              </w:rPr>
            </w:pPr>
            <w:r>
              <w:rPr>
                <w:rFonts w:ascii="宋体" w:hAnsi="宋体" w:eastAsia="宋体" w:cs="宋体"/>
                <w:spacing w:val="2"/>
                <w:sz w:val="18"/>
                <w:szCs w:val="18"/>
              </w:rPr>
              <w:t>个</w:t>
            </w:r>
          </w:p>
        </w:tc>
        <w:tc>
          <w:tcPr>
            <w:tcW w:w="61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2"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5" w:line="301" w:lineRule="auto"/>
              <w:ind w:left="118" w:right="118"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65"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9"/>
                <w:sz w:val="18"/>
                <w:szCs w:val="18"/>
              </w:rPr>
              <w:t>4) 脚架： 实木脚架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388</w:t>
            </w:r>
          </w:p>
        </w:tc>
        <w:tc>
          <w:tcPr>
            <w:tcW w:w="66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line="1711" w:lineRule="exact"/>
              <w:ind w:firstLine="583"/>
              <w:textAlignment w:val="center"/>
            </w:pPr>
            <w:r>
              <w:drawing>
                <wp:inline distT="0" distB="0" distL="0" distR="0">
                  <wp:extent cx="972185" cy="1086485"/>
                  <wp:effectExtent l="0" t="0" r="0" b="0"/>
                  <wp:docPr id="1049" name="IM 1049"/>
                  <wp:cNvGraphicFramePr/>
                  <a:graphic xmlns:a="http://schemas.openxmlformats.org/drawingml/2006/main">
                    <a:graphicData uri="http://schemas.openxmlformats.org/drawingml/2006/picture">
                      <pic:pic xmlns:pic="http://schemas.openxmlformats.org/drawingml/2006/picture">
                        <pic:nvPicPr>
                          <pic:cNvPr id="1049" name="IM 1049"/>
                          <pic:cNvPicPr/>
                        </pic:nvPicPr>
                        <pic:blipFill>
                          <a:blip r:embed="rId76"/>
                          <a:stretch>
                            <a:fillRect/>
                          </a:stretch>
                        </pic:blipFill>
                        <pic:spPr>
                          <a:xfrm>
                            <a:off x="0" y="0"/>
                            <a:ext cx="972311" cy="1086611"/>
                          </a:xfrm>
                          <a:prstGeom prst="rect">
                            <a:avLst/>
                          </a:prstGeom>
                        </pic:spPr>
                      </pic:pic>
                    </a:graphicData>
                  </a:graphic>
                </wp:inline>
              </w:drawing>
            </w:r>
          </w:p>
        </w:tc>
        <w:tc>
          <w:tcPr>
            <w:tcW w:w="123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64" w:lineRule="auto"/>
              <w:ind w:left="166" w:right="71" w:hanging="25"/>
              <w:rPr>
                <w:rFonts w:ascii="宋体" w:hAnsi="宋体" w:eastAsia="宋体" w:cs="宋体"/>
                <w:sz w:val="22"/>
                <w:szCs w:val="22"/>
              </w:rPr>
            </w:pPr>
            <w:r>
              <w:rPr>
                <w:rFonts w:ascii="宋体" w:hAnsi="宋体" w:eastAsia="宋体" w:cs="宋体"/>
                <w:spacing w:val="-18"/>
                <w:sz w:val="22"/>
                <w:szCs w:val="22"/>
              </w:rPr>
              <w:t>医</w:t>
            </w:r>
            <w:r>
              <w:rPr>
                <w:rFonts w:ascii="宋体" w:hAnsi="宋体" w:eastAsia="宋体" w:cs="宋体"/>
                <w:spacing w:val="-17"/>
                <w:sz w:val="22"/>
                <w:szCs w:val="22"/>
              </w:rPr>
              <w:t>用诊桌：</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500*1600</w:t>
            </w:r>
          </w:p>
          <w:p>
            <w:pPr>
              <w:spacing w:before="42" w:line="312" w:lineRule="exact"/>
              <w:ind w:left="405"/>
              <w:rPr>
                <w:rFonts w:ascii="宋体" w:hAnsi="宋体" w:eastAsia="宋体" w:cs="宋体"/>
                <w:sz w:val="22"/>
                <w:szCs w:val="22"/>
              </w:rPr>
            </w:pPr>
            <w:r>
              <w:rPr>
                <w:rFonts w:ascii="宋体" w:hAnsi="宋体" w:eastAsia="宋体" w:cs="宋体"/>
                <w:spacing w:val="-3"/>
                <w:position w:val="6"/>
                <w:sz w:val="22"/>
                <w:szCs w:val="22"/>
              </w:rPr>
              <w:t>*880</w:t>
            </w:r>
          </w:p>
          <w:p>
            <w:pPr>
              <w:spacing w:line="223" w:lineRule="auto"/>
              <w:ind w:left="231"/>
              <w:rPr>
                <w:rFonts w:ascii="宋体" w:hAnsi="宋体" w:eastAsia="宋体" w:cs="宋体"/>
                <w:sz w:val="22"/>
                <w:szCs w:val="22"/>
              </w:rPr>
            </w:pPr>
            <w:r>
              <w:rPr>
                <w:rFonts w:ascii="宋体" w:hAnsi="宋体" w:eastAsia="宋体" w:cs="宋体"/>
                <w:spacing w:val="5"/>
                <w:sz w:val="22"/>
                <w:szCs w:val="22"/>
              </w:rPr>
              <w:t>(1480</w:t>
            </w:r>
            <w:r>
              <w:rPr>
                <w:rFonts w:ascii="宋体" w:hAnsi="宋体" w:eastAsia="宋体" w:cs="宋体"/>
                <w:spacing w:val="4"/>
                <w:sz w:val="22"/>
                <w:szCs w:val="22"/>
              </w:rPr>
              <w:t>)</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187"/>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13</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236"/>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9"/>
                <w:sz w:val="22"/>
                <w:szCs w:val="22"/>
              </w:rPr>
              <w:t>13</w:t>
            </w:r>
          </w:p>
        </w:tc>
        <w:tc>
          <w:tcPr>
            <w:tcW w:w="7006" w:type="dxa"/>
            <w:vAlign w:val="top"/>
          </w:tcPr>
          <w:p>
            <w:pPr>
              <w:spacing w:before="95" w:line="300" w:lineRule="auto"/>
              <w:ind w:left="122" w:right="113"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5"/>
                <w:sz w:val="18"/>
                <w:szCs w:val="18"/>
              </w:rPr>
              <w:t>1</w:t>
            </w:r>
            <w:r>
              <w:rPr>
                <w:rFonts w:ascii="宋体" w:hAnsi="宋体" w:eastAsia="宋体" w:cs="宋体"/>
                <w:spacing w:val="8"/>
                <w:sz w:val="18"/>
                <w:szCs w:val="18"/>
              </w:rPr>
              <w:t xml:space="preserve">) 材料：   门板、台面板为木纹色 </w:t>
            </w:r>
            <w:r>
              <w:rPr>
                <w:rFonts w:ascii="宋体" w:hAnsi="宋体" w:eastAsia="宋体" w:cs="宋体"/>
                <w:sz w:val="18"/>
                <w:szCs w:val="18"/>
              </w:rPr>
              <w:t>E</w:t>
            </w:r>
            <w:r>
              <w:rPr>
                <w:rFonts w:ascii="宋体" w:hAnsi="宋体" w:eastAsia="宋体" w:cs="宋体"/>
                <w:spacing w:val="8"/>
                <w:sz w:val="18"/>
                <w:szCs w:val="18"/>
              </w:rPr>
              <w:t>0 级多层板，其余侧板、顶板、底板、背</w:t>
            </w:r>
            <w:r>
              <w:rPr>
                <w:rFonts w:ascii="宋体" w:hAnsi="宋体" w:eastAsia="宋体" w:cs="宋体"/>
                <w:sz w:val="18"/>
                <w:szCs w:val="18"/>
              </w:rPr>
              <w:t xml:space="preserve"> </w:t>
            </w:r>
            <w:r>
              <w:rPr>
                <w:rFonts w:ascii="宋体" w:hAnsi="宋体" w:eastAsia="宋体" w:cs="宋体"/>
                <w:spacing w:val="13"/>
                <w:sz w:val="18"/>
                <w:szCs w:val="18"/>
              </w:rPr>
              <w:t>板</w:t>
            </w:r>
            <w:r>
              <w:rPr>
                <w:rFonts w:ascii="宋体" w:hAnsi="宋体" w:eastAsia="宋体" w:cs="宋体"/>
                <w:spacing w:val="11"/>
                <w:sz w:val="18"/>
                <w:szCs w:val="18"/>
              </w:rPr>
              <w:t>为钢板 ；</w:t>
            </w:r>
          </w:p>
          <w:p>
            <w:pPr>
              <w:spacing w:before="57" w:line="229" w:lineRule="auto"/>
              <w:ind w:left="162"/>
              <w:rPr>
                <w:rFonts w:ascii="宋体" w:hAnsi="宋体" w:eastAsia="宋体" w:cs="宋体"/>
                <w:sz w:val="18"/>
                <w:szCs w:val="18"/>
              </w:rPr>
            </w:pPr>
            <w:r>
              <w:rPr>
                <w:rFonts w:ascii="宋体" w:hAnsi="宋体" w:eastAsia="宋体" w:cs="宋体"/>
                <w:spacing w:val="14"/>
                <w:sz w:val="18"/>
                <w:szCs w:val="18"/>
              </w:rPr>
              <w:t>(2</w:t>
            </w:r>
            <w:r>
              <w:rPr>
                <w:rFonts w:ascii="宋体" w:hAnsi="宋体" w:eastAsia="宋体" w:cs="宋体"/>
                <w:spacing w:val="10"/>
                <w:sz w:val="18"/>
                <w:szCs w:val="18"/>
              </w:rPr>
              <w:t>)</w:t>
            </w:r>
            <w:r>
              <w:rPr>
                <w:rFonts w:ascii="宋体" w:hAnsi="宋体" w:eastAsia="宋体" w:cs="宋体"/>
                <w:spacing w:val="7"/>
                <w:sz w:val="18"/>
                <w:szCs w:val="18"/>
              </w:rPr>
              <w:t xml:space="preserve"> 封边：   门板、台面板采用激光封边，</w:t>
            </w:r>
            <w:r>
              <w:rPr>
                <w:rFonts w:ascii="宋体" w:hAnsi="宋体" w:eastAsia="宋体" w:cs="宋体"/>
                <w:sz w:val="18"/>
                <w:szCs w:val="18"/>
              </w:rPr>
              <w:t>ABS</w:t>
            </w:r>
            <w:r>
              <w:rPr>
                <w:rFonts w:ascii="宋体" w:hAnsi="宋体" w:eastAsia="宋体" w:cs="宋体"/>
                <w:spacing w:val="7"/>
                <w:sz w:val="18"/>
                <w:szCs w:val="18"/>
              </w:rPr>
              <w:t xml:space="preserve"> 封边条，无胶；</w:t>
            </w:r>
          </w:p>
          <w:p>
            <w:pPr>
              <w:spacing w:before="113"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9" w:line="299"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60"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铰链： 采用缓冲铰链； 制作工艺精湛 ，外观漂亮；</w:t>
            </w:r>
          </w:p>
          <w:p>
            <w:pPr>
              <w:spacing w:before="103" w:line="230"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2"/>
                <w:sz w:val="18"/>
                <w:szCs w:val="18"/>
              </w:rPr>
              <w:t>6) 五金配件： 阻尼铰链、拉手、锁；</w:t>
            </w:r>
          </w:p>
          <w:p>
            <w:pPr>
              <w:spacing w:before="114" w:line="292" w:lineRule="auto"/>
              <w:ind w:left="118" w:right="207" w:firstLine="43"/>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7"/>
                <w:sz w:val="18"/>
                <w:szCs w:val="18"/>
              </w:rPr>
              <w:t>7</w:t>
            </w:r>
            <w:r>
              <w:rPr>
                <w:rFonts w:ascii="宋体" w:hAnsi="宋体" w:eastAsia="宋体" w:cs="宋体"/>
                <w:spacing w:val="14"/>
                <w:sz w:val="18"/>
                <w:szCs w:val="18"/>
              </w:rPr>
              <w:t>) 配置： 主桌面+侧柜 (主机柜+抽屉柜+空格柜+打印机柜+观片灯架) +键</w:t>
            </w:r>
            <w:r>
              <w:rPr>
                <w:rFonts w:ascii="宋体" w:hAnsi="宋体" w:eastAsia="宋体" w:cs="宋体"/>
                <w:sz w:val="18"/>
                <w:szCs w:val="18"/>
              </w:rPr>
              <w:t xml:space="preserve"> </w:t>
            </w:r>
            <w:r>
              <w:rPr>
                <w:rFonts w:ascii="宋体" w:hAnsi="宋体" w:eastAsia="宋体" w:cs="宋体"/>
                <w:spacing w:val="13"/>
                <w:sz w:val="18"/>
                <w:szCs w:val="18"/>
              </w:rPr>
              <w:t>盘</w:t>
            </w:r>
            <w:r>
              <w:rPr>
                <w:rFonts w:ascii="宋体" w:hAnsi="宋体" w:eastAsia="宋体" w:cs="宋体"/>
                <w:spacing w:val="12"/>
                <w:sz w:val="18"/>
                <w:szCs w:val="18"/>
              </w:rPr>
              <w:t>架+前挡板+围挡+304 不锈钢圆盘脚；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trPr>
        <w:tc>
          <w:tcPr>
            <w:tcW w:w="67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389</w:t>
            </w:r>
          </w:p>
        </w:tc>
        <w:tc>
          <w:tcPr>
            <w:tcW w:w="669" w:type="dxa"/>
            <w:vAlign w:val="top"/>
          </w:tcPr>
          <w:p>
            <w:pPr>
              <w:rPr>
                <w:rFonts w:ascii="Arial"/>
                <w:sz w:val="21"/>
              </w:rPr>
            </w:pPr>
          </w:p>
        </w:tc>
        <w:tc>
          <w:tcPr>
            <w:tcW w:w="2710" w:type="dxa"/>
            <w:vAlign w:val="top"/>
          </w:tcPr>
          <w:p>
            <w:pPr>
              <w:spacing w:line="351" w:lineRule="auto"/>
              <w:rPr>
                <w:rFonts w:ascii="Arial"/>
                <w:sz w:val="21"/>
              </w:rPr>
            </w:pPr>
          </w:p>
          <w:p>
            <w:pPr>
              <w:spacing w:line="1596" w:lineRule="exact"/>
              <w:ind w:firstLine="506"/>
              <w:textAlignment w:val="center"/>
            </w:pPr>
            <w:r>
              <w:drawing>
                <wp:inline distT="0" distB="0" distL="0" distR="0">
                  <wp:extent cx="1066800" cy="1013460"/>
                  <wp:effectExtent l="0" t="0" r="0" b="0"/>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224"/>
                          <a:stretch>
                            <a:fillRect/>
                          </a:stretch>
                        </pic:blipFill>
                        <pic:spPr>
                          <a:xfrm>
                            <a:off x="0" y="0"/>
                            <a:ext cx="1066800" cy="1013460"/>
                          </a:xfrm>
                          <a:prstGeom prst="rect">
                            <a:avLst/>
                          </a:prstGeom>
                        </pic:spPr>
                      </pic:pic>
                    </a:graphicData>
                  </a:graphic>
                </wp:inline>
              </w:drawing>
            </w:r>
          </w:p>
        </w:tc>
        <w:tc>
          <w:tcPr>
            <w:tcW w:w="1232" w:type="dxa"/>
            <w:vAlign w:val="top"/>
          </w:tcPr>
          <w:p>
            <w:pPr>
              <w:spacing w:line="256" w:lineRule="auto"/>
              <w:rPr>
                <w:rFonts w:ascii="Arial"/>
                <w:sz w:val="21"/>
              </w:rPr>
            </w:pPr>
          </w:p>
          <w:p>
            <w:pPr>
              <w:spacing w:line="257" w:lineRule="auto"/>
              <w:rPr>
                <w:rFonts w:ascii="Arial"/>
                <w:sz w:val="21"/>
              </w:rPr>
            </w:pPr>
          </w:p>
          <w:p>
            <w:pPr>
              <w:spacing w:before="65" w:line="313" w:lineRule="auto"/>
              <w:ind w:left="269" w:right="46" w:hanging="65"/>
              <w:rPr>
                <w:rFonts w:ascii="宋体" w:hAnsi="宋体" w:eastAsia="宋体" w:cs="宋体"/>
                <w:sz w:val="20"/>
                <w:szCs w:val="20"/>
              </w:rPr>
            </w:pPr>
            <w:r>
              <w:rPr>
                <w:rFonts w:ascii="宋体" w:hAnsi="宋体" w:eastAsia="宋体" w:cs="宋体"/>
                <w:spacing w:val="6"/>
                <w:sz w:val="20"/>
                <w:szCs w:val="20"/>
              </w:rPr>
              <w:t>医</w:t>
            </w:r>
            <w:r>
              <w:rPr>
                <w:rFonts w:ascii="宋体" w:hAnsi="宋体" w:eastAsia="宋体" w:cs="宋体"/>
                <w:spacing w:val="3"/>
                <w:sz w:val="20"/>
                <w:szCs w:val="20"/>
              </w:rPr>
              <w:t>用诊床</w:t>
            </w:r>
            <w:r>
              <w:rPr>
                <w:rFonts w:ascii="宋体" w:hAnsi="宋体" w:eastAsia="宋体" w:cs="宋体"/>
                <w:sz w:val="20"/>
                <w:szCs w:val="20"/>
              </w:rPr>
              <w:t xml:space="preserve"> </w:t>
            </w:r>
            <w:r>
              <w:rPr>
                <w:rFonts w:ascii="宋体" w:hAnsi="宋体" w:eastAsia="宋体" w:cs="宋体"/>
                <w:spacing w:val="-15"/>
                <w:sz w:val="20"/>
                <w:szCs w:val="20"/>
              </w:rPr>
              <w:t>(诊查床)：</w:t>
            </w:r>
          </w:p>
          <w:p>
            <w:pPr>
              <w:spacing w:before="1" w:line="285" w:lineRule="auto"/>
              <w:ind w:left="467" w:right="155" w:hanging="327"/>
              <w:rPr>
                <w:rFonts w:ascii="宋体" w:hAnsi="宋体" w:eastAsia="宋体" w:cs="宋体"/>
                <w:sz w:val="22"/>
                <w:szCs w:val="22"/>
              </w:rPr>
            </w:pPr>
            <w:r>
              <w:rPr>
                <w:rFonts w:ascii="宋体" w:hAnsi="宋体" w:eastAsia="宋体" w:cs="宋体"/>
                <w:spacing w:val="6"/>
                <w:sz w:val="20"/>
                <w:szCs w:val="20"/>
              </w:rPr>
              <w:t>1</w:t>
            </w:r>
            <w:r>
              <w:rPr>
                <w:rFonts w:ascii="宋体" w:hAnsi="宋体" w:eastAsia="宋体" w:cs="宋体"/>
                <w:spacing w:val="3"/>
                <w:sz w:val="20"/>
                <w:szCs w:val="20"/>
              </w:rPr>
              <w:t>750*650*</w:t>
            </w:r>
            <w:r>
              <w:rPr>
                <w:rFonts w:ascii="宋体" w:hAnsi="宋体" w:eastAsia="宋体" w:cs="宋体"/>
                <w:sz w:val="20"/>
                <w:szCs w:val="20"/>
              </w:rPr>
              <w:t xml:space="preserve"> </w:t>
            </w:r>
            <w:r>
              <w:rPr>
                <w:rFonts w:ascii="宋体" w:hAnsi="宋体" w:eastAsia="宋体" w:cs="宋体"/>
                <w:spacing w:val="-7"/>
                <w:sz w:val="22"/>
                <w:szCs w:val="22"/>
              </w:rPr>
              <w:t>6</w:t>
            </w:r>
            <w:r>
              <w:rPr>
                <w:rFonts w:ascii="宋体" w:hAnsi="宋体" w:eastAsia="宋体" w:cs="宋体"/>
                <w:spacing w:val="-4"/>
                <w:sz w:val="22"/>
                <w:szCs w:val="22"/>
              </w:rPr>
              <w:t>80</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7006" w:type="dxa"/>
            <w:vAlign w:val="top"/>
          </w:tcPr>
          <w:p>
            <w:pPr>
              <w:spacing w:before="100" w:line="300" w:lineRule="auto"/>
              <w:ind w:left="118" w:right="117" w:firstLine="43"/>
              <w:rPr>
                <w:rFonts w:ascii="宋体" w:hAnsi="宋体" w:eastAsia="宋体" w:cs="宋体"/>
                <w:sz w:val="18"/>
                <w:szCs w:val="18"/>
              </w:rPr>
            </w:pPr>
            <w:r>
              <w:rPr>
                <w:rFonts w:ascii="宋体" w:hAnsi="宋体" w:eastAsia="宋体" w:cs="宋体"/>
                <w:spacing w:val="13"/>
                <w:sz w:val="18"/>
                <w:szCs w:val="18"/>
              </w:rPr>
              <w:t>(</w:t>
            </w:r>
            <w:r>
              <w:rPr>
                <w:rFonts w:ascii="宋体" w:hAnsi="宋体" w:eastAsia="宋体" w:cs="宋体"/>
                <w:spacing w:val="11"/>
                <w:sz w:val="18"/>
                <w:szCs w:val="18"/>
              </w:rPr>
              <w:t>1) 台架： 优质冷扎钢管，金属表面经酸洗、磷化等化学防锈、 防腐处理后，</w:t>
            </w:r>
            <w:r>
              <w:rPr>
                <w:rFonts w:ascii="宋体" w:hAnsi="宋体" w:eastAsia="宋体" w:cs="宋体"/>
                <w:sz w:val="18"/>
                <w:szCs w:val="18"/>
              </w:rPr>
              <w:t xml:space="preserve"> </w:t>
            </w:r>
            <w:r>
              <w:rPr>
                <w:rFonts w:ascii="宋体" w:hAnsi="宋体" w:eastAsia="宋体" w:cs="宋体"/>
                <w:spacing w:val="22"/>
                <w:sz w:val="18"/>
                <w:szCs w:val="18"/>
              </w:rPr>
              <w:t>环</w:t>
            </w:r>
            <w:r>
              <w:rPr>
                <w:rFonts w:ascii="宋体" w:hAnsi="宋体" w:eastAsia="宋体" w:cs="宋体"/>
                <w:spacing w:val="18"/>
                <w:sz w:val="18"/>
                <w:szCs w:val="18"/>
              </w:rPr>
              <w:t>氧树酯高温喷涂、烤漆，喷涂后具有耐腐蚀、防火、防潮等功能；</w:t>
            </w:r>
          </w:p>
          <w:p>
            <w:pPr>
              <w:spacing w:before="66" w:line="301" w:lineRule="auto"/>
              <w:ind w:left="126" w:right="117" w:firstLine="35"/>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2</w:t>
            </w:r>
            <w:r>
              <w:rPr>
                <w:rFonts w:ascii="宋体" w:hAnsi="宋体" w:eastAsia="宋体" w:cs="宋体"/>
                <w:spacing w:val="15"/>
                <w:sz w:val="18"/>
                <w:szCs w:val="18"/>
              </w:rPr>
              <w:t>) 床面： 采用医用抗菌超纤皮；摩擦色牢度 (干擦、湿擦、碱性汗液) ≧4</w:t>
            </w:r>
            <w:r>
              <w:rPr>
                <w:rFonts w:ascii="宋体" w:hAnsi="宋体" w:eastAsia="宋体" w:cs="宋体"/>
                <w:sz w:val="18"/>
                <w:szCs w:val="18"/>
              </w:rPr>
              <w:t xml:space="preserve"> </w:t>
            </w:r>
            <w:r>
              <w:rPr>
                <w:rFonts w:ascii="宋体" w:hAnsi="宋体" w:eastAsia="宋体" w:cs="宋体"/>
                <w:spacing w:val="8"/>
                <w:sz w:val="18"/>
                <w:szCs w:val="18"/>
              </w:rPr>
              <w:t>级；耐折牢度不低于 5000 次；</w:t>
            </w:r>
          </w:p>
          <w:p>
            <w:pPr>
              <w:spacing w:before="58" w:line="230" w:lineRule="auto"/>
              <w:ind w:left="162"/>
              <w:rPr>
                <w:rFonts w:ascii="宋体" w:hAnsi="宋体" w:eastAsia="宋体" w:cs="宋体"/>
                <w:sz w:val="18"/>
                <w:szCs w:val="18"/>
              </w:rPr>
            </w:pPr>
            <w:r>
              <w:rPr>
                <w:rFonts w:ascii="宋体" w:hAnsi="宋体" w:eastAsia="宋体" w:cs="宋体"/>
                <w:spacing w:val="11"/>
                <w:sz w:val="18"/>
                <w:szCs w:val="18"/>
              </w:rPr>
              <w:t>(3) 五金配件： 钢珠三节导轨</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2"/>
                <w:sz w:val="18"/>
                <w:szCs w:val="18"/>
              </w:rPr>
              <w:t>4) 床腿：采用 50*50</w:t>
            </w:r>
            <w:r>
              <w:rPr>
                <w:rFonts w:ascii="宋体" w:hAnsi="宋体" w:eastAsia="宋体" w:cs="宋体"/>
                <w:sz w:val="18"/>
                <w:szCs w:val="18"/>
              </w:rPr>
              <w:t>mm</w:t>
            </w:r>
            <w:r>
              <w:rPr>
                <w:rFonts w:ascii="宋体" w:hAnsi="宋体" w:eastAsia="宋体" w:cs="宋体"/>
                <w:spacing w:val="12"/>
                <w:sz w:val="18"/>
                <w:szCs w:val="18"/>
              </w:rPr>
              <w:t xml:space="preserve"> 优质冷扎钢管，管壁厚 1.5</w:t>
            </w:r>
            <w:r>
              <w:rPr>
                <w:rFonts w:ascii="宋体" w:hAnsi="宋体" w:eastAsia="宋体" w:cs="宋体"/>
                <w:sz w:val="18"/>
                <w:szCs w:val="18"/>
              </w:rPr>
              <w:t>mm</w:t>
            </w:r>
            <w:r>
              <w:rPr>
                <w:rFonts w:ascii="宋体" w:hAnsi="宋体" w:eastAsia="宋体" w:cs="宋体"/>
                <w:spacing w:val="12"/>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22"/>
                <w:sz w:val="18"/>
                <w:szCs w:val="18"/>
              </w:rPr>
              <w:t>(</w:t>
            </w:r>
            <w:r>
              <w:rPr>
                <w:rFonts w:ascii="宋体" w:hAnsi="宋体" w:eastAsia="宋体" w:cs="宋体"/>
                <w:spacing w:val="21"/>
                <w:sz w:val="18"/>
                <w:szCs w:val="18"/>
              </w:rPr>
              <w:t>5</w:t>
            </w:r>
            <w:r>
              <w:rPr>
                <w:rFonts w:ascii="宋体" w:hAnsi="宋体" w:eastAsia="宋体" w:cs="宋体"/>
                <w:spacing w:val="11"/>
                <w:sz w:val="18"/>
                <w:szCs w:val="18"/>
              </w:rPr>
              <w:t>) 床架：采用 60*30*1.5</w:t>
            </w:r>
            <w:r>
              <w:rPr>
                <w:rFonts w:ascii="宋体" w:hAnsi="宋体" w:eastAsia="宋体" w:cs="宋体"/>
                <w:sz w:val="18"/>
                <w:szCs w:val="18"/>
              </w:rPr>
              <w:t>mm</w:t>
            </w:r>
            <w:r>
              <w:rPr>
                <w:rFonts w:ascii="宋体" w:hAnsi="宋体" w:eastAsia="宋体" w:cs="宋体"/>
                <w:spacing w:val="11"/>
                <w:sz w:val="18"/>
                <w:szCs w:val="18"/>
              </w:rPr>
              <w:t xml:space="preserve"> 优质冷扎钢管；</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110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51" name="IM 1051"/>
            <wp:cNvGraphicFramePr/>
            <a:graphic xmlns:a="http://schemas.openxmlformats.org/drawingml/2006/main">
              <a:graphicData uri="http://schemas.openxmlformats.org/drawingml/2006/picture">
                <pic:pic xmlns:pic="http://schemas.openxmlformats.org/drawingml/2006/picture">
                  <pic:nvPicPr>
                    <pic:cNvPr id="1051" name="IM 1051"/>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239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0"/>
                <w:sz w:val="18"/>
                <w:szCs w:val="18"/>
              </w:rPr>
              <w:t>6) 床板： 采用多层板，板厚 18</w:t>
            </w:r>
            <w:r>
              <w:rPr>
                <w:rFonts w:ascii="宋体" w:hAnsi="宋体" w:eastAsia="宋体" w:cs="宋体"/>
                <w:sz w:val="18"/>
                <w:szCs w:val="18"/>
              </w:rPr>
              <w:t>mm</w:t>
            </w:r>
            <w:r>
              <w:rPr>
                <w:rFonts w:ascii="宋体" w:hAnsi="宋体" w:eastAsia="宋体" w:cs="宋体"/>
                <w:spacing w:val="10"/>
                <w:sz w:val="18"/>
                <w:szCs w:val="18"/>
              </w:rPr>
              <w:t>；</w:t>
            </w:r>
          </w:p>
          <w:p>
            <w:pPr>
              <w:spacing w:before="102" w:line="230" w:lineRule="auto"/>
              <w:ind w:left="162"/>
              <w:rPr>
                <w:rFonts w:ascii="宋体" w:hAnsi="宋体" w:eastAsia="宋体" w:cs="宋体"/>
                <w:sz w:val="18"/>
                <w:szCs w:val="18"/>
              </w:rPr>
            </w:pPr>
            <w:r>
              <w:rPr>
                <w:rFonts w:ascii="宋体" w:hAnsi="宋体" w:eastAsia="宋体" w:cs="宋体"/>
                <w:spacing w:val="11"/>
                <w:sz w:val="18"/>
                <w:szCs w:val="18"/>
              </w:rPr>
              <w:t>(7) 配置：含头枕、 1 个抽屉、无纺布卷筒</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390</w:t>
            </w:r>
          </w:p>
        </w:tc>
        <w:tc>
          <w:tcPr>
            <w:tcW w:w="66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222" w:lineRule="auto"/>
              <w:ind w:left="124"/>
              <w:rPr>
                <w:rFonts w:ascii="宋体" w:hAnsi="宋体" w:eastAsia="宋体" w:cs="宋体"/>
                <w:sz w:val="22"/>
                <w:szCs w:val="22"/>
              </w:rPr>
            </w:pPr>
            <w:r>
              <w:rPr>
                <w:rFonts w:ascii="宋体" w:hAnsi="宋体" w:eastAsia="宋体" w:cs="宋体"/>
                <w:spacing w:val="-5"/>
                <w:sz w:val="22"/>
                <w:szCs w:val="22"/>
              </w:rPr>
              <w:t>诊</w:t>
            </w:r>
            <w:r>
              <w:rPr>
                <w:rFonts w:ascii="宋体" w:hAnsi="宋体" w:eastAsia="宋体" w:cs="宋体"/>
                <w:spacing w:val="-4"/>
                <w:sz w:val="22"/>
                <w:szCs w:val="22"/>
              </w:rPr>
              <w:t>室</w:t>
            </w:r>
          </w:p>
        </w:tc>
        <w:tc>
          <w:tcPr>
            <w:tcW w:w="27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2" w:lineRule="exact"/>
              <w:ind w:firstLine="240"/>
              <w:textAlignment w:val="center"/>
            </w:pPr>
            <w:r>
              <w:drawing>
                <wp:inline distT="0" distB="0" distL="0" distR="0">
                  <wp:extent cx="1404620" cy="953770"/>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417"/>
                          <a:stretch>
                            <a:fillRect/>
                          </a:stretch>
                        </pic:blipFill>
                        <pic:spPr>
                          <a:xfrm>
                            <a:off x="0" y="0"/>
                            <a:ext cx="1405127" cy="954023"/>
                          </a:xfrm>
                          <a:prstGeom prst="rect">
                            <a:avLst/>
                          </a:prstGeom>
                        </pic:spPr>
                      </pic:pic>
                    </a:graphicData>
                  </a:graphic>
                </wp:inline>
              </w:drawing>
            </w:r>
          </w:p>
        </w:tc>
        <w:tc>
          <w:tcPr>
            <w:tcW w:w="123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7006" w:type="dxa"/>
            <w:vAlign w:val="top"/>
          </w:tcPr>
          <w:p>
            <w:pPr>
              <w:spacing w:before="96"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5"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3"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6"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5"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5"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5" w:type="dxa"/>
            <w:vAlign w:val="top"/>
          </w:tcPr>
          <w:p>
            <w:pPr>
              <w:spacing w:line="316" w:lineRule="auto"/>
              <w:rPr>
                <w:rFonts w:ascii="Arial"/>
                <w:sz w:val="21"/>
              </w:rPr>
            </w:pPr>
          </w:p>
          <w:p>
            <w:pPr>
              <w:spacing w:before="72" w:line="186" w:lineRule="auto"/>
              <w:ind w:left="195"/>
              <w:rPr>
                <w:rFonts w:ascii="宋体" w:hAnsi="宋体" w:eastAsia="宋体" w:cs="宋体"/>
                <w:sz w:val="22"/>
                <w:szCs w:val="22"/>
              </w:rPr>
            </w:pPr>
            <w:r>
              <w:rPr>
                <w:rFonts w:ascii="宋体" w:hAnsi="宋体" w:eastAsia="宋体" w:cs="宋体"/>
                <w:spacing w:val="-5"/>
                <w:sz w:val="22"/>
                <w:szCs w:val="22"/>
              </w:rPr>
              <w:t>391</w:t>
            </w:r>
          </w:p>
        </w:tc>
        <w:tc>
          <w:tcPr>
            <w:tcW w:w="669" w:type="dxa"/>
            <w:vMerge w:val="continue"/>
            <w:tcBorders>
              <w:top w:val="nil"/>
              <w:bottom w:val="nil"/>
            </w:tcBorders>
            <w:vAlign w:val="top"/>
          </w:tcPr>
          <w:p>
            <w:pPr>
              <w:rPr>
                <w:rFonts w:ascii="Arial"/>
                <w:sz w:val="21"/>
              </w:rPr>
            </w:pPr>
          </w:p>
        </w:tc>
        <w:tc>
          <w:tcPr>
            <w:tcW w:w="271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1152" w:lineRule="exact"/>
              <w:ind w:firstLine="964"/>
              <w:textAlignment w:val="center"/>
            </w:pPr>
            <w:r>
              <w:drawing>
                <wp:inline distT="0" distB="0" distL="0" distR="0">
                  <wp:extent cx="487045" cy="731520"/>
                  <wp:effectExtent l="0" t="0" r="0" b="0"/>
                  <wp:docPr id="1053" name="IM 1053"/>
                  <wp:cNvGraphicFramePr/>
                  <a:graphic xmlns:a="http://schemas.openxmlformats.org/drawingml/2006/main">
                    <a:graphicData uri="http://schemas.openxmlformats.org/drawingml/2006/picture">
                      <pic:pic xmlns:pic="http://schemas.openxmlformats.org/drawingml/2006/picture">
                        <pic:nvPicPr>
                          <pic:cNvPr id="1053" name="IM 1053"/>
                          <pic:cNvPicPr/>
                        </pic:nvPicPr>
                        <pic:blipFill>
                          <a:blip r:embed="rId348"/>
                          <a:stretch>
                            <a:fillRect/>
                          </a:stretch>
                        </pic:blipFill>
                        <pic:spPr>
                          <a:xfrm>
                            <a:off x="0" y="0"/>
                            <a:ext cx="487679" cy="731520"/>
                          </a:xfrm>
                          <a:prstGeom prst="rect">
                            <a:avLst/>
                          </a:prstGeom>
                        </pic:spPr>
                      </pic:pic>
                    </a:graphicData>
                  </a:graphic>
                </wp:inline>
              </w:drawing>
            </w:r>
          </w:p>
        </w:tc>
        <w:tc>
          <w:tcPr>
            <w:tcW w:w="1232" w:type="dxa"/>
            <w:vAlign w:val="top"/>
          </w:tcPr>
          <w:p>
            <w:pPr>
              <w:spacing w:before="211" w:line="290"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86"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16"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27" w:type="dxa"/>
            <w:vAlign w:val="top"/>
          </w:tcPr>
          <w:p>
            <w:pPr>
              <w:spacing w:line="319"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19"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16"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7006" w:type="dxa"/>
            <w:vMerge w:val="restart"/>
            <w:tcBorders>
              <w:bottom w:val="nil"/>
            </w:tcBorders>
            <w:vAlign w:val="top"/>
          </w:tcPr>
          <w:p>
            <w:pPr>
              <w:spacing w:before="97" w:line="304"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2" w:line="301" w:lineRule="auto"/>
              <w:ind w:left="118" w:right="210" w:firstLine="43"/>
              <w:rPr>
                <w:rFonts w:ascii="宋体" w:hAnsi="宋体" w:eastAsia="宋体" w:cs="宋体"/>
                <w:sz w:val="18"/>
                <w:szCs w:val="18"/>
              </w:rPr>
            </w:pPr>
            <w:r>
              <w:rPr>
                <w:rFonts w:ascii="宋体" w:hAnsi="宋体" w:eastAsia="宋体" w:cs="宋体"/>
                <w:spacing w:val="26"/>
                <w:sz w:val="18"/>
                <w:szCs w:val="18"/>
              </w:rPr>
              <w:t>(2</w:t>
            </w:r>
            <w:r>
              <w:rPr>
                <w:rFonts w:ascii="宋体" w:hAnsi="宋体" w:eastAsia="宋体" w:cs="宋体"/>
                <w:spacing w:val="14"/>
                <w:sz w:val="18"/>
                <w:szCs w:val="18"/>
              </w:rPr>
              <w:t>)</w:t>
            </w:r>
            <w:r>
              <w:rPr>
                <w:rFonts w:ascii="宋体" w:hAnsi="宋体" w:eastAsia="宋体" w:cs="宋体"/>
                <w:spacing w:val="13"/>
                <w:sz w:val="18"/>
                <w:szCs w:val="18"/>
              </w:rPr>
              <w:t xml:space="preserve"> 海棉： 采用高密度定型泡棉，可防氧化，防碎； 坐感舒适，根据人体工</w:t>
            </w:r>
            <w:r>
              <w:rPr>
                <w:rFonts w:ascii="宋体" w:hAnsi="宋体" w:eastAsia="宋体" w:cs="宋体"/>
                <w:sz w:val="18"/>
                <w:szCs w:val="18"/>
              </w:rPr>
              <w:t xml:space="preserve"> </w:t>
            </w:r>
            <w:r>
              <w:rPr>
                <w:rFonts w:ascii="宋体" w:hAnsi="宋体" w:eastAsia="宋体" w:cs="宋体"/>
                <w:spacing w:val="14"/>
                <w:sz w:val="18"/>
                <w:szCs w:val="18"/>
              </w:rPr>
              <w:t>程</w:t>
            </w:r>
            <w:r>
              <w:rPr>
                <w:rFonts w:ascii="宋体" w:hAnsi="宋体" w:eastAsia="宋体" w:cs="宋体"/>
                <w:spacing w:val="13"/>
                <w:sz w:val="18"/>
                <w:szCs w:val="18"/>
              </w:rPr>
              <w:t>学原理设计；</w:t>
            </w:r>
          </w:p>
          <w:p>
            <w:pPr>
              <w:spacing w:before="55" w:line="329" w:lineRule="exact"/>
              <w:ind w:left="162"/>
              <w:rPr>
                <w:rFonts w:ascii="宋体" w:hAnsi="宋体" w:eastAsia="宋体" w:cs="宋体"/>
                <w:sz w:val="18"/>
                <w:szCs w:val="18"/>
              </w:rPr>
            </w:pPr>
            <w:r>
              <w:rPr>
                <w:rFonts w:ascii="宋体" w:hAnsi="宋体" w:eastAsia="宋体" w:cs="宋体"/>
                <w:spacing w:val="11"/>
                <w:position w:val="10"/>
                <w:sz w:val="18"/>
                <w:szCs w:val="18"/>
              </w:rPr>
              <w:t>(3) 材质： 椅座和椅背为塑胶</w:t>
            </w:r>
            <w:r>
              <w:rPr>
                <w:rFonts w:ascii="宋体" w:hAnsi="宋体" w:eastAsia="宋体" w:cs="宋体"/>
                <w:spacing w:val="10"/>
                <w:position w:val="10"/>
                <w:sz w:val="18"/>
                <w:szCs w:val="18"/>
              </w:rPr>
              <w:t>；</w:t>
            </w:r>
          </w:p>
          <w:p>
            <w:pPr>
              <w:spacing w:line="228" w:lineRule="auto"/>
              <w:ind w:left="162"/>
              <w:rPr>
                <w:rFonts w:ascii="宋体" w:hAnsi="宋体" w:eastAsia="宋体" w:cs="宋体"/>
                <w:sz w:val="18"/>
                <w:szCs w:val="18"/>
              </w:rPr>
            </w:pPr>
            <w:r>
              <w:rPr>
                <w:rFonts w:ascii="宋体" w:hAnsi="宋体" w:eastAsia="宋体" w:cs="宋体"/>
                <w:spacing w:val="19"/>
                <w:sz w:val="18"/>
                <w:szCs w:val="18"/>
              </w:rPr>
              <w:t>(</w:t>
            </w:r>
            <w:r>
              <w:rPr>
                <w:rFonts w:ascii="宋体" w:hAnsi="宋体" w:eastAsia="宋体" w:cs="宋体"/>
                <w:spacing w:val="18"/>
                <w:sz w:val="18"/>
                <w:szCs w:val="18"/>
              </w:rPr>
              <w:t>4) 椅脚:吧台椅铁架</w:t>
            </w:r>
          </w:p>
          <w:p>
            <w:pPr>
              <w:spacing w:before="104" w:line="230" w:lineRule="auto"/>
              <w:ind w:left="162"/>
              <w:rPr>
                <w:rFonts w:ascii="宋体" w:hAnsi="宋体" w:eastAsia="宋体" w:cs="宋体"/>
                <w:sz w:val="18"/>
                <w:szCs w:val="18"/>
              </w:rPr>
            </w:pPr>
            <w:r>
              <w:rPr>
                <w:rFonts w:ascii="宋体" w:hAnsi="宋体" w:eastAsia="宋体" w:cs="宋体"/>
                <w:spacing w:val="14"/>
                <w:sz w:val="18"/>
                <w:szCs w:val="18"/>
              </w:rPr>
              <w:t>(5) 无扶手</w:t>
            </w:r>
            <w:r>
              <w:rPr>
                <w:rFonts w:ascii="宋体" w:hAnsi="宋体" w:eastAsia="宋体" w:cs="宋体"/>
                <w:spacing w:val="1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675" w:type="dxa"/>
            <w:vAlign w:val="top"/>
          </w:tcPr>
          <w:p>
            <w:pPr>
              <w:spacing w:line="281" w:lineRule="auto"/>
              <w:rPr>
                <w:rFonts w:ascii="Arial"/>
                <w:sz w:val="21"/>
              </w:rPr>
            </w:pPr>
          </w:p>
          <w:p>
            <w:pPr>
              <w:spacing w:line="282"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392</w:t>
            </w:r>
          </w:p>
        </w:tc>
        <w:tc>
          <w:tcPr>
            <w:tcW w:w="669" w:type="dxa"/>
            <w:vMerge w:val="continue"/>
            <w:tcBorders>
              <w:top w:val="nil"/>
            </w:tcBorders>
            <w:vAlign w:val="top"/>
          </w:tcPr>
          <w:p>
            <w:pPr>
              <w:rPr>
                <w:rFonts w:ascii="Arial"/>
                <w:sz w:val="21"/>
              </w:rPr>
            </w:pPr>
          </w:p>
        </w:tc>
        <w:tc>
          <w:tcPr>
            <w:tcW w:w="2710" w:type="dxa"/>
            <w:vMerge w:val="continue"/>
            <w:tcBorders>
              <w:top w:val="nil"/>
            </w:tcBorders>
            <w:vAlign w:val="top"/>
          </w:tcPr>
          <w:p>
            <w:pPr>
              <w:rPr>
                <w:rFonts w:ascii="Arial"/>
                <w:sz w:val="21"/>
              </w:rPr>
            </w:pPr>
          </w:p>
        </w:tc>
        <w:tc>
          <w:tcPr>
            <w:tcW w:w="1232" w:type="dxa"/>
            <w:vAlign w:val="top"/>
          </w:tcPr>
          <w:p>
            <w:pPr>
              <w:spacing w:line="386" w:lineRule="auto"/>
              <w:rPr>
                <w:rFonts w:ascii="Arial"/>
                <w:sz w:val="21"/>
              </w:rPr>
            </w:pPr>
          </w:p>
          <w:p>
            <w:pPr>
              <w:spacing w:before="71" w:line="299" w:lineRule="auto"/>
              <w:ind w:left="520" w:right="84" w:hanging="400"/>
              <w:rPr>
                <w:rFonts w:ascii="宋体" w:hAnsi="宋体" w:eastAsia="宋体" w:cs="宋体"/>
                <w:sz w:val="22"/>
                <w:szCs w:val="22"/>
              </w:rPr>
            </w:pPr>
            <w:r>
              <w:rPr>
                <w:rFonts w:ascii="宋体" w:hAnsi="宋体" w:eastAsia="宋体" w:cs="宋体"/>
                <w:spacing w:val="-18"/>
                <w:sz w:val="22"/>
                <w:szCs w:val="22"/>
              </w:rPr>
              <w:t>病</w:t>
            </w:r>
            <w:r>
              <w:rPr>
                <w:rFonts w:ascii="宋体" w:hAnsi="宋体" w:eastAsia="宋体" w:cs="宋体"/>
                <w:spacing w:val="-15"/>
                <w:sz w:val="22"/>
                <w:szCs w:val="22"/>
              </w:rPr>
              <w:t>人椅：常</w:t>
            </w:r>
            <w:r>
              <w:rPr>
                <w:rFonts w:ascii="宋体" w:hAnsi="宋体" w:eastAsia="宋体" w:cs="宋体"/>
                <w:sz w:val="22"/>
                <w:szCs w:val="22"/>
              </w:rPr>
              <w:t xml:space="preserve"> 规</w:t>
            </w:r>
          </w:p>
        </w:tc>
        <w:tc>
          <w:tcPr>
            <w:tcW w:w="439" w:type="dxa"/>
            <w:vAlign w:val="top"/>
          </w:tcPr>
          <w:p>
            <w:pPr>
              <w:spacing w:line="265" w:lineRule="auto"/>
              <w:rPr>
                <w:rFonts w:ascii="Arial"/>
                <w:sz w:val="21"/>
              </w:rPr>
            </w:pPr>
          </w:p>
          <w:p>
            <w:pPr>
              <w:spacing w:line="265"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0" w:lineRule="auto"/>
              <w:rPr>
                <w:rFonts w:ascii="Arial"/>
                <w:sz w:val="21"/>
              </w:rPr>
            </w:pPr>
          </w:p>
          <w:p>
            <w:pPr>
              <w:spacing w:line="281" w:lineRule="auto"/>
              <w:rPr>
                <w:rFonts w:ascii="Arial"/>
                <w:sz w:val="21"/>
              </w:rPr>
            </w:pPr>
          </w:p>
          <w:p>
            <w:pPr>
              <w:spacing w:before="72" w:line="186" w:lineRule="auto"/>
              <w:ind w:left="242"/>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427" w:type="dxa"/>
            <w:vAlign w:val="top"/>
          </w:tcPr>
          <w:p>
            <w:pPr>
              <w:spacing w:line="282" w:lineRule="auto"/>
              <w:rPr>
                <w:rFonts w:ascii="Arial"/>
                <w:sz w:val="21"/>
              </w:rPr>
            </w:pPr>
          </w:p>
          <w:p>
            <w:pPr>
              <w:spacing w:line="28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2" w:lineRule="auto"/>
              <w:rPr>
                <w:rFonts w:ascii="Arial"/>
                <w:sz w:val="21"/>
              </w:rPr>
            </w:pPr>
          </w:p>
          <w:p>
            <w:pPr>
              <w:spacing w:line="28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0" w:lineRule="auto"/>
              <w:rPr>
                <w:rFonts w:ascii="Arial"/>
                <w:sz w:val="21"/>
              </w:rPr>
            </w:pPr>
          </w:p>
          <w:p>
            <w:pPr>
              <w:spacing w:line="281" w:lineRule="auto"/>
              <w:rPr>
                <w:rFonts w:ascii="Arial"/>
                <w:sz w:val="21"/>
              </w:rPr>
            </w:pPr>
          </w:p>
          <w:p>
            <w:pPr>
              <w:spacing w:before="72" w:line="186" w:lineRule="auto"/>
              <w:ind w:left="293"/>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12"/>
                <w:sz w:val="22"/>
                <w:szCs w:val="22"/>
              </w:rPr>
              <w:t>3</w:t>
            </w:r>
          </w:p>
        </w:tc>
        <w:tc>
          <w:tcPr>
            <w:tcW w:w="7006" w:type="dxa"/>
            <w:vMerge w:val="continue"/>
            <w:tcBorders>
              <w:top w:val="nil"/>
            </w:tcBorders>
            <w:vAlign w:val="top"/>
          </w:tcPr>
          <w:p>
            <w:pPr>
              <w:rPr>
                <w:rFonts w:ascii="Arial"/>
                <w:sz w:val="21"/>
              </w:rPr>
            </w:pP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212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75" w:type="dxa"/>
            <w:vAlign w:val="top"/>
          </w:tcPr>
          <w:p>
            <w:pPr>
              <w:spacing w:line="343" w:lineRule="auto"/>
              <w:rPr>
                <w:rFonts w:ascii="Arial"/>
                <w:sz w:val="21"/>
              </w:rPr>
            </w:pPr>
          </w:p>
          <w:p>
            <w:pPr>
              <w:spacing w:line="34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393</w:t>
            </w:r>
          </w:p>
        </w:tc>
        <w:tc>
          <w:tcPr>
            <w:tcW w:w="669" w:type="dxa"/>
            <w:vAlign w:val="top"/>
          </w:tcPr>
          <w:p>
            <w:pPr>
              <w:spacing w:line="253" w:lineRule="auto"/>
              <w:rPr>
                <w:rFonts w:ascii="Arial"/>
                <w:sz w:val="21"/>
              </w:rPr>
            </w:pPr>
          </w:p>
          <w:p>
            <w:pPr>
              <w:spacing w:line="253" w:lineRule="auto"/>
              <w:rPr>
                <w:rFonts w:ascii="Arial"/>
                <w:sz w:val="21"/>
              </w:rPr>
            </w:pPr>
          </w:p>
          <w:p>
            <w:pPr>
              <w:spacing w:before="71" w:line="301" w:lineRule="auto"/>
              <w:ind w:left="234" w:right="112" w:hanging="105"/>
              <w:rPr>
                <w:rFonts w:ascii="宋体" w:hAnsi="宋体" w:eastAsia="宋体" w:cs="宋体"/>
                <w:sz w:val="22"/>
                <w:szCs w:val="22"/>
              </w:rPr>
            </w:pPr>
            <w:r>
              <w:rPr>
                <w:rFonts w:ascii="宋体" w:hAnsi="宋体" w:eastAsia="宋体" w:cs="宋体"/>
                <w:spacing w:val="-10"/>
                <w:sz w:val="22"/>
                <w:szCs w:val="22"/>
              </w:rPr>
              <w:t>发</w:t>
            </w:r>
            <w:r>
              <w:rPr>
                <w:rFonts w:ascii="宋体" w:hAnsi="宋体" w:eastAsia="宋体" w:cs="宋体"/>
                <w:spacing w:val="-8"/>
                <w:sz w:val="22"/>
                <w:szCs w:val="22"/>
              </w:rPr>
              <w:t>药</w:t>
            </w:r>
            <w:r>
              <w:rPr>
                <w:rFonts w:ascii="宋体" w:hAnsi="宋体" w:eastAsia="宋体" w:cs="宋体"/>
                <w:sz w:val="22"/>
                <w:szCs w:val="22"/>
              </w:rPr>
              <w:t xml:space="preserve"> 房</w:t>
            </w:r>
          </w:p>
        </w:tc>
        <w:tc>
          <w:tcPr>
            <w:tcW w:w="2710" w:type="dxa"/>
            <w:vAlign w:val="top"/>
          </w:tcPr>
          <w:p>
            <w:pPr>
              <w:spacing w:before="153" w:line="1340" w:lineRule="exact"/>
              <w:ind w:firstLine="715"/>
              <w:textAlignment w:val="center"/>
            </w:pPr>
            <w:r>
              <w:drawing>
                <wp:inline distT="0" distB="0" distL="0" distR="0">
                  <wp:extent cx="804545" cy="850265"/>
                  <wp:effectExtent l="0" t="0" r="0" b="0"/>
                  <wp:docPr id="1055" name="IM 1055"/>
                  <wp:cNvGraphicFramePr/>
                  <a:graphic xmlns:a="http://schemas.openxmlformats.org/drawingml/2006/main">
                    <a:graphicData uri="http://schemas.openxmlformats.org/drawingml/2006/picture">
                      <pic:pic xmlns:pic="http://schemas.openxmlformats.org/drawingml/2006/picture">
                        <pic:nvPicPr>
                          <pic:cNvPr id="1055" name="IM 1055"/>
                          <pic:cNvPicPr/>
                        </pic:nvPicPr>
                        <pic:blipFill>
                          <a:blip r:embed="rId388"/>
                          <a:stretch>
                            <a:fillRect/>
                          </a:stretch>
                        </pic:blipFill>
                        <pic:spPr>
                          <a:xfrm>
                            <a:off x="0" y="0"/>
                            <a:ext cx="804672" cy="850392"/>
                          </a:xfrm>
                          <a:prstGeom prst="rect">
                            <a:avLst/>
                          </a:prstGeom>
                        </pic:spPr>
                      </pic:pic>
                    </a:graphicData>
                  </a:graphic>
                </wp:inline>
              </w:drawing>
            </w:r>
          </w:p>
        </w:tc>
        <w:tc>
          <w:tcPr>
            <w:tcW w:w="1232" w:type="dxa"/>
            <w:vAlign w:val="top"/>
          </w:tcPr>
          <w:p>
            <w:pPr>
              <w:spacing w:line="342" w:lineRule="auto"/>
              <w:rPr>
                <w:rFonts w:ascii="Arial"/>
                <w:sz w:val="21"/>
              </w:rPr>
            </w:pPr>
          </w:p>
          <w:p>
            <w:pPr>
              <w:spacing w:before="72" w:line="265" w:lineRule="auto"/>
              <w:ind w:left="166" w:right="118" w:firstLine="31"/>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200*650*</w:t>
            </w:r>
          </w:p>
          <w:p>
            <w:pPr>
              <w:spacing w:before="41" w:line="185" w:lineRule="auto"/>
              <w:ind w:left="474"/>
              <w:rPr>
                <w:rFonts w:ascii="宋体" w:hAnsi="宋体" w:eastAsia="宋体" w:cs="宋体"/>
                <w:sz w:val="22"/>
                <w:szCs w:val="22"/>
              </w:rPr>
            </w:pPr>
            <w:r>
              <w:rPr>
                <w:rFonts w:ascii="宋体" w:hAnsi="宋体" w:eastAsia="宋体" w:cs="宋体"/>
                <w:spacing w:val="-6"/>
                <w:sz w:val="22"/>
                <w:szCs w:val="22"/>
              </w:rPr>
              <w:t>750</w:t>
            </w:r>
          </w:p>
        </w:tc>
        <w:tc>
          <w:tcPr>
            <w:tcW w:w="439" w:type="dxa"/>
            <w:vAlign w:val="top"/>
          </w:tcPr>
          <w:p>
            <w:pPr>
              <w:spacing w:line="326" w:lineRule="auto"/>
              <w:rPr>
                <w:rFonts w:ascii="Arial"/>
                <w:sz w:val="21"/>
              </w:rPr>
            </w:pPr>
          </w:p>
          <w:p>
            <w:pPr>
              <w:spacing w:line="327"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43" w:lineRule="auto"/>
              <w:rPr>
                <w:rFonts w:ascii="Arial"/>
                <w:sz w:val="21"/>
              </w:rPr>
            </w:pPr>
          </w:p>
          <w:p>
            <w:pPr>
              <w:spacing w:line="344"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343" w:lineRule="auto"/>
              <w:rPr>
                <w:rFonts w:ascii="Arial"/>
                <w:sz w:val="21"/>
              </w:rPr>
            </w:pPr>
          </w:p>
          <w:p>
            <w:pPr>
              <w:spacing w:line="34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43" w:lineRule="auto"/>
              <w:rPr>
                <w:rFonts w:ascii="Arial"/>
                <w:sz w:val="21"/>
              </w:rPr>
            </w:pPr>
          </w:p>
          <w:p>
            <w:pPr>
              <w:spacing w:line="34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43" w:lineRule="auto"/>
              <w:rPr>
                <w:rFonts w:ascii="Arial"/>
                <w:sz w:val="21"/>
              </w:rPr>
            </w:pPr>
          </w:p>
          <w:p>
            <w:pPr>
              <w:spacing w:line="344"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250" w:line="229" w:lineRule="auto"/>
              <w:ind w:left="162"/>
              <w:rPr>
                <w:rFonts w:ascii="宋体" w:hAnsi="宋体" w:eastAsia="宋体" w:cs="宋体"/>
                <w:sz w:val="18"/>
                <w:szCs w:val="18"/>
              </w:rPr>
            </w:pPr>
            <w:r>
              <w:rPr>
                <w:rFonts w:ascii="宋体" w:hAnsi="宋体" w:eastAsia="宋体" w:cs="宋体"/>
                <w:spacing w:val="14"/>
                <w:sz w:val="18"/>
                <w:szCs w:val="18"/>
              </w:rPr>
              <w:t xml:space="preserve">(1) </w:t>
            </w:r>
            <w:r>
              <w:rPr>
                <w:rFonts w:ascii="宋体" w:hAnsi="宋体" w:eastAsia="宋体" w:cs="宋体"/>
                <w:spacing w:val="10"/>
                <w:sz w:val="18"/>
                <w:szCs w:val="18"/>
              </w:rPr>
              <w:t>材</w:t>
            </w:r>
            <w:r>
              <w:rPr>
                <w:rFonts w:ascii="宋体" w:hAnsi="宋体" w:eastAsia="宋体" w:cs="宋体"/>
                <w:spacing w:val="7"/>
                <w:sz w:val="18"/>
                <w:szCs w:val="18"/>
              </w:rPr>
              <w:t>料： 台面为 25</w:t>
            </w:r>
            <w:r>
              <w:rPr>
                <w:rFonts w:ascii="宋体" w:hAnsi="宋体" w:eastAsia="宋体" w:cs="宋体"/>
                <w:sz w:val="18"/>
                <w:szCs w:val="18"/>
              </w:rPr>
              <w:t>mm</w:t>
            </w:r>
            <w:r>
              <w:rPr>
                <w:rFonts w:ascii="宋体" w:hAnsi="宋体" w:eastAsia="宋体" w:cs="宋体"/>
                <w:spacing w:val="7"/>
                <w:sz w:val="18"/>
                <w:szCs w:val="18"/>
              </w:rPr>
              <w:t xml:space="preserve"> 厚优质品牌木纹色 </w:t>
            </w:r>
            <w:r>
              <w:rPr>
                <w:rFonts w:ascii="宋体" w:hAnsi="宋体" w:eastAsia="宋体" w:cs="宋体"/>
                <w:sz w:val="18"/>
                <w:szCs w:val="18"/>
              </w:rPr>
              <w:t>E</w:t>
            </w:r>
            <w:r>
              <w:rPr>
                <w:rFonts w:ascii="宋体" w:hAnsi="宋体" w:eastAsia="宋体" w:cs="宋体"/>
                <w:spacing w:val="7"/>
                <w:sz w:val="18"/>
                <w:szCs w:val="18"/>
              </w:rPr>
              <w:t>0 级多层板，其余为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103"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5"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02" w:line="229"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3"/>
                <w:sz w:val="18"/>
                <w:szCs w:val="18"/>
              </w:rPr>
              <w:t>4) 配置： 主台+侧脚板+主机吊+固定柜 (三抽屉) +前挡板；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394</w:t>
            </w:r>
          </w:p>
        </w:tc>
        <w:tc>
          <w:tcPr>
            <w:tcW w:w="669" w:type="dxa"/>
            <w:vAlign w:val="top"/>
          </w:tcPr>
          <w:p>
            <w:pPr>
              <w:rPr>
                <w:rFonts w:ascii="Arial"/>
                <w:sz w:val="21"/>
              </w:rPr>
            </w:pPr>
          </w:p>
        </w:tc>
        <w:tc>
          <w:tcPr>
            <w:tcW w:w="2710"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1510" w:lineRule="exact"/>
              <w:ind w:firstLine="240"/>
              <w:textAlignment w:val="center"/>
            </w:pPr>
            <w:r>
              <w:drawing>
                <wp:inline distT="0" distB="0" distL="0" distR="0">
                  <wp:extent cx="1404620" cy="958215"/>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191"/>
                          <a:stretch>
                            <a:fillRect/>
                          </a:stretch>
                        </pic:blipFill>
                        <pic:spPr>
                          <a:xfrm>
                            <a:off x="0" y="0"/>
                            <a:ext cx="1405127" cy="958596"/>
                          </a:xfrm>
                          <a:prstGeom prst="rect">
                            <a:avLst/>
                          </a:prstGeom>
                        </pic:spPr>
                      </pic:pic>
                    </a:graphicData>
                  </a:graphic>
                </wp:inline>
              </w:drawing>
            </w:r>
          </w:p>
        </w:tc>
        <w:tc>
          <w:tcPr>
            <w:tcW w:w="1232"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303" w:lineRule="auto"/>
              <w:ind w:left="520" w:right="84" w:hanging="379"/>
              <w:rPr>
                <w:rFonts w:ascii="宋体" w:hAnsi="宋体" w:eastAsia="宋体" w:cs="宋体"/>
                <w:sz w:val="22"/>
                <w:szCs w:val="22"/>
              </w:rPr>
            </w:pPr>
            <w:r>
              <w:rPr>
                <w:rFonts w:ascii="宋体" w:hAnsi="宋体" w:eastAsia="宋体" w:cs="宋体"/>
                <w:spacing w:val="-23"/>
                <w:sz w:val="22"/>
                <w:szCs w:val="22"/>
              </w:rPr>
              <w:t>医</w:t>
            </w:r>
            <w:r>
              <w:rPr>
                <w:rFonts w:ascii="宋体" w:hAnsi="宋体" w:eastAsia="宋体" w:cs="宋体"/>
                <w:spacing w:val="-19"/>
                <w:sz w:val="22"/>
                <w:szCs w:val="22"/>
              </w:rPr>
              <w:t>生椅：常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9</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9</w:t>
            </w:r>
          </w:p>
        </w:tc>
        <w:tc>
          <w:tcPr>
            <w:tcW w:w="7006" w:type="dxa"/>
            <w:vAlign w:val="top"/>
          </w:tcPr>
          <w:p>
            <w:pPr>
              <w:spacing w:before="97" w:line="320" w:lineRule="auto"/>
              <w:ind w:left="118" w:right="81" w:firstLine="43"/>
              <w:rPr>
                <w:rFonts w:ascii="宋体" w:hAnsi="宋体" w:eastAsia="宋体" w:cs="宋体"/>
                <w:sz w:val="18"/>
                <w:szCs w:val="18"/>
              </w:rPr>
            </w:pPr>
            <w:r>
              <w:rPr>
                <w:rFonts w:ascii="宋体" w:hAnsi="宋体" w:eastAsia="宋体" w:cs="宋体"/>
                <w:spacing w:val="34"/>
                <w:sz w:val="18"/>
                <w:szCs w:val="18"/>
              </w:rPr>
              <w:t>(</w:t>
            </w:r>
            <w:r>
              <w:rPr>
                <w:rFonts w:ascii="宋体" w:hAnsi="宋体" w:eastAsia="宋体" w:cs="宋体"/>
                <w:spacing w:val="24"/>
                <w:sz w:val="18"/>
                <w:szCs w:val="18"/>
              </w:rPr>
              <w:t>1</w:t>
            </w:r>
            <w:r>
              <w:rPr>
                <w:rFonts w:ascii="宋体" w:hAnsi="宋体" w:eastAsia="宋体" w:cs="宋体"/>
                <w:spacing w:val="17"/>
                <w:sz w:val="18"/>
                <w:szCs w:val="18"/>
              </w:rPr>
              <w:t>) 背板为内外双板互扣结构，保持强度稳定和紧密贴合、不脱落、不变型，</w:t>
            </w:r>
            <w:r>
              <w:rPr>
                <w:rFonts w:ascii="宋体" w:hAnsi="宋体" w:eastAsia="宋体" w:cs="宋体"/>
                <w:sz w:val="18"/>
                <w:szCs w:val="18"/>
              </w:rPr>
              <w:t xml:space="preserve"> </w:t>
            </w:r>
            <w:r>
              <w:rPr>
                <w:rFonts w:ascii="宋体" w:hAnsi="宋体" w:eastAsia="宋体" w:cs="宋体"/>
                <w:spacing w:val="-2"/>
                <w:sz w:val="18"/>
                <w:szCs w:val="18"/>
              </w:rPr>
              <w:t>易清洁</w:t>
            </w:r>
            <w:r>
              <w:rPr>
                <w:rFonts w:ascii="宋体" w:hAnsi="宋体" w:eastAsia="宋体" w:cs="宋体"/>
                <w:spacing w:val="-1"/>
                <w:sz w:val="18"/>
                <w:szCs w:val="18"/>
              </w:rPr>
              <w:t>。                                                                 (2)</w:t>
            </w:r>
            <w:r>
              <w:rPr>
                <w:rFonts w:ascii="宋体" w:hAnsi="宋体" w:eastAsia="宋体" w:cs="宋体"/>
                <w:sz w:val="18"/>
                <w:szCs w:val="18"/>
              </w:rPr>
              <w:t xml:space="preserve"> </w:t>
            </w:r>
            <w:r>
              <w:rPr>
                <w:rFonts w:ascii="宋体" w:hAnsi="宋体" w:eastAsia="宋体" w:cs="宋体"/>
                <w:spacing w:val="15"/>
                <w:sz w:val="18"/>
                <w:szCs w:val="18"/>
              </w:rPr>
              <w:t>材质： 整块背外壳 采用聚丙烯加玻纤 (</w:t>
            </w:r>
            <w:r>
              <w:rPr>
                <w:rFonts w:ascii="宋体" w:hAnsi="宋体" w:eastAsia="宋体" w:cs="宋体"/>
                <w:sz w:val="18"/>
                <w:szCs w:val="18"/>
              </w:rPr>
              <w:t>PA</w:t>
            </w:r>
            <w:r>
              <w:rPr>
                <w:rFonts w:ascii="宋体" w:hAnsi="宋体" w:eastAsia="宋体" w:cs="宋体"/>
                <w:spacing w:val="15"/>
                <w:sz w:val="18"/>
                <w:szCs w:val="18"/>
              </w:rPr>
              <w:t>66+</w:t>
            </w:r>
            <w:r>
              <w:rPr>
                <w:rFonts w:ascii="宋体" w:hAnsi="宋体" w:eastAsia="宋体" w:cs="宋体"/>
                <w:sz w:val="18"/>
                <w:szCs w:val="18"/>
              </w:rPr>
              <w:t>GF</w:t>
            </w:r>
            <w:r>
              <w:rPr>
                <w:rFonts w:ascii="宋体" w:hAnsi="宋体" w:eastAsia="宋体" w:cs="宋体"/>
                <w:spacing w:val="15"/>
                <w:sz w:val="18"/>
                <w:szCs w:val="18"/>
              </w:rPr>
              <w:t>40%) 改性料，聚丙烯材料</w:t>
            </w:r>
            <w:r>
              <w:rPr>
                <w:rFonts w:ascii="宋体" w:hAnsi="宋体" w:eastAsia="宋体" w:cs="宋体"/>
                <w:spacing w:val="7"/>
                <w:sz w:val="18"/>
                <w:szCs w:val="18"/>
              </w:rPr>
              <w:t>强</w:t>
            </w:r>
            <w:r>
              <w:rPr>
                <w:rFonts w:ascii="宋体" w:hAnsi="宋体" w:eastAsia="宋体" w:cs="宋体"/>
                <w:sz w:val="18"/>
                <w:szCs w:val="18"/>
              </w:rPr>
              <w:t xml:space="preserve"> </w:t>
            </w:r>
            <w:r>
              <w:rPr>
                <w:rFonts w:ascii="宋体" w:hAnsi="宋体" w:eastAsia="宋体" w:cs="宋体"/>
                <w:spacing w:val="16"/>
                <w:sz w:val="18"/>
                <w:szCs w:val="18"/>
              </w:rPr>
              <w:t>度和韧性较高，玻璃纤维有减少聚丙烯缩水,提高背框的精度， 同时增强材</w:t>
            </w:r>
            <w:r>
              <w:rPr>
                <w:rFonts w:ascii="宋体" w:hAnsi="宋体" w:eastAsia="宋体" w:cs="宋体"/>
                <w:spacing w:val="11"/>
                <w:sz w:val="18"/>
                <w:szCs w:val="18"/>
              </w:rPr>
              <w:t>料</w:t>
            </w:r>
            <w:r>
              <w:rPr>
                <w:rFonts w:ascii="宋体" w:hAnsi="宋体" w:eastAsia="宋体" w:cs="宋体"/>
                <w:sz w:val="18"/>
                <w:szCs w:val="18"/>
              </w:rPr>
              <w:t xml:space="preserve"> </w:t>
            </w:r>
            <w:r>
              <w:rPr>
                <w:rFonts w:ascii="宋体" w:hAnsi="宋体" w:eastAsia="宋体" w:cs="宋体"/>
                <w:spacing w:val="29"/>
                <w:sz w:val="18"/>
                <w:szCs w:val="18"/>
              </w:rPr>
              <w:t>的</w:t>
            </w:r>
            <w:r>
              <w:rPr>
                <w:rFonts w:ascii="宋体" w:hAnsi="宋体" w:eastAsia="宋体" w:cs="宋体"/>
                <w:spacing w:val="18"/>
                <w:sz w:val="18"/>
                <w:szCs w:val="18"/>
              </w:rPr>
              <w:t>强度和耐热性能，表面光洁平整，颜色均匀，不得有明显缩水凹痕；</w:t>
            </w:r>
          </w:p>
          <w:p>
            <w:pPr>
              <w:spacing w:before="68" w:line="317" w:lineRule="auto"/>
              <w:ind w:left="118" w:right="108" w:firstLine="43"/>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7"/>
                <w:sz w:val="18"/>
                <w:szCs w:val="18"/>
              </w:rPr>
              <w:t>3</w:t>
            </w:r>
            <w:r>
              <w:rPr>
                <w:rFonts w:ascii="宋体" w:hAnsi="宋体" w:eastAsia="宋体" w:cs="宋体"/>
                <w:spacing w:val="15"/>
                <w:sz w:val="18"/>
                <w:szCs w:val="18"/>
              </w:rPr>
              <w:t>) 面料：超纤皮软包垫(超纤皮厚度不低于 1.2</w:t>
            </w:r>
            <w:r>
              <w:rPr>
                <w:rFonts w:ascii="宋体" w:hAnsi="宋体" w:eastAsia="宋体" w:cs="宋体"/>
                <w:sz w:val="18"/>
                <w:szCs w:val="18"/>
              </w:rPr>
              <w:t>mm</w:t>
            </w:r>
            <w:r>
              <w:rPr>
                <w:rFonts w:ascii="宋体" w:hAnsi="宋体" w:eastAsia="宋体" w:cs="宋体"/>
                <w:spacing w:val="15"/>
                <w:sz w:val="18"/>
                <w:szCs w:val="18"/>
              </w:rPr>
              <w:t>) ,采用高密度、高弹力聚</w:t>
            </w:r>
            <w:r>
              <w:rPr>
                <w:rFonts w:ascii="宋体" w:hAnsi="宋体" w:eastAsia="宋体" w:cs="宋体"/>
                <w:sz w:val="18"/>
                <w:szCs w:val="18"/>
              </w:rPr>
              <w:t xml:space="preserve"> </w:t>
            </w:r>
            <w:r>
              <w:rPr>
                <w:rFonts w:ascii="宋体" w:hAnsi="宋体" w:eastAsia="宋体" w:cs="宋体"/>
                <w:spacing w:val="24"/>
                <w:sz w:val="18"/>
                <w:szCs w:val="18"/>
              </w:rPr>
              <w:t>氨脂</w:t>
            </w:r>
            <w:r>
              <w:rPr>
                <w:rFonts w:ascii="宋体" w:hAnsi="宋体" w:eastAsia="宋体" w:cs="宋体"/>
                <w:spacing w:val="12"/>
                <w:sz w:val="18"/>
                <w:szCs w:val="18"/>
              </w:rPr>
              <w:t>海绵，密度不低于 45，可防氧化、防碎，软硬适中， 回弹性良好，不易变</w:t>
            </w:r>
            <w:r>
              <w:rPr>
                <w:rFonts w:ascii="宋体" w:hAnsi="宋体" w:eastAsia="宋体" w:cs="宋体"/>
                <w:sz w:val="18"/>
                <w:szCs w:val="18"/>
              </w:rPr>
              <w:t xml:space="preserve"> </w:t>
            </w:r>
            <w:r>
              <w:rPr>
                <w:rFonts w:ascii="宋体" w:hAnsi="宋体" w:eastAsia="宋体" w:cs="宋体"/>
                <w:spacing w:val="19"/>
                <w:sz w:val="18"/>
                <w:szCs w:val="18"/>
              </w:rPr>
              <w:t>形</w:t>
            </w:r>
            <w:r>
              <w:rPr>
                <w:rFonts w:ascii="宋体" w:hAnsi="宋体" w:eastAsia="宋体" w:cs="宋体"/>
                <w:spacing w:val="16"/>
                <w:sz w:val="18"/>
                <w:szCs w:val="18"/>
              </w:rPr>
              <w:t>结合人体工力学弧度整块设计。座垫≥65</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m</w:t>
            </w:r>
            <w:r>
              <w:rPr>
                <w:rFonts w:ascii="宋体" w:hAnsi="宋体" w:eastAsia="宋体" w:cs="宋体"/>
                <w:spacing w:val="16"/>
                <w:sz w:val="18"/>
                <w:szCs w:val="18"/>
              </w:rPr>
              <w:t>3，厚度≥70</w:t>
            </w:r>
            <w:r>
              <w:rPr>
                <w:rFonts w:ascii="宋体" w:hAnsi="宋体" w:eastAsia="宋体" w:cs="宋体"/>
                <w:sz w:val="18"/>
                <w:szCs w:val="18"/>
              </w:rPr>
              <w:t>mm</w:t>
            </w:r>
            <w:r>
              <w:rPr>
                <w:rFonts w:ascii="宋体" w:hAnsi="宋体" w:eastAsia="宋体" w:cs="宋体"/>
                <w:spacing w:val="16"/>
                <w:sz w:val="18"/>
                <w:szCs w:val="18"/>
              </w:rPr>
              <w:t>，单重 ≥1</w:t>
            </w:r>
            <w:r>
              <w:rPr>
                <w:rFonts w:ascii="宋体" w:hAnsi="宋体" w:eastAsia="宋体" w:cs="宋体"/>
                <w:sz w:val="18"/>
                <w:szCs w:val="18"/>
              </w:rPr>
              <w:t>kg</w:t>
            </w:r>
            <w:r>
              <w:rPr>
                <w:rFonts w:ascii="宋体" w:hAnsi="宋体" w:eastAsia="宋体" w:cs="宋体"/>
                <w:spacing w:val="16"/>
                <w:sz w:val="18"/>
                <w:szCs w:val="18"/>
              </w:rPr>
              <w:t>，</w:t>
            </w:r>
            <w:r>
              <w:rPr>
                <w:rFonts w:ascii="宋体" w:hAnsi="宋体" w:eastAsia="宋体" w:cs="宋体"/>
                <w:sz w:val="18"/>
                <w:szCs w:val="18"/>
              </w:rPr>
              <w:t xml:space="preserve"> </w:t>
            </w:r>
            <w:r>
              <w:rPr>
                <w:rFonts w:ascii="宋体" w:hAnsi="宋体" w:eastAsia="宋体" w:cs="宋体"/>
                <w:spacing w:val="32"/>
                <w:sz w:val="18"/>
                <w:szCs w:val="18"/>
              </w:rPr>
              <w:t>不</w:t>
            </w:r>
            <w:r>
              <w:rPr>
                <w:rFonts w:ascii="宋体" w:hAnsi="宋体" w:eastAsia="宋体" w:cs="宋体"/>
                <w:spacing w:val="20"/>
                <w:sz w:val="18"/>
                <w:szCs w:val="18"/>
              </w:rPr>
              <w:t>含</w:t>
            </w:r>
            <w:r>
              <w:rPr>
                <w:rFonts w:ascii="宋体" w:hAnsi="宋体" w:eastAsia="宋体" w:cs="宋体"/>
                <w:spacing w:val="16"/>
                <w:sz w:val="18"/>
                <w:szCs w:val="18"/>
              </w:rPr>
              <w:t xml:space="preserve"> </w:t>
            </w:r>
            <w:r>
              <w:rPr>
                <w:rFonts w:ascii="宋体" w:hAnsi="宋体" w:eastAsia="宋体" w:cs="宋体"/>
                <w:sz w:val="18"/>
                <w:szCs w:val="18"/>
              </w:rPr>
              <w:t>TDI</w:t>
            </w:r>
            <w:r>
              <w:rPr>
                <w:rFonts w:ascii="宋体" w:hAnsi="宋体" w:eastAsia="宋体" w:cs="宋体"/>
                <w:spacing w:val="16"/>
                <w:sz w:val="18"/>
                <w:szCs w:val="18"/>
              </w:rPr>
              <w:t>(甲苯二异氰酸酯 ) 有害物质成份，采用水发泡工艺，经阻燃处理；</w:t>
            </w:r>
          </w:p>
          <w:p>
            <w:pPr>
              <w:spacing w:before="63" w:line="230" w:lineRule="auto"/>
              <w:ind w:left="162"/>
              <w:rPr>
                <w:rFonts w:ascii="宋体" w:hAnsi="宋体" w:eastAsia="宋体" w:cs="宋体"/>
                <w:sz w:val="18"/>
                <w:szCs w:val="18"/>
              </w:rPr>
            </w:pPr>
            <w:r>
              <w:rPr>
                <w:rFonts w:ascii="宋体" w:hAnsi="宋体" w:eastAsia="宋体" w:cs="宋体"/>
                <w:spacing w:val="10"/>
                <w:sz w:val="18"/>
                <w:szCs w:val="18"/>
              </w:rPr>
              <w:t>(4) 扶手： 全新塑胶扶手，</w:t>
            </w:r>
            <w:r>
              <w:rPr>
                <w:rFonts w:ascii="宋体" w:hAnsi="宋体" w:eastAsia="宋体" w:cs="宋体"/>
                <w:sz w:val="18"/>
                <w:szCs w:val="18"/>
              </w:rPr>
              <w:t>PU</w:t>
            </w:r>
            <w:r>
              <w:rPr>
                <w:rFonts w:ascii="宋体" w:hAnsi="宋体" w:eastAsia="宋体" w:cs="宋体"/>
                <w:spacing w:val="10"/>
                <w:sz w:val="18"/>
                <w:szCs w:val="18"/>
              </w:rPr>
              <w:t xml:space="preserve"> 面盖</w:t>
            </w:r>
            <w:r>
              <w:rPr>
                <w:rFonts w:ascii="宋体" w:hAnsi="宋体" w:eastAsia="宋体" w:cs="宋体"/>
                <w:spacing w:val="9"/>
                <w:sz w:val="18"/>
                <w:szCs w:val="18"/>
              </w:rPr>
              <w:t>；</w:t>
            </w:r>
          </w:p>
          <w:p>
            <w:pPr>
              <w:spacing w:before="100" w:line="229"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16"/>
                <w:sz w:val="18"/>
                <w:szCs w:val="18"/>
              </w:rPr>
              <w:t>5) 底盘机构:：采用一级锁定基本倾仰底盘，壁厚 2.0</w:t>
            </w:r>
            <w:r>
              <w:rPr>
                <w:rFonts w:ascii="宋体" w:hAnsi="宋体" w:eastAsia="宋体" w:cs="宋体"/>
                <w:sz w:val="18"/>
                <w:szCs w:val="18"/>
              </w:rPr>
              <w:t>mm</w:t>
            </w:r>
            <w:r>
              <w:rPr>
                <w:rFonts w:ascii="宋体" w:hAnsi="宋体" w:eastAsia="宋体" w:cs="宋体"/>
                <w:spacing w:val="16"/>
                <w:sz w:val="18"/>
                <w:szCs w:val="18"/>
              </w:rPr>
              <w:t>；</w:t>
            </w:r>
          </w:p>
          <w:p>
            <w:pPr>
              <w:spacing w:before="115" w:line="261" w:lineRule="auto"/>
              <w:ind w:left="122" w:right="116" w:firstLine="39"/>
              <w:rPr>
                <w:rFonts w:ascii="宋体" w:hAnsi="宋体" w:eastAsia="宋体" w:cs="宋体"/>
                <w:sz w:val="18"/>
                <w:szCs w:val="18"/>
              </w:rPr>
            </w:pPr>
            <w:r>
              <w:rPr>
                <w:rFonts w:ascii="宋体" w:hAnsi="宋体" w:eastAsia="宋体" w:cs="宋体"/>
                <w:spacing w:val="13"/>
                <w:sz w:val="18"/>
                <w:szCs w:val="18"/>
              </w:rPr>
              <w:t>(6) 气压棒：采用:知名品牌,可承受 250</w:t>
            </w:r>
            <w:r>
              <w:rPr>
                <w:rFonts w:ascii="宋体" w:hAnsi="宋体" w:eastAsia="宋体" w:cs="宋体"/>
                <w:sz w:val="18"/>
                <w:szCs w:val="18"/>
              </w:rPr>
              <w:t>kg</w:t>
            </w:r>
            <w:r>
              <w:rPr>
                <w:rFonts w:ascii="宋体" w:hAnsi="宋体" w:eastAsia="宋体" w:cs="宋体"/>
                <w:spacing w:val="13"/>
                <w:sz w:val="18"/>
                <w:szCs w:val="18"/>
              </w:rPr>
              <w:t xml:space="preserve"> 重力、4 级、平稳、无漏气、无</w:t>
            </w:r>
            <w:r>
              <w:rPr>
                <w:rFonts w:ascii="宋体" w:hAnsi="宋体" w:eastAsia="宋体" w:cs="宋体"/>
                <w:spacing w:val="5"/>
                <w:sz w:val="18"/>
                <w:szCs w:val="18"/>
              </w:rPr>
              <w:t>噪</w:t>
            </w:r>
            <w:r>
              <w:rPr>
                <w:rFonts w:ascii="宋体" w:hAnsi="宋体" w:eastAsia="宋体" w:cs="宋体"/>
                <w:sz w:val="18"/>
                <w:szCs w:val="18"/>
              </w:rPr>
              <w:t xml:space="preserve"> </w:t>
            </w:r>
            <w:r>
              <w:rPr>
                <w:rFonts w:ascii="宋体" w:hAnsi="宋体" w:eastAsia="宋体" w:cs="宋体"/>
                <w:spacing w:val="1"/>
                <w:sz w:val="18"/>
                <w:szCs w:val="18"/>
              </w:rPr>
              <w:t>音</w:t>
            </w:r>
            <w:r>
              <w:rPr>
                <w:rFonts w:ascii="宋体" w:hAnsi="宋体" w:eastAsia="宋体" w:cs="宋体"/>
                <w:sz w:val="18"/>
                <w:szCs w:val="18"/>
              </w:rPr>
              <w:t>；</w:t>
            </w:r>
          </w:p>
          <w:p>
            <w:pPr>
              <w:spacing w:before="133" w:line="229" w:lineRule="auto"/>
              <w:ind w:left="162"/>
              <w:rPr>
                <w:rFonts w:ascii="宋体" w:hAnsi="宋体" w:eastAsia="宋体" w:cs="宋体"/>
                <w:sz w:val="18"/>
                <w:szCs w:val="18"/>
              </w:rPr>
            </w:pPr>
            <w:r>
              <w:rPr>
                <w:rFonts w:ascii="宋体" w:hAnsi="宋体" w:eastAsia="宋体" w:cs="宋体"/>
                <w:spacing w:val="11"/>
                <w:sz w:val="18"/>
                <w:szCs w:val="18"/>
              </w:rPr>
              <w:t>(7) 椅脚:半径为 340</w:t>
            </w:r>
            <w:r>
              <w:rPr>
                <w:rFonts w:ascii="宋体" w:hAnsi="宋体" w:eastAsia="宋体" w:cs="宋体"/>
                <w:sz w:val="18"/>
                <w:szCs w:val="18"/>
              </w:rPr>
              <w:t>MM</w:t>
            </w:r>
            <w:r>
              <w:rPr>
                <w:rFonts w:ascii="宋体" w:hAnsi="宋体" w:eastAsia="宋体" w:cs="宋体"/>
                <w:spacing w:val="11"/>
                <w:sz w:val="18"/>
                <w:szCs w:val="18"/>
              </w:rPr>
              <w:t xml:space="preserve"> 五星脚；</w:t>
            </w:r>
          </w:p>
          <w:p>
            <w:pPr>
              <w:spacing w:before="106" w:line="230" w:lineRule="auto"/>
              <w:ind w:left="162"/>
              <w:rPr>
                <w:rFonts w:ascii="宋体" w:hAnsi="宋体" w:eastAsia="宋体" w:cs="宋体"/>
                <w:sz w:val="18"/>
                <w:szCs w:val="18"/>
              </w:rPr>
            </w:pPr>
            <w:r>
              <w:rPr>
                <w:rFonts w:ascii="宋体" w:hAnsi="宋体" w:eastAsia="宋体" w:cs="宋体"/>
                <w:spacing w:val="5"/>
                <w:sz w:val="18"/>
                <w:szCs w:val="18"/>
              </w:rPr>
              <w:t>(8) 椅轮:尼龙万向插轮，   Ф60</w:t>
            </w:r>
            <w:r>
              <w:rPr>
                <w:rFonts w:ascii="宋体" w:hAnsi="宋体" w:eastAsia="宋体" w:cs="宋体"/>
                <w:sz w:val="18"/>
                <w:szCs w:val="18"/>
              </w:rPr>
              <w:t>mm</w:t>
            </w:r>
            <w:r>
              <w:rPr>
                <w:rFonts w:ascii="宋体" w:hAnsi="宋体" w:eastAsia="宋体" w:cs="宋体"/>
                <w:spacing w:val="5"/>
                <w:sz w:val="18"/>
                <w:szCs w:val="18"/>
              </w:rPr>
              <w:t>/Ф25</w:t>
            </w:r>
            <w:r>
              <w:rPr>
                <w:rFonts w:ascii="宋体" w:hAnsi="宋体" w:eastAsia="宋体" w:cs="宋体"/>
                <w:sz w:val="18"/>
                <w:szCs w:val="18"/>
              </w:rPr>
              <w:t>mm</w:t>
            </w:r>
            <w:r>
              <w:rPr>
                <w:rFonts w:ascii="宋体" w:hAnsi="宋体" w:eastAsia="宋体" w:cs="宋体"/>
                <w:spacing w:val="4"/>
                <w:sz w:val="18"/>
                <w:szCs w:val="18"/>
              </w:rPr>
              <w:t>；</w:t>
            </w:r>
          </w:p>
          <w:p>
            <w:pPr>
              <w:spacing w:before="107" w:line="230" w:lineRule="auto"/>
              <w:ind w:left="162"/>
              <w:rPr>
                <w:rFonts w:ascii="宋体" w:hAnsi="宋体" w:eastAsia="宋体" w:cs="宋体"/>
                <w:sz w:val="18"/>
                <w:szCs w:val="18"/>
              </w:rPr>
            </w:pPr>
            <w:r>
              <w:rPr>
                <w:rFonts w:ascii="宋体" w:hAnsi="宋体" w:eastAsia="宋体" w:cs="宋体"/>
                <w:spacing w:val="30"/>
                <w:sz w:val="18"/>
                <w:szCs w:val="18"/>
              </w:rPr>
              <w:t>(</w:t>
            </w:r>
            <w:r>
              <w:rPr>
                <w:rFonts w:ascii="宋体" w:hAnsi="宋体" w:eastAsia="宋体" w:cs="宋体"/>
                <w:spacing w:val="22"/>
                <w:sz w:val="18"/>
                <w:szCs w:val="18"/>
              </w:rPr>
              <w:t>9</w:t>
            </w:r>
            <w:r>
              <w:rPr>
                <w:rFonts w:ascii="宋体" w:hAnsi="宋体" w:eastAsia="宋体" w:cs="宋体"/>
                <w:spacing w:val="15"/>
                <w:sz w:val="18"/>
                <w:szCs w:val="18"/>
              </w:rPr>
              <w:t>) 功能： 椅背单向升降锁定可调节，满足多工作姿态及不同身高人群使用；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395</w:t>
            </w:r>
          </w:p>
        </w:tc>
        <w:tc>
          <w:tcPr>
            <w:tcW w:w="6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301" w:lineRule="auto"/>
              <w:ind w:left="233" w:right="102" w:hanging="68"/>
              <w:rPr>
                <w:rFonts w:ascii="宋体" w:hAnsi="宋体" w:eastAsia="宋体" w:cs="宋体"/>
                <w:sz w:val="22"/>
                <w:szCs w:val="22"/>
              </w:rPr>
            </w:pPr>
            <w:r>
              <w:rPr>
                <w:rFonts w:ascii="宋体" w:hAnsi="宋体" w:eastAsia="宋体" w:cs="宋体"/>
                <w:spacing w:val="-23"/>
                <w:sz w:val="22"/>
                <w:szCs w:val="22"/>
              </w:rPr>
              <w:t>中</w:t>
            </w:r>
            <w:r>
              <w:rPr>
                <w:rFonts w:ascii="宋体" w:hAnsi="宋体" w:eastAsia="宋体" w:cs="宋体"/>
                <w:spacing w:val="-22"/>
                <w:sz w:val="22"/>
                <w:szCs w:val="22"/>
              </w:rPr>
              <w:t>药</w:t>
            </w:r>
            <w:r>
              <w:rPr>
                <w:rFonts w:ascii="宋体" w:hAnsi="宋体" w:eastAsia="宋体" w:cs="宋体"/>
                <w:sz w:val="22"/>
                <w:szCs w:val="22"/>
              </w:rPr>
              <w:t xml:space="preserve"> 房</w:t>
            </w:r>
          </w:p>
        </w:tc>
        <w:tc>
          <w:tcPr>
            <w:tcW w:w="2710" w:type="dxa"/>
            <w:vAlign w:val="top"/>
          </w:tcPr>
          <w:p>
            <w:pPr>
              <w:spacing w:line="461" w:lineRule="auto"/>
              <w:rPr>
                <w:rFonts w:ascii="Arial"/>
                <w:sz w:val="21"/>
              </w:rPr>
            </w:pPr>
          </w:p>
          <w:p>
            <w:pPr>
              <w:spacing w:line="1702" w:lineRule="exact"/>
              <w:ind w:firstLine="583"/>
              <w:textAlignment w:val="center"/>
            </w:pPr>
            <w:r>
              <w:drawing>
                <wp:inline distT="0" distB="0" distL="0" distR="0">
                  <wp:extent cx="972185" cy="1080135"/>
                  <wp:effectExtent l="0" t="0" r="0" b="0"/>
                  <wp:docPr id="1057" name="IM 1057"/>
                  <wp:cNvGraphicFramePr/>
                  <a:graphic xmlns:a="http://schemas.openxmlformats.org/drawingml/2006/main">
                    <a:graphicData uri="http://schemas.openxmlformats.org/drawingml/2006/picture">
                      <pic:pic xmlns:pic="http://schemas.openxmlformats.org/drawingml/2006/picture">
                        <pic:nvPicPr>
                          <pic:cNvPr id="1057" name="IM 1057"/>
                          <pic:cNvPicPr/>
                        </pic:nvPicPr>
                        <pic:blipFill>
                          <a:blip r:embed="rId481"/>
                          <a:stretch>
                            <a:fillRect/>
                          </a:stretch>
                        </pic:blipFill>
                        <pic:spPr>
                          <a:xfrm>
                            <a:off x="0" y="0"/>
                            <a:ext cx="972311" cy="1080516"/>
                          </a:xfrm>
                          <a:prstGeom prst="rect">
                            <a:avLst/>
                          </a:prstGeom>
                        </pic:spPr>
                      </pic:pic>
                    </a:graphicData>
                  </a:graphic>
                </wp:inline>
              </w:drawing>
            </w:r>
          </w:p>
        </w:tc>
        <w:tc>
          <w:tcPr>
            <w:tcW w:w="1232" w:type="dxa"/>
            <w:vAlign w:val="top"/>
          </w:tcPr>
          <w:p>
            <w:pPr>
              <w:spacing w:line="335" w:lineRule="auto"/>
              <w:rPr>
                <w:rFonts w:ascii="Arial"/>
                <w:sz w:val="21"/>
              </w:rPr>
            </w:pPr>
          </w:p>
          <w:p>
            <w:pPr>
              <w:spacing w:line="335" w:lineRule="auto"/>
              <w:rPr>
                <w:rFonts w:ascii="Arial"/>
                <w:sz w:val="21"/>
              </w:rPr>
            </w:pPr>
          </w:p>
          <w:p>
            <w:pPr>
              <w:spacing w:before="71" w:line="276" w:lineRule="auto"/>
              <w:ind w:left="442" w:right="168" w:hanging="212"/>
              <w:rPr>
                <w:rFonts w:ascii="宋体" w:hAnsi="宋体" w:eastAsia="宋体" w:cs="宋体"/>
                <w:sz w:val="22"/>
                <w:szCs w:val="22"/>
              </w:rPr>
            </w:pPr>
            <w:r>
              <w:rPr>
                <w:rFonts w:ascii="宋体" w:hAnsi="宋体" w:eastAsia="宋体" w:cs="宋体"/>
                <w:spacing w:val="-14"/>
                <w:sz w:val="22"/>
                <w:szCs w:val="22"/>
              </w:rPr>
              <w:t>中</w:t>
            </w:r>
            <w:r>
              <w:rPr>
                <w:rFonts w:ascii="宋体" w:hAnsi="宋体" w:eastAsia="宋体" w:cs="宋体"/>
                <w:spacing w:val="-13"/>
                <w:sz w:val="22"/>
                <w:szCs w:val="22"/>
              </w:rPr>
              <w:t>药打包</w:t>
            </w:r>
            <w:r>
              <w:rPr>
                <w:rFonts w:ascii="宋体" w:hAnsi="宋体" w:eastAsia="宋体" w:cs="宋体"/>
                <w:sz w:val="22"/>
                <w:szCs w:val="22"/>
              </w:rPr>
              <w:t xml:space="preserve"> </w:t>
            </w:r>
            <w:r>
              <w:rPr>
                <w:rFonts w:ascii="宋体" w:hAnsi="宋体" w:eastAsia="宋体" w:cs="宋体"/>
                <w:spacing w:val="-13"/>
                <w:sz w:val="22"/>
                <w:szCs w:val="22"/>
              </w:rPr>
              <w:t>台</w:t>
            </w:r>
            <w:r>
              <w:rPr>
                <w:rFonts w:ascii="宋体" w:hAnsi="宋体" w:eastAsia="宋体" w:cs="宋体"/>
                <w:spacing w:val="-12"/>
                <w:sz w:val="22"/>
                <w:szCs w:val="22"/>
              </w:rPr>
              <w:t>：</w:t>
            </w:r>
          </w:p>
          <w:p>
            <w:pPr>
              <w:spacing w:before="2" w:line="319" w:lineRule="auto"/>
              <w:ind w:left="350" w:right="118" w:hanging="212"/>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000*1400</w:t>
            </w:r>
            <w:r>
              <w:rPr>
                <w:rFonts w:ascii="宋体" w:hAnsi="宋体" w:eastAsia="宋体" w:cs="宋体"/>
                <w:sz w:val="22"/>
                <w:szCs w:val="22"/>
              </w:rPr>
              <w:t xml:space="preserve"> </w:t>
            </w:r>
            <w:r>
              <w:rPr>
                <w:rFonts w:ascii="宋体" w:hAnsi="宋体" w:eastAsia="宋体" w:cs="宋体"/>
                <w:spacing w:val="-3"/>
                <w:sz w:val="22"/>
                <w:szCs w:val="22"/>
              </w:rPr>
              <w:t>*</w:t>
            </w:r>
            <w:r>
              <w:rPr>
                <w:rFonts w:ascii="宋体" w:hAnsi="宋体" w:eastAsia="宋体" w:cs="宋体"/>
                <w:spacing w:val="-2"/>
                <w:sz w:val="22"/>
                <w:szCs w:val="22"/>
              </w:rPr>
              <w:t>1220</w:t>
            </w:r>
          </w:p>
        </w:tc>
        <w:tc>
          <w:tcPr>
            <w:tcW w:w="439"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99" w:line="300" w:lineRule="auto"/>
              <w:ind w:left="128" w:right="118" w:firstLine="33"/>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w:t>
            </w:r>
            <w:r>
              <w:rPr>
                <w:rFonts w:ascii="宋体" w:hAnsi="宋体" w:eastAsia="宋体" w:cs="宋体"/>
                <w:spacing w:val="7"/>
                <w:sz w:val="18"/>
                <w:szCs w:val="18"/>
              </w:rPr>
              <w:t>维板；</w:t>
            </w:r>
          </w:p>
          <w:p>
            <w:pPr>
              <w:spacing w:before="59" w:line="230" w:lineRule="auto"/>
              <w:ind w:left="162"/>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1"/>
                <w:sz w:val="18"/>
                <w:szCs w:val="18"/>
              </w:rPr>
              <w:t>3) 油漆： 优质品牌水性漆喷涂；</w:t>
            </w:r>
          </w:p>
          <w:p>
            <w:pPr>
              <w:spacing w:before="105"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p>
            <w:pPr>
              <w:spacing w:before="98" w:line="231" w:lineRule="auto"/>
              <w:ind w:left="162"/>
              <w:rPr>
                <w:rFonts w:ascii="宋体" w:hAnsi="宋体" w:eastAsia="宋体" w:cs="宋体"/>
                <w:sz w:val="18"/>
                <w:szCs w:val="18"/>
              </w:rPr>
            </w:pPr>
            <w:r>
              <w:rPr>
                <w:rFonts w:ascii="宋体" w:hAnsi="宋体" w:eastAsia="宋体" w:cs="宋体"/>
                <w:spacing w:val="8"/>
                <w:sz w:val="18"/>
                <w:szCs w:val="18"/>
              </w:rPr>
              <w:t>(5) 拉环： 纯铜拉环</w:t>
            </w:r>
            <w:r>
              <w:rPr>
                <w:rFonts w:ascii="宋体" w:hAnsi="宋体" w:eastAsia="宋体" w:cs="宋体"/>
                <w:spacing w:val="6"/>
                <w:sz w:val="18"/>
                <w:szCs w:val="18"/>
              </w:rPr>
              <w:t>；</w:t>
            </w:r>
          </w:p>
          <w:p>
            <w:pPr>
              <w:spacing w:before="110" w:line="301" w:lineRule="auto"/>
              <w:ind w:left="118" w:right="212"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6</w:t>
            </w:r>
            <w:r>
              <w:rPr>
                <w:rFonts w:ascii="宋体" w:hAnsi="宋体" w:eastAsia="宋体" w:cs="宋体"/>
                <w:spacing w:val="16"/>
                <w:sz w:val="18"/>
                <w:szCs w:val="18"/>
              </w:rPr>
              <w:t>) 抽屉： 松木原木指接板内抽，环保无毒，抽屉内部做定位梢处理，抽屉</w:t>
            </w:r>
            <w:r>
              <w:rPr>
                <w:rFonts w:ascii="宋体" w:hAnsi="宋体" w:eastAsia="宋体" w:cs="宋体"/>
                <w:sz w:val="18"/>
                <w:szCs w:val="18"/>
              </w:rPr>
              <w:t xml:space="preserve"> </w:t>
            </w:r>
            <w:r>
              <w:rPr>
                <w:rFonts w:ascii="宋体" w:hAnsi="宋体" w:eastAsia="宋体" w:cs="宋体"/>
                <w:spacing w:val="16"/>
                <w:sz w:val="18"/>
                <w:szCs w:val="18"/>
              </w:rPr>
              <w:t>全</w:t>
            </w:r>
            <w:r>
              <w:rPr>
                <w:rFonts w:ascii="宋体" w:hAnsi="宋体" w:eastAsia="宋体" w:cs="宋体"/>
                <w:spacing w:val="12"/>
                <w:sz w:val="18"/>
                <w:szCs w:val="18"/>
              </w:rPr>
              <w:t>拉出不掉落；</w:t>
            </w:r>
          </w:p>
          <w:p>
            <w:pPr>
              <w:spacing w:before="61" w:line="229" w:lineRule="auto"/>
              <w:ind w:left="162"/>
              <w:rPr>
                <w:rFonts w:ascii="宋体" w:hAnsi="宋体" w:eastAsia="宋体" w:cs="宋体"/>
                <w:sz w:val="18"/>
                <w:szCs w:val="18"/>
              </w:rPr>
            </w:pPr>
            <w:r>
              <w:rPr>
                <w:rFonts w:ascii="宋体" w:hAnsi="宋体" w:eastAsia="宋体" w:cs="宋体"/>
                <w:spacing w:val="14"/>
                <w:sz w:val="18"/>
                <w:szCs w:val="18"/>
              </w:rPr>
              <w:t>(</w:t>
            </w:r>
            <w:r>
              <w:rPr>
                <w:rFonts w:ascii="宋体" w:hAnsi="宋体" w:eastAsia="宋体" w:cs="宋体"/>
                <w:spacing w:val="13"/>
                <w:sz w:val="18"/>
                <w:szCs w:val="18"/>
              </w:rPr>
              <w:t>6) 台面： 采用优质复合亚克力人造石； 其材料厚度≥12</w:t>
            </w:r>
            <w:r>
              <w:rPr>
                <w:rFonts w:ascii="宋体" w:hAnsi="宋体" w:eastAsia="宋体" w:cs="宋体"/>
                <w:sz w:val="18"/>
                <w:szCs w:val="18"/>
              </w:rPr>
              <w:t>mm</w:t>
            </w:r>
            <w:r>
              <w:rPr>
                <w:rFonts w:ascii="宋体" w:hAnsi="宋体" w:eastAsia="宋体" w:cs="宋体"/>
                <w:spacing w:val="13"/>
                <w:sz w:val="18"/>
                <w:szCs w:val="18"/>
              </w:rPr>
              <w:t>，具有易清洁、</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3152"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675" w:type="dxa"/>
            <w:vAlign w:val="top"/>
          </w:tcPr>
          <w:p>
            <w:pPr>
              <w:rPr>
                <w:rFonts w:ascii="Arial"/>
                <w:sz w:val="21"/>
              </w:rPr>
            </w:pPr>
          </w:p>
        </w:tc>
        <w:tc>
          <w:tcPr>
            <w:tcW w:w="669" w:type="dxa"/>
            <w:vAlign w:val="top"/>
          </w:tcPr>
          <w:p>
            <w:pPr>
              <w:rPr>
                <w:rFonts w:ascii="Arial"/>
                <w:sz w:val="21"/>
              </w:rPr>
            </w:pPr>
          </w:p>
        </w:tc>
        <w:tc>
          <w:tcPr>
            <w:tcW w:w="2710" w:type="dxa"/>
            <w:vAlign w:val="top"/>
          </w:tcPr>
          <w:p>
            <w:pPr>
              <w:rPr>
                <w:rFonts w:ascii="Arial"/>
                <w:sz w:val="21"/>
              </w:rPr>
            </w:pPr>
          </w:p>
        </w:tc>
        <w:tc>
          <w:tcPr>
            <w:tcW w:w="1232" w:type="dxa"/>
            <w:vAlign w:val="top"/>
          </w:tcPr>
          <w:p>
            <w:pPr>
              <w:rPr>
                <w:rFonts w:ascii="Arial"/>
                <w:sz w:val="21"/>
              </w:rPr>
            </w:pPr>
          </w:p>
        </w:tc>
        <w:tc>
          <w:tcPr>
            <w:tcW w:w="439" w:type="dxa"/>
            <w:vAlign w:val="top"/>
          </w:tcPr>
          <w:p>
            <w:pPr>
              <w:rPr>
                <w:rFonts w:ascii="Arial"/>
                <w:sz w:val="21"/>
              </w:rPr>
            </w:pPr>
          </w:p>
        </w:tc>
        <w:tc>
          <w:tcPr>
            <w:tcW w:w="611" w:type="dxa"/>
            <w:vAlign w:val="top"/>
          </w:tcPr>
          <w:p>
            <w:pPr>
              <w:rPr>
                <w:rFonts w:ascii="Arial"/>
                <w:sz w:val="21"/>
              </w:rPr>
            </w:pPr>
          </w:p>
        </w:tc>
        <w:tc>
          <w:tcPr>
            <w:tcW w:w="427" w:type="dxa"/>
            <w:vAlign w:val="top"/>
          </w:tcPr>
          <w:p>
            <w:pPr>
              <w:rPr>
                <w:rFonts w:ascii="Arial"/>
                <w:sz w:val="21"/>
              </w:rPr>
            </w:pPr>
          </w:p>
        </w:tc>
        <w:tc>
          <w:tcPr>
            <w:tcW w:w="485" w:type="dxa"/>
            <w:vAlign w:val="top"/>
          </w:tcPr>
          <w:p>
            <w:pPr>
              <w:rPr>
                <w:rFonts w:ascii="Arial"/>
                <w:sz w:val="21"/>
              </w:rPr>
            </w:pPr>
          </w:p>
        </w:tc>
        <w:tc>
          <w:tcPr>
            <w:tcW w:w="714" w:type="dxa"/>
            <w:vAlign w:val="top"/>
          </w:tcPr>
          <w:p>
            <w:pPr>
              <w:rPr>
                <w:rFonts w:ascii="Arial"/>
                <w:sz w:val="21"/>
              </w:rPr>
            </w:pPr>
          </w:p>
        </w:tc>
        <w:tc>
          <w:tcPr>
            <w:tcW w:w="7006" w:type="dxa"/>
            <w:vAlign w:val="top"/>
          </w:tcPr>
          <w:p>
            <w:pPr>
              <w:spacing w:before="87" w:line="230" w:lineRule="auto"/>
              <w:ind w:left="118"/>
              <w:rPr>
                <w:rFonts w:ascii="宋体" w:hAnsi="宋体" w:eastAsia="宋体" w:cs="宋体"/>
                <w:sz w:val="18"/>
                <w:szCs w:val="18"/>
              </w:rPr>
            </w:pPr>
            <w:r>
              <w:rPr>
                <w:rFonts w:ascii="宋体" w:hAnsi="宋体" w:eastAsia="宋体" w:cs="宋体"/>
                <w:spacing w:val="26"/>
                <w:sz w:val="18"/>
                <w:szCs w:val="18"/>
              </w:rPr>
              <w:t>抗</w:t>
            </w:r>
            <w:r>
              <w:rPr>
                <w:rFonts w:ascii="宋体" w:hAnsi="宋体" w:eastAsia="宋体" w:cs="宋体"/>
                <w:spacing w:val="17"/>
                <w:sz w:val="18"/>
                <w:szCs w:val="18"/>
              </w:rPr>
              <w:t>污垢、耐冲击、耐高温、具有性、无毒等特点；</w:t>
            </w:r>
          </w:p>
          <w:p>
            <w:pPr>
              <w:spacing w:before="102" w:line="230" w:lineRule="auto"/>
              <w:ind w:left="162"/>
              <w:rPr>
                <w:rFonts w:ascii="宋体" w:hAnsi="宋体" w:eastAsia="宋体" w:cs="宋体"/>
                <w:sz w:val="18"/>
                <w:szCs w:val="18"/>
              </w:rPr>
            </w:pPr>
            <w:r>
              <w:rPr>
                <w:rFonts w:ascii="宋体" w:hAnsi="宋体" w:eastAsia="宋体" w:cs="宋体"/>
                <w:spacing w:val="4"/>
                <w:sz w:val="18"/>
                <w:szCs w:val="18"/>
              </w:rPr>
              <w:t>(7) 配置： 台面人造石+双面抽屉柜，   内部含塑料盒</w:t>
            </w:r>
            <w:r>
              <w:rPr>
                <w:rFonts w:ascii="宋体" w:hAnsi="宋体" w:eastAsia="宋体" w:cs="宋体"/>
                <w:spacing w:val="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675"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396</w:t>
            </w:r>
          </w:p>
        </w:tc>
        <w:tc>
          <w:tcPr>
            <w:tcW w:w="669" w:type="dxa"/>
            <w:vAlign w:val="top"/>
          </w:tcPr>
          <w:p>
            <w:pPr>
              <w:rPr>
                <w:rFonts w:ascii="Arial"/>
                <w:sz w:val="21"/>
              </w:rPr>
            </w:pPr>
          </w:p>
        </w:tc>
        <w:tc>
          <w:tcPr>
            <w:tcW w:w="2710" w:type="dxa"/>
            <w:vAlign w:val="top"/>
          </w:tcPr>
          <w:p>
            <w:pPr>
              <w:spacing w:before="144" w:line="1706" w:lineRule="exact"/>
              <w:ind w:firstLine="756"/>
              <w:textAlignment w:val="center"/>
            </w:pPr>
            <w:r>
              <w:drawing>
                <wp:inline distT="0" distB="0" distL="0" distR="0">
                  <wp:extent cx="749300" cy="1083310"/>
                  <wp:effectExtent l="0" t="0" r="0" b="0"/>
                  <wp:docPr id="1059" name="IM 1059"/>
                  <wp:cNvGraphicFramePr/>
                  <a:graphic xmlns:a="http://schemas.openxmlformats.org/drawingml/2006/main">
                    <a:graphicData uri="http://schemas.openxmlformats.org/drawingml/2006/picture">
                      <pic:pic xmlns:pic="http://schemas.openxmlformats.org/drawingml/2006/picture">
                        <pic:nvPicPr>
                          <pic:cNvPr id="1059" name="IM 1059"/>
                          <pic:cNvPicPr/>
                        </pic:nvPicPr>
                        <pic:blipFill>
                          <a:blip r:embed="rId482"/>
                          <a:stretch>
                            <a:fillRect/>
                          </a:stretch>
                        </pic:blipFill>
                        <pic:spPr>
                          <a:xfrm>
                            <a:off x="0" y="0"/>
                            <a:ext cx="749808" cy="1083564"/>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before="72" w:line="310" w:lineRule="auto"/>
              <w:ind w:left="165" w:right="73" w:hanging="43"/>
              <w:rPr>
                <w:rFonts w:ascii="宋体" w:hAnsi="宋体" w:eastAsia="宋体" w:cs="宋体"/>
                <w:sz w:val="22"/>
                <w:szCs w:val="22"/>
              </w:rPr>
            </w:pPr>
            <w:r>
              <w:rPr>
                <w:rFonts w:ascii="宋体" w:hAnsi="宋体" w:eastAsia="宋体" w:cs="宋体"/>
                <w:spacing w:val="-14"/>
                <w:sz w:val="22"/>
                <w:szCs w:val="22"/>
              </w:rPr>
              <w:t>无门药柜：</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000*450*</w:t>
            </w:r>
          </w:p>
          <w:p>
            <w:pPr>
              <w:spacing w:line="185" w:lineRule="auto"/>
              <w:ind w:left="4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5" w:lineRule="auto"/>
              <w:ind w:left="21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6</w:t>
            </w:r>
          </w:p>
        </w:tc>
        <w:tc>
          <w:tcPr>
            <w:tcW w:w="42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5" w:lineRule="auto"/>
              <w:ind w:left="269"/>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6</w:t>
            </w:r>
          </w:p>
        </w:tc>
        <w:tc>
          <w:tcPr>
            <w:tcW w:w="7006" w:type="dxa"/>
            <w:vAlign w:val="top"/>
          </w:tcPr>
          <w:p>
            <w:pPr>
              <w:spacing w:before="267"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1</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(2)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59" w:line="229" w:lineRule="auto"/>
              <w:ind w:left="162"/>
              <w:rPr>
                <w:rFonts w:ascii="宋体" w:hAnsi="宋体" w:eastAsia="宋体" w:cs="宋体"/>
                <w:sz w:val="18"/>
                <w:szCs w:val="18"/>
              </w:rPr>
            </w:pPr>
            <w:r>
              <w:rPr>
                <w:rFonts w:ascii="宋体" w:hAnsi="宋体" w:eastAsia="宋体" w:cs="宋体"/>
                <w:spacing w:val="6"/>
                <w:sz w:val="18"/>
                <w:szCs w:val="18"/>
              </w:rPr>
              <w:t>(3) 配置： 活动隔板； 含标签槽</w:t>
            </w:r>
            <w:r>
              <w:rPr>
                <w:rFonts w:ascii="宋体" w:hAnsi="宋体" w:eastAsia="宋体" w:cs="宋体"/>
                <w:spacing w:val="5"/>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675"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397</w:t>
            </w:r>
          </w:p>
        </w:tc>
        <w:tc>
          <w:tcPr>
            <w:tcW w:w="66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4"/>
              <w:rPr>
                <w:rFonts w:ascii="宋体" w:hAnsi="宋体" w:eastAsia="宋体" w:cs="宋体"/>
                <w:sz w:val="22"/>
                <w:szCs w:val="22"/>
              </w:rPr>
            </w:pPr>
            <w:r>
              <w:rPr>
                <w:rFonts w:ascii="宋体" w:hAnsi="宋体" w:eastAsia="宋体" w:cs="宋体"/>
                <w:spacing w:val="-5"/>
                <w:sz w:val="22"/>
                <w:szCs w:val="22"/>
              </w:rPr>
              <w:t>库</w:t>
            </w:r>
            <w:r>
              <w:rPr>
                <w:rFonts w:ascii="宋体" w:hAnsi="宋体" w:eastAsia="宋体" w:cs="宋体"/>
                <w:spacing w:val="-4"/>
                <w:sz w:val="22"/>
                <w:szCs w:val="22"/>
              </w:rPr>
              <w:t>房</w:t>
            </w:r>
          </w:p>
        </w:tc>
        <w:tc>
          <w:tcPr>
            <w:tcW w:w="2710" w:type="dxa"/>
            <w:vAlign w:val="top"/>
          </w:tcPr>
          <w:p>
            <w:pPr>
              <w:spacing w:line="247" w:lineRule="auto"/>
              <w:rPr>
                <w:rFonts w:ascii="Arial"/>
                <w:sz w:val="21"/>
              </w:rPr>
            </w:pPr>
          </w:p>
          <w:p>
            <w:pPr>
              <w:spacing w:line="248" w:lineRule="auto"/>
              <w:rPr>
                <w:rFonts w:ascii="Arial"/>
                <w:sz w:val="21"/>
              </w:rPr>
            </w:pPr>
          </w:p>
          <w:p>
            <w:pPr>
              <w:spacing w:line="1628" w:lineRule="exact"/>
              <w:ind w:firstLine="612"/>
              <w:textAlignment w:val="center"/>
            </w:pPr>
            <w:r>
              <w:drawing>
                <wp:inline distT="0" distB="0" distL="0" distR="0">
                  <wp:extent cx="932180" cy="1033145"/>
                  <wp:effectExtent l="0" t="0" r="0" b="0"/>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483"/>
                          <a:stretch>
                            <a:fillRect/>
                          </a:stretch>
                        </pic:blipFill>
                        <pic:spPr>
                          <a:xfrm>
                            <a:off x="0" y="0"/>
                            <a:ext cx="932688" cy="1033271"/>
                          </a:xfrm>
                          <a:prstGeom prst="rect">
                            <a:avLst/>
                          </a:prstGeom>
                        </pic:spPr>
                      </pic:pic>
                    </a:graphicData>
                  </a:graphic>
                </wp:inline>
              </w:drawing>
            </w:r>
          </w:p>
        </w:tc>
        <w:tc>
          <w:tcPr>
            <w:tcW w:w="123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1" w:line="265" w:lineRule="auto"/>
              <w:ind w:left="166" w:right="118" w:firstLine="142"/>
              <w:rPr>
                <w:rFonts w:ascii="宋体" w:hAnsi="宋体" w:eastAsia="宋体" w:cs="宋体"/>
                <w:sz w:val="22"/>
                <w:szCs w:val="22"/>
              </w:rPr>
            </w:pPr>
            <w:r>
              <w:rPr>
                <w:rFonts w:ascii="宋体" w:hAnsi="宋体" w:eastAsia="宋体" w:cs="宋体"/>
                <w:spacing w:val="-8"/>
                <w:sz w:val="22"/>
                <w:szCs w:val="22"/>
              </w:rPr>
              <w:t>货</w:t>
            </w:r>
            <w:r>
              <w:rPr>
                <w:rFonts w:ascii="宋体" w:hAnsi="宋体" w:eastAsia="宋体" w:cs="宋体"/>
                <w:spacing w:val="-6"/>
                <w:sz w:val="22"/>
                <w:szCs w:val="22"/>
              </w:rPr>
              <w:t>架：</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000*600*</w:t>
            </w:r>
          </w:p>
          <w:p>
            <w:pPr>
              <w:spacing w:before="41" w:line="185" w:lineRule="auto"/>
              <w:ind w:left="4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0</w:t>
            </w:r>
          </w:p>
        </w:tc>
        <w:tc>
          <w:tcPr>
            <w:tcW w:w="42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0</w:t>
            </w:r>
          </w:p>
        </w:tc>
        <w:tc>
          <w:tcPr>
            <w:tcW w:w="7006" w:type="dxa"/>
            <w:vAlign w:val="top"/>
          </w:tcPr>
          <w:p>
            <w:pPr>
              <w:spacing w:before="95" w:line="300" w:lineRule="auto"/>
              <w:ind w:left="126" w:right="154"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8"/>
                <w:sz w:val="18"/>
                <w:szCs w:val="18"/>
              </w:rPr>
              <w:t>1</w:t>
            </w:r>
            <w:r>
              <w:rPr>
                <w:rFonts w:ascii="宋体" w:hAnsi="宋体" w:eastAsia="宋体" w:cs="宋体"/>
                <w:spacing w:val="13"/>
                <w:sz w:val="18"/>
                <w:szCs w:val="18"/>
              </w:rPr>
              <w:t>) 钢材：采用 50*50*1.2</w:t>
            </w:r>
            <w:r>
              <w:rPr>
                <w:rFonts w:ascii="宋体" w:hAnsi="宋体" w:eastAsia="宋体" w:cs="宋体"/>
                <w:sz w:val="18"/>
                <w:szCs w:val="18"/>
              </w:rPr>
              <w:t>m</w:t>
            </w:r>
            <w:r>
              <w:rPr>
                <w:rFonts w:ascii="宋体" w:hAnsi="宋体" w:eastAsia="宋体" w:cs="宋体"/>
                <w:spacing w:val="13"/>
                <w:sz w:val="18"/>
                <w:szCs w:val="18"/>
              </w:rPr>
              <w:t xml:space="preserve"> 加粗加厚立柱，稳固耐用，层板采用≥1.0</w:t>
            </w:r>
            <w:r>
              <w:rPr>
                <w:rFonts w:ascii="宋体" w:hAnsi="宋体" w:eastAsia="宋体" w:cs="宋体"/>
                <w:sz w:val="18"/>
                <w:szCs w:val="18"/>
              </w:rPr>
              <w:t>mm</w:t>
            </w:r>
            <w:r>
              <w:rPr>
                <w:rFonts w:ascii="宋体" w:hAnsi="宋体" w:eastAsia="宋体" w:cs="宋体"/>
                <w:spacing w:val="13"/>
                <w:sz w:val="18"/>
                <w:szCs w:val="18"/>
              </w:rPr>
              <w:t xml:space="preserve"> 冷</w:t>
            </w:r>
            <w:r>
              <w:rPr>
                <w:rFonts w:ascii="宋体" w:hAnsi="宋体" w:eastAsia="宋体" w:cs="宋体"/>
                <w:sz w:val="18"/>
                <w:szCs w:val="18"/>
              </w:rPr>
              <w:t xml:space="preserve"> </w:t>
            </w:r>
            <w:r>
              <w:rPr>
                <w:rFonts w:ascii="宋体" w:hAnsi="宋体" w:eastAsia="宋体" w:cs="宋体"/>
                <w:spacing w:val="25"/>
                <w:sz w:val="18"/>
                <w:szCs w:val="18"/>
              </w:rPr>
              <w:t>轧</w:t>
            </w:r>
            <w:r>
              <w:rPr>
                <w:rFonts w:ascii="宋体" w:hAnsi="宋体" w:eastAsia="宋体" w:cs="宋体"/>
                <w:spacing w:val="16"/>
                <w:sz w:val="18"/>
                <w:szCs w:val="18"/>
              </w:rPr>
              <w:t>钢板，层板背面设有加强筋，受力稳定均匀，每层承重大于 150</w:t>
            </w:r>
            <w:r>
              <w:rPr>
                <w:rFonts w:ascii="宋体" w:hAnsi="宋体" w:eastAsia="宋体" w:cs="宋体"/>
                <w:sz w:val="18"/>
                <w:szCs w:val="18"/>
              </w:rPr>
              <w:t>KG</w:t>
            </w:r>
            <w:r>
              <w:rPr>
                <w:rFonts w:ascii="宋体" w:hAnsi="宋体" w:eastAsia="宋体" w:cs="宋体"/>
                <w:spacing w:val="16"/>
                <w:sz w:val="18"/>
                <w:szCs w:val="18"/>
              </w:rPr>
              <w:t>；</w:t>
            </w:r>
          </w:p>
          <w:p>
            <w:pPr>
              <w:spacing w:before="70" w:line="333" w:lineRule="auto"/>
              <w:ind w:left="122" w:right="172" w:firstLine="39"/>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7"/>
                <w:sz w:val="18"/>
                <w:szCs w:val="18"/>
              </w:rPr>
              <w:t>2) 环氧树脂静电粉末喷涂： 表面采用环保室内型环氧树脂静电粉末喷涂，</w:t>
            </w:r>
            <w:r>
              <w:rPr>
                <w:rFonts w:ascii="宋体" w:hAnsi="宋体" w:eastAsia="宋体" w:cs="宋体"/>
                <w:sz w:val="18"/>
                <w:szCs w:val="18"/>
              </w:rPr>
              <w:t xml:space="preserve"> </w:t>
            </w:r>
            <w:r>
              <w:rPr>
                <w:rFonts w:ascii="宋体" w:hAnsi="宋体" w:eastAsia="宋体" w:cs="宋体"/>
                <w:spacing w:val="24"/>
                <w:sz w:val="18"/>
                <w:szCs w:val="18"/>
              </w:rPr>
              <w:t>流</w:t>
            </w:r>
            <w:r>
              <w:rPr>
                <w:rFonts w:ascii="宋体" w:hAnsi="宋体" w:eastAsia="宋体" w:cs="宋体"/>
                <w:spacing w:val="17"/>
                <w:sz w:val="18"/>
                <w:szCs w:val="18"/>
              </w:rPr>
              <w:t>水线喷涂，涂层膜厚度均匀，表面喷粉颜色靓丽，具有环保、抑菌、防锈、</w:t>
            </w:r>
            <w:r>
              <w:rPr>
                <w:rFonts w:ascii="宋体" w:hAnsi="宋体" w:eastAsia="宋体" w:cs="宋体"/>
                <w:sz w:val="18"/>
                <w:szCs w:val="18"/>
              </w:rPr>
              <w:t xml:space="preserve"> </w:t>
            </w:r>
            <w:r>
              <w:rPr>
                <w:rFonts w:ascii="宋体" w:hAnsi="宋体" w:eastAsia="宋体" w:cs="宋体"/>
                <w:spacing w:val="13"/>
                <w:sz w:val="18"/>
                <w:szCs w:val="18"/>
              </w:rPr>
              <w:t>耐腐蚀、绝缘性高、 附着力强、耐摩擦等技术特点；</w:t>
            </w:r>
            <w:r>
              <w:rPr>
                <w:rFonts w:ascii="宋体" w:hAnsi="宋体" w:eastAsia="宋体" w:cs="宋体"/>
                <w:sz w:val="18"/>
                <w:szCs w:val="18"/>
              </w:rPr>
              <w:t xml:space="preserve">                        </w:t>
            </w:r>
            <w:r>
              <w:rPr>
                <w:rFonts w:ascii="宋体" w:hAnsi="宋体" w:eastAsia="宋体" w:cs="宋体"/>
                <w:spacing w:val="21"/>
                <w:sz w:val="18"/>
                <w:szCs w:val="18"/>
              </w:rPr>
              <w:t>(3) 整体采用电阻焊接工艺，无外露焊点，钢板采用激光切割及数控折边</w:t>
            </w:r>
            <w:r>
              <w:rPr>
                <w:rFonts w:ascii="宋体" w:hAnsi="宋体" w:eastAsia="宋体" w:cs="宋体"/>
                <w:spacing w:val="14"/>
                <w:sz w:val="18"/>
                <w:szCs w:val="18"/>
              </w:rPr>
              <w:t>成</w:t>
            </w:r>
            <w:r>
              <w:rPr>
                <w:rFonts w:ascii="宋体" w:hAnsi="宋体" w:eastAsia="宋体" w:cs="宋体"/>
                <w:sz w:val="18"/>
                <w:szCs w:val="18"/>
              </w:rPr>
              <w:t xml:space="preserve"> </w:t>
            </w:r>
            <w:r>
              <w:rPr>
                <w:rFonts w:ascii="宋体" w:hAnsi="宋体" w:eastAsia="宋体" w:cs="宋体"/>
                <w:spacing w:val="14"/>
                <w:sz w:val="18"/>
                <w:szCs w:val="18"/>
              </w:rPr>
              <w:t>型，整体稳固美观；</w:t>
            </w:r>
          </w:p>
          <w:p>
            <w:pPr>
              <w:spacing w:line="229" w:lineRule="auto"/>
              <w:ind w:left="162"/>
              <w:rPr>
                <w:rFonts w:ascii="宋体" w:hAnsi="宋体" w:eastAsia="宋体" w:cs="宋体"/>
                <w:sz w:val="18"/>
                <w:szCs w:val="18"/>
              </w:rPr>
            </w:pPr>
            <w:r>
              <w:rPr>
                <w:rFonts w:ascii="宋体" w:hAnsi="宋体" w:eastAsia="宋体" w:cs="宋体"/>
                <w:spacing w:val="6"/>
                <w:sz w:val="18"/>
                <w:szCs w:val="18"/>
              </w:rPr>
              <w:t>(4) 分为 4 层</w:t>
            </w:r>
            <w:r>
              <w:rPr>
                <w:rFonts w:ascii="宋体" w:hAnsi="宋体" w:eastAsia="宋体" w:cs="宋体"/>
                <w:spacing w:val="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2" w:line="185" w:lineRule="auto"/>
              <w:ind w:left="195"/>
              <w:rPr>
                <w:rFonts w:ascii="宋体" w:hAnsi="宋体" w:eastAsia="宋体" w:cs="宋体"/>
                <w:sz w:val="22"/>
                <w:szCs w:val="22"/>
              </w:rPr>
            </w:pPr>
            <w:r>
              <w:rPr>
                <w:rFonts w:ascii="宋体" w:hAnsi="宋体" w:eastAsia="宋体" w:cs="宋体"/>
                <w:spacing w:val="-5"/>
                <w:sz w:val="22"/>
                <w:szCs w:val="22"/>
              </w:rPr>
              <w:t>398</w:t>
            </w:r>
          </w:p>
        </w:tc>
        <w:tc>
          <w:tcPr>
            <w:tcW w:w="669" w:type="dxa"/>
            <w:vAlign w:val="top"/>
          </w:tcPr>
          <w:p>
            <w:pPr>
              <w:rPr>
                <w:rFonts w:ascii="Arial"/>
                <w:sz w:val="21"/>
              </w:rPr>
            </w:pPr>
          </w:p>
        </w:tc>
        <w:tc>
          <w:tcPr>
            <w:tcW w:w="2710" w:type="dxa"/>
            <w:vAlign w:val="top"/>
          </w:tcPr>
          <w:p>
            <w:pPr>
              <w:spacing w:line="242" w:lineRule="auto"/>
              <w:rPr>
                <w:rFonts w:ascii="Arial"/>
                <w:sz w:val="21"/>
              </w:rPr>
            </w:pPr>
          </w:p>
          <w:p>
            <w:pPr>
              <w:spacing w:line="242" w:lineRule="auto"/>
              <w:rPr>
                <w:rFonts w:ascii="Arial"/>
                <w:sz w:val="21"/>
              </w:rPr>
            </w:pPr>
          </w:p>
          <w:p>
            <w:pPr>
              <w:spacing w:line="1656" w:lineRule="exact"/>
              <w:ind w:firstLine="470"/>
              <w:textAlignment w:val="center"/>
            </w:pPr>
            <w:r>
              <w:drawing>
                <wp:inline distT="0" distB="0" distL="0" distR="0">
                  <wp:extent cx="1113790" cy="1051560"/>
                  <wp:effectExtent l="0" t="0" r="0" b="0"/>
                  <wp:docPr id="1061" name="IM 1061"/>
                  <wp:cNvGraphicFramePr/>
                  <a:graphic xmlns:a="http://schemas.openxmlformats.org/drawingml/2006/main">
                    <a:graphicData uri="http://schemas.openxmlformats.org/drawingml/2006/picture">
                      <pic:pic xmlns:pic="http://schemas.openxmlformats.org/drawingml/2006/picture">
                        <pic:nvPicPr>
                          <pic:cNvPr id="1061" name="IM 1061"/>
                          <pic:cNvPicPr/>
                        </pic:nvPicPr>
                        <pic:blipFill>
                          <a:blip r:embed="rId484"/>
                          <a:stretch>
                            <a:fillRect/>
                          </a:stretch>
                        </pic:blipFill>
                        <pic:spPr>
                          <a:xfrm>
                            <a:off x="0" y="0"/>
                            <a:ext cx="1114044" cy="1051560"/>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265" w:lineRule="auto"/>
              <w:ind w:left="166" w:right="118" w:firstLine="132"/>
              <w:rPr>
                <w:rFonts w:ascii="宋体" w:hAnsi="宋体" w:eastAsia="宋体" w:cs="宋体"/>
                <w:sz w:val="22"/>
                <w:szCs w:val="22"/>
              </w:rPr>
            </w:pPr>
            <w:r>
              <w:rPr>
                <w:rFonts w:ascii="宋体" w:hAnsi="宋体" w:eastAsia="宋体" w:cs="宋体"/>
                <w:spacing w:val="-4"/>
                <w:sz w:val="22"/>
                <w:szCs w:val="22"/>
              </w:rPr>
              <w:t>地架：</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200*600*</w:t>
            </w:r>
          </w:p>
          <w:p>
            <w:pPr>
              <w:spacing w:before="41" w:line="185" w:lineRule="auto"/>
              <w:ind w:left="46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00</w:t>
            </w:r>
          </w:p>
        </w:tc>
        <w:tc>
          <w:tcPr>
            <w:tcW w:w="43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1"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100" w:line="300" w:lineRule="auto"/>
              <w:ind w:left="126" w:right="154" w:firstLine="35"/>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8"/>
                <w:sz w:val="18"/>
                <w:szCs w:val="18"/>
              </w:rPr>
              <w:t>1</w:t>
            </w:r>
            <w:r>
              <w:rPr>
                <w:rFonts w:ascii="宋体" w:hAnsi="宋体" w:eastAsia="宋体" w:cs="宋体"/>
                <w:spacing w:val="13"/>
                <w:sz w:val="18"/>
                <w:szCs w:val="18"/>
              </w:rPr>
              <w:t>) 钢材：采用 50*50*1.2</w:t>
            </w:r>
            <w:r>
              <w:rPr>
                <w:rFonts w:ascii="宋体" w:hAnsi="宋体" w:eastAsia="宋体" w:cs="宋体"/>
                <w:sz w:val="18"/>
                <w:szCs w:val="18"/>
              </w:rPr>
              <w:t>m</w:t>
            </w:r>
            <w:r>
              <w:rPr>
                <w:rFonts w:ascii="宋体" w:hAnsi="宋体" w:eastAsia="宋体" w:cs="宋体"/>
                <w:spacing w:val="13"/>
                <w:sz w:val="18"/>
                <w:szCs w:val="18"/>
              </w:rPr>
              <w:t xml:space="preserve"> 加粗加厚立柱，稳固耐用，层板采用≥1.0</w:t>
            </w:r>
            <w:r>
              <w:rPr>
                <w:rFonts w:ascii="宋体" w:hAnsi="宋体" w:eastAsia="宋体" w:cs="宋体"/>
                <w:sz w:val="18"/>
                <w:szCs w:val="18"/>
              </w:rPr>
              <w:t>mm</w:t>
            </w:r>
            <w:r>
              <w:rPr>
                <w:rFonts w:ascii="宋体" w:hAnsi="宋体" w:eastAsia="宋体" w:cs="宋体"/>
                <w:spacing w:val="13"/>
                <w:sz w:val="18"/>
                <w:szCs w:val="18"/>
              </w:rPr>
              <w:t xml:space="preserve"> 冷</w:t>
            </w:r>
            <w:r>
              <w:rPr>
                <w:rFonts w:ascii="宋体" w:hAnsi="宋体" w:eastAsia="宋体" w:cs="宋体"/>
                <w:sz w:val="18"/>
                <w:szCs w:val="18"/>
              </w:rPr>
              <w:t xml:space="preserve"> </w:t>
            </w:r>
            <w:r>
              <w:rPr>
                <w:rFonts w:ascii="宋体" w:hAnsi="宋体" w:eastAsia="宋体" w:cs="宋体"/>
                <w:spacing w:val="25"/>
                <w:sz w:val="18"/>
                <w:szCs w:val="18"/>
              </w:rPr>
              <w:t>轧</w:t>
            </w:r>
            <w:r>
              <w:rPr>
                <w:rFonts w:ascii="宋体" w:hAnsi="宋体" w:eastAsia="宋体" w:cs="宋体"/>
                <w:spacing w:val="16"/>
                <w:sz w:val="18"/>
                <w:szCs w:val="18"/>
              </w:rPr>
              <w:t>钢板，层板背面设有加强筋，受力稳定均匀，每层承重大于 150</w:t>
            </w:r>
            <w:r>
              <w:rPr>
                <w:rFonts w:ascii="宋体" w:hAnsi="宋体" w:eastAsia="宋体" w:cs="宋体"/>
                <w:sz w:val="18"/>
                <w:szCs w:val="18"/>
              </w:rPr>
              <w:t>KG</w:t>
            </w:r>
            <w:r>
              <w:rPr>
                <w:rFonts w:ascii="宋体" w:hAnsi="宋体" w:eastAsia="宋体" w:cs="宋体"/>
                <w:spacing w:val="16"/>
                <w:sz w:val="18"/>
                <w:szCs w:val="18"/>
              </w:rPr>
              <w:t>；</w:t>
            </w:r>
          </w:p>
          <w:p>
            <w:pPr>
              <w:spacing w:before="66" w:line="312" w:lineRule="auto"/>
              <w:ind w:left="122" w:right="172" w:firstLine="39"/>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7"/>
                <w:sz w:val="18"/>
                <w:szCs w:val="18"/>
              </w:rPr>
              <w:t>2) 抗菌环氧树脂粉末喷涂： 表面采用环保室内型抗菌环氧树脂粉末喷涂，</w:t>
            </w:r>
            <w:r>
              <w:rPr>
                <w:rFonts w:ascii="宋体" w:hAnsi="宋体" w:eastAsia="宋体" w:cs="宋体"/>
                <w:sz w:val="18"/>
                <w:szCs w:val="18"/>
              </w:rPr>
              <w:t xml:space="preserve"> </w:t>
            </w:r>
            <w:r>
              <w:rPr>
                <w:rFonts w:ascii="宋体" w:hAnsi="宋体" w:eastAsia="宋体" w:cs="宋体"/>
                <w:spacing w:val="24"/>
                <w:sz w:val="18"/>
                <w:szCs w:val="18"/>
              </w:rPr>
              <w:t>流</w:t>
            </w:r>
            <w:r>
              <w:rPr>
                <w:rFonts w:ascii="宋体" w:hAnsi="宋体" w:eastAsia="宋体" w:cs="宋体"/>
                <w:spacing w:val="17"/>
                <w:sz w:val="18"/>
                <w:szCs w:val="18"/>
              </w:rPr>
              <w:t>水线喷涂，涂层膜厚度均匀，表面喷粉颜色靓丽，具有环保、抑菌、防锈、</w:t>
            </w:r>
            <w:r>
              <w:rPr>
                <w:rFonts w:ascii="宋体" w:hAnsi="宋体" w:eastAsia="宋体" w:cs="宋体"/>
                <w:sz w:val="18"/>
                <w:szCs w:val="18"/>
              </w:rPr>
              <w:t xml:space="preserve"> </w:t>
            </w:r>
            <w:r>
              <w:rPr>
                <w:rFonts w:ascii="宋体" w:hAnsi="宋体" w:eastAsia="宋体" w:cs="宋体"/>
                <w:spacing w:val="28"/>
                <w:sz w:val="18"/>
                <w:szCs w:val="18"/>
              </w:rPr>
              <w:t>耐</w:t>
            </w:r>
            <w:r>
              <w:rPr>
                <w:rFonts w:ascii="宋体" w:hAnsi="宋体" w:eastAsia="宋体" w:cs="宋体"/>
                <w:spacing w:val="15"/>
                <w:sz w:val="18"/>
                <w:szCs w:val="18"/>
              </w:rPr>
              <w:t>腐蚀、绝缘性高、附着力强、耐摩擦等技术特点；耐碱性 168</w:t>
            </w:r>
            <w:r>
              <w:rPr>
                <w:rFonts w:ascii="宋体" w:hAnsi="宋体" w:eastAsia="宋体" w:cs="宋体"/>
                <w:sz w:val="18"/>
                <w:szCs w:val="18"/>
              </w:rPr>
              <w:t>h</w:t>
            </w:r>
            <w:r>
              <w:rPr>
                <w:rFonts w:ascii="宋体" w:hAnsi="宋体" w:eastAsia="宋体" w:cs="宋体"/>
                <w:spacing w:val="15"/>
                <w:sz w:val="18"/>
                <w:szCs w:val="18"/>
              </w:rPr>
              <w:t xml:space="preserve"> 无损，耐酸</w:t>
            </w:r>
            <w:r>
              <w:rPr>
                <w:rFonts w:ascii="宋体" w:hAnsi="宋体" w:eastAsia="宋体" w:cs="宋体"/>
                <w:sz w:val="18"/>
                <w:szCs w:val="18"/>
              </w:rPr>
              <w:t xml:space="preserve"> </w:t>
            </w:r>
            <w:r>
              <w:rPr>
                <w:rFonts w:ascii="宋体" w:hAnsi="宋体" w:eastAsia="宋体" w:cs="宋体"/>
                <w:spacing w:val="7"/>
                <w:sz w:val="18"/>
                <w:szCs w:val="18"/>
              </w:rPr>
              <w:t>性 240</w:t>
            </w:r>
            <w:r>
              <w:rPr>
                <w:rFonts w:ascii="宋体" w:hAnsi="宋体" w:eastAsia="宋体" w:cs="宋体"/>
                <w:sz w:val="18"/>
                <w:szCs w:val="18"/>
              </w:rPr>
              <w:t>h</w:t>
            </w:r>
            <w:r>
              <w:rPr>
                <w:rFonts w:ascii="宋体" w:hAnsi="宋体" w:eastAsia="宋体" w:cs="宋体"/>
                <w:spacing w:val="7"/>
                <w:sz w:val="18"/>
                <w:szCs w:val="18"/>
              </w:rPr>
              <w:t xml:space="preserve"> 无损，耐沸水性 150</w:t>
            </w:r>
            <w:r>
              <w:rPr>
                <w:rFonts w:ascii="宋体" w:hAnsi="宋体" w:eastAsia="宋体" w:cs="宋体"/>
                <w:sz w:val="18"/>
                <w:szCs w:val="18"/>
              </w:rPr>
              <w:t>min</w:t>
            </w:r>
            <w:r>
              <w:rPr>
                <w:rFonts w:ascii="宋体" w:hAnsi="宋体" w:eastAsia="宋体" w:cs="宋体"/>
                <w:spacing w:val="7"/>
                <w:sz w:val="18"/>
                <w:szCs w:val="18"/>
              </w:rPr>
              <w:t xml:space="preserve"> 无损，耐湿热性 500</w:t>
            </w:r>
            <w:r>
              <w:rPr>
                <w:rFonts w:ascii="宋体" w:hAnsi="宋体" w:eastAsia="宋体" w:cs="宋体"/>
                <w:sz w:val="18"/>
                <w:szCs w:val="18"/>
              </w:rPr>
              <w:t>h</w:t>
            </w:r>
            <w:r>
              <w:rPr>
                <w:rFonts w:ascii="宋体" w:hAnsi="宋体" w:eastAsia="宋体" w:cs="宋体"/>
                <w:spacing w:val="7"/>
                <w:sz w:val="18"/>
                <w:szCs w:val="18"/>
              </w:rPr>
              <w:t xml:space="preserve"> 无损</w:t>
            </w:r>
            <w:r>
              <w:rPr>
                <w:rFonts w:ascii="宋体" w:hAnsi="宋体" w:eastAsia="宋体" w:cs="宋体"/>
                <w:spacing w:val="1"/>
                <w:sz w:val="18"/>
                <w:szCs w:val="18"/>
              </w:rPr>
              <w:t>；</w:t>
            </w:r>
            <w:r>
              <w:rPr>
                <w:rFonts w:ascii="宋体" w:hAnsi="宋体" w:eastAsia="宋体" w:cs="宋体"/>
                <w:sz w:val="18"/>
                <w:szCs w:val="18"/>
              </w:rPr>
              <w:t xml:space="preserve">                </w:t>
            </w:r>
            <w:r>
              <w:rPr>
                <w:rFonts w:ascii="宋体" w:hAnsi="宋体" w:eastAsia="宋体" w:cs="宋体"/>
                <w:spacing w:val="21"/>
                <w:sz w:val="18"/>
                <w:szCs w:val="18"/>
              </w:rPr>
              <w:t>(3) 整体采用电阻焊接工艺，无外露焊点，钢板采用激光切割及数控折边</w:t>
            </w:r>
            <w:r>
              <w:rPr>
                <w:rFonts w:ascii="宋体" w:hAnsi="宋体" w:eastAsia="宋体" w:cs="宋体"/>
                <w:spacing w:val="14"/>
                <w:sz w:val="18"/>
                <w:szCs w:val="18"/>
              </w:rPr>
              <w:t>成</w:t>
            </w:r>
            <w:r>
              <w:rPr>
                <w:rFonts w:ascii="宋体" w:hAnsi="宋体" w:eastAsia="宋体" w:cs="宋体"/>
                <w:sz w:val="18"/>
                <w:szCs w:val="18"/>
              </w:rPr>
              <w:t xml:space="preserve"> </w:t>
            </w:r>
            <w:r>
              <w:rPr>
                <w:rFonts w:ascii="宋体" w:hAnsi="宋体" w:eastAsia="宋体" w:cs="宋体"/>
                <w:spacing w:val="14"/>
                <w:sz w:val="18"/>
                <w:szCs w:val="18"/>
              </w:rPr>
              <w:t>型，整体稳固美观；</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417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8" w:hRule="atLeast"/>
        </w:trPr>
        <w:tc>
          <w:tcPr>
            <w:tcW w:w="67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195"/>
              <w:rPr>
                <w:rFonts w:ascii="宋体" w:hAnsi="宋体" w:eastAsia="宋体" w:cs="宋体"/>
                <w:sz w:val="22"/>
                <w:szCs w:val="22"/>
              </w:rPr>
            </w:pPr>
            <w:r>
              <w:rPr>
                <w:rFonts w:ascii="宋体" w:hAnsi="宋体" w:eastAsia="宋体" w:cs="宋体"/>
                <w:spacing w:val="-5"/>
                <w:sz w:val="22"/>
                <w:szCs w:val="22"/>
              </w:rPr>
              <w:t>399</w:t>
            </w:r>
          </w:p>
        </w:tc>
        <w:tc>
          <w:tcPr>
            <w:tcW w:w="6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221" w:lineRule="auto"/>
              <w:ind w:left="128"/>
              <w:rPr>
                <w:rFonts w:ascii="宋体" w:hAnsi="宋体" w:eastAsia="宋体" w:cs="宋体"/>
                <w:sz w:val="22"/>
                <w:szCs w:val="22"/>
              </w:rPr>
            </w:pPr>
            <w:r>
              <w:rPr>
                <w:rFonts w:ascii="宋体" w:hAnsi="宋体" w:eastAsia="宋体" w:cs="宋体"/>
                <w:spacing w:val="-6"/>
                <w:sz w:val="22"/>
                <w:szCs w:val="22"/>
              </w:rPr>
              <w:t>药</w:t>
            </w:r>
            <w:r>
              <w:rPr>
                <w:rFonts w:ascii="宋体" w:hAnsi="宋体" w:eastAsia="宋体" w:cs="宋体"/>
                <w:spacing w:val="-5"/>
                <w:sz w:val="22"/>
                <w:szCs w:val="22"/>
              </w:rPr>
              <w:t>房</w:t>
            </w:r>
          </w:p>
        </w:tc>
        <w:tc>
          <w:tcPr>
            <w:tcW w:w="271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1502" w:lineRule="exact"/>
              <w:ind w:firstLine="739"/>
              <w:textAlignment w:val="center"/>
            </w:pPr>
            <w:r>
              <w:drawing>
                <wp:inline distT="0" distB="0" distL="0" distR="0">
                  <wp:extent cx="774065" cy="953770"/>
                  <wp:effectExtent l="0" t="0" r="0" b="0"/>
                  <wp:docPr id="1063" name="IM 1063"/>
                  <wp:cNvGraphicFramePr/>
                  <a:graphic xmlns:a="http://schemas.openxmlformats.org/drawingml/2006/main">
                    <a:graphicData uri="http://schemas.openxmlformats.org/drawingml/2006/picture">
                      <pic:pic xmlns:pic="http://schemas.openxmlformats.org/drawingml/2006/picture">
                        <pic:nvPicPr>
                          <pic:cNvPr id="1063" name="IM 1063"/>
                          <pic:cNvPicPr/>
                        </pic:nvPicPr>
                        <pic:blipFill>
                          <a:blip r:embed="rId362"/>
                          <a:stretch>
                            <a:fillRect/>
                          </a:stretch>
                        </pic:blipFill>
                        <pic:spPr>
                          <a:xfrm>
                            <a:off x="0" y="0"/>
                            <a:ext cx="774192" cy="954023"/>
                          </a:xfrm>
                          <a:prstGeom prst="rect">
                            <a:avLst/>
                          </a:prstGeom>
                        </pic:spPr>
                      </pic:pic>
                    </a:graphicData>
                  </a:graphic>
                </wp:inline>
              </w:drawing>
            </w:r>
          </w:p>
        </w:tc>
        <w:tc>
          <w:tcPr>
            <w:tcW w:w="123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1" w:line="265" w:lineRule="auto"/>
              <w:ind w:left="133" w:right="118" w:firstLine="168"/>
              <w:rPr>
                <w:rFonts w:ascii="宋体" w:hAnsi="宋体" w:eastAsia="宋体" w:cs="宋体"/>
                <w:sz w:val="22"/>
                <w:szCs w:val="22"/>
              </w:rPr>
            </w:pPr>
            <w:r>
              <w:rPr>
                <w:rFonts w:ascii="宋体" w:hAnsi="宋体" w:eastAsia="宋体" w:cs="宋体"/>
                <w:spacing w:val="-6"/>
                <w:sz w:val="22"/>
                <w:szCs w:val="22"/>
              </w:rPr>
              <w:t>矮</w:t>
            </w:r>
            <w:r>
              <w:rPr>
                <w:rFonts w:ascii="宋体" w:hAnsi="宋体" w:eastAsia="宋体" w:cs="宋体"/>
                <w:spacing w:val="-4"/>
                <w:sz w:val="22"/>
                <w:szCs w:val="22"/>
              </w:rPr>
              <w:t>柜：</w:t>
            </w:r>
            <w:r>
              <w:rPr>
                <w:rFonts w:ascii="宋体" w:hAnsi="宋体" w:eastAsia="宋体" w:cs="宋体"/>
                <w:sz w:val="22"/>
                <w:szCs w:val="22"/>
              </w:rPr>
              <w:t xml:space="preserve">  </w:t>
            </w:r>
            <w:r>
              <w:rPr>
                <w:rFonts w:ascii="宋体" w:hAnsi="宋体" w:eastAsia="宋体" w:cs="宋体"/>
                <w:spacing w:val="-2"/>
                <w:sz w:val="22"/>
                <w:szCs w:val="22"/>
              </w:rPr>
              <w:t>900*420</w:t>
            </w:r>
            <w:r>
              <w:rPr>
                <w:rFonts w:ascii="宋体" w:hAnsi="宋体" w:eastAsia="宋体" w:cs="宋体"/>
                <w:spacing w:val="-1"/>
                <w:sz w:val="22"/>
                <w:szCs w:val="22"/>
              </w:rPr>
              <w:t>*8</w:t>
            </w:r>
          </w:p>
          <w:p>
            <w:pPr>
              <w:spacing w:before="43" w:line="185" w:lineRule="auto"/>
              <w:ind w:left="523"/>
              <w:rPr>
                <w:rFonts w:ascii="宋体" w:hAnsi="宋体" w:eastAsia="宋体" w:cs="宋体"/>
                <w:sz w:val="22"/>
                <w:szCs w:val="22"/>
              </w:rPr>
            </w:pPr>
            <w:r>
              <w:rPr>
                <w:rFonts w:ascii="宋体" w:hAnsi="宋体" w:eastAsia="宋体" w:cs="宋体"/>
                <w:spacing w:val="-5"/>
                <w:sz w:val="22"/>
                <w:szCs w:val="22"/>
              </w:rPr>
              <w:t>60</w:t>
            </w:r>
          </w:p>
        </w:tc>
        <w:tc>
          <w:tcPr>
            <w:tcW w:w="43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61"/>
              <w:rPr>
                <w:rFonts w:ascii="宋体" w:hAnsi="宋体" w:eastAsia="宋体" w:cs="宋体"/>
                <w:sz w:val="22"/>
                <w:szCs w:val="22"/>
              </w:rPr>
            </w:pPr>
            <w:r>
              <w:rPr>
                <w:rFonts w:ascii="宋体" w:hAnsi="宋体" w:eastAsia="宋体" w:cs="宋体"/>
                <w:sz w:val="22"/>
                <w:szCs w:val="22"/>
              </w:rPr>
              <w:t>4</w:t>
            </w:r>
          </w:p>
        </w:tc>
        <w:tc>
          <w:tcPr>
            <w:tcW w:w="42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7" w:lineRule="auto"/>
              <w:ind w:left="314"/>
              <w:rPr>
                <w:rFonts w:ascii="宋体" w:hAnsi="宋体" w:eastAsia="宋体" w:cs="宋体"/>
                <w:sz w:val="22"/>
                <w:szCs w:val="22"/>
              </w:rPr>
            </w:pPr>
            <w:r>
              <w:rPr>
                <w:rFonts w:ascii="宋体" w:hAnsi="宋体" w:eastAsia="宋体" w:cs="宋体"/>
                <w:sz w:val="22"/>
                <w:szCs w:val="22"/>
              </w:rPr>
              <w:t>4</w:t>
            </w:r>
          </w:p>
        </w:tc>
        <w:tc>
          <w:tcPr>
            <w:tcW w:w="7006" w:type="dxa"/>
            <w:vAlign w:val="top"/>
          </w:tcPr>
          <w:p>
            <w:pPr>
              <w:spacing w:before="87" w:line="229" w:lineRule="auto"/>
              <w:ind w:left="162"/>
              <w:rPr>
                <w:rFonts w:ascii="宋体" w:hAnsi="宋体" w:eastAsia="宋体" w:cs="宋体"/>
                <w:sz w:val="18"/>
                <w:szCs w:val="18"/>
              </w:rPr>
            </w:pPr>
            <w:r>
              <w:rPr>
                <w:rFonts w:ascii="宋体" w:hAnsi="宋体" w:eastAsia="宋体" w:cs="宋体"/>
                <w:spacing w:val="5"/>
                <w:sz w:val="18"/>
                <w:szCs w:val="18"/>
              </w:rPr>
              <w:t>(1) 材料：  门板为 18</w:t>
            </w:r>
            <w:r>
              <w:rPr>
                <w:rFonts w:ascii="宋体" w:hAnsi="宋体" w:eastAsia="宋体" w:cs="宋体"/>
                <w:sz w:val="18"/>
                <w:szCs w:val="18"/>
              </w:rPr>
              <w:t>mm</w:t>
            </w:r>
            <w:r>
              <w:rPr>
                <w:rFonts w:ascii="宋体" w:hAnsi="宋体" w:eastAsia="宋体" w:cs="宋体"/>
                <w:spacing w:val="5"/>
                <w:sz w:val="18"/>
                <w:szCs w:val="18"/>
              </w:rPr>
              <w:t xml:space="preserve"> 厚木纹色多层板</w:t>
            </w:r>
            <w:r>
              <w:rPr>
                <w:rFonts w:ascii="宋体" w:hAnsi="宋体" w:eastAsia="宋体" w:cs="宋体"/>
                <w:spacing w:val="2"/>
                <w:sz w:val="18"/>
                <w:szCs w:val="18"/>
              </w:rPr>
              <w:t>；</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6" w:right="81" w:firstLine="35"/>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3"/>
                <w:sz w:val="18"/>
                <w:szCs w:val="18"/>
              </w:rPr>
              <w:t>3</w:t>
            </w:r>
            <w:r>
              <w:rPr>
                <w:rFonts w:ascii="宋体" w:hAnsi="宋体" w:eastAsia="宋体" w:cs="宋体"/>
                <w:spacing w:val="12"/>
                <w:sz w:val="18"/>
                <w:szCs w:val="18"/>
              </w:rPr>
              <w:t>) 柜体：采用厚度≥1.0</w:t>
            </w:r>
            <w:r>
              <w:rPr>
                <w:rFonts w:ascii="宋体" w:hAnsi="宋体" w:eastAsia="宋体" w:cs="宋体"/>
                <w:sz w:val="18"/>
                <w:szCs w:val="18"/>
              </w:rPr>
              <w:t>mm</w:t>
            </w:r>
            <w:r>
              <w:rPr>
                <w:rFonts w:ascii="宋体" w:hAnsi="宋体" w:eastAsia="宋体" w:cs="宋体"/>
                <w:spacing w:val="12"/>
                <w:sz w:val="18"/>
                <w:szCs w:val="18"/>
              </w:rPr>
              <w:t xml:space="preserve"> 的一级医用 </w:t>
            </w:r>
            <w:r>
              <w:rPr>
                <w:rFonts w:ascii="宋体" w:hAnsi="宋体" w:eastAsia="宋体" w:cs="宋体"/>
                <w:sz w:val="18"/>
                <w:szCs w:val="18"/>
              </w:rPr>
              <w:t>SECC</w:t>
            </w:r>
            <w:r>
              <w:rPr>
                <w:rFonts w:ascii="宋体" w:hAnsi="宋体" w:eastAsia="宋体" w:cs="宋体"/>
                <w:spacing w:val="12"/>
                <w:sz w:val="18"/>
                <w:szCs w:val="18"/>
              </w:rPr>
              <w:t xml:space="preserve"> 电解钢板；耐酸碱腐蚀、光滑、</w:t>
            </w:r>
            <w:r>
              <w:rPr>
                <w:rFonts w:ascii="宋体" w:hAnsi="宋体" w:eastAsia="宋体" w:cs="宋体"/>
                <w:sz w:val="18"/>
                <w:szCs w:val="18"/>
              </w:rPr>
              <w:t xml:space="preserve"> </w:t>
            </w:r>
            <w:r>
              <w:rPr>
                <w:rFonts w:ascii="宋体" w:hAnsi="宋体" w:eastAsia="宋体" w:cs="宋体"/>
                <w:spacing w:val="18"/>
                <w:sz w:val="18"/>
                <w:szCs w:val="18"/>
              </w:rPr>
              <w:t>不伤手，外形设计美观大方，是一种优质钢板，表面光滑、平整</w:t>
            </w:r>
            <w:r>
              <w:rPr>
                <w:rFonts w:ascii="宋体" w:hAnsi="宋体" w:eastAsia="宋体" w:cs="宋体"/>
                <w:spacing w:val="13"/>
                <w:sz w:val="18"/>
                <w:szCs w:val="18"/>
              </w:rPr>
              <w:t>；</w:t>
            </w:r>
          </w:p>
          <w:p>
            <w:pPr>
              <w:spacing w:before="69" w:line="300" w:lineRule="auto"/>
              <w:ind w:left="127" w:right="212" w:firstLine="34"/>
              <w:rPr>
                <w:rFonts w:ascii="宋体" w:hAnsi="宋体" w:eastAsia="宋体" w:cs="宋体"/>
                <w:sz w:val="18"/>
                <w:szCs w:val="18"/>
              </w:rPr>
            </w:pPr>
            <w:r>
              <w:rPr>
                <w:rFonts w:ascii="宋体" w:hAnsi="宋体" w:eastAsia="宋体" w:cs="宋体"/>
                <w:spacing w:val="11"/>
                <w:sz w:val="18"/>
                <w:szCs w:val="18"/>
              </w:rPr>
              <w:t>(4) 粉末： 采用抗菌环氧树脂粉末； 耐腐蚀，不易生锈， 同时具有环保、</w:t>
            </w:r>
            <w:r>
              <w:rPr>
                <w:rFonts w:ascii="宋体" w:hAnsi="宋体" w:eastAsia="宋体" w:cs="宋体"/>
                <w:spacing w:val="9"/>
                <w:sz w:val="18"/>
                <w:szCs w:val="18"/>
              </w:rPr>
              <w:t>抑</w:t>
            </w:r>
            <w:r>
              <w:rPr>
                <w:rFonts w:ascii="宋体" w:hAnsi="宋体" w:eastAsia="宋体" w:cs="宋体"/>
                <w:sz w:val="18"/>
                <w:szCs w:val="18"/>
              </w:rPr>
              <w:t xml:space="preserve"> </w:t>
            </w:r>
            <w:r>
              <w:rPr>
                <w:rFonts w:ascii="宋体" w:hAnsi="宋体" w:eastAsia="宋体" w:cs="宋体"/>
                <w:spacing w:val="15"/>
                <w:sz w:val="18"/>
                <w:szCs w:val="18"/>
              </w:rPr>
              <w:t>菌</w:t>
            </w:r>
            <w:r>
              <w:rPr>
                <w:rFonts w:ascii="宋体" w:hAnsi="宋体" w:eastAsia="宋体" w:cs="宋体"/>
                <w:spacing w:val="14"/>
                <w:sz w:val="18"/>
                <w:szCs w:val="18"/>
              </w:rPr>
              <w:t>、防锈、耐腐蚀、绝缘性高、 附着力强、耐摩擦等技术特点；</w:t>
            </w:r>
          </w:p>
          <w:p>
            <w:pPr>
              <w:spacing w:before="66"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5)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8" w:line="295" w:lineRule="auto"/>
              <w:ind w:left="118" w:right="116" w:firstLine="43"/>
              <w:rPr>
                <w:rFonts w:ascii="宋体" w:hAnsi="宋体" w:eastAsia="宋体" w:cs="宋体"/>
                <w:sz w:val="18"/>
                <w:szCs w:val="18"/>
              </w:rPr>
            </w:pPr>
            <w:r>
              <w:rPr>
                <w:rFonts w:ascii="宋体" w:hAnsi="宋体" w:eastAsia="宋体" w:cs="宋体"/>
                <w:spacing w:val="17"/>
                <w:sz w:val="18"/>
                <w:szCs w:val="18"/>
              </w:rPr>
              <w:t>(</w:t>
            </w:r>
            <w:r>
              <w:rPr>
                <w:rFonts w:ascii="宋体" w:hAnsi="宋体" w:eastAsia="宋体" w:cs="宋体"/>
                <w:spacing w:val="15"/>
                <w:sz w:val="18"/>
                <w:szCs w:val="18"/>
              </w:rPr>
              <w:t>6) 配置：上双抽屉+下双开门柜 (内含一块活动层板) +50</w:t>
            </w:r>
            <w:r>
              <w:rPr>
                <w:rFonts w:ascii="宋体" w:hAnsi="宋体" w:eastAsia="宋体" w:cs="宋体"/>
                <w:sz w:val="18"/>
                <w:szCs w:val="18"/>
              </w:rPr>
              <w:t>mm</w:t>
            </w:r>
            <w:r>
              <w:rPr>
                <w:rFonts w:ascii="宋体" w:hAnsi="宋体" w:eastAsia="宋体" w:cs="宋体"/>
                <w:spacing w:val="15"/>
                <w:sz w:val="18"/>
                <w:szCs w:val="18"/>
              </w:rPr>
              <w:t xml:space="preserve"> 挡水条,含斜切</w:t>
            </w:r>
            <w:r>
              <w:rPr>
                <w:rFonts w:ascii="宋体" w:hAnsi="宋体" w:eastAsia="宋体" w:cs="宋体"/>
                <w:sz w:val="18"/>
                <w:szCs w:val="18"/>
              </w:rPr>
              <w:t xml:space="preserve"> </w:t>
            </w:r>
            <w:r>
              <w:rPr>
                <w:rFonts w:ascii="宋体" w:hAnsi="宋体" w:eastAsia="宋体" w:cs="宋体"/>
                <w:spacing w:val="12"/>
                <w:sz w:val="18"/>
                <w:szCs w:val="18"/>
              </w:rPr>
              <w:t>边拉手,含锁</w:t>
            </w:r>
            <w:r>
              <w:rPr>
                <w:rFonts w:ascii="宋体" w:hAnsi="宋体" w:eastAsia="宋体" w:cs="宋体"/>
                <w:spacing w:val="1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8" w:hRule="atLeast"/>
        </w:trPr>
        <w:tc>
          <w:tcPr>
            <w:tcW w:w="67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00</w:t>
            </w:r>
          </w:p>
        </w:tc>
        <w:tc>
          <w:tcPr>
            <w:tcW w:w="66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221" w:lineRule="auto"/>
              <w:ind w:left="128"/>
              <w:rPr>
                <w:rFonts w:ascii="宋体" w:hAnsi="宋体" w:eastAsia="宋体" w:cs="宋体"/>
                <w:sz w:val="22"/>
                <w:szCs w:val="22"/>
              </w:rPr>
            </w:pPr>
            <w:r>
              <w:rPr>
                <w:rFonts w:ascii="宋体" w:hAnsi="宋体" w:eastAsia="宋体" w:cs="宋体"/>
                <w:spacing w:val="-6"/>
                <w:sz w:val="22"/>
                <w:szCs w:val="22"/>
              </w:rPr>
              <w:t>药</w:t>
            </w:r>
            <w:r>
              <w:rPr>
                <w:rFonts w:ascii="宋体" w:hAnsi="宋体" w:eastAsia="宋体" w:cs="宋体"/>
                <w:spacing w:val="-5"/>
                <w:sz w:val="22"/>
                <w:szCs w:val="22"/>
              </w:rPr>
              <w:t>房</w:t>
            </w:r>
          </w:p>
        </w:tc>
        <w:tc>
          <w:tcPr>
            <w:tcW w:w="2710" w:type="dxa"/>
            <w:vAlign w:val="top"/>
          </w:tcPr>
          <w:p>
            <w:pPr>
              <w:spacing w:line="295" w:lineRule="auto"/>
              <w:rPr>
                <w:rFonts w:ascii="Arial"/>
                <w:sz w:val="21"/>
              </w:rPr>
            </w:pPr>
          </w:p>
          <w:p>
            <w:pPr>
              <w:spacing w:line="1697" w:lineRule="exact"/>
              <w:ind w:firstLine="756"/>
              <w:textAlignment w:val="center"/>
            </w:pPr>
            <w:r>
              <w:drawing>
                <wp:inline distT="0" distB="0" distL="0" distR="0">
                  <wp:extent cx="749300" cy="1076960"/>
                  <wp:effectExtent l="0" t="0" r="0" b="0"/>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351"/>
                          <a:stretch>
                            <a:fillRect/>
                          </a:stretch>
                        </pic:blipFill>
                        <pic:spPr>
                          <a:xfrm>
                            <a:off x="0" y="0"/>
                            <a:ext cx="749808" cy="1077467"/>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1" w:line="274"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20" w:lineRule="auto"/>
              <w:ind w:left="413" w:right="118" w:hanging="247"/>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200*420*</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4"/>
                <w:sz w:val="22"/>
                <w:szCs w:val="22"/>
              </w:rPr>
              <w:t>000</w:t>
            </w:r>
          </w:p>
        </w:tc>
        <w:tc>
          <w:tcPr>
            <w:tcW w:w="43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82"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5"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2"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9" w:line="306" w:lineRule="auto"/>
              <w:ind w:left="122" w:right="197" w:firstLine="39"/>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26"/>
                <w:sz w:val="18"/>
                <w:szCs w:val="18"/>
              </w:rPr>
              <w:t>4</w:t>
            </w:r>
            <w:r>
              <w:rPr>
                <w:rFonts w:ascii="宋体" w:hAnsi="宋体" w:eastAsia="宋体" w:cs="宋体"/>
                <w:spacing w:val="14"/>
                <w:sz w:val="18"/>
                <w:szCs w:val="18"/>
              </w:rPr>
              <w:t>) 配置： 上玻璃双开门 (内含两块活动层板) +单开木门 (内含挂衣杆) +</w:t>
            </w:r>
            <w:r>
              <w:rPr>
                <w:rFonts w:ascii="宋体" w:hAnsi="宋体" w:eastAsia="宋体" w:cs="宋体"/>
                <w:sz w:val="18"/>
                <w:szCs w:val="18"/>
              </w:rPr>
              <w:t xml:space="preserve"> </w:t>
            </w:r>
            <w:r>
              <w:rPr>
                <w:rFonts w:ascii="宋体" w:hAnsi="宋体" w:eastAsia="宋体" w:cs="宋体"/>
                <w:spacing w:val="34"/>
                <w:sz w:val="18"/>
                <w:szCs w:val="18"/>
              </w:rPr>
              <w:t>两</w:t>
            </w:r>
            <w:r>
              <w:rPr>
                <w:rFonts w:ascii="宋体" w:hAnsi="宋体" w:eastAsia="宋体" w:cs="宋体"/>
                <w:spacing w:val="22"/>
                <w:sz w:val="18"/>
                <w:szCs w:val="18"/>
              </w:rPr>
              <w:t>个</w:t>
            </w:r>
            <w:r>
              <w:rPr>
                <w:rFonts w:ascii="宋体" w:hAnsi="宋体" w:eastAsia="宋体" w:cs="宋体"/>
                <w:spacing w:val="17"/>
                <w:sz w:val="18"/>
                <w:szCs w:val="18"/>
              </w:rPr>
              <w:t>抽屉+下木质三开门 (内含一块活动层板) ,含斜切边拉手,抽屉含锁，其</w:t>
            </w:r>
            <w:r>
              <w:rPr>
                <w:rFonts w:ascii="宋体" w:hAnsi="宋体" w:eastAsia="宋体" w:cs="宋体"/>
                <w:sz w:val="18"/>
                <w:szCs w:val="18"/>
              </w:rPr>
              <w:t xml:space="preserve"> </w:t>
            </w:r>
            <w:r>
              <w:rPr>
                <w:rFonts w:ascii="宋体" w:hAnsi="宋体" w:eastAsia="宋体" w:cs="宋体"/>
                <w:spacing w:val="10"/>
                <w:sz w:val="18"/>
                <w:szCs w:val="18"/>
              </w:rPr>
              <w:t>余不含锁</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01</w:t>
            </w:r>
          </w:p>
        </w:tc>
        <w:tc>
          <w:tcPr>
            <w:tcW w:w="669" w:type="dxa"/>
            <w:vAlign w:val="top"/>
          </w:tcPr>
          <w:p>
            <w:pPr>
              <w:rPr>
                <w:rFonts w:ascii="Arial"/>
                <w:sz w:val="21"/>
              </w:rPr>
            </w:pPr>
          </w:p>
        </w:tc>
        <w:tc>
          <w:tcPr>
            <w:tcW w:w="2710" w:type="dxa"/>
            <w:vAlign w:val="top"/>
          </w:tcPr>
          <w:p>
            <w:pPr>
              <w:spacing w:before="205" w:line="1564" w:lineRule="exact"/>
              <w:ind w:firstLine="976"/>
              <w:textAlignment w:val="center"/>
            </w:pPr>
            <w:r>
              <w:drawing>
                <wp:inline distT="0" distB="0" distL="0" distR="0">
                  <wp:extent cx="470535" cy="993140"/>
                  <wp:effectExtent l="0" t="0" r="0" b="0"/>
                  <wp:docPr id="1065" name="IM 1065"/>
                  <wp:cNvGraphicFramePr/>
                  <a:graphic xmlns:a="http://schemas.openxmlformats.org/drawingml/2006/main">
                    <a:graphicData uri="http://schemas.openxmlformats.org/drawingml/2006/picture">
                      <pic:pic xmlns:pic="http://schemas.openxmlformats.org/drawingml/2006/picture">
                        <pic:nvPicPr>
                          <pic:cNvPr id="1065" name="IM 1065"/>
                          <pic:cNvPicPr/>
                        </pic:nvPicPr>
                        <pic:blipFill>
                          <a:blip r:embed="rId209"/>
                          <a:stretch>
                            <a:fillRect/>
                          </a:stretch>
                        </pic:blipFill>
                        <pic:spPr>
                          <a:xfrm>
                            <a:off x="0" y="0"/>
                            <a:ext cx="470916" cy="993647"/>
                          </a:xfrm>
                          <a:prstGeom prst="rect">
                            <a:avLst/>
                          </a:prstGeom>
                        </pic:spPr>
                      </pic:pic>
                    </a:graphicData>
                  </a:graphic>
                </wp:inline>
              </w:drawing>
            </w:r>
          </w:p>
        </w:tc>
        <w:tc>
          <w:tcPr>
            <w:tcW w:w="1232" w:type="dxa"/>
            <w:vAlign w:val="top"/>
          </w:tcPr>
          <w:p>
            <w:pPr>
              <w:spacing w:line="343" w:lineRule="auto"/>
              <w:rPr>
                <w:rFonts w:ascii="Arial"/>
                <w:sz w:val="21"/>
              </w:rPr>
            </w:pPr>
          </w:p>
          <w:p>
            <w:pPr>
              <w:spacing w:before="71" w:line="275" w:lineRule="auto"/>
              <w:ind w:left="304" w:right="108" w:hanging="182"/>
              <w:rPr>
                <w:rFonts w:ascii="宋体" w:hAnsi="宋体" w:eastAsia="宋体" w:cs="宋体"/>
                <w:sz w:val="22"/>
                <w:szCs w:val="22"/>
              </w:rPr>
            </w:pPr>
            <w:r>
              <w:rPr>
                <w:rFonts w:ascii="宋体" w:hAnsi="宋体" w:eastAsia="宋体" w:cs="宋体"/>
                <w:spacing w:val="1"/>
                <w:sz w:val="22"/>
                <w:szCs w:val="22"/>
              </w:rPr>
              <w:t>文件柜(板</w:t>
            </w:r>
            <w:r>
              <w:rPr>
                <w:rFonts w:ascii="宋体" w:hAnsi="宋体" w:eastAsia="宋体" w:cs="宋体"/>
                <w:sz w:val="22"/>
                <w:szCs w:val="22"/>
              </w:rPr>
              <w:t xml:space="preserve"> </w:t>
            </w:r>
            <w:r>
              <w:rPr>
                <w:rFonts w:ascii="宋体" w:hAnsi="宋体" w:eastAsia="宋体" w:cs="宋体"/>
                <w:spacing w:val="-6"/>
                <w:sz w:val="22"/>
                <w:szCs w:val="22"/>
              </w:rPr>
              <w:t>式) ：</w:t>
            </w:r>
          </w:p>
          <w:p>
            <w:pPr>
              <w:spacing w:line="318" w:lineRule="auto"/>
              <w:ind w:left="467" w:right="118" w:hanging="334"/>
              <w:rPr>
                <w:rFonts w:ascii="宋体" w:hAnsi="宋体" w:eastAsia="宋体" w:cs="宋体"/>
                <w:sz w:val="22"/>
                <w:szCs w:val="22"/>
              </w:rPr>
            </w:pPr>
            <w:r>
              <w:rPr>
                <w:rFonts w:ascii="宋体" w:hAnsi="宋体" w:eastAsia="宋体" w:cs="宋体"/>
                <w:spacing w:val="-2"/>
                <w:sz w:val="22"/>
                <w:szCs w:val="22"/>
              </w:rPr>
              <w:t>900*420</w:t>
            </w:r>
            <w:r>
              <w:rPr>
                <w:rFonts w:ascii="宋体" w:hAnsi="宋体" w:eastAsia="宋体" w:cs="宋体"/>
                <w:spacing w:val="-1"/>
                <w:sz w:val="22"/>
                <w:szCs w:val="22"/>
              </w:rPr>
              <w:t>*2</w:t>
            </w:r>
            <w:r>
              <w:rPr>
                <w:rFonts w:ascii="宋体" w:hAnsi="宋体" w:eastAsia="宋体" w:cs="宋体"/>
                <w:sz w:val="22"/>
                <w:szCs w:val="22"/>
              </w:rPr>
              <w:t xml:space="preserve"> </w:t>
            </w:r>
            <w:r>
              <w:rPr>
                <w:rFonts w:ascii="宋体" w:hAnsi="宋体" w:eastAsia="宋体" w:cs="宋体"/>
                <w:spacing w:val="-7"/>
                <w:sz w:val="22"/>
                <w:szCs w:val="22"/>
              </w:rPr>
              <w:t>0</w:t>
            </w:r>
            <w:r>
              <w:rPr>
                <w:rFonts w:ascii="宋体" w:hAnsi="宋体" w:eastAsia="宋体" w:cs="宋体"/>
                <w:spacing w:val="-4"/>
                <w:sz w:val="22"/>
                <w:szCs w:val="22"/>
              </w:rPr>
              <w:t>00</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85" w:line="229" w:lineRule="auto"/>
              <w:ind w:left="162"/>
              <w:rPr>
                <w:rFonts w:ascii="宋体" w:hAnsi="宋体" w:eastAsia="宋体" w:cs="宋体"/>
                <w:sz w:val="18"/>
                <w:szCs w:val="18"/>
              </w:rPr>
            </w:pPr>
            <w:r>
              <w:rPr>
                <w:rFonts w:ascii="宋体" w:hAnsi="宋体" w:eastAsia="宋体" w:cs="宋体"/>
                <w:spacing w:val="25"/>
                <w:sz w:val="18"/>
                <w:szCs w:val="18"/>
              </w:rPr>
              <w:t>(</w:t>
            </w:r>
            <w:r>
              <w:rPr>
                <w:rFonts w:ascii="宋体" w:hAnsi="宋体" w:eastAsia="宋体" w:cs="宋体"/>
                <w:spacing w:val="14"/>
                <w:sz w:val="18"/>
                <w:szCs w:val="18"/>
              </w:rPr>
              <w:t>1) 材料：基材为 18</w:t>
            </w:r>
            <w:r>
              <w:rPr>
                <w:rFonts w:ascii="宋体" w:hAnsi="宋体" w:eastAsia="宋体" w:cs="宋体"/>
                <w:sz w:val="18"/>
                <w:szCs w:val="18"/>
              </w:rPr>
              <w:t>mm</w:t>
            </w:r>
            <w:r>
              <w:rPr>
                <w:rFonts w:ascii="宋体" w:hAnsi="宋体" w:eastAsia="宋体" w:cs="宋体"/>
                <w:spacing w:val="14"/>
                <w:sz w:val="18"/>
                <w:szCs w:val="18"/>
              </w:rPr>
              <w:t xml:space="preserve"> 厚木纹色多层板，薄边工艺；</w:t>
            </w:r>
          </w:p>
          <w:p>
            <w:pPr>
              <w:spacing w:before="103" w:line="229" w:lineRule="auto"/>
              <w:ind w:left="162"/>
              <w:rPr>
                <w:rFonts w:ascii="宋体" w:hAnsi="宋体" w:eastAsia="宋体" w:cs="宋体"/>
                <w:sz w:val="18"/>
                <w:szCs w:val="18"/>
              </w:rPr>
            </w:pPr>
            <w:r>
              <w:rPr>
                <w:rFonts w:ascii="宋体" w:hAnsi="宋体" w:eastAsia="宋体" w:cs="宋体"/>
                <w:spacing w:val="10"/>
                <w:sz w:val="18"/>
                <w:szCs w:val="18"/>
              </w:rPr>
              <w:t>(2</w:t>
            </w:r>
            <w:r>
              <w:rPr>
                <w:rFonts w:ascii="宋体" w:hAnsi="宋体" w:eastAsia="宋体" w:cs="宋体"/>
                <w:spacing w:val="7"/>
                <w:sz w:val="18"/>
                <w:szCs w:val="18"/>
              </w:rPr>
              <w:t>)</w:t>
            </w:r>
            <w:r>
              <w:rPr>
                <w:rFonts w:ascii="宋体" w:hAnsi="宋体" w:eastAsia="宋体" w:cs="宋体"/>
                <w:spacing w:val="5"/>
                <w:sz w:val="18"/>
                <w:szCs w:val="18"/>
              </w:rPr>
              <w:t xml:space="preserve"> 封边：   门板采用激光封边，</w:t>
            </w:r>
            <w:r>
              <w:rPr>
                <w:rFonts w:ascii="宋体" w:hAnsi="宋体" w:eastAsia="宋体" w:cs="宋体"/>
                <w:sz w:val="18"/>
                <w:szCs w:val="18"/>
              </w:rPr>
              <w:t>ABS</w:t>
            </w:r>
            <w:r>
              <w:rPr>
                <w:rFonts w:ascii="宋体" w:hAnsi="宋体" w:eastAsia="宋体" w:cs="宋体"/>
                <w:spacing w:val="5"/>
                <w:sz w:val="18"/>
                <w:szCs w:val="18"/>
              </w:rPr>
              <w:t xml:space="preserve"> 封边条，无胶；</w:t>
            </w:r>
          </w:p>
          <w:p>
            <w:pPr>
              <w:spacing w:before="114" w:line="301" w:lineRule="auto"/>
              <w:ind w:left="122" w:right="202"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0"/>
                <w:sz w:val="18"/>
                <w:szCs w:val="18"/>
              </w:rPr>
              <w:t>3) 五金配件： 阻尼铰链耐久性不少于 80000 次；耐腐蚀 18</w:t>
            </w:r>
            <w:r>
              <w:rPr>
                <w:rFonts w:ascii="宋体" w:hAnsi="宋体" w:eastAsia="宋体" w:cs="宋体"/>
                <w:sz w:val="18"/>
                <w:szCs w:val="18"/>
              </w:rPr>
              <w:t>h</w:t>
            </w:r>
            <w:r>
              <w:rPr>
                <w:rFonts w:ascii="宋体" w:hAnsi="宋体" w:eastAsia="宋体" w:cs="宋体"/>
                <w:spacing w:val="10"/>
                <w:sz w:val="18"/>
                <w:szCs w:val="18"/>
              </w:rPr>
              <w:t xml:space="preserve"> 无损；锁具使</w:t>
            </w:r>
            <w:r>
              <w:rPr>
                <w:rFonts w:ascii="宋体" w:hAnsi="宋体" w:eastAsia="宋体" w:cs="宋体"/>
                <w:sz w:val="18"/>
                <w:szCs w:val="18"/>
              </w:rPr>
              <w:t xml:space="preserve"> </w:t>
            </w:r>
            <w:r>
              <w:rPr>
                <w:rFonts w:ascii="宋体" w:hAnsi="宋体" w:eastAsia="宋体" w:cs="宋体"/>
                <w:spacing w:val="7"/>
                <w:sz w:val="18"/>
                <w:szCs w:val="18"/>
              </w:rPr>
              <w:t>用</w:t>
            </w:r>
            <w:r>
              <w:rPr>
                <w:rFonts w:ascii="宋体" w:hAnsi="宋体" w:eastAsia="宋体" w:cs="宋体"/>
                <w:spacing w:val="6"/>
                <w:sz w:val="18"/>
                <w:szCs w:val="18"/>
              </w:rPr>
              <w:t>寿命不低于 10000 次；</w:t>
            </w:r>
          </w:p>
          <w:p>
            <w:pPr>
              <w:spacing w:before="66" w:line="291" w:lineRule="auto"/>
              <w:ind w:left="122" w:right="123" w:firstLine="39"/>
              <w:rPr>
                <w:rFonts w:ascii="宋体" w:hAnsi="宋体" w:eastAsia="宋体" w:cs="宋体"/>
                <w:sz w:val="18"/>
                <w:szCs w:val="18"/>
              </w:rPr>
            </w:pPr>
            <w:r>
              <w:rPr>
                <w:rFonts w:ascii="宋体" w:hAnsi="宋体" w:eastAsia="宋体" w:cs="宋体"/>
                <w:spacing w:val="15"/>
                <w:sz w:val="18"/>
                <w:szCs w:val="18"/>
              </w:rPr>
              <w:t>(4) 配置： 上玻璃双开门 (内含两块活动层板) +下木质双开门 (内含一块</w:t>
            </w:r>
            <w:r>
              <w:rPr>
                <w:rFonts w:ascii="宋体" w:hAnsi="宋体" w:eastAsia="宋体" w:cs="宋体"/>
                <w:spacing w:val="10"/>
                <w:sz w:val="18"/>
                <w:szCs w:val="18"/>
              </w:rPr>
              <w:t>活</w:t>
            </w:r>
            <w:r>
              <w:rPr>
                <w:rFonts w:ascii="宋体" w:hAnsi="宋体" w:eastAsia="宋体" w:cs="宋体"/>
                <w:sz w:val="18"/>
                <w:szCs w:val="18"/>
              </w:rPr>
              <w:t xml:space="preserve"> </w:t>
            </w:r>
            <w:r>
              <w:rPr>
                <w:rFonts w:ascii="宋体" w:hAnsi="宋体" w:eastAsia="宋体" w:cs="宋体"/>
                <w:spacing w:val="25"/>
                <w:sz w:val="18"/>
                <w:szCs w:val="18"/>
              </w:rPr>
              <w:t>动</w:t>
            </w:r>
            <w:r>
              <w:rPr>
                <w:rFonts w:ascii="宋体" w:hAnsi="宋体" w:eastAsia="宋体" w:cs="宋体"/>
                <w:spacing w:val="15"/>
                <w:sz w:val="18"/>
                <w:szCs w:val="18"/>
              </w:rPr>
              <w:t>层板) ，分上下两截,含斜切边拉手,锁；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7" w:hRule="atLeast"/>
        </w:trPr>
        <w:tc>
          <w:tcPr>
            <w:tcW w:w="675"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02</w:t>
            </w:r>
          </w:p>
        </w:tc>
        <w:tc>
          <w:tcPr>
            <w:tcW w:w="669" w:type="dxa"/>
            <w:vAlign w:val="top"/>
          </w:tcPr>
          <w:p>
            <w:pPr>
              <w:spacing w:line="309" w:lineRule="auto"/>
              <w:rPr>
                <w:rFonts w:ascii="Arial"/>
                <w:sz w:val="21"/>
              </w:rPr>
            </w:pPr>
          </w:p>
          <w:p>
            <w:pPr>
              <w:spacing w:line="310" w:lineRule="auto"/>
              <w:rPr>
                <w:rFonts w:ascii="Arial"/>
                <w:sz w:val="21"/>
              </w:rPr>
            </w:pPr>
          </w:p>
          <w:p>
            <w:pPr>
              <w:spacing w:before="72" w:line="224" w:lineRule="auto"/>
              <w:ind w:left="143"/>
              <w:rPr>
                <w:rFonts w:ascii="宋体" w:hAnsi="宋体" w:eastAsia="宋体" w:cs="宋体"/>
                <w:sz w:val="22"/>
                <w:szCs w:val="22"/>
              </w:rPr>
            </w:pPr>
            <w:r>
              <w:rPr>
                <w:rFonts w:ascii="宋体" w:hAnsi="宋体" w:eastAsia="宋体" w:cs="宋体"/>
                <w:spacing w:val="-10"/>
                <w:sz w:val="22"/>
                <w:szCs w:val="22"/>
              </w:rPr>
              <w:t>医</w:t>
            </w:r>
            <w:r>
              <w:rPr>
                <w:rFonts w:ascii="宋体" w:hAnsi="宋体" w:eastAsia="宋体" w:cs="宋体"/>
                <w:spacing w:val="-9"/>
                <w:sz w:val="22"/>
                <w:szCs w:val="22"/>
              </w:rPr>
              <w:t>生</w:t>
            </w:r>
          </w:p>
          <w:p>
            <w:pPr>
              <w:spacing w:before="54" w:line="220" w:lineRule="auto"/>
              <w:ind w:left="132"/>
              <w:rPr>
                <w:rFonts w:ascii="宋体" w:hAnsi="宋体" w:eastAsia="宋体" w:cs="宋体"/>
                <w:sz w:val="22"/>
                <w:szCs w:val="22"/>
              </w:rPr>
            </w:pPr>
            <w:r>
              <w:rPr>
                <w:rFonts w:ascii="宋体" w:hAnsi="宋体" w:eastAsia="宋体" w:cs="宋体"/>
                <w:spacing w:val="-7"/>
                <w:sz w:val="22"/>
                <w:szCs w:val="22"/>
              </w:rPr>
              <w:t>办</w:t>
            </w:r>
            <w:r>
              <w:rPr>
                <w:rFonts w:ascii="宋体" w:hAnsi="宋体" w:eastAsia="宋体" w:cs="宋体"/>
                <w:spacing w:val="-6"/>
                <w:sz w:val="22"/>
                <w:szCs w:val="22"/>
              </w:rPr>
              <w:t>公</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95" w:lineRule="auto"/>
              <w:rPr>
                <w:rFonts w:ascii="Arial"/>
                <w:sz w:val="21"/>
              </w:rPr>
            </w:pPr>
          </w:p>
          <w:p>
            <w:pPr>
              <w:spacing w:line="1632" w:lineRule="exact"/>
              <w:ind w:firstLine="583"/>
              <w:textAlignment w:val="center"/>
            </w:pPr>
            <w:r>
              <w:drawing>
                <wp:inline distT="0" distB="0" distL="0" distR="0">
                  <wp:extent cx="970280" cy="1036320"/>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194"/>
                          <a:stretch>
                            <a:fillRect/>
                          </a:stretch>
                        </pic:blipFill>
                        <pic:spPr>
                          <a:xfrm>
                            <a:off x="0" y="0"/>
                            <a:ext cx="970788" cy="1036320"/>
                          </a:xfrm>
                          <a:prstGeom prst="rect">
                            <a:avLst/>
                          </a:prstGeom>
                        </pic:spPr>
                      </pic:pic>
                    </a:graphicData>
                  </a:graphic>
                </wp:inline>
              </w:drawing>
            </w:r>
          </w:p>
        </w:tc>
        <w:tc>
          <w:tcPr>
            <w:tcW w:w="1232" w:type="dxa"/>
            <w:vAlign w:val="top"/>
          </w:tcPr>
          <w:p>
            <w:pPr>
              <w:spacing w:line="317" w:lineRule="auto"/>
              <w:rPr>
                <w:rFonts w:ascii="Arial"/>
                <w:sz w:val="21"/>
              </w:rPr>
            </w:pPr>
          </w:p>
          <w:p>
            <w:pPr>
              <w:spacing w:line="317" w:lineRule="auto"/>
              <w:rPr>
                <w:rFonts w:ascii="Arial"/>
                <w:sz w:val="21"/>
              </w:rPr>
            </w:pPr>
          </w:p>
          <w:p>
            <w:pPr>
              <w:spacing w:before="71" w:line="294" w:lineRule="auto"/>
              <w:ind w:left="131" w:right="120" w:firstLine="66"/>
              <w:rPr>
                <w:rFonts w:ascii="宋体" w:hAnsi="宋体" w:eastAsia="宋体" w:cs="宋体"/>
                <w:sz w:val="22"/>
                <w:szCs w:val="22"/>
              </w:rPr>
            </w:pPr>
            <w:r>
              <w:rPr>
                <w:rFonts w:ascii="宋体" w:hAnsi="宋体" w:eastAsia="宋体" w:cs="宋体"/>
                <w:spacing w:val="-6"/>
                <w:sz w:val="22"/>
                <w:szCs w:val="22"/>
              </w:rPr>
              <w:t>办</w:t>
            </w:r>
            <w:r>
              <w:rPr>
                <w:rFonts w:ascii="宋体" w:hAnsi="宋体" w:eastAsia="宋体" w:cs="宋体"/>
                <w:spacing w:val="-5"/>
                <w:sz w:val="22"/>
                <w:szCs w:val="22"/>
              </w:rPr>
              <w:t>公桌：</w:t>
            </w:r>
            <w:r>
              <w:rPr>
                <w:rFonts w:ascii="宋体" w:hAnsi="宋体" w:eastAsia="宋体" w:cs="宋体"/>
                <w:sz w:val="22"/>
                <w:szCs w:val="22"/>
              </w:rPr>
              <w:t xml:space="preserve"> </w:t>
            </w:r>
            <w:r>
              <w:rPr>
                <w:rFonts w:ascii="宋体" w:hAnsi="宋体" w:eastAsia="宋体" w:cs="宋体"/>
                <w:spacing w:val="-2"/>
                <w:sz w:val="22"/>
                <w:szCs w:val="22"/>
              </w:rPr>
              <w:t>1200*65</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2"/>
                <w:sz w:val="22"/>
                <w:szCs w:val="22"/>
              </w:rPr>
              <w:t>750(115</w:t>
            </w:r>
            <w:r>
              <w:rPr>
                <w:rFonts w:ascii="宋体" w:hAnsi="宋体" w:eastAsia="宋体" w:cs="宋体"/>
                <w:spacing w:val="-1"/>
                <w:sz w:val="22"/>
                <w:szCs w:val="22"/>
              </w:rPr>
              <w:t>0)</w:t>
            </w:r>
          </w:p>
        </w:tc>
        <w:tc>
          <w:tcPr>
            <w:tcW w:w="439"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225" w:line="300" w:lineRule="auto"/>
              <w:ind w:left="118" w:right="113" w:firstLine="43"/>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8"/>
                <w:sz w:val="18"/>
                <w:szCs w:val="18"/>
              </w:rPr>
              <w:t>1) 材料： 台面、侧脚板为 25</w:t>
            </w:r>
            <w:r>
              <w:rPr>
                <w:rFonts w:ascii="宋体" w:hAnsi="宋体" w:eastAsia="宋体" w:cs="宋体"/>
                <w:sz w:val="18"/>
                <w:szCs w:val="18"/>
              </w:rPr>
              <w:t>mm</w:t>
            </w:r>
            <w:r>
              <w:rPr>
                <w:rFonts w:ascii="宋体" w:hAnsi="宋体" w:eastAsia="宋体" w:cs="宋体"/>
                <w:spacing w:val="8"/>
                <w:sz w:val="18"/>
                <w:szCs w:val="18"/>
              </w:rPr>
              <w:t xml:space="preserve"> 厚木纹色 </w:t>
            </w:r>
            <w:r>
              <w:rPr>
                <w:rFonts w:ascii="宋体" w:hAnsi="宋体" w:eastAsia="宋体" w:cs="宋体"/>
                <w:sz w:val="18"/>
                <w:szCs w:val="18"/>
              </w:rPr>
              <w:t>E</w:t>
            </w:r>
            <w:r>
              <w:rPr>
                <w:rFonts w:ascii="宋体" w:hAnsi="宋体" w:eastAsia="宋体" w:cs="宋体"/>
                <w:spacing w:val="8"/>
                <w:sz w:val="18"/>
                <w:szCs w:val="18"/>
              </w:rPr>
              <w:t>0 级多层板，侧脚板为 25</w:t>
            </w:r>
            <w:r>
              <w:rPr>
                <w:rFonts w:ascii="宋体" w:hAnsi="宋体" w:eastAsia="宋体" w:cs="宋体"/>
                <w:sz w:val="18"/>
                <w:szCs w:val="18"/>
              </w:rPr>
              <w:t>mm</w:t>
            </w:r>
            <w:r>
              <w:rPr>
                <w:rFonts w:ascii="宋体" w:hAnsi="宋体" w:eastAsia="宋体" w:cs="宋体"/>
                <w:spacing w:val="8"/>
                <w:sz w:val="18"/>
                <w:szCs w:val="18"/>
              </w:rPr>
              <w:t xml:space="preserve"> 厚多</w:t>
            </w:r>
            <w:r>
              <w:rPr>
                <w:rFonts w:ascii="宋体" w:hAnsi="宋体" w:eastAsia="宋体" w:cs="宋体"/>
                <w:sz w:val="18"/>
                <w:szCs w:val="18"/>
              </w:rPr>
              <w:t xml:space="preserve"> </w:t>
            </w:r>
            <w:r>
              <w:rPr>
                <w:rFonts w:ascii="宋体" w:hAnsi="宋体" w:eastAsia="宋体" w:cs="宋体"/>
                <w:spacing w:val="7"/>
                <w:sz w:val="18"/>
                <w:szCs w:val="18"/>
              </w:rPr>
              <w:t>层板；其余为 18</w:t>
            </w:r>
            <w:r>
              <w:rPr>
                <w:rFonts w:ascii="宋体" w:hAnsi="宋体" w:eastAsia="宋体" w:cs="宋体"/>
                <w:sz w:val="18"/>
                <w:szCs w:val="18"/>
              </w:rPr>
              <w:t>mm</w:t>
            </w:r>
            <w:r>
              <w:rPr>
                <w:rFonts w:ascii="宋体" w:hAnsi="宋体" w:eastAsia="宋体" w:cs="宋体"/>
                <w:spacing w:val="7"/>
                <w:sz w:val="18"/>
                <w:szCs w:val="18"/>
              </w:rPr>
              <w:t xml:space="preserve"> 厚，</w:t>
            </w:r>
          </w:p>
          <w:p>
            <w:pPr>
              <w:spacing w:before="57" w:line="229" w:lineRule="auto"/>
              <w:ind w:left="162"/>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7"/>
                <w:sz w:val="18"/>
                <w:szCs w:val="18"/>
              </w:rPr>
              <w:t>2</w:t>
            </w:r>
            <w:r>
              <w:rPr>
                <w:rFonts w:ascii="宋体" w:hAnsi="宋体" w:eastAsia="宋体" w:cs="宋体"/>
                <w:spacing w:val="12"/>
                <w:sz w:val="18"/>
                <w:szCs w:val="18"/>
              </w:rPr>
              <w:t>) 封边： 桌面板采用激光封边，</w:t>
            </w:r>
            <w:r>
              <w:rPr>
                <w:rFonts w:ascii="宋体" w:hAnsi="宋体" w:eastAsia="宋体" w:cs="宋体"/>
                <w:sz w:val="18"/>
                <w:szCs w:val="18"/>
              </w:rPr>
              <w:t>ABS</w:t>
            </w:r>
            <w:r>
              <w:rPr>
                <w:rFonts w:ascii="宋体" w:hAnsi="宋体" w:eastAsia="宋体" w:cs="宋体"/>
                <w:spacing w:val="12"/>
                <w:sz w:val="18"/>
                <w:szCs w:val="18"/>
              </w:rPr>
              <w:t xml:space="preserve"> 封边条,无胶；</w:t>
            </w:r>
          </w:p>
          <w:p>
            <w:pPr>
              <w:spacing w:before="102" w:line="230" w:lineRule="auto"/>
              <w:ind w:left="162"/>
              <w:rPr>
                <w:rFonts w:ascii="宋体" w:hAnsi="宋体" w:eastAsia="宋体" w:cs="宋体"/>
                <w:sz w:val="18"/>
                <w:szCs w:val="18"/>
              </w:rPr>
            </w:pPr>
            <w:r>
              <w:rPr>
                <w:rFonts w:ascii="宋体" w:hAnsi="宋体" w:eastAsia="宋体" w:cs="宋体"/>
                <w:spacing w:val="28"/>
                <w:sz w:val="18"/>
                <w:szCs w:val="18"/>
              </w:rPr>
              <w:t>(</w:t>
            </w:r>
            <w:r>
              <w:rPr>
                <w:rFonts w:ascii="宋体" w:hAnsi="宋体" w:eastAsia="宋体" w:cs="宋体"/>
                <w:spacing w:val="17"/>
                <w:sz w:val="18"/>
                <w:szCs w:val="18"/>
              </w:rPr>
              <w:t>3</w:t>
            </w:r>
            <w:r>
              <w:rPr>
                <w:rFonts w:ascii="宋体" w:hAnsi="宋体" w:eastAsia="宋体" w:cs="宋体"/>
                <w:spacing w:val="14"/>
                <w:sz w:val="18"/>
                <w:szCs w:val="18"/>
              </w:rPr>
              <w:t>) 五金配件： 阻尼铰链、钢珠三节导轨、拉手、锁件；</w:t>
            </w:r>
          </w:p>
          <w:p>
            <w:pPr>
              <w:spacing w:before="115" w:line="300" w:lineRule="auto"/>
              <w:ind w:left="122" w:right="134" w:firstLine="39"/>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20"/>
                <w:sz w:val="18"/>
                <w:szCs w:val="18"/>
              </w:rPr>
              <w:t>4</w:t>
            </w:r>
            <w:r>
              <w:rPr>
                <w:rFonts w:ascii="宋体" w:hAnsi="宋体" w:eastAsia="宋体" w:cs="宋体"/>
                <w:spacing w:val="12"/>
                <w:sz w:val="18"/>
                <w:szCs w:val="18"/>
              </w:rPr>
              <w:t>) 配置：主台+侧脚板+主机吊+固定柜 (三抽屉) +板式上柜 (650*250*400)</w:t>
            </w:r>
            <w:r>
              <w:rPr>
                <w:rFonts w:ascii="宋体" w:hAnsi="宋体" w:eastAsia="宋体" w:cs="宋体"/>
                <w:sz w:val="18"/>
                <w:szCs w:val="18"/>
              </w:rPr>
              <w:t xml:space="preserve"> </w:t>
            </w:r>
            <w:r>
              <w:rPr>
                <w:rFonts w:ascii="宋体" w:hAnsi="宋体" w:eastAsia="宋体" w:cs="宋体"/>
                <w:spacing w:val="9"/>
                <w:sz w:val="18"/>
                <w:szCs w:val="18"/>
              </w:rPr>
              <w:t>+</w:t>
            </w:r>
            <w:r>
              <w:rPr>
                <w:rFonts w:ascii="宋体" w:hAnsi="宋体" w:eastAsia="宋体" w:cs="宋体"/>
                <w:spacing w:val="8"/>
                <w:sz w:val="18"/>
                <w:szCs w:val="18"/>
              </w:rPr>
              <w:t>前挡板；</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5200"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67" name="IM 1067"/>
            <wp:cNvGraphicFramePr/>
            <a:graphic xmlns:a="http://schemas.openxmlformats.org/drawingml/2006/main">
              <a:graphicData uri="http://schemas.openxmlformats.org/drawingml/2006/picture">
                <pic:pic xmlns:pic="http://schemas.openxmlformats.org/drawingml/2006/picture">
                  <pic:nvPicPr>
                    <pic:cNvPr id="1067" name="IM 106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1" w:hRule="atLeast"/>
        </w:trPr>
        <w:tc>
          <w:tcPr>
            <w:tcW w:w="67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03</w:t>
            </w:r>
          </w:p>
        </w:tc>
        <w:tc>
          <w:tcPr>
            <w:tcW w:w="669"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2" w:line="310" w:lineRule="auto"/>
              <w:ind w:left="239" w:right="112" w:hanging="111"/>
              <w:rPr>
                <w:rFonts w:ascii="宋体" w:hAnsi="宋体" w:eastAsia="宋体" w:cs="宋体"/>
                <w:sz w:val="22"/>
                <w:szCs w:val="22"/>
              </w:rPr>
            </w:pPr>
            <w:r>
              <w:rPr>
                <w:rFonts w:ascii="宋体" w:hAnsi="宋体" w:eastAsia="宋体" w:cs="宋体"/>
                <w:spacing w:val="-9"/>
                <w:sz w:val="22"/>
                <w:szCs w:val="22"/>
              </w:rPr>
              <w:t>更</w:t>
            </w:r>
            <w:r>
              <w:rPr>
                <w:rFonts w:ascii="宋体" w:hAnsi="宋体" w:eastAsia="宋体" w:cs="宋体"/>
                <w:spacing w:val="-8"/>
                <w:sz w:val="22"/>
                <w:szCs w:val="22"/>
              </w:rPr>
              <w:t>衣</w:t>
            </w:r>
            <w:r>
              <w:rPr>
                <w:rFonts w:ascii="宋体" w:hAnsi="宋体" w:eastAsia="宋体" w:cs="宋体"/>
                <w:sz w:val="22"/>
                <w:szCs w:val="22"/>
              </w:rPr>
              <w:t xml:space="preserve"> 室</w:t>
            </w:r>
          </w:p>
        </w:tc>
        <w:tc>
          <w:tcPr>
            <w:tcW w:w="2710" w:type="dxa"/>
            <w:vAlign w:val="top"/>
          </w:tcPr>
          <w:p>
            <w:pPr>
              <w:spacing w:line="310" w:lineRule="auto"/>
              <w:rPr>
                <w:rFonts w:ascii="Arial"/>
                <w:sz w:val="21"/>
              </w:rPr>
            </w:pPr>
          </w:p>
          <w:p>
            <w:pPr>
              <w:spacing w:line="310" w:lineRule="auto"/>
              <w:rPr>
                <w:rFonts w:ascii="Arial"/>
                <w:sz w:val="21"/>
              </w:rPr>
            </w:pPr>
          </w:p>
          <w:p>
            <w:pPr>
              <w:spacing w:line="1709" w:lineRule="exact"/>
              <w:ind w:firstLine="583"/>
              <w:textAlignment w:val="center"/>
            </w:pPr>
            <w:r>
              <w:drawing>
                <wp:inline distT="0" distB="0" distL="0" distR="0">
                  <wp:extent cx="972185" cy="1084580"/>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225"/>
                          <a:stretch>
                            <a:fillRect/>
                          </a:stretch>
                        </pic:blipFill>
                        <pic:spPr>
                          <a:xfrm>
                            <a:off x="0" y="0"/>
                            <a:ext cx="972311" cy="1085088"/>
                          </a:xfrm>
                          <a:prstGeom prst="rect">
                            <a:avLst/>
                          </a:prstGeom>
                        </pic:spPr>
                      </pic:pic>
                    </a:graphicData>
                  </a:graphic>
                </wp:inline>
              </w:drawing>
            </w:r>
          </w:p>
        </w:tc>
        <w:tc>
          <w:tcPr>
            <w:tcW w:w="123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265" w:lineRule="auto"/>
              <w:ind w:left="133" w:right="118" w:firstLine="58"/>
              <w:rPr>
                <w:rFonts w:ascii="宋体" w:hAnsi="宋体" w:eastAsia="宋体" w:cs="宋体"/>
                <w:sz w:val="22"/>
                <w:szCs w:val="22"/>
              </w:rPr>
            </w:pPr>
            <w:r>
              <w:rPr>
                <w:rFonts w:ascii="宋体" w:hAnsi="宋体" w:eastAsia="宋体" w:cs="宋体"/>
                <w:spacing w:val="-6"/>
                <w:sz w:val="22"/>
                <w:szCs w:val="22"/>
              </w:rPr>
              <w:t>换</w:t>
            </w:r>
            <w:r>
              <w:rPr>
                <w:rFonts w:ascii="宋体" w:hAnsi="宋体" w:eastAsia="宋体" w:cs="宋体"/>
                <w:spacing w:val="-4"/>
                <w:sz w:val="22"/>
                <w:szCs w:val="22"/>
              </w:rPr>
              <w:t>鞋凳：</w:t>
            </w:r>
            <w:r>
              <w:rPr>
                <w:rFonts w:ascii="宋体" w:hAnsi="宋体" w:eastAsia="宋体" w:cs="宋体"/>
                <w:sz w:val="22"/>
                <w:szCs w:val="22"/>
              </w:rPr>
              <w:t xml:space="preserve"> </w:t>
            </w:r>
            <w:r>
              <w:rPr>
                <w:rFonts w:ascii="宋体" w:hAnsi="宋体" w:eastAsia="宋体" w:cs="宋体"/>
                <w:spacing w:val="-2"/>
                <w:sz w:val="22"/>
                <w:szCs w:val="22"/>
              </w:rPr>
              <w:t>900*380</w:t>
            </w:r>
            <w:r>
              <w:rPr>
                <w:rFonts w:ascii="宋体" w:hAnsi="宋体" w:eastAsia="宋体" w:cs="宋体"/>
                <w:spacing w:val="-1"/>
                <w:sz w:val="22"/>
                <w:szCs w:val="22"/>
              </w:rPr>
              <w:t>*4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8" w:line="301" w:lineRule="auto"/>
              <w:ind w:left="126" w:right="210" w:firstLine="35"/>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2"/>
                <w:sz w:val="18"/>
                <w:szCs w:val="18"/>
              </w:rPr>
              <w:t>1</w:t>
            </w:r>
            <w:r>
              <w:rPr>
                <w:rFonts w:ascii="宋体" w:hAnsi="宋体" w:eastAsia="宋体" w:cs="宋体"/>
                <w:spacing w:val="16"/>
                <w:sz w:val="18"/>
                <w:szCs w:val="18"/>
              </w:rPr>
              <w:t>) 面料： 采用医用抗菌超纤皮，皮面光泽度好，透气性强，柔软且富于韧</w:t>
            </w:r>
            <w:r>
              <w:rPr>
                <w:rFonts w:ascii="宋体" w:hAnsi="宋体" w:eastAsia="宋体" w:cs="宋体"/>
                <w:sz w:val="18"/>
                <w:szCs w:val="18"/>
              </w:rPr>
              <w:t xml:space="preserve"> </w:t>
            </w:r>
            <w:r>
              <w:rPr>
                <w:rFonts w:ascii="宋体" w:hAnsi="宋体" w:eastAsia="宋体" w:cs="宋体"/>
                <w:spacing w:val="18"/>
                <w:sz w:val="18"/>
                <w:szCs w:val="18"/>
              </w:rPr>
              <w:t>性</w:t>
            </w:r>
            <w:r>
              <w:rPr>
                <w:rFonts w:ascii="宋体" w:hAnsi="宋体" w:eastAsia="宋体" w:cs="宋体"/>
                <w:spacing w:val="17"/>
                <w:sz w:val="18"/>
                <w:szCs w:val="18"/>
              </w:rPr>
              <w:t>，着色牢度强，无结疤及皮面自然缺陷；</w:t>
            </w:r>
          </w:p>
          <w:p>
            <w:pPr>
              <w:spacing w:before="63" w:line="302" w:lineRule="auto"/>
              <w:ind w:left="118" w:right="212" w:firstLine="43"/>
              <w:rPr>
                <w:rFonts w:ascii="宋体" w:hAnsi="宋体" w:eastAsia="宋体" w:cs="宋体"/>
                <w:sz w:val="18"/>
                <w:szCs w:val="18"/>
              </w:rPr>
            </w:pPr>
            <w:r>
              <w:rPr>
                <w:rFonts w:ascii="宋体" w:hAnsi="宋体" w:eastAsia="宋体" w:cs="宋体"/>
                <w:spacing w:val="11"/>
                <w:sz w:val="18"/>
                <w:szCs w:val="18"/>
              </w:rPr>
              <w:t>(2) 海棉： 采用海绵，可防氧化， 防碎； 坐感舒适，根据人体工程学原理</w:t>
            </w:r>
            <w:r>
              <w:rPr>
                <w:rFonts w:ascii="宋体" w:hAnsi="宋体" w:eastAsia="宋体" w:cs="宋体"/>
                <w:spacing w:val="9"/>
                <w:sz w:val="18"/>
                <w:szCs w:val="18"/>
              </w:rPr>
              <w:t>设</w:t>
            </w:r>
            <w:r>
              <w:rPr>
                <w:rFonts w:ascii="宋体" w:hAnsi="宋体" w:eastAsia="宋体" w:cs="宋体"/>
                <w:sz w:val="18"/>
                <w:szCs w:val="18"/>
              </w:rPr>
              <w:t xml:space="preserve"> </w:t>
            </w:r>
            <w:r>
              <w:rPr>
                <w:rFonts w:ascii="宋体" w:hAnsi="宋体" w:eastAsia="宋体" w:cs="宋体"/>
                <w:spacing w:val="26"/>
                <w:sz w:val="18"/>
                <w:szCs w:val="18"/>
              </w:rPr>
              <w:t>计</w:t>
            </w:r>
            <w:r>
              <w:rPr>
                <w:rFonts w:ascii="宋体" w:hAnsi="宋体" w:eastAsia="宋体" w:cs="宋体"/>
                <w:spacing w:val="18"/>
                <w:sz w:val="18"/>
                <w:szCs w:val="18"/>
              </w:rPr>
              <w:t xml:space="preserve"> </w:t>
            </w:r>
            <w:r>
              <w:rPr>
                <w:rFonts w:ascii="宋体" w:hAnsi="宋体" w:eastAsia="宋体" w:cs="宋体"/>
                <w:spacing w:val="13"/>
                <w:sz w:val="18"/>
                <w:szCs w:val="18"/>
              </w:rPr>
              <w:t>；底部及成型海绵面再附一次定型泡棉、高回弹海绵；</w:t>
            </w:r>
          </w:p>
          <w:p>
            <w:pPr>
              <w:spacing w:before="67" w:line="301" w:lineRule="auto"/>
              <w:ind w:left="127" w:right="154" w:firstLine="34"/>
              <w:rPr>
                <w:rFonts w:ascii="宋体" w:hAnsi="宋体" w:eastAsia="宋体" w:cs="宋体"/>
                <w:sz w:val="18"/>
                <w:szCs w:val="18"/>
              </w:rPr>
            </w:pPr>
            <w:r>
              <w:rPr>
                <w:rFonts w:ascii="宋体" w:hAnsi="宋体" w:eastAsia="宋体" w:cs="宋体"/>
                <w:spacing w:val="24"/>
                <w:sz w:val="18"/>
                <w:szCs w:val="18"/>
              </w:rPr>
              <w:t>(</w:t>
            </w:r>
            <w:r>
              <w:rPr>
                <w:rFonts w:ascii="宋体" w:hAnsi="宋体" w:eastAsia="宋体" w:cs="宋体"/>
                <w:spacing w:val="15"/>
                <w:sz w:val="18"/>
                <w:szCs w:val="18"/>
              </w:rPr>
              <w:t>3) 柜体：采用厚度≥1.0</w:t>
            </w:r>
            <w:r>
              <w:rPr>
                <w:rFonts w:ascii="宋体" w:hAnsi="宋体" w:eastAsia="宋体" w:cs="宋体"/>
                <w:sz w:val="18"/>
                <w:szCs w:val="18"/>
              </w:rPr>
              <w:t>mm</w:t>
            </w:r>
            <w:r>
              <w:rPr>
                <w:rFonts w:ascii="宋体" w:hAnsi="宋体" w:eastAsia="宋体" w:cs="宋体"/>
                <w:spacing w:val="15"/>
                <w:sz w:val="18"/>
                <w:szCs w:val="18"/>
              </w:rPr>
              <w:t xml:space="preserve"> 的一级冷轧钢板；耐酸碱腐蚀、光滑、不伤手，</w:t>
            </w:r>
            <w:r>
              <w:rPr>
                <w:rFonts w:ascii="宋体" w:hAnsi="宋体" w:eastAsia="宋体" w:cs="宋体"/>
                <w:sz w:val="18"/>
                <w:szCs w:val="18"/>
              </w:rPr>
              <w:t xml:space="preserve"> </w:t>
            </w:r>
            <w:r>
              <w:rPr>
                <w:rFonts w:ascii="宋体" w:hAnsi="宋体" w:eastAsia="宋体" w:cs="宋体"/>
                <w:spacing w:val="29"/>
                <w:sz w:val="18"/>
                <w:szCs w:val="18"/>
              </w:rPr>
              <w:t>外</w:t>
            </w:r>
            <w:r>
              <w:rPr>
                <w:rFonts w:ascii="宋体" w:hAnsi="宋体" w:eastAsia="宋体" w:cs="宋体"/>
                <w:spacing w:val="17"/>
                <w:sz w:val="18"/>
                <w:szCs w:val="18"/>
              </w:rPr>
              <w:t>形设计美观大方，是一种优质钢板，表面光滑、平整；</w:t>
            </w:r>
          </w:p>
          <w:p>
            <w:pPr>
              <w:spacing w:before="64" w:line="304" w:lineRule="auto"/>
              <w:ind w:left="142" w:right="276" w:firstLine="19"/>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0"/>
                <w:sz w:val="18"/>
                <w:szCs w:val="18"/>
              </w:rPr>
              <w:t>4</w:t>
            </w:r>
            <w:r>
              <w:rPr>
                <w:rFonts w:ascii="宋体" w:hAnsi="宋体" w:eastAsia="宋体" w:cs="宋体"/>
                <w:spacing w:val="9"/>
                <w:sz w:val="18"/>
                <w:szCs w:val="18"/>
              </w:rPr>
              <w:t>) 粉末： 采用静电喷涂粉末； 耐腐蚀，不易生锈， 同时具有环保、抑菌、</w:t>
            </w:r>
            <w:r>
              <w:rPr>
                <w:rFonts w:ascii="宋体" w:hAnsi="宋体" w:eastAsia="宋体" w:cs="宋体"/>
                <w:sz w:val="18"/>
                <w:szCs w:val="18"/>
              </w:rPr>
              <w:t xml:space="preserve"> </w:t>
            </w:r>
            <w:r>
              <w:rPr>
                <w:rFonts w:ascii="宋体" w:hAnsi="宋体" w:eastAsia="宋体" w:cs="宋体"/>
                <w:spacing w:val="13"/>
                <w:sz w:val="18"/>
                <w:szCs w:val="18"/>
              </w:rPr>
              <w:t>防锈 、耐腐蚀、绝缘性高、附着力强、耐摩擦等技术特点；</w:t>
            </w:r>
          </w:p>
          <w:p>
            <w:pPr>
              <w:spacing w:before="53" w:line="230" w:lineRule="auto"/>
              <w:ind w:left="162"/>
              <w:rPr>
                <w:rFonts w:ascii="宋体" w:hAnsi="宋体" w:eastAsia="宋体" w:cs="宋体"/>
                <w:sz w:val="18"/>
                <w:szCs w:val="18"/>
              </w:rPr>
            </w:pPr>
            <w:r>
              <w:rPr>
                <w:rFonts w:ascii="宋体" w:hAnsi="宋体" w:eastAsia="宋体" w:cs="宋体"/>
                <w:spacing w:val="10"/>
                <w:sz w:val="18"/>
                <w:szCs w:val="18"/>
              </w:rPr>
              <w:t>(5) 配置：含 6 个空格柜</w:t>
            </w:r>
            <w:r>
              <w:rPr>
                <w:rFonts w:ascii="宋体" w:hAnsi="宋体" w:eastAsia="宋体" w:cs="宋体"/>
                <w:spacing w:val="9"/>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4968" w:type="dxa"/>
            <w:gridSpan w:val="10"/>
            <w:shd w:val="clear" w:color="auto" w:fill="D9D9D9"/>
            <w:vAlign w:val="top"/>
          </w:tcPr>
          <w:p>
            <w:pPr>
              <w:spacing w:before="87" w:line="276" w:lineRule="exact"/>
              <w:ind w:firstLine="91"/>
              <w:textAlignment w:val="center"/>
            </w:pPr>
            <w:r>
              <w:drawing>
                <wp:inline distT="0" distB="0" distL="0" distR="0">
                  <wp:extent cx="585470" cy="174625"/>
                  <wp:effectExtent l="0" t="0" r="0" b="0"/>
                  <wp:docPr id="1069" name="IM 1069"/>
                  <wp:cNvGraphicFramePr/>
                  <a:graphic xmlns:a="http://schemas.openxmlformats.org/drawingml/2006/main">
                    <a:graphicData uri="http://schemas.openxmlformats.org/drawingml/2006/picture">
                      <pic:pic xmlns:pic="http://schemas.openxmlformats.org/drawingml/2006/picture">
                        <pic:nvPicPr>
                          <pic:cNvPr id="1069" name="IM 1069"/>
                          <pic:cNvPicPr/>
                        </pic:nvPicPr>
                        <pic:blipFill>
                          <a:blip r:embed="rId485"/>
                          <a:stretch>
                            <a:fillRect/>
                          </a:stretch>
                        </pic:blipFill>
                        <pic:spPr>
                          <a:xfrm>
                            <a:off x="0" y="0"/>
                            <a:ext cx="585787" cy="17518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67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1"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04</w:t>
            </w:r>
          </w:p>
        </w:tc>
        <w:tc>
          <w:tcPr>
            <w:tcW w:w="66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19" w:lineRule="auto"/>
              <w:ind w:left="119"/>
              <w:rPr>
                <w:rFonts w:ascii="宋体" w:hAnsi="宋体" w:eastAsia="宋体" w:cs="宋体"/>
                <w:sz w:val="22"/>
                <w:szCs w:val="22"/>
              </w:rPr>
            </w:pPr>
            <w:r>
              <w:rPr>
                <w:rFonts w:ascii="宋体" w:hAnsi="宋体" w:eastAsia="宋体" w:cs="宋体"/>
                <w:spacing w:val="-3"/>
                <w:sz w:val="22"/>
                <w:szCs w:val="22"/>
              </w:rPr>
              <w:t>报告</w:t>
            </w:r>
          </w:p>
          <w:p>
            <w:pPr>
              <w:spacing w:before="68" w:line="222" w:lineRule="auto"/>
              <w:ind w:left="129"/>
              <w:rPr>
                <w:rFonts w:ascii="宋体" w:hAnsi="宋体" w:eastAsia="宋体" w:cs="宋体"/>
                <w:sz w:val="22"/>
                <w:szCs w:val="22"/>
              </w:rPr>
            </w:pPr>
            <w:r>
              <w:rPr>
                <w:rFonts w:ascii="宋体" w:hAnsi="宋体" w:eastAsia="宋体" w:cs="宋体"/>
                <w:spacing w:val="-7"/>
                <w:sz w:val="22"/>
                <w:szCs w:val="22"/>
              </w:rPr>
              <w:t>前</w:t>
            </w:r>
            <w:r>
              <w:rPr>
                <w:rFonts w:ascii="宋体" w:hAnsi="宋体" w:eastAsia="宋体" w:cs="宋体"/>
                <w:spacing w:val="-5"/>
                <w:sz w:val="22"/>
                <w:szCs w:val="22"/>
              </w:rPr>
              <w:t>厅</w:t>
            </w:r>
          </w:p>
          <w:p>
            <w:pPr>
              <w:spacing w:before="59" w:line="220" w:lineRule="auto"/>
              <w:ind w:left="119"/>
              <w:rPr>
                <w:rFonts w:ascii="宋体" w:hAnsi="宋体" w:eastAsia="宋体" w:cs="宋体"/>
                <w:sz w:val="22"/>
                <w:szCs w:val="22"/>
              </w:rPr>
            </w:pPr>
            <w:r>
              <w:rPr>
                <w:rFonts w:ascii="宋体" w:hAnsi="宋体" w:eastAsia="宋体" w:cs="宋体"/>
                <w:spacing w:val="-4"/>
                <w:sz w:val="22"/>
                <w:szCs w:val="22"/>
              </w:rPr>
              <w:t>接</w:t>
            </w:r>
            <w:r>
              <w:rPr>
                <w:rFonts w:ascii="宋体" w:hAnsi="宋体" w:eastAsia="宋体" w:cs="宋体"/>
                <w:spacing w:val="-3"/>
                <w:sz w:val="22"/>
                <w:szCs w:val="22"/>
              </w:rPr>
              <w:t>待</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line="1704" w:lineRule="exact"/>
              <w:ind w:firstLine="398"/>
              <w:textAlignment w:val="center"/>
            </w:pPr>
            <w:r>
              <w:drawing>
                <wp:inline distT="0" distB="0" distL="0" distR="0">
                  <wp:extent cx="1206500" cy="1081405"/>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486"/>
                          <a:stretch>
                            <a:fillRect/>
                          </a:stretch>
                        </pic:blipFill>
                        <pic:spPr>
                          <a:xfrm>
                            <a:off x="0" y="0"/>
                            <a:ext cx="1207008" cy="1082039"/>
                          </a:xfrm>
                          <a:prstGeom prst="rect">
                            <a:avLst/>
                          </a:prstGeom>
                        </pic:spPr>
                      </pic:pic>
                    </a:graphicData>
                  </a:graphic>
                </wp:inline>
              </w:drawing>
            </w:r>
          </w:p>
        </w:tc>
        <w:tc>
          <w:tcPr>
            <w:tcW w:w="12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299" w:lineRule="auto"/>
              <w:ind w:left="302" w:right="112" w:hanging="182"/>
              <w:rPr>
                <w:rFonts w:ascii="宋体" w:hAnsi="宋体" w:eastAsia="宋体" w:cs="宋体"/>
                <w:sz w:val="22"/>
                <w:szCs w:val="22"/>
              </w:rPr>
            </w:pPr>
            <w:r>
              <w:rPr>
                <w:rFonts w:ascii="宋体" w:hAnsi="宋体" w:eastAsia="宋体" w:cs="宋体"/>
                <w:spacing w:val="-22"/>
                <w:sz w:val="22"/>
                <w:szCs w:val="22"/>
              </w:rPr>
              <w:t>接</w:t>
            </w:r>
            <w:r>
              <w:rPr>
                <w:rFonts w:ascii="宋体" w:hAnsi="宋体" w:eastAsia="宋体" w:cs="宋体"/>
                <w:spacing w:val="-21"/>
                <w:sz w:val="22"/>
                <w:szCs w:val="22"/>
              </w:rPr>
              <w:t>待沙发：</w:t>
            </w:r>
            <w:r>
              <w:rPr>
                <w:rFonts w:ascii="宋体" w:hAnsi="宋体" w:eastAsia="宋体" w:cs="宋体"/>
                <w:sz w:val="22"/>
                <w:szCs w:val="22"/>
              </w:rPr>
              <w:t xml:space="preserve"> </w:t>
            </w:r>
            <w:r>
              <w:rPr>
                <w:rFonts w:ascii="宋体" w:hAnsi="宋体" w:eastAsia="宋体" w:cs="宋体"/>
                <w:spacing w:val="-6"/>
                <w:sz w:val="22"/>
                <w:szCs w:val="22"/>
              </w:rPr>
              <w:t>单</w:t>
            </w:r>
            <w:r>
              <w:rPr>
                <w:rFonts w:ascii="宋体" w:hAnsi="宋体" w:eastAsia="宋体" w:cs="宋体"/>
                <w:spacing w:val="-4"/>
                <w:sz w:val="22"/>
                <w:szCs w:val="22"/>
              </w:rPr>
              <w:t>人位</w:t>
            </w:r>
          </w:p>
        </w:tc>
        <w:tc>
          <w:tcPr>
            <w:tcW w:w="43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1"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1"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95" w:line="298" w:lineRule="auto"/>
              <w:ind w:left="118" w:right="153" w:firstLine="43"/>
              <w:rPr>
                <w:rFonts w:ascii="宋体" w:hAnsi="宋体" w:eastAsia="宋体" w:cs="宋体"/>
                <w:sz w:val="18"/>
                <w:szCs w:val="18"/>
              </w:rPr>
            </w:pPr>
            <w:r>
              <w:rPr>
                <w:rFonts w:ascii="宋体" w:hAnsi="宋体" w:eastAsia="宋体" w:cs="宋体"/>
                <w:spacing w:val="8"/>
                <w:sz w:val="18"/>
                <w:szCs w:val="18"/>
              </w:rPr>
              <w:t>(</w:t>
            </w:r>
            <w:r>
              <w:rPr>
                <w:rFonts w:ascii="宋体" w:hAnsi="宋体" w:eastAsia="宋体" w:cs="宋体"/>
                <w:spacing w:val="7"/>
                <w:sz w:val="18"/>
                <w:szCs w:val="18"/>
              </w:rPr>
              <w:t>1) 面料：采用优质超纤皮，    (超纤皮厚度不低于 1.2</w:t>
            </w:r>
            <w:r>
              <w:rPr>
                <w:rFonts w:ascii="宋体" w:hAnsi="宋体" w:eastAsia="宋体" w:cs="宋体"/>
                <w:sz w:val="18"/>
                <w:szCs w:val="18"/>
              </w:rPr>
              <w:t>mm</w:t>
            </w:r>
            <w:r>
              <w:rPr>
                <w:rFonts w:ascii="宋体" w:hAnsi="宋体" w:eastAsia="宋体" w:cs="宋体"/>
                <w:spacing w:val="7"/>
                <w:sz w:val="18"/>
                <w:szCs w:val="18"/>
              </w:rPr>
              <w:t>) ，防磨防污性好；</w:t>
            </w:r>
            <w:r>
              <w:rPr>
                <w:rFonts w:ascii="宋体" w:hAnsi="宋体" w:eastAsia="宋体" w:cs="宋体"/>
                <w:sz w:val="18"/>
                <w:szCs w:val="18"/>
              </w:rPr>
              <w:t xml:space="preserve"> </w:t>
            </w:r>
            <w:r>
              <w:rPr>
                <w:rFonts w:ascii="宋体" w:hAnsi="宋体" w:eastAsia="宋体" w:cs="宋体"/>
                <w:spacing w:val="25"/>
                <w:sz w:val="18"/>
                <w:szCs w:val="18"/>
              </w:rPr>
              <w:t>摩</w:t>
            </w:r>
            <w:r>
              <w:rPr>
                <w:rFonts w:ascii="宋体" w:hAnsi="宋体" w:eastAsia="宋体" w:cs="宋体"/>
                <w:spacing w:val="13"/>
                <w:sz w:val="18"/>
                <w:szCs w:val="18"/>
              </w:rPr>
              <w:t>擦色牢度 (干擦、湿擦、碱性汗液) ≧4 级；</w:t>
            </w:r>
          </w:p>
          <w:p>
            <w:pPr>
              <w:spacing w:before="71" w:line="301" w:lineRule="auto"/>
              <w:ind w:left="122" w:right="118" w:firstLine="39"/>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3"/>
                <w:sz w:val="18"/>
                <w:szCs w:val="18"/>
              </w:rPr>
              <w:t>2) 框架： 实木内架，含水量严格控制在国家最高标准 10%以内，南北温差变</w:t>
            </w:r>
            <w:r>
              <w:rPr>
                <w:rFonts w:ascii="宋体" w:hAnsi="宋体" w:eastAsia="宋体" w:cs="宋体"/>
                <w:sz w:val="18"/>
                <w:szCs w:val="18"/>
              </w:rPr>
              <w:t xml:space="preserve"> </w:t>
            </w:r>
            <w:r>
              <w:rPr>
                <w:rFonts w:ascii="宋体" w:hAnsi="宋体" w:eastAsia="宋体" w:cs="宋体"/>
                <w:spacing w:val="22"/>
                <w:sz w:val="18"/>
                <w:szCs w:val="18"/>
              </w:rPr>
              <w:t>化</w:t>
            </w:r>
            <w:r>
              <w:rPr>
                <w:rFonts w:ascii="宋体" w:hAnsi="宋体" w:eastAsia="宋体" w:cs="宋体"/>
                <w:spacing w:val="17"/>
                <w:sz w:val="18"/>
                <w:szCs w:val="18"/>
              </w:rPr>
              <w:t>率≤2%，需无卷翘、变形、开裂，并经防腐、防蛀处理；</w:t>
            </w:r>
          </w:p>
          <w:p>
            <w:pPr>
              <w:spacing w:before="56" w:line="230" w:lineRule="auto"/>
              <w:ind w:left="162"/>
              <w:rPr>
                <w:rFonts w:ascii="宋体" w:hAnsi="宋体" w:eastAsia="宋体" w:cs="宋体"/>
                <w:sz w:val="18"/>
                <w:szCs w:val="18"/>
              </w:rPr>
            </w:pPr>
            <w:r>
              <w:rPr>
                <w:rFonts w:ascii="宋体" w:hAnsi="宋体" w:eastAsia="宋体" w:cs="宋体"/>
                <w:spacing w:val="15"/>
                <w:sz w:val="18"/>
                <w:szCs w:val="18"/>
              </w:rPr>
              <w:t>(3) 油漆： 喷环保油漆,达到国际环保标准, 油漆工艺符合工序要求</w:t>
            </w:r>
            <w:r>
              <w:rPr>
                <w:rFonts w:ascii="宋体" w:hAnsi="宋体" w:eastAsia="宋体" w:cs="宋体"/>
                <w:spacing w:val="11"/>
                <w:sz w:val="18"/>
                <w:szCs w:val="18"/>
              </w:rPr>
              <w:t>；</w:t>
            </w:r>
          </w:p>
          <w:p>
            <w:pPr>
              <w:spacing w:before="113" w:line="311" w:lineRule="auto"/>
              <w:ind w:left="118" w:right="152" w:firstLine="43"/>
              <w:rPr>
                <w:rFonts w:ascii="宋体" w:hAnsi="宋体" w:eastAsia="宋体" w:cs="宋体"/>
                <w:sz w:val="18"/>
                <w:szCs w:val="18"/>
              </w:rPr>
            </w:pPr>
            <w:r>
              <w:rPr>
                <w:rFonts w:ascii="宋体" w:hAnsi="宋体" w:eastAsia="宋体" w:cs="宋体"/>
                <w:spacing w:val="18"/>
                <w:sz w:val="18"/>
                <w:szCs w:val="18"/>
              </w:rPr>
              <w:t>(</w:t>
            </w:r>
            <w:r>
              <w:rPr>
                <w:rFonts w:ascii="宋体" w:hAnsi="宋体" w:eastAsia="宋体" w:cs="宋体"/>
                <w:spacing w:val="12"/>
                <w:sz w:val="18"/>
                <w:szCs w:val="18"/>
              </w:rPr>
              <w:t>4) 海绵： 采用高密度一体成型泡绵，再衬丝绵，密度不低于 45， 回弹力不</w:t>
            </w:r>
            <w:r>
              <w:rPr>
                <w:rFonts w:ascii="宋体" w:hAnsi="宋体" w:eastAsia="宋体" w:cs="宋体"/>
                <w:sz w:val="18"/>
                <w:szCs w:val="18"/>
              </w:rPr>
              <w:t xml:space="preserve"> </w:t>
            </w:r>
            <w:r>
              <w:rPr>
                <w:rFonts w:ascii="宋体" w:hAnsi="宋体" w:eastAsia="宋体" w:cs="宋体"/>
                <w:spacing w:val="16"/>
                <w:sz w:val="18"/>
                <w:szCs w:val="18"/>
              </w:rPr>
              <w:t>低</w:t>
            </w:r>
            <w:r>
              <w:rPr>
                <w:rFonts w:ascii="宋体" w:hAnsi="宋体" w:eastAsia="宋体" w:cs="宋体"/>
                <w:spacing w:val="12"/>
                <w:sz w:val="18"/>
                <w:szCs w:val="18"/>
              </w:rPr>
              <w:t>于 35，拉伸强度不小于 90</w:t>
            </w:r>
            <w:r>
              <w:rPr>
                <w:rFonts w:ascii="宋体" w:hAnsi="宋体" w:eastAsia="宋体" w:cs="宋体"/>
                <w:sz w:val="18"/>
                <w:szCs w:val="18"/>
              </w:rPr>
              <w:t>KPA</w:t>
            </w:r>
            <w:r>
              <w:rPr>
                <w:rFonts w:ascii="宋体" w:hAnsi="宋体" w:eastAsia="宋体" w:cs="宋体"/>
                <w:spacing w:val="12"/>
                <w:sz w:val="18"/>
                <w:szCs w:val="18"/>
              </w:rPr>
              <w:t>，环保型；25%压陷硬度 93±12</w:t>
            </w:r>
            <w:r>
              <w:rPr>
                <w:rFonts w:ascii="宋体" w:hAnsi="宋体" w:eastAsia="宋体" w:cs="宋体"/>
                <w:sz w:val="18"/>
                <w:szCs w:val="18"/>
              </w:rPr>
              <w:t>N</w:t>
            </w:r>
            <w:r>
              <w:rPr>
                <w:rFonts w:ascii="宋体" w:hAnsi="宋体" w:eastAsia="宋体" w:cs="宋体"/>
                <w:spacing w:val="12"/>
                <w:sz w:val="18"/>
                <w:szCs w:val="18"/>
              </w:rPr>
              <w:t>；65%/25%压</w:t>
            </w:r>
            <w:r>
              <w:rPr>
                <w:rFonts w:ascii="宋体" w:hAnsi="宋体" w:eastAsia="宋体" w:cs="宋体"/>
                <w:sz w:val="18"/>
                <w:szCs w:val="18"/>
              </w:rPr>
              <w:t xml:space="preserve"> </w:t>
            </w:r>
            <w:r>
              <w:rPr>
                <w:rFonts w:ascii="宋体" w:hAnsi="宋体" w:eastAsia="宋体" w:cs="宋体"/>
                <w:spacing w:val="20"/>
                <w:sz w:val="18"/>
                <w:szCs w:val="18"/>
              </w:rPr>
              <w:t>陷</w:t>
            </w:r>
            <w:r>
              <w:rPr>
                <w:rFonts w:ascii="宋体" w:hAnsi="宋体" w:eastAsia="宋体" w:cs="宋体"/>
                <w:spacing w:val="19"/>
                <w:sz w:val="18"/>
                <w:szCs w:val="18"/>
              </w:rPr>
              <w:t>比</w:t>
            </w:r>
            <w:r>
              <w:rPr>
                <w:rFonts w:ascii="宋体" w:hAnsi="宋体" w:eastAsia="宋体" w:cs="宋体"/>
                <w:spacing w:val="10"/>
                <w:sz w:val="18"/>
                <w:szCs w:val="18"/>
              </w:rPr>
              <w:t>≧2.8；75%压缩永久变形≦6%； 回弹率≧40%；</w:t>
            </w:r>
          </w:p>
          <w:p>
            <w:pPr>
              <w:spacing w:before="73" w:line="301" w:lineRule="auto"/>
              <w:ind w:left="127" w:right="212" w:firstLine="3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0"/>
                <w:sz w:val="18"/>
                <w:szCs w:val="18"/>
              </w:rPr>
              <w:t>5</w:t>
            </w:r>
            <w:r>
              <w:rPr>
                <w:rFonts w:ascii="宋体" w:hAnsi="宋体" w:eastAsia="宋体" w:cs="宋体"/>
                <w:spacing w:val="16"/>
                <w:sz w:val="18"/>
                <w:szCs w:val="18"/>
              </w:rPr>
              <w:t>) 粘胶剂： 绿色环保胶水，无毒、无异味、黏接力强，不含对人体有害化</w:t>
            </w:r>
            <w:r>
              <w:rPr>
                <w:rFonts w:ascii="宋体" w:hAnsi="宋体" w:eastAsia="宋体" w:cs="宋体"/>
                <w:sz w:val="18"/>
                <w:szCs w:val="18"/>
              </w:rPr>
              <w:t xml:space="preserve"> </w:t>
            </w:r>
            <w:r>
              <w:rPr>
                <w:rFonts w:ascii="宋体" w:hAnsi="宋体" w:eastAsia="宋体" w:cs="宋体"/>
                <w:spacing w:val="8"/>
                <w:sz w:val="18"/>
                <w:szCs w:val="18"/>
              </w:rPr>
              <w:t>学</w:t>
            </w:r>
            <w:r>
              <w:rPr>
                <w:rFonts w:ascii="宋体" w:hAnsi="宋体" w:eastAsia="宋体" w:cs="宋体"/>
                <w:spacing w:val="7"/>
                <w:sz w:val="18"/>
                <w:szCs w:val="18"/>
              </w:rPr>
              <w:t>成分；</w:t>
            </w:r>
          </w:p>
          <w:p>
            <w:pPr>
              <w:spacing w:before="58" w:line="229" w:lineRule="auto"/>
              <w:ind w:left="162"/>
              <w:rPr>
                <w:rFonts w:ascii="宋体" w:hAnsi="宋体" w:eastAsia="宋体" w:cs="宋体"/>
                <w:sz w:val="18"/>
                <w:szCs w:val="18"/>
              </w:rPr>
            </w:pPr>
            <w:r>
              <w:rPr>
                <w:rFonts w:ascii="宋体" w:hAnsi="宋体" w:eastAsia="宋体" w:cs="宋体"/>
                <w:spacing w:val="9"/>
                <w:sz w:val="18"/>
                <w:szCs w:val="18"/>
              </w:rPr>
              <w:t>(6) 配置： 实木油漆脚</w:t>
            </w:r>
            <w:r>
              <w:rPr>
                <w:rFonts w:ascii="宋体" w:hAnsi="宋体" w:eastAsia="宋体" w:cs="宋体"/>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675"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1"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05</w:t>
            </w:r>
          </w:p>
        </w:tc>
        <w:tc>
          <w:tcPr>
            <w:tcW w:w="669" w:type="dxa"/>
            <w:vMerge w:val="continue"/>
            <w:tcBorders>
              <w:top w:val="nil"/>
            </w:tcBorders>
            <w:vAlign w:val="top"/>
          </w:tcPr>
          <w:p>
            <w:pPr>
              <w:rPr>
                <w:rFonts w:ascii="Arial"/>
                <w:sz w:val="21"/>
              </w:rPr>
            </w:pPr>
          </w:p>
        </w:tc>
        <w:tc>
          <w:tcPr>
            <w:tcW w:w="2710" w:type="dxa"/>
            <w:vAlign w:val="top"/>
          </w:tcPr>
          <w:p>
            <w:pPr>
              <w:spacing w:line="353" w:lineRule="auto"/>
              <w:rPr>
                <w:rFonts w:ascii="Arial"/>
                <w:sz w:val="21"/>
              </w:rPr>
            </w:pPr>
          </w:p>
          <w:p>
            <w:pPr>
              <w:spacing w:line="354" w:lineRule="auto"/>
              <w:rPr>
                <w:rFonts w:ascii="Arial"/>
                <w:sz w:val="21"/>
              </w:rPr>
            </w:pPr>
          </w:p>
          <w:p>
            <w:pPr>
              <w:spacing w:line="1210" w:lineRule="exact"/>
              <w:ind w:firstLine="487"/>
              <w:textAlignment w:val="center"/>
            </w:pPr>
            <w:r>
              <w:drawing>
                <wp:inline distT="0" distB="0" distL="0" distR="0">
                  <wp:extent cx="1090930" cy="767715"/>
                  <wp:effectExtent l="0" t="0" r="0" b="0"/>
                  <wp:docPr id="1071" name="IM 1071"/>
                  <wp:cNvGraphicFramePr/>
                  <a:graphic xmlns:a="http://schemas.openxmlformats.org/drawingml/2006/main">
                    <a:graphicData uri="http://schemas.openxmlformats.org/drawingml/2006/picture">
                      <pic:pic xmlns:pic="http://schemas.openxmlformats.org/drawingml/2006/picture">
                        <pic:nvPicPr>
                          <pic:cNvPr id="1071" name="IM 1071"/>
                          <pic:cNvPicPr/>
                        </pic:nvPicPr>
                        <pic:blipFill>
                          <a:blip r:embed="rId487"/>
                          <a:stretch>
                            <a:fillRect/>
                          </a:stretch>
                        </pic:blipFill>
                        <pic:spPr>
                          <a:xfrm>
                            <a:off x="0" y="0"/>
                            <a:ext cx="1091184" cy="768096"/>
                          </a:xfrm>
                          <a:prstGeom prst="rect">
                            <a:avLst/>
                          </a:prstGeom>
                        </pic:spPr>
                      </pic:pic>
                    </a:graphicData>
                  </a:graphic>
                </wp:inline>
              </w:drawing>
            </w:r>
          </w:p>
        </w:tc>
        <w:tc>
          <w:tcPr>
            <w:tcW w:w="123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303" w:lineRule="auto"/>
              <w:ind w:left="516" w:right="89" w:hanging="394"/>
              <w:rPr>
                <w:rFonts w:ascii="宋体" w:hAnsi="宋体" w:eastAsia="宋体" w:cs="宋体"/>
                <w:sz w:val="22"/>
                <w:szCs w:val="22"/>
              </w:rPr>
            </w:pPr>
            <w:r>
              <w:rPr>
                <w:rFonts w:ascii="宋体" w:hAnsi="宋体" w:eastAsia="宋体" w:cs="宋体"/>
                <w:spacing w:val="-18"/>
                <w:sz w:val="22"/>
                <w:szCs w:val="22"/>
              </w:rPr>
              <w:t>沙</w:t>
            </w:r>
            <w:r>
              <w:rPr>
                <w:rFonts w:ascii="宋体" w:hAnsi="宋体" w:eastAsia="宋体" w:cs="宋体"/>
                <w:spacing w:val="-17"/>
                <w:sz w:val="22"/>
                <w:szCs w:val="22"/>
              </w:rPr>
              <w:t>发：三人</w:t>
            </w:r>
            <w:r>
              <w:rPr>
                <w:rFonts w:ascii="宋体" w:hAnsi="宋体" w:eastAsia="宋体" w:cs="宋体"/>
                <w:sz w:val="22"/>
                <w:szCs w:val="22"/>
              </w:rPr>
              <w:t xml:space="preserve"> 位</w:t>
            </w:r>
          </w:p>
        </w:tc>
        <w:tc>
          <w:tcPr>
            <w:tcW w:w="439"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69"/>
              <w:rPr>
                <w:rFonts w:ascii="宋体" w:hAnsi="宋体" w:eastAsia="宋体" w:cs="宋体"/>
                <w:sz w:val="22"/>
                <w:szCs w:val="22"/>
              </w:rPr>
            </w:pPr>
            <w:r>
              <w:rPr>
                <w:rFonts w:ascii="宋体" w:hAnsi="宋体" w:eastAsia="宋体" w:cs="宋体"/>
                <w:sz w:val="22"/>
                <w:szCs w:val="22"/>
              </w:rPr>
              <w:t>2</w:t>
            </w:r>
          </w:p>
        </w:tc>
        <w:tc>
          <w:tcPr>
            <w:tcW w:w="42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2" w:line="187" w:lineRule="auto"/>
              <w:ind w:left="320"/>
              <w:rPr>
                <w:rFonts w:ascii="宋体" w:hAnsi="宋体" w:eastAsia="宋体" w:cs="宋体"/>
                <w:sz w:val="22"/>
                <w:szCs w:val="22"/>
              </w:rPr>
            </w:pPr>
            <w:r>
              <w:rPr>
                <w:rFonts w:ascii="宋体" w:hAnsi="宋体" w:eastAsia="宋体" w:cs="宋体"/>
                <w:sz w:val="22"/>
                <w:szCs w:val="22"/>
              </w:rPr>
              <w:t>2</w:t>
            </w:r>
          </w:p>
        </w:tc>
        <w:tc>
          <w:tcPr>
            <w:tcW w:w="7006" w:type="dxa"/>
            <w:vAlign w:val="top"/>
          </w:tcPr>
          <w:p>
            <w:pPr>
              <w:spacing w:before="97" w:line="302" w:lineRule="auto"/>
              <w:ind w:left="122" w:right="113" w:firstLine="39"/>
              <w:rPr>
                <w:rFonts w:ascii="宋体" w:hAnsi="宋体" w:eastAsia="宋体" w:cs="宋体"/>
                <w:sz w:val="18"/>
                <w:szCs w:val="18"/>
              </w:rPr>
            </w:pPr>
            <w:r>
              <w:rPr>
                <w:rFonts w:ascii="宋体" w:hAnsi="宋体" w:eastAsia="宋体" w:cs="宋体"/>
                <w:spacing w:val="8"/>
                <w:sz w:val="18"/>
                <w:szCs w:val="18"/>
              </w:rPr>
              <w:t>(1) 面料：采用医用抗菌超纤皮，    (厚度不低于 1.2</w:t>
            </w:r>
            <w:r>
              <w:rPr>
                <w:rFonts w:ascii="宋体" w:hAnsi="宋体" w:eastAsia="宋体" w:cs="宋体"/>
                <w:sz w:val="18"/>
                <w:szCs w:val="18"/>
              </w:rPr>
              <w:t>mm</w:t>
            </w:r>
            <w:r>
              <w:rPr>
                <w:rFonts w:ascii="宋体" w:hAnsi="宋体" w:eastAsia="宋体" w:cs="宋体"/>
                <w:spacing w:val="8"/>
                <w:sz w:val="18"/>
                <w:szCs w:val="18"/>
              </w:rPr>
              <w:t>) ，皮面光泽度好，</w:t>
            </w:r>
            <w:r>
              <w:rPr>
                <w:rFonts w:ascii="宋体" w:hAnsi="宋体" w:eastAsia="宋体" w:cs="宋体"/>
                <w:spacing w:val="7"/>
                <w:sz w:val="18"/>
                <w:szCs w:val="18"/>
              </w:rPr>
              <w:t>透</w:t>
            </w:r>
            <w:r>
              <w:rPr>
                <w:rFonts w:ascii="宋体" w:hAnsi="宋体" w:eastAsia="宋体" w:cs="宋体"/>
                <w:sz w:val="18"/>
                <w:szCs w:val="18"/>
              </w:rPr>
              <w:t xml:space="preserve"> </w:t>
            </w:r>
            <w:r>
              <w:rPr>
                <w:rFonts w:ascii="宋体" w:hAnsi="宋体" w:eastAsia="宋体" w:cs="宋体"/>
                <w:spacing w:val="18"/>
                <w:sz w:val="18"/>
                <w:szCs w:val="18"/>
              </w:rPr>
              <w:t>气性强，柔软且富于韧性，着色牢度强，无结疤及皮面自然缺陷；</w:t>
            </w:r>
          </w:p>
          <w:p>
            <w:pPr>
              <w:spacing w:before="66" w:line="312" w:lineRule="auto"/>
              <w:ind w:left="117" w:right="118" w:firstLine="44"/>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4"/>
                <w:sz w:val="18"/>
                <w:szCs w:val="18"/>
              </w:rPr>
              <w:t>2</w:t>
            </w:r>
            <w:r>
              <w:rPr>
                <w:rFonts w:ascii="宋体" w:hAnsi="宋体" w:eastAsia="宋体" w:cs="宋体"/>
                <w:spacing w:val="16"/>
                <w:sz w:val="18"/>
                <w:szCs w:val="18"/>
              </w:rPr>
              <w:t xml:space="preserve">) 海棉：采用优质品牌 </w:t>
            </w:r>
            <w:r>
              <w:rPr>
                <w:rFonts w:ascii="宋体" w:hAnsi="宋体" w:eastAsia="宋体" w:cs="宋体"/>
                <w:sz w:val="18"/>
                <w:szCs w:val="18"/>
              </w:rPr>
              <w:t>PU</w:t>
            </w:r>
            <w:r>
              <w:rPr>
                <w:rFonts w:ascii="宋体" w:hAnsi="宋体" w:eastAsia="宋体" w:cs="宋体"/>
                <w:spacing w:val="16"/>
                <w:sz w:val="18"/>
                <w:szCs w:val="18"/>
              </w:rPr>
              <w:t xml:space="preserve"> 泡棉，可防氧化，防碎；坐感舒适，根据人体工</w:t>
            </w:r>
            <w:r>
              <w:rPr>
                <w:rFonts w:ascii="宋体" w:hAnsi="宋体" w:eastAsia="宋体" w:cs="宋体"/>
                <w:sz w:val="18"/>
                <w:szCs w:val="18"/>
              </w:rPr>
              <w:t xml:space="preserve"> </w:t>
            </w:r>
            <w:r>
              <w:rPr>
                <w:rFonts w:ascii="宋体" w:hAnsi="宋体" w:eastAsia="宋体" w:cs="宋体"/>
                <w:spacing w:val="19"/>
                <w:sz w:val="18"/>
                <w:szCs w:val="18"/>
              </w:rPr>
              <w:t>程学原理设计；底部及成型海绵面再附一次定型泡棉、高回弹海绵，座、背</w:t>
            </w:r>
            <w:r>
              <w:rPr>
                <w:rFonts w:ascii="宋体" w:hAnsi="宋体" w:eastAsia="宋体" w:cs="宋体"/>
                <w:spacing w:val="17"/>
                <w:sz w:val="18"/>
                <w:szCs w:val="18"/>
              </w:rPr>
              <w:t>内</w:t>
            </w:r>
            <w:r>
              <w:rPr>
                <w:rFonts w:ascii="宋体" w:hAnsi="宋体" w:eastAsia="宋体" w:cs="宋体"/>
                <w:sz w:val="18"/>
                <w:szCs w:val="18"/>
              </w:rPr>
              <w:t xml:space="preserve"> </w:t>
            </w:r>
            <w:r>
              <w:rPr>
                <w:rFonts w:ascii="宋体" w:hAnsi="宋体" w:eastAsia="宋体" w:cs="宋体"/>
                <w:spacing w:val="24"/>
                <w:sz w:val="18"/>
                <w:szCs w:val="18"/>
              </w:rPr>
              <w:t>置</w:t>
            </w:r>
            <w:r>
              <w:rPr>
                <w:rFonts w:ascii="宋体" w:hAnsi="宋体" w:eastAsia="宋体" w:cs="宋体"/>
                <w:spacing w:val="13"/>
                <w:sz w:val="18"/>
                <w:szCs w:val="18"/>
              </w:rPr>
              <w:t>蛇形钢拉簧回橡皮拉带； 依据人体工程学原理设计；</w:t>
            </w:r>
          </w:p>
          <w:p>
            <w:pPr>
              <w:spacing w:before="70" w:line="301" w:lineRule="auto"/>
              <w:ind w:left="118" w:right="115"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7"/>
                <w:sz w:val="18"/>
                <w:szCs w:val="18"/>
              </w:rPr>
              <w:t>3</w:t>
            </w:r>
            <w:r>
              <w:rPr>
                <w:rFonts w:ascii="宋体" w:hAnsi="宋体" w:eastAsia="宋体" w:cs="宋体"/>
                <w:spacing w:val="16"/>
                <w:sz w:val="18"/>
                <w:szCs w:val="18"/>
              </w:rPr>
              <w:t>) 内框架：采用优质不变形硬木框结构，并经防腐、防潮、防虫化学处理，</w:t>
            </w:r>
            <w:r>
              <w:rPr>
                <w:rFonts w:ascii="宋体" w:hAnsi="宋体" w:eastAsia="宋体" w:cs="宋体"/>
                <w:sz w:val="18"/>
                <w:szCs w:val="18"/>
              </w:rPr>
              <w:t xml:space="preserve"> </w:t>
            </w:r>
            <w:r>
              <w:rPr>
                <w:rFonts w:ascii="宋体" w:hAnsi="宋体" w:eastAsia="宋体" w:cs="宋体"/>
                <w:spacing w:val="14"/>
                <w:sz w:val="18"/>
                <w:szCs w:val="18"/>
              </w:rPr>
              <w:t>接</w:t>
            </w:r>
            <w:r>
              <w:rPr>
                <w:rFonts w:ascii="宋体" w:hAnsi="宋体" w:eastAsia="宋体" w:cs="宋体"/>
                <w:spacing w:val="13"/>
                <w:sz w:val="18"/>
                <w:szCs w:val="18"/>
              </w:rPr>
              <w:t>口密封坚固；</w:t>
            </w:r>
          </w:p>
          <w:p>
            <w:pPr>
              <w:spacing w:before="58" w:line="229" w:lineRule="auto"/>
              <w:ind w:left="162"/>
              <w:rPr>
                <w:rFonts w:ascii="宋体" w:hAnsi="宋体" w:eastAsia="宋体" w:cs="宋体"/>
                <w:sz w:val="18"/>
                <w:szCs w:val="18"/>
              </w:rPr>
            </w:pPr>
            <w:r>
              <w:rPr>
                <w:rFonts w:ascii="宋体" w:hAnsi="宋体" w:eastAsia="宋体" w:cs="宋体"/>
                <w:spacing w:val="7"/>
                <w:sz w:val="18"/>
                <w:szCs w:val="18"/>
              </w:rPr>
              <w:t>(4) 配置： 钢脚架</w:t>
            </w:r>
            <w:r>
              <w:rPr>
                <w:rFonts w:ascii="宋体" w:hAnsi="宋体" w:eastAsia="宋体" w:cs="宋体"/>
                <w:spacing w:val="6"/>
                <w:sz w:val="18"/>
                <w:szCs w:val="18"/>
              </w:rPr>
              <w:t>；</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6224"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91" w:hRule="atLeast"/>
        </w:trPr>
        <w:tc>
          <w:tcPr>
            <w:tcW w:w="675"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06</w:t>
            </w:r>
          </w:p>
        </w:tc>
        <w:tc>
          <w:tcPr>
            <w:tcW w:w="669"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98" w:lineRule="auto"/>
              <w:ind w:left="133" w:right="109" w:hanging="5"/>
              <w:rPr>
                <w:rFonts w:ascii="宋体" w:hAnsi="宋体" w:eastAsia="宋体" w:cs="宋体"/>
                <w:sz w:val="22"/>
                <w:szCs w:val="22"/>
              </w:rPr>
            </w:pPr>
            <w:r>
              <w:rPr>
                <w:rFonts w:ascii="宋体" w:hAnsi="宋体" w:eastAsia="宋体" w:cs="宋体"/>
                <w:spacing w:val="-9"/>
                <w:sz w:val="22"/>
                <w:szCs w:val="22"/>
              </w:rPr>
              <w:t>大</w:t>
            </w:r>
            <w:r>
              <w:rPr>
                <w:rFonts w:ascii="宋体" w:hAnsi="宋体" w:eastAsia="宋体" w:cs="宋体"/>
                <w:spacing w:val="-8"/>
                <w:sz w:val="22"/>
                <w:szCs w:val="22"/>
              </w:rPr>
              <w:t>报</w:t>
            </w:r>
            <w:r>
              <w:rPr>
                <w:rFonts w:ascii="宋体" w:hAnsi="宋体" w:eastAsia="宋体" w:cs="宋体"/>
                <w:sz w:val="22"/>
                <w:szCs w:val="22"/>
              </w:rPr>
              <w:t xml:space="preserve"> </w:t>
            </w:r>
            <w:r>
              <w:rPr>
                <w:rFonts w:ascii="宋体" w:hAnsi="宋体" w:eastAsia="宋体" w:cs="宋体"/>
                <w:spacing w:val="-11"/>
                <w:sz w:val="22"/>
                <w:szCs w:val="22"/>
              </w:rPr>
              <w:t>告</w:t>
            </w:r>
            <w:r>
              <w:rPr>
                <w:rFonts w:ascii="宋体" w:hAnsi="宋体" w:eastAsia="宋体" w:cs="宋体"/>
                <w:spacing w:val="-9"/>
                <w:sz w:val="22"/>
                <w:szCs w:val="22"/>
              </w:rPr>
              <w:t>厅</w:t>
            </w:r>
          </w:p>
        </w:tc>
        <w:tc>
          <w:tcPr>
            <w:tcW w:w="2710" w:type="dxa"/>
            <w:vAlign w:val="top"/>
          </w:tcPr>
          <w:p>
            <w:pPr>
              <w:spacing w:before="185" w:line="1716" w:lineRule="exact"/>
              <w:ind w:firstLine="556"/>
              <w:textAlignment w:val="center"/>
            </w:pPr>
            <w:r>
              <w:drawing>
                <wp:inline distT="0" distB="0" distL="0" distR="0">
                  <wp:extent cx="1005205" cy="1089660"/>
                  <wp:effectExtent l="0" t="0" r="0" b="0"/>
                  <wp:docPr id="1073" name="IM 1073"/>
                  <wp:cNvGraphicFramePr/>
                  <a:graphic xmlns:a="http://schemas.openxmlformats.org/drawingml/2006/main">
                    <a:graphicData uri="http://schemas.openxmlformats.org/drawingml/2006/picture">
                      <pic:pic xmlns:pic="http://schemas.openxmlformats.org/drawingml/2006/picture">
                        <pic:nvPicPr>
                          <pic:cNvPr id="1073" name="IM 1073"/>
                          <pic:cNvPicPr/>
                        </pic:nvPicPr>
                        <pic:blipFill>
                          <a:blip r:embed="rId488"/>
                          <a:stretch>
                            <a:fillRect/>
                          </a:stretch>
                        </pic:blipFill>
                        <pic:spPr>
                          <a:xfrm>
                            <a:off x="0" y="0"/>
                            <a:ext cx="1005839" cy="1089660"/>
                          </a:xfrm>
                          <a:prstGeom prst="rect">
                            <a:avLst/>
                          </a:prstGeom>
                        </pic:spPr>
                      </pic:pic>
                    </a:graphicData>
                  </a:graphic>
                </wp:inline>
              </w:drawing>
            </w:r>
          </w:p>
        </w:tc>
        <w:tc>
          <w:tcPr>
            <w:tcW w:w="1232" w:type="dxa"/>
            <w:vAlign w:val="top"/>
          </w:tcPr>
          <w:p>
            <w:pPr>
              <w:spacing w:line="281" w:lineRule="auto"/>
              <w:rPr>
                <w:rFonts w:ascii="Arial"/>
                <w:sz w:val="21"/>
              </w:rPr>
            </w:pPr>
          </w:p>
          <w:p>
            <w:pPr>
              <w:spacing w:line="281" w:lineRule="auto"/>
              <w:rPr>
                <w:rFonts w:ascii="Arial"/>
                <w:sz w:val="21"/>
              </w:rPr>
            </w:pPr>
          </w:p>
          <w:p>
            <w:pPr>
              <w:spacing w:before="71" w:line="265" w:lineRule="auto"/>
              <w:ind w:left="138" w:right="118" w:firstLine="51"/>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3"/>
                <w:sz w:val="22"/>
                <w:szCs w:val="22"/>
              </w:rPr>
              <w:t>席台：</w:t>
            </w:r>
            <w:r>
              <w:rPr>
                <w:rFonts w:ascii="宋体" w:hAnsi="宋体" w:eastAsia="宋体" w:cs="宋体"/>
                <w:sz w:val="22"/>
                <w:szCs w:val="22"/>
              </w:rPr>
              <w:t xml:space="preserve"> </w:t>
            </w:r>
            <w:r>
              <w:rPr>
                <w:rFonts w:ascii="宋体" w:hAnsi="宋体" w:eastAsia="宋体" w:cs="宋体"/>
                <w:spacing w:val="-4"/>
                <w:sz w:val="22"/>
                <w:szCs w:val="22"/>
              </w:rPr>
              <w:t>2</w:t>
            </w:r>
            <w:r>
              <w:rPr>
                <w:rFonts w:ascii="宋体" w:hAnsi="宋体" w:eastAsia="宋体" w:cs="宋体"/>
                <w:spacing w:val="-2"/>
                <w:sz w:val="22"/>
                <w:szCs w:val="22"/>
              </w:rPr>
              <w:t>100*700*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z w:val="22"/>
                <w:szCs w:val="22"/>
              </w:rPr>
              <w:t>8</w:t>
            </w:r>
          </w:p>
        </w:tc>
        <w:tc>
          <w:tcPr>
            <w:tcW w:w="427"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5" w:lineRule="auto"/>
              <w:ind w:left="316"/>
              <w:rPr>
                <w:rFonts w:ascii="宋体" w:hAnsi="宋体" w:eastAsia="宋体" w:cs="宋体"/>
                <w:sz w:val="22"/>
                <w:szCs w:val="22"/>
              </w:rPr>
            </w:pPr>
            <w:r>
              <w:rPr>
                <w:rFonts w:ascii="宋体" w:hAnsi="宋体" w:eastAsia="宋体" w:cs="宋体"/>
                <w:sz w:val="22"/>
                <w:szCs w:val="22"/>
              </w:rPr>
              <w:t>8</w:t>
            </w:r>
          </w:p>
        </w:tc>
        <w:tc>
          <w:tcPr>
            <w:tcW w:w="7006" w:type="dxa"/>
            <w:vAlign w:val="top"/>
          </w:tcPr>
          <w:p>
            <w:pPr>
              <w:spacing w:before="155" w:line="328" w:lineRule="auto"/>
              <w:ind w:left="126" w:right="118" w:firstLine="35"/>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纤维板</w:t>
            </w:r>
            <w:r>
              <w:rPr>
                <w:rFonts w:ascii="宋体" w:hAnsi="宋体" w:eastAsia="宋体" w:cs="宋体"/>
                <w:spacing w:val="7"/>
                <w:sz w:val="18"/>
                <w:szCs w:val="18"/>
              </w:rPr>
              <w:t>；</w:t>
            </w:r>
            <w:r>
              <w:rPr>
                <w:rFonts w:ascii="宋体" w:hAnsi="宋体" w:eastAsia="宋体" w:cs="宋体"/>
                <w:sz w:val="18"/>
                <w:szCs w:val="18"/>
              </w:rPr>
              <w:t xml:space="preserve">                                                                   </w:t>
            </w:r>
            <w:r>
              <w:rPr>
                <w:rFonts w:ascii="宋体" w:hAnsi="宋体" w:eastAsia="宋体" w:cs="宋体"/>
                <w:spacing w:val="21"/>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32"/>
                <w:sz w:val="18"/>
                <w:szCs w:val="18"/>
              </w:rPr>
              <w:t>(</w:t>
            </w:r>
            <w:r>
              <w:rPr>
                <w:rFonts w:ascii="宋体" w:hAnsi="宋体" w:eastAsia="宋体" w:cs="宋体"/>
                <w:spacing w:val="28"/>
                <w:sz w:val="18"/>
                <w:szCs w:val="18"/>
              </w:rPr>
              <w:t>3</w:t>
            </w:r>
            <w:r>
              <w:rPr>
                <w:rFonts w:ascii="宋体" w:hAnsi="宋体" w:eastAsia="宋体" w:cs="宋体"/>
                <w:spacing w:val="16"/>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6"/>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9"/>
                <w:sz w:val="18"/>
                <w:szCs w:val="18"/>
              </w:rPr>
              <w:t>性漆喷涂；</w:t>
            </w:r>
          </w:p>
          <w:p>
            <w:pPr>
              <w:spacing w:before="27"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675"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2"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07</w:t>
            </w:r>
          </w:p>
        </w:tc>
        <w:tc>
          <w:tcPr>
            <w:tcW w:w="669" w:type="dxa"/>
            <w:vMerge w:val="continue"/>
            <w:tcBorders>
              <w:top w:val="nil"/>
              <w:bottom w:val="nil"/>
            </w:tcBorders>
            <w:vAlign w:val="top"/>
          </w:tcPr>
          <w:p>
            <w:pPr>
              <w:rPr>
                <w:rFonts w:ascii="Arial"/>
                <w:sz w:val="21"/>
              </w:rPr>
            </w:pPr>
          </w:p>
        </w:tc>
        <w:tc>
          <w:tcPr>
            <w:tcW w:w="2710" w:type="dxa"/>
            <w:vAlign w:val="top"/>
          </w:tcPr>
          <w:p>
            <w:pPr>
              <w:spacing w:before="184" w:line="1716" w:lineRule="exact"/>
              <w:ind w:firstLine="556"/>
              <w:textAlignment w:val="center"/>
            </w:pPr>
            <w:r>
              <w:drawing>
                <wp:inline distT="0" distB="0" distL="0" distR="0">
                  <wp:extent cx="1005205" cy="108966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488"/>
                          <a:stretch>
                            <a:fillRect/>
                          </a:stretch>
                        </pic:blipFill>
                        <pic:spPr>
                          <a:xfrm>
                            <a:off x="0" y="0"/>
                            <a:ext cx="1005839" cy="1089660"/>
                          </a:xfrm>
                          <a:prstGeom prst="rect">
                            <a:avLst/>
                          </a:prstGeom>
                        </pic:spPr>
                      </pic:pic>
                    </a:graphicData>
                  </a:graphic>
                </wp:inline>
              </w:drawing>
            </w:r>
          </w:p>
        </w:tc>
        <w:tc>
          <w:tcPr>
            <w:tcW w:w="1232" w:type="dxa"/>
            <w:vAlign w:val="top"/>
          </w:tcPr>
          <w:p>
            <w:pPr>
              <w:spacing w:line="278" w:lineRule="auto"/>
              <w:rPr>
                <w:rFonts w:ascii="Arial"/>
                <w:sz w:val="21"/>
              </w:rPr>
            </w:pPr>
          </w:p>
          <w:p>
            <w:pPr>
              <w:spacing w:line="278" w:lineRule="auto"/>
              <w:rPr>
                <w:rFonts w:ascii="Arial"/>
                <w:sz w:val="21"/>
              </w:rPr>
            </w:pPr>
          </w:p>
          <w:p>
            <w:pPr>
              <w:spacing w:before="72" w:line="265" w:lineRule="auto"/>
              <w:ind w:left="138" w:right="118" w:firstLine="51"/>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3"/>
                <w:sz w:val="22"/>
                <w:szCs w:val="22"/>
              </w:rPr>
              <w:t>席台：</w:t>
            </w:r>
            <w:r>
              <w:rPr>
                <w:rFonts w:ascii="宋体" w:hAnsi="宋体" w:eastAsia="宋体" w:cs="宋体"/>
                <w:sz w:val="22"/>
                <w:szCs w:val="22"/>
              </w:rPr>
              <w:t xml:space="preserve"> </w:t>
            </w:r>
            <w:r>
              <w:rPr>
                <w:rFonts w:ascii="宋体" w:hAnsi="宋体" w:eastAsia="宋体" w:cs="宋体"/>
                <w:spacing w:val="-4"/>
                <w:sz w:val="22"/>
                <w:szCs w:val="22"/>
              </w:rPr>
              <w:t>2</w:t>
            </w:r>
            <w:r>
              <w:rPr>
                <w:rFonts w:ascii="宋体" w:hAnsi="宋体" w:eastAsia="宋体" w:cs="宋体"/>
                <w:spacing w:val="-2"/>
                <w:sz w:val="22"/>
                <w:szCs w:val="22"/>
              </w:rPr>
              <w:t>400*700*</w:t>
            </w:r>
          </w:p>
          <w:p>
            <w:pPr>
              <w:spacing w:before="43"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49" w:line="328" w:lineRule="auto"/>
              <w:ind w:left="126" w:right="118" w:firstLine="35"/>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纤维板</w:t>
            </w:r>
            <w:r>
              <w:rPr>
                <w:rFonts w:ascii="宋体" w:hAnsi="宋体" w:eastAsia="宋体" w:cs="宋体"/>
                <w:spacing w:val="7"/>
                <w:sz w:val="18"/>
                <w:szCs w:val="18"/>
              </w:rPr>
              <w:t>；</w:t>
            </w:r>
            <w:r>
              <w:rPr>
                <w:rFonts w:ascii="宋体" w:hAnsi="宋体" w:eastAsia="宋体" w:cs="宋体"/>
                <w:sz w:val="18"/>
                <w:szCs w:val="18"/>
              </w:rPr>
              <w:t xml:space="preserve">                                                                   </w:t>
            </w:r>
            <w:r>
              <w:rPr>
                <w:rFonts w:ascii="宋体" w:hAnsi="宋体" w:eastAsia="宋体" w:cs="宋体"/>
                <w:spacing w:val="21"/>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32"/>
                <w:sz w:val="18"/>
                <w:szCs w:val="18"/>
              </w:rPr>
              <w:t>(</w:t>
            </w:r>
            <w:r>
              <w:rPr>
                <w:rFonts w:ascii="宋体" w:hAnsi="宋体" w:eastAsia="宋体" w:cs="宋体"/>
                <w:spacing w:val="28"/>
                <w:sz w:val="18"/>
                <w:szCs w:val="18"/>
              </w:rPr>
              <w:t>3</w:t>
            </w:r>
            <w:r>
              <w:rPr>
                <w:rFonts w:ascii="宋体" w:hAnsi="宋体" w:eastAsia="宋体" w:cs="宋体"/>
                <w:spacing w:val="16"/>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6"/>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9"/>
                <w:sz w:val="18"/>
                <w:szCs w:val="18"/>
              </w:rPr>
              <w:t>性漆喷涂；</w:t>
            </w:r>
          </w:p>
          <w:p>
            <w:pPr>
              <w:spacing w:before="30"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675"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1"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08</w:t>
            </w:r>
          </w:p>
        </w:tc>
        <w:tc>
          <w:tcPr>
            <w:tcW w:w="669" w:type="dxa"/>
            <w:vMerge w:val="continue"/>
            <w:tcBorders>
              <w:top w:val="nil"/>
              <w:bottom w:val="nil"/>
            </w:tcBorders>
            <w:vAlign w:val="top"/>
          </w:tcPr>
          <w:p>
            <w:pPr>
              <w:rPr>
                <w:rFonts w:ascii="Arial"/>
                <w:sz w:val="21"/>
              </w:rPr>
            </w:pPr>
          </w:p>
        </w:tc>
        <w:tc>
          <w:tcPr>
            <w:tcW w:w="2710" w:type="dxa"/>
            <w:vAlign w:val="top"/>
          </w:tcPr>
          <w:p>
            <w:pPr>
              <w:spacing w:before="185" w:line="1716" w:lineRule="exact"/>
              <w:ind w:firstLine="556"/>
              <w:textAlignment w:val="center"/>
            </w:pPr>
            <w:r>
              <w:drawing>
                <wp:inline distT="0" distB="0" distL="0" distR="0">
                  <wp:extent cx="1005205" cy="1089025"/>
                  <wp:effectExtent l="0" t="0" r="0" b="0"/>
                  <wp:docPr id="1075" name="IM 1075"/>
                  <wp:cNvGraphicFramePr/>
                  <a:graphic xmlns:a="http://schemas.openxmlformats.org/drawingml/2006/main">
                    <a:graphicData uri="http://schemas.openxmlformats.org/drawingml/2006/picture">
                      <pic:pic xmlns:pic="http://schemas.openxmlformats.org/drawingml/2006/picture">
                        <pic:nvPicPr>
                          <pic:cNvPr id="1075" name="IM 1075"/>
                          <pic:cNvPicPr/>
                        </pic:nvPicPr>
                        <pic:blipFill>
                          <a:blip r:embed="rId488"/>
                          <a:stretch>
                            <a:fillRect/>
                          </a:stretch>
                        </pic:blipFill>
                        <pic:spPr>
                          <a:xfrm>
                            <a:off x="0" y="0"/>
                            <a:ext cx="1005839" cy="1089659"/>
                          </a:xfrm>
                          <a:prstGeom prst="rect">
                            <a:avLst/>
                          </a:prstGeom>
                        </pic:spPr>
                      </pic:pic>
                    </a:graphicData>
                  </a:graphic>
                </wp:inline>
              </w:drawing>
            </w:r>
          </w:p>
        </w:tc>
        <w:tc>
          <w:tcPr>
            <w:tcW w:w="1232" w:type="dxa"/>
            <w:vAlign w:val="top"/>
          </w:tcPr>
          <w:p>
            <w:pPr>
              <w:spacing w:line="280" w:lineRule="auto"/>
              <w:rPr>
                <w:rFonts w:ascii="Arial"/>
                <w:sz w:val="21"/>
              </w:rPr>
            </w:pPr>
          </w:p>
          <w:p>
            <w:pPr>
              <w:spacing w:line="280" w:lineRule="auto"/>
              <w:rPr>
                <w:rFonts w:ascii="Arial"/>
                <w:sz w:val="21"/>
              </w:rPr>
            </w:pPr>
          </w:p>
          <w:p>
            <w:pPr>
              <w:spacing w:before="72" w:line="265" w:lineRule="auto"/>
              <w:ind w:left="166" w:right="118" w:firstLine="23"/>
              <w:rPr>
                <w:rFonts w:ascii="宋体" w:hAnsi="宋体" w:eastAsia="宋体" w:cs="宋体"/>
                <w:sz w:val="22"/>
                <w:szCs w:val="22"/>
              </w:rPr>
            </w:pPr>
            <w:r>
              <w:rPr>
                <w:rFonts w:ascii="宋体" w:hAnsi="宋体" w:eastAsia="宋体" w:cs="宋体"/>
                <w:spacing w:val="-6"/>
                <w:sz w:val="22"/>
                <w:szCs w:val="22"/>
              </w:rPr>
              <w:t>主</w:t>
            </w:r>
            <w:r>
              <w:rPr>
                <w:rFonts w:ascii="宋体" w:hAnsi="宋体" w:eastAsia="宋体" w:cs="宋体"/>
                <w:spacing w:val="-3"/>
                <w:sz w:val="22"/>
                <w:szCs w:val="22"/>
              </w:rPr>
              <w:t>席台：</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400*700*</w:t>
            </w:r>
          </w:p>
          <w:p>
            <w:pPr>
              <w:spacing w:before="41" w:line="185" w:lineRule="auto"/>
              <w:ind w:left="465"/>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4"/>
                <w:sz w:val="22"/>
                <w:szCs w:val="22"/>
              </w:rPr>
              <w:t>00</w:t>
            </w:r>
          </w:p>
        </w:tc>
        <w:tc>
          <w:tcPr>
            <w:tcW w:w="439"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154" w:line="328" w:lineRule="auto"/>
              <w:ind w:left="126" w:right="118" w:firstLine="35"/>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纤维板</w:t>
            </w:r>
            <w:r>
              <w:rPr>
                <w:rFonts w:ascii="宋体" w:hAnsi="宋体" w:eastAsia="宋体" w:cs="宋体"/>
                <w:spacing w:val="7"/>
                <w:sz w:val="18"/>
                <w:szCs w:val="18"/>
              </w:rPr>
              <w:t>；</w:t>
            </w:r>
            <w:r>
              <w:rPr>
                <w:rFonts w:ascii="宋体" w:hAnsi="宋体" w:eastAsia="宋体" w:cs="宋体"/>
                <w:sz w:val="18"/>
                <w:szCs w:val="18"/>
              </w:rPr>
              <w:t xml:space="preserve">                                                                   </w:t>
            </w:r>
            <w:r>
              <w:rPr>
                <w:rFonts w:ascii="宋体" w:hAnsi="宋体" w:eastAsia="宋体" w:cs="宋体"/>
                <w:spacing w:val="21"/>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32"/>
                <w:sz w:val="18"/>
                <w:szCs w:val="18"/>
              </w:rPr>
              <w:t>(</w:t>
            </w:r>
            <w:r>
              <w:rPr>
                <w:rFonts w:ascii="宋体" w:hAnsi="宋体" w:eastAsia="宋体" w:cs="宋体"/>
                <w:spacing w:val="28"/>
                <w:sz w:val="18"/>
                <w:szCs w:val="18"/>
              </w:rPr>
              <w:t>3</w:t>
            </w:r>
            <w:r>
              <w:rPr>
                <w:rFonts w:ascii="宋体" w:hAnsi="宋体" w:eastAsia="宋体" w:cs="宋体"/>
                <w:spacing w:val="16"/>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6"/>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9"/>
                <w:sz w:val="18"/>
                <w:szCs w:val="18"/>
              </w:rPr>
              <w:t>性漆喷涂；</w:t>
            </w:r>
          </w:p>
          <w:p>
            <w:pPr>
              <w:spacing w:before="29"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675"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5"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09</w:t>
            </w:r>
          </w:p>
        </w:tc>
        <w:tc>
          <w:tcPr>
            <w:tcW w:w="669" w:type="dxa"/>
            <w:vMerge w:val="continue"/>
            <w:tcBorders>
              <w:top w:val="nil"/>
              <w:bottom w:val="nil"/>
            </w:tcBorders>
            <w:vAlign w:val="top"/>
          </w:tcPr>
          <w:p>
            <w:pPr>
              <w:rPr>
                <w:rFonts w:ascii="Arial"/>
                <w:sz w:val="21"/>
              </w:rPr>
            </w:pPr>
          </w:p>
        </w:tc>
        <w:tc>
          <w:tcPr>
            <w:tcW w:w="2710" w:type="dxa"/>
            <w:vAlign w:val="top"/>
          </w:tcPr>
          <w:p>
            <w:pPr>
              <w:spacing w:before="195" w:line="1440" w:lineRule="exact"/>
              <w:ind w:firstLine="866"/>
              <w:textAlignment w:val="center"/>
            </w:pPr>
            <w:r>
              <w:drawing>
                <wp:inline distT="0" distB="0" distL="0" distR="0">
                  <wp:extent cx="610870" cy="914400"/>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489"/>
                          <a:stretch>
                            <a:fillRect/>
                          </a:stretch>
                        </pic:blipFill>
                        <pic:spPr>
                          <a:xfrm>
                            <a:off x="0" y="0"/>
                            <a:ext cx="611123" cy="914400"/>
                          </a:xfrm>
                          <a:prstGeom prst="rect">
                            <a:avLst/>
                          </a:prstGeom>
                        </pic:spPr>
                      </pic:pic>
                    </a:graphicData>
                  </a:graphic>
                </wp:inline>
              </w:drawing>
            </w:r>
          </w:p>
        </w:tc>
        <w:tc>
          <w:tcPr>
            <w:tcW w:w="1232" w:type="dxa"/>
            <w:vAlign w:val="top"/>
          </w:tcPr>
          <w:p>
            <w:pPr>
              <w:spacing w:line="298" w:lineRule="auto"/>
              <w:rPr>
                <w:rFonts w:ascii="Arial"/>
                <w:sz w:val="21"/>
              </w:rPr>
            </w:pPr>
          </w:p>
          <w:p>
            <w:pPr>
              <w:spacing w:line="298" w:lineRule="auto"/>
              <w:rPr>
                <w:rFonts w:ascii="Arial"/>
                <w:sz w:val="21"/>
              </w:rPr>
            </w:pPr>
          </w:p>
          <w:p>
            <w:pPr>
              <w:spacing w:before="72" w:line="301" w:lineRule="auto"/>
              <w:ind w:left="519" w:right="89" w:hanging="397"/>
              <w:rPr>
                <w:rFonts w:ascii="宋体" w:hAnsi="宋体" w:eastAsia="宋体" w:cs="宋体"/>
                <w:sz w:val="22"/>
                <w:szCs w:val="22"/>
              </w:rPr>
            </w:pPr>
            <w:r>
              <w:rPr>
                <w:rFonts w:ascii="宋体" w:hAnsi="宋体" w:eastAsia="宋体" w:cs="宋体"/>
                <w:spacing w:val="-18"/>
                <w:sz w:val="22"/>
                <w:szCs w:val="22"/>
              </w:rPr>
              <w:t>主</w:t>
            </w:r>
            <w:r>
              <w:rPr>
                <w:rFonts w:ascii="宋体" w:hAnsi="宋体" w:eastAsia="宋体" w:cs="宋体"/>
                <w:spacing w:val="-17"/>
                <w:sz w:val="22"/>
                <w:szCs w:val="22"/>
              </w:rPr>
              <w:t>席椅：常</w:t>
            </w:r>
            <w:r>
              <w:rPr>
                <w:rFonts w:ascii="宋体" w:hAnsi="宋体" w:eastAsia="宋体" w:cs="宋体"/>
                <w:sz w:val="22"/>
                <w:szCs w:val="22"/>
              </w:rPr>
              <w:t xml:space="preserve"> 规</w:t>
            </w:r>
          </w:p>
        </w:tc>
        <w:tc>
          <w:tcPr>
            <w:tcW w:w="43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5" w:lineRule="auto"/>
              <w:ind w:left="214"/>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w:t>
            </w:r>
          </w:p>
        </w:tc>
        <w:tc>
          <w:tcPr>
            <w:tcW w:w="427"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5" w:lineRule="auto"/>
              <w:ind w:left="265"/>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9</w:t>
            </w:r>
          </w:p>
        </w:tc>
        <w:tc>
          <w:tcPr>
            <w:tcW w:w="7006" w:type="dxa"/>
            <w:vAlign w:val="top"/>
          </w:tcPr>
          <w:p>
            <w:pPr>
              <w:spacing w:line="279"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4"/>
                <w:sz w:val="18"/>
                <w:szCs w:val="18"/>
              </w:rPr>
              <w:t>(1) 采用优质牌医用抗菌超纤皮， 防磨防污性好</w:t>
            </w:r>
            <w:r>
              <w:rPr>
                <w:rFonts w:ascii="宋体" w:hAnsi="宋体" w:eastAsia="宋体" w:cs="宋体"/>
                <w:spacing w:val="11"/>
                <w:sz w:val="18"/>
                <w:szCs w:val="18"/>
              </w:rPr>
              <w:t>；</w:t>
            </w:r>
          </w:p>
          <w:p>
            <w:pPr>
              <w:spacing w:before="116" w:line="279" w:lineRule="auto"/>
              <w:ind w:left="118" w:right="110" w:firstLine="43"/>
              <w:rPr>
                <w:rFonts w:ascii="宋体" w:hAnsi="宋体" w:eastAsia="宋体" w:cs="宋体"/>
                <w:sz w:val="18"/>
                <w:szCs w:val="18"/>
              </w:rPr>
            </w:pPr>
            <w:r>
              <w:rPr>
                <w:rFonts w:ascii="宋体" w:hAnsi="宋体" w:eastAsia="宋体" w:cs="宋体"/>
                <w:spacing w:val="16"/>
                <w:sz w:val="18"/>
                <w:szCs w:val="18"/>
              </w:rPr>
              <w:t>(</w:t>
            </w:r>
            <w:r>
              <w:rPr>
                <w:rFonts w:ascii="宋体" w:hAnsi="宋体" w:eastAsia="宋体" w:cs="宋体"/>
                <w:spacing w:val="13"/>
                <w:sz w:val="18"/>
                <w:szCs w:val="18"/>
              </w:rPr>
              <w:t>2) 脚架： 实木油漆脚架，含水量严格控制在国家最高标准 10%以内，南北温</w:t>
            </w:r>
            <w:r>
              <w:rPr>
                <w:rFonts w:ascii="宋体" w:hAnsi="宋体" w:eastAsia="宋体" w:cs="宋体"/>
                <w:sz w:val="18"/>
                <w:szCs w:val="18"/>
              </w:rPr>
              <w:t xml:space="preserve"> </w:t>
            </w:r>
            <w:r>
              <w:rPr>
                <w:rFonts w:ascii="宋体" w:hAnsi="宋体" w:eastAsia="宋体" w:cs="宋体"/>
                <w:spacing w:val="16"/>
                <w:sz w:val="18"/>
                <w:szCs w:val="18"/>
              </w:rPr>
              <w:t>差</w:t>
            </w:r>
            <w:r>
              <w:rPr>
                <w:rFonts w:ascii="宋体" w:hAnsi="宋体" w:eastAsia="宋体" w:cs="宋体"/>
                <w:spacing w:val="13"/>
                <w:sz w:val="18"/>
                <w:szCs w:val="18"/>
              </w:rPr>
              <w:t>变化率≤2%，需无卷翘、变形、开裂，并经防腐、防蛀处理；椅脚不低于40</w:t>
            </w:r>
            <w:r>
              <w:rPr>
                <w:rFonts w:ascii="宋体" w:hAnsi="宋体" w:eastAsia="宋体" w:cs="宋体"/>
                <w:sz w:val="18"/>
                <w:szCs w:val="18"/>
              </w:rPr>
              <w:t xml:space="preserve">mm </w:t>
            </w:r>
            <w:r>
              <w:rPr>
                <w:rFonts w:ascii="宋体" w:hAnsi="宋体" w:eastAsia="宋体" w:cs="宋体"/>
                <w:spacing w:val="1"/>
                <w:sz w:val="18"/>
                <w:szCs w:val="18"/>
              </w:rPr>
              <w:t>粗；</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7248"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77" name="IM 1077"/>
            <wp:cNvGraphicFramePr/>
            <a:graphic xmlns:a="http://schemas.openxmlformats.org/drawingml/2006/main">
              <a:graphicData uri="http://schemas.openxmlformats.org/drawingml/2006/picture">
                <pic:pic xmlns:pic="http://schemas.openxmlformats.org/drawingml/2006/picture">
                  <pic:nvPicPr>
                    <pic:cNvPr id="1077" name="IM 1077"/>
                    <pic:cNvPicPr/>
                  </pic:nvPicPr>
                  <pic:blipFill>
                    <a:blip r:embed="rId190"/>
                    <a:stretch>
                      <a:fillRect/>
                    </a:stretch>
                  </pic:blipFill>
                  <pic:spPr>
                    <a:xfrm>
                      <a:off x="0" y="0"/>
                      <a:ext cx="1263802" cy="136347"/>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67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10</w:t>
            </w:r>
          </w:p>
        </w:tc>
        <w:tc>
          <w:tcPr>
            <w:tcW w:w="669" w:type="dxa"/>
            <w:vMerge w:val="restart"/>
            <w:tcBorders>
              <w:bottom w:val="nil"/>
            </w:tcBorders>
            <w:vAlign w:val="top"/>
          </w:tcPr>
          <w:p>
            <w:pPr>
              <w:rPr>
                <w:rFonts w:ascii="Arial"/>
                <w:sz w:val="21"/>
              </w:rPr>
            </w:pPr>
          </w:p>
        </w:tc>
        <w:tc>
          <w:tcPr>
            <w:tcW w:w="2710" w:type="dxa"/>
            <w:vAlign w:val="top"/>
          </w:tcPr>
          <w:p>
            <w:pPr>
              <w:spacing w:before="137" w:line="1701" w:lineRule="exact"/>
              <w:ind w:firstLine="585"/>
              <w:textAlignment w:val="center"/>
            </w:pPr>
            <w:r>
              <w:drawing>
                <wp:inline distT="0" distB="0" distL="0" distR="0">
                  <wp:extent cx="967105" cy="1080135"/>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490"/>
                          <a:stretch>
                            <a:fillRect/>
                          </a:stretch>
                        </pic:blipFill>
                        <pic:spPr>
                          <a:xfrm>
                            <a:off x="0" y="0"/>
                            <a:ext cx="967739" cy="1080515"/>
                          </a:xfrm>
                          <a:prstGeom prst="rect">
                            <a:avLst/>
                          </a:prstGeom>
                        </pic:spPr>
                      </pic:pic>
                    </a:graphicData>
                  </a:graphic>
                </wp:inline>
              </w:drawing>
            </w:r>
          </w:p>
        </w:tc>
        <w:tc>
          <w:tcPr>
            <w:tcW w:w="1232" w:type="dxa"/>
            <w:vAlign w:val="top"/>
          </w:tcPr>
          <w:p>
            <w:pPr>
              <w:spacing w:line="244" w:lineRule="auto"/>
              <w:rPr>
                <w:rFonts w:ascii="Arial"/>
                <w:sz w:val="21"/>
              </w:rPr>
            </w:pPr>
          </w:p>
          <w:p>
            <w:pPr>
              <w:spacing w:line="244" w:lineRule="auto"/>
              <w:rPr>
                <w:rFonts w:ascii="Arial"/>
                <w:sz w:val="21"/>
              </w:rPr>
            </w:pPr>
          </w:p>
          <w:p>
            <w:pPr>
              <w:spacing w:before="71" w:line="220" w:lineRule="auto"/>
              <w:ind w:left="121"/>
              <w:rPr>
                <w:rFonts w:ascii="宋体" w:hAnsi="宋体" w:eastAsia="宋体" w:cs="宋体"/>
                <w:sz w:val="22"/>
                <w:szCs w:val="22"/>
              </w:rPr>
            </w:pPr>
            <w:r>
              <w:rPr>
                <w:rFonts w:ascii="宋体" w:hAnsi="宋体" w:eastAsia="宋体" w:cs="宋体"/>
                <w:spacing w:val="-12"/>
                <w:sz w:val="22"/>
                <w:szCs w:val="22"/>
              </w:rPr>
              <w:t>演</w:t>
            </w:r>
            <w:r>
              <w:rPr>
                <w:rFonts w:ascii="宋体" w:hAnsi="宋体" w:eastAsia="宋体" w:cs="宋体"/>
                <w:spacing w:val="-8"/>
                <w:sz w:val="22"/>
                <w:szCs w:val="22"/>
              </w:rPr>
              <w:t>讲台 1：</w:t>
            </w:r>
          </w:p>
          <w:p>
            <w:pPr>
              <w:spacing w:before="83" w:line="318" w:lineRule="auto"/>
              <w:ind w:left="496" w:right="118" w:hanging="363"/>
              <w:rPr>
                <w:rFonts w:ascii="宋体" w:hAnsi="宋体" w:eastAsia="宋体" w:cs="宋体"/>
                <w:sz w:val="22"/>
                <w:szCs w:val="22"/>
              </w:rPr>
            </w:pPr>
            <w:r>
              <w:rPr>
                <w:rFonts w:ascii="宋体" w:hAnsi="宋体" w:eastAsia="宋体" w:cs="宋体"/>
                <w:spacing w:val="-2"/>
                <w:sz w:val="22"/>
                <w:szCs w:val="22"/>
              </w:rPr>
              <w:t>800*620</w:t>
            </w:r>
            <w:r>
              <w:rPr>
                <w:rFonts w:ascii="宋体" w:hAnsi="宋体" w:eastAsia="宋体" w:cs="宋体"/>
                <w:spacing w:val="-1"/>
                <w:sz w:val="22"/>
                <w:szCs w:val="22"/>
              </w:rPr>
              <w:t>*1</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9"/>
                <w:sz w:val="22"/>
                <w:szCs w:val="22"/>
              </w:rPr>
              <w:t>50</w:t>
            </w:r>
          </w:p>
        </w:tc>
        <w:tc>
          <w:tcPr>
            <w:tcW w:w="439"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7" w:lineRule="auto"/>
              <w:ind w:left="348"/>
              <w:rPr>
                <w:rFonts w:ascii="宋体" w:hAnsi="宋体" w:eastAsia="宋体" w:cs="宋体"/>
                <w:sz w:val="22"/>
                <w:szCs w:val="22"/>
              </w:rPr>
            </w:pPr>
            <w:r>
              <w:rPr>
                <w:rFonts w:ascii="宋体" w:hAnsi="宋体" w:eastAsia="宋体" w:cs="宋体"/>
                <w:sz w:val="22"/>
                <w:szCs w:val="22"/>
              </w:rPr>
              <w:t>1</w:t>
            </w:r>
          </w:p>
        </w:tc>
        <w:tc>
          <w:tcPr>
            <w:tcW w:w="7006" w:type="dxa"/>
            <w:vAlign w:val="top"/>
          </w:tcPr>
          <w:p>
            <w:pPr>
              <w:spacing w:before="98" w:line="328" w:lineRule="auto"/>
              <w:ind w:left="126" w:right="118" w:firstLine="35"/>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纤维板</w:t>
            </w:r>
            <w:r>
              <w:rPr>
                <w:rFonts w:ascii="宋体" w:hAnsi="宋体" w:eastAsia="宋体" w:cs="宋体"/>
                <w:spacing w:val="7"/>
                <w:sz w:val="18"/>
                <w:szCs w:val="18"/>
              </w:rPr>
              <w:t>；</w:t>
            </w:r>
            <w:r>
              <w:rPr>
                <w:rFonts w:ascii="宋体" w:hAnsi="宋体" w:eastAsia="宋体" w:cs="宋体"/>
                <w:sz w:val="18"/>
                <w:szCs w:val="18"/>
              </w:rPr>
              <w:t xml:space="preserve">                                                                   </w:t>
            </w:r>
            <w:r>
              <w:rPr>
                <w:rFonts w:ascii="宋体" w:hAnsi="宋体" w:eastAsia="宋体" w:cs="宋体"/>
                <w:spacing w:val="21"/>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32"/>
                <w:sz w:val="18"/>
                <w:szCs w:val="18"/>
              </w:rPr>
              <w:t>(</w:t>
            </w:r>
            <w:r>
              <w:rPr>
                <w:rFonts w:ascii="宋体" w:hAnsi="宋体" w:eastAsia="宋体" w:cs="宋体"/>
                <w:spacing w:val="28"/>
                <w:sz w:val="18"/>
                <w:szCs w:val="18"/>
              </w:rPr>
              <w:t>3</w:t>
            </w:r>
            <w:r>
              <w:rPr>
                <w:rFonts w:ascii="宋体" w:hAnsi="宋体" w:eastAsia="宋体" w:cs="宋体"/>
                <w:spacing w:val="16"/>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6"/>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9"/>
                <w:sz w:val="18"/>
                <w:szCs w:val="18"/>
              </w:rPr>
              <w:t>性漆喷涂；</w:t>
            </w:r>
          </w:p>
          <w:p>
            <w:pPr>
              <w:spacing w:before="27"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46" w:hRule="atLeast"/>
        </w:trPr>
        <w:tc>
          <w:tcPr>
            <w:tcW w:w="67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11</w:t>
            </w:r>
          </w:p>
        </w:tc>
        <w:tc>
          <w:tcPr>
            <w:tcW w:w="669" w:type="dxa"/>
            <w:vMerge w:val="continue"/>
            <w:tcBorders>
              <w:top w:val="nil"/>
            </w:tcBorders>
            <w:vAlign w:val="top"/>
          </w:tcPr>
          <w:p>
            <w:pPr>
              <w:rPr>
                <w:rFonts w:ascii="Arial"/>
                <w:sz w:val="21"/>
              </w:rPr>
            </w:pPr>
          </w:p>
        </w:tc>
        <w:tc>
          <w:tcPr>
            <w:tcW w:w="271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311" w:lineRule="exact"/>
              <w:ind w:firstLine="465"/>
              <w:textAlignment w:val="center"/>
            </w:pPr>
            <w:r>
              <w:drawing>
                <wp:inline distT="0" distB="0" distL="0" distR="0">
                  <wp:extent cx="1119505" cy="1467485"/>
                  <wp:effectExtent l="0" t="0" r="0" b="0"/>
                  <wp:docPr id="1079" name="IM 1079"/>
                  <wp:cNvGraphicFramePr/>
                  <a:graphic xmlns:a="http://schemas.openxmlformats.org/drawingml/2006/main">
                    <a:graphicData uri="http://schemas.openxmlformats.org/drawingml/2006/picture">
                      <pic:pic xmlns:pic="http://schemas.openxmlformats.org/drawingml/2006/picture">
                        <pic:nvPicPr>
                          <pic:cNvPr id="1079" name="IM 1079"/>
                          <pic:cNvPicPr/>
                        </pic:nvPicPr>
                        <pic:blipFill>
                          <a:blip r:embed="rId491"/>
                          <a:stretch>
                            <a:fillRect/>
                          </a:stretch>
                        </pic:blipFill>
                        <pic:spPr>
                          <a:xfrm>
                            <a:off x="0" y="0"/>
                            <a:ext cx="1120139" cy="1467611"/>
                          </a:xfrm>
                          <a:prstGeom prst="rect">
                            <a:avLst/>
                          </a:prstGeom>
                        </pic:spPr>
                      </pic:pic>
                    </a:graphicData>
                  </a:graphic>
                </wp:inline>
              </w:drawing>
            </w:r>
          </w:p>
        </w:tc>
        <w:tc>
          <w:tcPr>
            <w:tcW w:w="123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301" w:lineRule="auto"/>
              <w:ind w:left="519" w:right="87" w:hanging="398"/>
              <w:rPr>
                <w:rFonts w:ascii="宋体" w:hAnsi="宋体" w:eastAsia="宋体" w:cs="宋体"/>
                <w:sz w:val="22"/>
                <w:szCs w:val="22"/>
              </w:rPr>
            </w:pPr>
            <w:r>
              <w:rPr>
                <w:rFonts w:ascii="宋体" w:hAnsi="宋体" w:eastAsia="宋体" w:cs="宋体"/>
                <w:spacing w:val="-19"/>
                <w:sz w:val="22"/>
                <w:szCs w:val="22"/>
              </w:rPr>
              <w:t>剧</w:t>
            </w:r>
            <w:r>
              <w:rPr>
                <w:rFonts w:ascii="宋体" w:hAnsi="宋体" w:eastAsia="宋体" w:cs="宋体"/>
                <w:spacing w:val="-16"/>
                <w:sz w:val="22"/>
                <w:szCs w:val="22"/>
              </w:rPr>
              <w:t>院椅：常</w:t>
            </w:r>
            <w:r>
              <w:rPr>
                <w:rFonts w:ascii="宋体" w:hAnsi="宋体" w:eastAsia="宋体" w:cs="宋体"/>
                <w:sz w:val="22"/>
                <w:szCs w:val="22"/>
              </w:rPr>
              <w:t xml:space="preserve"> 规</w:t>
            </w:r>
          </w:p>
        </w:tc>
        <w:tc>
          <w:tcPr>
            <w:tcW w:w="4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231" w:lineRule="auto"/>
              <w:ind w:left="127"/>
              <w:rPr>
                <w:rFonts w:ascii="宋体" w:hAnsi="宋体" w:eastAsia="宋体" w:cs="宋体"/>
                <w:sz w:val="22"/>
                <w:szCs w:val="22"/>
              </w:rPr>
            </w:pPr>
            <w:r>
              <w:rPr>
                <w:rFonts w:ascii="宋体" w:hAnsi="宋体" w:eastAsia="宋体" w:cs="宋体"/>
                <w:sz w:val="22"/>
                <w:szCs w:val="22"/>
              </w:rPr>
              <w:t>组</w:t>
            </w:r>
          </w:p>
        </w:tc>
        <w:tc>
          <w:tcPr>
            <w:tcW w:w="61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15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16</w:t>
            </w:r>
          </w:p>
        </w:tc>
        <w:tc>
          <w:tcPr>
            <w:tcW w:w="42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21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5"/>
                <w:sz w:val="22"/>
                <w:szCs w:val="22"/>
              </w:rPr>
              <w:t>16</w:t>
            </w:r>
          </w:p>
        </w:tc>
        <w:tc>
          <w:tcPr>
            <w:tcW w:w="7006" w:type="dxa"/>
            <w:vAlign w:val="top"/>
          </w:tcPr>
          <w:p>
            <w:pPr>
              <w:spacing w:before="93" w:line="300" w:lineRule="auto"/>
              <w:ind w:left="118" w:right="159"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5"/>
                <w:sz w:val="18"/>
                <w:szCs w:val="18"/>
              </w:rPr>
              <w:t>1</w:t>
            </w:r>
            <w:r>
              <w:rPr>
                <w:rFonts w:ascii="宋体" w:hAnsi="宋体" w:eastAsia="宋体" w:cs="宋体"/>
                <w:spacing w:val="16"/>
                <w:sz w:val="18"/>
                <w:szCs w:val="18"/>
              </w:rPr>
              <w:t>) 背：聚氨脂冷发泡高回弹定型海绵(密度为 40-45</w:t>
            </w:r>
            <w:r>
              <w:rPr>
                <w:rFonts w:ascii="宋体" w:hAnsi="宋体" w:eastAsia="宋体" w:cs="宋体"/>
                <w:sz w:val="18"/>
                <w:szCs w:val="18"/>
              </w:rPr>
              <w:t>M</w:t>
            </w:r>
            <w:r>
              <w:rPr>
                <w:rFonts w:ascii="宋体" w:hAnsi="宋体" w:eastAsia="宋体" w:cs="宋体"/>
                <w:spacing w:val="16"/>
                <w:sz w:val="18"/>
                <w:szCs w:val="18"/>
              </w:rPr>
              <w:t>3/</w:t>
            </w:r>
            <w:r>
              <w:rPr>
                <w:rFonts w:ascii="宋体" w:hAnsi="宋体" w:eastAsia="宋体" w:cs="宋体"/>
                <w:sz w:val="18"/>
                <w:szCs w:val="18"/>
              </w:rPr>
              <w:t>KG</w:t>
            </w:r>
            <w:r>
              <w:rPr>
                <w:rFonts w:ascii="宋体" w:hAnsi="宋体" w:eastAsia="宋体" w:cs="宋体"/>
                <w:spacing w:val="16"/>
                <w:sz w:val="18"/>
                <w:szCs w:val="18"/>
              </w:rPr>
              <w:t>)外覆专业座椅面</w:t>
            </w:r>
            <w:r>
              <w:rPr>
                <w:rFonts w:ascii="宋体" w:hAnsi="宋体" w:eastAsia="宋体" w:cs="宋体"/>
                <w:sz w:val="18"/>
                <w:szCs w:val="18"/>
              </w:rPr>
              <w:t xml:space="preserve"> </w:t>
            </w:r>
            <w:r>
              <w:rPr>
                <w:rFonts w:ascii="宋体" w:hAnsi="宋体" w:eastAsia="宋体" w:cs="宋体"/>
                <w:spacing w:val="7"/>
                <w:sz w:val="18"/>
                <w:szCs w:val="18"/>
              </w:rPr>
              <w:t>料，   内衬精压胶合板，背壳为多层板表面贴榉木皮厚度为 1.6-1.7</w:t>
            </w:r>
            <w:r>
              <w:rPr>
                <w:rFonts w:ascii="宋体" w:hAnsi="宋体" w:eastAsia="宋体" w:cs="宋体"/>
                <w:sz w:val="18"/>
                <w:szCs w:val="18"/>
              </w:rPr>
              <w:t>CM</w:t>
            </w:r>
            <w:r>
              <w:rPr>
                <w:rFonts w:ascii="宋体" w:hAnsi="宋体" w:eastAsia="宋体" w:cs="宋体"/>
                <w:spacing w:val="7"/>
                <w:sz w:val="18"/>
                <w:szCs w:val="18"/>
              </w:rPr>
              <w:t>。</w:t>
            </w:r>
            <w:r>
              <w:rPr>
                <w:rFonts w:ascii="宋体" w:hAnsi="宋体" w:eastAsia="宋体" w:cs="宋体"/>
                <w:spacing w:val="4"/>
                <w:sz w:val="18"/>
                <w:szCs w:val="18"/>
              </w:rPr>
              <w:t>；</w:t>
            </w:r>
          </w:p>
          <w:p>
            <w:pPr>
              <w:spacing w:before="72" w:line="325" w:lineRule="auto"/>
              <w:ind w:left="118" w:right="159" w:firstLine="43"/>
              <w:rPr>
                <w:rFonts w:ascii="宋体" w:hAnsi="宋体" w:eastAsia="宋体" w:cs="宋体"/>
                <w:sz w:val="18"/>
                <w:szCs w:val="18"/>
              </w:rPr>
            </w:pPr>
            <w:r>
              <w:rPr>
                <w:rFonts w:ascii="宋体" w:hAnsi="宋体" w:eastAsia="宋体" w:cs="宋体"/>
                <w:spacing w:val="32"/>
                <w:sz w:val="18"/>
                <w:szCs w:val="18"/>
              </w:rPr>
              <w:t>(</w:t>
            </w:r>
            <w:r>
              <w:rPr>
                <w:rFonts w:ascii="宋体" w:hAnsi="宋体" w:eastAsia="宋体" w:cs="宋体"/>
                <w:spacing w:val="25"/>
                <w:sz w:val="18"/>
                <w:szCs w:val="18"/>
              </w:rPr>
              <w:t>2</w:t>
            </w:r>
            <w:r>
              <w:rPr>
                <w:rFonts w:ascii="宋体" w:hAnsi="宋体" w:eastAsia="宋体" w:cs="宋体"/>
                <w:spacing w:val="16"/>
                <w:sz w:val="18"/>
                <w:szCs w:val="18"/>
              </w:rPr>
              <w:t>) 垫：聚氨脂冷发泡高回弹定型海绵(密度为 40-45</w:t>
            </w:r>
            <w:r>
              <w:rPr>
                <w:rFonts w:ascii="宋体" w:hAnsi="宋体" w:eastAsia="宋体" w:cs="宋体"/>
                <w:sz w:val="18"/>
                <w:szCs w:val="18"/>
              </w:rPr>
              <w:t>M</w:t>
            </w:r>
            <w:r>
              <w:rPr>
                <w:rFonts w:ascii="宋体" w:hAnsi="宋体" w:eastAsia="宋体" w:cs="宋体"/>
                <w:spacing w:val="16"/>
                <w:sz w:val="18"/>
                <w:szCs w:val="18"/>
              </w:rPr>
              <w:t>3/</w:t>
            </w:r>
            <w:r>
              <w:rPr>
                <w:rFonts w:ascii="宋体" w:hAnsi="宋体" w:eastAsia="宋体" w:cs="宋体"/>
                <w:sz w:val="18"/>
                <w:szCs w:val="18"/>
              </w:rPr>
              <w:t>KG</w:t>
            </w:r>
            <w:r>
              <w:rPr>
                <w:rFonts w:ascii="宋体" w:hAnsi="宋体" w:eastAsia="宋体" w:cs="宋体"/>
                <w:spacing w:val="16"/>
                <w:sz w:val="18"/>
                <w:szCs w:val="18"/>
              </w:rPr>
              <w:t>)外覆专业座椅面</w:t>
            </w:r>
            <w:r>
              <w:rPr>
                <w:rFonts w:ascii="宋体" w:hAnsi="宋体" w:eastAsia="宋体" w:cs="宋体"/>
                <w:sz w:val="18"/>
                <w:szCs w:val="18"/>
              </w:rPr>
              <w:t xml:space="preserve"> </w:t>
            </w:r>
            <w:r>
              <w:rPr>
                <w:rFonts w:ascii="宋体" w:hAnsi="宋体" w:eastAsia="宋体" w:cs="宋体"/>
                <w:spacing w:val="30"/>
                <w:sz w:val="18"/>
                <w:szCs w:val="18"/>
              </w:rPr>
              <w:t>料</w:t>
            </w:r>
            <w:r>
              <w:rPr>
                <w:rFonts w:ascii="宋体" w:hAnsi="宋体" w:eastAsia="宋体" w:cs="宋体"/>
                <w:spacing w:val="25"/>
                <w:sz w:val="18"/>
                <w:szCs w:val="18"/>
              </w:rPr>
              <w:t xml:space="preserve"> </w:t>
            </w:r>
            <w:r>
              <w:rPr>
                <w:rFonts w:ascii="宋体" w:hAnsi="宋体" w:eastAsia="宋体" w:cs="宋体"/>
                <w:spacing w:val="15"/>
                <w:sz w:val="18"/>
                <w:szCs w:val="18"/>
              </w:rPr>
              <w:t>，使座椅在长时间使用下不变形，坐垫为多层板表面贴榉木皮厚度为</w:t>
            </w:r>
            <w:r>
              <w:rPr>
                <w:rFonts w:ascii="宋体" w:hAnsi="宋体" w:eastAsia="宋体" w:cs="宋体"/>
                <w:sz w:val="18"/>
                <w:szCs w:val="18"/>
              </w:rPr>
              <w:t xml:space="preserve">      </w:t>
            </w:r>
            <w:r>
              <w:rPr>
                <w:rFonts w:ascii="宋体" w:hAnsi="宋体" w:eastAsia="宋体" w:cs="宋体"/>
                <w:spacing w:val="32"/>
                <w:sz w:val="18"/>
                <w:szCs w:val="18"/>
              </w:rPr>
              <w:t>1</w:t>
            </w:r>
            <w:r>
              <w:rPr>
                <w:rFonts w:ascii="宋体" w:hAnsi="宋体" w:eastAsia="宋体" w:cs="宋体"/>
                <w:spacing w:val="18"/>
                <w:sz w:val="18"/>
                <w:szCs w:val="18"/>
              </w:rPr>
              <w:t>.</w:t>
            </w:r>
            <w:r>
              <w:rPr>
                <w:rFonts w:ascii="宋体" w:hAnsi="宋体" w:eastAsia="宋体" w:cs="宋体"/>
                <w:spacing w:val="16"/>
                <w:sz w:val="18"/>
                <w:szCs w:val="18"/>
              </w:rPr>
              <w:t>3-1.4</w:t>
            </w:r>
            <w:r>
              <w:rPr>
                <w:rFonts w:ascii="宋体" w:hAnsi="宋体" w:eastAsia="宋体" w:cs="宋体"/>
                <w:sz w:val="18"/>
                <w:szCs w:val="18"/>
              </w:rPr>
              <w:t>CM</w:t>
            </w:r>
            <w:r>
              <w:rPr>
                <w:rFonts w:ascii="宋体" w:hAnsi="宋体" w:eastAsia="宋体" w:cs="宋体"/>
                <w:spacing w:val="16"/>
                <w:sz w:val="18"/>
                <w:szCs w:val="18"/>
              </w:rPr>
              <w:t>，采用独特的吸音设计，具有完美的全场吸音效果。</w:t>
            </w:r>
          </w:p>
          <w:p>
            <w:pPr>
              <w:spacing w:before="20" w:line="229" w:lineRule="auto"/>
              <w:ind w:left="162"/>
              <w:rPr>
                <w:rFonts w:ascii="宋体" w:hAnsi="宋体" w:eastAsia="宋体" w:cs="宋体"/>
                <w:sz w:val="18"/>
                <w:szCs w:val="18"/>
              </w:rPr>
            </w:pPr>
            <w:r>
              <w:rPr>
                <w:rFonts w:ascii="宋体" w:hAnsi="宋体" w:eastAsia="宋体" w:cs="宋体"/>
                <w:spacing w:val="16"/>
                <w:sz w:val="18"/>
                <w:szCs w:val="18"/>
              </w:rPr>
              <w:t>(3) 回位功能： 坐垫翻起采用双扭簧加阻尼回弹设计，复位准确，底噪音</w:t>
            </w:r>
            <w:r>
              <w:rPr>
                <w:rFonts w:ascii="宋体" w:hAnsi="宋体" w:eastAsia="宋体" w:cs="宋体"/>
                <w:spacing w:val="10"/>
                <w:sz w:val="18"/>
                <w:szCs w:val="18"/>
              </w:rPr>
              <w:t>。</w:t>
            </w:r>
          </w:p>
          <w:p>
            <w:pPr>
              <w:spacing w:before="98" w:line="229" w:lineRule="auto"/>
              <w:ind w:left="162"/>
              <w:rPr>
                <w:rFonts w:ascii="宋体" w:hAnsi="宋体" w:eastAsia="宋体" w:cs="宋体"/>
                <w:sz w:val="18"/>
                <w:szCs w:val="18"/>
              </w:rPr>
            </w:pPr>
            <w:r>
              <w:rPr>
                <w:rFonts w:ascii="宋体" w:hAnsi="宋体" w:eastAsia="宋体" w:cs="宋体"/>
                <w:spacing w:val="20"/>
                <w:sz w:val="18"/>
                <w:szCs w:val="18"/>
              </w:rPr>
              <w:t>(</w:t>
            </w:r>
            <w:r>
              <w:rPr>
                <w:rFonts w:ascii="宋体" w:hAnsi="宋体" w:eastAsia="宋体" w:cs="宋体"/>
                <w:spacing w:val="17"/>
                <w:sz w:val="18"/>
                <w:szCs w:val="18"/>
              </w:rPr>
              <w:t>4</w:t>
            </w:r>
            <w:r>
              <w:rPr>
                <w:rFonts w:ascii="宋体" w:hAnsi="宋体" w:eastAsia="宋体" w:cs="宋体"/>
                <w:spacing w:val="10"/>
                <w:sz w:val="18"/>
                <w:szCs w:val="18"/>
              </w:rPr>
              <w:t>) 布料： 采用优质麻绒型号； 椅座、椅背拉线定位。</w:t>
            </w:r>
          </w:p>
          <w:p>
            <w:pPr>
              <w:spacing w:before="105" w:line="229" w:lineRule="auto"/>
              <w:ind w:left="162"/>
              <w:rPr>
                <w:rFonts w:ascii="宋体" w:hAnsi="宋体" w:eastAsia="宋体" w:cs="宋体"/>
                <w:sz w:val="18"/>
                <w:szCs w:val="18"/>
              </w:rPr>
            </w:pPr>
            <w:r>
              <w:rPr>
                <w:rFonts w:ascii="宋体" w:hAnsi="宋体" w:eastAsia="宋体" w:cs="宋体"/>
                <w:spacing w:val="11"/>
                <w:sz w:val="18"/>
                <w:szCs w:val="18"/>
              </w:rPr>
              <w:t>(</w:t>
            </w:r>
            <w:r>
              <w:rPr>
                <w:rFonts w:ascii="宋体" w:hAnsi="宋体" w:eastAsia="宋体" w:cs="宋体"/>
                <w:spacing w:val="7"/>
                <w:sz w:val="18"/>
                <w:szCs w:val="18"/>
              </w:rPr>
              <w:t>5) 椅脚： 采用铁脚； 扶手： 面板采用实木油漆扶手。</w:t>
            </w:r>
          </w:p>
          <w:p>
            <w:pPr>
              <w:spacing w:before="115" w:line="326" w:lineRule="auto"/>
              <w:ind w:left="122" w:right="116" w:firstLine="39"/>
              <w:rPr>
                <w:rFonts w:ascii="宋体" w:hAnsi="宋体" w:eastAsia="宋体" w:cs="宋体"/>
                <w:sz w:val="18"/>
                <w:szCs w:val="18"/>
              </w:rPr>
            </w:pPr>
            <w:r>
              <w:rPr>
                <w:rFonts w:ascii="宋体" w:hAnsi="宋体" w:eastAsia="宋体" w:cs="宋体"/>
                <w:spacing w:val="14"/>
                <w:sz w:val="18"/>
                <w:szCs w:val="18"/>
              </w:rPr>
              <w:t>(6) 座包回复机构： 采用弹簧加阻尼器的回复机构 。弹簧采用优质弹簧</w:t>
            </w:r>
            <w:r>
              <w:rPr>
                <w:rFonts w:ascii="宋体" w:hAnsi="宋体" w:eastAsia="宋体" w:cs="宋体"/>
                <w:spacing w:val="7"/>
                <w:sz w:val="18"/>
                <w:szCs w:val="18"/>
              </w:rPr>
              <w:t>钢</w:t>
            </w:r>
            <w:r>
              <w:rPr>
                <w:rFonts w:ascii="宋体" w:hAnsi="宋体" w:eastAsia="宋体" w:cs="宋体"/>
                <w:sz w:val="18"/>
                <w:szCs w:val="18"/>
              </w:rPr>
              <w:t xml:space="preserve">   </w:t>
            </w:r>
            <w:r>
              <w:rPr>
                <w:rFonts w:ascii="宋体" w:hAnsi="宋体" w:eastAsia="宋体" w:cs="宋体"/>
                <w:spacing w:val="32"/>
                <w:sz w:val="18"/>
                <w:szCs w:val="18"/>
              </w:rPr>
              <w:t>6</w:t>
            </w:r>
            <w:r>
              <w:rPr>
                <w:rFonts w:ascii="宋体" w:hAnsi="宋体" w:eastAsia="宋体" w:cs="宋体"/>
                <w:spacing w:val="24"/>
                <w:sz w:val="18"/>
                <w:szCs w:val="18"/>
              </w:rPr>
              <w:t>0</w:t>
            </w:r>
            <w:r>
              <w:rPr>
                <w:rFonts w:ascii="宋体" w:hAnsi="宋体" w:eastAsia="宋体" w:cs="宋体"/>
                <w:sz w:val="18"/>
                <w:szCs w:val="18"/>
              </w:rPr>
              <w:t>SiCrMn</w:t>
            </w:r>
            <w:r>
              <w:rPr>
                <w:rFonts w:ascii="宋体" w:hAnsi="宋体" w:eastAsia="宋体" w:cs="宋体"/>
                <w:spacing w:val="16"/>
                <w:sz w:val="18"/>
                <w:szCs w:val="18"/>
              </w:rPr>
              <w:t xml:space="preserve"> 经热处理与防锈电镀处理而制成，弹簧经处理后防止了疲劳的产生，</w:t>
            </w:r>
            <w:r>
              <w:rPr>
                <w:rFonts w:ascii="宋体" w:hAnsi="宋体" w:eastAsia="宋体" w:cs="宋体"/>
                <w:sz w:val="18"/>
                <w:szCs w:val="18"/>
              </w:rPr>
              <w:t xml:space="preserve"> </w:t>
            </w:r>
            <w:r>
              <w:rPr>
                <w:rFonts w:ascii="宋体" w:hAnsi="宋体" w:eastAsia="宋体" w:cs="宋体"/>
                <w:spacing w:val="30"/>
                <w:sz w:val="18"/>
                <w:szCs w:val="18"/>
              </w:rPr>
              <w:t>从</w:t>
            </w:r>
            <w:r>
              <w:rPr>
                <w:rFonts w:ascii="宋体" w:hAnsi="宋体" w:eastAsia="宋体" w:cs="宋体"/>
                <w:spacing w:val="16"/>
                <w:sz w:val="18"/>
                <w:szCs w:val="18"/>
              </w:rPr>
              <w:t>而</w:t>
            </w:r>
            <w:r>
              <w:rPr>
                <w:rFonts w:ascii="宋体" w:hAnsi="宋体" w:eastAsia="宋体" w:cs="宋体"/>
                <w:spacing w:val="15"/>
                <w:sz w:val="18"/>
                <w:szCs w:val="18"/>
              </w:rPr>
              <w:t>保证了弹簧在 15 万次正常使用情况下无故障。阻尼器采用的日本进口阻</w:t>
            </w:r>
            <w:r>
              <w:rPr>
                <w:rFonts w:ascii="宋体" w:hAnsi="宋体" w:eastAsia="宋体" w:cs="宋体"/>
                <w:sz w:val="18"/>
                <w:szCs w:val="18"/>
              </w:rPr>
              <w:t xml:space="preserve"> </w:t>
            </w:r>
            <w:r>
              <w:rPr>
                <w:rFonts w:ascii="宋体" w:hAnsi="宋体" w:eastAsia="宋体" w:cs="宋体"/>
                <w:spacing w:val="27"/>
                <w:sz w:val="18"/>
                <w:szCs w:val="18"/>
              </w:rPr>
              <w:t>尼</w:t>
            </w:r>
            <w:r>
              <w:rPr>
                <w:rFonts w:ascii="宋体" w:hAnsi="宋体" w:eastAsia="宋体" w:cs="宋体"/>
                <w:spacing w:val="15"/>
                <w:sz w:val="18"/>
                <w:szCs w:val="18"/>
              </w:rPr>
              <w:t>油也保证了产品质量的稳定性与 8 万次的使用寿命。此回复机构采用了可调</w:t>
            </w:r>
            <w:r>
              <w:rPr>
                <w:rFonts w:ascii="宋体" w:hAnsi="宋体" w:eastAsia="宋体" w:cs="宋体"/>
                <w:sz w:val="18"/>
                <w:szCs w:val="18"/>
              </w:rPr>
              <w:t xml:space="preserve"> </w:t>
            </w:r>
            <w:r>
              <w:rPr>
                <w:rFonts w:ascii="宋体" w:hAnsi="宋体" w:eastAsia="宋体" w:cs="宋体"/>
                <w:spacing w:val="19"/>
                <w:sz w:val="18"/>
                <w:szCs w:val="18"/>
              </w:rPr>
              <w:t>式回复设计，在弹簧和阻尼器的作用下座包的回复速度可以通过此机构人性</w:t>
            </w:r>
            <w:r>
              <w:rPr>
                <w:rFonts w:ascii="宋体" w:hAnsi="宋体" w:eastAsia="宋体" w:cs="宋体"/>
                <w:spacing w:val="12"/>
                <w:sz w:val="18"/>
                <w:szCs w:val="18"/>
              </w:rPr>
              <w:t>化</w:t>
            </w:r>
            <w:r>
              <w:rPr>
                <w:rFonts w:ascii="宋体" w:hAnsi="宋体" w:eastAsia="宋体" w:cs="宋体"/>
                <w:sz w:val="18"/>
                <w:szCs w:val="18"/>
              </w:rPr>
              <w:t xml:space="preserve"> </w:t>
            </w:r>
            <w:r>
              <w:rPr>
                <w:rFonts w:ascii="宋体" w:hAnsi="宋体" w:eastAsia="宋体" w:cs="宋体"/>
                <w:spacing w:val="13"/>
                <w:sz w:val="18"/>
                <w:szCs w:val="18"/>
              </w:rPr>
              <w:t>的调节 。 由于座包采用了以上回复机构使得座包在回复时匀速运动而又无</w:t>
            </w:r>
            <w:r>
              <w:rPr>
                <w:rFonts w:ascii="宋体" w:hAnsi="宋体" w:eastAsia="宋体" w:cs="宋体"/>
                <w:spacing w:val="10"/>
                <w:sz w:val="18"/>
                <w:szCs w:val="18"/>
              </w:rPr>
              <w:t>噪</w:t>
            </w:r>
            <w:r>
              <w:rPr>
                <w:rFonts w:ascii="宋体" w:hAnsi="宋体" w:eastAsia="宋体" w:cs="宋体"/>
                <w:sz w:val="18"/>
                <w:szCs w:val="18"/>
              </w:rPr>
              <w:t xml:space="preserve">  </w:t>
            </w:r>
            <w:r>
              <w:rPr>
                <w:rFonts w:ascii="宋体" w:hAnsi="宋体" w:eastAsia="宋体" w:cs="宋体"/>
                <w:spacing w:val="11"/>
                <w:sz w:val="18"/>
                <w:szCs w:val="18"/>
              </w:rPr>
              <w:t>音</w:t>
            </w:r>
            <w:r>
              <w:rPr>
                <w:rFonts w:ascii="宋体" w:hAnsi="宋体" w:eastAsia="宋体" w:cs="宋体"/>
                <w:spacing w:val="8"/>
                <w:sz w:val="18"/>
                <w:szCs w:val="18"/>
              </w:rPr>
              <w:t xml:space="preserve"> ，从而提升了椅子的档次。</w:t>
            </w:r>
          </w:p>
          <w:p>
            <w:pPr>
              <w:spacing w:before="53" w:line="228" w:lineRule="auto"/>
              <w:ind w:left="162"/>
              <w:rPr>
                <w:rFonts w:ascii="宋体" w:hAnsi="宋体" w:eastAsia="宋体" w:cs="宋体"/>
                <w:sz w:val="18"/>
                <w:szCs w:val="18"/>
              </w:rPr>
            </w:pPr>
            <w:r>
              <w:rPr>
                <w:rFonts w:ascii="宋体" w:hAnsi="宋体" w:eastAsia="宋体" w:cs="宋体"/>
                <w:spacing w:val="23"/>
                <w:sz w:val="18"/>
                <w:szCs w:val="18"/>
              </w:rPr>
              <w:t>(</w:t>
            </w:r>
            <w:r>
              <w:rPr>
                <w:rFonts w:ascii="宋体" w:hAnsi="宋体" w:eastAsia="宋体" w:cs="宋体"/>
                <w:spacing w:val="15"/>
                <w:sz w:val="18"/>
                <w:szCs w:val="18"/>
              </w:rPr>
              <w:t>7) 地爆螺钉： 采用不锈钢内六角圆柱头螺钉与镀彩锌膨胀螺母；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67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7"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12</w:t>
            </w:r>
          </w:p>
        </w:tc>
        <w:tc>
          <w:tcPr>
            <w:tcW w:w="669" w:type="dxa"/>
            <w:vAlign w:val="top"/>
          </w:tcPr>
          <w:p>
            <w:pPr>
              <w:spacing w:line="326" w:lineRule="auto"/>
              <w:rPr>
                <w:rFonts w:ascii="Arial"/>
                <w:sz w:val="21"/>
              </w:rPr>
            </w:pPr>
          </w:p>
          <w:p>
            <w:pPr>
              <w:spacing w:before="71" w:line="219" w:lineRule="auto"/>
              <w:ind w:left="119"/>
              <w:rPr>
                <w:rFonts w:ascii="宋体" w:hAnsi="宋体" w:eastAsia="宋体" w:cs="宋体"/>
                <w:sz w:val="22"/>
                <w:szCs w:val="22"/>
              </w:rPr>
            </w:pPr>
            <w:r>
              <w:rPr>
                <w:rFonts w:ascii="宋体" w:hAnsi="宋体" w:eastAsia="宋体" w:cs="宋体"/>
                <w:spacing w:val="-3"/>
                <w:sz w:val="22"/>
                <w:szCs w:val="22"/>
              </w:rPr>
              <w:t>报告</w:t>
            </w:r>
          </w:p>
          <w:p>
            <w:pPr>
              <w:spacing w:before="70" w:line="222" w:lineRule="auto"/>
              <w:ind w:left="129"/>
              <w:rPr>
                <w:rFonts w:ascii="宋体" w:hAnsi="宋体" w:eastAsia="宋体" w:cs="宋体"/>
                <w:sz w:val="22"/>
                <w:szCs w:val="22"/>
              </w:rPr>
            </w:pPr>
            <w:r>
              <w:rPr>
                <w:rFonts w:ascii="宋体" w:hAnsi="宋体" w:eastAsia="宋体" w:cs="宋体"/>
                <w:spacing w:val="-7"/>
                <w:sz w:val="22"/>
                <w:szCs w:val="22"/>
              </w:rPr>
              <w:t>前</w:t>
            </w:r>
            <w:r>
              <w:rPr>
                <w:rFonts w:ascii="宋体" w:hAnsi="宋体" w:eastAsia="宋体" w:cs="宋体"/>
                <w:spacing w:val="-5"/>
                <w:sz w:val="22"/>
                <w:szCs w:val="22"/>
              </w:rPr>
              <w:t>厅</w:t>
            </w:r>
          </w:p>
          <w:p>
            <w:pPr>
              <w:spacing w:before="59" w:line="220" w:lineRule="auto"/>
              <w:ind w:left="119"/>
              <w:rPr>
                <w:rFonts w:ascii="宋体" w:hAnsi="宋体" w:eastAsia="宋体" w:cs="宋体"/>
                <w:sz w:val="22"/>
                <w:szCs w:val="22"/>
              </w:rPr>
            </w:pPr>
            <w:r>
              <w:rPr>
                <w:rFonts w:ascii="宋体" w:hAnsi="宋体" w:eastAsia="宋体" w:cs="宋体"/>
                <w:spacing w:val="-4"/>
                <w:sz w:val="22"/>
                <w:szCs w:val="22"/>
              </w:rPr>
              <w:t>接</w:t>
            </w:r>
            <w:r>
              <w:rPr>
                <w:rFonts w:ascii="宋体" w:hAnsi="宋体" w:eastAsia="宋体" w:cs="宋体"/>
                <w:spacing w:val="-3"/>
                <w:sz w:val="22"/>
                <w:szCs w:val="22"/>
              </w:rPr>
              <w:t>待</w:t>
            </w:r>
          </w:p>
          <w:p>
            <w:pPr>
              <w:spacing w:before="73" w:line="228" w:lineRule="auto"/>
              <w:ind w:left="239"/>
              <w:rPr>
                <w:rFonts w:ascii="宋体" w:hAnsi="宋体" w:eastAsia="宋体" w:cs="宋体"/>
                <w:sz w:val="22"/>
                <w:szCs w:val="22"/>
              </w:rPr>
            </w:pPr>
            <w:r>
              <w:rPr>
                <w:rFonts w:ascii="宋体" w:hAnsi="宋体" w:eastAsia="宋体" w:cs="宋体"/>
                <w:sz w:val="22"/>
                <w:szCs w:val="22"/>
              </w:rPr>
              <w:t>室</w:t>
            </w:r>
          </w:p>
        </w:tc>
        <w:tc>
          <w:tcPr>
            <w:tcW w:w="2710" w:type="dxa"/>
            <w:vAlign w:val="top"/>
          </w:tcPr>
          <w:p>
            <w:pPr>
              <w:spacing w:line="244" w:lineRule="auto"/>
              <w:rPr>
                <w:rFonts w:ascii="Arial"/>
                <w:sz w:val="21"/>
              </w:rPr>
            </w:pPr>
          </w:p>
          <w:p>
            <w:pPr>
              <w:spacing w:line="245" w:lineRule="auto"/>
              <w:rPr>
                <w:rFonts w:ascii="Arial"/>
                <w:sz w:val="21"/>
              </w:rPr>
            </w:pPr>
          </w:p>
          <w:p>
            <w:pPr>
              <w:spacing w:line="1001" w:lineRule="exact"/>
              <w:ind w:firstLine="535"/>
              <w:textAlignment w:val="center"/>
            </w:pPr>
            <w:r>
              <w:drawing>
                <wp:inline distT="0" distB="0" distL="0" distR="0">
                  <wp:extent cx="1031240" cy="635000"/>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353"/>
                          <a:stretch>
                            <a:fillRect/>
                          </a:stretch>
                        </pic:blipFill>
                        <pic:spPr>
                          <a:xfrm>
                            <a:off x="0" y="0"/>
                            <a:ext cx="1031747" cy="635508"/>
                          </a:xfrm>
                          <a:prstGeom prst="rect">
                            <a:avLst/>
                          </a:prstGeom>
                        </pic:spPr>
                      </pic:pic>
                    </a:graphicData>
                  </a:graphic>
                </wp:inline>
              </w:drawing>
            </w:r>
          </w:p>
        </w:tc>
        <w:tc>
          <w:tcPr>
            <w:tcW w:w="1232" w:type="dxa"/>
            <w:vAlign w:val="top"/>
          </w:tcPr>
          <w:p>
            <w:pPr>
              <w:spacing w:line="254" w:lineRule="auto"/>
              <w:rPr>
                <w:rFonts w:ascii="Arial"/>
                <w:sz w:val="21"/>
              </w:rPr>
            </w:pPr>
          </w:p>
          <w:p>
            <w:pPr>
              <w:spacing w:line="254" w:lineRule="auto"/>
              <w:rPr>
                <w:rFonts w:ascii="Arial"/>
                <w:sz w:val="21"/>
              </w:rPr>
            </w:pPr>
          </w:p>
          <w:p>
            <w:pPr>
              <w:spacing w:before="71" w:line="265" w:lineRule="auto"/>
              <w:ind w:left="134" w:right="120" w:firstLine="168"/>
              <w:rPr>
                <w:rFonts w:ascii="宋体" w:hAnsi="宋体" w:eastAsia="宋体" w:cs="宋体"/>
                <w:sz w:val="22"/>
                <w:szCs w:val="22"/>
              </w:rPr>
            </w:pPr>
            <w:r>
              <w:rPr>
                <w:rFonts w:ascii="宋体" w:hAnsi="宋体" w:eastAsia="宋体" w:cs="宋体"/>
                <w:spacing w:val="-7"/>
                <w:sz w:val="22"/>
                <w:szCs w:val="22"/>
              </w:rPr>
              <w:t>茶</w:t>
            </w:r>
            <w:r>
              <w:rPr>
                <w:rFonts w:ascii="宋体" w:hAnsi="宋体" w:eastAsia="宋体" w:cs="宋体"/>
                <w:spacing w:val="-4"/>
                <w:sz w:val="22"/>
                <w:szCs w:val="22"/>
              </w:rPr>
              <w:t>几：</w:t>
            </w:r>
            <w:r>
              <w:rPr>
                <w:rFonts w:ascii="宋体" w:hAnsi="宋体" w:eastAsia="宋体" w:cs="宋体"/>
                <w:sz w:val="22"/>
                <w:szCs w:val="22"/>
              </w:rPr>
              <w:t xml:space="preserve">  </w:t>
            </w:r>
            <w:r>
              <w:rPr>
                <w:rFonts w:ascii="宋体" w:hAnsi="宋体" w:eastAsia="宋体" w:cs="宋体"/>
                <w:spacing w:val="-3"/>
                <w:sz w:val="22"/>
                <w:szCs w:val="22"/>
              </w:rPr>
              <w:t>6</w:t>
            </w:r>
            <w:r>
              <w:rPr>
                <w:rFonts w:ascii="宋体" w:hAnsi="宋体" w:eastAsia="宋体" w:cs="宋体"/>
                <w:spacing w:val="-2"/>
                <w:sz w:val="22"/>
                <w:szCs w:val="22"/>
              </w:rPr>
              <w:t>00*600*4</w:t>
            </w:r>
          </w:p>
          <w:p>
            <w:pPr>
              <w:spacing w:before="41" w:line="185" w:lineRule="auto"/>
              <w:ind w:left="528"/>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6"/>
                <w:sz w:val="22"/>
                <w:szCs w:val="22"/>
              </w:rPr>
              <w:t>0</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0" w:lineRule="auto"/>
              <w:ind w:left="122"/>
              <w:rPr>
                <w:rFonts w:ascii="宋体" w:hAnsi="宋体" w:eastAsia="宋体" w:cs="宋体"/>
                <w:sz w:val="22"/>
                <w:szCs w:val="22"/>
              </w:rPr>
            </w:pPr>
            <w:r>
              <w:rPr>
                <w:rFonts w:ascii="宋体" w:hAnsi="宋体" w:eastAsia="宋体" w:cs="宋体"/>
                <w:sz w:val="22"/>
                <w:szCs w:val="22"/>
              </w:rPr>
              <w:t>个</w:t>
            </w:r>
          </w:p>
        </w:tc>
        <w:tc>
          <w:tcPr>
            <w:tcW w:w="611"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68"/>
              <w:rPr>
                <w:rFonts w:ascii="宋体" w:hAnsi="宋体" w:eastAsia="宋体" w:cs="宋体"/>
                <w:sz w:val="22"/>
                <w:szCs w:val="22"/>
              </w:rPr>
            </w:pPr>
            <w:r>
              <w:rPr>
                <w:rFonts w:ascii="宋体" w:hAnsi="宋体" w:eastAsia="宋体" w:cs="宋体"/>
                <w:sz w:val="22"/>
                <w:szCs w:val="22"/>
              </w:rPr>
              <w:t>6</w:t>
            </w:r>
          </w:p>
        </w:tc>
        <w:tc>
          <w:tcPr>
            <w:tcW w:w="42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317"/>
              <w:rPr>
                <w:rFonts w:ascii="宋体" w:hAnsi="宋体" w:eastAsia="宋体" w:cs="宋体"/>
                <w:sz w:val="22"/>
                <w:szCs w:val="22"/>
              </w:rPr>
            </w:pPr>
            <w:r>
              <w:rPr>
                <w:rFonts w:ascii="宋体" w:hAnsi="宋体" w:eastAsia="宋体" w:cs="宋体"/>
                <w:sz w:val="22"/>
                <w:szCs w:val="22"/>
              </w:rPr>
              <w:t>6</w:t>
            </w:r>
          </w:p>
        </w:tc>
        <w:tc>
          <w:tcPr>
            <w:tcW w:w="7006" w:type="dxa"/>
            <w:vAlign w:val="top"/>
          </w:tcPr>
          <w:p>
            <w:pPr>
              <w:spacing w:before="101" w:line="328" w:lineRule="auto"/>
              <w:ind w:left="126" w:right="118" w:firstLine="35"/>
              <w:rPr>
                <w:rFonts w:ascii="宋体" w:hAnsi="宋体" w:eastAsia="宋体" w:cs="宋体"/>
                <w:sz w:val="18"/>
                <w:szCs w:val="18"/>
              </w:rPr>
            </w:pPr>
            <w:r>
              <w:rPr>
                <w:rFonts w:ascii="宋体" w:hAnsi="宋体" w:eastAsia="宋体" w:cs="宋体"/>
                <w:spacing w:val="30"/>
                <w:sz w:val="18"/>
                <w:szCs w:val="18"/>
              </w:rPr>
              <w:t>(1</w:t>
            </w:r>
            <w:r>
              <w:rPr>
                <w:rFonts w:ascii="宋体" w:hAnsi="宋体" w:eastAsia="宋体" w:cs="宋体"/>
                <w:spacing w:val="15"/>
                <w:sz w:val="18"/>
                <w:szCs w:val="18"/>
              </w:rPr>
              <w:t>) 材料：表面贴优质品牌 0.6</w:t>
            </w:r>
            <w:r>
              <w:rPr>
                <w:rFonts w:ascii="宋体" w:hAnsi="宋体" w:eastAsia="宋体" w:cs="宋体"/>
                <w:sz w:val="18"/>
                <w:szCs w:val="18"/>
              </w:rPr>
              <w:t>mm</w:t>
            </w:r>
            <w:r>
              <w:rPr>
                <w:rFonts w:ascii="宋体" w:hAnsi="宋体" w:eastAsia="宋体" w:cs="宋体"/>
                <w:spacing w:val="15"/>
                <w:sz w:val="18"/>
                <w:szCs w:val="18"/>
              </w:rPr>
              <w:t xml:space="preserve"> 胡桃木皮，基材选用</w:t>
            </w:r>
            <w:r>
              <w:rPr>
                <w:rFonts w:ascii="宋体" w:hAnsi="宋体" w:eastAsia="宋体" w:cs="宋体"/>
                <w:sz w:val="18"/>
                <w:szCs w:val="18"/>
              </w:rPr>
              <w:t>E</w:t>
            </w:r>
            <w:r>
              <w:rPr>
                <w:rFonts w:ascii="宋体" w:hAnsi="宋体" w:eastAsia="宋体" w:cs="宋体"/>
                <w:spacing w:val="15"/>
                <w:sz w:val="18"/>
                <w:szCs w:val="18"/>
              </w:rPr>
              <w:t>0 级优质品牌中密度</w:t>
            </w:r>
            <w:r>
              <w:rPr>
                <w:rFonts w:ascii="宋体" w:hAnsi="宋体" w:eastAsia="宋体" w:cs="宋体"/>
                <w:sz w:val="18"/>
                <w:szCs w:val="18"/>
              </w:rPr>
              <w:t xml:space="preserve"> </w:t>
            </w:r>
            <w:r>
              <w:rPr>
                <w:rFonts w:ascii="宋体" w:hAnsi="宋体" w:eastAsia="宋体" w:cs="宋体"/>
                <w:spacing w:val="8"/>
                <w:sz w:val="18"/>
                <w:szCs w:val="18"/>
              </w:rPr>
              <w:t>纤维板</w:t>
            </w:r>
            <w:r>
              <w:rPr>
                <w:rFonts w:ascii="宋体" w:hAnsi="宋体" w:eastAsia="宋体" w:cs="宋体"/>
                <w:spacing w:val="7"/>
                <w:sz w:val="18"/>
                <w:szCs w:val="18"/>
              </w:rPr>
              <w:t>；</w:t>
            </w:r>
            <w:r>
              <w:rPr>
                <w:rFonts w:ascii="宋体" w:hAnsi="宋体" w:eastAsia="宋体" w:cs="宋体"/>
                <w:sz w:val="18"/>
                <w:szCs w:val="18"/>
              </w:rPr>
              <w:t xml:space="preserve">                                                                   </w:t>
            </w:r>
            <w:r>
              <w:rPr>
                <w:rFonts w:ascii="宋体" w:hAnsi="宋体" w:eastAsia="宋体" w:cs="宋体"/>
                <w:spacing w:val="21"/>
                <w:sz w:val="18"/>
                <w:szCs w:val="18"/>
              </w:rPr>
              <w:t>(</w:t>
            </w:r>
            <w:r>
              <w:rPr>
                <w:rFonts w:ascii="宋体" w:hAnsi="宋体" w:eastAsia="宋体" w:cs="宋体"/>
                <w:spacing w:val="18"/>
                <w:sz w:val="18"/>
                <w:szCs w:val="18"/>
              </w:rPr>
              <w:t>2) 台面板厚 25</w:t>
            </w:r>
            <w:r>
              <w:rPr>
                <w:rFonts w:ascii="宋体" w:hAnsi="宋体" w:eastAsia="宋体" w:cs="宋体"/>
                <w:sz w:val="18"/>
                <w:szCs w:val="18"/>
              </w:rPr>
              <w:t>mm</w:t>
            </w:r>
            <w:r>
              <w:rPr>
                <w:rFonts w:ascii="宋体" w:hAnsi="宋体" w:eastAsia="宋体" w:cs="宋体"/>
                <w:spacing w:val="18"/>
                <w:sz w:val="18"/>
                <w:szCs w:val="18"/>
              </w:rPr>
              <w:t>，挡水条喷金属漆，开话筒线孔，配金属线盖；</w:t>
            </w:r>
            <w:r>
              <w:rPr>
                <w:rFonts w:ascii="宋体" w:hAnsi="宋体" w:eastAsia="宋体" w:cs="宋体"/>
                <w:sz w:val="18"/>
                <w:szCs w:val="18"/>
              </w:rPr>
              <w:t xml:space="preserve">          </w:t>
            </w:r>
            <w:r>
              <w:rPr>
                <w:rFonts w:ascii="宋体" w:hAnsi="宋体" w:eastAsia="宋体" w:cs="宋体"/>
                <w:spacing w:val="32"/>
                <w:sz w:val="18"/>
                <w:szCs w:val="18"/>
              </w:rPr>
              <w:t>(</w:t>
            </w:r>
            <w:r>
              <w:rPr>
                <w:rFonts w:ascii="宋体" w:hAnsi="宋体" w:eastAsia="宋体" w:cs="宋体"/>
                <w:spacing w:val="28"/>
                <w:sz w:val="18"/>
                <w:szCs w:val="18"/>
              </w:rPr>
              <w:t>3</w:t>
            </w:r>
            <w:r>
              <w:rPr>
                <w:rFonts w:ascii="宋体" w:hAnsi="宋体" w:eastAsia="宋体" w:cs="宋体"/>
                <w:spacing w:val="16"/>
                <w:sz w:val="18"/>
                <w:szCs w:val="18"/>
              </w:rPr>
              <w:t xml:space="preserve">) 台面喷优质品牌油漆,达到国际 </w:t>
            </w:r>
            <w:r>
              <w:rPr>
                <w:rFonts w:ascii="宋体" w:hAnsi="宋体" w:eastAsia="宋体" w:cs="宋体"/>
                <w:sz w:val="18"/>
                <w:szCs w:val="18"/>
              </w:rPr>
              <w:t>E</w:t>
            </w:r>
            <w:r>
              <w:rPr>
                <w:rFonts w:ascii="宋体" w:hAnsi="宋体" w:eastAsia="宋体" w:cs="宋体"/>
                <w:spacing w:val="16"/>
                <w:sz w:val="18"/>
                <w:szCs w:val="18"/>
              </w:rPr>
              <w:t>0 级环保标准,，除台面外用优质品牌水</w:t>
            </w:r>
            <w:r>
              <w:rPr>
                <w:rFonts w:ascii="宋体" w:hAnsi="宋体" w:eastAsia="宋体" w:cs="宋体"/>
                <w:sz w:val="18"/>
                <w:szCs w:val="18"/>
              </w:rPr>
              <w:t xml:space="preserve"> </w:t>
            </w:r>
            <w:r>
              <w:rPr>
                <w:rFonts w:ascii="宋体" w:hAnsi="宋体" w:eastAsia="宋体" w:cs="宋体"/>
                <w:spacing w:val="9"/>
                <w:sz w:val="18"/>
                <w:szCs w:val="18"/>
              </w:rPr>
              <w:t>性漆喷涂；</w:t>
            </w:r>
          </w:p>
          <w:p>
            <w:pPr>
              <w:spacing w:before="27" w:line="231" w:lineRule="auto"/>
              <w:ind w:left="162"/>
              <w:rPr>
                <w:rFonts w:ascii="宋体" w:hAnsi="宋体" w:eastAsia="宋体" w:cs="宋体"/>
                <w:sz w:val="18"/>
                <w:szCs w:val="18"/>
              </w:rPr>
            </w:pPr>
            <w:r>
              <w:rPr>
                <w:rFonts w:ascii="宋体" w:hAnsi="宋体" w:eastAsia="宋体" w:cs="宋体"/>
                <w:spacing w:val="26"/>
                <w:sz w:val="18"/>
                <w:szCs w:val="18"/>
              </w:rPr>
              <w:t>(</w:t>
            </w:r>
            <w:r>
              <w:rPr>
                <w:rFonts w:ascii="宋体" w:hAnsi="宋体" w:eastAsia="宋体" w:cs="宋体"/>
                <w:spacing w:val="15"/>
                <w:sz w:val="18"/>
                <w:szCs w:val="18"/>
              </w:rPr>
              <w:t>4</w:t>
            </w:r>
            <w:r>
              <w:rPr>
                <w:rFonts w:ascii="宋体" w:hAnsi="宋体" w:eastAsia="宋体" w:cs="宋体"/>
                <w:spacing w:val="13"/>
                <w:sz w:val="18"/>
                <w:szCs w:val="18"/>
              </w:rPr>
              <w:t>) 工艺： 油漆工艺五底三面，符合工艺要求；</w:t>
            </w:r>
          </w:p>
        </w:tc>
      </w:tr>
    </w:tbl>
    <w:p>
      <w:pPr>
        <w:rPr>
          <w:rFonts w:ascii="Arial"/>
          <w:sz w:val="21"/>
        </w:rPr>
      </w:pP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59296" behindDoc="0" locked="0" layoutInCell="0" allowOverlap="1">
            <wp:simplePos x="0" y="0"/>
            <wp:positionH relativeFrom="page">
              <wp:posOffset>556260</wp:posOffset>
            </wp:positionH>
            <wp:positionV relativeFrom="page">
              <wp:posOffset>546100</wp:posOffset>
            </wp:positionV>
            <wp:extent cx="1263650" cy="136525"/>
            <wp:effectExtent l="0" t="0" r="0" b="0"/>
            <wp:wrapNone/>
            <wp:docPr id="1081" name="IM 1081"/>
            <wp:cNvGraphicFramePr/>
            <a:graphic xmlns:a="http://schemas.openxmlformats.org/drawingml/2006/main">
              <a:graphicData uri="http://schemas.openxmlformats.org/drawingml/2006/picture">
                <pic:pic xmlns:pic="http://schemas.openxmlformats.org/drawingml/2006/picture">
                  <pic:nvPicPr>
                    <pic:cNvPr id="1081" name="IM 1081"/>
                    <pic:cNvPicPr/>
                  </pic:nvPicPr>
                  <pic:blipFill>
                    <a:blip r:embed="rId190"/>
                    <a:stretch>
                      <a:fillRect/>
                    </a:stretch>
                  </pic:blipFill>
                  <pic:spPr>
                    <a:xfrm>
                      <a:off x="0" y="0"/>
                      <a:ext cx="1263802" cy="136347"/>
                    </a:xfrm>
                    <a:prstGeom prst="rect">
                      <a:avLst/>
                    </a:prstGeom>
                  </pic:spPr>
                </pic:pic>
              </a:graphicData>
            </a:graphic>
          </wp:anchor>
        </w:drawing>
      </w:r>
      <w:r>
        <w:drawing>
          <wp:anchor distT="0" distB="0" distL="0" distR="0" simplePos="0" relativeHeight="251960320" behindDoc="0" locked="0" layoutInCell="0" allowOverlap="1">
            <wp:simplePos x="0" y="0"/>
            <wp:positionH relativeFrom="page">
              <wp:posOffset>1760220</wp:posOffset>
            </wp:positionH>
            <wp:positionV relativeFrom="page">
              <wp:posOffset>808990</wp:posOffset>
            </wp:positionV>
            <wp:extent cx="867410" cy="1113790"/>
            <wp:effectExtent l="0" t="0" r="0" b="0"/>
            <wp:wrapNone/>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492"/>
                    <a:stretch>
                      <a:fillRect/>
                    </a:stretch>
                  </pic:blipFill>
                  <pic:spPr>
                    <a:xfrm>
                      <a:off x="0" y="0"/>
                      <a:ext cx="867155" cy="1114043"/>
                    </a:xfrm>
                    <a:prstGeom prst="rect">
                      <a:avLst/>
                    </a:prstGeom>
                  </pic:spPr>
                </pic:pic>
              </a:graphicData>
            </a:graphic>
          </wp:anchor>
        </w:drawing>
      </w:r>
      <w:r>
        <w:drawing>
          <wp:anchor distT="0" distB="0" distL="0" distR="0" simplePos="0" relativeHeight="251958272" behindDoc="0" locked="0" layoutInCell="0" allowOverlap="1">
            <wp:simplePos x="0" y="0"/>
            <wp:positionH relativeFrom="page">
              <wp:posOffset>3663950</wp:posOffset>
            </wp:positionH>
            <wp:positionV relativeFrom="page">
              <wp:posOffset>6518910</wp:posOffset>
            </wp:positionV>
            <wp:extent cx="2195195" cy="189230"/>
            <wp:effectExtent l="0" t="0" r="0" b="0"/>
            <wp:wrapNone/>
            <wp:docPr id="1083" name="IM 1083"/>
            <wp:cNvGraphicFramePr/>
            <a:graphic xmlns:a="http://schemas.openxmlformats.org/drawingml/2006/main">
              <a:graphicData uri="http://schemas.openxmlformats.org/drawingml/2006/picture">
                <pic:pic xmlns:pic="http://schemas.openxmlformats.org/drawingml/2006/picture">
                  <pic:nvPicPr>
                    <pic:cNvPr id="1083" name="IM 1083"/>
                    <pic:cNvPicPr/>
                  </pic:nvPicPr>
                  <pic:blipFill>
                    <a:blip r:embed="rId493"/>
                    <a:stretch>
                      <a:fillRect/>
                    </a:stretch>
                  </pic:blipFill>
                  <pic:spPr>
                    <a:xfrm>
                      <a:off x="0" y="0"/>
                      <a:ext cx="2195195" cy="189230"/>
                    </a:xfrm>
                    <a:prstGeom prst="rect">
                      <a:avLst/>
                    </a:prstGeom>
                  </pic:spPr>
                </pic:pic>
              </a:graphicData>
            </a:graphic>
          </wp:anchor>
        </w:drawing>
      </w:r>
    </w:p>
    <w:p>
      <w:pPr>
        <w:spacing w:before="52" w:line="225"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tbl>
      <w:tblPr>
        <w:tblStyle w:val="4"/>
        <w:tblW w:w="14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669"/>
        <w:gridCol w:w="2710"/>
        <w:gridCol w:w="1232"/>
        <w:gridCol w:w="439"/>
        <w:gridCol w:w="611"/>
        <w:gridCol w:w="427"/>
        <w:gridCol w:w="485"/>
        <w:gridCol w:w="714"/>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675" w:type="dxa"/>
            <w:vAlign w:val="top"/>
          </w:tcPr>
          <w:p>
            <w:pPr>
              <w:spacing w:line="452" w:lineRule="auto"/>
              <w:rPr>
                <w:rFonts w:ascii="Arial"/>
                <w:sz w:val="21"/>
              </w:rPr>
            </w:pPr>
          </w:p>
          <w:p>
            <w:pPr>
              <w:spacing w:before="72"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13</w:t>
            </w:r>
          </w:p>
        </w:tc>
        <w:tc>
          <w:tcPr>
            <w:tcW w:w="669" w:type="dxa"/>
            <w:vMerge w:val="restart"/>
            <w:tcBorders>
              <w:bottom w:val="nil"/>
            </w:tcBorders>
            <w:vAlign w:val="top"/>
          </w:tcPr>
          <w:p>
            <w:pPr>
              <w:rPr>
                <w:rFonts w:ascii="Arial"/>
                <w:sz w:val="21"/>
              </w:rPr>
            </w:pPr>
          </w:p>
        </w:tc>
        <w:tc>
          <w:tcPr>
            <w:tcW w:w="2710" w:type="dxa"/>
            <w:vAlign w:val="top"/>
          </w:tcPr>
          <w:p>
            <w:pPr>
              <w:rPr>
                <w:rFonts w:ascii="Arial"/>
                <w:sz w:val="21"/>
              </w:rPr>
            </w:pPr>
          </w:p>
        </w:tc>
        <w:tc>
          <w:tcPr>
            <w:tcW w:w="1232" w:type="dxa"/>
            <w:vAlign w:val="top"/>
          </w:tcPr>
          <w:p>
            <w:pPr>
              <w:spacing w:before="183" w:line="274" w:lineRule="auto"/>
              <w:ind w:left="166" w:right="118" w:firstLine="157"/>
              <w:rPr>
                <w:rFonts w:ascii="宋体" w:hAnsi="宋体" w:eastAsia="宋体" w:cs="宋体"/>
                <w:sz w:val="22"/>
                <w:szCs w:val="22"/>
              </w:rPr>
            </w:pPr>
            <w:r>
              <w:rPr>
                <w:rFonts w:ascii="宋体" w:hAnsi="宋体" w:eastAsia="宋体" w:cs="宋体"/>
                <w:spacing w:val="-10"/>
                <w:sz w:val="22"/>
                <w:szCs w:val="22"/>
              </w:rPr>
              <w:t>吧台：</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4300*450</w:t>
            </w:r>
          </w:p>
          <w:p>
            <w:pPr>
              <w:ind w:left="352"/>
              <w:rPr>
                <w:rFonts w:ascii="宋体" w:hAnsi="宋体" w:eastAsia="宋体" w:cs="宋体"/>
                <w:sz w:val="22"/>
                <w:szCs w:val="22"/>
              </w:rPr>
            </w:pPr>
            <w:r>
              <w:rPr>
                <w:rFonts w:ascii="宋体" w:hAnsi="宋体" w:eastAsia="宋体" w:cs="宋体"/>
                <w:spacing w:val="-3"/>
                <w:sz w:val="22"/>
                <w:szCs w:val="22"/>
              </w:rPr>
              <w:t>*</w:t>
            </w:r>
            <w:r>
              <w:rPr>
                <w:rFonts w:ascii="宋体" w:hAnsi="宋体" w:eastAsia="宋体" w:cs="宋体"/>
                <w:spacing w:val="-2"/>
                <w:sz w:val="22"/>
                <w:szCs w:val="22"/>
              </w:rPr>
              <w:t>1000</w:t>
            </w:r>
          </w:p>
        </w:tc>
        <w:tc>
          <w:tcPr>
            <w:tcW w:w="439" w:type="dxa"/>
            <w:vAlign w:val="top"/>
          </w:tcPr>
          <w:p>
            <w:pPr>
              <w:spacing w:line="416" w:lineRule="auto"/>
              <w:rPr>
                <w:rFonts w:ascii="Arial"/>
                <w:sz w:val="21"/>
              </w:rPr>
            </w:pPr>
          </w:p>
          <w:p>
            <w:pPr>
              <w:spacing w:before="72" w:line="220" w:lineRule="auto"/>
              <w:ind w:left="122"/>
              <w:rPr>
                <w:rFonts w:ascii="宋体" w:hAnsi="宋体" w:eastAsia="宋体" w:cs="宋体"/>
                <w:sz w:val="22"/>
                <w:szCs w:val="22"/>
              </w:rPr>
            </w:pPr>
            <w:r>
              <w:rPr>
                <w:rFonts w:ascii="宋体" w:hAnsi="宋体" w:eastAsia="宋体" w:cs="宋体"/>
                <w:sz w:val="22"/>
                <w:szCs w:val="22"/>
              </w:rPr>
              <w:t>米</w:t>
            </w:r>
          </w:p>
        </w:tc>
        <w:tc>
          <w:tcPr>
            <w:tcW w:w="611" w:type="dxa"/>
            <w:vAlign w:val="top"/>
          </w:tcPr>
          <w:p>
            <w:pPr>
              <w:spacing w:line="453" w:lineRule="auto"/>
              <w:rPr>
                <w:rFonts w:ascii="Arial"/>
                <w:sz w:val="21"/>
              </w:rPr>
            </w:pPr>
          </w:p>
          <w:p>
            <w:pPr>
              <w:spacing w:before="72" w:line="185" w:lineRule="auto"/>
              <w:ind w:left="273"/>
              <w:rPr>
                <w:rFonts w:ascii="宋体" w:hAnsi="宋体" w:eastAsia="宋体" w:cs="宋体"/>
                <w:sz w:val="22"/>
                <w:szCs w:val="22"/>
              </w:rPr>
            </w:pPr>
            <w:r>
              <w:rPr>
                <w:rFonts w:ascii="宋体" w:hAnsi="宋体" w:eastAsia="宋体" w:cs="宋体"/>
                <w:sz w:val="22"/>
                <w:szCs w:val="22"/>
              </w:rPr>
              <w:t>3</w:t>
            </w:r>
          </w:p>
        </w:tc>
        <w:tc>
          <w:tcPr>
            <w:tcW w:w="427" w:type="dxa"/>
            <w:vAlign w:val="top"/>
          </w:tcPr>
          <w:p>
            <w:pPr>
              <w:spacing w:line="453"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453"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453"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line="281" w:lineRule="auto"/>
              <w:rPr>
                <w:rFonts w:ascii="Arial"/>
                <w:sz w:val="21"/>
              </w:rPr>
            </w:pPr>
          </w:p>
          <w:p>
            <w:pPr>
              <w:spacing w:before="59" w:line="229" w:lineRule="auto"/>
              <w:ind w:left="162"/>
              <w:rPr>
                <w:rFonts w:ascii="宋体" w:hAnsi="宋体" w:eastAsia="宋体" w:cs="宋体"/>
                <w:sz w:val="18"/>
                <w:szCs w:val="18"/>
              </w:rPr>
            </w:pPr>
            <w:r>
              <w:rPr>
                <w:rFonts w:ascii="宋体" w:hAnsi="宋体" w:eastAsia="宋体" w:cs="宋体"/>
                <w:spacing w:val="16"/>
                <w:sz w:val="18"/>
                <w:szCs w:val="18"/>
              </w:rPr>
              <w:t>(1) 台面：25 厘实木多层板，面压防火板，清漆封边</w:t>
            </w:r>
            <w:r>
              <w:rPr>
                <w:rFonts w:ascii="宋体" w:hAnsi="宋体" w:eastAsia="宋体" w:cs="宋体"/>
                <w:spacing w:val="10"/>
                <w:sz w:val="18"/>
                <w:szCs w:val="18"/>
              </w:rPr>
              <w:t>；</w:t>
            </w:r>
          </w:p>
          <w:p>
            <w:pPr>
              <w:spacing w:before="105" w:line="229" w:lineRule="auto"/>
              <w:ind w:left="162"/>
              <w:rPr>
                <w:rFonts w:ascii="宋体" w:hAnsi="宋体" w:eastAsia="宋体" w:cs="宋体"/>
                <w:sz w:val="18"/>
                <w:szCs w:val="18"/>
              </w:rPr>
            </w:pPr>
            <w:r>
              <w:rPr>
                <w:rFonts w:ascii="宋体" w:hAnsi="宋体" w:eastAsia="宋体" w:cs="宋体"/>
                <w:spacing w:val="11"/>
                <w:sz w:val="18"/>
                <w:szCs w:val="18"/>
              </w:rPr>
              <w:t>(2) 桌脚： 圆柱支撑方形钢脚</w:t>
            </w:r>
            <w:r>
              <w:rPr>
                <w:rFonts w:ascii="宋体" w:hAnsi="宋体" w:eastAsia="宋体" w:cs="宋体"/>
                <w:spacing w:val="1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675" w:type="dxa"/>
            <w:vAlign w:val="top"/>
          </w:tcPr>
          <w:p>
            <w:pPr>
              <w:spacing w:line="384" w:lineRule="auto"/>
              <w:rPr>
                <w:rFonts w:ascii="Arial"/>
                <w:sz w:val="21"/>
              </w:rPr>
            </w:pPr>
          </w:p>
          <w:p>
            <w:pPr>
              <w:spacing w:before="71" w:line="187"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14</w:t>
            </w:r>
          </w:p>
        </w:tc>
        <w:tc>
          <w:tcPr>
            <w:tcW w:w="669" w:type="dxa"/>
            <w:vMerge w:val="continue"/>
            <w:tcBorders>
              <w:top w:val="nil"/>
            </w:tcBorders>
            <w:vAlign w:val="top"/>
          </w:tcPr>
          <w:p>
            <w:pPr>
              <w:rPr>
                <w:rFonts w:ascii="Arial"/>
                <w:sz w:val="21"/>
              </w:rPr>
            </w:pPr>
          </w:p>
        </w:tc>
        <w:tc>
          <w:tcPr>
            <w:tcW w:w="2710" w:type="dxa"/>
            <w:vAlign w:val="top"/>
          </w:tcPr>
          <w:p>
            <w:pPr>
              <w:rPr>
                <w:rFonts w:ascii="Arial"/>
                <w:sz w:val="21"/>
              </w:rPr>
            </w:pPr>
          </w:p>
        </w:tc>
        <w:tc>
          <w:tcPr>
            <w:tcW w:w="1232" w:type="dxa"/>
            <w:vAlign w:val="top"/>
          </w:tcPr>
          <w:p>
            <w:pPr>
              <w:spacing w:line="347" w:lineRule="auto"/>
              <w:rPr>
                <w:rFonts w:ascii="Arial"/>
                <w:sz w:val="21"/>
              </w:rPr>
            </w:pPr>
          </w:p>
          <w:p>
            <w:pPr>
              <w:spacing w:before="72" w:line="221" w:lineRule="auto"/>
              <w:ind w:left="146"/>
              <w:rPr>
                <w:rFonts w:ascii="宋体" w:hAnsi="宋体" w:eastAsia="宋体" w:cs="宋体"/>
                <w:sz w:val="22"/>
                <w:szCs w:val="22"/>
              </w:rPr>
            </w:pPr>
            <w:r>
              <w:rPr>
                <w:rFonts w:ascii="宋体" w:hAnsi="宋体" w:eastAsia="宋体" w:cs="宋体"/>
                <w:spacing w:val="-20"/>
                <w:sz w:val="22"/>
                <w:szCs w:val="22"/>
              </w:rPr>
              <w:t>吧</w:t>
            </w:r>
            <w:r>
              <w:rPr>
                <w:rFonts w:ascii="宋体" w:hAnsi="宋体" w:eastAsia="宋体" w:cs="宋体"/>
                <w:spacing w:val="-16"/>
                <w:sz w:val="22"/>
                <w:szCs w:val="22"/>
              </w:rPr>
              <w:t>椅：常规</w:t>
            </w:r>
          </w:p>
        </w:tc>
        <w:tc>
          <w:tcPr>
            <w:tcW w:w="439" w:type="dxa"/>
            <w:vAlign w:val="top"/>
          </w:tcPr>
          <w:p>
            <w:pPr>
              <w:spacing w:line="350"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386" w:lineRule="auto"/>
              <w:rPr>
                <w:rFonts w:ascii="Arial"/>
                <w:sz w:val="21"/>
              </w:rPr>
            </w:pPr>
          </w:p>
          <w:p>
            <w:pPr>
              <w:spacing w:before="71" w:line="184" w:lineRule="auto"/>
              <w:ind w:left="273"/>
              <w:rPr>
                <w:rFonts w:ascii="宋体" w:hAnsi="宋体" w:eastAsia="宋体" w:cs="宋体"/>
                <w:sz w:val="22"/>
                <w:szCs w:val="22"/>
              </w:rPr>
            </w:pPr>
            <w:r>
              <w:rPr>
                <w:rFonts w:ascii="宋体" w:hAnsi="宋体" w:eastAsia="宋体" w:cs="宋体"/>
                <w:sz w:val="22"/>
                <w:szCs w:val="22"/>
              </w:rPr>
              <w:t>5</w:t>
            </w:r>
          </w:p>
        </w:tc>
        <w:tc>
          <w:tcPr>
            <w:tcW w:w="427" w:type="dxa"/>
            <w:vAlign w:val="top"/>
          </w:tcPr>
          <w:p>
            <w:pPr>
              <w:spacing w:line="384" w:lineRule="auto"/>
              <w:rPr>
                <w:rFonts w:ascii="Arial"/>
                <w:sz w:val="21"/>
              </w:rPr>
            </w:pPr>
          </w:p>
          <w:p>
            <w:pPr>
              <w:spacing w:before="71" w:line="187" w:lineRule="auto"/>
              <w:ind w:left="204"/>
              <w:rPr>
                <w:rFonts w:ascii="宋体" w:hAnsi="宋体" w:eastAsia="宋体" w:cs="宋体"/>
                <w:sz w:val="22"/>
                <w:szCs w:val="22"/>
              </w:rPr>
            </w:pPr>
            <w:r>
              <w:rPr>
                <w:rFonts w:ascii="宋体" w:hAnsi="宋体" w:eastAsia="宋体" w:cs="宋体"/>
                <w:sz w:val="22"/>
                <w:szCs w:val="22"/>
              </w:rPr>
              <w:t>1</w:t>
            </w:r>
          </w:p>
        </w:tc>
        <w:tc>
          <w:tcPr>
            <w:tcW w:w="485" w:type="dxa"/>
            <w:vAlign w:val="top"/>
          </w:tcPr>
          <w:p>
            <w:pPr>
              <w:spacing w:line="3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386" w:lineRule="auto"/>
              <w:rPr>
                <w:rFonts w:ascii="Arial"/>
                <w:sz w:val="21"/>
              </w:rPr>
            </w:pPr>
          </w:p>
          <w:p>
            <w:pPr>
              <w:spacing w:before="71" w:line="184" w:lineRule="auto"/>
              <w:ind w:left="325"/>
              <w:rPr>
                <w:rFonts w:ascii="宋体" w:hAnsi="宋体" w:eastAsia="宋体" w:cs="宋体"/>
                <w:sz w:val="22"/>
                <w:szCs w:val="22"/>
              </w:rPr>
            </w:pPr>
            <w:r>
              <w:rPr>
                <w:rFonts w:ascii="宋体" w:hAnsi="宋体" w:eastAsia="宋体" w:cs="宋体"/>
                <w:sz w:val="22"/>
                <w:szCs w:val="22"/>
              </w:rPr>
              <w:t>5</w:t>
            </w:r>
          </w:p>
        </w:tc>
        <w:tc>
          <w:tcPr>
            <w:tcW w:w="7006" w:type="dxa"/>
            <w:vAlign w:val="top"/>
          </w:tcPr>
          <w:p>
            <w:pPr>
              <w:spacing w:before="272" w:line="229" w:lineRule="auto"/>
              <w:ind w:left="162"/>
              <w:rPr>
                <w:rFonts w:ascii="宋体" w:hAnsi="宋体" w:eastAsia="宋体" w:cs="宋体"/>
                <w:sz w:val="18"/>
                <w:szCs w:val="18"/>
              </w:rPr>
            </w:pPr>
            <w:r>
              <w:rPr>
                <w:rFonts w:ascii="宋体" w:hAnsi="宋体" w:eastAsia="宋体" w:cs="宋体"/>
                <w:spacing w:val="15"/>
                <w:sz w:val="18"/>
                <w:szCs w:val="18"/>
              </w:rPr>
              <w:t>(</w:t>
            </w:r>
            <w:r>
              <w:rPr>
                <w:rFonts w:ascii="宋体" w:hAnsi="宋体" w:eastAsia="宋体" w:cs="宋体"/>
                <w:spacing w:val="14"/>
                <w:sz w:val="18"/>
                <w:szCs w:val="18"/>
              </w:rPr>
              <w:t xml:space="preserve">1) 材质：椅座和椅背为 </w:t>
            </w:r>
            <w:r>
              <w:rPr>
                <w:rFonts w:ascii="宋体" w:hAnsi="宋体" w:eastAsia="宋体" w:cs="宋体"/>
                <w:sz w:val="18"/>
                <w:szCs w:val="18"/>
              </w:rPr>
              <w:t>PP</w:t>
            </w:r>
            <w:r>
              <w:rPr>
                <w:rFonts w:ascii="宋体" w:hAnsi="宋体" w:eastAsia="宋体" w:cs="宋体"/>
                <w:spacing w:val="14"/>
                <w:sz w:val="18"/>
                <w:szCs w:val="18"/>
              </w:rPr>
              <w:t xml:space="preserve"> 塑料座板材质；</w:t>
            </w:r>
          </w:p>
          <w:p>
            <w:pPr>
              <w:spacing w:before="105" w:line="229" w:lineRule="auto"/>
              <w:ind w:left="162"/>
              <w:rPr>
                <w:rFonts w:ascii="宋体" w:hAnsi="宋体" w:eastAsia="宋体" w:cs="宋体"/>
                <w:sz w:val="18"/>
                <w:szCs w:val="18"/>
              </w:rPr>
            </w:pPr>
            <w:r>
              <w:rPr>
                <w:rFonts w:ascii="宋体" w:hAnsi="宋体" w:eastAsia="宋体" w:cs="宋体"/>
                <w:spacing w:val="-4"/>
                <w:sz w:val="18"/>
                <w:szCs w:val="18"/>
              </w:rPr>
              <w:t>(2) 脚架：   电镀钢脚</w:t>
            </w:r>
            <w:r>
              <w:rPr>
                <w:rFonts w:ascii="宋体" w:hAnsi="宋体" w:eastAsia="宋体" w:cs="宋体"/>
                <w:spacing w:val="-3"/>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3" w:hRule="atLeast"/>
        </w:trPr>
        <w:tc>
          <w:tcPr>
            <w:tcW w:w="14968" w:type="dxa"/>
            <w:gridSpan w:val="10"/>
            <w:shd w:val="clear" w:color="auto" w:fill="D9D9D9"/>
            <w:vAlign w:val="top"/>
          </w:tcPr>
          <w:p>
            <w:pPr>
              <w:spacing w:before="89" w:line="275" w:lineRule="exact"/>
              <w:ind w:firstLine="89"/>
              <w:textAlignment w:val="center"/>
            </w:pPr>
            <w:r>
              <w:drawing>
                <wp:inline distT="0" distB="0" distL="0" distR="0">
                  <wp:extent cx="306705" cy="174625"/>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494"/>
                          <a:stretch>
                            <a:fillRect/>
                          </a:stretch>
                        </pic:blipFill>
                        <pic:spPr>
                          <a:xfrm>
                            <a:off x="0" y="0"/>
                            <a:ext cx="307251" cy="1746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15</w:t>
            </w:r>
          </w:p>
        </w:tc>
        <w:tc>
          <w:tcPr>
            <w:tcW w:w="669"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301" w:lineRule="auto"/>
              <w:ind w:left="128" w:right="100" w:firstLine="43"/>
              <w:rPr>
                <w:rFonts w:ascii="宋体" w:hAnsi="宋体" w:eastAsia="宋体" w:cs="宋体"/>
                <w:sz w:val="22"/>
                <w:szCs w:val="22"/>
              </w:rPr>
            </w:pPr>
            <w:r>
              <w:rPr>
                <w:rFonts w:ascii="宋体" w:hAnsi="宋体" w:eastAsia="宋体" w:cs="宋体"/>
                <w:spacing w:val="-25"/>
                <w:sz w:val="22"/>
                <w:szCs w:val="22"/>
              </w:rPr>
              <w:t>门</w:t>
            </w:r>
            <w:r>
              <w:rPr>
                <w:rFonts w:ascii="宋体" w:hAnsi="宋体" w:eastAsia="宋体" w:cs="宋体"/>
                <w:spacing w:val="-24"/>
                <w:sz w:val="22"/>
                <w:szCs w:val="22"/>
              </w:rPr>
              <w:t>诊</w:t>
            </w:r>
            <w:r>
              <w:rPr>
                <w:rFonts w:ascii="宋体" w:hAnsi="宋体" w:eastAsia="宋体" w:cs="宋体"/>
                <w:sz w:val="22"/>
                <w:szCs w:val="22"/>
              </w:rPr>
              <w:t xml:space="preserve"> </w:t>
            </w:r>
            <w:r>
              <w:rPr>
                <w:rFonts w:ascii="宋体" w:hAnsi="宋体" w:eastAsia="宋体" w:cs="宋体"/>
                <w:spacing w:val="-6"/>
                <w:sz w:val="22"/>
                <w:szCs w:val="22"/>
              </w:rPr>
              <w:t>大</w:t>
            </w:r>
            <w:r>
              <w:rPr>
                <w:rFonts w:ascii="宋体" w:hAnsi="宋体" w:eastAsia="宋体" w:cs="宋体"/>
                <w:spacing w:val="-5"/>
                <w:sz w:val="22"/>
                <w:szCs w:val="22"/>
              </w:rPr>
              <w:t>厅</w:t>
            </w:r>
          </w:p>
        </w:tc>
        <w:tc>
          <w:tcPr>
            <w:tcW w:w="2710" w:type="dxa"/>
            <w:vAlign w:val="top"/>
          </w:tcPr>
          <w:p>
            <w:pPr>
              <w:spacing w:line="357" w:lineRule="auto"/>
              <w:rPr>
                <w:rFonts w:ascii="Arial"/>
                <w:sz w:val="21"/>
              </w:rPr>
            </w:pPr>
          </w:p>
          <w:p>
            <w:pPr>
              <w:spacing w:line="1248" w:lineRule="exact"/>
              <w:ind w:firstLine="787"/>
              <w:textAlignment w:val="center"/>
            </w:pPr>
            <w:r>
              <w:drawing>
                <wp:inline distT="0" distB="0" distL="0" distR="0">
                  <wp:extent cx="713105" cy="791845"/>
                  <wp:effectExtent l="0" t="0" r="0" b="0"/>
                  <wp:docPr id="1085" name="IM 1085"/>
                  <wp:cNvGraphicFramePr/>
                  <a:graphic xmlns:a="http://schemas.openxmlformats.org/drawingml/2006/main">
                    <a:graphicData uri="http://schemas.openxmlformats.org/drawingml/2006/picture">
                      <pic:pic xmlns:pic="http://schemas.openxmlformats.org/drawingml/2006/picture">
                        <pic:nvPicPr>
                          <pic:cNvPr id="1085" name="IM 1085"/>
                          <pic:cNvPicPr/>
                        </pic:nvPicPr>
                        <pic:blipFill>
                          <a:blip r:embed="rId495"/>
                          <a:stretch>
                            <a:fillRect/>
                          </a:stretch>
                        </pic:blipFill>
                        <pic:spPr>
                          <a:xfrm>
                            <a:off x="0" y="0"/>
                            <a:ext cx="713232" cy="792479"/>
                          </a:xfrm>
                          <a:prstGeom prst="rect">
                            <a:avLst/>
                          </a:prstGeom>
                        </pic:spPr>
                      </pic:pic>
                    </a:graphicData>
                  </a:graphic>
                </wp:inline>
              </w:drawing>
            </w:r>
          </w:p>
        </w:tc>
        <w:tc>
          <w:tcPr>
            <w:tcW w:w="1232" w:type="dxa"/>
            <w:vAlign w:val="top"/>
          </w:tcPr>
          <w:p>
            <w:pPr>
              <w:spacing w:line="251" w:lineRule="auto"/>
              <w:rPr>
                <w:rFonts w:ascii="Arial"/>
                <w:sz w:val="21"/>
              </w:rPr>
            </w:pPr>
          </w:p>
          <w:p>
            <w:pPr>
              <w:spacing w:line="251" w:lineRule="auto"/>
              <w:rPr>
                <w:rFonts w:ascii="Arial"/>
                <w:sz w:val="21"/>
              </w:rPr>
            </w:pPr>
          </w:p>
          <w:p>
            <w:pPr>
              <w:spacing w:before="71" w:line="265" w:lineRule="auto"/>
              <w:ind w:left="166" w:right="118" w:firstLine="23"/>
              <w:rPr>
                <w:rFonts w:ascii="宋体" w:hAnsi="宋体" w:eastAsia="宋体" w:cs="宋体"/>
                <w:sz w:val="22"/>
                <w:szCs w:val="22"/>
              </w:rPr>
            </w:pPr>
            <w:r>
              <w:rPr>
                <w:rFonts w:ascii="宋体" w:hAnsi="宋体" w:eastAsia="宋体" w:cs="宋体"/>
                <w:spacing w:val="-6"/>
                <w:sz w:val="22"/>
                <w:szCs w:val="22"/>
              </w:rPr>
              <w:t>等</w:t>
            </w:r>
            <w:r>
              <w:rPr>
                <w:rFonts w:ascii="宋体" w:hAnsi="宋体" w:eastAsia="宋体" w:cs="宋体"/>
                <w:spacing w:val="-3"/>
                <w:sz w:val="22"/>
                <w:szCs w:val="22"/>
              </w:rPr>
              <w:t>候椅：</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400*420*</w:t>
            </w:r>
          </w:p>
          <w:p>
            <w:pPr>
              <w:spacing w:before="41" w:line="185" w:lineRule="auto"/>
              <w:ind w:left="460"/>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50</w:t>
            </w:r>
          </w:p>
        </w:tc>
        <w:tc>
          <w:tcPr>
            <w:tcW w:w="439"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181"/>
              <w:rPr>
                <w:rFonts w:ascii="宋体" w:hAnsi="宋体" w:eastAsia="宋体" w:cs="宋体"/>
                <w:sz w:val="22"/>
                <w:szCs w:val="22"/>
              </w:rPr>
            </w:pPr>
            <w:r>
              <w:rPr>
                <w:rFonts w:ascii="宋体" w:hAnsi="宋体" w:eastAsia="宋体" w:cs="宋体"/>
                <w:sz w:val="22"/>
                <w:szCs w:val="22"/>
              </w:rPr>
              <w:t>3</w:t>
            </w:r>
          </w:p>
        </w:tc>
        <w:tc>
          <w:tcPr>
            <w:tcW w:w="48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3" w:line="301" w:lineRule="auto"/>
              <w:ind w:left="118" w:right="212" w:firstLine="4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1"/>
                <w:sz w:val="18"/>
                <w:szCs w:val="18"/>
              </w:rPr>
              <w:t>1</w:t>
            </w:r>
            <w:r>
              <w:rPr>
                <w:rFonts w:ascii="宋体" w:hAnsi="宋体" w:eastAsia="宋体" w:cs="宋体"/>
                <w:spacing w:val="19"/>
                <w:sz w:val="18"/>
                <w:szCs w:val="18"/>
              </w:rPr>
              <w:t>) 整体采用玻璃钢材质，成熟的制作工艺，打磨喷漆体成型，具有质轻坚</w:t>
            </w:r>
            <w:r>
              <w:rPr>
                <w:rFonts w:ascii="宋体" w:hAnsi="宋体" w:eastAsia="宋体" w:cs="宋体"/>
                <w:sz w:val="18"/>
                <w:szCs w:val="18"/>
              </w:rPr>
              <w:t xml:space="preserve"> </w:t>
            </w:r>
            <w:r>
              <w:rPr>
                <w:rFonts w:ascii="宋体" w:hAnsi="宋体" w:eastAsia="宋体" w:cs="宋体"/>
                <w:spacing w:val="20"/>
                <w:sz w:val="18"/>
                <w:szCs w:val="18"/>
              </w:rPr>
              <w:t>硬</w:t>
            </w:r>
            <w:r>
              <w:rPr>
                <w:rFonts w:ascii="宋体" w:hAnsi="宋体" w:eastAsia="宋体" w:cs="宋体"/>
                <w:spacing w:val="16"/>
                <w:sz w:val="18"/>
                <w:szCs w:val="18"/>
              </w:rPr>
              <w:t>耐腐蚀的特点，使用寿命长；</w:t>
            </w:r>
          </w:p>
          <w:p>
            <w:pPr>
              <w:spacing w:before="56" w:line="230" w:lineRule="auto"/>
              <w:ind w:left="162"/>
              <w:rPr>
                <w:rFonts w:ascii="宋体" w:hAnsi="宋体" w:eastAsia="宋体" w:cs="宋体"/>
                <w:sz w:val="18"/>
                <w:szCs w:val="18"/>
              </w:rPr>
            </w:pPr>
            <w:r>
              <w:rPr>
                <w:rFonts w:ascii="宋体" w:hAnsi="宋体" w:eastAsia="宋体" w:cs="宋体"/>
                <w:spacing w:val="36"/>
                <w:sz w:val="18"/>
                <w:szCs w:val="18"/>
              </w:rPr>
              <w:t>(</w:t>
            </w:r>
            <w:r>
              <w:rPr>
                <w:rFonts w:ascii="宋体" w:hAnsi="宋体" w:eastAsia="宋体" w:cs="宋体"/>
                <w:spacing w:val="19"/>
                <w:sz w:val="18"/>
                <w:szCs w:val="18"/>
              </w:rPr>
              <w:t>2</w:t>
            </w:r>
            <w:r>
              <w:rPr>
                <w:rFonts w:ascii="宋体" w:hAnsi="宋体" w:eastAsia="宋体" w:cs="宋体"/>
                <w:spacing w:val="18"/>
                <w:sz w:val="18"/>
                <w:szCs w:val="18"/>
              </w:rPr>
              <w:t>) 座椅造型圆润，手工打磨，椅面光滑，不会割伤擦伤；。</w:t>
            </w:r>
          </w:p>
          <w:p>
            <w:pPr>
              <w:spacing w:before="112" w:line="303" w:lineRule="auto"/>
              <w:ind w:left="128" w:right="210" w:firstLine="3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3"/>
                <w:sz w:val="18"/>
                <w:szCs w:val="18"/>
              </w:rPr>
              <w:t>3</w:t>
            </w:r>
            <w:r>
              <w:rPr>
                <w:rFonts w:ascii="宋体" w:hAnsi="宋体" w:eastAsia="宋体" w:cs="宋体"/>
                <w:spacing w:val="19"/>
                <w:sz w:val="18"/>
                <w:szCs w:val="18"/>
              </w:rPr>
              <w:t>) 产品内部结构坚固稳定，会依产品内部结构进行五金方通加固，保证稳</w:t>
            </w:r>
            <w:r>
              <w:rPr>
                <w:rFonts w:ascii="宋体" w:hAnsi="宋体" w:eastAsia="宋体" w:cs="宋体"/>
                <w:sz w:val="18"/>
                <w:szCs w:val="18"/>
              </w:rPr>
              <w:t xml:space="preserve"> </w:t>
            </w:r>
            <w:r>
              <w:rPr>
                <w:rFonts w:ascii="宋体" w:hAnsi="宋体" w:eastAsia="宋体" w:cs="宋体"/>
                <w:spacing w:val="8"/>
                <w:sz w:val="18"/>
                <w:szCs w:val="18"/>
              </w:rPr>
              <w:t>定</w:t>
            </w:r>
            <w:r>
              <w:rPr>
                <w:rFonts w:ascii="宋体" w:hAnsi="宋体" w:eastAsia="宋体" w:cs="宋体"/>
                <w:spacing w:val="7"/>
                <w:sz w:val="18"/>
                <w:szCs w:val="18"/>
              </w:rPr>
              <w:t>不变形；。</w:t>
            </w:r>
          </w:p>
          <w:p>
            <w:pPr>
              <w:spacing w:before="54" w:line="230" w:lineRule="auto"/>
              <w:ind w:left="162"/>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8"/>
                <w:sz w:val="18"/>
                <w:szCs w:val="18"/>
              </w:rPr>
              <w:t>4) 选用环保天然油漆，漆膜通透饱满，触感细腻柔滑。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1" w:hRule="atLeast"/>
        </w:trPr>
        <w:tc>
          <w:tcPr>
            <w:tcW w:w="67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16</w:t>
            </w:r>
          </w:p>
        </w:tc>
        <w:tc>
          <w:tcPr>
            <w:tcW w:w="669" w:type="dxa"/>
            <w:vMerge w:val="continue"/>
            <w:tcBorders>
              <w:top w:val="nil"/>
              <w:bottom w:val="nil"/>
            </w:tcBorders>
            <w:vAlign w:val="top"/>
          </w:tcPr>
          <w:p>
            <w:pPr>
              <w:rPr>
                <w:rFonts w:ascii="Arial"/>
                <w:sz w:val="21"/>
              </w:rPr>
            </w:pPr>
          </w:p>
        </w:tc>
        <w:tc>
          <w:tcPr>
            <w:tcW w:w="2710" w:type="dxa"/>
            <w:vAlign w:val="top"/>
          </w:tcPr>
          <w:p>
            <w:pPr>
              <w:spacing w:line="363" w:lineRule="auto"/>
              <w:rPr>
                <w:rFonts w:ascii="Arial"/>
                <w:sz w:val="21"/>
              </w:rPr>
            </w:pPr>
          </w:p>
          <w:p>
            <w:pPr>
              <w:spacing w:line="1244" w:lineRule="exact"/>
              <w:ind w:firstLine="789"/>
              <w:textAlignment w:val="center"/>
            </w:pPr>
            <w:r>
              <w:drawing>
                <wp:inline distT="0" distB="0" distL="0" distR="0">
                  <wp:extent cx="709930" cy="789305"/>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496"/>
                          <a:stretch>
                            <a:fillRect/>
                          </a:stretch>
                        </pic:blipFill>
                        <pic:spPr>
                          <a:xfrm>
                            <a:off x="0" y="0"/>
                            <a:ext cx="710183" cy="789432"/>
                          </a:xfrm>
                          <a:prstGeom prst="rect">
                            <a:avLst/>
                          </a:prstGeom>
                        </pic:spPr>
                      </pic:pic>
                    </a:graphicData>
                  </a:graphic>
                </wp:inline>
              </w:drawing>
            </w:r>
          </w:p>
        </w:tc>
        <w:tc>
          <w:tcPr>
            <w:tcW w:w="1232" w:type="dxa"/>
            <w:vAlign w:val="top"/>
          </w:tcPr>
          <w:p>
            <w:pPr>
              <w:spacing w:line="252" w:lineRule="auto"/>
              <w:rPr>
                <w:rFonts w:ascii="Arial"/>
                <w:sz w:val="21"/>
              </w:rPr>
            </w:pPr>
          </w:p>
          <w:p>
            <w:pPr>
              <w:spacing w:line="252" w:lineRule="auto"/>
              <w:rPr>
                <w:rFonts w:ascii="Arial"/>
                <w:sz w:val="21"/>
              </w:rPr>
            </w:pPr>
          </w:p>
          <w:p>
            <w:pPr>
              <w:spacing w:before="71" w:line="265" w:lineRule="auto"/>
              <w:ind w:left="166" w:right="118" w:firstLine="23"/>
              <w:rPr>
                <w:rFonts w:ascii="宋体" w:hAnsi="宋体" w:eastAsia="宋体" w:cs="宋体"/>
                <w:sz w:val="22"/>
                <w:szCs w:val="22"/>
              </w:rPr>
            </w:pPr>
            <w:r>
              <w:rPr>
                <w:rFonts w:ascii="宋体" w:hAnsi="宋体" w:eastAsia="宋体" w:cs="宋体"/>
                <w:spacing w:val="-6"/>
                <w:sz w:val="22"/>
                <w:szCs w:val="22"/>
              </w:rPr>
              <w:t>等</w:t>
            </w:r>
            <w:r>
              <w:rPr>
                <w:rFonts w:ascii="宋体" w:hAnsi="宋体" w:eastAsia="宋体" w:cs="宋体"/>
                <w:spacing w:val="-3"/>
                <w:sz w:val="22"/>
                <w:szCs w:val="22"/>
              </w:rPr>
              <w:t>候椅：</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500*450*</w:t>
            </w:r>
          </w:p>
          <w:p>
            <w:pPr>
              <w:spacing w:before="41" w:line="185" w:lineRule="auto"/>
              <w:ind w:left="460"/>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50</w:t>
            </w:r>
          </w:p>
        </w:tc>
        <w:tc>
          <w:tcPr>
            <w:tcW w:w="43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181"/>
              <w:rPr>
                <w:rFonts w:ascii="宋体" w:hAnsi="宋体" w:eastAsia="宋体" w:cs="宋体"/>
                <w:sz w:val="22"/>
                <w:szCs w:val="22"/>
              </w:rPr>
            </w:pPr>
            <w:r>
              <w:rPr>
                <w:rFonts w:ascii="宋体" w:hAnsi="宋体" w:eastAsia="宋体" w:cs="宋体"/>
                <w:sz w:val="22"/>
                <w:szCs w:val="22"/>
              </w:rPr>
              <w:t>3</w:t>
            </w:r>
          </w:p>
        </w:tc>
        <w:tc>
          <w:tcPr>
            <w:tcW w:w="48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3" w:line="303" w:lineRule="auto"/>
              <w:ind w:left="118" w:right="212" w:firstLine="4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1"/>
                <w:sz w:val="18"/>
                <w:szCs w:val="18"/>
              </w:rPr>
              <w:t>1</w:t>
            </w:r>
            <w:r>
              <w:rPr>
                <w:rFonts w:ascii="宋体" w:hAnsi="宋体" w:eastAsia="宋体" w:cs="宋体"/>
                <w:spacing w:val="19"/>
                <w:sz w:val="18"/>
                <w:szCs w:val="18"/>
              </w:rPr>
              <w:t>) 整体采用玻璃钢材质，成熟的制作工艺，打磨喷漆体成型，具有质轻坚</w:t>
            </w:r>
            <w:r>
              <w:rPr>
                <w:rFonts w:ascii="宋体" w:hAnsi="宋体" w:eastAsia="宋体" w:cs="宋体"/>
                <w:sz w:val="18"/>
                <w:szCs w:val="18"/>
              </w:rPr>
              <w:t xml:space="preserve"> </w:t>
            </w:r>
            <w:r>
              <w:rPr>
                <w:rFonts w:ascii="宋体" w:hAnsi="宋体" w:eastAsia="宋体" w:cs="宋体"/>
                <w:spacing w:val="20"/>
                <w:sz w:val="18"/>
                <w:szCs w:val="18"/>
              </w:rPr>
              <w:t>硬</w:t>
            </w:r>
            <w:r>
              <w:rPr>
                <w:rFonts w:ascii="宋体" w:hAnsi="宋体" w:eastAsia="宋体" w:cs="宋体"/>
                <w:spacing w:val="16"/>
                <w:sz w:val="18"/>
                <w:szCs w:val="18"/>
              </w:rPr>
              <w:t>耐腐蚀的特点，使用寿命长；</w:t>
            </w:r>
          </w:p>
          <w:p>
            <w:pPr>
              <w:spacing w:before="57" w:line="230" w:lineRule="auto"/>
              <w:ind w:left="162"/>
              <w:rPr>
                <w:rFonts w:ascii="宋体" w:hAnsi="宋体" w:eastAsia="宋体" w:cs="宋体"/>
                <w:sz w:val="18"/>
                <w:szCs w:val="18"/>
              </w:rPr>
            </w:pPr>
            <w:r>
              <w:rPr>
                <w:rFonts w:ascii="宋体" w:hAnsi="宋体" w:eastAsia="宋体" w:cs="宋体"/>
                <w:spacing w:val="36"/>
                <w:sz w:val="18"/>
                <w:szCs w:val="18"/>
              </w:rPr>
              <w:t>(</w:t>
            </w:r>
            <w:r>
              <w:rPr>
                <w:rFonts w:ascii="宋体" w:hAnsi="宋体" w:eastAsia="宋体" w:cs="宋体"/>
                <w:spacing w:val="19"/>
                <w:sz w:val="18"/>
                <w:szCs w:val="18"/>
              </w:rPr>
              <w:t>2</w:t>
            </w:r>
            <w:r>
              <w:rPr>
                <w:rFonts w:ascii="宋体" w:hAnsi="宋体" w:eastAsia="宋体" w:cs="宋体"/>
                <w:spacing w:val="18"/>
                <w:sz w:val="18"/>
                <w:szCs w:val="18"/>
              </w:rPr>
              <w:t>) 座椅造型圆润，手工打磨，椅面光滑，不会割伤擦伤；。</w:t>
            </w:r>
          </w:p>
          <w:p>
            <w:pPr>
              <w:spacing w:before="110" w:line="303" w:lineRule="auto"/>
              <w:ind w:left="128" w:right="210" w:firstLine="3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3"/>
                <w:sz w:val="18"/>
                <w:szCs w:val="18"/>
              </w:rPr>
              <w:t>3</w:t>
            </w:r>
            <w:r>
              <w:rPr>
                <w:rFonts w:ascii="宋体" w:hAnsi="宋体" w:eastAsia="宋体" w:cs="宋体"/>
                <w:spacing w:val="19"/>
                <w:sz w:val="18"/>
                <w:szCs w:val="18"/>
              </w:rPr>
              <w:t>) 产品内部结构坚固稳定，会依产品内部结构进行五金方通加固，保证稳</w:t>
            </w:r>
            <w:r>
              <w:rPr>
                <w:rFonts w:ascii="宋体" w:hAnsi="宋体" w:eastAsia="宋体" w:cs="宋体"/>
                <w:sz w:val="18"/>
                <w:szCs w:val="18"/>
              </w:rPr>
              <w:t xml:space="preserve"> </w:t>
            </w:r>
            <w:r>
              <w:rPr>
                <w:rFonts w:ascii="宋体" w:hAnsi="宋体" w:eastAsia="宋体" w:cs="宋体"/>
                <w:spacing w:val="8"/>
                <w:sz w:val="18"/>
                <w:szCs w:val="18"/>
              </w:rPr>
              <w:t>定</w:t>
            </w:r>
            <w:r>
              <w:rPr>
                <w:rFonts w:ascii="宋体" w:hAnsi="宋体" w:eastAsia="宋体" w:cs="宋体"/>
                <w:spacing w:val="7"/>
                <w:sz w:val="18"/>
                <w:szCs w:val="18"/>
              </w:rPr>
              <w:t>不变形；。</w:t>
            </w:r>
          </w:p>
          <w:p>
            <w:pPr>
              <w:spacing w:before="56" w:line="230" w:lineRule="auto"/>
              <w:ind w:left="162"/>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8"/>
                <w:sz w:val="18"/>
                <w:szCs w:val="18"/>
              </w:rPr>
              <w:t>4) 选用环保天然油漆，漆膜通透饱满，触感细腻柔滑。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7" w:hRule="atLeast"/>
        </w:trPr>
        <w:tc>
          <w:tcPr>
            <w:tcW w:w="67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82"/>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17</w:t>
            </w:r>
          </w:p>
        </w:tc>
        <w:tc>
          <w:tcPr>
            <w:tcW w:w="669" w:type="dxa"/>
            <w:vMerge w:val="continue"/>
            <w:tcBorders>
              <w:top w:val="nil"/>
            </w:tcBorders>
            <w:vAlign w:val="top"/>
          </w:tcPr>
          <w:p>
            <w:pPr>
              <w:rPr>
                <w:rFonts w:ascii="Arial"/>
                <w:sz w:val="21"/>
              </w:rPr>
            </w:pPr>
          </w:p>
        </w:tc>
        <w:tc>
          <w:tcPr>
            <w:tcW w:w="2710" w:type="dxa"/>
            <w:vAlign w:val="top"/>
          </w:tcPr>
          <w:p>
            <w:pPr>
              <w:spacing w:line="363" w:lineRule="auto"/>
              <w:rPr>
                <w:rFonts w:ascii="Arial"/>
                <w:sz w:val="21"/>
              </w:rPr>
            </w:pPr>
          </w:p>
          <w:p>
            <w:pPr>
              <w:spacing w:line="1243" w:lineRule="exact"/>
              <w:ind w:firstLine="787"/>
              <w:textAlignment w:val="center"/>
            </w:pPr>
            <w:r>
              <w:drawing>
                <wp:inline distT="0" distB="0" distL="0" distR="0">
                  <wp:extent cx="711200" cy="789305"/>
                  <wp:effectExtent l="0" t="0" r="0" b="0"/>
                  <wp:docPr id="1087" name="IM 1087"/>
                  <wp:cNvGraphicFramePr/>
                  <a:graphic xmlns:a="http://schemas.openxmlformats.org/drawingml/2006/main">
                    <a:graphicData uri="http://schemas.openxmlformats.org/drawingml/2006/picture">
                      <pic:pic xmlns:pic="http://schemas.openxmlformats.org/drawingml/2006/picture">
                        <pic:nvPicPr>
                          <pic:cNvPr id="1087" name="IM 1087"/>
                          <pic:cNvPicPr/>
                        </pic:nvPicPr>
                        <pic:blipFill>
                          <a:blip r:embed="rId497"/>
                          <a:stretch>
                            <a:fillRect/>
                          </a:stretch>
                        </pic:blipFill>
                        <pic:spPr>
                          <a:xfrm>
                            <a:off x="0" y="0"/>
                            <a:ext cx="711708" cy="789432"/>
                          </a:xfrm>
                          <a:prstGeom prst="rect">
                            <a:avLst/>
                          </a:prstGeom>
                        </pic:spPr>
                      </pic:pic>
                    </a:graphicData>
                  </a:graphic>
                </wp:inline>
              </w:drawing>
            </w:r>
          </w:p>
        </w:tc>
        <w:tc>
          <w:tcPr>
            <w:tcW w:w="1232" w:type="dxa"/>
            <w:vAlign w:val="top"/>
          </w:tcPr>
          <w:p>
            <w:pPr>
              <w:spacing w:line="252" w:lineRule="auto"/>
              <w:rPr>
                <w:rFonts w:ascii="Arial"/>
                <w:sz w:val="21"/>
              </w:rPr>
            </w:pPr>
          </w:p>
          <w:p>
            <w:pPr>
              <w:spacing w:line="253" w:lineRule="auto"/>
              <w:rPr>
                <w:rFonts w:ascii="Arial"/>
                <w:sz w:val="21"/>
              </w:rPr>
            </w:pPr>
          </w:p>
          <w:p>
            <w:pPr>
              <w:spacing w:before="72" w:line="265" w:lineRule="auto"/>
              <w:ind w:left="166" w:right="118" w:firstLine="23"/>
              <w:rPr>
                <w:rFonts w:ascii="宋体" w:hAnsi="宋体" w:eastAsia="宋体" w:cs="宋体"/>
                <w:sz w:val="22"/>
                <w:szCs w:val="22"/>
              </w:rPr>
            </w:pPr>
            <w:r>
              <w:rPr>
                <w:rFonts w:ascii="宋体" w:hAnsi="宋体" w:eastAsia="宋体" w:cs="宋体"/>
                <w:spacing w:val="-6"/>
                <w:sz w:val="22"/>
                <w:szCs w:val="22"/>
              </w:rPr>
              <w:t>等</w:t>
            </w:r>
            <w:r>
              <w:rPr>
                <w:rFonts w:ascii="宋体" w:hAnsi="宋体" w:eastAsia="宋体" w:cs="宋体"/>
                <w:spacing w:val="-3"/>
                <w:sz w:val="22"/>
                <w:szCs w:val="22"/>
              </w:rPr>
              <w:t>候椅：</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800*550*</w:t>
            </w:r>
          </w:p>
          <w:p>
            <w:pPr>
              <w:spacing w:before="43" w:line="185" w:lineRule="auto"/>
              <w:ind w:left="460"/>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3"/>
                <w:sz w:val="22"/>
                <w:szCs w:val="22"/>
              </w:rPr>
              <w:t>50</w:t>
            </w:r>
          </w:p>
        </w:tc>
        <w:tc>
          <w:tcPr>
            <w:tcW w:w="43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1" w:line="222" w:lineRule="auto"/>
              <w:ind w:left="132"/>
              <w:rPr>
                <w:rFonts w:ascii="宋体" w:hAnsi="宋体" w:eastAsia="宋体" w:cs="宋体"/>
                <w:sz w:val="22"/>
                <w:szCs w:val="22"/>
              </w:rPr>
            </w:pPr>
            <w:r>
              <w:rPr>
                <w:rFonts w:ascii="宋体" w:hAnsi="宋体" w:eastAsia="宋体" w:cs="宋体"/>
                <w:sz w:val="22"/>
                <w:szCs w:val="22"/>
              </w:rPr>
              <w:t>张</w:t>
            </w:r>
          </w:p>
        </w:tc>
        <w:tc>
          <w:tcPr>
            <w:tcW w:w="61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95"/>
              <w:rPr>
                <w:rFonts w:ascii="宋体" w:hAnsi="宋体" w:eastAsia="宋体" w:cs="宋体"/>
                <w:sz w:val="22"/>
                <w:szCs w:val="22"/>
              </w:rPr>
            </w:pPr>
            <w:r>
              <w:rPr>
                <w:rFonts w:ascii="宋体" w:hAnsi="宋体" w:eastAsia="宋体" w:cs="宋体"/>
                <w:sz w:val="22"/>
                <w:szCs w:val="22"/>
              </w:rPr>
              <w:t>1</w:t>
            </w:r>
          </w:p>
        </w:tc>
        <w:tc>
          <w:tcPr>
            <w:tcW w:w="42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181"/>
              <w:rPr>
                <w:rFonts w:ascii="宋体" w:hAnsi="宋体" w:eastAsia="宋体" w:cs="宋体"/>
                <w:sz w:val="22"/>
                <w:szCs w:val="22"/>
              </w:rPr>
            </w:pPr>
            <w:r>
              <w:rPr>
                <w:rFonts w:ascii="宋体" w:hAnsi="宋体" w:eastAsia="宋体" w:cs="宋体"/>
                <w:sz w:val="22"/>
                <w:szCs w:val="22"/>
              </w:rPr>
              <w:t>3</w:t>
            </w:r>
          </w:p>
        </w:tc>
        <w:tc>
          <w:tcPr>
            <w:tcW w:w="485"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7" w:lineRule="auto"/>
              <w:ind w:left="233"/>
              <w:rPr>
                <w:rFonts w:ascii="宋体" w:hAnsi="宋体" w:eastAsia="宋体" w:cs="宋体"/>
                <w:sz w:val="22"/>
                <w:szCs w:val="22"/>
              </w:rPr>
            </w:pPr>
            <w:r>
              <w:rPr>
                <w:rFonts w:ascii="宋体" w:hAnsi="宋体" w:eastAsia="宋体" w:cs="宋体"/>
                <w:sz w:val="22"/>
                <w:szCs w:val="22"/>
              </w:rPr>
              <w:t>1</w:t>
            </w:r>
          </w:p>
        </w:tc>
        <w:tc>
          <w:tcPr>
            <w:tcW w:w="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325"/>
              <w:rPr>
                <w:rFonts w:ascii="宋体" w:hAnsi="宋体" w:eastAsia="宋体" w:cs="宋体"/>
                <w:sz w:val="22"/>
                <w:szCs w:val="22"/>
              </w:rPr>
            </w:pPr>
            <w:r>
              <w:rPr>
                <w:rFonts w:ascii="宋体" w:hAnsi="宋体" w:eastAsia="宋体" w:cs="宋体"/>
                <w:sz w:val="22"/>
                <w:szCs w:val="22"/>
              </w:rPr>
              <w:t>3</w:t>
            </w:r>
          </w:p>
        </w:tc>
        <w:tc>
          <w:tcPr>
            <w:tcW w:w="7006" w:type="dxa"/>
            <w:vAlign w:val="top"/>
          </w:tcPr>
          <w:p>
            <w:pPr>
              <w:spacing w:before="97" w:line="301" w:lineRule="auto"/>
              <w:ind w:left="118" w:right="212" w:firstLine="4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1"/>
                <w:sz w:val="18"/>
                <w:szCs w:val="18"/>
              </w:rPr>
              <w:t>1</w:t>
            </w:r>
            <w:r>
              <w:rPr>
                <w:rFonts w:ascii="宋体" w:hAnsi="宋体" w:eastAsia="宋体" w:cs="宋体"/>
                <w:spacing w:val="19"/>
                <w:sz w:val="18"/>
                <w:szCs w:val="18"/>
              </w:rPr>
              <w:t>) 整体采用玻璃钢材质，成熟的制作工艺，打磨喷漆体成型，具有质轻坚</w:t>
            </w:r>
            <w:r>
              <w:rPr>
                <w:rFonts w:ascii="宋体" w:hAnsi="宋体" w:eastAsia="宋体" w:cs="宋体"/>
                <w:sz w:val="18"/>
                <w:szCs w:val="18"/>
              </w:rPr>
              <w:t xml:space="preserve"> </w:t>
            </w:r>
            <w:r>
              <w:rPr>
                <w:rFonts w:ascii="宋体" w:hAnsi="宋体" w:eastAsia="宋体" w:cs="宋体"/>
                <w:spacing w:val="20"/>
                <w:sz w:val="18"/>
                <w:szCs w:val="18"/>
              </w:rPr>
              <w:t>硬</w:t>
            </w:r>
            <w:r>
              <w:rPr>
                <w:rFonts w:ascii="宋体" w:hAnsi="宋体" w:eastAsia="宋体" w:cs="宋体"/>
                <w:spacing w:val="16"/>
                <w:sz w:val="18"/>
                <w:szCs w:val="18"/>
              </w:rPr>
              <w:t>耐腐蚀的特点，使用寿命长；</w:t>
            </w:r>
          </w:p>
          <w:p>
            <w:pPr>
              <w:spacing w:before="59" w:line="230" w:lineRule="auto"/>
              <w:ind w:left="162"/>
              <w:rPr>
                <w:rFonts w:ascii="宋体" w:hAnsi="宋体" w:eastAsia="宋体" w:cs="宋体"/>
                <w:sz w:val="18"/>
                <w:szCs w:val="18"/>
              </w:rPr>
            </w:pPr>
            <w:r>
              <w:rPr>
                <w:rFonts w:ascii="宋体" w:hAnsi="宋体" w:eastAsia="宋体" w:cs="宋体"/>
                <w:spacing w:val="36"/>
                <w:sz w:val="18"/>
                <w:szCs w:val="18"/>
              </w:rPr>
              <w:t>(</w:t>
            </w:r>
            <w:r>
              <w:rPr>
                <w:rFonts w:ascii="宋体" w:hAnsi="宋体" w:eastAsia="宋体" w:cs="宋体"/>
                <w:spacing w:val="19"/>
                <w:sz w:val="18"/>
                <w:szCs w:val="18"/>
              </w:rPr>
              <w:t>2</w:t>
            </w:r>
            <w:r>
              <w:rPr>
                <w:rFonts w:ascii="宋体" w:hAnsi="宋体" w:eastAsia="宋体" w:cs="宋体"/>
                <w:spacing w:val="18"/>
                <w:sz w:val="18"/>
                <w:szCs w:val="18"/>
              </w:rPr>
              <w:t>) 座椅造型圆润，手工打磨，椅面光滑，不会割伤擦伤；。</w:t>
            </w:r>
          </w:p>
          <w:p>
            <w:pPr>
              <w:spacing w:before="109" w:line="303" w:lineRule="auto"/>
              <w:ind w:left="128" w:right="210" w:firstLine="33"/>
              <w:rPr>
                <w:rFonts w:ascii="宋体" w:hAnsi="宋体" w:eastAsia="宋体" w:cs="宋体"/>
                <w:sz w:val="18"/>
                <w:szCs w:val="18"/>
              </w:rPr>
            </w:pPr>
            <w:r>
              <w:rPr>
                <w:rFonts w:ascii="宋体" w:hAnsi="宋体" w:eastAsia="宋体" w:cs="宋体"/>
                <w:spacing w:val="38"/>
                <w:sz w:val="18"/>
                <w:szCs w:val="18"/>
              </w:rPr>
              <w:t>(</w:t>
            </w:r>
            <w:r>
              <w:rPr>
                <w:rFonts w:ascii="宋体" w:hAnsi="宋体" w:eastAsia="宋体" w:cs="宋体"/>
                <w:spacing w:val="23"/>
                <w:sz w:val="18"/>
                <w:szCs w:val="18"/>
              </w:rPr>
              <w:t>3</w:t>
            </w:r>
            <w:r>
              <w:rPr>
                <w:rFonts w:ascii="宋体" w:hAnsi="宋体" w:eastAsia="宋体" w:cs="宋体"/>
                <w:spacing w:val="19"/>
                <w:sz w:val="18"/>
                <w:szCs w:val="18"/>
              </w:rPr>
              <w:t>) 产品内部结构坚固稳定，会依产品内部结构进行五金方通加固，保证稳</w:t>
            </w:r>
            <w:r>
              <w:rPr>
                <w:rFonts w:ascii="宋体" w:hAnsi="宋体" w:eastAsia="宋体" w:cs="宋体"/>
                <w:sz w:val="18"/>
                <w:szCs w:val="18"/>
              </w:rPr>
              <w:t xml:space="preserve"> </w:t>
            </w:r>
            <w:r>
              <w:rPr>
                <w:rFonts w:ascii="宋体" w:hAnsi="宋体" w:eastAsia="宋体" w:cs="宋体"/>
                <w:spacing w:val="8"/>
                <w:sz w:val="18"/>
                <w:szCs w:val="18"/>
              </w:rPr>
              <w:t>定</w:t>
            </w:r>
            <w:r>
              <w:rPr>
                <w:rFonts w:ascii="宋体" w:hAnsi="宋体" w:eastAsia="宋体" w:cs="宋体"/>
                <w:spacing w:val="7"/>
                <w:sz w:val="18"/>
                <w:szCs w:val="18"/>
              </w:rPr>
              <w:t>不变形；。</w:t>
            </w:r>
          </w:p>
          <w:p>
            <w:pPr>
              <w:spacing w:before="56" w:line="230" w:lineRule="auto"/>
              <w:ind w:left="162"/>
              <w:rPr>
                <w:rFonts w:ascii="宋体" w:hAnsi="宋体" w:eastAsia="宋体" w:cs="宋体"/>
                <w:sz w:val="18"/>
                <w:szCs w:val="18"/>
              </w:rPr>
            </w:pPr>
            <w:r>
              <w:rPr>
                <w:rFonts w:ascii="宋体" w:hAnsi="宋体" w:eastAsia="宋体" w:cs="宋体"/>
                <w:spacing w:val="31"/>
                <w:sz w:val="18"/>
                <w:szCs w:val="18"/>
              </w:rPr>
              <w:t>(</w:t>
            </w:r>
            <w:r>
              <w:rPr>
                <w:rFonts w:ascii="宋体" w:hAnsi="宋体" w:eastAsia="宋体" w:cs="宋体"/>
                <w:spacing w:val="18"/>
                <w:sz w:val="18"/>
                <w:szCs w:val="18"/>
              </w:rPr>
              <w:t>4) 选用环保天然油漆，漆膜通透饱满，触感细腻柔滑。</w:t>
            </w:r>
          </w:p>
        </w:tc>
      </w:tr>
    </w:tbl>
    <w:p>
      <w:pPr>
        <w:spacing w:line="274" w:lineRule="auto"/>
        <w:rPr>
          <w:rFonts w:ascii="Arial"/>
          <w:sz w:val="21"/>
        </w:rPr>
      </w:pPr>
    </w:p>
    <w:p>
      <w:pPr>
        <w:spacing w:line="275" w:lineRule="auto"/>
        <w:rPr>
          <w:rFonts w:ascii="Arial"/>
          <w:sz w:val="21"/>
        </w:rPr>
      </w:pPr>
    </w:p>
    <w:p>
      <w:pPr>
        <w:spacing w:before="72" w:line="235" w:lineRule="auto"/>
        <w:ind w:left="161"/>
        <w:rPr>
          <w:rFonts w:ascii="宋体" w:hAnsi="宋体" w:eastAsia="宋体" w:cs="宋体"/>
          <w:sz w:val="22"/>
          <w:szCs w:val="22"/>
        </w:rPr>
      </w:pPr>
      <w:r>
        <w:rPr>
          <w:rFonts w:ascii="宋体" w:hAnsi="宋体" w:eastAsia="宋体" w:cs="宋体"/>
          <w:position w:val="-5"/>
          <w:sz w:val="22"/>
          <w:szCs w:val="22"/>
        </w:rPr>
        <w:drawing>
          <wp:inline distT="0" distB="0" distL="0" distR="0">
            <wp:extent cx="469900" cy="16891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498"/>
                    <a:stretch>
                      <a:fillRect/>
                    </a:stretch>
                  </pic:blipFill>
                  <pic:spPr>
                    <a:xfrm>
                      <a:off x="0" y="0"/>
                      <a:ext cx="470217" cy="168948"/>
                    </a:xfrm>
                    <a:prstGeom prst="rect">
                      <a:avLst/>
                    </a:prstGeom>
                  </pic:spPr>
                </pic:pic>
              </a:graphicData>
            </a:graphic>
          </wp:inline>
        </w:drawing>
      </w:r>
      <w:r>
        <w:rPr>
          <w:rFonts w:ascii="宋体" w:hAnsi="宋体" w:eastAsia="宋体" w:cs="宋体"/>
          <w:spacing w:val="22"/>
          <w:sz w:val="22"/>
          <w:szCs w:val="22"/>
        </w:rPr>
        <w:t xml:space="preserve"> </w:t>
      </w:r>
      <w:r>
        <w:rPr>
          <w:rFonts w:ascii="宋体" w:hAnsi="宋体" w:eastAsia="宋体" w:cs="宋体"/>
          <w:spacing w:val="14"/>
          <w:sz w:val="22"/>
          <w:szCs w:val="22"/>
        </w:rPr>
        <w:t>招标人提供的图片为参考式样和颜色，</w:t>
      </w:r>
    </w:p>
    <w:p>
      <w:pPr>
        <w:sectPr>
          <w:pgSz w:w="16840" w:h="11906"/>
          <w:pgMar w:top="400" w:right="879" w:bottom="400" w:left="700" w:header="0" w:footer="0" w:gutter="0"/>
          <w:cols w:space="720" w:num="1"/>
        </w:sectPr>
      </w:pPr>
    </w:p>
    <w:p>
      <w:pPr>
        <w:spacing w:line="432" w:lineRule="auto"/>
        <w:rPr>
          <w:rFonts w:ascii="Arial"/>
          <w:sz w:val="21"/>
        </w:rPr>
      </w:pPr>
      <w:r>
        <w:drawing>
          <wp:anchor distT="0" distB="0" distL="0" distR="0" simplePos="0" relativeHeight="251961344" behindDoc="0" locked="0" layoutInCell="0" allowOverlap="1">
            <wp:simplePos x="0" y="0"/>
            <wp:positionH relativeFrom="page">
              <wp:posOffset>555625</wp:posOffset>
            </wp:positionH>
            <wp:positionV relativeFrom="page">
              <wp:posOffset>546100</wp:posOffset>
            </wp:positionV>
            <wp:extent cx="1263650" cy="136525"/>
            <wp:effectExtent l="0" t="0" r="0" b="0"/>
            <wp:wrapNone/>
            <wp:docPr id="1089" name="IM 1089"/>
            <wp:cNvGraphicFramePr/>
            <a:graphic xmlns:a="http://schemas.openxmlformats.org/drawingml/2006/main">
              <a:graphicData uri="http://schemas.openxmlformats.org/drawingml/2006/picture">
                <pic:pic xmlns:pic="http://schemas.openxmlformats.org/drawingml/2006/picture">
                  <pic:nvPicPr>
                    <pic:cNvPr id="1089" name="IM 1089"/>
                    <pic:cNvPicPr/>
                  </pic:nvPicPr>
                  <pic:blipFill>
                    <a:blip r:embed="rId499"/>
                    <a:stretch>
                      <a:fillRect/>
                    </a:stretch>
                  </pic:blipFill>
                  <pic:spPr>
                    <a:xfrm>
                      <a:off x="0" y="0"/>
                      <a:ext cx="1263802" cy="136347"/>
                    </a:xfrm>
                    <a:prstGeom prst="rect">
                      <a:avLst/>
                    </a:prstGeom>
                  </pic:spPr>
                </pic:pic>
              </a:graphicData>
            </a:graphic>
          </wp:anchor>
        </w:drawing>
      </w:r>
    </w:p>
    <w:p>
      <w:pPr>
        <w:spacing w:before="52" w:line="231" w:lineRule="auto"/>
        <w:ind w:right="37"/>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247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tabs>
          <w:tab w:val="left" w:pos="1021"/>
        </w:tabs>
        <w:spacing w:before="60" w:line="226" w:lineRule="auto"/>
        <w:ind w:left="866"/>
        <w:rPr>
          <w:rFonts w:ascii="宋体" w:hAnsi="宋体" w:eastAsia="宋体" w:cs="宋体"/>
          <w:sz w:val="22"/>
          <w:szCs w:val="22"/>
        </w:rPr>
      </w:pPr>
      <w:r>
        <w:pict>
          <v:shape id="_x0000_s1062" o:spid="_x0000_s1062" o:spt="202" type="#_x0000_t202" style="position:absolute;left:0pt;margin-left:25.5pt;margin-top:4.05pt;height:13.3pt;width:15.8pt;z-index:251962368;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27"/>
                      <w:sz w:val="22"/>
                      <w:szCs w:val="22"/>
                    </w:rPr>
                    <w:t>、</w:t>
                  </w:r>
                </w:p>
              </w:txbxContent>
            </v:textbox>
          </v:shape>
        </w:pict>
      </w:r>
      <w:r>
        <w:rPr>
          <w:rFonts w:ascii="宋体" w:hAnsi="宋体" w:eastAsia="宋体" w:cs="宋体"/>
          <w:sz w:val="22"/>
          <w:szCs w:val="22"/>
          <w:u w:val="single" w:color="auto"/>
          <w:shd w:val="clear" w:fill="E5E5E5"/>
        </w:rPr>
        <w:tab/>
      </w:r>
      <w:r>
        <w:rPr>
          <w:rFonts w:ascii="宋体" w:hAnsi="宋体" w:eastAsia="宋体" w:cs="宋体"/>
          <w:spacing w:val="20"/>
          <w:sz w:val="22"/>
          <w:szCs w:val="22"/>
          <w:u w:val="single" w:color="auto"/>
          <w:shd w:val="clear" w:fill="E5E5E5"/>
        </w:rPr>
        <w:t>▲投标总报价按照招标文件提供的招标总数数量报价，不得减少。具体按实结算。</w:t>
      </w:r>
    </w:p>
    <w:p>
      <w:pPr>
        <w:spacing w:before="70" w:line="302" w:lineRule="exact"/>
        <w:ind w:firstLine="483"/>
        <w:textAlignment w:val="center"/>
      </w:pPr>
      <w:r>
        <w:drawing>
          <wp:inline distT="0" distB="0" distL="0" distR="0">
            <wp:extent cx="9314815" cy="191135"/>
            <wp:effectExtent l="0" t="0" r="0" b="0"/>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500"/>
                    <a:stretch>
                      <a:fillRect/>
                    </a:stretch>
                  </pic:blipFill>
                  <pic:spPr>
                    <a:xfrm>
                      <a:off x="0" y="0"/>
                      <a:ext cx="9314815" cy="191769"/>
                    </a:xfrm>
                    <a:prstGeom prst="rect">
                      <a:avLst/>
                    </a:prstGeom>
                  </pic:spPr>
                </pic:pic>
              </a:graphicData>
            </a:graphic>
          </wp:inline>
        </w:drawing>
      </w:r>
    </w:p>
    <w:p>
      <w:pPr>
        <w:spacing w:before="42" w:line="298" w:lineRule="exact"/>
        <w:textAlignment w:val="center"/>
      </w:pPr>
      <w:r>
        <w:drawing>
          <wp:inline distT="0" distB="0" distL="0" distR="0">
            <wp:extent cx="2424430" cy="188595"/>
            <wp:effectExtent l="0" t="0" r="0" b="0"/>
            <wp:docPr id="1091" name="IM 1091"/>
            <wp:cNvGraphicFramePr/>
            <a:graphic xmlns:a="http://schemas.openxmlformats.org/drawingml/2006/main">
              <a:graphicData uri="http://schemas.openxmlformats.org/drawingml/2006/picture">
                <pic:pic xmlns:pic="http://schemas.openxmlformats.org/drawingml/2006/picture">
                  <pic:nvPicPr>
                    <pic:cNvPr id="1091" name="IM 1091"/>
                    <pic:cNvPicPr/>
                  </pic:nvPicPr>
                  <pic:blipFill>
                    <a:blip r:embed="rId501"/>
                    <a:stretch>
                      <a:fillRect/>
                    </a:stretch>
                  </pic:blipFill>
                  <pic:spPr>
                    <a:xfrm>
                      <a:off x="0" y="0"/>
                      <a:ext cx="2425064" cy="189229"/>
                    </a:xfrm>
                    <a:prstGeom prst="rect">
                      <a:avLst/>
                    </a:prstGeom>
                  </pic:spPr>
                </pic:pic>
              </a:graphicData>
            </a:graphic>
          </wp:inline>
        </w:drawing>
      </w:r>
    </w:p>
    <w:p>
      <w:pPr>
        <w:spacing w:before="118" w:line="297" w:lineRule="exact"/>
        <w:ind w:left="524"/>
        <w:rPr>
          <w:rFonts w:ascii="宋体" w:hAnsi="宋体" w:eastAsia="宋体" w:cs="宋体"/>
          <w:sz w:val="22"/>
          <w:szCs w:val="22"/>
        </w:rPr>
      </w:pPr>
      <w:r>
        <w:rPr>
          <w:rFonts w:ascii="宋体" w:hAnsi="宋体" w:eastAsia="宋体" w:cs="宋体"/>
          <w:spacing w:val="36"/>
          <w:position w:val="1"/>
          <w:sz w:val="22"/>
          <w:szCs w:val="22"/>
        </w:rPr>
        <w:t>4</w:t>
      </w:r>
      <w:r>
        <w:rPr>
          <w:rFonts w:ascii="宋体" w:hAnsi="宋体" w:eastAsia="宋体" w:cs="宋体"/>
          <w:spacing w:val="21"/>
          <w:position w:val="1"/>
          <w:sz w:val="22"/>
          <w:szCs w:val="22"/>
        </w:rPr>
        <w:t>、</w:t>
      </w:r>
      <w:r>
        <w:rPr>
          <w:rFonts w:ascii="宋体" w:hAnsi="宋体" w:eastAsia="宋体" w:cs="宋体"/>
          <w:spacing w:val="18"/>
          <w:position w:val="1"/>
          <w:sz w:val="22"/>
          <w:szCs w:val="22"/>
        </w:rPr>
        <w:t>投标产品须符合《节能产品政府采购品目清单》和《环境标志产品政府采购品目清单》要求。</w:t>
      </w:r>
    </w:p>
    <w:p>
      <w:pPr>
        <w:spacing w:before="91" w:line="275" w:lineRule="exact"/>
        <w:ind w:firstLine="51"/>
        <w:textAlignment w:val="center"/>
      </w:pPr>
      <w:r>
        <w:drawing>
          <wp:inline distT="0" distB="0" distL="0" distR="0">
            <wp:extent cx="901065" cy="174625"/>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02"/>
                    <a:stretch>
                      <a:fillRect/>
                    </a:stretch>
                  </pic:blipFill>
                  <pic:spPr>
                    <a:xfrm>
                      <a:off x="0" y="0"/>
                      <a:ext cx="901395" cy="174815"/>
                    </a:xfrm>
                    <a:prstGeom prst="rect">
                      <a:avLst/>
                    </a:prstGeom>
                  </pic:spPr>
                </pic:pic>
              </a:graphicData>
            </a:graphic>
          </wp:inline>
        </w:drawing>
      </w:r>
    </w:p>
    <w:p>
      <w:pPr>
        <w:spacing w:before="179" w:line="228" w:lineRule="auto"/>
        <w:ind w:left="525"/>
        <w:rPr>
          <w:rFonts w:ascii="宋体" w:hAnsi="宋体" w:eastAsia="宋体" w:cs="宋体"/>
          <w:sz w:val="22"/>
          <w:szCs w:val="22"/>
        </w:rPr>
      </w:pPr>
      <w:r>
        <w:rPr>
          <w:rFonts w:ascii="宋体" w:hAnsi="宋体" w:eastAsia="宋体" w:cs="宋体"/>
          <w:spacing w:val="18"/>
          <w:sz w:val="22"/>
          <w:szCs w:val="22"/>
        </w:rPr>
        <w:t>根据招标文件，投标人须按国家有关标准及规范完成下列工作：</w:t>
      </w:r>
    </w:p>
    <w:p>
      <w:pPr>
        <w:spacing w:before="171" w:line="227" w:lineRule="auto"/>
        <w:ind w:left="577"/>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22"/>
          <w:sz w:val="22"/>
          <w:szCs w:val="22"/>
        </w:rPr>
        <w:t>1</w:t>
      </w:r>
      <w:r>
        <w:rPr>
          <w:rFonts w:ascii="宋体" w:hAnsi="宋体" w:eastAsia="宋体" w:cs="宋体"/>
          <w:spacing w:val="18"/>
          <w:sz w:val="22"/>
          <w:szCs w:val="22"/>
        </w:rPr>
        <w:t>) 材料及相关附件的提供、运输、安装、检验、通过验收；</w:t>
      </w:r>
    </w:p>
    <w:p>
      <w:pPr>
        <w:spacing w:before="149" w:line="227" w:lineRule="auto"/>
        <w:ind w:left="577"/>
        <w:rPr>
          <w:rFonts w:ascii="宋体" w:hAnsi="宋体" w:eastAsia="宋体" w:cs="宋体"/>
          <w:sz w:val="22"/>
          <w:szCs w:val="22"/>
        </w:rPr>
      </w:pPr>
      <w:r>
        <w:rPr>
          <w:rFonts w:ascii="宋体" w:hAnsi="宋体" w:eastAsia="宋体" w:cs="宋体"/>
          <w:spacing w:val="19"/>
          <w:sz w:val="22"/>
          <w:szCs w:val="22"/>
        </w:rPr>
        <w:t>(2) 中标单位在供货前须出具原厂商合格证及售后服务措施及承诺</w:t>
      </w:r>
      <w:r>
        <w:rPr>
          <w:rFonts w:ascii="宋体" w:hAnsi="宋体" w:eastAsia="宋体" w:cs="宋体"/>
          <w:spacing w:val="17"/>
          <w:sz w:val="22"/>
          <w:szCs w:val="22"/>
        </w:rPr>
        <w:t>。</w:t>
      </w:r>
    </w:p>
    <w:p>
      <w:pPr>
        <w:spacing w:before="229" w:line="276" w:lineRule="exact"/>
        <w:ind w:firstLine="17"/>
        <w:textAlignment w:val="center"/>
      </w:pPr>
      <w:r>
        <w:drawing>
          <wp:inline distT="0" distB="0" distL="0" distR="0">
            <wp:extent cx="1537335" cy="175260"/>
            <wp:effectExtent l="0" t="0" r="0" b="0"/>
            <wp:docPr id="1093" name="IM 1093"/>
            <wp:cNvGraphicFramePr/>
            <a:graphic xmlns:a="http://schemas.openxmlformats.org/drawingml/2006/main">
              <a:graphicData uri="http://schemas.openxmlformats.org/drawingml/2006/picture">
                <pic:pic xmlns:pic="http://schemas.openxmlformats.org/drawingml/2006/picture">
                  <pic:nvPicPr>
                    <pic:cNvPr id="1093" name="IM 1093"/>
                    <pic:cNvPicPr/>
                  </pic:nvPicPr>
                  <pic:blipFill>
                    <a:blip r:embed="rId503"/>
                    <a:stretch>
                      <a:fillRect/>
                    </a:stretch>
                  </pic:blipFill>
                  <pic:spPr>
                    <a:xfrm>
                      <a:off x="0" y="0"/>
                      <a:ext cx="1537716" cy="175475"/>
                    </a:xfrm>
                    <a:prstGeom prst="rect">
                      <a:avLst/>
                    </a:prstGeom>
                  </pic:spPr>
                </pic:pic>
              </a:graphicData>
            </a:graphic>
          </wp:inline>
        </w:drawing>
      </w:r>
    </w:p>
    <w:p>
      <w:pPr>
        <w:spacing w:before="158" w:line="228" w:lineRule="auto"/>
        <w:ind w:left="570"/>
        <w:rPr>
          <w:rFonts w:ascii="宋体" w:hAnsi="宋体" w:eastAsia="宋体" w:cs="宋体"/>
          <w:sz w:val="22"/>
          <w:szCs w:val="22"/>
        </w:rPr>
      </w:pPr>
      <w:r>
        <w:rPr>
          <w:rFonts w:ascii="宋体" w:hAnsi="宋体" w:eastAsia="宋体" w:cs="宋体"/>
          <w:spacing w:val="20"/>
          <w:sz w:val="22"/>
          <w:szCs w:val="22"/>
        </w:rPr>
        <w:t>中</w:t>
      </w:r>
      <w:r>
        <w:rPr>
          <w:rFonts w:ascii="宋体" w:hAnsi="宋体" w:eastAsia="宋体" w:cs="宋体"/>
          <w:spacing w:val="15"/>
          <w:sz w:val="22"/>
          <w:szCs w:val="22"/>
        </w:rPr>
        <w:t>标人的工作内容需包含但不局限于以下内容：</w:t>
      </w:r>
    </w:p>
    <w:p>
      <w:pPr>
        <w:spacing w:before="206" w:line="297" w:lineRule="exact"/>
        <w:ind w:left="561"/>
        <w:rPr>
          <w:rFonts w:ascii="宋体" w:hAnsi="宋体" w:eastAsia="宋体" w:cs="宋体"/>
          <w:sz w:val="22"/>
          <w:szCs w:val="22"/>
        </w:rPr>
      </w:pPr>
      <w:r>
        <w:rPr>
          <w:rFonts w:ascii="宋体" w:hAnsi="宋体" w:eastAsia="宋体" w:cs="宋体"/>
          <w:spacing w:val="14"/>
          <w:position w:val="1"/>
          <w:sz w:val="22"/>
          <w:szCs w:val="22"/>
        </w:rPr>
        <w:t>1.设备的制造与供货及提供相关资料</w:t>
      </w:r>
      <w:r>
        <w:rPr>
          <w:rFonts w:ascii="宋体" w:hAnsi="宋体" w:eastAsia="宋体" w:cs="宋体"/>
          <w:spacing w:val="12"/>
          <w:position w:val="1"/>
          <w:sz w:val="22"/>
          <w:szCs w:val="22"/>
        </w:rPr>
        <w:t>；</w:t>
      </w:r>
    </w:p>
    <w:p>
      <w:pPr>
        <w:spacing w:before="104" w:line="475" w:lineRule="exact"/>
        <w:ind w:left="530"/>
        <w:rPr>
          <w:rFonts w:ascii="宋体" w:hAnsi="宋体" w:eastAsia="宋体" w:cs="宋体"/>
          <w:sz w:val="22"/>
          <w:szCs w:val="22"/>
        </w:rPr>
      </w:pPr>
      <w:r>
        <w:rPr>
          <w:rFonts w:ascii="宋体" w:hAnsi="宋体" w:eastAsia="宋体" w:cs="宋体"/>
          <w:spacing w:val="16"/>
          <w:position w:val="19"/>
          <w:sz w:val="22"/>
          <w:szCs w:val="22"/>
        </w:rPr>
        <w:t>2</w:t>
      </w:r>
      <w:r>
        <w:rPr>
          <w:rFonts w:ascii="宋体" w:hAnsi="宋体" w:eastAsia="宋体" w:cs="宋体"/>
          <w:spacing w:val="12"/>
          <w:position w:val="19"/>
          <w:sz w:val="22"/>
          <w:szCs w:val="22"/>
        </w:rPr>
        <w:t xml:space="preserve"> 设备的安装及部件的就位和固定；</w:t>
      </w:r>
    </w:p>
    <w:p>
      <w:pPr>
        <w:spacing w:line="296" w:lineRule="exact"/>
        <w:ind w:left="534"/>
        <w:rPr>
          <w:rFonts w:ascii="宋体" w:hAnsi="宋体" w:eastAsia="宋体" w:cs="宋体"/>
          <w:sz w:val="22"/>
          <w:szCs w:val="22"/>
        </w:rPr>
      </w:pPr>
      <w:r>
        <w:rPr>
          <w:rFonts w:ascii="宋体" w:hAnsi="宋体" w:eastAsia="宋体" w:cs="宋体"/>
          <w:spacing w:val="15"/>
          <w:position w:val="1"/>
          <w:sz w:val="22"/>
          <w:szCs w:val="22"/>
        </w:rPr>
        <w:t>3</w:t>
      </w:r>
      <w:r>
        <w:rPr>
          <w:rFonts w:ascii="宋体" w:hAnsi="宋体" w:eastAsia="宋体" w:cs="宋体"/>
          <w:spacing w:val="14"/>
          <w:position w:val="1"/>
          <w:sz w:val="22"/>
          <w:szCs w:val="22"/>
        </w:rPr>
        <w:t>.设备及部件的连接和检查；</w:t>
      </w:r>
    </w:p>
    <w:p>
      <w:pPr>
        <w:spacing w:before="148" w:line="297" w:lineRule="exact"/>
        <w:ind w:left="524"/>
        <w:rPr>
          <w:rFonts w:ascii="宋体" w:hAnsi="宋体" w:eastAsia="宋体" w:cs="宋体"/>
          <w:sz w:val="22"/>
          <w:szCs w:val="22"/>
        </w:rPr>
      </w:pPr>
      <w:r>
        <w:rPr>
          <w:rFonts w:ascii="宋体" w:hAnsi="宋体" w:eastAsia="宋体" w:cs="宋体"/>
          <w:spacing w:val="18"/>
          <w:position w:val="1"/>
          <w:sz w:val="22"/>
          <w:szCs w:val="22"/>
        </w:rPr>
        <w:t>4</w:t>
      </w:r>
      <w:r>
        <w:rPr>
          <w:rFonts w:ascii="宋体" w:hAnsi="宋体" w:eastAsia="宋体" w:cs="宋体"/>
          <w:spacing w:val="17"/>
          <w:position w:val="1"/>
          <w:sz w:val="22"/>
          <w:szCs w:val="22"/>
        </w:rPr>
        <w:t>.货物的维护、维修措施及急修接报后的响应措施；</w:t>
      </w:r>
    </w:p>
    <w:p>
      <w:pPr>
        <w:spacing w:before="123" w:line="420" w:lineRule="exact"/>
        <w:ind w:left="534"/>
        <w:rPr>
          <w:rFonts w:ascii="宋体" w:hAnsi="宋体" w:eastAsia="宋体" w:cs="宋体"/>
          <w:sz w:val="22"/>
          <w:szCs w:val="22"/>
        </w:rPr>
      </w:pPr>
      <w:r>
        <w:rPr>
          <w:rFonts w:ascii="宋体" w:hAnsi="宋体" w:eastAsia="宋体" w:cs="宋体"/>
          <w:spacing w:val="26"/>
          <w:position w:val="14"/>
          <w:sz w:val="22"/>
          <w:szCs w:val="22"/>
        </w:rPr>
        <w:t>5</w:t>
      </w:r>
      <w:r>
        <w:rPr>
          <w:rFonts w:ascii="宋体" w:hAnsi="宋体" w:eastAsia="宋体" w:cs="宋体"/>
          <w:spacing w:val="16"/>
          <w:position w:val="14"/>
          <w:sz w:val="22"/>
          <w:szCs w:val="22"/>
        </w:rPr>
        <w:t>.验收 (包括负责通过相关部门的整体验收，资料整理交接) ；</w:t>
      </w:r>
    </w:p>
    <w:p>
      <w:pPr>
        <w:spacing w:line="296" w:lineRule="exact"/>
        <w:ind w:left="529"/>
        <w:rPr>
          <w:rFonts w:ascii="宋体" w:hAnsi="宋体" w:eastAsia="宋体" w:cs="宋体"/>
          <w:sz w:val="22"/>
          <w:szCs w:val="22"/>
        </w:rPr>
      </w:pPr>
      <w:r>
        <w:rPr>
          <w:rFonts w:ascii="宋体" w:hAnsi="宋体" w:eastAsia="宋体" w:cs="宋体"/>
          <w:spacing w:val="19"/>
          <w:position w:val="1"/>
          <w:sz w:val="22"/>
          <w:szCs w:val="22"/>
        </w:rPr>
        <w:t>6</w:t>
      </w:r>
      <w:r>
        <w:rPr>
          <w:rFonts w:ascii="宋体" w:hAnsi="宋体" w:eastAsia="宋体" w:cs="宋体"/>
          <w:spacing w:val="15"/>
          <w:position w:val="1"/>
          <w:sz w:val="22"/>
          <w:szCs w:val="22"/>
        </w:rPr>
        <w:t>.负责培训资料的编写和技术培训；</w:t>
      </w:r>
    </w:p>
    <w:p>
      <w:pPr>
        <w:spacing w:before="117" w:line="295" w:lineRule="exact"/>
        <w:ind w:left="537"/>
        <w:rPr>
          <w:rFonts w:ascii="宋体" w:hAnsi="宋体" w:eastAsia="宋体" w:cs="宋体"/>
          <w:sz w:val="22"/>
          <w:szCs w:val="22"/>
        </w:rPr>
      </w:pPr>
      <w:r>
        <w:rPr>
          <w:rFonts w:ascii="宋体" w:hAnsi="宋体" w:eastAsia="宋体" w:cs="宋体"/>
          <w:spacing w:val="13"/>
          <w:position w:val="1"/>
          <w:sz w:val="22"/>
          <w:szCs w:val="22"/>
        </w:rPr>
        <w:t>7</w:t>
      </w:r>
      <w:r>
        <w:rPr>
          <w:rFonts w:ascii="宋体" w:hAnsi="宋体" w:eastAsia="宋体" w:cs="宋体"/>
          <w:spacing w:val="8"/>
          <w:position w:val="1"/>
          <w:sz w:val="22"/>
          <w:szCs w:val="22"/>
        </w:rPr>
        <w:t>.售后服务。</w:t>
      </w:r>
    </w:p>
    <w:p>
      <w:pPr>
        <w:spacing w:before="94" w:line="276" w:lineRule="exact"/>
        <w:ind w:firstLine="12"/>
        <w:textAlignment w:val="center"/>
      </w:pPr>
      <w:r>
        <w:drawing>
          <wp:inline distT="0" distB="0" distL="0" distR="0">
            <wp:extent cx="931545" cy="174625"/>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504"/>
                    <a:stretch>
                      <a:fillRect/>
                    </a:stretch>
                  </pic:blipFill>
                  <pic:spPr>
                    <a:xfrm>
                      <a:off x="0" y="0"/>
                      <a:ext cx="931672" cy="175082"/>
                    </a:xfrm>
                    <a:prstGeom prst="rect">
                      <a:avLst/>
                    </a:prstGeom>
                  </pic:spPr>
                </pic:pic>
              </a:graphicData>
            </a:graphic>
          </wp:inline>
        </w:drawing>
      </w:r>
    </w:p>
    <w:p>
      <w:pPr>
        <w:spacing w:before="199" w:line="297" w:lineRule="exact"/>
        <w:ind w:left="561"/>
        <w:rPr>
          <w:rFonts w:ascii="宋体" w:hAnsi="宋体" w:eastAsia="宋体" w:cs="宋体"/>
          <w:sz w:val="22"/>
          <w:szCs w:val="22"/>
        </w:rPr>
      </w:pPr>
      <w:r>
        <w:rPr>
          <w:rFonts w:ascii="宋体" w:hAnsi="宋体" w:eastAsia="宋体" w:cs="宋体"/>
          <w:spacing w:val="9"/>
          <w:position w:val="1"/>
          <w:sz w:val="22"/>
          <w:szCs w:val="22"/>
        </w:rPr>
        <w:t>1</w:t>
      </w:r>
      <w:r>
        <w:rPr>
          <w:rFonts w:ascii="宋体" w:hAnsi="宋体" w:eastAsia="宋体" w:cs="宋体"/>
          <w:spacing w:val="8"/>
          <w:position w:val="1"/>
          <w:sz w:val="22"/>
          <w:szCs w:val="22"/>
        </w:rPr>
        <w:t>、质量要求</w:t>
      </w:r>
    </w:p>
    <w:p>
      <w:pPr>
        <w:spacing w:before="123" w:line="228" w:lineRule="auto"/>
        <w:ind w:left="577"/>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18"/>
          <w:sz w:val="22"/>
          <w:szCs w:val="22"/>
        </w:rPr>
        <w:t>1) 合格及以上，符合国家规定的质量要求。</w:t>
      </w:r>
    </w:p>
    <w:p>
      <w:pPr>
        <w:spacing w:before="167" w:line="227" w:lineRule="auto"/>
        <w:ind w:left="577"/>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6"/>
          <w:sz w:val="22"/>
          <w:szCs w:val="22"/>
        </w:rPr>
        <w:t>2) 货物验收过程中， 由于质量不合格或运输等原因所造成的一切费用均由供应商负责。</w:t>
      </w:r>
    </w:p>
    <w:p>
      <w:pPr>
        <w:spacing w:before="169" w:line="227" w:lineRule="auto"/>
        <w:ind w:left="577"/>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9"/>
          <w:sz w:val="22"/>
          <w:szCs w:val="22"/>
        </w:rPr>
        <w:t>3) 中标供应商须对因投标货物使用期内本身的固有缺陷和瑕疵承担责任。</w:t>
      </w:r>
    </w:p>
    <w:p>
      <w:pPr>
        <w:spacing w:before="135" w:line="227" w:lineRule="auto"/>
        <w:ind w:left="530"/>
        <w:rPr>
          <w:rFonts w:ascii="宋体" w:hAnsi="宋体" w:eastAsia="宋体" w:cs="宋体"/>
          <w:sz w:val="22"/>
          <w:szCs w:val="22"/>
        </w:rPr>
      </w:pPr>
      <w:r>
        <w:rPr>
          <w:rFonts w:ascii="宋体" w:hAnsi="宋体" w:eastAsia="宋体" w:cs="宋体"/>
          <w:spacing w:val="22"/>
          <w:sz w:val="22"/>
          <w:szCs w:val="22"/>
        </w:rPr>
        <w:t>2</w:t>
      </w:r>
      <w:r>
        <w:rPr>
          <w:rFonts w:ascii="宋体" w:hAnsi="宋体" w:eastAsia="宋体" w:cs="宋体"/>
          <w:spacing w:val="17"/>
          <w:sz w:val="22"/>
          <w:szCs w:val="22"/>
        </w:rPr>
        <w:t>、保修期：均不少于五年免费保修期 (供应商可提供更优惠的保修期) 。</w:t>
      </w:r>
    </w:p>
    <w:p>
      <w:pPr>
        <w:sectPr>
          <w:pgSz w:w="16840" w:h="11906"/>
          <w:pgMar w:top="400" w:right="841" w:bottom="400" w:left="844" w:header="0" w:footer="0" w:gutter="0"/>
          <w:cols w:space="720" w:num="1"/>
        </w:sectPr>
      </w:pPr>
    </w:p>
    <w:p>
      <w:pPr>
        <w:spacing w:line="456" w:lineRule="auto"/>
        <w:rPr>
          <w:rFonts w:ascii="Arial"/>
          <w:sz w:val="21"/>
        </w:rPr>
      </w:pPr>
      <w:r>
        <w:drawing>
          <wp:anchor distT="0" distB="0" distL="0" distR="0" simplePos="0" relativeHeight="251963392" behindDoc="0" locked="0" layoutInCell="0" allowOverlap="1">
            <wp:simplePos x="0" y="0"/>
            <wp:positionH relativeFrom="page">
              <wp:posOffset>555625</wp:posOffset>
            </wp:positionH>
            <wp:positionV relativeFrom="page">
              <wp:posOffset>557530</wp:posOffset>
            </wp:positionV>
            <wp:extent cx="1217930" cy="141605"/>
            <wp:effectExtent l="0" t="0" r="0" b="0"/>
            <wp:wrapNone/>
            <wp:docPr id="1095" name="IM 1095"/>
            <wp:cNvGraphicFramePr/>
            <a:graphic xmlns:a="http://schemas.openxmlformats.org/drawingml/2006/main">
              <a:graphicData uri="http://schemas.openxmlformats.org/drawingml/2006/picture">
                <pic:pic xmlns:pic="http://schemas.openxmlformats.org/drawingml/2006/picture">
                  <pic:nvPicPr>
                    <pic:cNvPr id="1095" name="IM 1095"/>
                    <pic:cNvPicPr/>
                  </pic:nvPicPr>
                  <pic:blipFill>
                    <a:blip r:embed="rId505"/>
                    <a:stretch>
                      <a:fillRect/>
                    </a:stretch>
                  </pic:blipFill>
                  <pic:spPr>
                    <a:xfrm>
                      <a:off x="0" y="0"/>
                      <a:ext cx="1218069" cy="141389"/>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6"/>
          <w:sz w:val="16"/>
          <w:szCs w:val="16"/>
        </w:rPr>
        <w:t xml:space="preserve">第 </w:t>
      </w:r>
      <w:r>
        <w:rPr>
          <w:rFonts w:ascii="Times New Roman" w:hAnsi="Times New Roman" w:eastAsia="Times New Roman" w:cs="Times New Roman"/>
          <w:spacing w:val="6"/>
          <w:sz w:val="16"/>
          <w:szCs w:val="16"/>
        </w:rPr>
        <w:t xml:space="preserve">248  </w:t>
      </w:r>
      <w:r>
        <w:rPr>
          <w:rFonts w:ascii="宋体" w:hAnsi="宋体" w:eastAsia="宋体" w:cs="宋体"/>
          <w:spacing w:val="6"/>
          <w:sz w:val="16"/>
          <w:szCs w:val="16"/>
        </w:rPr>
        <w:t xml:space="preserve">页 共 </w:t>
      </w:r>
      <w:r>
        <w:rPr>
          <w:rFonts w:ascii="Times New Roman" w:hAnsi="Times New Roman" w:eastAsia="Times New Roman" w:cs="Times New Roman"/>
          <w:spacing w:val="6"/>
          <w:sz w:val="16"/>
          <w:szCs w:val="16"/>
        </w:rPr>
        <w:t xml:space="preserve">282  </w:t>
      </w:r>
      <w:r>
        <w:rPr>
          <w:rFonts w:ascii="宋体" w:hAnsi="宋体" w:eastAsia="宋体" w:cs="宋体"/>
          <w:spacing w:val="6"/>
          <w:sz w:val="16"/>
          <w:szCs w:val="16"/>
        </w:rPr>
        <w:t>页</w:t>
      </w:r>
    </w:p>
    <w:p>
      <w:pPr>
        <w:spacing w:before="148" w:line="364" w:lineRule="auto"/>
        <w:ind w:left="33" w:right="12" w:firstLine="533"/>
        <w:rPr>
          <w:rFonts w:ascii="宋体" w:hAnsi="宋体" w:eastAsia="宋体" w:cs="宋体"/>
          <w:sz w:val="22"/>
          <w:szCs w:val="22"/>
        </w:rPr>
      </w:pPr>
      <w:r>
        <w:rPr>
          <w:rFonts w:ascii="宋体" w:hAnsi="宋体" w:eastAsia="宋体" w:cs="宋体"/>
          <w:spacing w:val="42"/>
          <w:sz w:val="22"/>
          <w:szCs w:val="22"/>
        </w:rPr>
        <w:t>(</w:t>
      </w:r>
      <w:r>
        <w:rPr>
          <w:rFonts w:ascii="宋体" w:hAnsi="宋体" w:eastAsia="宋体" w:cs="宋体"/>
          <w:spacing w:val="25"/>
          <w:sz w:val="22"/>
          <w:szCs w:val="22"/>
        </w:rPr>
        <w:t>1</w:t>
      </w:r>
      <w:r>
        <w:rPr>
          <w:rFonts w:ascii="宋体" w:hAnsi="宋体" w:eastAsia="宋体" w:cs="宋体"/>
          <w:spacing w:val="21"/>
          <w:sz w:val="22"/>
          <w:szCs w:val="22"/>
        </w:rPr>
        <w:t>) 保修期内，如因修理货物或更换部件，而非人为因素出现故障而造成短期停用时，则保修期和免费维修期相应顺延。如停用时间累计</w:t>
      </w:r>
      <w:r>
        <w:rPr>
          <w:rFonts w:ascii="宋体" w:hAnsi="宋体" w:eastAsia="宋体" w:cs="宋体"/>
          <w:sz w:val="22"/>
          <w:szCs w:val="22"/>
        </w:rPr>
        <w:t xml:space="preserve"> </w:t>
      </w:r>
      <w:r>
        <w:rPr>
          <w:rFonts w:ascii="宋体" w:hAnsi="宋体" w:eastAsia="宋体" w:cs="宋体"/>
          <w:spacing w:val="17"/>
          <w:sz w:val="22"/>
          <w:szCs w:val="22"/>
        </w:rPr>
        <w:t>超</w:t>
      </w:r>
      <w:r>
        <w:rPr>
          <w:rFonts w:ascii="宋体" w:hAnsi="宋体" w:eastAsia="宋体" w:cs="宋体"/>
          <w:spacing w:val="9"/>
          <w:sz w:val="22"/>
          <w:szCs w:val="22"/>
        </w:rPr>
        <w:t>过 20 天，则货物保修期重新计算。</w:t>
      </w:r>
    </w:p>
    <w:p>
      <w:pPr>
        <w:spacing w:before="1" w:line="226" w:lineRule="auto"/>
        <w:ind w:left="567"/>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7"/>
          <w:sz w:val="22"/>
          <w:szCs w:val="22"/>
        </w:rPr>
        <w:t>2) 保修期内，采购人无须自行付费， 中标供应商负责修理和替换任何由于货物自身的质量问题造成的损坏及故障。</w:t>
      </w:r>
    </w:p>
    <w:p>
      <w:pPr>
        <w:spacing w:before="168" w:line="228" w:lineRule="auto"/>
        <w:ind w:left="567"/>
        <w:rPr>
          <w:rFonts w:ascii="宋体" w:hAnsi="宋体" w:eastAsia="宋体" w:cs="宋体"/>
          <w:sz w:val="22"/>
          <w:szCs w:val="22"/>
        </w:rPr>
      </w:pPr>
      <w:r>
        <w:rPr>
          <w:rFonts w:ascii="宋体" w:hAnsi="宋体" w:eastAsia="宋体" w:cs="宋体"/>
          <w:spacing w:val="34"/>
          <w:sz w:val="22"/>
          <w:szCs w:val="22"/>
        </w:rPr>
        <w:t>(</w:t>
      </w:r>
      <w:r>
        <w:rPr>
          <w:rFonts w:ascii="宋体" w:hAnsi="宋体" w:eastAsia="宋体" w:cs="宋体"/>
          <w:spacing w:val="19"/>
          <w:sz w:val="22"/>
          <w:szCs w:val="22"/>
        </w:rPr>
        <w:t>3) 保修期内，须指定一名技术工程师专门负责本项目的售后服务工作；如有更换，须采购人同意。</w:t>
      </w:r>
    </w:p>
    <w:p>
      <w:pPr>
        <w:spacing w:before="167" w:line="227" w:lineRule="auto"/>
        <w:ind w:left="567"/>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29"/>
          <w:sz w:val="22"/>
          <w:szCs w:val="22"/>
        </w:rPr>
        <w:t>4</w:t>
      </w:r>
      <w:r>
        <w:rPr>
          <w:rFonts w:ascii="宋体" w:hAnsi="宋体" w:eastAsia="宋体" w:cs="宋体"/>
          <w:spacing w:val="18"/>
          <w:sz w:val="22"/>
          <w:szCs w:val="22"/>
        </w:rPr>
        <w:t>) 中标供应商在保修期内安装 (更换) 的任何零配件，必须是货物制造商原产的或是经采购人认可的。</w:t>
      </w:r>
    </w:p>
    <w:p>
      <w:pPr>
        <w:spacing w:before="165" w:line="228" w:lineRule="auto"/>
        <w:ind w:left="567"/>
        <w:rPr>
          <w:rFonts w:ascii="宋体" w:hAnsi="宋体" w:eastAsia="宋体" w:cs="宋体"/>
          <w:sz w:val="22"/>
          <w:szCs w:val="22"/>
        </w:rPr>
      </w:pPr>
      <w:r>
        <w:rPr>
          <w:rFonts w:ascii="宋体" w:hAnsi="宋体" w:eastAsia="宋体" w:cs="宋体"/>
          <w:spacing w:val="36"/>
          <w:sz w:val="22"/>
          <w:szCs w:val="22"/>
        </w:rPr>
        <w:t>(5</w:t>
      </w:r>
      <w:r>
        <w:rPr>
          <w:rFonts w:ascii="宋体" w:hAnsi="宋体" w:eastAsia="宋体" w:cs="宋体"/>
          <w:spacing w:val="27"/>
          <w:sz w:val="22"/>
          <w:szCs w:val="22"/>
        </w:rPr>
        <w:t>)</w:t>
      </w:r>
      <w:r>
        <w:rPr>
          <w:rFonts w:ascii="宋体" w:hAnsi="宋体" w:eastAsia="宋体" w:cs="宋体"/>
          <w:spacing w:val="18"/>
          <w:sz w:val="22"/>
          <w:szCs w:val="22"/>
        </w:rPr>
        <w:t xml:space="preserve"> 所有的替代零配件必须是新的未使用和未经修复的,除非最终用户提供书面许可，否则不可使用此范围外的其他 (非新的) 配件。</w:t>
      </w:r>
    </w:p>
    <w:p>
      <w:pPr>
        <w:spacing w:before="181" w:line="364" w:lineRule="auto"/>
        <w:ind w:left="65" w:right="12" w:firstLine="501"/>
        <w:rPr>
          <w:rFonts w:ascii="宋体" w:hAnsi="宋体" w:eastAsia="宋体" w:cs="宋体"/>
          <w:sz w:val="22"/>
          <w:szCs w:val="22"/>
        </w:rPr>
      </w:pPr>
      <w:r>
        <w:rPr>
          <w:rFonts w:ascii="宋体" w:hAnsi="宋体" w:eastAsia="宋体" w:cs="宋体"/>
          <w:spacing w:val="38"/>
          <w:sz w:val="22"/>
          <w:szCs w:val="22"/>
        </w:rPr>
        <w:t>(</w:t>
      </w:r>
      <w:r>
        <w:rPr>
          <w:rFonts w:ascii="宋体" w:hAnsi="宋体" w:eastAsia="宋体" w:cs="宋体"/>
          <w:spacing w:val="20"/>
          <w:sz w:val="22"/>
          <w:szCs w:val="22"/>
        </w:rPr>
        <w:t>6</w:t>
      </w:r>
      <w:r>
        <w:rPr>
          <w:rFonts w:ascii="宋体" w:hAnsi="宋体" w:eastAsia="宋体" w:cs="宋体"/>
          <w:spacing w:val="19"/>
          <w:sz w:val="22"/>
          <w:szCs w:val="22"/>
        </w:rPr>
        <w:t>) 保修期结束前，须由中标供应商和采购人进行一次全面检查，任何缺陷必须由中标供应商负责修理，在修理之后， 中标供应商应将缺</w:t>
      </w:r>
      <w:r>
        <w:rPr>
          <w:rFonts w:ascii="宋体" w:hAnsi="宋体" w:eastAsia="宋体" w:cs="宋体"/>
          <w:sz w:val="22"/>
          <w:szCs w:val="22"/>
        </w:rPr>
        <w:t xml:space="preserve"> </w:t>
      </w:r>
      <w:r>
        <w:rPr>
          <w:rFonts w:ascii="宋体" w:hAnsi="宋体" w:eastAsia="宋体" w:cs="宋体"/>
          <w:spacing w:val="34"/>
          <w:sz w:val="22"/>
          <w:szCs w:val="22"/>
        </w:rPr>
        <w:t>陷</w:t>
      </w:r>
      <w:r>
        <w:rPr>
          <w:rFonts w:ascii="宋体" w:hAnsi="宋体" w:eastAsia="宋体" w:cs="宋体"/>
          <w:spacing w:val="29"/>
          <w:sz w:val="22"/>
          <w:szCs w:val="22"/>
        </w:rPr>
        <w:t>原</w:t>
      </w:r>
      <w:r>
        <w:rPr>
          <w:rFonts w:ascii="宋体" w:hAnsi="宋体" w:eastAsia="宋体" w:cs="宋体"/>
          <w:spacing w:val="17"/>
          <w:sz w:val="22"/>
          <w:szCs w:val="22"/>
        </w:rPr>
        <w:t>因、修理内容、完成修理及恢复正常的时间和日期等报告给采购人，报告一式两份。</w:t>
      </w:r>
    </w:p>
    <w:p>
      <w:pPr>
        <w:spacing w:before="1" w:line="226" w:lineRule="auto"/>
        <w:ind w:left="567"/>
        <w:rPr>
          <w:rFonts w:ascii="宋体" w:hAnsi="宋体" w:eastAsia="宋体" w:cs="宋体"/>
          <w:sz w:val="22"/>
          <w:szCs w:val="22"/>
        </w:rPr>
      </w:pPr>
      <w:r>
        <w:rPr>
          <w:rFonts w:ascii="宋体" w:hAnsi="宋体" w:eastAsia="宋体" w:cs="宋体"/>
          <w:spacing w:val="34"/>
          <w:sz w:val="22"/>
          <w:szCs w:val="22"/>
        </w:rPr>
        <w:t>(</w:t>
      </w:r>
      <w:r>
        <w:rPr>
          <w:rFonts w:ascii="宋体" w:hAnsi="宋体" w:eastAsia="宋体" w:cs="宋体"/>
          <w:spacing w:val="22"/>
          <w:sz w:val="22"/>
          <w:szCs w:val="22"/>
        </w:rPr>
        <w:t>7</w:t>
      </w:r>
      <w:r>
        <w:rPr>
          <w:rFonts w:ascii="宋体" w:hAnsi="宋体" w:eastAsia="宋体" w:cs="宋体"/>
          <w:spacing w:val="17"/>
          <w:sz w:val="22"/>
          <w:szCs w:val="22"/>
        </w:rPr>
        <w:t>) 中标供应商或原厂家的承诺的保修期不符的， 以最高标准为准，除非供应商事前正式声明，否则均视为认同，并将在合同中载明。</w:t>
      </w:r>
    </w:p>
    <w:p>
      <w:pPr>
        <w:spacing w:before="159" w:line="277" w:lineRule="exact"/>
        <w:textAlignment w:val="center"/>
      </w:pPr>
      <w:r>
        <w:drawing>
          <wp:inline distT="0" distB="0" distL="0" distR="0">
            <wp:extent cx="1238250" cy="17526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06"/>
                    <a:stretch>
                      <a:fillRect/>
                    </a:stretch>
                  </pic:blipFill>
                  <pic:spPr>
                    <a:xfrm>
                      <a:off x="0" y="0"/>
                      <a:ext cx="1238884" cy="175653"/>
                    </a:xfrm>
                    <a:prstGeom prst="rect">
                      <a:avLst/>
                    </a:prstGeom>
                  </pic:spPr>
                </pic:pic>
              </a:graphicData>
            </a:graphic>
          </wp:inline>
        </w:drawing>
      </w:r>
    </w:p>
    <w:p>
      <w:pPr>
        <w:spacing w:before="185" w:line="369" w:lineRule="auto"/>
        <w:ind w:left="56" w:right="3" w:firstLine="494"/>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6"/>
          <w:sz w:val="22"/>
          <w:szCs w:val="22"/>
        </w:rPr>
        <w:t xml:space="preserve"> </w:t>
      </w:r>
      <w:r>
        <w:rPr>
          <w:rFonts w:ascii="宋体" w:hAnsi="宋体" w:eastAsia="宋体" w:cs="宋体"/>
          <w:spacing w:val="14"/>
          <w:sz w:val="22"/>
          <w:szCs w:val="22"/>
        </w:rPr>
        <w:t>中标人必须有可靠的售后服务保障，包括但不限于在台州附近有固定的维修服务点，能提供正常的技术、备品备件服务。当发生故障时，</w:t>
      </w:r>
      <w:r>
        <w:rPr>
          <w:rFonts w:ascii="宋体" w:hAnsi="宋体" w:eastAsia="宋体" w:cs="宋体"/>
          <w:sz w:val="22"/>
          <w:szCs w:val="22"/>
        </w:rPr>
        <w:t xml:space="preserve"> </w:t>
      </w:r>
      <w:r>
        <w:rPr>
          <w:rFonts w:ascii="宋体" w:hAnsi="宋体" w:eastAsia="宋体" w:cs="宋体"/>
          <w:spacing w:val="27"/>
          <w:sz w:val="22"/>
          <w:szCs w:val="22"/>
        </w:rPr>
        <w:t>中</w:t>
      </w:r>
      <w:r>
        <w:rPr>
          <w:rFonts w:ascii="宋体" w:hAnsi="宋体" w:eastAsia="宋体" w:cs="宋体"/>
          <w:spacing w:val="14"/>
          <w:sz w:val="22"/>
          <w:szCs w:val="22"/>
        </w:rPr>
        <w:t>标人在接到采购单位通知后，台州市及附近地区4 小时内，外地 6 小时内派人赴现场处理设备质量问题。24 小时内不能修复的，则无偿提供备</w:t>
      </w:r>
    </w:p>
    <w:p>
      <w:pPr>
        <w:spacing w:before="2" w:line="226" w:lineRule="auto"/>
        <w:ind w:left="33"/>
        <w:rPr>
          <w:rFonts w:ascii="宋体" w:hAnsi="宋体" w:eastAsia="宋体" w:cs="宋体"/>
          <w:sz w:val="22"/>
          <w:szCs w:val="22"/>
        </w:rPr>
      </w:pPr>
      <w:r>
        <w:rPr>
          <w:rFonts w:ascii="宋体" w:hAnsi="宋体" w:eastAsia="宋体" w:cs="宋体"/>
          <w:spacing w:val="19"/>
          <w:sz w:val="22"/>
          <w:szCs w:val="22"/>
        </w:rPr>
        <w:t>机</w:t>
      </w:r>
      <w:r>
        <w:rPr>
          <w:rFonts w:ascii="宋体" w:hAnsi="宋体" w:eastAsia="宋体" w:cs="宋体"/>
          <w:spacing w:val="16"/>
          <w:sz w:val="22"/>
          <w:szCs w:val="22"/>
        </w:rPr>
        <w:t>或备用零件供采购单位使用。</w:t>
      </w:r>
    </w:p>
    <w:p>
      <w:pPr>
        <w:spacing w:before="173" w:line="228" w:lineRule="auto"/>
        <w:ind w:left="519"/>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18"/>
          <w:sz w:val="22"/>
          <w:szCs w:val="22"/>
        </w:rPr>
        <w:t>、</w:t>
      </w:r>
      <w:r>
        <w:rPr>
          <w:rFonts w:ascii="宋体" w:hAnsi="宋体" w:eastAsia="宋体" w:cs="宋体"/>
          <w:spacing w:val="14"/>
          <w:sz w:val="22"/>
          <w:szCs w:val="22"/>
        </w:rPr>
        <w:t xml:space="preserve"> 中标人服务维修人员均经过良好的系统技术培训，并有丰富的现场维修经验。</w:t>
      </w:r>
    </w:p>
    <w:p>
      <w:pPr>
        <w:spacing w:before="167" w:line="228" w:lineRule="auto"/>
        <w:ind w:left="523"/>
        <w:rPr>
          <w:rFonts w:ascii="宋体" w:hAnsi="宋体" w:eastAsia="宋体" w:cs="宋体"/>
          <w:sz w:val="22"/>
          <w:szCs w:val="22"/>
        </w:rPr>
      </w:pPr>
      <w:r>
        <w:rPr>
          <w:rFonts w:ascii="宋体" w:hAnsi="宋体" w:eastAsia="宋体" w:cs="宋体"/>
          <w:spacing w:val="28"/>
          <w:sz w:val="22"/>
          <w:szCs w:val="22"/>
        </w:rPr>
        <w:t xml:space="preserve">3 </w:t>
      </w:r>
      <w:r>
        <w:rPr>
          <w:rFonts w:ascii="宋体" w:hAnsi="宋体" w:eastAsia="宋体" w:cs="宋体"/>
          <w:spacing w:val="26"/>
          <w:sz w:val="22"/>
          <w:szCs w:val="22"/>
        </w:rPr>
        <w:t>、</w:t>
      </w:r>
      <w:r>
        <w:rPr>
          <w:rFonts w:ascii="宋体" w:hAnsi="宋体" w:eastAsia="宋体" w:cs="宋体"/>
          <w:spacing w:val="14"/>
          <w:sz w:val="22"/>
          <w:szCs w:val="22"/>
        </w:rPr>
        <w:t>若中标人未能满足上述售后服务要求中的任何一条，采购单位有权委托第三方单位提供售后服务， 由此产生的一切费用由中标人承担。</w:t>
      </w:r>
    </w:p>
    <w:p>
      <w:pPr>
        <w:sectPr>
          <w:pgSz w:w="16840" w:h="11906"/>
          <w:pgMar w:top="400" w:right="877" w:bottom="400" w:left="855" w:header="0" w:footer="0" w:gutter="0"/>
          <w:cols w:space="720" w:num="1"/>
        </w:sectPr>
      </w:pPr>
    </w:p>
    <w:p>
      <w:pPr>
        <w:spacing w:line="432" w:lineRule="auto"/>
        <w:rPr>
          <w:rFonts w:ascii="Arial"/>
          <w:sz w:val="21"/>
        </w:rPr>
      </w:pPr>
      <w:r>
        <w:drawing>
          <wp:anchor distT="0" distB="0" distL="0" distR="0" simplePos="0" relativeHeight="25196544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097" name="IM 1097"/>
            <wp:cNvGraphicFramePr/>
            <a:graphic xmlns:a="http://schemas.openxmlformats.org/drawingml/2006/main">
              <a:graphicData uri="http://schemas.openxmlformats.org/drawingml/2006/picture">
                <pic:pic xmlns:pic="http://schemas.openxmlformats.org/drawingml/2006/picture">
                  <pic:nvPicPr>
                    <pic:cNvPr id="1097" name="IM 1097"/>
                    <pic:cNvPicPr/>
                  </pic:nvPicPr>
                  <pic:blipFill>
                    <a:blip r:embed="rId167"/>
                    <a:stretch>
                      <a:fillRect/>
                    </a:stretch>
                  </pic:blipFill>
                  <pic:spPr>
                    <a:xfrm>
                      <a:off x="0" y="0"/>
                      <a:ext cx="1263802" cy="136347"/>
                    </a:xfrm>
                    <a:prstGeom prst="rect">
                      <a:avLst/>
                    </a:prstGeom>
                  </pic:spPr>
                </pic:pic>
              </a:graphicData>
            </a:graphic>
          </wp:anchor>
        </w:drawing>
      </w:r>
      <w:r>
        <w:pict>
          <v:group id="_x0000_s1063" o:spid="_x0000_s1063" o:spt="203" style="position:absolute;left:0pt;margin-left:82.95pt;margin-top:235.45pt;height:13.45pt;width:85.65pt;mso-position-horizontal-relative:page;mso-position-vertical-relative:page;z-index:251964416;mso-width-relative:page;mso-height-relative:page;" coordsize="1713,268" o:allowincell="f">
            <o:lock v:ext="edit"/>
            <v:shape id="_x0000_s1064" o:spid="_x0000_s1064" o:spt="75" type="#_x0000_t75" style="position:absolute;left:8;top:7;height:252;width:1600;" filled="f" stroked="f" coordsize="21600,21600">
              <v:path/>
              <v:fill on="f" focussize="0,0"/>
              <v:stroke on="f"/>
              <v:imagedata r:id="rId507" o:title=""/>
              <o:lock v:ext="edit" aspectratio="t"/>
            </v:shape>
            <v:shape id="_x0000_s1065" o:spid="_x0000_s1065" o:spt="202" type="#_x0000_t202" style="position:absolute;left:1587;top:-20;height:315;width:146;" filled="f" stroked="f" coordsize="21600,21600">
              <v:path/>
              <v:fill on="f" focussize="0,0"/>
              <v:stroke on="f"/>
              <v:imagedata o:title=""/>
              <o:lock v:ext="edit" aspectratio="f"/>
              <v:textbox inset="0mm,0mm,0mm,0mm">
                <w:txbxContent>
                  <w:p>
                    <w:pPr>
                      <w:spacing w:before="19" w:line="231" w:lineRule="auto"/>
                      <w:ind w:left="20"/>
                      <w:rPr>
                        <w:rFonts w:ascii="宋体" w:hAnsi="宋体" w:eastAsia="宋体" w:cs="宋体"/>
                        <w:sz w:val="22"/>
                        <w:szCs w:val="22"/>
                      </w:rPr>
                    </w:pPr>
                    <w:r>
                      <w:rPr>
                        <w:rFonts w:ascii="宋体" w:hAnsi="宋体" w:eastAsia="宋体" w:cs="宋体"/>
                        <w:sz w:val="22"/>
                        <w:szCs w:val="22"/>
                      </w:rPr>
                      <w:t>)</w:t>
                    </w:r>
                  </w:p>
                </w:txbxContent>
              </v:textbox>
            </v:shape>
            <v:shape id="_x0000_s1066" o:spid="_x0000_s1066" o:spt="75" type="#_x0000_t75" style="position:absolute;left:0;top:182;height:86;width:1633;" filled="f" stroked="f" coordsize="21600,21600">
              <v:path/>
              <v:fill on="f" focussize="0,0"/>
              <v:stroke on="f"/>
              <v:imagedata r:id="rId508" o:title=""/>
              <o:lock v:ext="edit" aspectratio="t"/>
            </v:shape>
          </v:group>
        </w:pict>
      </w:r>
      <w:r>
        <w:drawing>
          <wp:anchor distT="0" distB="0" distL="0" distR="0" simplePos="0" relativeHeight="251966464" behindDoc="0" locked="0" layoutInCell="0" allowOverlap="1">
            <wp:simplePos x="0" y="0"/>
            <wp:positionH relativeFrom="page">
              <wp:posOffset>2682240</wp:posOffset>
            </wp:positionH>
            <wp:positionV relativeFrom="page">
              <wp:posOffset>1013460</wp:posOffset>
            </wp:positionV>
            <wp:extent cx="695325" cy="247015"/>
            <wp:effectExtent l="0" t="0" r="0" b="0"/>
            <wp:wrapNone/>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509"/>
                    <a:stretch>
                      <a:fillRect/>
                    </a:stretch>
                  </pic:blipFill>
                  <pic:spPr>
                    <a:xfrm>
                      <a:off x="0" y="0"/>
                      <a:ext cx="695515" cy="247027"/>
                    </a:xfrm>
                    <a:prstGeom prst="rect">
                      <a:avLst/>
                    </a:prstGeom>
                  </pic:spPr>
                </pic:pic>
              </a:graphicData>
            </a:graphic>
          </wp:anchor>
        </w:drawing>
      </w:r>
    </w:p>
    <w:p>
      <w:pPr>
        <w:spacing w:before="52" w:line="231" w:lineRule="auto"/>
        <w:ind w:left="7333"/>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249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51" w:lineRule="auto"/>
        <w:rPr>
          <w:rFonts w:ascii="Arial"/>
          <w:sz w:val="21"/>
        </w:rPr>
      </w:pPr>
    </w:p>
    <w:p>
      <w:pPr>
        <w:spacing w:line="252" w:lineRule="auto"/>
        <w:rPr>
          <w:rFonts w:ascii="Arial"/>
          <w:sz w:val="21"/>
        </w:rPr>
      </w:pPr>
    </w:p>
    <w:p>
      <w:pPr>
        <w:spacing w:line="390" w:lineRule="exact"/>
        <w:ind w:firstLine="4300"/>
        <w:textAlignment w:val="center"/>
      </w:pPr>
      <w:r>
        <w:drawing>
          <wp:inline distT="0" distB="0" distL="0" distR="0">
            <wp:extent cx="1384300" cy="247650"/>
            <wp:effectExtent l="0" t="0" r="0" b="0"/>
            <wp:docPr id="1099" name="IM 1099"/>
            <wp:cNvGraphicFramePr/>
            <a:graphic xmlns:a="http://schemas.openxmlformats.org/drawingml/2006/main">
              <a:graphicData uri="http://schemas.openxmlformats.org/drawingml/2006/picture">
                <pic:pic xmlns:pic="http://schemas.openxmlformats.org/drawingml/2006/picture">
                  <pic:nvPicPr>
                    <pic:cNvPr id="1099" name="IM 1099"/>
                    <pic:cNvPicPr/>
                  </pic:nvPicPr>
                  <pic:blipFill>
                    <a:blip r:embed="rId510"/>
                    <a:stretch>
                      <a:fillRect/>
                    </a:stretch>
                  </pic:blipFill>
                  <pic:spPr>
                    <a:xfrm>
                      <a:off x="0" y="0"/>
                      <a:ext cx="1384655" cy="247916"/>
                    </a:xfrm>
                    <a:prstGeom prst="rect">
                      <a:avLst/>
                    </a:prstGeom>
                  </pic:spPr>
                </pic:pic>
              </a:graphicData>
            </a:graphic>
          </wp:inline>
        </w:drawing>
      </w:r>
    </w:p>
    <w:p>
      <w:pPr>
        <w:spacing w:before="241" w:line="506" w:lineRule="exact"/>
        <w:ind w:left="525"/>
        <w:rPr>
          <w:rFonts w:ascii="宋体" w:hAnsi="宋体" w:eastAsia="宋体" w:cs="宋体"/>
          <w:sz w:val="22"/>
          <w:szCs w:val="22"/>
        </w:rPr>
      </w:pPr>
      <w:r>
        <w:rPr>
          <w:rFonts w:ascii="宋体" w:hAnsi="宋体" w:eastAsia="宋体" w:cs="宋体"/>
          <w:spacing w:val="10"/>
          <w:position w:val="21"/>
          <w:sz w:val="22"/>
          <w:szCs w:val="22"/>
        </w:rPr>
        <w:t>项</w:t>
      </w:r>
      <w:r>
        <w:rPr>
          <w:rFonts w:ascii="宋体" w:hAnsi="宋体" w:eastAsia="宋体" w:cs="宋体"/>
          <w:spacing w:val="8"/>
          <w:position w:val="21"/>
          <w:sz w:val="22"/>
          <w:szCs w:val="22"/>
        </w:rPr>
        <w:t xml:space="preserve"> 目名称： 台州市立医院迁建工程移动家具采购项目</w:t>
      </w:r>
    </w:p>
    <w:p>
      <w:pPr>
        <w:spacing w:line="227" w:lineRule="auto"/>
        <w:ind w:left="525"/>
        <w:rPr>
          <w:rFonts w:ascii="宋体" w:hAnsi="宋体" w:eastAsia="宋体" w:cs="宋体"/>
          <w:sz w:val="22"/>
          <w:szCs w:val="22"/>
        </w:rPr>
      </w:pPr>
      <w:r>
        <w:rPr>
          <w:rFonts w:ascii="宋体" w:hAnsi="宋体" w:eastAsia="宋体" w:cs="宋体"/>
          <w:spacing w:val="17"/>
          <w:sz w:val="22"/>
          <w:szCs w:val="22"/>
        </w:rPr>
        <w:t>项</w:t>
      </w:r>
      <w:r>
        <w:rPr>
          <w:rFonts w:ascii="宋体" w:hAnsi="宋体" w:eastAsia="宋体" w:cs="宋体"/>
          <w:spacing w:val="16"/>
          <w:sz w:val="22"/>
          <w:szCs w:val="22"/>
        </w:rPr>
        <w:t>目编号：</w:t>
      </w:r>
      <w:r>
        <w:rPr>
          <w:rFonts w:ascii="宋体" w:hAnsi="宋体" w:eastAsia="宋体" w:cs="宋体"/>
          <w:sz w:val="22"/>
          <w:szCs w:val="22"/>
        </w:rPr>
        <w:t>ZJWS</w:t>
      </w:r>
      <w:r>
        <w:rPr>
          <w:rFonts w:ascii="宋体" w:hAnsi="宋体" w:eastAsia="宋体" w:cs="宋体"/>
          <w:spacing w:val="16"/>
          <w:sz w:val="22"/>
          <w:szCs w:val="22"/>
        </w:rPr>
        <w:t>2023-</w:t>
      </w:r>
      <w:r>
        <w:rPr>
          <w:rFonts w:ascii="宋体" w:hAnsi="宋体" w:eastAsia="宋体" w:cs="宋体"/>
          <w:sz w:val="22"/>
          <w:szCs w:val="22"/>
        </w:rPr>
        <w:t>JJ</w:t>
      </w:r>
      <w:r>
        <w:rPr>
          <w:rFonts w:ascii="宋体" w:hAnsi="宋体" w:eastAsia="宋体" w:cs="宋体"/>
          <w:spacing w:val="16"/>
          <w:sz w:val="22"/>
          <w:szCs w:val="22"/>
        </w:rPr>
        <w:t>54</w:t>
      </w:r>
    </w:p>
    <w:p>
      <w:pPr>
        <w:spacing w:before="206" w:line="506" w:lineRule="exact"/>
        <w:ind w:left="578"/>
        <w:rPr>
          <w:rFonts w:ascii="宋体" w:hAnsi="宋体" w:eastAsia="宋体" w:cs="宋体"/>
          <w:sz w:val="22"/>
          <w:szCs w:val="22"/>
        </w:rPr>
      </w:pPr>
      <w:r>
        <w:rPr>
          <w:rFonts w:ascii="宋体" w:hAnsi="宋体" w:eastAsia="宋体" w:cs="宋体"/>
          <w:spacing w:val="15"/>
          <w:position w:val="21"/>
          <w:sz w:val="22"/>
          <w:szCs w:val="22"/>
        </w:rPr>
        <w:t>甲</w:t>
      </w:r>
      <w:r>
        <w:rPr>
          <w:rFonts w:ascii="宋体" w:hAnsi="宋体" w:eastAsia="宋体" w:cs="宋体"/>
          <w:spacing w:val="12"/>
          <w:position w:val="21"/>
          <w:sz w:val="22"/>
          <w:szCs w:val="22"/>
        </w:rPr>
        <w:t>方 (采购人) ：台州市立医院</w:t>
      </w:r>
    </w:p>
    <w:p>
      <w:pPr>
        <w:spacing w:before="2" w:line="226" w:lineRule="auto"/>
        <w:ind w:left="563"/>
        <w:rPr>
          <w:rFonts w:ascii="宋体" w:hAnsi="宋体" w:eastAsia="宋体" w:cs="宋体"/>
          <w:sz w:val="22"/>
          <w:szCs w:val="22"/>
        </w:rPr>
      </w:pPr>
      <w:r>
        <w:rPr>
          <w:rFonts w:ascii="宋体" w:hAnsi="宋体" w:eastAsia="宋体" w:cs="宋体"/>
          <w:spacing w:val="13"/>
          <w:sz w:val="22"/>
          <w:szCs w:val="22"/>
        </w:rPr>
        <w:t>乙</w:t>
      </w:r>
      <w:r>
        <w:rPr>
          <w:rFonts w:ascii="宋体" w:hAnsi="宋体" w:eastAsia="宋体" w:cs="宋体"/>
          <w:spacing w:val="7"/>
          <w:sz w:val="22"/>
          <w:szCs w:val="22"/>
        </w:rPr>
        <w:t>方 (供应商) ：</w:t>
      </w:r>
    </w:p>
    <w:p>
      <w:pPr>
        <w:spacing w:before="212" w:line="238" w:lineRule="auto"/>
        <w:ind w:left="1058"/>
        <w:rPr>
          <w:rFonts w:ascii="宋体" w:hAnsi="宋体" w:eastAsia="宋体" w:cs="宋体"/>
          <w:sz w:val="22"/>
          <w:szCs w:val="22"/>
        </w:rPr>
      </w:pPr>
      <w:r>
        <w:rPr>
          <w:rFonts w:ascii="宋体" w:hAnsi="宋体" w:eastAsia="宋体" w:cs="宋体"/>
          <w:spacing w:val="1"/>
          <w:sz w:val="22"/>
          <w:szCs w:val="22"/>
        </w:rPr>
        <w:t>甲、 乙双方根据</w:t>
      </w:r>
      <w:r>
        <w:rPr>
          <w:position w:val="-7"/>
          <w:sz w:val="22"/>
          <w:szCs w:val="22"/>
        </w:rPr>
        <w:drawing>
          <wp:inline distT="0" distB="0" distL="0" distR="0">
            <wp:extent cx="2761615" cy="18351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511"/>
                    <a:stretch>
                      <a:fillRect/>
                    </a:stretch>
                  </pic:blipFill>
                  <pic:spPr>
                    <a:xfrm>
                      <a:off x="0" y="0"/>
                      <a:ext cx="2762071" cy="183641"/>
                    </a:xfrm>
                    <a:prstGeom prst="rect">
                      <a:avLst/>
                    </a:prstGeom>
                  </pic:spPr>
                </pic:pic>
              </a:graphicData>
            </a:graphic>
          </wp:inline>
        </w:drawing>
      </w:r>
      <w:r>
        <w:rPr>
          <w:rFonts w:ascii="宋体" w:hAnsi="宋体" w:eastAsia="宋体" w:cs="宋体"/>
          <w:spacing w:val="1"/>
          <w:sz w:val="22"/>
          <w:szCs w:val="22"/>
        </w:rPr>
        <w:t xml:space="preserve"> (编号</w:t>
      </w:r>
      <w:r>
        <w:rPr>
          <w:rFonts w:ascii="宋体" w:hAnsi="宋体" w:eastAsia="宋体" w:cs="宋体"/>
          <w:sz w:val="22"/>
          <w:szCs w:val="22"/>
        </w:rPr>
        <w:t>为</w:t>
      </w:r>
    </w:p>
    <w:p>
      <w:pPr>
        <w:spacing w:before="222" w:line="228" w:lineRule="auto"/>
        <w:ind w:left="2331"/>
        <w:rPr>
          <w:rFonts w:ascii="宋体" w:hAnsi="宋体" w:eastAsia="宋体" w:cs="宋体"/>
          <w:sz w:val="22"/>
          <w:szCs w:val="22"/>
        </w:rPr>
      </w:pPr>
      <w:r>
        <w:rPr>
          <w:rFonts w:ascii="宋体" w:hAnsi="宋体" w:eastAsia="宋体" w:cs="宋体"/>
          <w:spacing w:val="16"/>
          <w:sz w:val="22"/>
          <w:szCs w:val="22"/>
        </w:rPr>
        <w:t>公开招标的结果，签署本合同</w:t>
      </w:r>
      <w:r>
        <w:rPr>
          <w:rFonts w:ascii="宋体" w:hAnsi="宋体" w:eastAsia="宋体" w:cs="宋体"/>
          <w:spacing w:val="13"/>
          <w:sz w:val="22"/>
          <w:szCs w:val="22"/>
        </w:rPr>
        <w:t>。</w:t>
      </w:r>
    </w:p>
    <w:p>
      <w:pPr>
        <w:spacing w:line="247" w:lineRule="auto"/>
        <w:rPr>
          <w:rFonts w:ascii="Arial"/>
          <w:sz w:val="21"/>
        </w:rPr>
      </w:pPr>
    </w:p>
    <w:p>
      <w:pPr>
        <w:spacing w:line="277" w:lineRule="exact"/>
        <w:ind w:firstLine="490"/>
        <w:textAlignment w:val="center"/>
      </w:pPr>
      <w:r>
        <w:drawing>
          <wp:inline distT="0" distB="0" distL="0" distR="0">
            <wp:extent cx="927100" cy="175895"/>
            <wp:effectExtent l="0" t="0" r="0" b="0"/>
            <wp:docPr id="1101" name="IM 1101"/>
            <wp:cNvGraphicFramePr/>
            <a:graphic xmlns:a="http://schemas.openxmlformats.org/drawingml/2006/main">
              <a:graphicData uri="http://schemas.openxmlformats.org/drawingml/2006/picture">
                <pic:pic xmlns:pic="http://schemas.openxmlformats.org/drawingml/2006/picture">
                  <pic:nvPicPr>
                    <pic:cNvPr id="1101" name="IM 1101"/>
                    <pic:cNvPicPr/>
                  </pic:nvPicPr>
                  <pic:blipFill>
                    <a:blip r:embed="rId512"/>
                    <a:stretch>
                      <a:fillRect/>
                    </a:stretch>
                  </pic:blipFill>
                  <pic:spPr>
                    <a:xfrm>
                      <a:off x="0" y="0"/>
                      <a:ext cx="927481" cy="176224"/>
                    </a:xfrm>
                    <a:prstGeom prst="rect">
                      <a:avLst/>
                    </a:prstGeom>
                  </pic:spPr>
                </pic:pic>
              </a:graphicData>
            </a:graphic>
          </wp:inline>
        </w:drawing>
      </w:r>
    </w:p>
    <w:p>
      <w:pPr>
        <w:spacing w:line="24" w:lineRule="exact"/>
      </w:pPr>
    </w:p>
    <w:tbl>
      <w:tblPr>
        <w:tblStyle w:val="4"/>
        <w:tblW w:w="9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1991"/>
        <w:gridCol w:w="1266"/>
        <w:gridCol w:w="708"/>
        <w:gridCol w:w="1274"/>
        <w:gridCol w:w="849"/>
        <w:gridCol w:w="1415"/>
        <w:gridCol w:w="1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25" w:type="dxa"/>
            <w:vAlign w:val="top"/>
          </w:tcPr>
          <w:p>
            <w:pPr>
              <w:spacing w:before="152" w:line="229" w:lineRule="auto"/>
              <w:ind w:left="139"/>
              <w:rPr>
                <w:rFonts w:ascii="宋体" w:hAnsi="宋体" w:eastAsia="宋体" w:cs="宋体"/>
                <w:sz w:val="22"/>
                <w:szCs w:val="22"/>
              </w:rPr>
            </w:pPr>
            <w:r>
              <w:rPr>
                <w:rFonts w:ascii="宋体" w:hAnsi="宋体" w:eastAsia="宋体" w:cs="宋体"/>
                <w:spacing w:val="9"/>
                <w:sz w:val="22"/>
                <w:szCs w:val="22"/>
              </w:rPr>
              <w:t>序</w:t>
            </w:r>
            <w:r>
              <w:rPr>
                <w:rFonts w:ascii="宋体" w:hAnsi="宋体" w:eastAsia="宋体" w:cs="宋体"/>
                <w:spacing w:val="8"/>
                <w:sz w:val="22"/>
                <w:szCs w:val="22"/>
              </w:rPr>
              <w:t>号</w:t>
            </w:r>
          </w:p>
        </w:tc>
        <w:tc>
          <w:tcPr>
            <w:tcW w:w="1991" w:type="dxa"/>
            <w:vAlign w:val="top"/>
          </w:tcPr>
          <w:p>
            <w:pPr>
              <w:spacing w:before="152" w:line="227" w:lineRule="auto"/>
              <w:ind w:left="176"/>
              <w:rPr>
                <w:rFonts w:ascii="宋体" w:hAnsi="宋体" w:eastAsia="宋体" w:cs="宋体"/>
                <w:sz w:val="22"/>
                <w:szCs w:val="22"/>
              </w:rPr>
            </w:pPr>
            <w:r>
              <w:rPr>
                <w:rFonts w:ascii="宋体" w:hAnsi="宋体" w:eastAsia="宋体" w:cs="宋体"/>
                <w:spacing w:val="19"/>
                <w:sz w:val="22"/>
                <w:szCs w:val="22"/>
              </w:rPr>
              <w:t>货</w:t>
            </w:r>
            <w:r>
              <w:rPr>
                <w:rFonts w:ascii="宋体" w:hAnsi="宋体" w:eastAsia="宋体" w:cs="宋体"/>
                <w:spacing w:val="14"/>
                <w:sz w:val="22"/>
                <w:szCs w:val="22"/>
              </w:rPr>
              <w:t>物名称与型号</w:t>
            </w:r>
          </w:p>
        </w:tc>
        <w:tc>
          <w:tcPr>
            <w:tcW w:w="1266" w:type="dxa"/>
            <w:vAlign w:val="top"/>
          </w:tcPr>
          <w:p>
            <w:pPr>
              <w:spacing w:before="152" w:line="228" w:lineRule="auto"/>
              <w:ind w:left="288"/>
              <w:rPr>
                <w:rFonts w:ascii="宋体" w:hAnsi="宋体" w:eastAsia="宋体" w:cs="宋体"/>
                <w:sz w:val="22"/>
                <w:szCs w:val="22"/>
              </w:rPr>
            </w:pPr>
            <w:r>
              <w:rPr>
                <w:rFonts w:ascii="宋体" w:hAnsi="宋体" w:eastAsia="宋体" w:cs="宋体"/>
                <w:spacing w:val="11"/>
                <w:sz w:val="22"/>
                <w:szCs w:val="22"/>
              </w:rPr>
              <w:t>制造</w:t>
            </w:r>
            <w:r>
              <w:rPr>
                <w:rFonts w:ascii="宋体" w:hAnsi="宋体" w:eastAsia="宋体" w:cs="宋体"/>
                <w:spacing w:val="10"/>
                <w:sz w:val="22"/>
                <w:szCs w:val="22"/>
              </w:rPr>
              <w:t>商</w:t>
            </w:r>
          </w:p>
        </w:tc>
        <w:tc>
          <w:tcPr>
            <w:tcW w:w="708" w:type="dxa"/>
            <w:vAlign w:val="top"/>
          </w:tcPr>
          <w:p>
            <w:pPr>
              <w:spacing w:before="152" w:line="228" w:lineRule="auto"/>
              <w:ind w:left="132"/>
              <w:rPr>
                <w:rFonts w:ascii="宋体" w:hAnsi="宋体" w:eastAsia="宋体" w:cs="宋体"/>
                <w:sz w:val="22"/>
                <w:szCs w:val="22"/>
              </w:rPr>
            </w:pPr>
            <w:r>
              <w:rPr>
                <w:rFonts w:ascii="宋体" w:hAnsi="宋体" w:eastAsia="宋体" w:cs="宋体"/>
                <w:spacing w:val="6"/>
                <w:sz w:val="22"/>
                <w:szCs w:val="22"/>
              </w:rPr>
              <w:t>单</w:t>
            </w:r>
            <w:r>
              <w:rPr>
                <w:rFonts w:ascii="宋体" w:hAnsi="宋体" w:eastAsia="宋体" w:cs="宋体"/>
                <w:spacing w:val="5"/>
                <w:sz w:val="22"/>
                <w:szCs w:val="22"/>
              </w:rPr>
              <w:t>位</w:t>
            </w:r>
          </w:p>
        </w:tc>
        <w:tc>
          <w:tcPr>
            <w:tcW w:w="1274" w:type="dxa"/>
            <w:vAlign w:val="top"/>
          </w:tcPr>
          <w:p>
            <w:pPr>
              <w:spacing w:before="152" w:line="226" w:lineRule="auto"/>
              <w:ind w:left="127"/>
              <w:rPr>
                <w:rFonts w:ascii="宋体" w:hAnsi="宋体" w:eastAsia="宋体" w:cs="宋体"/>
                <w:sz w:val="22"/>
                <w:szCs w:val="22"/>
              </w:rPr>
            </w:pPr>
            <w:r>
              <w:rPr>
                <w:rFonts w:ascii="宋体" w:hAnsi="宋体" w:eastAsia="宋体" w:cs="宋体"/>
                <w:spacing w:val="5"/>
                <w:sz w:val="22"/>
                <w:szCs w:val="22"/>
              </w:rPr>
              <w:t>单价 (元)</w:t>
            </w:r>
          </w:p>
        </w:tc>
        <w:tc>
          <w:tcPr>
            <w:tcW w:w="849" w:type="dxa"/>
            <w:vAlign w:val="top"/>
          </w:tcPr>
          <w:p>
            <w:pPr>
              <w:spacing w:before="151" w:line="228" w:lineRule="auto"/>
              <w:ind w:left="206"/>
              <w:rPr>
                <w:rFonts w:ascii="宋体" w:hAnsi="宋体" w:eastAsia="宋体" w:cs="宋体"/>
                <w:sz w:val="22"/>
                <w:szCs w:val="22"/>
              </w:rPr>
            </w:pPr>
            <w:r>
              <w:rPr>
                <w:rFonts w:ascii="宋体" w:hAnsi="宋体" w:eastAsia="宋体" w:cs="宋体"/>
                <w:spacing w:val="6"/>
                <w:sz w:val="22"/>
                <w:szCs w:val="22"/>
              </w:rPr>
              <w:t>数</w:t>
            </w:r>
            <w:r>
              <w:rPr>
                <w:rFonts w:ascii="宋体" w:hAnsi="宋体" w:eastAsia="宋体" w:cs="宋体"/>
                <w:spacing w:val="5"/>
                <w:sz w:val="22"/>
                <w:szCs w:val="22"/>
              </w:rPr>
              <w:t>量</w:t>
            </w:r>
          </w:p>
        </w:tc>
        <w:tc>
          <w:tcPr>
            <w:tcW w:w="1415" w:type="dxa"/>
            <w:vAlign w:val="top"/>
          </w:tcPr>
          <w:p>
            <w:pPr>
              <w:spacing w:before="152" w:line="228" w:lineRule="auto"/>
              <w:ind w:left="127"/>
              <w:rPr>
                <w:rFonts w:ascii="宋体" w:hAnsi="宋体" w:eastAsia="宋体" w:cs="宋体"/>
                <w:sz w:val="22"/>
                <w:szCs w:val="22"/>
              </w:rPr>
            </w:pPr>
            <w:r>
              <w:rPr>
                <w:rFonts w:ascii="宋体" w:hAnsi="宋体" w:eastAsia="宋体" w:cs="宋体"/>
                <w:spacing w:val="10"/>
                <w:sz w:val="22"/>
                <w:szCs w:val="22"/>
              </w:rPr>
              <w:t>合计 (元)</w:t>
            </w:r>
          </w:p>
        </w:tc>
        <w:tc>
          <w:tcPr>
            <w:tcW w:w="1292" w:type="dxa"/>
            <w:vAlign w:val="top"/>
          </w:tcPr>
          <w:p>
            <w:pPr>
              <w:spacing w:before="152" w:line="227" w:lineRule="auto"/>
              <w:ind w:left="307"/>
              <w:rPr>
                <w:rFonts w:ascii="宋体" w:hAnsi="宋体" w:eastAsia="宋体" w:cs="宋体"/>
                <w:sz w:val="22"/>
                <w:szCs w:val="22"/>
              </w:rPr>
            </w:pPr>
            <w:r>
              <w:rPr>
                <w:rFonts w:ascii="宋体" w:hAnsi="宋体" w:eastAsia="宋体" w:cs="宋体"/>
                <w:spacing w:val="9"/>
                <w:sz w:val="22"/>
                <w:szCs w:val="22"/>
              </w:rPr>
              <w:t>交货</w:t>
            </w:r>
            <w:r>
              <w:rPr>
                <w:rFonts w:ascii="宋体" w:hAnsi="宋体" w:eastAsia="宋体" w:cs="宋体"/>
                <w:spacing w:val="8"/>
                <w:sz w:val="22"/>
                <w:szCs w:val="22"/>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25" w:type="dxa"/>
            <w:vAlign w:val="top"/>
          </w:tcPr>
          <w:p>
            <w:pPr>
              <w:rPr>
                <w:rFonts w:ascii="Arial"/>
                <w:sz w:val="21"/>
              </w:rPr>
            </w:pPr>
          </w:p>
        </w:tc>
        <w:tc>
          <w:tcPr>
            <w:tcW w:w="1991" w:type="dxa"/>
            <w:vAlign w:val="top"/>
          </w:tcPr>
          <w:p>
            <w:pPr>
              <w:rPr>
                <w:rFonts w:ascii="Arial"/>
                <w:sz w:val="21"/>
              </w:rPr>
            </w:pPr>
          </w:p>
        </w:tc>
        <w:tc>
          <w:tcPr>
            <w:tcW w:w="1266" w:type="dxa"/>
            <w:vAlign w:val="top"/>
          </w:tcPr>
          <w:p>
            <w:pPr>
              <w:rPr>
                <w:rFonts w:ascii="Arial"/>
                <w:sz w:val="21"/>
              </w:rPr>
            </w:pPr>
          </w:p>
        </w:tc>
        <w:tc>
          <w:tcPr>
            <w:tcW w:w="708" w:type="dxa"/>
            <w:vAlign w:val="top"/>
          </w:tcPr>
          <w:p>
            <w:pPr>
              <w:rPr>
                <w:rFonts w:ascii="Arial"/>
                <w:sz w:val="21"/>
              </w:rPr>
            </w:pPr>
          </w:p>
        </w:tc>
        <w:tc>
          <w:tcPr>
            <w:tcW w:w="1274" w:type="dxa"/>
            <w:vAlign w:val="top"/>
          </w:tcPr>
          <w:p>
            <w:pPr>
              <w:rPr>
                <w:rFonts w:ascii="Arial"/>
                <w:sz w:val="21"/>
              </w:rPr>
            </w:pPr>
          </w:p>
        </w:tc>
        <w:tc>
          <w:tcPr>
            <w:tcW w:w="849" w:type="dxa"/>
            <w:vAlign w:val="top"/>
          </w:tcPr>
          <w:p>
            <w:pPr>
              <w:rPr>
                <w:rFonts w:ascii="Arial"/>
                <w:sz w:val="21"/>
              </w:rPr>
            </w:pPr>
          </w:p>
        </w:tc>
        <w:tc>
          <w:tcPr>
            <w:tcW w:w="1415" w:type="dxa"/>
            <w:vAlign w:val="top"/>
          </w:tcPr>
          <w:p>
            <w:pPr>
              <w:rPr>
                <w:rFonts w:ascii="Arial"/>
                <w:sz w:val="21"/>
              </w:rPr>
            </w:pPr>
          </w:p>
        </w:tc>
        <w:tc>
          <w:tcPr>
            <w:tcW w:w="1292"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25" w:type="dxa"/>
            <w:vAlign w:val="top"/>
          </w:tcPr>
          <w:p>
            <w:pPr>
              <w:rPr>
                <w:rFonts w:ascii="Arial"/>
                <w:sz w:val="21"/>
              </w:rPr>
            </w:pPr>
          </w:p>
        </w:tc>
        <w:tc>
          <w:tcPr>
            <w:tcW w:w="1991" w:type="dxa"/>
            <w:vAlign w:val="top"/>
          </w:tcPr>
          <w:p>
            <w:pPr>
              <w:rPr>
                <w:rFonts w:ascii="Arial"/>
                <w:sz w:val="21"/>
              </w:rPr>
            </w:pPr>
          </w:p>
        </w:tc>
        <w:tc>
          <w:tcPr>
            <w:tcW w:w="1266" w:type="dxa"/>
            <w:vAlign w:val="top"/>
          </w:tcPr>
          <w:p>
            <w:pPr>
              <w:rPr>
                <w:rFonts w:ascii="Arial"/>
                <w:sz w:val="21"/>
              </w:rPr>
            </w:pPr>
          </w:p>
        </w:tc>
        <w:tc>
          <w:tcPr>
            <w:tcW w:w="708" w:type="dxa"/>
            <w:vAlign w:val="top"/>
          </w:tcPr>
          <w:p>
            <w:pPr>
              <w:rPr>
                <w:rFonts w:ascii="Arial"/>
                <w:sz w:val="21"/>
              </w:rPr>
            </w:pPr>
          </w:p>
        </w:tc>
        <w:tc>
          <w:tcPr>
            <w:tcW w:w="1274" w:type="dxa"/>
            <w:vAlign w:val="top"/>
          </w:tcPr>
          <w:p>
            <w:pPr>
              <w:rPr>
                <w:rFonts w:ascii="Arial"/>
                <w:sz w:val="21"/>
              </w:rPr>
            </w:pPr>
          </w:p>
        </w:tc>
        <w:tc>
          <w:tcPr>
            <w:tcW w:w="849" w:type="dxa"/>
            <w:vAlign w:val="top"/>
          </w:tcPr>
          <w:p>
            <w:pPr>
              <w:rPr>
                <w:rFonts w:ascii="Arial"/>
                <w:sz w:val="21"/>
              </w:rPr>
            </w:pPr>
          </w:p>
        </w:tc>
        <w:tc>
          <w:tcPr>
            <w:tcW w:w="1415" w:type="dxa"/>
            <w:vAlign w:val="top"/>
          </w:tcPr>
          <w:p>
            <w:pPr>
              <w:rPr>
                <w:rFonts w:ascii="Arial"/>
                <w:sz w:val="21"/>
              </w:rPr>
            </w:pPr>
          </w:p>
        </w:tc>
        <w:tc>
          <w:tcPr>
            <w:tcW w:w="129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25" w:type="dxa"/>
            <w:vAlign w:val="top"/>
          </w:tcPr>
          <w:p>
            <w:pPr>
              <w:rPr>
                <w:rFonts w:ascii="Arial"/>
                <w:sz w:val="21"/>
              </w:rPr>
            </w:pPr>
          </w:p>
        </w:tc>
        <w:tc>
          <w:tcPr>
            <w:tcW w:w="1991" w:type="dxa"/>
            <w:vAlign w:val="top"/>
          </w:tcPr>
          <w:p>
            <w:pPr>
              <w:rPr>
                <w:rFonts w:ascii="Arial"/>
                <w:sz w:val="21"/>
              </w:rPr>
            </w:pPr>
          </w:p>
        </w:tc>
        <w:tc>
          <w:tcPr>
            <w:tcW w:w="1266" w:type="dxa"/>
            <w:vAlign w:val="top"/>
          </w:tcPr>
          <w:p>
            <w:pPr>
              <w:rPr>
                <w:rFonts w:ascii="Arial"/>
                <w:sz w:val="21"/>
              </w:rPr>
            </w:pPr>
          </w:p>
        </w:tc>
        <w:tc>
          <w:tcPr>
            <w:tcW w:w="708" w:type="dxa"/>
            <w:vAlign w:val="top"/>
          </w:tcPr>
          <w:p>
            <w:pPr>
              <w:rPr>
                <w:rFonts w:ascii="Arial"/>
                <w:sz w:val="21"/>
              </w:rPr>
            </w:pPr>
          </w:p>
        </w:tc>
        <w:tc>
          <w:tcPr>
            <w:tcW w:w="1274" w:type="dxa"/>
            <w:vAlign w:val="top"/>
          </w:tcPr>
          <w:p>
            <w:pPr>
              <w:rPr>
                <w:rFonts w:ascii="Arial"/>
                <w:sz w:val="21"/>
              </w:rPr>
            </w:pPr>
          </w:p>
        </w:tc>
        <w:tc>
          <w:tcPr>
            <w:tcW w:w="849" w:type="dxa"/>
            <w:vAlign w:val="top"/>
          </w:tcPr>
          <w:p>
            <w:pPr>
              <w:rPr>
                <w:rFonts w:ascii="Arial"/>
                <w:sz w:val="21"/>
              </w:rPr>
            </w:pPr>
          </w:p>
        </w:tc>
        <w:tc>
          <w:tcPr>
            <w:tcW w:w="1415" w:type="dxa"/>
            <w:vAlign w:val="top"/>
          </w:tcPr>
          <w:p>
            <w:pPr>
              <w:rPr>
                <w:rFonts w:ascii="Arial"/>
                <w:sz w:val="21"/>
              </w:rPr>
            </w:pPr>
          </w:p>
        </w:tc>
        <w:tc>
          <w:tcPr>
            <w:tcW w:w="129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25" w:type="dxa"/>
            <w:vAlign w:val="top"/>
          </w:tcPr>
          <w:p>
            <w:pPr>
              <w:rPr>
                <w:rFonts w:ascii="Arial"/>
                <w:sz w:val="21"/>
              </w:rPr>
            </w:pPr>
          </w:p>
        </w:tc>
        <w:tc>
          <w:tcPr>
            <w:tcW w:w="1991" w:type="dxa"/>
            <w:vAlign w:val="top"/>
          </w:tcPr>
          <w:p>
            <w:pPr>
              <w:rPr>
                <w:rFonts w:ascii="Arial"/>
                <w:sz w:val="21"/>
              </w:rPr>
            </w:pPr>
          </w:p>
        </w:tc>
        <w:tc>
          <w:tcPr>
            <w:tcW w:w="1266" w:type="dxa"/>
            <w:vAlign w:val="top"/>
          </w:tcPr>
          <w:p>
            <w:pPr>
              <w:rPr>
                <w:rFonts w:ascii="Arial"/>
                <w:sz w:val="21"/>
              </w:rPr>
            </w:pPr>
          </w:p>
        </w:tc>
        <w:tc>
          <w:tcPr>
            <w:tcW w:w="708" w:type="dxa"/>
            <w:vAlign w:val="top"/>
          </w:tcPr>
          <w:p>
            <w:pPr>
              <w:rPr>
                <w:rFonts w:ascii="Arial"/>
                <w:sz w:val="21"/>
              </w:rPr>
            </w:pPr>
          </w:p>
        </w:tc>
        <w:tc>
          <w:tcPr>
            <w:tcW w:w="1274" w:type="dxa"/>
            <w:vAlign w:val="top"/>
          </w:tcPr>
          <w:p>
            <w:pPr>
              <w:rPr>
                <w:rFonts w:ascii="Arial"/>
                <w:sz w:val="21"/>
              </w:rPr>
            </w:pPr>
          </w:p>
        </w:tc>
        <w:tc>
          <w:tcPr>
            <w:tcW w:w="849" w:type="dxa"/>
            <w:vAlign w:val="top"/>
          </w:tcPr>
          <w:p>
            <w:pPr>
              <w:rPr>
                <w:rFonts w:ascii="Arial"/>
                <w:sz w:val="21"/>
              </w:rPr>
            </w:pPr>
          </w:p>
        </w:tc>
        <w:tc>
          <w:tcPr>
            <w:tcW w:w="1415" w:type="dxa"/>
            <w:vAlign w:val="top"/>
          </w:tcPr>
          <w:p>
            <w:pPr>
              <w:rPr>
                <w:rFonts w:ascii="Arial"/>
                <w:sz w:val="21"/>
              </w:rPr>
            </w:pPr>
          </w:p>
        </w:tc>
        <w:tc>
          <w:tcPr>
            <w:tcW w:w="129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25" w:type="dxa"/>
            <w:vAlign w:val="top"/>
          </w:tcPr>
          <w:p>
            <w:pPr>
              <w:rPr>
                <w:rFonts w:ascii="Arial"/>
                <w:sz w:val="21"/>
              </w:rPr>
            </w:pPr>
          </w:p>
        </w:tc>
        <w:tc>
          <w:tcPr>
            <w:tcW w:w="1991" w:type="dxa"/>
            <w:vAlign w:val="top"/>
          </w:tcPr>
          <w:p>
            <w:pPr>
              <w:rPr>
                <w:rFonts w:ascii="Arial"/>
                <w:sz w:val="21"/>
              </w:rPr>
            </w:pPr>
          </w:p>
        </w:tc>
        <w:tc>
          <w:tcPr>
            <w:tcW w:w="1266" w:type="dxa"/>
            <w:vAlign w:val="top"/>
          </w:tcPr>
          <w:p>
            <w:pPr>
              <w:rPr>
                <w:rFonts w:ascii="Arial"/>
                <w:sz w:val="21"/>
              </w:rPr>
            </w:pPr>
          </w:p>
        </w:tc>
        <w:tc>
          <w:tcPr>
            <w:tcW w:w="708" w:type="dxa"/>
            <w:vAlign w:val="top"/>
          </w:tcPr>
          <w:p>
            <w:pPr>
              <w:rPr>
                <w:rFonts w:ascii="Arial"/>
                <w:sz w:val="21"/>
              </w:rPr>
            </w:pPr>
          </w:p>
        </w:tc>
        <w:tc>
          <w:tcPr>
            <w:tcW w:w="1274" w:type="dxa"/>
            <w:vAlign w:val="top"/>
          </w:tcPr>
          <w:p>
            <w:pPr>
              <w:rPr>
                <w:rFonts w:ascii="Arial"/>
                <w:sz w:val="21"/>
              </w:rPr>
            </w:pPr>
          </w:p>
        </w:tc>
        <w:tc>
          <w:tcPr>
            <w:tcW w:w="849" w:type="dxa"/>
            <w:vAlign w:val="top"/>
          </w:tcPr>
          <w:p>
            <w:pPr>
              <w:rPr>
                <w:rFonts w:ascii="Arial"/>
                <w:sz w:val="21"/>
              </w:rPr>
            </w:pPr>
          </w:p>
        </w:tc>
        <w:tc>
          <w:tcPr>
            <w:tcW w:w="1415" w:type="dxa"/>
            <w:vAlign w:val="top"/>
          </w:tcPr>
          <w:p>
            <w:pPr>
              <w:rPr>
                <w:rFonts w:ascii="Arial"/>
                <w:sz w:val="21"/>
              </w:rPr>
            </w:pPr>
          </w:p>
        </w:tc>
        <w:tc>
          <w:tcPr>
            <w:tcW w:w="1292" w:type="dxa"/>
            <w:vMerge w:val="continue"/>
            <w:tcBorders>
              <w:top w:val="nil"/>
            </w:tcBorders>
            <w:vAlign w:val="top"/>
          </w:tcPr>
          <w:p>
            <w:pPr>
              <w:rPr>
                <w:rFonts w:ascii="Arial"/>
                <w:sz w:val="21"/>
              </w:rPr>
            </w:pPr>
          </w:p>
        </w:tc>
      </w:tr>
    </w:tbl>
    <w:p>
      <w:pPr>
        <w:spacing w:before="151" w:line="275" w:lineRule="exact"/>
        <w:ind w:firstLine="490"/>
        <w:textAlignment w:val="center"/>
      </w:pPr>
      <w:r>
        <w:drawing>
          <wp:inline distT="0" distB="0" distL="0" distR="0">
            <wp:extent cx="927735" cy="174625"/>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513"/>
                    <a:stretch>
                      <a:fillRect/>
                    </a:stretch>
                  </pic:blipFill>
                  <pic:spPr>
                    <a:xfrm>
                      <a:off x="0" y="0"/>
                      <a:ext cx="927798" cy="174752"/>
                    </a:xfrm>
                    <a:prstGeom prst="rect">
                      <a:avLst/>
                    </a:prstGeom>
                  </pic:spPr>
                </pic:pic>
              </a:graphicData>
            </a:graphic>
          </wp:inline>
        </w:drawing>
      </w:r>
    </w:p>
    <w:p>
      <w:pPr>
        <w:spacing w:before="214" w:line="227" w:lineRule="auto"/>
        <w:ind w:left="1000"/>
        <w:rPr>
          <w:rFonts w:ascii="宋体" w:hAnsi="宋体" w:eastAsia="宋体" w:cs="宋体"/>
          <w:sz w:val="22"/>
          <w:szCs w:val="22"/>
        </w:rPr>
      </w:pPr>
      <w:r>
        <w:rPr>
          <w:rFonts w:ascii="宋体" w:hAnsi="宋体" w:eastAsia="宋体" w:cs="宋体"/>
          <w:spacing w:val="1"/>
          <w:sz w:val="22"/>
          <w:szCs w:val="22"/>
        </w:rPr>
        <w:t>本合同金额为 (大写) ：</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元 (¥</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元) </w:t>
      </w:r>
      <w:r>
        <w:rPr>
          <w:rFonts w:ascii="宋体" w:hAnsi="宋体" w:eastAsia="宋体" w:cs="宋体"/>
          <w:sz w:val="22"/>
          <w:szCs w:val="22"/>
        </w:rPr>
        <w:t>人民币。</w:t>
      </w:r>
    </w:p>
    <w:p>
      <w:pPr>
        <w:spacing w:before="217" w:line="275" w:lineRule="exact"/>
        <w:ind w:firstLine="482"/>
        <w:textAlignment w:val="center"/>
      </w:pPr>
      <w:r>
        <w:drawing>
          <wp:inline distT="0" distB="0" distL="0" distR="0">
            <wp:extent cx="932180" cy="174625"/>
            <wp:effectExtent l="0" t="0" r="0" b="0"/>
            <wp:docPr id="1103" name="IM 1103"/>
            <wp:cNvGraphicFramePr/>
            <a:graphic xmlns:a="http://schemas.openxmlformats.org/drawingml/2006/main">
              <a:graphicData uri="http://schemas.openxmlformats.org/drawingml/2006/picture">
                <pic:pic xmlns:pic="http://schemas.openxmlformats.org/drawingml/2006/picture">
                  <pic:nvPicPr>
                    <pic:cNvPr id="1103" name="IM 1103"/>
                    <pic:cNvPicPr/>
                  </pic:nvPicPr>
                  <pic:blipFill>
                    <a:blip r:embed="rId514"/>
                    <a:stretch>
                      <a:fillRect/>
                    </a:stretch>
                  </pic:blipFill>
                  <pic:spPr>
                    <a:xfrm>
                      <a:off x="0" y="0"/>
                      <a:ext cx="932675" cy="175069"/>
                    </a:xfrm>
                    <a:prstGeom prst="rect">
                      <a:avLst/>
                    </a:prstGeom>
                  </pic:spPr>
                </pic:pic>
              </a:graphicData>
            </a:graphic>
          </wp:inline>
        </w:drawing>
      </w:r>
    </w:p>
    <w:p>
      <w:pPr>
        <w:spacing w:before="240" w:line="227" w:lineRule="auto"/>
        <w:ind w:left="1033"/>
        <w:rPr>
          <w:rFonts w:ascii="宋体" w:hAnsi="宋体" w:eastAsia="宋体" w:cs="宋体"/>
          <w:sz w:val="22"/>
          <w:szCs w:val="22"/>
        </w:rPr>
      </w:pPr>
      <w:r>
        <w:rPr>
          <w:rFonts w:ascii="宋体" w:hAnsi="宋体" w:eastAsia="宋体" w:cs="宋体"/>
          <w:spacing w:val="24"/>
          <w:sz w:val="22"/>
          <w:szCs w:val="22"/>
        </w:rPr>
        <w:t>1.</w:t>
      </w:r>
      <w:r>
        <w:rPr>
          <w:rFonts w:ascii="宋体" w:hAnsi="宋体" w:eastAsia="宋体" w:cs="宋体"/>
          <w:spacing w:val="12"/>
          <w:sz w:val="22"/>
          <w:szCs w:val="22"/>
        </w:rPr>
        <w:t xml:space="preserve"> 乙方应按招标文件规定的时间向甲方提供使用货物的有关技术资料。</w:t>
      </w:r>
    </w:p>
    <w:p>
      <w:pPr>
        <w:spacing w:before="214" w:line="412" w:lineRule="auto"/>
        <w:ind w:left="521" w:right="505" w:firstLine="480"/>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26"/>
          <w:sz w:val="22"/>
          <w:szCs w:val="22"/>
        </w:rPr>
        <w:t>.</w:t>
      </w:r>
      <w:r>
        <w:rPr>
          <w:rFonts w:ascii="宋体" w:hAnsi="宋体" w:eastAsia="宋体" w:cs="宋体"/>
          <w:spacing w:val="14"/>
          <w:sz w:val="22"/>
          <w:szCs w:val="22"/>
        </w:rPr>
        <w:t>没有甲方事先书面同意， 乙方不得将由甲方提供的有关合同或任何合同条</w:t>
      </w:r>
      <w:r>
        <w:rPr>
          <w:rFonts w:ascii="宋体" w:hAnsi="宋体" w:eastAsia="宋体" w:cs="宋体"/>
          <w:sz w:val="22"/>
          <w:szCs w:val="22"/>
        </w:rPr>
        <w:t xml:space="preserve"> </w:t>
      </w:r>
      <w:r>
        <w:rPr>
          <w:rFonts w:ascii="宋体" w:hAnsi="宋体" w:eastAsia="宋体" w:cs="宋体"/>
          <w:spacing w:val="18"/>
          <w:sz w:val="22"/>
          <w:szCs w:val="22"/>
        </w:rPr>
        <w:t>文</w:t>
      </w:r>
      <w:r>
        <w:rPr>
          <w:rFonts w:ascii="宋体" w:hAnsi="宋体" w:eastAsia="宋体" w:cs="宋体"/>
          <w:spacing w:val="16"/>
          <w:sz w:val="22"/>
          <w:szCs w:val="22"/>
        </w:rPr>
        <w:t>、规格、计划、图纸、样品或资料提供给与履行本合同无关的任何其他人。即使</w:t>
      </w:r>
    </w:p>
    <w:p>
      <w:pPr>
        <w:spacing w:before="1" w:line="226" w:lineRule="auto"/>
        <w:ind w:left="543"/>
        <w:rPr>
          <w:rFonts w:ascii="宋体" w:hAnsi="宋体" w:eastAsia="宋体" w:cs="宋体"/>
          <w:sz w:val="22"/>
          <w:szCs w:val="22"/>
        </w:rPr>
      </w:pPr>
      <w:r>
        <w:rPr>
          <w:rFonts w:ascii="宋体" w:hAnsi="宋体" w:eastAsia="宋体" w:cs="宋体"/>
          <w:spacing w:val="34"/>
          <w:sz w:val="22"/>
          <w:szCs w:val="22"/>
        </w:rPr>
        <w:t>向</w:t>
      </w:r>
      <w:r>
        <w:rPr>
          <w:rFonts w:ascii="宋体" w:hAnsi="宋体" w:eastAsia="宋体" w:cs="宋体"/>
          <w:spacing w:val="17"/>
          <w:sz w:val="22"/>
          <w:szCs w:val="22"/>
        </w:rPr>
        <w:t>履行本合同有关的人员提供，也应注意保密并限于履行合同的必需范围。</w:t>
      </w:r>
    </w:p>
    <w:p>
      <w:pPr>
        <w:spacing w:before="191" w:line="276" w:lineRule="exact"/>
        <w:ind w:firstLine="523"/>
        <w:textAlignment w:val="center"/>
      </w:pPr>
      <w:r>
        <w:drawing>
          <wp:inline distT="0" distB="0" distL="0" distR="0">
            <wp:extent cx="910590" cy="174625"/>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515"/>
                    <a:stretch>
                      <a:fillRect/>
                    </a:stretch>
                  </pic:blipFill>
                  <pic:spPr>
                    <a:xfrm>
                      <a:off x="0" y="0"/>
                      <a:ext cx="910704" cy="175120"/>
                    </a:xfrm>
                    <a:prstGeom prst="rect">
                      <a:avLst/>
                    </a:prstGeom>
                  </pic:spPr>
                </pic:pic>
              </a:graphicData>
            </a:graphic>
          </wp:inline>
        </w:drawing>
      </w:r>
    </w:p>
    <w:p>
      <w:pPr>
        <w:spacing w:before="244" w:line="414" w:lineRule="auto"/>
        <w:ind w:left="516" w:right="632" w:firstLine="517"/>
        <w:rPr>
          <w:rFonts w:ascii="宋体" w:hAnsi="宋体" w:eastAsia="宋体" w:cs="宋体"/>
          <w:sz w:val="22"/>
          <w:szCs w:val="22"/>
        </w:rPr>
      </w:pPr>
      <w:r>
        <w:rPr>
          <w:rFonts w:ascii="宋体" w:hAnsi="宋体" w:eastAsia="宋体" w:cs="宋体"/>
          <w:spacing w:val="34"/>
          <w:sz w:val="22"/>
          <w:szCs w:val="22"/>
        </w:rPr>
        <w:t>1</w:t>
      </w:r>
      <w:r>
        <w:rPr>
          <w:rFonts w:ascii="宋体" w:hAnsi="宋体" w:eastAsia="宋体" w:cs="宋体"/>
          <w:spacing w:val="22"/>
          <w:sz w:val="22"/>
          <w:szCs w:val="22"/>
        </w:rPr>
        <w:t>.</w:t>
      </w:r>
      <w:r>
        <w:rPr>
          <w:rFonts w:ascii="宋体" w:hAnsi="宋体" w:eastAsia="宋体" w:cs="宋体"/>
          <w:spacing w:val="17"/>
          <w:sz w:val="22"/>
          <w:szCs w:val="22"/>
        </w:rPr>
        <w:t>乙方应保证所提供的货物或其任何一部分均不会侵犯任何第三方的知识产</w:t>
      </w:r>
      <w:r>
        <w:rPr>
          <w:rFonts w:ascii="宋体" w:hAnsi="宋体" w:eastAsia="宋体" w:cs="宋体"/>
          <w:sz w:val="22"/>
          <w:szCs w:val="22"/>
        </w:rPr>
        <w:t xml:space="preserve"> </w:t>
      </w:r>
      <w:r>
        <w:rPr>
          <w:rFonts w:ascii="宋体" w:hAnsi="宋体" w:eastAsia="宋体" w:cs="宋体"/>
          <w:spacing w:val="1"/>
          <w:sz w:val="22"/>
          <w:szCs w:val="22"/>
        </w:rPr>
        <w:t>权</w:t>
      </w:r>
      <w:r>
        <w:rPr>
          <w:rFonts w:ascii="宋体" w:hAnsi="宋体" w:eastAsia="宋体" w:cs="宋体"/>
          <w:sz w:val="22"/>
          <w:szCs w:val="22"/>
        </w:rPr>
        <w:t>。</w:t>
      </w:r>
    </w:p>
    <w:p>
      <w:pPr>
        <w:spacing w:before="1" w:line="400" w:lineRule="auto"/>
        <w:ind w:left="517" w:right="505" w:firstLine="485"/>
        <w:rPr>
          <w:rFonts w:ascii="宋体" w:hAnsi="宋体" w:eastAsia="宋体" w:cs="宋体"/>
          <w:sz w:val="22"/>
          <w:szCs w:val="22"/>
        </w:rPr>
      </w:pPr>
      <w:r>
        <w:rPr>
          <w:rFonts w:ascii="宋体" w:hAnsi="宋体" w:eastAsia="宋体" w:cs="宋体"/>
          <w:spacing w:val="22"/>
          <w:sz w:val="22"/>
          <w:szCs w:val="22"/>
        </w:rPr>
        <w:t>2</w:t>
      </w:r>
      <w:r>
        <w:rPr>
          <w:rFonts w:ascii="宋体" w:hAnsi="宋体" w:eastAsia="宋体" w:cs="宋体"/>
          <w:spacing w:val="21"/>
          <w:sz w:val="22"/>
          <w:szCs w:val="22"/>
        </w:rPr>
        <w:t>.</w:t>
      </w:r>
      <w:r>
        <w:rPr>
          <w:rFonts w:ascii="宋体" w:hAnsi="宋体" w:eastAsia="宋体" w:cs="宋体"/>
          <w:spacing w:val="11"/>
          <w:sz w:val="22"/>
          <w:szCs w:val="22"/>
        </w:rPr>
        <w:t>若侵犯， 由乙方赔偿甲方因此遭受的损失 (包括但不限于应对及追偿过程中</w:t>
      </w:r>
      <w:r>
        <w:rPr>
          <w:rFonts w:ascii="宋体" w:hAnsi="宋体" w:eastAsia="宋体" w:cs="宋体"/>
          <w:sz w:val="22"/>
          <w:szCs w:val="22"/>
        </w:rPr>
        <w:t xml:space="preserve"> </w:t>
      </w:r>
      <w:r>
        <w:rPr>
          <w:rFonts w:ascii="宋体" w:hAnsi="宋体" w:eastAsia="宋体" w:cs="宋体"/>
          <w:spacing w:val="18"/>
          <w:sz w:val="22"/>
          <w:szCs w:val="22"/>
        </w:rPr>
        <w:t xml:space="preserve">所支付的律师费、差旅费、诉讼费、保全费、鉴定费、评估费等) </w:t>
      </w:r>
      <w:r>
        <w:rPr>
          <w:rFonts w:ascii="宋体" w:hAnsi="宋体" w:eastAsia="宋体" w:cs="宋体"/>
          <w:spacing w:val="15"/>
          <w:sz w:val="22"/>
          <w:szCs w:val="22"/>
        </w:rPr>
        <w:t>。</w:t>
      </w:r>
    </w:p>
    <w:p>
      <w:pPr>
        <w:spacing w:line="277" w:lineRule="exact"/>
        <w:ind w:firstLine="490"/>
        <w:textAlignment w:val="center"/>
      </w:pPr>
      <w:r>
        <w:drawing>
          <wp:inline distT="0" distB="0" distL="0" distR="0">
            <wp:extent cx="929005" cy="175260"/>
            <wp:effectExtent l="0" t="0" r="0" b="0"/>
            <wp:docPr id="1105" name="IM 1105"/>
            <wp:cNvGraphicFramePr/>
            <a:graphic xmlns:a="http://schemas.openxmlformats.org/drawingml/2006/main">
              <a:graphicData uri="http://schemas.openxmlformats.org/drawingml/2006/picture">
                <pic:pic xmlns:pic="http://schemas.openxmlformats.org/drawingml/2006/picture">
                  <pic:nvPicPr>
                    <pic:cNvPr id="1105" name="IM 1105"/>
                    <pic:cNvPicPr/>
                  </pic:nvPicPr>
                  <pic:blipFill>
                    <a:blip r:embed="rId516"/>
                    <a:stretch>
                      <a:fillRect/>
                    </a:stretch>
                  </pic:blipFill>
                  <pic:spPr>
                    <a:xfrm>
                      <a:off x="0" y="0"/>
                      <a:ext cx="929119" cy="175513"/>
                    </a:xfrm>
                    <a:prstGeom prst="rect">
                      <a:avLst/>
                    </a:prstGeom>
                  </pic:spPr>
                </pic:pic>
              </a:graphicData>
            </a:graphic>
          </wp:inline>
        </w:drawing>
      </w:r>
    </w:p>
    <w:p>
      <w:pPr>
        <w:spacing w:before="192" w:line="227" w:lineRule="auto"/>
        <w:ind w:left="1043"/>
        <w:rPr>
          <w:rFonts w:ascii="宋体" w:hAnsi="宋体" w:eastAsia="宋体" w:cs="宋体"/>
          <w:sz w:val="22"/>
          <w:szCs w:val="22"/>
        </w:rPr>
      </w:pPr>
      <w:r>
        <w:rPr>
          <w:rFonts w:ascii="宋体" w:hAnsi="宋体" w:eastAsia="宋体" w:cs="宋体"/>
          <w:spacing w:val="34"/>
          <w:sz w:val="22"/>
          <w:szCs w:val="22"/>
        </w:rPr>
        <w:t>乙</w:t>
      </w:r>
      <w:r>
        <w:rPr>
          <w:rFonts w:ascii="宋体" w:hAnsi="宋体" w:eastAsia="宋体" w:cs="宋体"/>
          <w:spacing w:val="26"/>
          <w:sz w:val="22"/>
          <w:szCs w:val="22"/>
        </w:rPr>
        <w:t>方</w:t>
      </w:r>
      <w:r>
        <w:rPr>
          <w:rFonts w:ascii="宋体" w:hAnsi="宋体" w:eastAsia="宋体" w:cs="宋体"/>
          <w:spacing w:val="17"/>
          <w:sz w:val="22"/>
          <w:szCs w:val="22"/>
        </w:rPr>
        <w:t>保证所交付的货物的所有权完全属于乙方且无任何抵押、查封等产权瑕</w:t>
      </w:r>
    </w:p>
    <w:p>
      <w:pPr>
        <w:sectPr>
          <w:pgSz w:w="11906" w:h="16840"/>
          <w:pgMar w:top="400" w:right="1191" w:bottom="400" w:left="1188" w:header="0" w:footer="0" w:gutter="0"/>
          <w:cols w:space="720" w:num="1"/>
        </w:sectPr>
      </w:pPr>
    </w:p>
    <w:p>
      <w:pPr>
        <w:spacing w:line="432" w:lineRule="auto"/>
        <w:rPr>
          <w:rFonts w:ascii="Arial"/>
          <w:sz w:val="21"/>
        </w:rPr>
      </w:pPr>
      <w:r>
        <w:drawing>
          <wp:anchor distT="0" distB="0" distL="0" distR="0" simplePos="0" relativeHeight="25196851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1"/>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250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94" w:lineRule="auto"/>
        <w:rPr>
          <w:rFonts w:ascii="Arial"/>
          <w:sz w:val="21"/>
        </w:rPr>
      </w:pPr>
    </w:p>
    <w:p>
      <w:pPr>
        <w:spacing w:line="295" w:lineRule="auto"/>
        <w:rPr>
          <w:rFonts w:ascii="Arial"/>
          <w:sz w:val="21"/>
        </w:rPr>
      </w:pPr>
    </w:p>
    <w:p>
      <w:pPr>
        <w:spacing w:before="72" w:line="113" w:lineRule="exact"/>
        <w:ind w:left="320"/>
        <w:rPr>
          <w:rFonts w:ascii="宋体" w:hAnsi="宋体" w:eastAsia="宋体" w:cs="宋体"/>
          <w:sz w:val="22"/>
          <w:szCs w:val="22"/>
        </w:rPr>
      </w:pPr>
      <w:r>
        <w:pict>
          <v:shape id="_x0000_s1067" o:spid="_x0000_s1067" o:spt="202" type="#_x0000_t202" style="position:absolute;left:0pt;margin-left:0.75pt;margin-top:-5.75pt;height:15.6pt;width:13.1pt;z-index:251967488;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2"/>
                      <w:szCs w:val="22"/>
                    </w:rPr>
                  </w:pPr>
                  <w:r>
                    <w:rPr>
                      <w:rFonts w:ascii="宋体" w:hAnsi="宋体" w:eastAsia="宋体" w:cs="宋体"/>
                      <w:spacing w:val="1"/>
                      <w:sz w:val="22"/>
                      <w:szCs w:val="22"/>
                    </w:rPr>
                    <w:t>疵</w:t>
                  </w:r>
                </w:p>
              </w:txbxContent>
            </v:textbox>
          </v:shape>
        </w:pict>
      </w:r>
      <w:r>
        <w:rPr>
          <w:rFonts w:ascii="宋体" w:hAnsi="宋体" w:eastAsia="宋体" w:cs="宋体"/>
          <w:position w:val="1"/>
          <w:sz w:val="22"/>
          <w:szCs w:val="22"/>
        </w:rPr>
        <w:t>。</w:t>
      </w:r>
    </w:p>
    <w:p>
      <w:pPr>
        <w:spacing w:before="193" w:line="276" w:lineRule="exact"/>
        <w:ind w:firstLine="1"/>
        <w:textAlignment w:val="center"/>
      </w:pPr>
      <w:r>
        <w:drawing>
          <wp:inline distT="0" distB="0" distL="0" distR="0">
            <wp:extent cx="1084580" cy="174625"/>
            <wp:effectExtent l="0" t="0" r="0" b="0"/>
            <wp:docPr id="1107" name="IM 1107"/>
            <wp:cNvGraphicFramePr/>
            <a:graphic xmlns:a="http://schemas.openxmlformats.org/drawingml/2006/main">
              <a:graphicData uri="http://schemas.openxmlformats.org/drawingml/2006/picture">
                <pic:pic xmlns:pic="http://schemas.openxmlformats.org/drawingml/2006/picture">
                  <pic:nvPicPr>
                    <pic:cNvPr id="1107" name="IM 1107"/>
                    <pic:cNvPicPr/>
                  </pic:nvPicPr>
                  <pic:blipFill>
                    <a:blip r:embed="rId517"/>
                    <a:stretch>
                      <a:fillRect/>
                    </a:stretch>
                  </pic:blipFill>
                  <pic:spPr>
                    <a:xfrm>
                      <a:off x="0" y="0"/>
                      <a:ext cx="1085202" cy="174828"/>
                    </a:xfrm>
                    <a:prstGeom prst="rect">
                      <a:avLst/>
                    </a:prstGeom>
                  </pic:spPr>
                </pic:pic>
              </a:graphicData>
            </a:graphic>
          </wp:inline>
        </w:drawing>
      </w:r>
    </w:p>
    <w:p>
      <w:pPr>
        <w:spacing w:before="222" w:line="276" w:lineRule="exact"/>
        <w:textAlignment w:val="center"/>
      </w:pPr>
      <w:r>
        <w:drawing>
          <wp:inline distT="0" distB="0" distL="0" distR="0">
            <wp:extent cx="775970" cy="174625"/>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518"/>
                    <a:stretch>
                      <a:fillRect/>
                    </a:stretch>
                  </pic:blipFill>
                  <pic:spPr>
                    <a:xfrm>
                      <a:off x="0" y="0"/>
                      <a:ext cx="776287" cy="175082"/>
                    </a:xfrm>
                    <a:prstGeom prst="rect">
                      <a:avLst/>
                    </a:prstGeom>
                  </pic:spPr>
                </pic:pic>
              </a:graphicData>
            </a:graphic>
          </wp:inline>
        </w:drawing>
      </w:r>
    </w:p>
    <w:p>
      <w:pPr>
        <w:spacing w:before="223" w:line="227" w:lineRule="auto"/>
        <w:ind w:left="549"/>
        <w:rPr>
          <w:rFonts w:ascii="宋体" w:hAnsi="宋体" w:eastAsia="宋体" w:cs="宋体"/>
          <w:sz w:val="22"/>
          <w:szCs w:val="22"/>
        </w:rPr>
      </w:pPr>
      <w:r>
        <w:rPr>
          <w:rFonts w:ascii="宋体" w:hAnsi="宋体" w:eastAsia="宋体" w:cs="宋体"/>
          <w:spacing w:val="2"/>
          <w:sz w:val="22"/>
          <w:szCs w:val="22"/>
        </w:rPr>
        <w:t>1.质保期</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 xml:space="preserve"> 月</w:t>
      </w:r>
      <w:r>
        <w:rPr>
          <w:rFonts w:ascii="宋体" w:hAnsi="宋体" w:eastAsia="宋体" w:cs="宋体"/>
          <w:spacing w:val="1"/>
          <w:sz w:val="22"/>
          <w:szCs w:val="22"/>
        </w:rPr>
        <w:t>。   (自交货验收合格之日起计) 。</w:t>
      </w:r>
    </w:p>
    <w:p>
      <w:pPr>
        <w:spacing w:before="203" w:line="277" w:lineRule="exact"/>
        <w:ind w:firstLine="6"/>
        <w:textAlignment w:val="center"/>
      </w:pPr>
      <w:r>
        <w:drawing>
          <wp:inline distT="0" distB="0" distL="0" distR="0">
            <wp:extent cx="2298700" cy="175895"/>
            <wp:effectExtent l="0" t="0" r="0" b="0"/>
            <wp:docPr id="1109" name="IM 1109"/>
            <wp:cNvGraphicFramePr/>
            <a:graphic xmlns:a="http://schemas.openxmlformats.org/drawingml/2006/main">
              <a:graphicData uri="http://schemas.openxmlformats.org/drawingml/2006/picture">
                <pic:pic xmlns:pic="http://schemas.openxmlformats.org/drawingml/2006/picture">
                  <pic:nvPicPr>
                    <pic:cNvPr id="1109" name="IM 1109"/>
                    <pic:cNvPicPr/>
                  </pic:nvPicPr>
                  <pic:blipFill>
                    <a:blip r:embed="rId519"/>
                    <a:stretch>
                      <a:fillRect/>
                    </a:stretch>
                  </pic:blipFill>
                  <pic:spPr>
                    <a:xfrm>
                      <a:off x="0" y="0"/>
                      <a:ext cx="2299296" cy="176174"/>
                    </a:xfrm>
                    <a:prstGeom prst="rect">
                      <a:avLst/>
                    </a:prstGeom>
                  </pic:spPr>
                </pic:pic>
              </a:graphicData>
            </a:graphic>
          </wp:inline>
        </w:drawing>
      </w:r>
    </w:p>
    <w:p>
      <w:pPr>
        <w:spacing w:before="232" w:line="228" w:lineRule="auto"/>
        <w:ind w:left="549"/>
        <w:rPr>
          <w:rFonts w:ascii="宋体" w:hAnsi="宋体" w:eastAsia="宋体" w:cs="宋体"/>
          <w:sz w:val="22"/>
          <w:szCs w:val="22"/>
        </w:rPr>
      </w:pPr>
      <w:r>
        <w:rPr>
          <w:rFonts w:ascii="宋体" w:hAnsi="宋体" w:eastAsia="宋体" w:cs="宋体"/>
          <w:spacing w:val="16"/>
          <w:sz w:val="22"/>
          <w:szCs w:val="22"/>
        </w:rPr>
        <w:t>1.交货期：交货时间应为签订供货合同后，收到供货通知单的   个月内</w:t>
      </w:r>
      <w:r>
        <w:rPr>
          <w:rFonts w:ascii="宋体" w:hAnsi="宋体" w:eastAsia="宋体" w:cs="宋体"/>
          <w:spacing w:val="13"/>
          <w:sz w:val="22"/>
          <w:szCs w:val="22"/>
        </w:rPr>
        <w:t>。</w:t>
      </w:r>
    </w:p>
    <w:p>
      <w:pPr>
        <w:spacing w:before="239" w:line="298" w:lineRule="exact"/>
        <w:ind w:left="521"/>
        <w:rPr>
          <w:rFonts w:ascii="宋体" w:hAnsi="宋体" w:eastAsia="宋体" w:cs="宋体"/>
          <w:sz w:val="22"/>
          <w:szCs w:val="22"/>
        </w:rPr>
      </w:pPr>
      <w:r>
        <w:rPr>
          <w:rFonts w:ascii="宋体" w:hAnsi="宋体" w:eastAsia="宋体" w:cs="宋体"/>
          <w:spacing w:val="16"/>
          <w:position w:val="1"/>
          <w:sz w:val="22"/>
          <w:szCs w:val="22"/>
        </w:rPr>
        <w:t>2</w:t>
      </w:r>
      <w:r>
        <w:rPr>
          <w:rFonts w:ascii="宋体" w:hAnsi="宋体" w:eastAsia="宋体" w:cs="宋体"/>
          <w:spacing w:val="14"/>
          <w:position w:val="1"/>
          <w:sz w:val="22"/>
          <w:szCs w:val="22"/>
        </w:rPr>
        <w:t>.交货地点：根据甲方要求。</w:t>
      </w:r>
    </w:p>
    <w:p>
      <w:pPr>
        <w:spacing w:before="177" w:line="231" w:lineRule="auto"/>
        <w:ind w:left="526"/>
        <w:rPr>
          <w:rFonts w:ascii="宋体" w:hAnsi="宋体" w:eastAsia="宋体" w:cs="宋体"/>
          <w:sz w:val="22"/>
          <w:szCs w:val="22"/>
        </w:rPr>
      </w:pPr>
      <w:r>
        <w:rPr>
          <w:rFonts w:ascii="宋体" w:hAnsi="宋体" w:eastAsia="宋体" w:cs="宋体"/>
          <w:spacing w:val="14"/>
          <w:sz w:val="22"/>
          <w:szCs w:val="22"/>
        </w:rPr>
        <w:t>九、货款支</w:t>
      </w:r>
      <w:r>
        <w:rPr>
          <w:rFonts w:ascii="宋体" w:hAnsi="宋体" w:eastAsia="宋体" w:cs="宋体"/>
          <w:spacing w:val="13"/>
          <w:sz w:val="22"/>
          <w:szCs w:val="22"/>
        </w:rPr>
        <w:t>付</w:t>
      </w:r>
    </w:p>
    <w:p>
      <w:pPr>
        <w:spacing w:before="227" w:line="412" w:lineRule="auto"/>
        <w:ind w:left="36" w:firstLine="600"/>
        <w:rPr>
          <w:rFonts w:ascii="宋体" w:hAnsi="宋体" w:eastAsia="宋体" w:cs="宋体"/>
          <w:sz w:val="22"/>
          <w:szCs w:val="22"/>
        </w:rPr>
      </w:pPr>
      <w:r>
        <w:rPr>
          <w:rFonts w:ascii="宋体" w:hAnsi="宋体" w:eastAsia="宋体" w:cs="宋体"/>
          <w:spacing w:val="19"/>
          <w:sz w:val="22"/>
          <w:szCs w:val="22"/>
        </w:rPr>
        <w:t>合</w:t>
      </w:r>
      <w:r>
        <w:rPr>
          <w:rFonts w:ascii="宋体" w:hAnsi="宋体" w:eastAsia="宋体" w:cs="宋体"/>
          <w:spacing w:val="11"/>
          <w:sz w:val="22"/>
          <w:szCs w:val="22"/>
        </w:rPr>
        <w:t>同签订后 7 个工作日内甲方向乙方支付预付款40% (乙方提供预付款保函，</w:t>
      </w:r>
      <w:r>
        <w:rPr>
          <w:rFonts w:ascii="宋体" w:hAnsi="宋体" w:eastAsia="宋体" w:cs="宋体"/>
          <w:sz w:val="22"/>
          <w:szCs w:val="22"/>
        </w:rPr>
        <w:t xml:space="preserve"> </w:t>
      </w:r>
      <w:r>
        <w:rPr>
          <w:rFonts w:ascii="宋体" w:hAnsi="宋体" w:eastAsia="宋体" w:cs="宋体"/>
          <w:spacing w:val="16"/>
          <w:sz w:val="22"/>
          <w:szCs w:val="22"/>
        </w:rPr>
        <w:t>保</w:t>
      </w:r>
      <w:r>
        <w:rPr>
          <w:rFonts w:ascii="宋体" w:hAnsi="宋体" w:eastAsia="宋体" w:cs="宋体"/>
          <w:spacing w:val="12"/>
          <w:sz w:val="22"/>
          <w:szCs w:val="22"/>
        </w:rPr>
        <w:t>函待项目验收通过后退还) ，项目进场安装完毕 7 个工作日内甲方向乙方支付合</w:t>
      </w:r>
    </w:p>
    <w:p>
      <w:pPr>
        <w:spacing w:line="227" w:lineRule="auto"/>
        <w:ind w:left="58"/>
        <w:rPr>
          <w:rFonts w:ascii="宋体" w:hAnsi="宋体" w:eastAsia="宋体" w:cs="宋体"/>
          <w:sz w:val="22"/>
          <w:szCs w:val="22"/>
        </w:rPr>
      </w:pPr>
      <w:r>
        <w:rPr>
          <w:rFonts w:ascii="宋体" w:hAnsi="宋体" w:eastAsia="宋体" w:cs="宋体"/>
          <w:spacing w:val="13"/>
          <w:sz w:val="22"/>
          <w:szCs w:val="22"/>
        </w:rPr>
        <w:t>同</w:t>
      </w:r>
      <w:r>
        <w:rPr>
          <w:rFonts w:ascii="宋体" w:hAnsi="宋体" w:eastAsia="宋体" w:cs="宋体"/>
          <w:spacing w:val="10"/>
          <w:sz w:val="22"/>
          <w:szCs w:val="22"/>
        </w:rPr>
        <w:t>款 30%，项目验收通过后 7 个工作日内甲方向乙方付清余款。</w:t>
      </w:r>
    </w:p>
    <w:p>
      <w:pPr>
        <w:spacing w:before="189" w:line="275" w:lineRule="exact"/>
        <w:textAlignment w:val="center"/>
      </w:pPr>
      <w:r>
        <w:drawing>
          <wp:inline distT="0" distB="0" distL="0" distR="0">
            <wp:extent cx="623570" cy="174625"/>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520"/>
                    <a:stretch>
                      <a:fillRect/>
                    </a:stretch>
                  </pic:blipFill>
                  <pic:spPr>
                    <a:xfrm>
                      <a:off x="0" y="0"/>
                      <a:ext cx="623824" cy="174662"/>
                    </a:xfrm>
                    <a:prstGeom prst="rect">
                      <a:avLst/>
                    </a:prstGeom>
                  </pic:spPr>
                </pic:pic>
              </a:graphicData>
            </a:graphic>
          </wp:inline>
        </w:drawing>
      </w:r>
    </w:p>
    <w:p>
      <w:pPr>
        <w:spacing w:before="235" w:line="227" w:lineRule="auto"/>
        <w:ind w:left="516"/>
        <w:rPr>
          <w:rFonts w:ascii="宋体" w:hAnsi="宋体" w:eastAsia="宋体" w:cs="宋体"/>
          <w:sz w:val="22"/>
          <w:szCs w:val="22"/>
        </w:rPr>
      </w:pPr>
      <w:r>
        <w:rPr>
          <w:rFonts w:ascii="宋体" w:hAnsi="宋体" w:eastAsia="宋体" w:cs="宋体"/>
          <w:spacing w:val="17"/>
          <w:sz w:val="22"/>
          <w:szCs w:val="22"/>
        </w:rPr>
        <w:t>本合同执行中相关的一切税费均由乙方负担。</w:t>
      </w:r>
    </w:p>
    <w:p>
      <w:pPr>
        <w:spacing w:before="201" w:line="277" w:lineRule="exact"/>
        <w:textAlignment w:val="center"/>
      </w:pPr>
      <w:r>
        <w:drawing>
          <wp:inline distT="0" distB="0" distL="0" distR="0">
            <wp:extent cx="1849755" cy="175260"/>
            <wp:effectExtent l="0" t="0" r="0" b="0"/>
            <wp:docPr id="1111" name="IM 1111"/>
            <wp:cNvGraphicFramePr/>
            <a:graphic xmlns:a="http://schemas.openxmlformats.org/drawingml/2006/main">
              <a:graphicData uri="http://schemas.openxmlformats.org/drawingml/2006/picture">
                <pic:pic xmlns:pic="http://schemas.openxmlformats.org/drawingml/2006/picture">
                  <pic:nvPicPr>
                    <pic:cNvPr id="1111" name="IM 1111"/>
                    <pic:cNvPicPr/>
                  </pic:nvPicPr>
                  <pic:blipFill>
                    <a:blip r:embed="rId521"/>
                    <a:stretch>
                      <a:fillRect/>
                    </a:stretch>
                  </pic:blipFill>
                  <pic:spPr>
                    <a:xfrm>
                      <a:off x="0" y="0"/>
                      <a:ext cx="1849792" cy="175653"/>
                    </a:xfrm>
                    <a:prstGeom prst="rect">
                      <a:avLst/>
                    </a:prstGeom>
                  </pic:spPr>
                </pic:pic>
              </a:graphicData>
            </a:graphic>
          </wp:inline>
        </w:drawing>
      </w:r>
    </w:p>
    <w:p>
      <w:pPr>
        <w:spacing w:before="247" w:line="413" w:lineRule="auto"/>
        <w:ind w:left="36" w:right="16" w:firstLine="512"/>
        <w:rPr>
          <w:rFonts w:ascii="宋体" w:hAnsi="宋体" w:eastAsia="宋体" w:cs="宋体"/>
          <w:sz w:val="22"/>
          <w:szCs w:val="22"/>
        </w:rPr>
      </w:pPr>
      <w:r>
        <w:rPr>
          <w:rFonts w:ascii="宋体" w:hAnsi="宋体" w:eastAsia="宋体" w:cs="宋体"/>
          <w:spacing w:val="29"/>
          <w:sz w:val="22"/>
          <w:szCs w:val="22"/>
        </w:rPr>
        <w:t>1</w:t>
      </w:r>
      <w:r>
        <w:rPr>
          <w:rFonts w:ascii="宋体" w:hAnsi="宋体" w:eastAsia="宋体" w:cs="宋体"/>
          <w:spacing w:val="17"/>
          <w:sz w:val="22"/>
          <w:szCs w:val="22"/>
        </w:rPr>
        <w:t>. 乙方应按招标文件规定的货物性能、技术要求、质量标准向甲方提供未经</w:t>
      </w:r>
      <w:r>
        <w:rPr>
          <w:rFonts w:ascii="宋体" w:hAnsi="宋体" w:eastAsia="宋体" w:cs="宋体"/>
          <w:sz w:val="22"/>
          <w:szCs w:val="22"/>
        </w:rPr>
        <w:t xml:space="preserve"> </w:t>
      </w:r>
      <w:r>
        <w:rPr>
          <w:rFonts w:ascii="宋体" w:hAnsi="宋体" w:eastAsia="宋体" w:cs="宋体"/>
          <w:spacing w:val="14"/>
          <w:sz w:val="22"/>
          <w:szCs w:val="22"/>
        </w:rPr>
        <w:t>使</w:t>
      </w:r>
      <w:r>
        <w:rPr>
          <w:rFonts w:ascii="宋体" w:hAnsi="宋体" w:eastAsia="宋体" w:cs="宋体"/>
          <w:spacing w:val="13"/>
          <w:sz w:val="22"/>
          <w:szCs w:val="22"/>
        </w:rPr>
        <w:t>用的全新产品。</w:t>
      </w:r>
    </w:p>
    <w:p>
      <w:pPr>
        <w:spacing w:line="489" w:lineRule="exact"/>
        <w:ind w:left="521"/>
        <w:rPr>
          <w:rFonts w:ascii="宋体" w:hAnsi="宋体" w:eastAsia="宋体" w:cs="宋体"/>
          <w:sz w:val="22"/>
          <w:szCs w:val="22"/>
        </w:rPr>
      </w:pPr>
      <w:r>
        <w:rPr>
          <w:rFonts w:ascii="宋体" w:hAnsi="宋体" w:eastAsia="宋体" w:cs="宋体"/>
          <w:spacing w:val="28"/>
          <w:position w:val="20"/>
          <w:sz w:val="22"/>
          <w:szCs w:val="22"/>
        </w:rPr>
        <w:t>2</w:t>
      </w:r>
      <w:r>
        <w:rPr>
          <w:rFonts w:ascii="宋体" w:hAnsi="宋体" w:eastAsia="宋体" w:cs="宋体"/>
          <w:spacing w:val="22"/>
          <w:position w:val="20"/>
          <w:sz w:val="22"/>
          <w:szCs w:val="22"/>
        </w:rPr>
        <w:t>.</w:t>
      </w:r>
      <w:r>
        <w:rPr>
          <w:rFonts w:ascii="宋体" w:hAnsi="宋体" w:eastAsia="宋体" w:cs="宋体"/>
          <w:spacing w:val="14"/>
          <w:position w:val="20"/>
          <w:sz w:val="22"/>
          <w:szCs w:val="22"/>
        </w:rPr>
        <w:t xml:space="preserve"> 乙方提供的货物在质保期内因货物本身的质量问题发生故障， 乙方应负责</w:t>
      </w:r>
    </w:p>
    <w:p>
      <w:pPr>
        <w:spacing w:before="1" w:line="228" w:lineRule="auto"/>
        <w:ind w:left="46"/>
        <w:rPr>
          <w:rFonts w:ascii="宋体" w:hAnsi="宋体" w:eastAsia="宋体" w:cs="宋体"/>
          <w:sz w:val="22"/>
          <w:szCs w:val="22"/>
        </w:rPr>
      </w:pPr>
      <w:r>
        <w:rPr>
          <w:rFonts w:ascii="宋体" w:hAnsi="宋体" w:eastAsia="宋体" w:cs="宋体"/>
          <w:spacing w:val="18"/>
          <w:sz w:val="22"/>
          <w:szCs w:val="22"/>
        </w:rPr>
        <w:t>免费</w:t>
      </w:r>
      <w:r>
        <w:rPr>
          <w:rFonts w:ascii="宋体" w:hAnsi="宋体" w:eastAsia="宋体" w:cs="宋体"/>
          <w:spacing w:val="15"/>
          <w:sz w:val="22"/>
          <w:szCs w:val="22"/>
        </w:rPr>
        <w:t>更</w:t>
      </w:r>
      <w:r>
        <w:rPr>
          <w:rFonts w:ascii="宋体" w:hAnsi="宋体" w:eastAsia="宋体" w:cs="宋体"/>
          <w:spacing w:val="9"/>
          <w:sz w:val="22"/>
          <w:szCs w:val="22"/>
        </w:rPr>
        <w:t>换。对达不到技术要求者，根据实际情况，经双方协商，可按以下办法处理：</w:t>
      </w:r>
    </w:p>
    <w:p>
      <w:pPr>
        <w:spacing w:before="189" w:line="506" w:lineRule="exact"/>
        <w:ind w:left="513"/>
        <w:rPr>
          <w:rFonts w:ascii="宋体" w:hAnsi="宋体" w:eastAsia="宋体" w:cs="宋体"/>
          <w:sz w:val="22"/>
          <w:szCs w:val="22"/>
        </w:rPr>
      </w:pPr>
      <w:r>
        <w:rPr>
          <w:rFonts w:ascii="宋体" w:hAnsi="宋体" w:eastAsia="宋体" w:cs="宋体"/>
          <w:spacing w:val="5"/>
          <w:position w:val="21"/>
          <w:sz w:val="22"/>
          <w:szCs w:val="22"/>
        </w:rPr>
        <w:t>⑴更换：  由乙方承担所发生的全部费用</w:t>
      </w:r>
      <w:r>
        <w:rPr>
          <w:rFonts w:ascii="宋体" w:hAnsi="宋体" w:eastAsia="宋体" w:cs="宋体"/>
          <w:spacing w:val="3"/>
          <w:position w:val="21"/>
          <w:sz w:val="22"/>
          <w:szCs w:val="22"/>
        </w:rPr>
        <w:t>。</w:t>
      </w:r>
    </w:p>
    <w:p>
      <w:pPr>
        <w:spacing w:line="226" w:lineRule="auto"/>
        <w:ind w:left="513"/>
        <w:rPr>
          <w:rFonts w:ascii="宋体" w:hAnsi="宋体" w:eastAsia="宋体" w:cs="宋体"/>
          <w:sz w:val="22"/>
          <w:szCs w:val="22"/>
        </w:rPr>
      </w:pPr>
      <w:r>
        <w:rPr>
          <w:rFonts w:ascii="宋体" w:hAnsi="宋体" w:eastAsia="宋体" w:cs="宋体"/>
          <w:spacing w:val="6"/>
          <w:sz w:val="22"/>
          <w:szCs w:val="22"/>
        </w:rPr>
        <w:t>⑵贬</w:t>
      </w:r>
      <w:r>
        <w:rPr>
          <w:rFonts w:ascii="宋体" w:hAnsi="宋体" w:eastAsia="宋体" w:cs="宋体"/>
          <w:spacing w:val="3"/>
          <w:sz w:val="22"/>
          <w:szCs w:val="22"/>
        </w:rPr>
        <w:t>值处理：  由甲乙双方合议定价。</w:t>
      </w:r>
    </w:p>
    <w:p>
      <w:pPr>
        <w:spacing w:before="237" w:line="412" w:lineRule="auto"/>
        <w:ind w:left="32" w:right="2" w:firstLine="480"/>
        <w:rPr>
          <w:rFonts w:ascii="宋体" w:hAnsi="宋体" w:eastAsia="宋体" w:cs="宋体"/>
          <w:sz w:val="22"/>
          <w:szCs w:val="22"/>
        </w:rPr>
      </w:pPr>
      <w:r>
        <w:rPr>
          <w:rFonts w:ascii="宋体" w:hAnsi="宋体" w:eastAsia="宋体" w:cs="宋体"/>
          <w:spacing w:val="6"/>
          <w:sz w:val="22"/>
          <w:szCs w:val="22"/>
        </w:rPr>
        <w:t>⑶退货处理： 乙方应退还甲方支付的合同款， 同时应承担该货物的直接费用(</w:t>
      </w:r>
      <w:r>
        <w:rPr>
          <w:rFonts w:ascii="宋体" w:hAnsi="宋体" w:eastAsia="宋体" w:cs="宋体"/>
          <w:spacing w:val="2"/>
          <w:sz w:val="22"/>
          <w:szCs w:val="22"/>
        </w:rPr>
        <w:t>运</w:t>
      </w:r>
      <w:r>
        <w:rPr>
          <w:rFonts w:ascii="宋体" w:hAnsi="宋体" w:eastAsia="宋体" w:cs="宋体"/>
          <w:sz w:val="22"/>
          <w:szCs w:val="22"/>
        </w:rPr>
        <w:t xml:space="preserve"> </w:t>
      </w:r>
      <w:r>
        <w:rPr>
          <w:rFonts w:ascii="宋体" w:hAnsi="宋体" w:eastAsia="宋体" w:cs="宋体"/>
          <w:spacing w:val="21"/>
          <w:sz w:val="22"/>
          <w:szCs w:val="22"/>
        </w:rPr>
        <w:t>输</w:t>
      </w:r>
      <w:r>
        <w:rPr>
          <w:rFonts w:ascii="宋体" w:hAnsi="宋体" w:eastAsia="宋体" w:cs="宋体"/>
          <w:spacing w:val="17"/>
          <w:sz w:val="22"/>
          <w:szCs w:val="22"/>
        </w:rPr>
        <w:t>、保险、检验、货款利息及银行手续费等) 。</w:t>
      </w:r>
    </w:p>
    <w:p>
      <w:pPr>
        <w:spacing w:before="2" w:line="412" w:lineRule="auto"/>
        <w:ind w:left="94" w:right="2" w:firstLine="428"/>
        <w:rPr>
          <w:rFonts w:ascii="宋体" w:hAnsi="宋体" w:eastAsia="宋体" w:cs="宋体"/>
          <w:sz w:val="22"/>
          <w:szCs w:val="22"/>
        </w:rPr>
      </w:pPr>
      <w:r>
        <w:rPr>
          <w:rFonts w:ascii="宋体" w:hAnsi="宋体" w:eastAsia="宋体" w:cs="宋体"/>
          <w:spacing w:val="11"/>
          <w:sz w:val="22"/>
          <w:szCs w:val="22"/>
        </w:rPr>
        <w:t>3. 如在使用过程中发生质量问题，乙方在接到甲方通知后在</w:t>
      </w:r>
      <w:r>
        <w:rPr>
          <w:rFonts w:ascii="宋体" w:hAnsi="宋体" w:eastAsia="宋体" w:cs="宋体"/>
          <w:spacing w:val="11"/>
          <w:sz w:val="22"/>
          <w:szCs w:val="22"/>
          <w:u w:val="single" w:color="auto"/>
        </w:rPr>
        <w:t xml:space="preserve">      </w:t>
      </w:r>
      <w:r>
        <w:rPr>
          <w:rFonts w:ascii="宋体" w:hAnsi="宋体" w:eastAsia="宋体" w:cs="宋体"/>
          <w:spacing w:val="11"/>
          <w:sz w:val="22"/>
          <w:szCs w:val="22"/>
        </w:rPr>
        <w:t>小时内到</w:t>
      </w:r>
      <w:r>
        <w:rPr>
          <w:rFonts w:ascii="宋体" w:hAnsi="宋体" w:eastAsia="宋体" w:cs="宋体"/>
          <w:spacing w:val="10"/>
          <w:sz w:val="22"/>
          <w:szCs w:val="22"/>
        </w:rPr>
        <w:t>达</w:t>
      </w:r>
      <w:r>
        <w:rPr>
          <w:rFonts w:ascii="宋体" w:hAnsi="宋体" w:eastAsia="宋体" w:cs="宋体"/>
          <w:sz w:val="22"/>
          <w:szCs w:val="22"/>
        </w:rPr>
        <w:t xml:space="preserve"> </w:t>
      </w:r>
      <w:r>
        <w:rPr>
          <w:rFonts w:ascii="宋体" w:hAnsi="宋体" w:eastAsia="宋体" w:cs="宋体"/>
          <w:spacing w:val="1"/>
          <w:sz w:val="22"/>
          <w:szCs w:val="22"/>
        </w:rPr>
        <w:t>甲方</w:t>
      </w:r>
      <w:r>
        <w:rPr>
          <w:rFonts w:ascii="宋体" w:hAnsi="宋体" w:eastAsia="宋体" w:cs="宋体"/>
          <w:sz w:val="22"/>
          <w:szCs w:val="22"/>
        </w:rPr>
        <w:t>现场。</w:t>
      </w:r>
    </w:p>
    <w:p>
      <w:pPr>
        <w:spacing w:before="2" w:line="410" w:lineRule="auto"/>
        <w:ind w:left="32" w:right="16" w:firstLine="480"/>
        <w:rPr>
          <w:rFonts w:ascii="宋体" w:hAnsi="宋体" w:eastAsia="宋体" w:cs="宋体"/>
          <w:sz w:val="22"/>
          <w:szCs w:val="22"/>
        </w:rPr>
      </w:pPr>
      <w:r>
        <w:rPr>
          <w:rFonts w:ascii="宋体" w:hAnsi="宋体" w:eastAsia="宋体" w:cs="宋体"/>
          <w:spacing w:val="15"/>
          <w:sz w:val="22"/>
          <w:szCs w:val="22"/>
        </w:rPr>
        <w:t>4. 在质保期内， 乙方应对货物出现的质量及安全问题负责处理解决并承担</w:t>
      </w:r>
      <w:r>
        <w:rPr>
          <w:rFonts w:ascii="宋体" w:hAnsi="宋体" w:eastAsia="宋体" w:cs="宋体"/>
          <w:spacing w:val="9"/>
          <w:sz w:val="22"/>
          <w:szCs w:val="22"/>
        </w:rPr>
        <w:t>一</w:t>
      </w:r>
      <w:r>
        <w:rPr>
          <w:rFonts w:ascii="宋体" w:hAnsi="宋体" w:eastAsia="宋体" w:cs="宋体"/>
          <w:sz w:val="22"/>
          <w:szCs w:val="22"/>
        </w:rPr>
        <w:t xml:space="preserve"> </w:t>
      </w:r>
      <w:r>
        <w:rPr>
          <w:rFonts w:ascii="宋体" w:hAnsi="宋体" w:eastAsia="宋体" w:cs="宋体"/>
          <w:spacing w:val="10"/>
          <w:sz w:val="22"/>
          <w:szCs w:val="22"/>
        </w:rPr>
        <w:t>切</w:t>
      </w:r>
      <w:r>
        <w:rPr>
          <w:rFonts w:ascii="宋体" w:hAnsi="宋体" w:eastAsia="宋体" w:cs="宋体"/>
          <w:spacing w:val="8"/>
          <w:sz w:val="22"/>
          <w:szCs w:val="22"/>
        </w:rPr>
        <w:t>费用。</w:t>
      </w:r>
    </w:p>
    <w:p>
      <w:pPr>
        <w:spacing w:line="381" w:lineRule="auto"/>
        <w:ind w:left="78" w:right="14" w:firstLine="447"/>
        <w:rPr>
          <w:rFonts w:ascii="宋体" w:hAnsi="宋体" w:eastAsia="宋体" w:cs="宋体"/>
          <w:sz w:val="22"/>
          <w:szCs w:val="22"/>
        </w:rPr>
      </w:pPr>
      <w:r>
        <w:rPr>
          <w:rFonts w:ascii="宋体" w:hAnsi="宋体" w:eastAsia="宋体" w:cs="宋体"/>
          <w:spacing w:val="26"/>
          <w:sz w:val="22"/>
          <w:szCs w:val="22"/>
        </w:rPr>
        <w:t>5.</w:t>
      </w:r>
      <w:r>
        <w:rPr>
          <w:rFonts w:ascii="宋体" w:hAnsi="宋体" w:eastAsia="宋体" w:cs="宋体"/>
          <w:spacing w:val="17"/>
          <w:sz w:val="22"/>
          <w:szCs w:val="22"/>
        </w:rPr>
        <w:t>上</w:t>
      </w:r>
      <w:r>
        <w:rPr>
          <w:rFonts w:ascii="宋体" w:hAnsi="宋体" w:eastAsia="宋体" w:cs="宋体"/>
          <w:spacing w:val="13"/>
          <w:sz w:val="22"/>
          <w:szCs w:val="22"/>
        </w:rPr>
        <w:t>述的货物免费保修期为</w:t>
      </w:r>
      <w:r>
        <w:rPr>
          <w:rFonts w:ascii="宋体" w:hAnsi="宋体" w:eastAsia="宋体" w:cs="宋体"/>
          <w:spacing w:val="13"/>
          <w:sz w:val="22"/>
          <w:szCs w:val="22"/>
          <w:u w:val="single" w:color="auto"/>
        </w:rPr>
        <w:t xml:space="preserve">      </w:t>
      </w:r>
      <w:r>
        <w:rPr>
          <w:rFonts w:ascii="宋体" w:hAnsi="宋体" w:eastAsia="宋体" w:cs="宋体"/>
          <w:spacing w:val="13"/>
          <w:sz w:val="22"/>
          <w:szCs w:val="22"/>
        </w:rPr>
        <w:t>年，因人为因素出现的故障不在免费保修范</w:t>
      </w:r>
      <w:r>
        <w:rPr>
          <w:rFonts w:ascii="宋体" w:hAnsi="宋体" w:eastAsia="宋体" w:cs="宋体"/>
          <w:sz w:val="22"/>
          <w:szCs w:val="22"/>
        </w:rPr>
        <w:t xml:space="preserve"> </w:t>
      </w:r>
      <w:r>
        <w:rPr>
          <w:rFonts w:ascii="宋体" w:hAnsi="宋体" w:eastAsia="宋体" w:cs="宋体"/>
          <w:spacing w:val="24"/>
          <w:sz w:val="22"/>
          <w:szCs w:val="22"/>
        </w:rPr>
        <w:t>围</w:t>
      </w:r>
      <w:r>
        <w:rPr>
          <w:rFonts w:ascii="宋体" w:hAnsi="宋体" w:eastAsia="宋体" w:cs="宋体"/>
          <w:spacing w:val="19"/>
          <w:sz w:val="22"/>
          <w:szCs w:val="22"/>
        </w:rPr>
        <w:t>内</w:t>
      </w:r>
      <w:r>
        <w:rPr>
          <w:rFonts w:ascii="宋体" w:hAnsi="宋体" w:eastAsia="宋体" w:cs="宋体"/>
          <w:spacing w:val="12"/>
          <w:sz w:val="22"/>
          <w:szCs w:val="22"/>
        </w:rPr>
        <w:t xml:space="preserve"> 。超过保修期的机器设备，终生维修，维修时只收部件成本费。</w:t>
      </w:r>
    </w:p>
    <w:p>
      <w:pPr>
        <w:sectPr>
          <w:pgSz w:w="11906" w:h="16840"/>
          <w:pgMar w:top="400" w:right="1689" w:bottom="400" w:left="1672" w:header="0" w:footer="0" w:gutter="0"/>
          <w:cols w:space="720" w:num="1"/>
        </w:sectPr>
      </w:pPr>
    </w:p>
    <w:p>
      <w:pPr>
        <w:spacing w:line="432" w:lineRule="auto"/>
        <w:rPr>
          <w:rFonts w:ascii="Arial"/>
          <w:sz w:val="21"/>
        </w:rPr>
      </w:pPr>
      <w:r>
        <w:drawing>
          <wp:anchor distT="0" distB="0" distL="0" distR="0" simplePos="0" relativeHeight="25196953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251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74" w:lineRule="auto"/>
        <w:rPr>
          <w:rFonts w:ascii="Arial"/>
          <w:sz w:val="21"/>
        </w:rPr>
      </w:pPr>
    </w:p>
    <w:p>
      <w:pPr>
        <w:spacing w:line="276" w:lineRule="exact"/>
        <w:textAlignment w:val="center"/>
      </w:pPr>
      <w:r>
        <w:drawing>
          <wp:inline distT="0" distB="0" distL="0" distR="0">
            <wp:extent cx="1238250" cy="175260"/>
            <wp:effectExtent l="0" t="0" r="0" b="0"/>
            <wp:docPr id="1113" name="IM 1113"/>
            <wp:cNvGraphicFramePr/>
            <a:graphic xmlns:a="http://schemas.openxmlformats.org/drawingml/2006/main">
              <a:graphicData uri="http://schemas.openxmlformats.org/drawingml/2006/picture">
                <pic:pic xmlns:pic="http://schemas.openxmlformats.org/drawingml/2006/picture">
                  <pic:nvPicPr>
                    <pic:cNvPr id="1113" name="IM 1113"/>
                    <pic:cNvPicPr/>
                  </pic:nvPicPr>
                  <pic:blipFill>
                    <a:blip r:embed="rId522"/>
                    <a:stretch>
                      <a:fillRect/>
                    </a:stretch>
                  </pic:blipFill>
                  <pic:spPr>
                    <a:xfrm>
                      <a:off x="0" y="0"/>
                      <a:ext cx="1238732" cy="175450"/>
                    </a:xfrm>
                    <a:prstGeom prst="rect">
                      <a:avLst/>
                    </a:prstGeom>
                  </pic:spPr>
                </pic:pic>
              </a:graphicData>
            </a:graphic>
          </wp:inline>
        </w:drawing>
      </w:r>
    </w:p>
    <w:p>
      <w:pPr>
        <w:spacing w:before="248" w:line="412" w:lineRule="auto"/>
        <w:ind w:left="36" w:right="6" w:firstLine="511"/>
        <w:rPr>
          <w:rFonts w:ascii="宋体" w:hAnsi="宋体" w:eastAsia="宋体" w:cs="宋体"/>
          <w:sz w:val="22"/>
          <w:szCs w:val="22"/>
        </w:rPr>
      </w:pPr>
      <w:r>
        <w:rPr>
          <w:rFonts w:ascii="宋体" w:hAnsi="宋体" w:eastAsia="宋体" w:cs="宋体"/>
          <w:spacing w:val="14"/>
          <w:sz w:val="22"/>
          <w:szCs w:val="22"/>
        </w:rPr>
        <w:t>1. 甲方对乙方提交的货物依据招标文件上的技术规格要求和国家有关质量标</w:t>
      </w:r>
      <w:r>
        <w:rPr>
          <w:rFonts w:ascii="宋体" w:hAnsi="宋体" w:eastAsia="宋体" w:cs="宋体"/>
          <w:sz w:val="22"/>
          <w:szCs w:val="22"/>
        </w:rPr>
        <w:t xml:space="preserve"> </w:t>
      </w:r>
      <w:r>
        <w:rPr>
          <w:rFonts w:ascii="宋体" w:hAnsi="宋体" w:eastAsia="宋体" w:cs="宋体"/>
          <w:spacing w:val="18"/>
          <w:sz w:val="22"/>
          <w:szCs w:val="22"/>
        </w:rPr>
        <w:t>准</w:t>
      </w:r>
      <w:r>
        <w:rPr>
          <w:rFonts w:ascii="宋体" w:hAnsi="宋体" w:eastAsia="宋体" w:cs="宋体"/>
          <w:spacing w:val="16"/>
          <w:sz w:val="22"/>
          <w:szCs w:val="22"/>
        </w:rPr>
        <w:t>进行现场初步验收，外观、说明书符合招标文件技术要求的，给予签收，初步验</w:t>
      </w:r>
      <w:r>
        <w:rPr>
          <w:rFonts w:ascii="宋体" w:hAnsi="宋体" w:eastAsia="宋体" w:cs="宋体"/>
          <w:sz w:val="22"/>
          <w:szCs w:val="22"/>
        </w:rPr>
        <w:t xml:space="preserve"> </w:t>
      </w:r>
      <w:r>
        <w:rPr>
          <w:rFonts w:ascii="宋体" w:hAnsi="宋体" w:eastAsia="宋体" w:cs="宋体"/>
          <w:spacing w:val="10"/>
          <w:sz w:val="22"/>
          <w:szCs w:val="22"/>
        </w:rPr>
        <w:t>收</w:t>
      </w:r>
      <w:r>
        <w:rPr>
          <w:rFonts w:ascii="宋体" w:hAnsi="宋体" w:eastAsia="宋体" w:cs="宋体"/>
          <w:spacing w:val="9"/>
          <w:sz w:val="22"/>
          <w:szCs w:val="22"/>
        </w:rPr>
        <w:t>不</w:t>
      </w:r>
      <w:r>
        <w:rPr>
          <w:rFonts w:ascii="宋体" w:hAnsi="宋体" w:eastAsia="宋体" w:cs="宋体"/>
          <w:spacing w:val="5"/>
          <w:sz w:val="22"/>
          <w:szCs w:val="22"/>
        </w:rPr>
        <w:t>合格的不予签收。货到后，   甲方需在五个工作日内验收。</w:t>
      </w:r>
    </w:p>
    <w:p>
      <w:pPr>
        <w:spacing w:before="2" w:line="411" w:lineRule="auto"/>
        <w:ind w:left="40" w:right="6" w:firstLine="480"/>
        <w:rPr>
          <w:rFonts w:ascii="宋体" w:hAnsi="宋体" w:eastAsia="宋体" w:cs="宋体"/>
          <w:sz w:val="22"/>
          <w:szCs w:val="22"/>
        </w:rPr>
      </w:pPr>
      <w:r>
        <w:rPr>
          <w:rFonts w:ascii="宋体" w:hAnsi="宋体" w:eastAsia="宋体" w:cs="宋体"/>
          <w:spacing w:val="25"/>
          <w:sz w:val="22"/>
          <w:szCs w:val="22"/>
        </w:rPr>
        <w:t>2</w:t>
      </w:r>
      <w:r>
        <w:rPr>
          <w:rFonts w:ascii="宋体" w:hAnsi="宋体" w:eastAsia="宋体" w:cs="宋体"/>
          <w:spacing w:val="15"/>
          <w:sz w:val="22"/>
          <w:szCs w:val="22"/>
        </w:rPr>
        <w:t>.乙方交货前应对产品作出全面检查和对验收文件进行整理，并列出清单，作</w:t>
      </w:r>
      <w:r>
        <w:rPr>
          <w:rFonts w:ascii="宋体" w:hAnsi="宋体" w:eastAsia="宋体" w:cs="宋体"/>
          <w:sz w:val="22"/>
          <w:szCs w:val="22"/>
        </w:rPr>
        <w:t xml:space="preserve"> </w:t>
      </w:r>
      <w:r>
        <w:rPr>
          <w:rFonts w:ascii="宋体" w:hAnsi="宋体" w:eastAsia="宋体" w:cs="宋体"/>
          <w:spacing w:val="18"/>
          <w:sz w:val="22"/>
          <w:szCs w:val="22"/>
        </w:rPr>
        <w:t>为甲方收货验收和使用的技术条件依据，检验的结果应随货物交甲方</w:t>
      </w:r>
      <w:r>
        <w:rPr>
          <w:rFonts w:ascii="宋体" w:hAnsi="宋体" w:eastAsia="宋体" w:cs="宋体"/>
          <w:spacing w:val="16"/>
          <w:sz w:val="22"/>
          <w:szCs w:val="22"/>
        </w:rPr>
        <w:t>。</w:t>
      </w:r>
    </w:p>
    <w:p>
      <w:pPr>
        <w:spacing w:before="2" w:line="411" w:lineRule="auto"/>
        <w:ind w:left="35" w:right="6" w:firstLine="486"/>
        <w:rPr>
          <w:rFonts w:ascii="宋体" w:hAnsi="宋体" w:eastAsia="宋体" w:cs="宋体"/>
          <w:sz w:val="22"/>
          <w:szCs w:val="22"/>
        </w:rPr>
      </w:pPr>
      <w:r>
        <w:rPr>
          <w:rFonts w:ascii="宋体" w:hAnsi="宋体" w:eastAsia="宋体" w:cs="宋体"/>
          <w:spacing w:val="22"/>
          <w:sz w:val="22"/>
          <w:szCs w:val="22"/>
        </w:rPr>
        <w:t>3.</w:t>
      </w:r>
      <w:r>
        <w:rPr>
          <w:rFonts w:ascii="宋体" w:hAnsi="宋体" w:eastAsia="宋体" w:cs="宋体"/>
          <w:spacing w:val="16"/>
          <w:sz w:val="22"/>
          <w:szCs w:val="22"/>
        </w:rPr>
        <w:t>甲</w:t>
      </w:r>
      <w:r>
        <w:rPr>
          <w:rFonts w:ascii="宋体" w:hAnsi="宋体" w:eastAsia="宋体" w:cs="宋体"/>
          <w:spacing w:val="11"/>
          <w:sz w:val="22"/>
          <w:szCs w:val="22"/>
        </w:rPr>
        <w:t>方对乙方提供的货物在使用前进行调试时， 乙方需负责安装并培训甲方的</w:t>
      </w:r>
      <w:r>
        <w:rPr>
          <w:rFonts w:ascii="宋体" w:hAnsi="宋体" w:eastAsia="宋体" w:cs="宋体"/>
          <w:sz w:val="22"/>
          <w:szCs w:val="22"/>
        </w:rPr>
        <w:t xml:space="preserve"> </w:t>
      </w:r>
      <w:r>
        <w:rPr>
          <w:rFonts w:ascii="宋体" w:hAnsi="宋体" w:eastAsia="宋体" w:cs="宋体"/>
          <w:spacing w:val="16"/>
          <w:sz w:val="22"/>
          <w:szCs w:val="22"/>
        </w:rPr>
        <w:t>使</w:t>
      </w:r>
      <w:r>
        <w:rPr>
          <w:rFonts w:ascii="宋体" w:hAnsi="宋体" w:eastAsia="宋体" w:cs="宋体"/>
          <w:spacing w:val="14"/>
          <w:sz w:val="22"/>
          <w:szCs w:val="22"/>
        </w:rPr>
        <w:t>用</w:t>
      </w:r>
      <w:r>
        <w:rPr>
          <w:rFonts w:ascii="宋体" w:hAnsi="宋体" w:eastAsia="宋体" w:cs="宋体"/>
          <w:spacing w:val="8"/>
          <w:sz w:val="22"/>
          <w:szCs w:val="22"/>
        </w:rPr>
        <w:t>操作人员，并协助甲方一起调试，直到符合技术要求，   甲方才做最终验收。</w:t>
      </w:r>
    </w:p>
    <w:p>
      <w:pPr>
        <w:spacing w:before="2" w:line="411" w:lineRule="auto"/>
        <w:ind w:left="31" w:right="4" w:firstLine="480"/>
        <w:rPr>
          <w:rFonts w:ascii="宋体" w:hAnsi="宋体" w:eastAsia="宋体" w:cs="宋体"/>
          <w:sz w:val="22"/>
          <w:szCs w:val="22"/>
        </w:rPr>
      </w:pPr>
      <w:r>
        <w:rPr>
          <w:rFonts w:ascii="宋体" w:hAnsi="宋体" w:eastAsia="宋体" w:cs="宋体"/>
          <w:spacing w:val="16"/>
          <w:sz w:val="22"/>
          <w:szCs w:val="22"/>
        </w:rPr>
        <w:t>4</w:t>
      </w:r>
      <w:r>
        <w:rPr>
          <w:rFonts w:ascii="宋体" w:hAnsi="宋体" w:eastAsia="宋体" w:cs="宋体"/>
          <w:spacing w:val="12"/>
          <w:sz w:val="22"/>
          <w:szCs w:val="22"/>
        </w:rPr>
        <w:t>.对技术复杂的货物， 甲方应请国家认可的专业检测机构参与初步验收及最终</w:t>
      </w:r>
      <w:r>
        <w:rPr>
          <w:rFonts w:ascii="宋体" w:hAnsi="宋体" w:eastAsia="宋体" w:cs="宋体"/>
          <w:sz w:val="22"/>
          <w:szCs w:val="22"/>
        </w:rPr>
        <w:t xml:space="preserve"> </w:t>
      </w:r>
      <w:r>
        <w:rPr>
          <w:rFonts w:ascii="宋体" w:hAnsi="宋体" w:eastAsia="宋体" w:cs="宋体"/>
          <w:spacing w:val="23"/>
          <w:sz w:val="22"/>
          <w:szCs w:val="22"/>
        </w:rPr>
        <w:t>验</w:t>
      </w:r>
      <w:r>
        <w:rPr>
          <w:rFonts w:ascii="宋体" w:hAnsi="宋体" w:eastAsia="宋体" w:cs="宋体"/>
          <w:spacing w:val="16"/>
          <w:sz w:val="22"/>
          <w:szCs w:val="22"/>
        </w:rPr>
        <w:t>收，并由其出具质量检测报告。</w:t>
      </w:r>
    </w:p>
    <w:p>
      <w:pPr>
        <w:spacing w:line="489" w:lineRule="exact"/>
        <w:ind w:left="524"/>
        <w:rPr>
          <w:rFonts w:ascii="宋体" w:hAnsi="宋体" w:eastAsia="宋体" w:cs="宋体"/>
          <w:sz w:val="22"/>
          <w:szCs w:val="22"/>
        </w:rPr>
      </w:pPr>
      <w:r>
        <w:rPr>
          <w:rFonts w:ascii="宋体" w:hAnsi="宋体" w:eastAsia="宋体" w:cs="宋体"/>
          <w:spacing w:val="23"/>
          <w:position w:val="20"/>
          <w:sz w:val="22"/>
          <w:szCs w:val="22"/>
        </w:rPr>
        <w:t>5</w:t>
      </w:r>
      <w:r>
        <w:rPr>
          <w:rFonts w:ascii="宋体" w:hAnsi="宋体" w:eastAsia="宋体" w:cs="宋体"/>
          <w:spacing w:val="15"/>
          <w:position w:val="20"/>
          <w:sz w:val="22"/>
          <w:szCs w:val="22"/>
        </w:rPr>
        <w:t>.验收时乙方必须在现场，验收完毕后作出验收结果报告；验收费用由甲方负</w:t>
      </w:r>
    </w:p>
    <w:p>
      <w:pPr>
        <w:spacing w:line="229" w:lineRule="auto"/>
        <w:ind w:left="50"/>
        <w:rPr>
          <w:rFonts w:ascii="宋体" w:hAnsi="宋体" w:eastAsia="宋体" w:cs="宋体"/>
          <w:sz w:val="22"/>
          <w:szCs w:val="22"/>
        </w:rPr>
      </w:pPr>
      <w:r>
        <w:rPr>
          <w:rFonts w:ascii="宋体" w:hAnsi="宋体" w:eastAsia="宋体" w:cs="宋体"/>
          <w:spacing w:val="-5"/>
          <w:sz w:val="22"/>
          <w:szCs w:val="22"/>
        </w:rPr>
        <w:t>责</w:t>
      </w:r>
      <w:r>
        <w:rPr>
          <w:rFonts w:ascii="宋体" w:hAnsi="宋体" w:eastAsia="宋体" w:cs="宋体"/>
          <w:spacing w:val="-3"/>
          <w:sz w:val="22"/>
          <w:szCs w:val="22"/>
        </w:rPr>
        <w:t>。</w:t>
      </w:r>
    </w:p>
    <w:p>
      <w:pPr>
        <w:spacing w:before="185" w:line="278" w:lineRule="exact"/>
        <w:textAlignment w:val="center"/>
      </w:pPr>
      <w:r>
        <w:drawing>
          <wp:inline distT="0" distB="0" distL="0" distR="0">
            <wp:extent cx="2002790" cy="175895"/>
            <wp:effectExtent l="0" t="0" r="0" b="0"/>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523"/>
                    <a:stretch>
                      <a:fillRect/>
                    </a:stretch>
                  </pic:blipFill>
                  <pic:spPr>
                    <a:xfrm>
                      <a:off x="0" y="0"/>
                      <a:ext cx="2003272" cy="176453"/>
                    </a:xfrm>
                    <a:prstGeom prst="rect">
                      <a:avLst/>
                    </a:prstGeom>
                  </pic:spPr>
                </pic:pic>
              </a:graphicData>
            </a:graphic>
          </wp:inline>
        </w:drawing>
      </w:r>
    </w:p>
    <w:p>
      <w:pPr>
        <w:spacing w:before="245" w:line="415" w:lineRule="auto"/>
        <w:ind w:left="44" w:right="4" w:firstLine="504"/>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 乙方应在货物发运前对其进行满足运输距离、防潮、防震、防锈和防破损装</w:t>
      </w:r>
      <w:r>
        <w:rPr>
          <w:rFonts w:ascii="宋体" w:hAnsi="宋体" w:eastAsia="宋体" w:cs="宋体"/>
          <w:sz w:val="22"/>
          <w:szCs w:val="22"/>
        </w:rPr>
        <w:t xml:space="preserve"> </w:t>
      </w:r>
      <w:r>
        <w:rPr>
          <w:rFonts w:ascii="宋体" w:hAnsi="宋体" w:eastAsia="宋体" w:cs="宋体"/>
          <w:spacing w:val="12"/>
          <w:sz w:val="22"/>
          <w:szCs w:val="22"/>
        </w:rPr>
        <w:t>卸等要求包装， 以保证货物安全运达甲方指定地点</w:t>
      </w:r>
      <w:r>
        <w:rPr>
          <w:rFonts w:ascii="宋体" w:hAnsi="宋体" w:eastAsia="宋体" w:cs="宋体"/>
          <w:spacing w:val="8"/>
          <w:sz w:val="22"/>
          <w:szCs w:val="22"/>
        </w:rPr>
        <w:t>。</w:t>
      </w:r>
    </w:p>
    <w:p>
      <w:pPr>
        <w:spacing w:line="297" w:lineRule="exact"/>
        <w:ind w:left="520"/>
        <w:rPr>
          <w:rFonts w:ascii="宋体" w:hAnsi="宋体" w:eastAsia="宋体" w:cs="宋体"/>
          <w:sz w:val="22"/>
          <w:szCs w:val="22"/>
        </w:rPr>
      </w:pPr>
      <w:r>
        <w:rPr>
          <w:rFonts w:ascii="宋体" w:hAnsi="宋体" w:eastAsia="宋体" w:cs="宋体"/>
          <w:spacing w:val="29"/>
          <w:position w:val="1"/>
          <w:sz w:val="22"/>
          <w:szCs w:val="22"/>
        </w:rPr>
        <w:t>2</w:t>
      </w:r>
      <w:r>
        <w:rPr>
          <w:rFonts w:ascii="宋体" w:hAnsi="宋体" w:eastAsia="宋体" w:cs="宋体"/>
          <w:spacing w:val="17"/>
          <w:position w:val="1"/>
          <w:sz w:val="22"/>
          <w:szCs w:val="22"/>
        </w:rPr>
        <w:t>.使用说明书、合格证、随配附件和工具以及清单一并附于货物内。</w:t>
      </w:r>
    </w:p>
    <w:p>
      <w:pPr>
        <w:spacing w:before="187" w:line="415" w:lineRule="auto"/>
        <w:ind w:left="87" w:firstLine="437"/>
        <w:rPr>
          <w:rFonts w:ascii="宋体" w:hAnsi="宋体" w:eastAsia="宋体" w:cs="宋体"/>
          <w:sz w:val="22"/>
          <w:szCs w:val="22"/>
        </w:rPr>
      </w:pPr>
      <w:r>
        <w:rPr>
          <w:rFonts w:ascii="宋体" w:hAnsi="宋体" w:eastAsia="宋体" w:cs="宋体"/>
          <w:spacing w:val="8"/>
          <w:sz w:val="22"/>
          <w:szCs w:val="22"/>
        </w:rPr>
        <w:t>3.乙方在货物发运手续办理完毕后 24 小时内或货到甲方 48 小时前通知甲方</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4"/>
          <w:sz w:val="22"/>
          <w:szCs w:val="22"/>
        </w:rPr>
        <w:t>以准备接货</w:t>
      </w:r>
      <w:r>
        <w:rPr>
          <w:rFonts w:ascii="宋体" w:hAnsi="宋体" w:eastAsia="宋体" w:cs="宋体"/>
          <w:spacing w:val="3"/>
          <w:sz w:val="22"/>
          <w:szCs w:val="22"/>
        </w:rPr>
        <w:t>。</w:t>
      </w:r>
    </w:p>
    <w:p>
      <w:pPr>
        <w:spacing w:line="297" w:lineRule="exact"/>
        <w:ind w:left="511"/>
        <w:rPr>
          <w:rFonts w:ascii="宋体" w:hAnsi="宋体" w:eastAsia="宋体" w:cs="宋体"/>
          <w:sz w:val="22"/>
          <w:szCs w:val="22"/>
        </w:rPr>
      </w:pPr>
      <w:r>
        <w:rPr>
          <w:rFonts w:ascii="宋体" w:hAnsi="宋体" w:eastAsia="宋体" w:cs="宋体"/>
          <w:spacing w:val="31"/>
          <w:position w:val="1"/>
          <w:sz w:val="22"/>
          <w:szCs w:val="22"/>
        </w:rPr>
        <w:t>4</w:t>
      </w:r>
      <w:r>
        <w:rPr>
          <w:rFonts w:ascii="宋体" w:hAnsi="宋体" w:eastAsia="宋体" w:cs="宋体"/>
          <w:spacing w:val="16"/>
          <w:position w:val="1"/>
          <w:sz w:val="22"/>
          <w:szCs w:val="22"/>
        </w:rPr>
        <w:t>.货物在交付甲方前发生的风险均由乙方负责。</w:t>
      </w:r>
    </w:p>
    <w:p>
      <w:pPr>
        <w:spacing w:before="188" w:line="490" w:lineRule="exact"/>
        <w:ind w:left="522"/>
        <w:rPr>
          <w:rFonts w:ascii="宋体" w:hAnsi="宋体" w:eastAsia="宋体" w:cs="宋体"/>
          <w:sz w:val="22"/>
          <w:szCs w:val="22"/>
        </w:rPr>
      </w:pPr>
      <w:r>
        <w:rPr>
          <w:rFonts w:ascii="宋体" w:hAnsi="宋体" w:eastAsia="宋体" w:cs="宋体"/>
          <w:spacing w:val="22"/>
          <w:position w:val="20"/>
          <w:sz w:val="22"/>
          <w:szCs w:val="22"/>
        </w:rPr>
        <w:t>5.</w:t>
      </w:r>
      <w:r>
        <w:rPr>
          <w:rFonts w:ascii="宋体" w:hAnsi="宋体" w:eastAsia="宋体" w:cs="宋体"/>
          <w:spacing w:val="16"/>
          <w:position w:val="20"/>
          <w:sz w:val="22"/>
          <w:szCs w:val="22"/>
        </w:rPr>
        <w:t>货</w:t>
      </w:r>
      <w:r>
        <w:rPr>
          <w:rFonts w:ascii="宋体" w:hAnsi="宋体" w:eastAsia="宋体" w:cs="宋体"/>
          <w:spacing w:val="11"/>
          <w:position w:val="20"/>
          <w:sz w:val="22"/>
          <w:szCs w:val="22"/>
        </w:rPr>
        <w:t>物在规定的交付期限内由乙方送达甲方指定的地点视为交付， 乙方同时需</w:t>
      </w:r>
    </w:p>
    <w:p>
      <w:pPr>
        <w:spacing w:before="1" w:line="226" w:lineRule="auto"/>
        <w:ind w:left="32"/>
        <w:rPr>
          <w:rFonts w:ascii="宋体" w:hAnsi="宋体" w:eastAsia="宋体" w:cs="宋体"/>
          <w:sz w:val="22"/>
          <w:szCs w:val="22"/>
        </w:rPr>
      </w:pPr>
      <w:r>
        <w:rPr>
          <w:rFonts w:ascii="宋体" w:hAnsi="宋体" w:eastAsia="宋体" w:cs="宋体"/>
          <w:spacing w:val="18"/>
          <w:sz w:val="22"/>
          <w:szCs w:val="22"/>
        </w:rPr>
        <w:t>通</w:t>
      </w:r>
      <w:r>
        <w:rPr>
          <w:rFonts w:ascii="宋体" w:hAnsi="宋体" w:eastAsia="宋体" w:cs="宋体"/>
          <w:spacing w:val="14"/>
          <w:sz w:val="22"/>
          <w:szCs w:val="22"/>
        </w:rPr>
        <w:t>知甲方货物已送达。</w:t>
      </w:r>
    </w:p>
    <w:p>
      <w:pPr>
        <w:spacing w:before="190" w:line="275" w:lineRule="exact"/>
        <w:textAlignment w:val="center"/>
      </w:pPr>
      <w:r>
        <w:drawing>
          <wp:inline distT="0" distB="0" distL="0" distR="0">
            <wp:extent cx="1083310" cy="174625"/>
            <wp:effectExtent l="0" t="0" r="0" b="0"/>
            <wp:docPr id="1115" name="IM 1115"/>
            <wp:cNvGraphicFramePr/>
            <a:graphic xmlns:a="http://schemas.openxmlformats.org/drawingml/2006/main">
              <a:graphicData uri="http://schemas.openxmlformats.org/drawingml/2006/picture">
                <pic:pic xmlns:pic="http://schemas.openxmlformats.org/drawingml/2006/picture">
                  <pic:nvPicPr>
                    <pic:cNvPr id="1115" name="IM 1115"/>
                    <pic:cNvPicPr/>
                  </pic:nvPicPr>
                  <pic:blipFill>
                    <a:blip r:embed="rId524"/>
                    <a:stretch>
                      <a:fillRect/>
                    </a:stretch>
                  </pic:blipFill>
                  <pic:spPr>
                    <a:xfrm>
                      <a:off x="0" y="0"/>
                      <a:ext cx="1083767" cy="174917"/>
                    </a:xfrm>
                    <a:prstGeom prst="rect">
                      <a:avLst/>
                    </a:prstGeom>
                  </pic:spPr>
                </pic:pic>
              </a:graphicData>
            </a:graphic>
          </wp:inline>
        </w:drawing>
      </w:r>
    </w:p>
    <w:p>
      <w:pPr>
        <w:spacing w:before="246" w:line="413" w:lineRule="auto"/>
        <w:ind w:left="36" w:right="4" w:firstLine="511"/>
        <w:rPr>
          <w:rFonts w:ascii="宋体" w:hAnsi="宋体" w:eastAsia="宋体" w:cs="宋体"/>
          <w:sz w:val="22"/>
          <w:szCs w:val="22"/>
        </w:rPr>
      </w:pPr>
      <w:r>
        <w:rPr>
          <w:rFonts w:ascii="宋体" w:hAnsi="宋体" w:eastAsia="宋体" w:cs="宋体"/>
          <w:spacing w:val="8"/>
          <w:sz w:val="22"/>
          <w:szCs w:val="22"/>
        </w:rPr>
        <w:t>1. 甲方无正当理由拒收货物的， 甲方向乙方偿付拒收货款总值的百分之五违</w:t>
      </w:r>
      <w:r>
        <w:rPr>
          <w:rFonts w:ascii="宋体" w:hAnsi="宋体" w:eastAsia="宋体" w:cs="宋体"/>
          <w:spacing w:val="1"/>
          <w:sz w:val="22"/>
          <w:szCs w:val="22"/>
        </w:rPr>
        <w:t>约</w:t>
      </w:r>
      <w:r>
        <w:rPr>
          <w:rFonts w:ascii="宋体" w:hAnsi="宋体" w:eastAsia="宋体" w:cs="宋体"/>
          <w:sz w:val="22"/>
          <w:szCs w:val="22"/>
        </w:rPr>
        <w:t xml:space="preserve"> </w:t>
      </w:r>
      <w:r>
        <w:rPr>
          <w:rFonts w:ascii="宋体" w:hAnsi="宋体" w:eastAsia="宋体" w:cs="宋体"/>
          <w:spacing w:val="-1"/>
          <w:sz w:val="22"/>
          <w:szCs w:val="22"/>
        </w:rPr>
        <w:t>金</w:t>
      </w:r>
      <w:r>
        <w:rPr>
          <w:rFonts w:ascii="宋体" w:hAnsi="宋体" w:eastAsia="宋体" w:cs="宋体"/>
          <w:sz w:val="22"/>
          <w:szCs w:val="22"/>
        </w:rPr>
        <w:t>。</w:t>
      </w:r>
    </w:p>
    <w:p>
      <w:pPr>
        <w:spacing w:before="2" w:line="413" w:lineRule="auto"/>
        <w:ind w:left="36" w:right="15" w:firstLine="480"/>
        <w:rPr>
          <w:rFonts w:ascii="宋体" w:hAnsi="宋体" w:eastAsia="宋体" w:cs="宋体"/>
          <w:sz w:val="22"/>
          <w:szCs w:val="22"/>
        </w:rPr>
      </w:pPr>
      <w:r>
        <w:rPr>
          <w:rFonts w:ascii="宋体" w:hAnsi="宋体" w:eastAsia="宋体" w:cs="宋体"/>
          <w:spacing w:val="22"/>
          <w:sz w:val="22"/>
          <w:szCs w:val="22"/>
        </w:rPr>
        <w:t>2</w:t>
      </w:r>
      <w:r>
        <w:rPr>
          <w:rFonts w:ascii="宋体" w:hAnsi="宋体" w:eastAsia="宋体" w:cs="宋体"/>
          <w:spacing w:val="11"/>
          <w:sz w:val="22"/>
          <w:szCs w:val="22"/>
        </w:rPr>
        <w:t>. 甲方无故逾期验收和办理货款支付手续的, 甲方应按逾期付款总额每日万分</w:t>
      </w:r>
      <w:r>
        <w:rPr>
          <w:rFonts w:ascii="宋体" w:hAnsi="宋体" w:eastAsia="宋体" w:cs="宋体"/>
          <w:sz w:val="22"/>
          <w:szCs w:val="22"/>
        </w:rPr>
        <w:t xml:space="preserve"> </w:t>
      </w:r>
      <w:r>
        <w:rPr>
          <w:rFonts w:ascii="宋体" w:hAnsi="宋体" w:eastAsia="宋体" w:cs="宋体"/>
          <w:spacing w:val="19"/>
          <w:sz w:val="22"/>
          <w:szCs w:val="22"/>
        </w:rPr>
        <w:t>之</w:t>
      </w:r>
      <w:r>
        <w:rPr>
          <w:rFonts w:ascii="宋体" w:hAnsi="宋体" w:eastAsia="宋体" w:cs="宋体"/>
          <w:spacing w:val="14"/>
          <w:sz w:val="22"/>
          <w:szCs w:val="22"/>
        </w:rPr>
        <w:t>五向乙方支付违约金。</w:t>
      </w:r>
    </w:p>
    <w:p>
      <w:pPr>
        <w:spacing w:before="1" w:line="226" w:lineRule="auto"/>
        <w:ind w:left="524"/>
        <w:rPr>
          <w:rFonts w:ascii="宋体" w:hAnsi="宋体" w:eastAsia="宋体" w:cs="宋体"/>
          <w:sz w:val="22"/>
          <w:szCs w:val="22"/>
        </w:rPr>
      </w:pPr>
      <w:r>
        <w:rPr>
          <w:rFonts w:ascii="宋体" w:hAnsi="宋体" w:eastAsia="宋体" w:cs="宋体"/>
          <w:spacing w:val="22"/>
          <w:sz w:val="22"/>
          <w:szCs w:val="22"/>
        </w:rPr>
        <w:t>3.</w:t>
      </w:r>
      <w:r>
        <w:rPr>
          <w:rFonts w:ascii="宋体" w:hAnsi="宋体" w:eastAsia="宋体" w:cs="宋体"/>
          <w:spacing w:val="16"/>
          <w:sz w:val="22"/>
          <w:szCs w:val="22"/>
        </w:rPr>
        <w:t>乙</w:t>
      </w:r>
      <w:r>
        <w:rPr>
          <w:rFonts w:ascii="宋体" w:hAnsi="宋体" w:eastAsia="宋体" w:cs="宋体"/>
          <w:spacing w:val="11"/>
          <w:sz w:val="22"/>
          <w:szCs w:val="22"/>
        </w:rPr>
        <w:t>方逾期交付货物的， 乙方应按逾期交货总额每日千分之六向甲方支付违约</w:t>
      </w:r>
    </w:p>
    <w:p>
      <w:pPr>
        <w:spacing w:before="169" w:line="227" w:lineRule="auto"/>
        <w:ind w:left="36"/>
        <w:rPr>
          <w:rFonts w:ascii="宋体" w:hAnsi="宋体" w:eastAsia="宋体" w:cs="宋体"/>
          <w:sz w:val="22"/>
          <w:szCs w:val="22"/>
        </w:rPr>
      </w:pPr>
      <w:r>
        <w:rPr>
          <w:rFonts w:ascii="宋体" w:hAnsi="宋体" w:eastAsia="宋体" w:cs="宋体"/>
          <w:spacing w:val="6"/>
          <w:sz w:val="22"/>
          <w:szCs w:val="22"/>
        </w:rPr>
        <w:t>金， 由甲方从待付货款中扣除。逾期超过约定日期 10 个工作日不能交货的，  甲方</w:t>
      </w:r>
    </w:p>
    <w:p>
      <w:pPr>
        <w:sectPr>
          <w:pgSz w:w="11906" w:h="16840"/>
          <w:pgMar w:top="400" w:right="1690" w:bottom="400" w:left="1673" w:header="0" w:footer="0" w:gutter="0"/>
          <w:cols w:space="720" w:num="1"/>
        </w:sectPr>
      </w:pPr>
    </w:p>
    <w:p>
      <w:pPr>
        <w:spacing w:line="432" w:lineRule="auto"/>
        <w:rPr>
          <w:rFonts w:ascii="Arial"/>
          <w:sz w:val="21"/>
        </w:rPr>
      </w:pPr>
      <w:r>
        <w:drawing>
          <wp:anchor distT="0" distB="0" distL="0" distR="0" simplePos="0" relativeHeight="25197056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2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252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34" w:lineRule="auto"/>
        <w:rPr>
          <w:rFonts w:ascii="Arial"/>
          <w:sz w:val="21"/>
        </w:rPr>
      </w:pPr>
    </w:p>
    <w:p>
      <w:pPr>
        <w:spacing w:before="72" w:line="413" w:lineRule="auto"/>
        <w:ind w:left="41" w:right="31" w:hanging="5"/>
        <w:rPr>
          <w:rFonts w:ascii="宋体" w:hAnsi="宋体" w:eastAsia="宋体" w:cs="宋体"/>
          <w:sz w:val="22"/>
          <w:szCs w:val="22"/>
        </w:rPr>
      </w:pPr>
      <w:r>
        <w:rPr>
          <w:rFonts w:ascii="宋体" w:hAnsi="宋体" w:eastAsia="宋体" w:cs="宋体"/>
          <w:spacing w:val="24"/>
          <w:sz w:val="22"/>
          <w:szCs w:val="22"/>
        </w:rPr>
        <w:t>可解</w:t>
      </w:r>
      <w:r>
        <w:rPr>
          <w:rFonts w:ascii="宋体" w:hAnsi="宋体" w:eastAsia="宋体" w:cs="宋体"/>
          <w:spacing w:val="12"/>
          <w:sz w:val="22"/>
          <w:szCs w:val="22"/>
        </w:rPr>
        <w:t>除本合同。乙方因逾期交货或因其他违约行为导致甲方解除合同的， 乙方应向</w:t>
      </w:r>
      <w:r>
        <w:rPr>
          <w:rFonts w:ascii="宋体" w:hAnsi="宋体" w:eastAsia="宋体" w:cs="宋体"/>
          <w:sz w:val="22"/>
          <w:szCs w:val="22"/>
        </w:rPr>
        <w:t xml:space="preserve"> </w:t>
      </w:r>
      <w:r>
        <w:rPr>
          <w:rFonts w:ascii="宋体" w:hAnsi="宋体" w:eastAsia="宋体" w:cs="宋体"/>
          <w:spacing w:val="18"/>
          <w:sz w:val="22"/>
          <w:szCs w:val="22"/>
        </w:rPr>
        <w:t>甲</w:t>
      </w:r>
      <w:r>
        <w:rPr>
          <w:rFonts w:ascii="宋体" w:hAnsi="宋体" w:eastAsia="宋体" w:cs="宋体"/>
          <w:spacing w:val="15"/>
          <w:sz w:val="22"/>
          <w:szCs w:val="22"/>
        </w:rPr>
        <w:t>方支付合同总值</w:t>
      </w:r>
      <w:r>
        <w:rPr>
          <w:rFonts w:ascii="宋体" w:hAnsi="宋体" w:eastAsia="宋体" w:cs="宋体"/>
          <w:spacing w:val="15"/>
          <w:sz w:val="22"/>
          <w:szCs w:val="22"/>
          <w:u w:val="single" w:color="auto"/>
        </w:rPr>
        <w:t xml:space="preserve"> 5% </w:t>
      </w:r>
      <w:r>
        <w:rPr>
          <w:rFonts w:ascii="宋体" w:hAnsi="宋体" w:eastAsia="宋体" w:cs="宋体"/>
          <w:spacing w:val="15"/>
          <w:sz w:val="22"/>
          <w:szCs w:val="22"/>
        </w:rPr>
        <w:t>的违约金，如造成甲方损失超过违约金的，超出部分由乙方</w:t>
      </w:r>
      <w:r>
        <w:rPr>
          <w:rFonts w:ascii="宋体" w:hAnsi="宋体" w:eastAsia="宋体" w:cs="宋体"/>
          <w:sz w:val="22"/>
          <w:szCs w:val="22"/>
        </w:rPr>
        <w:t xml:space="preserve"> </w:t>
      </w:r>
      <w:r>
        <w:rPr>
          <w:rFonts w:ascii="宋体" w:hAnsi="宋体" w:eastAsia="宋体" w:cs="宋体"/>
          <w:spacing w:val="13"/>
          <w:sz w:val="22"/>
          <w:szCs w:val="22"/>
        </w:rPr>
        <w:t>继续承担赔偿责任。</w:t>
      </w:r>
    </w:p>
    <w:p>
      <w:pPr>
        <w:spacing w:before="1" w:line="411" w:lineRule="auto"/>
        <w:ind w:left="30" w:right="31" w:firstLine="480"/>
        <w:rPr>
          <w:rFonts w:ascii="宋体" w:hAnsi="宋体" w:eastAsia="宋体" w:cs="宋体"/>
          <w:sz w:val="22"/>
          <w:szCs w:val="22"/>
        </w:rPr>
      </w:pPr>
      <w:r>
        <w:rPr>
          <w:rFonts w:ascii="宋体" w:hAnsi="宋体" w:eastAsia="宋体" w:cs="宋体"/>
          <w:spacing w:val="30"/>
          <w:sz w:val="22"/>
          <w:szCs w:val="22"/>
        </w:rPr>
        <w:t>4</w:t>
      </w:r>
      <w:r>
        <w:rPr>
          <w:rFonts w:ascii="宋体" w:hAnsi="宋体" w:eastAsia="宋体" w:cs="宋体"/>
          <w:spacing w:val="19"/>
          <w:sz w:val="22"/>
          <w:szCs w:val="22"/>
        </w:rPr>
        <w:t>.</w:t>
      </w:r>
      <w:r>
        <w:rPr>
          <w:rFonts w:ascii="宋体" w:hAnsi="宋体" w:eastAsia="宋体" w:cs="宋体"/>
          <w:spacing w:val="15"/>
          <w:sz w:val="22"/>
          <w:szCs w:val="22"/>
        </w:rPr>
        <w:t>乙方所交的货物品种、型号、规格、技术参数、质量不符合合同规定及招标</w:t>
      </w:r>
      <w:r>
        <w:rPr>
          <w:rFonts w:ascii="宋体" w:hAnsi="宋体" w:eastAsia="宋体" w:cs="宋体"/>
          <w:sz w:val="22"/>
          <w:szCs w:val="22"/>
        </w:rPr>
        <w:t xml:space="preserve"> </w:t>
      </w:r>
      <w:r>
        <w:rPr>
          <w:rFonts w:ascii="宋体" w:hAnsi="宋体" w:eastAsia="宋体" w:cs="宋体"/>
          <w:spacing w:val="18"/>
          <w:sz w:val="22"/>
          <w:szCs w:val="22"/>
        </w:rPr>
        <w:t>文件</w:t>
      </w:r>
      <w:r>
        <w:rPr>
          <w:rFonts w:ascii="宋体" w:hAnsi="宋体" w:eastAsia="宋体" w:cs="宋体"/>
          <w:spacing w:val="13"/>
          <w:sz w:val="22"/>
          <w:szCs w:val="22"/>
        </w:rPr>
        <w:t>规</w:t>
      </w:r>
      <w:r>
        <w:rPr>
          <w:rFonts w:ascii="宋体" w:hAnsi="宋体" w:eastAsia="宋体" w:cs="宋体"/>
          <w:spacing w:val="9"/>
          <w:sz w:val="22"/>
          <w:szCs w:val="22"/>
        </w:rPr>
        <w:t>定标准的， 甲方有权拒收该货物， 乙方愿意更换货物但逾期交货的，按乙方</w:t>
      </w:r>
      <w:r>
        <w:rPr>
          <w:rFonts w:ascii="宋体" w:hAnsi="宋体" w:eastAsia="宋体" w:cs="宋体"/>
          <w:sz w:val="22"/>
          <w:szCs w:val="22"/>
        </w:rPr>
        <w:t xml:space="preserve"> </w:t>
      </w:r>
      <w:r>
        <w:rPr>
          <w:rFonts w:ascii="宋体" w:hAnsi="宋体" w:eastAsia="宋体" w:cs="宋体"/>
          <w:spacing w:val="18"/>
          <w:sz w:val="22"/>
          <w:szCs w:val="22"/>
        </w:rPr>
        <w:t>逾期</w:t>
      </w:r>
      <w:r>
        <w:rPr>
          <w:rFonts w:ascii="宋体" w:hAnsi="宋体" w:eastAsia="宋体" w:cs="宋体"/>
          <w:spacing w:val="14"/>
          <w:sz w:val="22"/>
          <w:szCs w:val="22"/>
        </w:rPr>
        <w:t>交</w:t>
      </w:r>
      <w:r>
        <w:rPr>
          <w:rFonts w:ascii="宋体" w:hAnsi="宋体" w:eastAsia="宋体" w:cs="宋体"/>
          <w:spacing w:val="9"/>
          <w:sz w:val="22"/>
          <w:szCs w:val="22"/>
        </w:rPr>
        <w:t>货处理。乙方拒绝更换货物的，  甲方可单方面解除合同。</w:t>
      </w:r>
    </w:p>
    <w:p>
      <w:pPr>
        <w:spacing w:line="489" w:lineRule="exact"/>
        <w:ind w:left="524"/>
        <w:rPr>
          <w:rFonts w:ascii="宋体" w:hAnsi="宋体" w:eastAsia="宋体" w:cs="宋体"/>
          <w:sz w:val="22"/>
          <w:szCs w:val="22"/>
        </w:rPr>
      </w:pPr>
      <w:r>
        <w:rPr>
          <w:rFonts w:ascii="宋体" w:hAnsi="宋体" w:eastAsia="宋体" w:cs="宋体"/>
          <w:spacing w:val="22"/>
          <w:position w:val="20"/>
          <w:sz w:val="22"/>
          <w:szCs w:val="22"/>
        </w:rPr>
        <w:t>5</w:t>
      </w:r>
      <w:r>
        <w:rPr>
          <w:rFonts w:ascii="宋体" w:hAnsi="宋体" w:eastAsia="宋体" w:cs="宋体"/>
          <w:spacing w:val="19"/>
          <w:position w:val="20"/>
          <w:sz w:val="22"/>
          <w:szCs w:val="22"/>
        </w:rPr>
        <w:t>.</w:t>
      </w:r>
      <w:r>
        <w:rPr>
          <w:rFonts w:ascii="宋体" w:hAnsi="宋体" w:eastAsia="宋体" w:cs="宋体"/>
          <w:spacing w:val="11"/>
          <w:position w:val="20"/>
          <w:sz w:val="22"/>
          <w:szCs w:val="22"/>
        </w:rPr>
        <w:t>若发生纠纷， 由违约方赔偿守约方因纠纷所支付的费用 (包括但不限于律师</w:t>
      </w:r>
    </w:p>
    <w:p>
      <w:pPr>
        <w:spacing w:line="228" w:lineRule="auto"/>
        <w:ind w:left="59"/>
        <w:rPr>
          <w:rFonts w:ascii="宋体" w:hAnsi="宋体" w:eastAsia="宋体" w:cs="宋体"/>
          <w:sz w:val="22"/>
          <w:szCs w:val="22"/>
        </w:rPr>
      </w:pPr>
      <w:r>
        <w:rPr>
          <w:rFonts w:ascii="宋体" w:hAnsi="宋体" w:eastAsia="宋体" w:cs="宋体"/>
          <w:spacing w:val="27"/>
          <w:sz w:val="22"/>
          <w:szCs w:val="22"/>
        </w:rPr>
        <w:t>费</w:t>
      </w:r>
      <w:r>
        <w:rPr>
          <w:rFonts w:ascii="宋体" w:hAnsi="宋体" w:eastAsia="宋体" w:cs="宋体"/>
          <w:spacing w:val="16"/>
          <w:sz w:val="22"/>
          <w:szCs w:val="22"/>
        </w:rPr>
        <w:t>、差旅费、诉讼费、保全费、鉴定费、评估费等) 。</w:t>
      </w:r>
    </w:p>
    <w:p>
      <w:pPr>
        <w:spacing w:before="185" w:line="276" w:lineRule="exact"/>
        <w:textAlignment w:val="center"/>
      </w:pPr>
      <w:r>
        <w:drawing>
          <wp:inline distT="0" distB="0" distL="0" distR="0">
            <wp:extent cx="1694815" cy="175260"/>
            <wp:effectExtent l="0" t="0" r="0" b="0"/>
            <wp:docPr id="1117" name="IM 1117"/>
            <wp:cNvGraphicFramePr/>
            <a:graphic xmlns:a="http://schemas.openxmlformats.org/drawingml/2006/main">
              <a:graphicData uri="http://schemas.openxmlformats.org/drawingml/2006/picture">
                <pic:pic xmlns:pic="http://schemas.openxmlformats.org/drawingml/2006/picture">
                  <pic:nvPicPr>
                    <pic:cNvPr id="1117" name="IM 1117"/>
                    <pic:cNvPicPr/>
                  </pic:nvPicPr>
                  <pic:blipFill>
                    <a:blip r:embed="rId525"/>
                    <a:stretch>
                      <a:fillRect/>
                    </a:stretch>
                  </pic:blipFill>
                  <pic:spPr>
                    <a:xfrm>
                      <a:off x="0" y="0"/>
                      <a:ext cx="1695170" cy="175780"/>
                    </a:xfrm>
                    <a:prstGeom prst="rect">
                      <a:avLst/>
                    </a:prstGeom>
                  </pic:spPr>
                </pic:pic>
              </a:graphicData>
            </a:graphic>
          </wp:inline>
        </w:drawing>
      </w:r>
    </w:p>
    <w:p>
      <w:pPr>
        <w:spacing w:before="248" w:line="415" w:lineRule="auto"/>
        <w:ind w:left="40" w:right="29" w:firstLine="508"/>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9"/>
          <w:sz w:val="22"/>
          <w:szCs w:val="22"/>
        </w:rPr>
        <w:t>.</w:t>
      </w:r>
      <w:r>
        <w:rPr>
          <w:rFonts w:ascii="宋体" w:hAnsi="宋体" w:eastAsia="宋体" w:cs="宋体"/>
          <w:spacing w:val="14"/>
          <w:sz w:val="22"/>
          <w:szCs w:val="22"/>
        </w:rPr>
        <w:t>在合同有效期内，任何一方因不可抗力事件导致不能履行合同，则合同履行</w:t>
      </w:r>
      <w:r>
        <w:rPr>
          <w:rFonts w:ascii="宋体" w:hAnsi="宋体" w:eastAsia="宋体" w:cs="宋体"/>
          <w:sz w:val="22"/>
          <w:szCs w:val="22"/>
        </w:rPr>
        <w:t xml:space="preserve"> </w:t>
      </w:r>
      <w:r>
        <w:rPr>
          <w:rFonts w:ascii="宋体" w:hAnsi="宋体" w:eastAsia="宋体" w:cs="宋体"/>
          <w:spacing w:val="17"/>
          <w:sz w:val="22"/>
          <w:szCs w:val="22"/>
        </w:rPr>
        <w:t>期可延长，其延长期与不可抗力影响期相同</w:t>
      </w:r>
      <w:r>
        <w:rPr>
          <w:rFonts w:ascii="宋体" w:hAnsi="宋体" w:eastAsia="宋体" w:cs="宋体"/>
          <w:spacing w:val="16"/>
          <w:sz w:val="22"/>
          <w:szCs w:val="22"/>
        </w:rPr>
        <w:t>。</w:t>
      </w:r>
    </w:p>
    <w:p>
      <w:pPr>
        <w:spacing w:line="297" w:lineRule="exact"/>
        <w:ind w:left="520"/>
        <w:rPr>
          <w:rFonts w:ascii="宋体" w:hAnsi="宋体" w:eastAsia="宋体" w:cs="宋体"/>
          <w:sz w:val="22"/>
          <w:szCs w:val="22"/>
        </w:rPr>
      </w:pPr>
      <w:r>
        <w:rPr>
          <w:rFonts w:ascii="宋体" w:hAnsi="宋体" w:eastAsia="宋体" w:cs="宋体"/>
          <w:spacing w:val="22"/>
          <w:position w:val="1"/>
          <w:sz w:val="22"/>
          <w:szCs w:val="22"/>
        </w:rPr>
        <w:t>2</w:t>
      </w:r>
      <w:r>
        <w:rPr>
          <w:rFonts w:ascii="宋体" w:hAnsi="宋体" w:eastAsia="宋体" w:cs="宋体"/>
          <w:spacing w:val="16"/>
          <w:position w:val="1"/>
          <w:sz w:val="22"/>
          <w:szCs w:val="22"/>
        </w:rPr>
        <w:t>.不可抗力事件发生后，应立即通知对方，并寄送有关权威机构出具的证明。</w:t>
      </w:r>
    </w:p>
    <w:p>
      <w:pPr>
        <w:spacing w:before="185" w:line="492" w:lineRule="exact"/>
        <w:ind w:left="524"/>
        <w:rPr>
          <w:rFonts w:ascii="宋体" w:hAnsi="宋体" w:eastAsia="宋体" w:cs="宋体"/>
          <w:sz w:val="22"/>
          <w:szCs w:val="22"/>
        </w:rPr>
      </w:pPr>
      <w:r>
        <w:rPr>
          <w:rFonts w:ascii="宋体" w:hAnsi="宋体" w:eastAsia="宋体" w:cs="宋体"/>
          <w:spacing w:val="19"/>
          <w:position w:val="20"/>
          <w:sz w:val="22"/>
          <w:szCs w:val="22"/>
        </w:rPr>
        <w:t>3</w:t>
      </w:r>
      <w:r>
        <w:rPr>
          <w:rFonts w:ascii="宋体" w:hAnsi="宋体" w:eastAsia="宋体" w:cs="宋体"/>
          <w:spacing w:val="11"/>
          <w:position w:val="20"/>
          <w:sz w:val="22"/>
          <w:szCs w:val="22"/>
        </w:rPr>
        <w:t>.不可抗力事件延续 120 天以上，双方应通过友好协商，确定是否继续履行合</w:t>
      </w:r>
    </w:p>
    <w:p>
      <w:pPr>
        <w:spacing w:before="1" w:line="229" w:lineRule="auto"/>
        <w:ind w:left="79"/>
        <w:rPr>
          <w:rFonts w:ascii="宋体" w:hAnsi="宋体" w:eastAsia="宋体" w:cs="宋体"/>
          <w:sz w:val="22"/>
          <w:szCs w:val="22"/>
        </w:rPr>
      </w:pPr>
      <w:r>
        <w:rPr>
          <w:rFonts w:ascii="宋体" w:hAnsi="宋体" w:eastAsia="宋体" w:cs="宋体"/>
          <w:spacing w:val="-12"/>
          <w:sz w:val="22"/>
          <w:szCs w:val="22"/>
        </w:rPr>
        <w:t>同</w:t>
      </w:r>
      <w:r>
        <w:rPr>
          <w:rFonts w:ascii="宋体" w:hAnsi="宋体" w:eastAsia="宋体" w:cs="宋体"/>
          <w:spacing w:val="-10"/>
          <w:sz w:val="22"/>
          <w:szCs w:val="22"/>
        </w:rPr>
        <w:t>。</w:t>
      </w:r>
    </w:p>
    <w:p>
      <w:pPr>
        <w:spacing w:before="185" w:line="277" w:lineRule="exact"/>
        <w:textAlignment w:val="center"/>
      </w:pPr>
      <w:r>
        <w:drawing>
          <wp:inline distT="0" distB="0" distL="0" distR="0">
            <wp:extent cx="1541780" cy="175260"/>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526"/>
                    <a:stretch>
                      <a:fillRect/>
                    </a:stretch>
                  </pic:blipFill>
                  <pic:spPr>
                    <a:xfrm>
                      <a:off x="0" y="0"/>
                      <a:ext cx="1542148" cy="175729"/>
                    </a:xfrm>
                    <a:prstGeom prst="rect">
                      <a:avLst/>
                    </a:prstGeom>
                  </pic:spPr>
                </pic:pic>
              </a:graphicData>
            </a:graphic>
          </wp:inline>
        </w:drawing>
      </w:r>
    </w:p>
    <w:p>
      <w:pPr>
        <w:spacing w:before="245" w:line="407" w:lineRule="auto"/>
        <w:ind w:left="31" w:right="29" w:firstLine="517"/>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9"/>
          <w:sz w:val="22"/>
          <w:szCs w:val="22"/>
        </w:rPr>
        <w:t>.</w:t>
      </w:r>
      <w:r>
        <w:rPr>
          <w:rFonts w:ascii="宋体" w:hAnsi="宋体" w:eastAsia="宋体" w:cs="宋体"/>
          <w:spacing w:val="14"/>
          <w:sz w:val="22"/>
          <w:szCs w:val="22"/>
        </w:rPr>
        <w:t>当事人可以通过和解或者调解解决合同争议。当事人不愿和解、调解或者和</w:t>
      </w:r>
      <w:r>
        <w:rPr>
          <w:rFonts w:ascii="宋体" w:hAnsi="宋体" w:eastAsia="宋体" w:cs="宋体"/>
          <w:sz w:val="22"/>
          <w:szCs w:val="22"/>
        </w:rPr>
        <w:t xml:space="preserve"> </w:t>
      </w:r>
      <w:r>
        <w:rPr>
          <w:rFonts w:ascii="宋体" w:hAnsi="宋体" w:eastAsia="宋体" w:cs="宋体"/>
          <w:spacing w:val="34"/>
          <w:sz w:val="22"/>
          <w:szCs w:val="22"/>
        </w:rPr>
        <w:t>解</w:t>
      </w:r>
      <w:r>
        <w:rPr>
          <w:rFonts w:ascii="宋体" w:hAnsi="宋体" w:eastAsia="宋体" w:cs="宋体"/>
          <w:spacing w:val="17"/>
          <w:sz w:val="22"/>
          <w:szCs w:val="22"/>
        </w:rPr>
        <w:t>、调解不成的，通过以下方式解决 (两种解决方式只能择其一) ；</w:t>
      </w:r>
    </w:p>
    <w:p>
      <w:pPr>
        <w:spacing w:before="2" w:line="226" w:lineRule="auto"/>
        <w:ind w:left="565"/>
        <w:rPr>
          <w:rFonts w:ascii="宋体" w:hAnsi="宋体" w:eastAsia="宋体" w:cs="宋体"/>
          <w:sz w:val="22"/>
          <w:szCs w:val="22"/>
        </w:rPr>
      </w:pPr>
      <w:r>
        <w:rPr>
          <w:rFonts w:ascii="宋体" w:hAnsi="宋体" w:eastAsia="宋体" w:cs="宋体"/>
          <w:spacing w:val="27"/>
          <w:sz w:val="22"/>
          <w:szCs w:val="22"/>
        </w:rPr>
        <w:t>(</w:t>
      </w:r>
      <w:r>
        <w:rPr>
          <w:rFonts w:ascii="宋体" w:hAnsi="宋体" w:eastAsia="宋体" w:cs="宋体"/>
          <w:spacing w:val="17"/>
          <w:sz w:val="22"/>
          <w:szCs w:val="22"/>
        </w:rPr>
        <w:t>1) 提交</w:t>
      </w:r>
      <w:r>
        <w:rPr>
          <w:rFonts w:ascii="宋体" w:hAnsi="宋体" w:eastAsia="宋体" w:cs="宋体"/>
          <w:spacing w:val="17"/>
          <w:sz w:val="22"/>
          <w:szCs w:val="22"/>
          <w:u w:val="single" w:color="auto"/>
        </w:rPr>
        <w:t>台州</w:t>
      </w:r>
      <w:r>
        <w:rPr>
          <w:rFonts w:ascii="宋体" w:hAnsi="宋体" w:eastAsia="宋体" w:cs="宋体"/>
          <w:spacing w:val="17"/>
          <w:sz w:val="22"/>
          <w:szCs w:val="22"/>
        </w:rPr>
        <w:t>仲裁委员会仲裁。</w:t>
      </w:r>
    </w:p>
    <w:p>
      <w:pPr>
        <w:spacing w:before="219" w:line="227" w:lineRule="auto"/>
        <w:ind w:left="5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8"/>
          <w:sz w:val="22"/>
          <w:szCs w:val="22"/>
        </w:rPr>
        <w:t>2) 依法向</w:t>
      </w:r>
      <w:r>
        <w:rPr>
          <w:rFonts w:ascii="宋体" w:hAnsi="宋体" w:eastAsia="宋体" w:cs="宋体"/>
          <w:spacing w:val="18"/>
          <w:sz w:val="22"/>
          <w:szCs w:val="22"/>
          <w:u w:val="single" w:color="auto"/>
        </w:rPr>
        <w:t>甲方所在地</w:t>
      </w:r>
      <w:r>
        <w:rPr>
          <w:rFonts w:ascii="宋体" w:hAnsi="宋体" w:eastAsia="宋体" w:cs="宋体"/>
          <w:spacing w:val="18"/>
          <w:sz w:val="22"/>
          <w:szCs w:val="22"/>
        </w:rPr>
        <w:t>人民法院提起诉讼。</w:t>
      </w:r>
    </w:p>
    <w:p>
      <w:pPr>
        <w:spacing w:before="204" w:line="275" w:lineRule="exact"/>
        <w:textAlignment w:val="center"/>
      </w:pPr>
      <w:r>
        <w:drawing>
          <wp:inline distT="0" distB="0" distL="0" distR="0">
            <wp:extent cx="1536065" cy="174625"/>
            <wp:effectExtent l="0" t="0" r="0" b="0"/>
            <wp:docPr id="1119" name="IM 1119"/>
            <wp:cNvGraphicFramePr/>
            <a:graphic xmlns:a="http://schemas.openxmlformats.org/drawingml/2006/main">
              <a:graphicData uri="http://schemas.openxmlformats.org/drawingml/2006/picture">
                <pic:pic xmlns:pic="http://schemas.openxmlformats.org/drawingml/2006/picture">
                  <pic:nvPicPr>
                    <pic:cNvPr id="1119" name="IM 1119"/>
                    <pic:cNvPicPr/>
                  </pic:nvPicPr>
                  <pic:blipFill>
                    <a:blip r:embed="rId527"/>
                    <a:stretch>
                      <a:fillRect/>
                    </a:stretch>
                  </pic:blipFill>
                  <pic:spPr>
                    <a:xfrm>
                      <a:off x="0" y="0"/>
                      <a:ext cx="1536509" cy="174739"/>
                    </a:xfrm>
                    <a:prstGeom prst="rect">
                      <a:avLst/>
                    </a:prstGeom>
                  </pic:spPr>
                </pic:pic>
              </a:graphicData>
            </a:graphic>
          </wp:inline>
        </w:drawing>
      </w:r>
    </w:p>
    <w:p>
      <w:pPr>
        <w:spacing w:before="256" w:line="297" w:lineRule="exact"/>
        <w:ind w:left="548"/>
        <w:rPr>
          <w:rFonts w:ascii="宋体" w:hAnsi="宋体" w:eastAsia="宋体" w:cs="宋体"/>
          <w:sz w:val="22"/>
          <w:szCs w:val="22"/>
        </w:rPr>
      </w:pPr>
      <w:r>
        <w:rPr>
          <w:rFonts w:ascii="宋体" w:hAnsi="宋体" w:eastAsia="宋体" w:cs="宋体"/>
          <w:spacing w:val="23"/>
          <w:position w:val="1"/>
          <w:sz w:val="22"/>
          <w:szCs w:val="22"/>
        </w:rPr>
        <w:t>1</w:t>
      </w:r>
      <w:r>
        <w:rPr>
          <w:rFonts w:ascii="宋体" w:hAnsi="宋体" w:eastAsia="宋体" w:cs="宋体"/>
          <w:spacing w:val="16"/>
          <w:position w:val="1"/>
          <w:sz w:val="22"/>
          <w:szCs w:val="22"/>
        </w:rPr>
        <w:t>.合同经双方法定代表人或授权代表签字并加盖单位公章后生效。</w:t>
      </w:r>
    </w:p>
    <w:p>
      <w:pPr>
        <w:spacing w:before="185" w:line="412" w:lineRule="auto"/>
        <w:ind w:left="40" w:right="31" w:firstLine="480"/>
        <w:rPr>
          <w:rFonts w:ascii="宋体" w:hAnsi="宋体" w:eastAsia="宋体" w:cs="宋体"/>
          <w:sz w:val="22"/>
          <w:szCs w:val="22"/>
        </w:rPr>
      </w:pPr>
      <w:r>
        <w:rPr>
          <w:rFonts w:ascii="宋体" w:hAnsi="宋体" w:eastAsia="宋体" w:cs="宋体"/>
          <w:spacing w:val="25"/>
          <w:sz w:val="22"/>
          <w:szCs w:val="22"/>
        </w:rPr>
        <w:t>2</w:t>
      </w:r>
      <w:r>
        <w:rPr>
          <w:rFonts w:ascii="宋体" w:hAnsi="宋体" w:eastAsia="宋体" w:cs="宋体"/>
          <w:spacing w:val="15"/>
          <w:sz w:val="22"/>
          <w:szCs w:val="22"/>
        </w:rPr>
        <w:t>.本合同未尽事宜双方可签订补充协议。本合同的附件及补充协议是本合同的</w:t>
      </w:r>
      <w:r>
        <w:rPr>
          <w:rFonts w:ascii="宋体" w:hAnsi="宋体" w:eastAsia="宋体" w:cs="宋体"/>
          <w:sz w:val="22"/>
          <w:szCs w:val="22"/>
        </w:rPr>
        <w:t xml:space="preserve"> </w:t>
      </w:r>
      <w:r>
        <w:rPr>
          <w:rFonts w:ascii="宋体" w:hAnsi="宋体" w:eastAsia="宋体" w:cs="宋体"/>
          <w:spacing w:val="16"/>
          <w:sz w:val="22"/>
          <w:szCs w:val="22"/>
        </w:rPr>
        <w:t>组成部分与本合同具有同等法律效力。附件与本合同内容不一致以本合同为准，</w:t>
      </w:r>
      <w:r>
        <w:rPr>
          <w:rFonts w:ascii="宋体" w:hAnsi="宋体" w:eastAsia="宋体" w:cs="宋体"/>
          <w:spacing w:val="15"/>
          <w:sz w:val="22"/>
          <w:szCs w:val="22"/>
        </w:rPr>
        <w:t>补</w:t>
      </w:r>
    </w:p>
    <w:p>
      <w:pPr>
        <w:spacing w:before="1" w:line="226" w:lineRule="auto"/>
        <w:ind w:left="40"/>
        <w:rPr>
          <w:rFonts w:ascii="宋体" w:hAnsi="宋体" w:eastAsia="宋体" w:cs="宋体"/>
          <w:sz w:val="22"/>
          <w:szCs w:val="22"/>
        </w:rPr>
      </w:pPr>
      <w:r>
        <w:rPr>
          <w:rFonts w:ascii="宋体" w:hAnsi="宋体" w:eastAsia="宋体" w:cs="宋体"/>
          <w:spacing w:val="17"/>
          <w:sz w:val="22"/>
          <w:szCs w:val="22"/>
        </w:rPr>
        <w:t>充协议与本合同内容不一致以补充协议为准</w:t>
      </w:r>
      <w:r>
        <w:rPr>
          <w:rFonts w:ascii="宋体" w:hAnsi="宋体" w:eastAsia="宋体" w:cs="宋体"/>
          <w:spacing w:val="16"/>
          <w:sz w:val="22"/>
          <w:szCs w:val="22"/>
        </w:rPr>
        <w:t>。</w:t>
      </w:r>
    </w:p>
    <w:p>
      <w:pPr>
        <w:spacing w:before="193" w:line="406" w:lineRule="auto"/>
        <w:ind w:left="87" w:right="29" w:firstLine="437"/>
        <w:rPr>
          <w:rFonts w:ascii="宋体" w:hAnsi="宋体" w:eastAsia="宋体" w:cs="宋体"/>
          <w:sz w:val="22"/>
          <w:szCs w:val="22"/>
        </w:rPr>
      </w:pPr>
      <w:r>
        <w:rPr>
          <w:rFonts w:ascii="宋体" w:hAnsi="宋体" w:eastAsia="宋体" w:cs="宋体"/>
          <w:spacing w:val="22"/>
          <w:sz w:val="22"/>
          <w:szCs w:val="22"/>
        </w:rPr>
        <w:t>3.</w:t>
      </w:r>
      <w:r>
        <w:rPr>
          <w:rFonts w:ascii="宋体" w:hAnsi="宋体" w:eastAsia="宋体" w:cs="宋体"/>
          <w:spacing w:val="16"/>
          <w:sz w:val="22"/>
          <w:szCs w:val="22"/>
        </w:rPr>
        <w:t>本</w:t>
      </w:r>
      <w:r>
        <w:rPr>
          <w:rFonts w:ascii="宋体" w:hAnsi="宋体" w:eastAsia="宋体" w:cs="宋体"/>
          <w:spacing w:val="11"/>
          <w:sz w:val="22"/>
          <w:szCs w:val="22"/>
        </w:rPr>
        <w:t>合同一式陆份。 甲、乙双方各执贰份，代理机构执贰份。本项目未尽事宜</w:t>
      </w:r>
      <w:r>
        <w:rPr>
          <w:rFonts w:ascii="宋体" w:hAnsi="宋体" w:eastAsia="宋体" w:cs="宋体"/>
          <w:sz w:val="22"/>
          <w:szCs w:val="22"/>
        </w:rPr>
        <w:t xml:space="preserve"> </w:t>
      </w:r>
      <w:r>
        <w:rPr>
          <w:rFonts w:ascii="宋体" w:hAnsi="宋体" w:eastAsia="宋体" w:cs="宋体"/>
          <w:spacing w:val="22"/>
          <w:sz w:val="22"/>
          <w:szCs w:val="22"/>
        </w:rPr>
        <w:t>以</w:t>
      </w:r>
      <w:r>
        <w:rPr>
          <w:rFonts w:ascii="宋体" w:hAnsi="宋体" w:eastAsia="宋体" w:cs="宋体"/>
          <w:spacing w:val="14"/>
          <w:sz w:val="22"/>
          <w:szCs w:val="22"/>
        </w:rPr>
        <w:t>招标文件、投标文件及澄清文件等为准。</w:t>
      </w:r>
    </w:p>
    <w:p>
      <w:pPr>
        <w:sectPr>
          <w:pgSz w:w="11906" w:h="16840"/>
          <w:pgMar w:top="400" w:right="1665" w:bottom="400" w:left="1673" w:header="0" w:footer="0" w:gutter="0"/>
          <w:cols w:space="720" w:num="1"/>
        </w:sectPr>
      </w:pPr>
    </w:p>
    <w:p>
      <w:pPr>
        <w:spacing w:line="432" w:lineRule="auto"/>
        <w:rPr>
          <w:rFonts w:ascii="Arial"/>
          <w:sz w:val="21"/>
        </w:rPr>
      </w:pPr>
      <w:r>
        <w:drawing>
          <wp:anchor distT="0" distB="0" distL="0" distR="0" simplePos="0" relativeHeight="251971584" behindDoc="0" locked="0" layoutInCell="0" allowOverlap="1">
            <wp:simplePos x="0" y="0"/>
            <wp:positionH relativeFrom="page">
              <wp:posOffset>1073785</wp:posOffset>
            </wp:positionH>
            <wp:positionV relativeFrom="page">
              <wp:posOffset>546100</wp:posOffset>
            </wp:positionV>
            <wp:extent cx="1263650" cy="136525"/>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528"/>
                    <a:stretch>
                      <a:fillRect/>
                    </a:stretch>
                  </pic:blipFill>
                  <pic:spPr>
                    <a:xfrm>
                      <a:off x="0" y="0"/>
                      <a:ext cx="1263802" cy="136347"/>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253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
    <w:p/>
    <w:p/>
    <w:p/>
    <w:p>
      <w:pPr>
        <w:spacing w:line="21" w:lineRule="exact"/>
      </w:pPr>
    </w:p>
    <w:p>
      <w:pPr>
        <w:sectPr>
          <w:pgSz w:w="11906" w:h="16840"/>
          <w:pgMar w:top="400" w:right="1694" w:bottom="400" w:left="1691" w:header="0" w:footer="0" w:gutter="0"/>
          <w:cols w:equalWidth="0" w:num="1">
            <w:col w:w="8521"/>
          </w:cols>
        </w:sectPr>
      </w:pPr>
    </w:p>
    <w:p>
      <w:pPr>
        <w:spacing w:before="45" w:line="227" w:lineRule="auto"/>
        <w:ind w:left="75"/>
        <w:rPr>
          <w:rFonts w:ascii="宋体" w:hAnsi="宋体" w:eastAsia="宋体" w:cs="宋体"/>
          <w:sz w:val="22"/>
          <w:szCs w:val="22"/>
        </w:rPr>
      </w:pPr>
      <w:r>
        <w:rPr>
          <w:rFonts w:ascii="宋体" w:hAnsi="宋体" w:eastAsia="宋体" w:cs="宋体"/>
          <w:spacing w:val="7"/>
          <w:sz w:val="22"/>
          <w:szCs w:val="22"/>
        </w:rPr>
        <w:t>甲</w:t>
      </w:r>
      <w:r>
        <w:rPr>
          <w:rFonts w:ascii="宋体" w:hAnsi="宋体" w:eastAsia="宋体" w:cs="宋体"/>
          <w:spacing w:val="4"/>
          <w:sz w:val="22"/>
          <w:szCs w:val="22"/>
        </w:rPr>
        <w:t>方 (公章) ：</w:t>
      </w:r>
    </w:p>
    <w:p>
      <w:pPr>
        <w:spacing w:before="233" w:line="407" w:lineRule="auto"/>
        <w:ind w:left="15" w:right="884"/>
        <w:rPr>
          <w:rFonts w:ascii="宋体" w:hAnsi="宋体" w:eastAsia="宋体" w:cs="宋体"/>
          <w:sz w:val="22"/>
          <w:szCs w:val="22"/>
        </w:rPr>
      </w:pPr>
      <w:r>
        <w:rPr>
          <w:rFonts w:ascii="宋体" w:hAnsi="宋体" w:eastAsia="宋体" w:cs="宋体"/>
          <w:spacing w:val="10"/>
          <w:sz w:val="22"/>
          <w:szCs w:val="22"/>
        </w:rPr>
        <w:t xml:space="preserve">法定代表人或委托代理人 (签字) </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12"/>
          <w:sz w:val="22"/>
          <w:szCs w:val="22"/>
        </w:rPr>
        <w:t>联</w:t>
      </w:r>
      <w:r>
        <w:rPr>
          <w:rFonts w:ascii="宋体" w:hAnsi="宋体" w:eastAsia="宋体" w:cs="宋体"/>
          <w:spacing w:val="9"/>
          <w:sz w:val="22"/>
          <w:szCs w:val="22"/>
        </w:rPr>
        <w:t>系电话：</w:t>
      </w:r>
    </w:p>
    <w:p>
      <w:pPr>
        <w:spacing w:line="228" w:lineRule="auto"/>
        <w:ind w:left="15"/>
        <w:rPr>
          <w:rFonts w:ascii="宋体" w:hAnsi="宋体" w:eastAsia="宋体" w:cs="宋体"/>
          <w:sz w:val="22"/>
          <w:szCs w:val="22"/>
        </w:rPr>
      </w:pPr>
      <w:r>
        <w:rPr>
          <w:rFonts w:ascii="宋体" w:hAnsi="宋体" w:eastAsia="宋体" w:cs="宋体"/>
          <w:spacing w:val="16"/>
          <w:sz w:val="22"/>
          <w:szCs w:val="22"/>
        </w:rPr>
        <w:t>开</w:t>
      </w:r>
      <w:r>
        <w:rPr>
          <w:rFonts w:ascii="宋体" w:hAnsi="宋体" w:eastAsia="宋体" w:cs="宋体"/>
          <w:spacing w:val="12"/>
          <w:sz w:val="22"/>
          <w:szCs w:val="22"/>
        </w:rPr>
        <w:t>户银行 (必填) ：</w:t>
      </w:r>
    </w:p>
    <w:p>
      <w:pPr>
        <w:spacing w:before="220" w:line="228" w:lineRule="auto"/>
        <w:ind w:left="23"/>
        <w:rPr>
          <w:rFonts w:ascii="宋体" w:hAnsi="宋体" w:eastAsia="宋体" w:cs="宋体"/>
          <w:sz w:val="22"/>
          <w:szCs w:val="22"/>
        </w:rPr>
      </w:pPr>
      <w:r>
        <w:rPr>
          <w:rFonts w:ascii="宋体" w:hAnsi="宋体" w:eastAsia="宋体" w:cs="宋体"/>
          <w:spacing w:val="11"/>
          <w:sz w:val="22"/>
          <w:szCs w:val="22"/>
        </w:rPr>
        <w:t>账</w:t>
      </w:r>
      <w:r>
        <w:rPr>
          <w:rFonts w:ascii="宋体" w:hAnsi="宋体" w:eastAsia="宋体" w:cs="宋体"/>
          <w:spacing w:val="10"/>
          <w:sz w:val="22"/>
          <w:szCs w:val="22"/>
        </w:rPr>
        <w:t>号 (必填) ：</w:t>
      </w:r>
    </w:p>
    <w:p>
      <w:pPr>
        <w:spacing w:before="172" w:line="228" w:lineRule="auto"/>
        <w:ind w:left="15"/>
        <w:rPr>
          <w:rFonts w:ascii="宋体" w:hAnsi="宋体" w:eastAsia="宋体" w:cs="宋体"/>
          <w:sz w:val="22"/>
          <w:szCs w:val="22"/>
        </w:rPr>
      </w:pPr>
      <w:r>
        <w:rPr>
          <w:rFonts w:ascii="宋体" w:hAnsi="宋体" w:eastAsia="宋体" w:cs="宋体"/>
          <w:spacing w:val="16"/>
          <w:sz w:val="22"/>
          <w:szCs w:val="22"/>
        </w:rPr>
        <w:t>户</w:t>
      </w:r>
      <w:r>
        <w:rPr>
          <w:rFonts w:ascii="宋体" w:hAnsi="宋体" w:eastAsia="宋体" w:cs="宋体"/>
          <w:spacing w:val="10"/>
          <w:sz w:val="22"/>
          <w:szCs w:val="22"/>
        </w:rPr>
        <w:t>名 (必填) ：</w:t>
      </w:r>
    </w:p>
    <w:p>
      <w:pPr>
        <w:spacing w:before="100" w:line="193" w:lineRule="auto"/>
        <w:ind w:left="14"/>
        <w:rPr>
          <w:rFonts w:ascii="宋体" w:hAnsi="宋体" w:eastAsia="宋体" w:cs="宋体"/>
          <w:sz w:val="22"/>
          <w:szCs w:val="22"/>
        </w:rPr>
      </w:pPr>
      <w:r>
        <w:rPr>
          <w:rFonts w:ascii="宋体" w:hAnsi="宋体" w:eastAsia="宋体" w:cs="宋体"/>
          <w:spacing w:val="10"/>
          <w:sz w:val="22"/>
          <w:szCs w:val="22"/>
        </w:rPr>
        <w:t>签</w:t>
      </w:r>
      <w:r>
        <w:rPr>
          <w:rFonts w:ascii="宋体" w:hAnsi="宋体" w:eastAsia="宋体" w:cs="宋体"/>
          <w:spacing w:val="5"/>
          <w:sz w:val="22"/>
          <w:szCs w:val="22"/>
        </w:rPr>
        <w:t>订时间：      年   月    日</w:t>
      </w:r>
    </w:p>
    <w:p>
      <w:pPr>
        <w:spacing w:line="14" w:lineRule="auto"/>
        <w:rPr>
          <w:rFonts w:ascii="Arial"/>
          <w:sz w:val="2"/>
        </w:rPr>
      </w:pPr>
      <w:r>
        <w:rPr>
          <w:rFonts w:ascii="Arial" w:hAnsi="Arial" w:eastAsia="Arial" w:cs="Arial"/>
          <w:sz w:val="2"/>
          <w:szCs w:val="2"/>
        </w:rPr>
        <w:br w:type="column"/>
      </w:r>
    </w:p>
    <w:p>
      <w:pPr>
        <w:spacing w:before="44" w:line="227" w:lineRule="auto"/>
        <w:ind w:left="43"/>
        <w:rPr>
          <w:rFonts w:ascii="宋体" w:hAnsi="宋体" w:eastAsia="宋体" w:cs="宋体"/>
          <w:sz w:val="22"/>
          <w:szCs w:val="22"/>
        </w:rPr>
      </w:pPr>
      <w:r>
        <w:rPr>
          <w:rFonts w:ascii="宋体" w:hAnsi="宋体" w:eastAsia="宋体" w:cs="宋体"/>
          <w:spacing w:val="6"/>
          <w:sz w:val="22"/>
          <w:szCs w:val="22"/>
        </w:rPr>
        <w:t xml:space="preserve">乙方 (公章) </w:t>
      </w:r>
      <w:r>
        <w:rPr>
          <w:rFonts w:ascii="宋体" w:hAnsi="宋体" w:eastAsia="宋体" w:cs="宋体"/>
          <w:spacing w:val="5"/>
          <w:sz w:val="22"/>
          <w:szCs w:val="22"/>
        </w:rPr>
        <w:t>：</w:t>
      </w:r>
    </w:p>
    <w:p>
      <w:pPr>
        <w:spacing w:before="233" w:line="407" w:lineRule="auto"/>
        <w:ind w:right="125"/>
        <w:rPr>
          <w:rFonts w:ascii="宋体" w:hAnsi="宋体" w:eastAsia="宋体" w:cs="宋体"/>
          <w:sz w:val="22"/>
          <w:szCs w:val="22"/>
        </w:rPr>
      </w:pPr>
      <w:r>
        <w:rPr>
          <w:rFonts w:ascii="宋体" w:hAnsi="宋体" w:eastAsia="宋体" w:cs="宋体"/>
          <w:spacing w:val="10"/>
          <w:sz w:val="22"/>
          <w:szCs w:val="22"/>
        </w:rPr>
        <w:t xml:space="preserve">法定代表人或委托代理人 (签字) </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12"/>
          <w:sz w:val="22"/>
          <w:szCs w:val="22"/>
        </w:rPr>
        <w:t>联</w:t>
      </w:r>
      <w:r>
        <w:rPr>
          <w:rFonts w:ascii="宋体" w:hAnsi="宋体" w:eastAsia="宋体" w:cs="宋体"/>
          <w:spacing w:val="9"/>
          <w:sz w:val="22"/>
          <w:szCs w:val="22"/>
        </w:rPr>
        <w:t>系电话：</w:t>
      </w:r>
    </w:p>
    <w:p>
      <w:pPr>
        <w:spacing w:line="228" w:lineRule="auto"/>
        <w:rPr>
          <w:rFonts w:ascii="宋体" w:hAnsi="宋体" w:eastAsia="宋体" w:cs="宋体"/>
          <w:sz w:val="22"/>
          <w:szCs w:val="22"/>
        </w:rPr>
      </w:pPr>
      <w:r>
        <w:rPr>
          <w:rFonts w:ascii="宋体" w:hAnsi="宋体" w:eastAsia="宋体" w:cs="宋体"/>
          <w:spacing w:val="14"/>
          <w:sz w:val="22"/>
          <w:szCs w:val="22"/>
        </w:rPr>
        <w:t>开</w:t>
      </w:r>
      <w:r>
        <w:rPr>
          <w:rFonts w:ascii="宋体" w:hAnsi="宋体" w:eastAsia="宋体" w:cs="宋体"/>
          <w:spacing w:val="12"/>
          <w:sz w:val="22"/>
          <w:szCs w:val="22"/>
        </w:rPr>
        <w:t>户银行 (必填) ：</w:t>
      </w:r>
    </w:p>
    <w:p>
      <w:pPr>
        <w:spacing w:before="217" w:line="228" w:lineRule="auto"/>
        <w:ind w:left="5"/>
        <w:rPr>
          <w:rFonts w:ascii="宋体" w:hAnsi="宋体" w:eastAsia="宋体" w:cs="宋体"/>
          <w:sz w:val="22"/>
          <w:szCs w:val="22"/>
        </w:rPr>
      </w:pPr>
      <w:r>
        <w:rPr>
          <w:rFonts w:ascii="宋体" w:hAnsi="宋体" w:eastAsia="宋体" w:cs="宋体"/>
          <w:spacing w:val="11"/>
          <w:sz w:val="22"/>
          <w:szCs w:val="22"/>
        </w:rPr>
        <w:t>账</w:t>
      </w:r>
      <w:r>
        <w:rPr>
          <w:rFonts w:ascii="宋体" w:hAnsi="宋体" w:eastAsia="宋体" w:cs="宋体"/>
          <w:spacing w:val="10"/>
          <w:sz w:val="22"/>
          <w:szCs w:val="22"/>
        </w:rPr>
        <w:t>号 (必填) ：</w:t>
      </w:r>
    </w:p>
    <w:p>
      <w:pPr>
        <w:spacing w:before="175" w:line="228" w:lineRule="auto"/>
        <w:rPr>
          <w:rFonts w:ascii="宋体" w:hAnsi="宋体" w:eastAsia="宋体" w:cs="宋体"/>
          <w:sz w:val="22"/>
          <w:szCs w:val="22"/>
        </w:rPr>
      </w:pPr>
      <w:r>
        <w:rPr>
          <w:rFonts w:ascii="宋体" w:hAnsi="宋体" w:eastAsia="宋体" w:cs="宋体"/>
          <w:spacing w:val="16"/>
          <w:sz w:val="22"/>
          <w:szCs w:val="22"/>
        </w:rPr>
        <w:t>户</w:t>
      </w:r>
      <w:r>
        <w:rPr>
          <w:rFonts w:ascii="宋体" w:hAnsi="宋体" w:eastAsia="宋体" w:cs="宋体"/>
          <w:spacing w:val="10"/>
          <w:sz w:val="22"/>
          <w:szCs w:val="22"/>
        </w:rPr>
        <w:t>名 (必填) ：</w:t>
      </w:r>
    </w:p>
    <w:p>
      <w:pPr>
        <w:sectPr>
          <w:type w:val="continuous"/>
          <w:pgSz w:w="11906" w:h="16840"/>
          <w:pgMar w:top="400" w:right="1694" w:bottom="400" w:left="1691" w:header="0" w:footer="0" w:gutter="0"/>
          <w:cols w:equalWidth="0" w:num="2">
            <w:col w:w="4598" w:space="100"/>
            <w:col w:w="3823"/>
          </w:cols>
        </w:sectPr>
      </w:pPr>
    </w:p>
    <w:p>
      <w:pPr>
        <w:spacing w:line="432" w:lineRule="auto"/>
        <w:rPr>
          <w:rFonts w:ascii="Arial"/>
          <w:sz w:val="21"/>
        </w:rPr>
      </w:pPr>
      <w:r>
        <w:pict>
          <v:shape id="_x0000_s1068" o:spid="_x0000_s1068" o:spt="202" type="#_x0000_t202" style="position:absolute;left:0pt;margin-left:267.1pt;margin-top:380.65pt;height:239.25pt;width:51.9pt;mso-position-horizontal-relative:page;mso-position-vertical-relative:page;z-index:251972608;mso-width-relative:page;mso-height-relative:page;" filled="f" stroked="f" coordsize="21600,21600" o:allowincell="f">
            <v:path/>
            <v:fill on="f" focussize="0,0"/>
            <v:stroke on="f"/>
            <v:imagedata o:title=""/>
            <o:lock v:ext="edit" aspectratio="f"/>
            <v:textbox inset="0mm,0mm,0mm,0mm" style="layout-flow:vertical-ideographic;">
              <w:txbxContent>
                <w:p>
                  <w:pPr>
                    <w:spacing w:before="21" w:line="218" w:lineRule="auto"/>
                    <w:ind w:left="20"/>
                    <w:rPr>
                      <w:rFonts w:ascii="宋体" w:hAnsi="宋体" w:eastAsia="宋体" w:cs="宋体"/>
                      <w:sz w:val="82"/>
                      <w:szCs w:val="82"/>
                    </w:rPr>
                  </w:pPr>
                  <w:r>
                    <w:rPr>
                      <w:rFonts w:ascii="宋体" w:hAnsi="宋体" w:eastAsia="宋体" w:cs="宋体"/>
                      <w:spacing w:val="36"/>
                      <w:sz w:val="82"/>
                      <w:szCs w:val="82"/>
                    </w:rPr>
                    <w:t>投</w:t>
                  </w:r>
                  <w:r>
                    <w:rPr>
                      <w:rFonts w:ascii="宋体" w:hAnsi="宋体" w:eastAsia="宋体" w:cs="宋体"/>
                      <w:spacing w:val="33"/>
                      <w:sz w:val="82"/>
                      <w:szCs w:val="82"/>
                    </w:rPr>
                    <w:t xml:space="preserve"> 标 文 件</w:t>
                  </w:r>
                </w:p>
              </w:txbxContent>
            </v:textbox>
          </v:shape>
        </w:pict>
      </w:r>
      <w:r>
        <w:drawing>
          <wp:anchor distT="0" distB="0" distL="0" distR="0" simplePos="0" relativeHeight="25197363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21" name="IM 1121"/>
            <wp:cNvGraphicFramePr/>
            <a:graphic xmlns:a="http://schemas.openxmlformats.org/drawingml/2006/main">
              <a:graphicData uri="http://schemas.openxmlformats.org/drawingml/2006/picture">
                <pic:pic xmlns:pic="http://schemas.openxmlformats.org/drawingml/2006/picture">
                  <pic:nvPicPr>
                    <pic:cNvPr id="1121" name="IM 1121"/>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1975680" behindDoc="0" locked="0" layoutInCell="0" allowOverlap="1">
            <wp:simplePos x="0" y="0"/>
            <wp:positionH relativeFrom="page">
              <wp:posOffset>1089660</wp:posOffset>
            </wp:positionH>
            <wp:positionV relativeFrom="page">
              <wp:posOffset>2096135</wp:posOffset>
            </wp:positionV>
            <wp:extent cx="361315" cy="211455"/>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529"/>
                    <a:stretch>
                      <a:fillRect/>
                    </a:stretch>
                  </pic:blipFill>
                  <pic:spPr>
                    <a:xfrm>
                      <a:off x="0" y="0"/>
                      <a:ext cx="361289" cy="211772"/>
                    </a:xfrm>
                    <a:prstGeom prst="rect">
                      <a:avLst/>
                    </a:prstGeom>
                  </pic:spPr>
                </pic:pic>
              </a:graphicData>
            </a:graphic>
          </wp:anchor>
        </w:drawing>
      </w:r>
      <w:r>
        <w:drawing>
          <wp:anchor distT="0" distB="0" distL="0" distR="0" simplePos="0" relativeHeight="251976704" behindDoc="0" locked="0" layoutInCell="0" allowOverlap="1">
            <wp:simplePos x="0" y="0"/>
            <wp:positionH relativeFrom="page">
              <wp:posOffset>1499235</wp:posOffset>
            </wp:positionH>
            <wp:positionV relativeFrom="page">
              <wp:posOffset>2117725</wp:posOffset>
            </wp:positionV>
            <wp:extent cx="98425" cy="168910"/>
            <wp:effectExtent l="0" t="0" r="0" b="0"/>
            <wp:wrapNone/>
            <wp:docPr id="1123" name="IM 1123"/>
            <wp:cNvGraphicFramePr/>
            <a:graphic xmlns:a="http://schemas.openxmlformats.org/drawingml/2006/main">
              <a:graphicData uri="http://schemas.openxmlformats.org/drawingml/2006/picture">
                <pic:pic xmlns:pic="http://schemas.openxmlformats.org/drawingml/2006/picture">
                  <pic:nvPicPr>
                    <pic:cNvPr id="1123" name="IM 1123"/>
                    <pic:cNvPicPr/>
                  </pic:nvPicPr>
                  <pic:blipFill>
                    <a:blip r:embed="rId530"/>
                    <a:stretch>
                      <a:fillRect/>
                    </a:stretch>
                  </pic:blipFill>
                  <pic:spPr>
                    <a:xfrm>
                      <a:off x="0" y="0"/>
                      <a:ext cx="98640" cy="168909"/>
                    </a:xfrm>
                    <a:prstGeom prst="rect">
                      <a:avLst/>
                    </a:prstGeom>
                  </pic:spPr>
                </pic:pic>
              </a:graphicData>
            </a:graphic>
          </wp:anchor>
        </w:drawing>
      </w:r>
      <w:r>
        <w:drawing>
          <wp:anchor distT="0" distB="0" distL="0" distR="0" simplePos="0" relativeHeight="251974656" behindDoc="0" locked="0" layoutInCell="0" allowOverlap="1">
            <wp:simplePos x="0" y="0"/>
            <wp:positionH relativeFrom="page">
              <wp:posOffset>2453640</wp:posOffset>
            </wp:positionH>
            <wp:positionV relativeFrom="page">
              <wp:posOffset>1670050</wp:posOffset>
            </wp:positionV>
            <wp:extent cx="696595" cy="247015"/>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531"/>
                    <a:stretch>
                      <a:fillRect/>
                    </a:stretch>
                  </pic:blipFill>
                  <pic:spPr>
                    <a:xfrm>
                      <a:off x="0" y="0"/>
                      <a:ext cx="696785" cy="247027"/>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254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390" w:lineRule="exact"/>
        <w:ind w:firstLine="3442"/>
        <w:textAlignment w:val="center"/>
      </w:pPr>
      <w:r>
        <w:drawing>
          <wp:inline distT="0" distB="0" distL="0" distR="0">
            <wp:extent cx="1837690" cy="247015"/>
            <wp:effectExtent l="0" t="0" r="0" b="0"/>
            <wp:docPr id="1125" name="IM 1125"/>
            <wp:cNvGraphicFramePr/>
            <a:graphic xmlns:a="http://schemas.openxmlformats.org/drawingml/2006/main">
              <a:graphicData uri="http://schemas.openxmlformats.org/drawingml/2006/picture">
                <pic:pic xmlns:pic="http://schemas.openxmlformats.org/drawingml/2006/picture">
                  <pic:nvPicPr>
                    <pic:cNvPr id="1125" name="IM 1125"/>
                    <pic:cNvPicPr/>
                  </pic:nvPicPr>
                  <pic:blipFill>
                    <a:blip r:embed="rId532"/>
                    <a:stretch>
                      <a:fillRect/>
                    </a:stretch>
                  </pic:blipFill>
                  <pic:spPr>
                    <a:xfrm>
                      <a:off x="0" y="0"/>
                      <a:ext cx="1838210" cy="247281"/>
                    </a:xfrm>
                    <a:prstGeom prst="rect">
                      <a:avLst/>
                    </a:prstGeom>
                  </pic:spPr>
                </pic:pic>
              </a:graphicData>
            </a:graphic>
          </wp:inline>
        </w:drawing>
      </w:r>
    </w:p>
    <w:p>
      <w:pPr>
        <w:spacing w:line="275" w:lineRule="auto"/>
        <w:rPr>
          <w:rFonts w:ascii="Arial"/>
          <w:sz w:val="21"/>
        </w:rPr>
      </w:pPr>
    </w:p>
    <w:p>
      <w:pPr>
        <w:tabs>
          <w:tab w:val="left" w:pos="7967"/>
        </w:tabs>
        <w:spacing w:before="72" w:line="227" w:lineRule="auto"/>
        <w:ind w:left="7499"/>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z w:val="22"/>
          <w:szCs w:val="22"/>
        </w:rPr>
        <w:t>本</w: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169" w:line="929" w:lineRule="exact"/>
        <w:ind w:left="3117"/>
        <w:rPr>
          <w:rFonts w:ascii="宋体" w:hAnsi="宋体" w:eastAsia="宋体" w:cs="宋体"/>
          <w:sz w:val="52"/>
          <w:szCs w:val="52"/>
        </w:rPr>
      </w:pPr>
      <w:r>
        <w:rPr>
          <w:rFonts w:ascii="宋体" w:hAnsi="宋体" w:eastAsia="宋体" w:cs="宋体"/>
          <w:spacing w:val="-40"/>
          <w:position w:val="30"/>
          <w:sz w:val="52"/>
          <w:szCs w:val="52"/>
        </w:rPr>
        <w:t>项</w:t>
      </w:r>
      <w:r>
        <w:rPr>
          <w:rFonts w:ascii="宋体" w:hAnsi="宋体" w:eastAsia="宋体" w:cs="宋体"/>
          <w:spacing w:val="-37"/>
          <w:position w:val="30"/>
          <w:sz w:val="52"/>
          <w:szCs w:val="52"/>
        </w:rPr>
        <w:t xml:space="preserve"> 目 名称</w:t>
      </w:r>
    </w:p>
    <w:p>
      <w:pPr>
        <w:spacing w:before="1" w:line="224" w:lineRule="auto"/>
        <w:ind w:left="2678"/>
        <w:rPr>
          <w:rFonts w:ascii="宋体" w:hAnsi="宋体" w:eastAsia="宋体" w:cs="宋体"/>
          <w:sz w:val="34"/>
          <w:szCs w:val="34"/>
        </w:rPr>
      </w:pPr>
      <w:r>
        <w:rPr>
          <w:rFonts w:ascii="宋体" w:hAnsi="宋体" w:eastAsia="宋体" w:cs="宋体"/>
          <w:spacing w:val="-24"/>
          <w:sz w:val="34"/>
          <w:szCs w:val="34"/>
        </w:rPr>
        <w:t>项</w:t>
      </w:r>
      <w:r>
        <w:rPr>
          <w:rFonts w:ascii="宋体" w:hAnsi="宋体" w:eastAsia="宋体" w:cs="宋体"/>
          <w:spacing w:val="-16"/>
          <w:sz w:val="34"/>
          <w:szCs w:val="34"/>
        </w:rPr>
        <w:t>目编号：   (标段)</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1" w:line="233" w:lineRule="auto"/>
        <w:ind w:left="2933"/>
        <w:rPr>
          <w:sz w:val="28"/>
          <w:szCs w:val="28"/>
        </w:rPr>
      </w:pPr>
      <w:r>
        <w:drawing>
          <wp:anchor distT="0" distB="0" distL="0" distR="0" simplePos="0" relativeHeight="251977728" behindDoc="0" locked="0" layoutInCell="1" allowOverlap="1">
            <wp:simplePos x="0" y="0"/>
            <wp:positionH relativeFrom="column">
              <wp:posOffset>1890395</wp:posOffset>
            </wp:positionH>
            <wp:positionV relativeFrom="paragraph">
              <wp:posOffset>58420</wp:posOffset>
            </wp:positionV>
            <wp:extent cx="197485" cy="209550"/>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533"/>
                    <a:stretch>
                      <a:fillRect/>
                    </a:stretch>
                  </pic:blipFill>
                  <pic:spPr>
                    <a:xfrm>
                      <a:off x="0" y="0"/>
                      <a:ext cx="197396" cy="209588"/>
                    </a:xfrm>
                    <a:prstGeom prst="rect">
                      <a:avLst/>
                    </a:prstGeom>
                  </pic:spPr>
                </pic:pic>
              </a:graphicData>
            </a:graphic>
          </wp:anchor>
        </w:drawing>
      </w:r>
      <w:r>
        <w:rPr>
          <w:rFonts w:ascii="宋体" w:hAnsi="宋体" w:eastAsia="宋体" w:cs="宋体"/>
          <w:spacing w:val="3"/>
          <w:sz w:val="28"/>
          <w:szCs w:val="28"/>
        </w:rPr>
        <w:t>(</w:t>
      </w:r>
      <w:r>
        <w:rPr>
          <w:rFonts w:ascii="宋体" w:hAnsi="宋体" w:eastAsia="宋体" w:cs="宋体"/>
          <w:spacing w:val="2"/>
          <w:sz w:val="28"/>
          <w:szCs w:val="28"/>
        </w:rPr>
        <w:t xml:space="preserve">  </w:t>
      </w:r>
      <w:r>
        <w:rPr>
          <w:position w:val="-6"/>
          <w:sz w:val="28"/>
          <w:szCs w:val="28"/>
        </w:rPr>
        <w:drawing>
          <wp:inline distT="0" distB="0" distL="0" distR="0">
            <wp:extent cx="1340485" cy="210820"/>
            <wp:effectExtent l="0" t="0" r="0" b="0"/>
            <wp:docPr id="1127" name="IM 1127"/>
            <wp:cNvGraphicFramePr/>
            <a:graphic xmlns:a="http://schemas.openxmlformats.org/drawingml/2006/main">
              <a:graphicData uri="http://schemas.openxmlformats.org/drawingml/2006/picture">
                <pic:pic xmlns:pic="http://schemas.openxmlformats.org/drawingml/2006/picture">
                  <pic:nvPicPr>
                    <pic:cNvPr id="1127" name="IM 1127"/>
                    <pic:cNvPicPr/>
                  </pic:nvPicPr>
                  <pic:blipFill>
                    <a:blip r:embed="rId534"/>
                    <a:stretch>
                      <a:fillRect/>
                    </a:stretch>
                  </pic:blipFill>
                  <pic:spPr>
                    <a:xfrm>
                      <a:off x="0" y="0"/>
                      <a:ext cx="1341119" cy="211124"/>
                    </a:xfrm>
                    <a:prstGeom prst="rect">
                      <a:avLst/>
                    </a:prstGeom>
                  </pic:spPr>
                </pic:pic>
              </a:graphicData>
            </a:graphic>
          </wp:inline>
        </w:drawing>
      </w: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111" w:line="626" w:lineRule="exact"/>
        <w:ind w:left="32"/>
        <w:rPr>
          <w:rFonts w:ascii="宋体" w:hAnsi="宋体" w:eastAsia="宋体" w:cs="宋体"/>
          <w:sz w:val="34"/>
          <w:szCs w:val="34"/>
        </w:rPr>
      </w:pPr>
      <w:r>
        <w:rPr>
          <w:rFonts w:ascii="宋体" w:hAnsi="宋体" w:eastAsia="宋体" w:cs="宋体"/>
          <w:spacing w:val="18"/>
          <w:position w:val="20"/>
          <w:sz w:val="34"/>
          <w:szCs w:val="34"/>
        </w:rPr>
        <w:t>投</w:t>
      </w:r>
      <w:r>
        <w:rPr>
          <w:rFonts w:ascii="宋体" w:hAnsi="宋体" w:eastAsia="宋体" w:cs="宋体"/>
          <w:spacing w:val="11"/>
          <w:position w:val="20"/>
          <w:sz w:val="34"/>
          <w:szCs w:val="34"/>
        </w:rPr>
        <w:t>标人全称 (公章) ：</w:t>
      </w:r>
    </w:p>
    <w:p>
      <w:pPr>
        <w:spacing w:line="234" w:lineRule="auto"/>
        <w:ind w:left="25"/>
        <w:rPr>
          <w:rFonts w:ascii="宋体" w:hAnsi="宋体" w:eastAsia="宋体" w:cs="宋体"/>
          <w:sz w:val="34"/>
          <w:szCs w:val="34"/>
        </w:rPr>
      </w:pPr>
      <w:r>
        <w:rPr>
          <w:rFonts w:ascii="宋体" w:hAnsi="宋体" w:eastAsia="宋体" w:cs="宋体"/>
          <w:spacing w:val="3"/>
          <w:sz w:val="34"/>
          <w:szCs w:val="34"/>
        </w:rPr>
        <w:t>地址：</w:t>
      </w:r>
    </w:p>
    <w:p>
      <w:pPr>
        <w:sectPr>
          <w:pgSz w:w="11906" w:h="16840"/>
          <w:pgMar w:top="400" w:right="1694" w:bottom="400" w:left="1692" w:header="0" w:footer="0" w:gutter="0"/>
          <w:cols w:space="720" w:num="1"/>
        </w:sectPr>
      </w:pPr>
    </w:p>
    <w:p>
      <w:pPr>
        <w:spacing w:line="432" w:lineRule="auto"/>
        <w:rPr>
          <w:rFonts w:ascii="Arial"/>
          <w:sz w:val="21"/>
        </w:rPr>
      </w:pPr>
      <w:r>
        <w:drawing>
          <wp:anchor distT="0" distB="0" distL="0" distR="0" simplePos="0" relativeHeight="25197875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255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417" w:lineRule="auto"/>
        <w:rPr>
          <w:rFonts w:ascii="Arial"/>
          <w:sz w:val="21"/>
        </w:rPr>
      </w:pPr>
    </w:p>
    <w:p>
      <w:pPr>
        <w:spacing w:before="111" w:line="227" w:lineRule="auto"/>
        <w:ind w:left="56"/>
        <w:rPr>
          <w:rFonts w:ascii="宋体" w:hAnsi="宋体" w:eastAsia="宋体" w:cs="宋体"/>
          <w:sz w:val="34"/>
          <w:szCs w:val="34"/>
        </w:rPr>
      </w:pPr>
      <w:r>
        <w:rPr>
          <w:rFonts w:ascii="宋体" w:hAnsi="宋体" w:eastAsia="宋体" w:cs="宋体"/>
          <w:spacing w:val="-5"/>
          <w:sz w:val="34"/>
          <w:szCs w:val="34"/>
        </w:rPr>
        <w:t>时间：</w: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388" w:lineRule="exact"/>
        <w:ind w:firstLine="2834"/>
        <w:textAlignment w:val="center"/>
      </w:pPr>
      <w:r>
        <w:drawing>
          <wp:inline distT="0" distB="0" distL="0" distR="0">
            <wp:extent cx="1823085" cy="246380"/>
            <wp:effectExtent l="0" t="0" r="0" b="0"/>
            <wp:docPr id="1129" name="IM 1129"/>
            <wp:cNvGraphicFramePr/>
            <a:graphic xmlns:a="http://schemas.openxmlformats.org/drawingml/2006/main">
              <a:graphicData uri="http://schemas.openxmlformats.org/drawingml/2006/picture">
                <pic:pic xmlns:pic="http://schemas.openxmlformats.org/drawingml/2006/picture">
                  <pic:nvPicPr>
                    <pic:cNvPr id="1129" name="IM 1129"/>
                    <pic:cNvPicPr/>
                  </pic:nvPicPr>
                  <pic:blipFill>
                    <a:blip r:embed="rId535"/>
                    <a:stretch>
                      <a:fillRect/>
                    </a:stretch>
                  </pic:blipFill>
                  <pic:spPr>
                    <a:xfrm>
                      <a:off x="0" y="0"/>
                      <a:ext cx="1823579" cy="246671"/>
                    </a:xfrm>
                    <a:prstGeom prst="rect">
                      <a:avLst/>
                    </a:prstGeom>
                  </pic:spPr>
                </pic:pic>
              </a:graphicData>
            </a:graphic>
          </wp:inline>
        </w:drawing>
      </w:r>
    </w:p>
    <w:p>
      <w:pPr>
        <w:spacing w:line="334" w:lineRule="auto"/>
        <w:rPr>
          <w:rFonts w:ascii="Arial"/>
          <w:sz w:val="21"/>
        </w:rPr>
      </w:pPr>
    </w:p>
    <w:p>
      <w:pPr>
        <w:spacing w:line="335" w:lineRule="auto"/>
        <w:rPr>
          <w:rFonts w:ascii="Arial"/>
          <w:sz w:val="21"/>
        </w:rPr>
      </w:pPr>
    </w:p>
    <w:p>
      <w:pPr>
        <w:spacing w:before="72" w:line="227" w:lineRule="auto"/>
        <w:ind w:left="546"/>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5"/>
          <w:sz w:val="22"/>
          <w:szCs w:val="22"/>
        </w:rPr>
        <w:t>1) 投标声明书；</w:t>
      </w:r>
    </w:p>
    <w:p>
      <w:pPr>
        <w:spacing w:before="221" w:line="227" w:lineRule="auto"/>
        <w:ind w:left="546"/>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18"/>
          <w:sz w:val="22"/>
          <w:szCs w:val="22"/>
        </w:rPr>
        <w:t>2) 授权委托书 (法定代表人亲自办理投标事宜的，则无需提交) ；</w:t>
      </w:r>
    </w:p>
    <w:p>
      <w:pPr>
        <w:spacing w:before="221" w:line="228" w:lineRule="auto"/>
        <w:ind w:left="546"/>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8"/>
          <w:sz w:val="22"/>
          <w:szCs w:val="22"/>
        </w:rPr>
        <w:t>3) 法人或者其他组织的营业执照等证明文件，   自然人的身份证明；</w:t>
      </w:r>
    </w:p>
    <w:p>
      <w:pPr>
        <w:spacing w:before="220" w:line="227" w:lineRule="auto"/>
        <w:ind w:left="546"/>
        <w:rPr>
          <w:rFonts w:ascii="宋体" w:hAnsi="宋体" w:eastAsia="宋体" w:cs="宋体"/>
          <w:sz w:val="22"/>
          <w:szCs w:val="22"/>
        </w:rPr>
      </w:pPr>
      <w:r>
        <w:rPr>
          <w:rFonts w:ascii="宋体" w:hAnsi="宋体" w:eastAsia="宋体" w:cs="宋体"/>
          <w:spacing w:val="36"/>
          <w:sz w:val="22"/>
          <w:szCs w:val="22"/>
        </w:rPr>
        <w:t>(</w:t>
      </w:r>
      <w:r>
        <w:rPr>
          <w:rFonts w:ascii="宋体" w:hAnsi="宋体" w:eastAsia="宋体" w:cs="宋体"/>
          <w:spacing w:val="18"/>
          <w:sz w:val="22"/>
          <w:szCs w:val="22"/>
        </w:rPr>
        <w:t>4) 具有良好的商业信誉和健全的财务会计制度的承诺；</w:t>
      </w:r>
    </w:p>
    <w:p>
      <w:pPr>
        <w:spacing w:before="219" w:line="227" w:lineRule="auto"/>
        <w:ind w:left="546"/>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18"/>
          <w:sz w:val="22"/>
          <w:szCs w:val="22"/>
        </w:rPr>
        <w:t>5) 依法缴纳税收和社会保障资金的承诺；</w:t>
      </w:r>
    </w:p>
    <w:p>
      <w:pPr>
        <w:spacing w:before="222" w:line="227" w:lineRule="auto"/>
        <w:ind w:left="546"/>
        <w:rPr>
          <w:rFonts w:ascii="宋体" w:hAnsi="宋体" w:eastAsia="宋体" w:cs="宋体"/>
          <w:sz w:val="22"/>
          <w:szCs w:val="22"/>
        </w:rPr>
      </w:pPr>
      <w:r>
        <w:rPr>
          <w:rFonts w:ascii="宋体" w:hAnsi="宋体" w:eastAsia="宋体" w:cs="宋体"/>
          <w:spacing w:val="19"/>
          <w:sz w:val="22"/>
          <w:szCs w:val="22"/>
        </w:rPr>
        <w:t>(6) 参加政府采购活动前三年内，在经营活动中没有重大违法记录</w:t>
      </w:r>
      <w:r>
        <w:rPr>
          <w:rFonts w:ascii="宋体" w:hAnsi="宋体" w:eastAsia="宋体" w:cs="宋体"/>
          <w:spacing w:val="17"/>
          <w:sz w:val="22"/>
          <w:szCs w:val="22"/>
        </w:rPr>
        <w:t>；</w:t>
      </w:r>
    </w:p>
    <w:p>
      <w:pPr>
        <w:spacing w:before="187" w:line="228" w:lineRule="auto"/>
        <w:ind w:left="546"/>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7"/>
          <w:sz w:val="22"/>
          <w:szCs w:val="22"/>
        </w:rPr>
        <w:t>7) 需要说明的其他资料。</w:t>
      </w:r>
    </w:p>
    <w:p>
      <w:pPr>
        <w:sectPr>
          <w:pgSz w:w="11906" w:h="16840"/>
          <w:pgMar w:top="400" w:right="1694" w:bottom="400" w:left="1692" w:header="0" w:footer="0" w:gutter="0"/>
          <w:cols w:space="720" w:num="1"/>
        </w:sectPr>
      </w:pPr>
    </w:p>
    <w:p>
      <w:pPr>
        <w:spacing w:line="432" w:lineRule="auto"/>
        <w:rPr>
          <w:rFonts w:ascii="Arial"/>
          <w:sz w:val="21"/>
        </w:rPr>
      </w:pPr>
      <w:r>
        <w:drawing>
          <wp:anchor distT="0" distB="0" distL="0" distR="0" simplePos="0" relativeHeight="25197977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8"/>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256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334" w:lineRule="exact"/>
        <w:ind w:firstLine="28"/>
        <w:textAlignment w:val="center"/>
      </w:pPr>
      <w:r>
        <w:drawing>
          <wp:inline distT="0" distB="0" distL="0" distR="0">
            <wp:extent cx="506730" cy="211455"/>
            <wp:effectExtent l="0" t="0" r="0" b="0"/>
            <wp:docPr id="1131" name="IM 1131"/>
            <wp:cNvGraphicFramePr/>
            <a:graphic xmlns:a="http://schemas.openxmlformats.org/drawingml/2006/main">
              <a:graphicData uri="http://schemas.openxmlformats.org/drawingml/2006/picture">
                <pic:pic xmlns:pic="http://schemas.openxmlformats.org/drawingml/2006/picture">
                  <pic:nvPicPr>
                    <pic:cNvPr id="1131" name="IM 1131"/>
                    <pic:cNvPicPr/>
                  </pic:nvPicPr>
                  <pic:blipFill>
                    <a:blip r:embed="rId536"/>
                    <a:stretch>
                      <a:fillRect/>
                    </a:stretch>
                  </pic:blipFill>
                  <pic:spPr>
                    <a:xfrm>
                      <a:off x="0" y="0"/>
                      <a:ext cx="506793" cy="211785"/>
                    </a:xfrm>
                    <a:prstGeom prst="rect">
                      <a:avLst/>
                    </a:prstGeom>
                  </pic:spPr>
                </pic:pic>
              </a:graphicData>
            </a:graphic>
          </wp:inline>
        </w:drawing>
      </w:r>
    </w:p>
    <w:p>
      <w:pPr>
        <w:spacing w:before="179" w:line="277" w:lineRule="exact"/>
        <w:ind w:firstLine="3406"/>
        <w:textAlignment w:val="center"/>
      </w:pPr>
      <w:r>
        <w:drawing>
          <wp:inline distT="0" distB="0" distL="0" distR="0">
            <wp:extent cx="774700" cy="175895"/>
            <wp:effectExtent l="0" t="0" r="0" b="0"/>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537"/>
                    <a:stretch>
                      <a:fillRect/>
                    </a:stretch>
                  </pic:blipFill>
                  <pic:spPr>
                    <a:xfrm>
                      <a:off x="0" y="0"/>
                      <a:ext cx="774915" cy="176161"/>
                    </a:xfrm>
                    <a:prstGeom prst="rect">
                      <a:avLst/>
                    </a:prstGeom>
                  </pic:spPr>
                </pic:pic>
              </a:graphicData>
            </a:graphic>
          </wp:inline>
        </w:drawing>
      </w:r>
    </w:p>
    <w:p>
      <w:pPr>
        <w:tabs>
          <w:tab w:val="left" w:pos="1378"/>
        </w:tabs>
        <w:spacing w:before="222" w:line="244" w:lineRule="auto"/>
        <w:outlineLvl w:val="1"/>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z w:val="22"/>
          <w:szCs w:val="22"/>
        </w:rPr>
        <w:t>：</w:t>
      </w:r>
    </w:p>
    <w:p>
      <w:pPr>
        <w:tabs>
          <w:tab w:val="left" w:pos="1024"/>
        </w:tabs>
        <w:spacing w:before="174" w:line="391" w:lineRule="auto"/>
        <w:ind w:left="20" w:firstLine="457"/>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pacing w:val="-4"/>
          <w:sz w:val="22"/>
          <w:szCs w:val="22"/>
          <w:u w:val="single" w:color="auto"/>
        </w:rPr>
        <w:t xml:space="preserve">(投标 人名称)            </w:t>
      </w:r>
      <w:r>
        <w:rPr>
          <w:rFonts w:ascii="宋体" w:hAnsi="宋体" w:eastAsia="宋体" w:cs="宋体"/>
          <w:spacing w:val="-4"/>
          <w:sz w:val="22"/>
          <w:szCs w:val="22"/>
        </w:rPr>
        <w:t xml:space="preserve"> 系 中华 人 民共 和 国 合 法 企业 ，  经 </w:t>
      </w:r>
      <w:r>
        <w:rPr>
          <w:rFonts w:ascii="宋体" w:hAnsi="宋体" w:eastAsia="宋体" w:cs="宋体"/>
          <w:spacing w:val="-2"/>
          <w:sz w:val="22"/>
          <w:szCs w:val="22"/>
        </w:rPr>
        <w:t>营</w:t>
      </w:r>
      <w:r>
        <w:rPr>
          <w:rFonts w:ascii="宋体" w:hAnsi="宋体" w:eastAsia="宋体" w:cs="宋体"/>
          <w:sz w:val="22"/>
          <w:szCs w:val="22"/>
        </w:rPr>
        <w:t xml:space="preserve">地 </w:t>
      </w:r>
      <w:r>
        <w:rPr>
          <w:rFonts w:ascii="宋体" w:hAnsi="宋体" w:eastAsia="宋体" w:cs="宋体"/>
          <w:spacing w:val="3"/>
          <w:sz w:val="22"/>
          <w:szCs w:val="22"/>
        </w:rPr>
        <w:t>址</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w:t>
      </w:r>
    </w:p>
    <w:p>
      <w:pPr>
        <w:spacing w:line="392" w:lineRule="auto"/>
        <w:ind w:left="24" w:right="9" w:firstLine="476"/>
        <w:rPr>
          <w:rFonts w:ascii="宋体" w:hAnsi="宋体" w:eastAsia="宋体" w:cs="宋体"/>
          <w:sz w:val="22"/>
          <w:szCs w:val="22"/>
        </w:rPr>
      </w:pPr>
      <w:r>
        <w:rPr>
          <w:rFonts w:ascii="宋体" w:hAnsi="宋体" w:eastAsia="宋体" w:cs="宋体"/>
          <w:spacing w:val="14"/>
          <w:sz w:val="22"/>
          <w:szCs w:val="22"/>
        </w:rPr>
        <w:t xml:space="preserve">我 </w:t>
      </w:r>
      <w:r>
        <w:rPr>
          <w:rFonts w:ascii="宋体" w:hAnsi="宋体" w:eastAsia="宋体" w:cs="宋体"/>
          <w:spacing w:val="8"/>
          <w:sz w:val="22"/>
          <w:szCs w:val="22"/>
        </w:rPr>
        <w:t>(</w:t>
      </w:r>
      <w:r>
        <w:rPr>
          <w:rFonts w:ascii="宋体" w:hAnsi="宋体" w:eastAsia="宋体" w:cs="宋体"/>
          <w:spacing w:val="7"/>
          <w:sz w:val="22"/>
          <w:szCs w:val="22"/>
        </w:rPr>
        <w:t xml:space="preserve"> </w:t>
      </w:r>
      <w:r>
        <w:rPr>
          <w:rFonts w:ascii="宋体" w:hAnsi="宋体" w:eastAsia="宋体" w:cs="宋体"/>
          <w:spacing w:val="7"/>
          <w:sz w:val="22"/>
          <w:szCs w:val="22"/>
          <w:u w:val="single" w:color="auto"/>
        </w:rPr>
        <w:t xml:space="preserve">   姓名   </w:t>
      </w:r>
      <w:r>
        <w:rPr>
          <w:rFonts w:ascii="宋体" w:hAnsi="宋体" w:eastAsia="宋体" w:cs="宋体"/>
          <w:spacing w:val="7"/>
          <w:sz w:val="22"/>
          <w:szCs w:val="22"/>
        </w:rPr>
        <w:t xml:space="preserve"> ) 系 (</w:t>
      </w:r>
      <w:r>
        <w:rPr>
          <w:rFonts w:ascii="宋体" w:hAnsi="宋体" w:eastAsia="宋体" w:cs="宋体"/>
          <w:spacing w:val="7"/>
          <w:sz w:val="22"/>
          <w:szCs w:val="22"/>
          <w:u w:val="single" w:color="auto"/>
        </w:rPr>
        <w:t xml:space="preserve"> 投标人名称 </w:t>
      </w:r>
      <w:r>
        <w:rPr>
          <w:rFonts w:ascii="宋体" w:hAnsi="宋体" w:eastAsia="宋体" w:cs="宋体"/>
          <w:spacing w:val="7"/>
          <w:sz w:val="22"/>
          <w:szCs w:val="22"/>
        </w:rPr>
        <w:t>) 的法定代表人，我公司自愿参加贵方组</w:t>
      </w:r>
      <w:r>
        <w:rPr>
          <w:rFonts w:ascii="宋体" w:hAnsi="宋体" w:eastAsia="宋体" w:cs="宋体"/>
          <w:sz w:val="22"/>
          <w:szCs w:val="22"/>
        </w:rPr>
        <w:t xml:space="preserve"> </w:t>
      </w:r>
      <w:r>
        <w:rPr>
          <w:rFonts w:ascii="宋体" w:hAnsi="宋体" w:eastAsia="宋体" w:cs="宋体"/>
          <w:spacing w:val="15"/>
          <w:sz w:val="22"/>
          <w:szCs w:val="22"/>
        </w:rPr>
        <w:t>织的</w:t>
      </w:r>
      <w:r>
        <w:rPr>
          <w:rFonts w:ascii="宋体" w:hAnsi="宋体" w:eastAsia="宋体" w:cs="宋体"/>
          <w:spacing w:val="15"/>
          <w:sz w:val="22"/>
          <w:szCs w:val="22"/>
          <w:u w:val="single" w:color="auto"/>
        </w:rPr>
        <w:t>台州市立医院迁建工程移动家具采购项目</w:t>
      </w:r>
      <w:r>
        <w:rPr>
          <w:rFonts w:ascii="宋体" w:hAnsi="宋体" w:eastAsia="宋体" w:cs="宋体"/>
          <w:spacing w:val="15"/>
          <w:sz w:val="22"/>
          <w:szCs w:val="22"/>
        </w:rPr>
        <w:t xml:space="preserve"> (编号为</w:t>
      </w:r>
      <w:r>
        <w:rPr>
          <w:rFonts w:ascii="宋体" w:hAnsi="宋体" w:eastAsia="宋体" w:cs="宋体"/>
          <w:spacing w:val="15"/>
          <w:sz w:val="22"/>
          <w:szCs w:val="22"/>
          <w:u w:val="single" w:color="auto"/>
        </w:rPr>
        <w:t xml:space="preserve"> </w:t>
      </w:r>
      <w:r>
        <w:rPr>
          <w:rFonts w:ascii="宋体" w:hAnsi="宋体" w:eastAsia="宋体" w:cs="宋体"/>
          <w:sz w:val="22"/>
          <w:szCs w:val="22"/>
          <w:u w:val="single" w:color="auto"/>
        </w:rPr>
        <w:t>ZJWS</w:t>
      </w:r>
      <w:r>
        <w:rPr>
          <w:rFonts w:ascii="宋体" w:hAnsi="宋体" w:eastAsia="宋体" w:cs="宋体"/>
          <w:spacing w:val="15"/>
          <w:sz w:val="22"/>
          <w:szCs w:val="22"/>
          <w:u w:val="single" w:color="auto"/>
        </w:rPr>
        <w:t>2023-</w:t>
      </w:r>
      <w:r>
        <w:rPr>
          <w:rFonts w:ascii="宋体" w:hAnsi="宋体" w:eastAsia="宋体" w:cs="宋体"/>
          <w:sz w:val="22"/>
          <w:szCs w:val="22"/>
          <w:u w:val="single" w:color="auto"/>
        </w:rPr>
        <w:t>JJ</w:t>
      </w:r>
      <w:r>
        <w:rPr>
          <w:rFonts w:ascii="宋体" w:hAnsi="宋体" w:eastAsia="宋体" w:cs="宋体"/>
          <w:spacing w:val="15"/>
          <w:sz w:val="22"/>
          <w:szCs w:val="22"/>
          <w:u w:val="single" w:color="auto"/>
        </w:rPr>
        <w:t>54</w:t>
      </w:r>
      <w:r>
        <w:rPr>
          <w:rFonts w:ascii="宋体" w:hAnsi="宋体" w:eastAsia="宋体" w:cs="宋体"/>
          <w:spacing w:val="15"/>
          <w:sz w:val="22"/>
          <w:szCs w:val="22"/>
        </w:rPr>
        <w:t>) 的投标</w:t>
      </w:r>
      <w:r>
        <w:rPr>
          <w:rFonts w:ascii="宋体" w:hAnsi="宋体" w:eastAsia="宋体" w:cs="宋体"/>
          <w:spacing w:val="10"/>
          <w:sz w:val="22"/>
          <w:szCs w:val="22"/>
        </w:rPr>
        <w:t>，</w:t>
      </w:r>
      <w:r>
        <w:rPr>
          <w:rFonts w:ascii="宋体" w:hAnsi="宋体" w:eastAsia="宋体" w:cs="宋体"/>
          <w:sz w:val="22"/>
          <w:szCs w:val="22"/>
        </w:rPr>
        <w:t xml:space="preserve"> </w:t>
      </w:r>
      <w:r>
        <w:rPr>
          <w:rFonts w:ascii="宋体" w:hAnsi="宋体" w:eastAsia="宋体" w:cs="宋体"/>
          <w:spacing w:val="22"/>
          <w:sz w:val="22"/>
          <w:szCs w:val="22"/>
        </w:rPr>
        <w:t>为</w:t>
      </w:r>
      <w:r>
        <w:rPr>
          <w:rFonts w:ascii="宋体" w:hAnsi="宋体" w:eastAsia="宋体" w:cs="宋体"/>
          <w:spacing w:val="17"/>
          <w:sz w:val="22"/>
          <w:szCs w:val="22"/>
        </w:rPr>
        <w:t>此，我公司就本次投标有关事项郑重声明如下：</w:t>
      </w:r>
    </w:p>
    <w:p>
      <w:pPr>
        <w:spacing w:before="1" w:line="390" w:lineRule="auto"/>
        <w:ind w:left="20" w:right="14" w:firstLine="512"/>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8"/>
          <w:sz w:val="22"/>
          <w:szCs w:val="22"/>
        </w:rPr>
        <w:t>、我公司声明截止投标时间近三年以来：在政府采购领域中的项目招标、投</w:t>
      </w:r>
      <w:r>
        <w:rPr>
          <w:rFonts w:ascii="宋体" w:hAnsi="宋体" w:eastAsia="宋体" w:cs="宋体"/>
          <w:sz w:val="22"/>
          <w:szCs w:val="22"/>
        </w:rPr>
        <w:t xml:space="preserve"> </w:t>
      </w:r>
      <w:r>
        <w:rPr>
          <w:rFonts w:ascii="宋体" w:hAnsi="宋体" w:eastAsia="宋体" w:cs="宋体"/>
          <w:spacing w:val="30"/>
          <w:sz w:val="22"/>
          <w:szCs w:val="22"/>
        </w:rPr>
        <w:t>标</w:t>
      </w:r>
      <w:r>
        <w:rPr>
          <w:rFonts w:ascii="宋体" w:hAnsi="宋体" w:eastAsia="宋体" w:cs="宋体"/>
          <w:spacing w:val="25"/>
          <w:sz w:val="22"/>
          <w:szCs w:val="22"/>
        </w:rPr>
        <w:t>和</w:t>
      </w:r>
      <w:r>
        <w:rPr>
          <w:rFonts w:ascii="宋体" w:hAnsi="宋体" w:eastAsia="宋体" w:cs="宋体"/>
          <w:spacing w:val="15"/>
          <w:sz w:val="22"/>
          <w:szCs w:val="22"/>
        </w:rPr>
        <w:t>合同履约期间无任何不良行为记录；无重大违法记录 (重大违法记录是指供应</w:t>
      </w:r>
      <w:r>
        <w:rPr>
          <w:rFonts w:ascii="宋体" w:hAnsi="宋体" w:eastAsia="宋体" w:cs="宋体"/>
          <w:sz w:val="22"/>
          <w:szCs w:val="22"/>
        </w:rPr>
        <w:t xml:space="preserve"> </w:t>
      </w:r>
      <w:r>
        <w:rPr>
          <w:rFonts w:ascii="宋体" w:hAnsi="宋体" w:eastAsia="宋体" w:cs="宋体"/>
          <w:spacing w:val="24"/>
          <w:sz w:val="22"/>
          <w:szCs w:val="22"/>
        </w:rPr>
        <w:t>商因</w:t>
      </w:r>
      <w:r>
        <w:rPr>
          <w:rFonts w:ascii="宋体" w:hAnsi="宋体" w:eastAsia="宋体" w:cs="宋体"/>
          <w:spacing w:val="13"/>
          <w:sz w:val="22"/>
          <w:szCs w:val="22"/>
        </w:rPr>
        <w:t>违</w:t>
      </w:r>
      <w:r>
        <w:rPr>
          <w:rFonts w:ascii="宋体" w:hAnsi="宋体" w:eastAsia="宋体" w:cs="宋体"/>
          <w:spacing w:val="12"/>
          <w:sz w:val="22"/>
          <w:szCs w:val="22"/>
        </w:rPr>
        <w:t>法经营受到刑事处罚或者责令停产停业、 吊销许可证或者执照、较大数额罚</w:t>
      </w:r>
      <w:r>
        <w:rPr>
          <w:rFonts w:ascii="宋体" w:hAnsi="宋体" w:eastAsia="宋体" w:cs="宋体"/>
          <w:sz w:val="22"/>
          <w:szCs w:val="22"/>
        </w:rPr>
        <w:t xml:space="preserve"> </w:t>
      </w:r>
      <w:r>
        <w:rPr>
          <w:rFonts w:ascii="宋体" w:hAnsi="宋体" w:eastAsia="宋体" w:cs="宋体"/>
          <w:spacing w:val="13"/>
          <w:sz w:val="22"/>
          <w:szCs w:val="22"/>
        </w:rPr>
        <w:t>款等行政处罚) 。</w:t>
      </w:r>
    </w:p>
    <w:p>
      <w:pPr>
        <w:spacing w:before="3" w:line="390" w:lineRule="auto"/>
        <w:ind w:left="20" w:right="14" w:firstLine="481"/>
        <w:rPr>
          <w:rFonts w:ascii="宋体" w:hAnsi="宋体" w:eastAsia="宋体" w:cs="宋体"/>
          <w:sz w:val="22"/>
          <w:szCs w:val="22"/>
        </w:rPr>
      </w:pPr>
      <w:r>
        <w:rPr>
          <w:rFonts w:ascii="宋体" w:hAnsi="宋体" w:eastAsia="宋体" w:cs="宋体"/>
          <w:spacing w:val="23"/>
          <w:sz w:val="22"/>
          <w:szCs w:val="22"/>
        </w:rPr>
        <w:t>2</w:t>
      </w:r>
      <w:r>
        <w:rPr>
          <w:rFonts w:ascii="宋体" w:hAnsi="宋体" w:eastAsia="宋体" w:cs="宋体"/>
          <w:spacing w:val="15"/>
          <w:sz w:val="22"/>
          <w:szCs w:val="22"/>
        </w:rPr>
        <w:t xml:space="preserve"> 、我公司在参与投标前已详细审查了招标文件和所有相关资料，我方完全明</w:t>
      </w:r>
      <w:r>
        <w:rPr>
          <w:rFonts w:ascii="宋体" w:hAnsi="宋体" w:eastAsia="宋体" w:cs="宋体"/>
          <w:sz w:val="22"/>
          <w:szCs w:val="22"/>
        </w:rPr>
        <w:t xml:space="preserve"> </w:t>
      </w:r>
      <w:r>
        <w:rPr>
          <w:rFonts w:ascii="宋体" w:hAnsi="宋体" w:eastAsia="宋体" w:cs="宋体"/>
          <w:spacing w:val="19"/>
          <w:sz w:val="22"/>
          <w:szCs w:val="22"/>
        </w:rPr>
        <w:t>白</w:t>
      </w:r>
      <w:r>
        <w:rPr>
          <w:rFonts w:ascii="宋体" w:hAnsi="宋体" w:eastAsia="宋体" w:cs="宋体"/>
          <w:spacing w:val="16"/>
          <w:sz w:val="22"/>
          <w:szCs w:val="22"/>
        </w:rPr>
        <w:t>并认为此招标文件没有倾向性，也没有存在排斥潜在投标人的内容，我方同意招</w:t>
      </w:r>
      <w:r>
        <w:rPr>
          <w:rFonts w:ascii="宋体" w:hAnsi="宋体" w:eastAsia="宋体" w:cs="宋体"/>
          <w:sz w:val="22"/>
          <w:szCs w:val="22"/>
        </w:rPr>
        <w:t xml:space="preserve"> </w:t>
      </w:r>
      <w:r>
        <w:rPr>
          <w:rFonts w:ascii="宋体" w:hAnsi="宋体" w:eastAsia="宋体" w:cs="宋体"/>
          <w:spacing w:val="18"/>
          <w:sz w:val="22"/>
          <w:szCs w:val="22"/>
        </w:rPr>
        <w:t>标文件的相关条款，放弃对招标文件提出误解和质疑的一切权利</w:t>
      </w:r>
      <w:r>
        <w:rPr>
          <w:rFonts w:ascii="宋体" w:hAnsi="宋体" w:eastAsia="宋体" w:cs="宋体"/>
          <w:spacing w:val="16"/>
          <w:sz w:val="22"/>
          <w:szCs w:val="22"/>
        </w:rPr>
        <w:t>。</w:t>
      </w:r>
    </w:p>
    <w:p>
      <w:pPr>
        <w:spacing w:before="1" w:line="392" w:lineRule="auto"/>
        <w:ind w:left="57" w:right="16" w:firstLine="451"/>
        <w:rPr>
          <w:rFonts w:ascii="宋体" w:hAnsi="宋体" w:eastAsia="宋体" w:cs="宋体"/>
          <w:sz w:val="22"/>
          <w:szCs w:val="22"/>
        </w:rPr>
      </w:pPr>
      <w:r>
        <w:rPr>
          <w:rFonts w:ascii="宋体" w:hAnsi="宋体" w:eastAsia="宋体" w:cs="宋体"/>
          <w:spacing w:val="36"/>
          <w:sz w:val="22"/>
          <w:szCs w:val="22"/>
        </w:rPr>
        <w:t>3</w:t>
      </w:r>
      <w:r>
        <w:rPr>
          <w:rFonts w:ascii="宋体" w:hAnsi="宋体" w:eastAsia="宋体" w:cs="宋体"/>
          <w:spacing w:val="27"/>
          <w:sz w:val="22"/>
          <w:szCs w:val="22"/>
        </w:rPr>
        <w:t>、</w:t>
      </w:r>
      <w:r>
        <w:rPr>
          <w:rFonts w:ascii="宋体" w:hAnsi="宋体" w:eastAsia="宋体" w:cs="宋体"/>
          <w:spacing w:val="18"/>
          <w:sz w:val="22"/>
          <w:szCs w:val="22"/>
        </w:rPr>
        <w:t>我公司不是采购人的附属机构；在获知本项目采购信息后，与采购人聘请</w:t>
      </w:r>
      <w:r>
        <w:rPr>
          <w:rFonts w:ascii="宋体" w:hAnsi="宋体" w:eastAsia="宋体" w:cs="宋体"/>
          <w:sz w:val="22"/>
          <w:szCs w:val="22"/>
        </w:rPr>
        <w:t xml:space="preserve"> </w:t>
      </w:r>
      <w:r>
        <w:rPr>
          <w:rFonts w:ascii="宋体" w:hAnsi="宋体" w:eastAsia="宋体" w:cs="宋体"/>
          <w:spacing w:val="30"/>
          <w:sz w:val="22"/>
          <w:szCs w:val="22"/>
        </w:rPr>
        <w:t>的</w:t>
      </w:r>
      <w:r>
        <w:rPr>
          <w:rFonts w:ascii="宋体" w:hAnsi="宋体" w:eastAsia="宋体" w:cs="宋体"/>
          <w:spacing w:val="16"/>
          <w:sz w:val="22"/>
          <w:szCs w:val="22"/>
        </w:rPr>
        <w:t>为此项目提供咨询服务的公司及其附属机构没有任何联系。</w:t>
      </w:r>
    </w:p>
    <w:p>
      <w:pPr>
        <w:spacing w:before="2" w:line="390" w:lineRule="auto"/>
        <w:ind w:left="20" w:right="14" w:firstLine="475"/>
        <w:rPr>
          <w:rFonts w:ascii="宋体" w:hAnsi="宋体" w:eastAsia="宋体" w:cs="宋体"/>
          <w:sz w:val="22"/>
          <w:szCs w:val="22"/>
        </w:rPr>
      </w:pPr>
      <w:r>
        <w:rPr>
          <w:rFonts w:ascii="宋体" w:hAnsi="宋体" w:eastAsia="宋体" w:cs="宋体"/>
          <w:spacing w:val="27"/>
          <w:sz w:val="22"/>
          <w:szCs w:val="22"/>
        </w:rPr>
        <w:t>4</w:t>
      </w:r>
      <w:r>
        <w:rPr>
          <w:rFonts w:ascii="宋体" w:hAnsi="宋体" w:eastAsia="宋体" w:cs="宋体"/>
          <w:spacing w:val="19"/>
          <w:sz w:val="22"/>
          <w:szCs w:val="22"/>
        </w:rPr>
        <w:t>、我公司保证，采购人在中华人民共和国境内使用我公司投标货物、资料、</w:t>
      </w:r>
      <w:r>
        <w:rPr>
          <w:rFonts w:ascii="宋体" w:hAnsi="宋体" w:eastAsia="宋体" w:cs="宋体"/>
          <w:sz w:val="22"/>
          <w:szCs w:val="22"/>
        </w:rPr>
        <w:t xml:space="preserve"> </w:t>
      </w:r>
      <w:r>
        <w:rPr>
          <w:rFonts w:ascii="宋体" w:hAnsi="宋体" w:eastAsia="宋体" w:cs="宋体"/>
          <w:spacing w:val="19"/>
          <w:sz w:val="22"/>
          <w:szCs w:val="22"/>
        </w:rPr>
        <w:t>技</w:t>
      </w:r>
      <w:r>
        <w:rPr>
          <w:rFonts w:ascii="宋体" w:hAnsi="宋体" w:eastAsia="宋体" w:cs="宋体"/>
          <w:spacing w:val="16"/>
          <w:sz w:val="22"/>
          <w:szCs w:val="22"/>
        </w:rPr>
        <w:t>术、服务或其任何一部分时，享有不受限制的无偿使用权，如有第三方向采购人</w:t>
      </w:r>
      <w:r>
        <w:rPr>
          <w:rFonts w:ascii="宋体" w:hAnsi="宋体" w:eastAsia="宋体" w:cs="宋体"/>
          <w:sz w:val="22"/>
          <w:szCs w:val="22"/>
        </w:rPr>
        <w:t xml:space="preserve"> </w:t>
      </w:r>
      <w:r>
        <w:rPr>
          <w:rFonts w:ascii="宋体" w:hAnsi="宋体" w:eastAsia="宋体" w:cs="宋体"/>
          <w:spacing w:val="19"/>
          <w:sz w:val="22"/>
          <w:szCs w:val="22"/>
        </w:rPr>
        <w:t>提</w:t>
      </w:r>
      <w:r>
        <w:rPr>
          <w:rFonts w:ascii="宋体" w:hAnsi="宋体" w:eastAsia="宋体" w:cs="宋体"/>
          <w:spacing w:val="16"/>
          <w:sz w:val="22"/>
          <w:szCs w:val="22"/>
        </w:rPr>
        <w:t>出侵犯其专利权、商标权或其它知识产权的主张，该责任由我方承担。我方的投</w:t>
      </w:r>
      <w:r>
        <w:rPr>
          <w:rFonts w:ascii="宋体" w:hAnsi="宋体" w:eastAsia="宋体" w:cs="宋体"/>
          <w:sz w:val="22"/>
          <w:szCs w:val="22"/>
        </w:rPr>
        <w:t xml:space="preserve"> </w:t>
      </w:r>
      <w:r>
        <w:rPr>
          <w:rFonts w:ascii="宋体" w:hAnsi="宋体" w:eastAsia="宋体" w:cs="宋体"/>
          <w:spacing w:val="19"/>
          <w:sz w:val="22"/>
          <w:szCs w:val="22"/>
        </w:rPr>
        <w:t>标</w:t>
      </w:r>
      <w:r>
        <w:rPr>
          <w:rFonts w:ascii="宋体" w:hAnsi="宋体" w:eastAsia="宋体" w:cs="宋体"/>
          <w:spacing w:val="16"/>
          <w:sz w:val="22"/>
          <w:szCs w:val="22"/>
        </w:rPr>
        <w:t>报价已包含所有应向所有权人支付的专利权、商标权或其它知识产权的一切相关</w:t>
      </w:r>
      <w:r>
        <w:rPr>
          <w:rFonts w:ascii="宋体" w:hAnsi="宋体" w:eastAsia="宋体" w:cs="宋体"/>
          <w:sz w:val="22"/>
          <w:szCs w:val="22"/>
        </w:rPr>
        <w:t xml:space="preserve"> </w:t>
      </w:r>
      <w:r>
        <w:rPr>
          <w:rFonts w:ascii="宋体" w:hAnsi="宋体" w:eastAsia="宋体" w:cs="宋体"/>
          <w:spacing w:val="4"/>
          <w:sz w:val="22"/>
          <w:szCs w:val="22"/>
        </w:rPr>
        <w:t>费用。</w:t>
      </w:r>
    </w:p>
    <w:p>
      <w:pPr>
        <w:spacing w:before="2" w:line="390" w:lineRule="auto"/>
        <w:ind w:left="95" w:right="16" w:firstLine="413"/>
        <w:rPr>
          <w:rFonts w:ascii="宋体" w:hAnsi="宋体" w:eastAsia="宋体" w:cs="宋体"/>
          <w:sz w:val="22"/>
          <w:szCs w:val="22"/>
        </w:rPr>
      </w:pPr>
      <w:r>
        <w:rPr>
          <w:rFonts w:ascii="宋体" w:hAnsi="宋体" w:eastAsia="宋体" w:cs="宋体"/>
          <w:spacing w:val="36"/>
          <w:sz w:val="22"/>
          <w:szCs w:val="22"/>
        </w:rPr>
        <w:t>5</w:t>
      </w:r>
      <w:r>
        <w:rPr>
          <w:rFonts w:ascii="宋体" w:hAnsi="宋体" w:eastAsia="宋体" w:cs="宋体"/>
          <w:spacing w:val="27"/>
          <w:sz w:val="22"/>
          <w:szCs w:val="22"/>
        </w:rPr>
        <w:t>、</w:t>
      </w:r>
      <w:r>
        <w:rPr>
          <w:rFonts w:ascii="宋体" w:hAnsi="宋体" w:eastAsia="宋体" w:cs="宋体"/>
          <w:spacing w:val="18"/>
          <w:sz w:val="22"/>
          <w:szCs w:val="22"/>
        </w:rPr>
        <w:t>我公司严格履行政府采购合同，不降低合同约定的产品质量和服务，不擅</w:t>
      </w:r>
      <w:r>
        <w:rPr>
          <w:rFonts w:ascii="宋体" w:hAnsi="宋体" w:eastAsia="宋体" w:cs="宋体"/>
          <w:sz w:val="22"/>
          <w:szCs w:val="22"/>
        </w:rPr>
        <w:t xml:space="preserve"> </w:t>
      </w:r>
      <w:r>
        <w:rPr>
          <w:rFonts w:ascii="宋体" w:hAnsi="宋体" w:eastAsia="宋体" w:cs="宋体"/>
          <w:spacing w:val="16"/>
          <w:sz w:val="22"/>
          <w:szCs w:val="22"/>
        </w:rPr>
        <w:t>自变</w:t>
      </w:r>
      <w:r>
        <w:rPr>
          <w:rFonts w:ascii="宋体" w:hAnsi="宋体" w:eastAsia="宋体" w:cs="宋体"/>
          <w:spacing w:val="8"/>
          <w:sz w:val="22"/>
          <w:szCs w:val="22"/>
        </w:rPr>
        <w:t>更、 中止、终止合同，或拒绝履行合同义务；</w:t>
      </w:r>
    </w:p>
    <w:p>
      <w:pPr>
        <w:spacing w:before="2" w:line="384" w:lineRule="auto"/>
        <w:ind w:left="15" w:right="19" w:firstLine="485"/>
        <w:rPr>
          <w:rFonts w:ascii="宋体" w:hAnsi="宋体" w:eastAsia="宋体" w:cs="宋体"/>
          <w:sz w:val="22"/>
          <w:szCs w:val="22"/>
        </w:rPr>
      </w:pPr>
      <w:r>
        <w:rPr>
          <w:rFonts w:ascii="宋体" w:hAnsi="宋体" w:eastAsia="宋体" w:cs="宋体"/>
          <w:spacing w:val="24"/>
          <w:sz w:val="22"/>
          <w:szCs w:val="22"/>
        </w:rPr>
        <w:t>6</w:t>
      </w:r>
      <w:r>
        <w:rPr>
          <w:rFonts w:ascii="宋体" w:hAnsi="宋体" w:eastAsia="宋体" w:cs="宋体"/>
          <w:spacing w:val="15"/>
          <w:sz w:val="22"/>
          <w:szCs w:val="22"/>
        </w:rPr>
        <w:t>、 以上事项如有虚假或隐瞒，我公司愿意承担一切后果，并不再寻求任何旨</w:t>
      </w:r>
      <w:r>
        <w:rPr>
          <w:rFonts w:ascii="宋体" w:hAnsi="宋体" w:eastAsia="宋体" w:cs="宋体"/>
          <w:sz w:val="22"/>
          <w:szCs w:val="22"/>
        </w:rPr>
        <w:t xml:space="preserve"> </w:t>
      </w:r>
      <w:r>
        <w:rPr>
          <w:rFonts w:ascii="宋体" w:hAnsi="宋体" w:eastAsia="宋体" w:cs="宋体"/>
          <w:spacing w:val="19"/>
          <w:sz w:val="22"/>
          <w:szCs w:val="22"/>
        </w:rPr>
        <w:t>在</w:t>
      </w:r>
      <w:r>
        <w:rPr>
          <w:rFonts w:ascii="宋体" w:hAnsi="宋体" w:eastAsia="宋体" w:cs="宋体"/>
          <w:spacing w:val="16"/>
          <w:sz w:val="22"/>
          <w:szCs w:val="22"/>
        </w:rPr>
        <w:t>减轻或免除法律责任的辩解。</w:t>
      </w:r>
    </w:p>
    <w:p>
      <w:pPr>
        <w:spacing w:before="1" w:line="226" w:lineRule="auto"/>
        <w:ind w:left="24"/>
        <w:rPr>
          <w:rFonts w:ascii="宋体" w:hAnsi="宋体" w:eastAsia="宋体" w:cs="宋体"/>
          <w:sz w:val="22"/>
          <w:szCs w:val="22"/>
        </w:rPr>
      </w:pPr>
      <w:r>
        <w:rPr>
          <w:rFonts w:ascii="宋体" w:hAnsi="宋体" w:eastAsia="宋体" w:cs="宋体"/>
          <w:spacing w:val="13"/>
          <w:sz w:val="22"/>
          <w:szCs w:val="22"/>
        </w:rPr>
        <w:t>投</w:t>
      </w:r>
      <w:r>
        <w:rPr>
          <w:rFonts w:ascii="宋体" w:hAnsi="宋体" w:eastAsia="宋体" w:cs="宋体"/>
          <w:spacing w:val="12"/>
          <w:sz w:val="22"/>
          <w:szCs w:val="22"/>
        </w:rPr>
        <w:t>标人名称(公章)：</w:t>
      </w:r>
      <w:r>
        <w:rPr>
          <w:rFonts w:ascii="宋体" w:hAnsi="宋体" w:eastAsia="宋体" w:cs="宋体"/>
          <w:sz w:val="22"/>
          <w:szCs w:val="22"/>
          <w:u w:val="single" w:color="auto"/>
        </w:rPr>
        <w:t xml:space="preserve">            </w:t>
      </w:r>
    </w:p>
    <w:p>
      <w:pPr>
        <w:spacing w:before="161" w:line="227" w:lineRule="auto"/>
        <w:ind w:left="20"/>
        <w:rPr>
          <w:rFonts w:ascii="宋体" w:hAnsi="宋体" w:eastAsia="宋体" w:cs="宋体"/>
          <w:sz w:val="22"/>
          <w:szCs w:val="22"/>
        </w:rPr>
      </w:pPr>
      <w:r>
        <w:rPr>
          <w:rFonts w:ascii="宋体" w:hAnsi="宋体" w:eastAsia="宋体" w:cs="宋体"/>
          <w:spacing w:val="19"/>
          <w:sz w:val="22"/>
          <w:szCs w:val="22"/>
        </w:rPr>
        <w:t>法</w:t>
      </w:r>
      <w:r>
        <w:rPr>
          <w:rFonts w:ascii="宋体" w:hAnsi="宋体" w:eastAsia="宋体" w:cs="宋体"/>
          <w:spacing w:val="16"/>
          <w:sz w:val="22"/>
          <w:szCs w:val="22"/>
        </w:rPr>
        <w:t>定代表人(签字或盖章)或授权委托代理人(签字)：</w:t>
      </w:r>
      <w:r>
        <w:rPr>
          <w:rFonts w:ascii="宋体" w:hAnsi="宋体" w:eastAsia="宋体" w:cs="宋体"/>
          <w:sz w:val="22"/>
          <w:szCs w:val="22"/>
          <w:u w:val="single" w:color="auto"/>
        </w:rPr>
        <w:t xml:space="preserve">            </w:t>
      </w:r>
    </w:p>
    <w:p>
      <w:pPr>
        <w:sectPr>
          <w:pgSz w:w="11906" w:h="16840"/>
          <w:pgMar w:top="400" w:right="1682" w:bottom="400" w:left="1689" w:header="0" w:footer="0" w:gutter="0"/>
          <w:cols w:space="720" w:num="1"/>
        </w:sectPr>
      </w:pPr>
    </w:p>
    <w:p>
      <w:pPr>
        <w:spacing w:line="456" w:lineRule="auto"/>
        <w:rPr>
          <w:rFonts w:ascii="Arial"/>
          <w:sz w:val="21"/>
        </w:rPr>
      </w:pPr>
      <w:r>
        <w:drawing>
          <wp:anchor distT="0" distB="0" distL="0" distR="0" simplePos="0" relativeHeight="251981824"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133" name="IM 1133"/>
            <wp:cNvGraphicFramePr/>
            <a:graphic xmlns:a="http://schemas.openxmlformats.org/drawingml/2006/main">
              <a:graphicData uri="http://schemas.openxmlformats.org/drawingml/2006/picture">
                <pic:pic xmlns:pic="http://schemas.openxmlformats.org/drawingml/2006/picture">
                  <pic:nvPicPr>
                    <pic:cNvPr id="1133" name="IM 1133"/>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1982848" behindDoc="0" locked="0" layoutInCell="0" allowOverlap="1">
            <wp:simplePos x="0" y="0"/>
            <wp:positionH relativeFrom="page">
              <wp:posOffset>1482725</wp:posOffset>
            </wp:positionH>
            <wp:positionV relativeFrom="page">
              <wp:posOffset>1341120</wp:posOffset>
            </wp:positionV>
            <wp:extent cx="114935" cy="169545"/>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538"/>
                    <a:stretch>
                      <a:fillRect/>
                    </a:stretch>
                  </pic:blipFill>
                  <pic:spPr>
                    <a:xfrm>
                      <a:off x="0" y="0"/>
                      <a:ext cx="114922" cy="169532"/>
                    </a:xfrm>
                    <a:prstGeom prst="rect">
                      <a:avLst/>
                    </a:prstGeom>
                  </pic:spPr>
                </pic:pic>
              </a:graphicData>
            </a:graphic>
          </wp:anchor>
        </w:drawing>
      </w:r>
    </w:p>
    <w:p>
      <w:pPr>
        <w:spacing w:before="52" w:line="231" w:lineRule="auto"/>
        <w:ind w:right="47"/>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257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308" w:lineRule="auto"/>
        <w:rPr>
          <w:rFonts w:ascii="Arial"/>
          <w:sz w:val="21"/>
        </w:rPr>
      </w:pPr>
    </w:p>
    <w:p>
      <w:pPr>
        <w:spacing w:before="71" w:line="228" w:lineRule="auto"/>
        <w:ind w:left="96"/>
        <w:rPr>
          <w:rFonts w:ascii="宋体" w:hAnsi="宋体" w:eastAsia="宋体" w:cs="宋体"/>
          <w:sz w:val="22"/>
          <w:szCs w:val="22"/>
        </w:rPr>
      </w:pPr>
      <w:r>
        <w:rPr>
          <w:rFonts w:ascii="宋体" w:hAnsi="宋体" w:eastAsia="宋体" w:cs="宋体"/>
          <w:spacing w:val="2"/>
          <w:sz w:val="22"/>
          <w:szCs w:val="22"/>
        </w:rPr>
        <w:t>日期：</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年</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 xml:space="preserve"> </w:t>
      </w:r>
      <w:r>
        <w:rPr>
          <w:rFonts w:ascii="宋体" w:hAnsi="宋体" w:eastAsia="宋体" w:cs="宋体"/>
          <w:spacing w:val="1"/>
          <w:sz w:val="22"/>
          <w:szCs w:val="22"/>
        </w:rPr>
        <w:t>月</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 日</w:t>
      </w:r>
    </w:p>
    <w:p>
      <w:pPr>
        <w:spacing w:line="310" w:lineRule="auto"/>
        <w:rPr>
          <w:rFonts w:ascii="Arial"/>
          <w:sz w:val="21"/>
        </w:rPr>
      </w:pPr>
    </w:p>
    <w:p>
      <w:pPr>
        <w:spacing w:line="334" w:lineRule="exact"/>
        <w:ind w:firstLine="25"/>
        <w:textAlignment w:val="center"/>
      </w:pPr>
      <w:r>
        <w:drawing>
          <wp:inline distT="0" distB="0" distL="0" distR="0">
            <wp:extent cx="358140" cy="211455"/>
            <wp:effectExtent l="0" t="0" r="0" b="0"/>
            <wp:docPr id="1135" name="IM 1135"/>
            <wp:cNvGraphicFramePr/>
            <a:graphic xmlns:a="http://schemas.openxmlformats.org/drawingml/2006/main">
              <a:graphicData uri="http://schemas.openxmlformats.org/drawingml/2006/picture">
                <pic:pic xmlns:pic="http://schemas.openxmlformats.org/drawingml/2006/picture">
                  <pic:nvPicPr>
                    <pic:cNvPr id="1135" name="IM 1135"/>
                    <pic:cNvPicPr/>
                  </pic:nvPicPr>
                  <pic:blipFill>
                    <a:blip r:embed="rId539"/>
                    <a:stretch>
                      <a:fillRect/>
                    </a:stretch>
                  </pic:blipFill>
                  <pic:spPr>
                    <a:xfrm>
                      <a:off x="0" y="0"/>
                      <a:ext cx="358749" cy="211771"/>
                    </a:xfrm>
                    <a:prstGeom prst="rect">
                      <a:avLst/>
                    </a:prstGeom>
                  </pic:spPr>
                </pic:pic>
              </a:graphicData>
            </a:graphic>
          </wp:inline>
        </w:drawing>
      </w:r>
    </w:p>
    <w:p>
      <w:pPr>
        <w:spacing w:line="272" w:lineRule="auto"/>
        <w:rPr>
          <w:rFonts w:ascii="Arial"/>
          <w:sz w:val="21"/>
        </w:rPr>
      </w:pPr>
    </w:p>
    <w:p>
      <w:pPr>
        <w:spacing w:line="277" w:lineRule="exact"/>
        <w:ind w:firstLine="3636"/>
        <w:textAlignment w:val="center"/>
      </w:pPr>
      <w:r>
        <w:drawing>
          <wp:inline distT="0" distB="0" distL="0" distR="0">
            <wp:extent cx="776605" cy="175260"/>
            <wp:effectExtent l="0" t="0" r="0" b="0"/>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540"/>
                    <a:stretch>
                      <a:fillRect/>
                    </a:stretch>
                  </pic:blipFill>
                  <pic:spPr>
                    <a:xfrm>
                      <a:off x="0" y="0"/>
                      <a:ext cx="776935" cy="175653"/>
                    </a:xfrm>
                    <a:prstGeom prst="rect">
                      <a:avLst/>
                    </a:prstGeom>
                  </pic:spPr>
                </pic:pic>
              </a:graphicData>
            </a:graphic>
          </wp:inline>
        </w:drawing>
      </w:r>
    </w:p>
    <w:p>
      <w:pPr>
        <w:spacing w:before="201" w:line="227" w:lineRule="auto"/>
        <w:ind w:left="16"/>
        <w:rPr>
          <w:rFonts w:ascii="宋体" w:hAnsi="宋体" w:eastAsia="宋体" w:cs="宋体"/>
          <w:sz w:val="22"/>
          <w:szCs w:val="22"/>
        </w:rPr>
      </w:pPr>
      <w:r>
        <w:rPr>
          <w:rFonts w:ascii="宋体" w:hAnsi="宋体" w:eastAsia="宋体" w:cs="宋体"/>
          <w:spacing w:val="32"/>
          <w:sz w:val="22"/>
          <w:szCs w:val="22"/>
          <w:u w:val="single" w:color="auto"/>
        </w:rPr>
        <w:t>浙</w:t>
      </w:r>
      <w:r>
        <w:rPr>
          <w:rFonts w:ascii="宋体" w:hAnsi="宋体" w:eastAsia="宋体" w:cs="宋体"/>
          <w:spacing w:val="20"/>
          <w:sz w:val="22"/>
          <w:szCs w:val="22"/>
          <w:u w:val="single" w:color="auto"/>
        </w:rPr>
        <w:t>江</w:t>
      </w:r>
      <w:r>
        <w:rPr>
          <w:rFonts w:ascii="宋体" w:hAnsi="宋体" w:eastAsia="宋体" w:cs="宋体"/>
          <w:spacing w:val="16"/>
          <w:sz w:val="22"/>
          <w:szCs w:val="22"/>
          <w:u w:val="single" w:color="auto"/>
        </w:rPr>
        <w:t>五石中正工程咨询有限公司</w:t>
      </w:r>
      <w:r>
        <w:rPr>
          <w:rFonts w:ascii="宋体" w:hAnsi="宋体" w:eastAsia="宋体" w:cs="宋体"/>
          <w:spacing w:val="16"/>
          <w:sz w:val="22"/>
          <w:szCs w:val="22"/>
        </w:rPr>
        <w:t xml:space="preserve"> (采购代理机构名称) ：</w:t>
      </w:r>
    </w:p>
    <w:p>
      <w:pPr>
        <w:tabs>
          <w:tab w:val="left" w:pos="660"/>
        </w:tabs>
        <w:spacing w:before="267" w:line="412" w:lineRule="auto"/>
        <w:ind w:left="17" w:right="7" w:firstLine="457"/>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pacing w:val="35"/>
          <w:sz w:val="22"/>
          <w:szCs w:val="22"/>
          <w:u w:val="single" w:color="auto"/>
        </w:rPr>
        <w:t>(</w:t>
      </w:r>
      <w:r>
        <w:rPr>
          <w:rFonts w:ascii="宋体" w:hAnsi="宋体" w:eastAsia="宋体" w:cs="宋体"/>
          <w:spacing w:val="18"/>
          <w:sz w:val="22"/>
          <w:szCs w:val="22"/>
          <w:u w:val="single" w:color="auto"/>
        </w:rPr>
        <w:t xml:space="preserve">投标人全称) </w:t>
      </w:r>
      <w:r>
        <w:rPr>
          <w:rFonts w:ascii="宋体" w:hAnsi="宋体" w:eastAsia="宋体" w:cs="宋体"/>
          <w:spacing w:val="18"/>
          <w:sz w:val="22"/>
          <w:szCs w:val="22"/>
        </w:rPr>
        <w:t xml:space="preserve">法定代表人 (或营业执照中单位负责人) </w:t>
      </w:r>
      <w:r>
        <w:rPr>
          <w:rFonts w:ascii="宋体" w:hAnsi="宋体" w:eastAsia="宋体" w:cs="宋体"/>
          <w:spacing w:val="18"/>
          <w:sz w:val="22"/>
          <w:szCs w:val="22"/>
          <w:u w:val="single" w:color="auto"/>
        </w:rPr>
        <w:t xml:space="preserve">   (法定代表人或</w:t>
      </w:r>
      <w:r>
        <w:rPr>
          <w:rFonts w:ascii="宋体" w:hAnsi="宋体" w:eastAsia="宋体" w:cs="宋体"/>
          <w:sz w:val="22"/>
          <w:szCs w:val="22"/>
        </w:rPr>
        <w:t xml:space="preserve"> </w:t>
      </w:r>
      <w:r>
        <w:rPr>
          <w:rFonts w:ascii="宋体" w:hAnsi="宋体" w:eastAsia="宋体" w:cs="宋体"/>
          <w:spacing w:val="30"/>
          <w:sz w:val="22"/>
          <w:szCs w:val="22"/>
          <w:u w:val="single" w:color="auto"/>
        </w:rPr>
        <w:t>营</w:t>
      </w:r>
      <w:r>
        <w:rPr>
          <w:rFonts w:ascii="宋体" w:hAnsi="宋体" w:eastAsia="宋体" w:cs="宋体"/>
          <w:spacing w:val="24"/>
          <w:sz w:val="22"/>
          <w:szCs w:val="22"/>
          <w:u w:val="single" w:color="auto"/>
        </w:rPr>
        <w:t>业</w:t>
      </w:r>
      <w:r>
        <w:rPr>
          <w:rFonts w:ascii="宋体" w:hAnsi="宋体" w:eastAsia="宋体" w:cs="宋体"/>
          <w:spacing w:val="15"/>
          <w:sz w:val="22"/>
          <w:szCs w:val="22"/>
          <w:u w:val="single" w:color="auto"/>
        </w:rPr>
        <w:t xml:space="preserve">执照中单位负责人姓名) </w:t>
      </w:r>
      <w:r>
        <w:rPr>
          <w:rFonts w:ascii="宋体" w:hAnsi="宋体" w:eastAsia="宋体" w:cs="宋体"/>
          <w:spacing w:val="15"/>
          <w:sz w:val="22"/>
          <w:szCs w:val="22"/>
        </w:rPr>
        <w:t xml:space="preserve"> 授权</w:t>
      </w:r>
      <w:r>
        <w:rPr>
          <w:rFonts w:ascii="宋体" w:hAnsi="宋体" w:eastAsia="宋体" w:cs="宋体"/>
          <w:spacing w:val="15"/>
          <w:sz w:val="22"/>
          <w:szCs w:val="22"/>
          <w:u w:val="single" w:color="auto"/>
        </w:rPr>
        <w:t xml:space="preserve"> (授权委托代理人姓名) </w:t>
      </w:r>
      <w:r>
        <w:rPr>
          <w:rFonts w:ascii="宋体" w:hAnsi="宋体" w:eastAsia="宋体" w:cs="宋体"/>
          <w:spacing w:val="15"/>
          <w:sz w:val="22"/>
          <w:szCs w:val="22"/>
        </w:rPr>
        <w:t xml:space="preserve"> 为授权委托代理人，</w:t>
      </w:r>
      <w:r>
        <w:rPr>
          <w:rFonts w:ascii="宋体" w:hAnsi="宋体" w:eastAsia="宋体" w:cs="宋体"/>
          <w:sz w:val="22"/>
          <w:szCs w:val="22"/>
        </w:rPr>
        <w:t xml:space="preserve"> </w:t>
      </w:r>
      <w:r>
        <w:rPr>
          <w:rFonts w:ascii="宋体" w:hAnsi="宋体" w:eastAsia="宋体" w:cs="宋体"/>
          <w:spacing w:val="30"/>
          <w:sz w:val="22"/>
          <w:szCs w:val="22"/>
        </w:rPr>
        <w:t>参</w:t>
      </w:r>
      <w:r>
        <w:rPr>
          <w:rFonts w:ascii="宋体" w:hAnsi="宋体" w:eastAsia="宋体" w:cs="宋体"/>
          <w:spacing w:val="24"/>
          <w:sz w:val="22"/>
          <w:szCs w:val="22"/>
        </w:rPr>
        <w:t>加</w:t>
      </w:r>
      <w:r>
        <w:rPr>
          <w:rFonts w:ascii="宋体" w:hAnsi="宋体" w:eastAsia="宋体" w:cs="宋体"/>
          <w:spacing w:val="15"/>
          <w:sz w:val="22"/>
          <w:szCs w:val="22"/>
        </w:rPr>
        <w:t>贵单位组织的</w:t>
      </w:r>
      <w:r>
        <w:rPr>
          <w:rFonts w:ascii="宋体" w:hAnsi="宋体" w:eastAsia="宋体" w:cs="宋体"/>
          <w:spacing w:val="15"/>
          <w:sz w:val="22"/>
          <w:szCs w:val="22"/>
          <w:u w:val="single" w:color="auto"/>
        </w:rPr>
        <w:t xml:space="preserve"> 台州市立医院迁建工程移动家具采购项目 </w:t>
      </w:r>
      <w:r>
        <w:rPr>
          <w:rFonts w:ascii="宋体" w:hAnsi="宋体" w:eastAsia="宋体" w:cs="宋体"/>
          <w:spacing w:val="15"/>
          <w:sz w:val="22"/>
          <w:szCs w:val="22"/>
        </w:rPr>
        <w:t>的采购活动，并代表</w:t>
      </w:r>
      <w:r>
        <w:rPr>
          <w:rFonts w:ascii="宋体" w:hAnsi="宋体" w:eastAsia="宋体" w:cs="宋体"/>
          <w:sz w:val="22"/>
          <w:szCs w:val="22"/>
        </w:rPr>
        <w:t xml:space="preserve"> </w:t>
      </w:r>
      <w:r>
        <w:rPr>
          <w:rFonts w:ascii="宋体" w:hAnsi="宋体" w:eastAsia="宋体" w:cs="宋体"/>
          <w:spacing w:val="11"/>
          <w:sz w:val="22"/>
          <w:szCs w:val="22"/>
        </w:rPr>
        <w:t>我方全权办理针对上述项目的投标、开标、评标、签约等具体事务和签署相关文件</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19"/>
          <w:sz w:val="22"/>
          <w:szCs w:val="22"/>
        </w:rPr>
        <w:t>我</w:t>
      </w:r>
      <w:r>
        <w:rPr>
          <w:rFonts w:ascii="宋体" w:hAnsi="宋体" w:eastAsia="宋体" w:cs="宋体"/>
          <w:spacing w:val="17"/>
          <w:sz w:val="22"/>
          <w:szCs w:val="22"/>
        </w:rPr>
        <w:t>方对授权委托代理人的签字事项负全部责任。</w:t>
      </w:r>
    </w:p>
    <w:p>
      <w:pPr>
        <w:spacing w:before="2" w:line="405" w:lineRule="auto"/>
        <w:ind w:left="25" w:right="53" w:firstLine="467"/>
        <w:rPr>
          <w:rFonts w:ascii="宋体" w:hAnsi="宋体" w:eastAsia="宋体" w:cs="宋体"/>
          <w:sz w:val="22"/>
          <w:szCs w:val="22"/>
        </w:rPr>
      </w:pPr>
      <w:r>
        <w:rPr>
          <w:rFonts w:ascii="宋体" w:hAnsi="宋体" w:eastAsia="宋体" w:cs="宋体"/>
          <w:spacing w:val="16"/>
          <w:sz w:val="22"/>
          <w:szCs w:val="22"/>
        </w:rPr>
        <w:t>在撤销授权的书面通知以前，本授权书一直有效。授权委托代理人在授权委托</w:t>
      </w:r>
      <w:r>
        <w:rPr>
          <w:rFonts w:ascii="宋体" w:hAnsi="宋体" w:eastAsia="宋体" w:cs="宋体"/>
          <w:sz w:val="22"/>
          <w:szCs w:val="22"/>
        </w:rPr>
        <w:t xml:space="preserve"> </w:t>
      </w:r>
      <w:r>
        <w:rPr>
          <w:rFonts w:ascii="宋体" w:hAnsi="宋体" w:eastAsia="宋体" w:cs="宋体"/>
          <w:spacing w:val="20"/>
          <w:sz w:val="22"/>
          <w:szCs w:val="22"/>
        </w:rPr>
        <w:t>书</w:t>
      </w:r>
      <w:r>
        <w:rPr>
          <w:rFonts w:ascii="宋体" w:hAnsi="宋体" w:eastAsia="宋体" w:cs="宋体"/>
          <w:spacing w:val="17"/>
          <w:sz w:val="22"/>
          <w:szCs w:val="22"/>
        </w:rPr>
        <w:t>有效期内签署的所有文件不因授权的撤销而失效。</w:t>
      </w:r>
    </w:p>
    <w:p>
      <w:pPr>
        <w:spacing w:before="1" w:line="227" w:lineRule="auto"/>
        <w:ind w:left="492"/>
        <w:rPr>
          <w:rFonts w:ascii="宋体" w:hAnsi="宋体" w:eastAsia="宋体" w:cs="宋体"/>
          <w:sz w:val="22"/>
          <w:szCs w:val="22"/>
        </w:rPr>
      </w:pPr>
      <w:r>
        <w:rPr>
          <w:rFonts w:ascii="宋体" w:hAnsi="宋体" w:eastAsia="宋体" w:cs="宋体"/>
          <w:spacing w:val="17"/>
          <w:sz w:val="22"/>
          <w:szCs w:val="22"/>
        </w:rPr>
        <w:t>授权委托代理人无转委托权，特此委托</w:t>
      </w:r>
      <w:r>
        <w:rPr>
          <w:rFonts w:ascii="宋体" w:hAnsi="宋体" w:eastAsia="宋体" w:cs="宋体"/>
          <w:spacing w:val="16"/>
          <w:sz w:val="22"/>
          <w:szCs w:val="22"/>
        </w:rPr>
        <w:t>。</w:t>
      </w:r>
    </w:p>
    <w:p>
      <w:pPr>
        <w:spacing w:line="317" w:lineRule="auto"/>
        <w:rPr>
          <w:rFonts w:ascii="Arial"/>
          <w:sz w:val="21"/>
        </w:rPr>
      </w:pPr>
    </w:p>
    <w:p>
      <w:pPr>
        <w:spacing w:line="317" w:lineRule="auto"/>
        <w:rPr>
          <w:rFonts w:ascii="Arial"/>
          <w:sz w:val="21"/>
        </w:rPr>
      </w:pPr>
    </w:p>
    <w:p>
      <w:pPr>
        <w:spacing w:before="72" w:line="227" w:lineRule="auto"/>
        <w:ind w:left="496"/>
        <w:rPr>
          <w:rFonts w:ascii="宋体" w:hAnsi="宋体" w:eastAsia="宋体" w:cs="宋体"/>
          <w:sz w:val="22"/>
          <w:szCs w:val="22"/>
        </w:rPr>
      </w:pPr>
      <w:r>
        <w:rPr>
          <w:rFonts w:ascii="宋体" w:hAnsi="宋体" w:eastAsia="宋体" w:cs="宋体"/>
          <w:spacing w:val="20"/>
          <w:sz w:val="22"/>
          <w:szCs w:val="22"/>
        </w:rPr>
        <w:t>法</w:t>
      </w:r>
      <w:r>
        <w:rPr>
          <w:rFonts w:ascii="宋体" w:hAnsi="宋体" w:eastAsia="宋体" w:cs="宋体"/>
          <w:spacing w:val="14"/>
          <w:sz w:val="22"/>
          <w:szCs w:val="22"/>
        </w:rPr>
        <w:t>定代表人签字或盖章：</w:t>
      </w:r>
    </w:p>
    <w:p>
      <w:pPr>
        <w:spacing w:line="319" w:lineRule="auto"/>
        <w:rPr>
          <w:rFonts w:ascii="Arial"/>
          <w:sz w:val="21"/>
        </w:rPr>
      </w:pPr>
    </w:p>
    <w:p>
      <w:pPr>
        <w:spacing w:line="319" w:lineRule="auto"/>
        <w:rPr>
          <w:rFonts w:ascii="Arial"/>
          <w:sz w:val="21"/>
        </w:rPr>
      </w:pPr>
    </w:p>
    <w:p>
      <w:pPr>
        <w:spacing w:before="72" w:line="227" w:lineRule="auto"/>
        <w:ind w:left="501"/>
        <w:rPr>
          <w:rFonts w:ascii="宋体" w:hAnsi="宋体" w:eastAsia="宋体" w:cs="宋体"/>
          <w:sz w:val="22"/>
          <w:szCs w:val="22"/>
        </w:rPr>
      </w:pPr>
      <w:r>
        <w:rPr>
          <w:rFonts w:ascii="宋体" w:hAnsi="宋体" w:eastAsia="宋体" w:cs="宋体"/>
          <w:spacing w:val="1"/>
          <w:sz w:val="22"/>
          <w:szCs w:val="22"/>
        </w:rPr>
        <w:t>投标人全称 (公章) ：                         日</w:t>
      </w:r>
      <w:r>
        <w:rPr>
          <w:rFonts w:ascii="宋体" w:hAnsi="宋体" w:eastAsia="宋体" w:cs="宋体"/>
          <w:sz w:val="22"/>
          <w:szCs w:val="22"/>
        </w:rPr>
        <w:t>期：</w:t>
      </w:r>
      <w:r>
        <w:rPr>
          <w:rFonts w:ascii="宋体" w:hAnsi="宋体" w:eastAsia="宋体" w:cs="宋体"/>
          <w:sz w:val="22"/>
          <w:szCs w:val="22"/>
          <w:u w:val="single" w:color="auto"/>
        </w:rPr>
        <w:t xml:space="preserve">        </w:t>
      </w:r>
      <w:r>
        <w:rPr>
          <w:rFonts w:ascii="宋体" w:hAnsi="宋体" w:eastAsia="宋体" w:cs="宋体"/>
          <w:sz w:val="22"/>
          <w:szCs w:val="22"/>
        </w:rPr>
        <w:t>年</w:t>
      </w:r>
      <w:r>
        <w:rPr>
          <w:rFonts w:ascii="宋体" w:hAnsi="宋体" w:eastAsia="宋体" w:cs="宋体"/>
          <w:sz w:val="22"/>
          <w:szCs w:val="22"/>
          <w:u w:val="single" w:color="auto"/>
        </w:rPr>
        <w:t xml:space="preserve">   </w:t>
      </w:r>
      <w:r>
        <w:rPr>
          <w:rFonts w:ascii="宋体" w:hAnsi="宋体" w:eastAsia="宋体" w:cs="宋体"/>
          <w:sz w:val="22"/>
          <w:szCs w:val="22"/>
        </w:rPr>
        <w:t xml:space="preserve"> 月</w:t>
      </w:r>
      <w:r>
        <w:rPr>
          <w:rFonts w:ascii="宋体" w:hAnsi="宋体" w:eastAsia="宋体" w:cs="宋体"/>
          <w:sz w:val="22"/>
          <w:szCs w:val="22"/>
          <w:u w:val="single" w:color="auto"/>
        </w:rPr>
        <w:t xml:space="preserve">   </w:t>
      </w:r>
      <w:r>
        <w:rPr>
          <w:rFonts w:ascii="宋体" w:hAnsi="宋体" w:eastAsia="宋体" w:cs="宋体"/>
          <w:sz w:val="22"/>
          <w:szCs w:val="22"/>
        </w:rPr>
        <w:t xml:space="preserve"> 日</w:t>
      </w:r>
    </w:p>
    <w:p>
      <w:pPr>
        <w:spacing w:line="344" w:lineRule="auto"/>
        <w:rPr>
          <w:rFonts w:ascii="Arial"/>
          <w:sz w:val="21"/>
        </w:rPr>
      </w:pPr>
    </w:p>
    <w:p>
      <w:pPr>
        <w:spacing w:line="345" w:lineRule="auto"/>
        <w:rPr>
          <w:rFonts w:ascii="Arial"/>
          <w:sz w:val="21"/>
        </w:rPr>
      </w:pPr>
    </w:p>
    <w:p>
      <w:pPr>
        <w:spacing w:before="1" w:line="274" w:lineRule="exact"/>
        <w:ind w:firstLine="13"/>
        <w:textAlignment w:val="center"/>
      </w:pPr>
      <w:r>
        <w:drawing>
          <wp:inline distT="0" distB="0" distL="0" distR="0">
            <wp:extent cx="208280" cy="173990"/>
            <wp:effectExtent l="0" t="0" r="0" b="0"/>
            <wp:docPr id="1137" name="IM 1137"/>
            <wp:cNvGraphicFramePr/>
            <a:graphic xmlns:a="http://schemas.openxmlformats.org/drawingml/2006/main">
              <a:graphicData uri="http://schemas.openxmlformats.org/drawingml/2006/picture">
                <pic:pic xmlns:pic="http://schemas.openxmlformats.org/drawingml/2006/picture">
                  <pic:nvPicPr>
                    <pic:cNvPr id="1137" name="IM 1137"/>
                    <pic:cNvPicPr/>
                  </pic:nvPicPr>
                  <pic:blipFill>
                    <a:blip r:embed="rId541"/>
                    <a:stretch>
                      <a:fillRect/>
                    </a:stretch>
                  </pic:blipFill>
                  <pic:spPr>
                    <a:xfrm>
                      <a:off x="0" y="0"/>
                      <a:ext cx="208864" cy="174028"/>
                    </a:xfrm>
                    <a:prstGeom prst="rect">
                      <a:avLst/>
                    </a:prstGeom>
                  </pic:spPr>
                </pic:pic>
              </a:graphicData>
            </a:graphic>
          </wp:inline>
        </w:drawing>
      </w:r>
    </w:p>
    <w:p>
      <w:pPr>
        <w:spacing w:before="266" w:line="490" w:lineRule="exact"/>
        <w:ind w:left="16"/>
        <w:rPr>
          <w:rFonts w:ascii="宋体" w:hAnsi="宋体" w:eastAsia="宋体" w:cs="宋体"/>
          <w:sz w:val="22"/>
          <w:szCs w:val="22"/>
        </w:rPr>
      </w:pPr>
      <w:r>
        <w:pict>
          <v:shape id="_x0000_s1069" o:spid="_x0000_s1069" o:spt="202" type="#_x0000_t202" style="position:absolute;left:0pt;margin-left:203.55pt;margin-top:19.45pt;height:103.9pt;width:206.45pt;z-index:2519808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408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408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027" w:hRule="atLeast"/>
                    </w:trPr>
                    <w:tc>
                      <w:tcPr>
                        <w:tcW w:w="4083"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77" w:lineRule="exact"/>
                          <w:ind w:firstLine="457"/>
                          <w:textAlignment w:val="center"/>
                        </w:pPr>
                        <w:r>
                          <w:drawing>
                            <wp:inline distT="0" distB="0" distL="0" distR="0">
                              <wp:extent cx="2004060" cy="175895"/>
                              <wp:effectExtent l="0" t="0" r="0" b="0"/>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542"/>
                                      <a:stretch>
                                        <a:fillRect/>
                                      </a:stretch>
                                    </pic:blipFill>
                                    <pic:spPr>
                                      <a:xfrm>
                                        <a:off x="0" y="0"/>
                                        <a:ext cx="2004199" cy="175971"/>
                                      </a:xfrm>
                                      <a:prstGeom prst="rect">
                                        <a:avLst/>
                                      </a:prstGeom>
                                    </pic:spPr>
                                  </pic:pic>
                                </a:graphicData>
                              </a:graphic>
                            </wp:inline>
                          </w:drawing>
                        </w:r>
                      </w:p>
                    </w:tc>
                  </w:tr>
                </w:tbl>
                <w:p>
                  <w:pPr>
                    <w:rPr>
                      <w:rFonts w:ascii="Arial"/>
                      <w:sz w:val="21"/>
                    </w:rPr>
                  </w:pPr>
                </w:p>
              </w:txbxContent>
            </v:textbox>
          </v:shape>
        </w:pict>
      </w:r>
      <w:r>
        <w:rPr>
          <w:rFonts w:ascii="宋体" w:hAnsi="宋体" w:eastAsia="宋体" w:cs="宋体"/>
          <w:spacing w:val="11"/>
          <w:position w:val="20"/>
          <w:sz w:val="22"/>
          <w:szCs w:val="22"/>
        </w:rPr>
        <w:t>法</w:t>
      </w:r>
      <w:r>
        <w:rPr>
          <w:rFonts w:ascii="宋体" w:hAnsi="宋体" w:eastAsia="宋体" w:cs="宋体"/>
          <w:spacing w:val="8"/>
          <w:position w:val="20"/>
          <w:sz w:val="22"/>
          <w:szCs w:val="22"/>
        </w:rPr>
        <w:t>定代表人姓名：</w:t>
      </w:r>
    </w:p>
    <w:p>
      <w:pPr>
        <w:spacing w:before="1" w:line="226" w:lineRule="auto"/>
        <w:ind w:left="11"/>
        <w:rPr>
          <w:rFonts w:ascii="宋体" w:hAnsi="宋体" w:eastAsia="宋体" w:cs="宋体"/>
          <w:sz w:val="22"/>
          <w:szCs w:val="22"/>
        </w:rPr>
      </w:pPr>
      <w:r>
        <w:rPr>
          <w:rFonts w:ascii="宋体" w:hAnsi="宋体" w:eastAsia="宋体" w:cs="宋体"/>
          <w:spacing w:val="5"/>
          <w:sz w:val="22"/>
          <w:szCs w:val="22"/>
        </w:rPr>
        <w:t>传真：</w:t>
      </w:r>
    </w:p>
    <w:p>
      <w:pPr>
        <w:spacing w:before="207" w:line="227" w:lineRule="auto"/>
        <w:ind w:left="13"/>
        <w:rPr>
          <w:rFonts w:ascii="宋体" w:hAnsi="宋体" w:eastAsia="宋体" w:cs="宋体"/>
          <w:sz w:val="22"/>
          <w:szCs w:val="22"/>
        </w:rPr>
      </w:pPr>
      <w:r>
        <w:rPr>
          <w:rFonts w:ascii="宋体" w:hAnsi="宋体" w:eastAsia="宋体" w:cs="宋体"/>
          <w:spacing w:val="6"/>
          <w:sz w:val="22"/>
          <w:szCs w:val="22"/>
        </w:rPr>
        <w:t>手</w:t>
      </w:r>
      <w:r>
        <w:rPr>
          <w:rFonts w:ascii="宋体" w:hAnsi="宋体" w:eastAsia="宋体" w:cs="宋体"/>
          <w:spacing w:val="5"/>
          <w:sz w:val="22"/>
          <w:szCs w:val="22"/>
        </w:rPr>
        <w:t>机：</w:t>
      </w:r>
    </w:p>
    <w:p>
      <w:pPr>
        <w:spacing w:before="205" w:line="508" w:lineRule="exact"/>
        <w:ind w:left="21"/>
        <w:rPr>
          <w:rFonts w:ascii="宋体" w:hAnsi="宋体" w:eastAsia="宋体" w:cs="宋体"/>
          <w:sz w:val="22"/>
          <w:szCs w:val="22"/>
        </w:rPr>
      </w:pPr>
      <w:r>
        <w:rPr>
          <w:rFonts w:ascii="宋体" w:hAnsi="宋体" w:eastAsia="宋体" w:cs="宋体"/>
          <w:spacing w:val="12"/>
          <w:position w:val="21"/>
          <w:sz w:val="22"/>
          <w:szCs w:val="22"/>
        </w:rPr>
        <w:t>详细通讯地址</w:t>
      </w:r>
      <w:r>
        <w:rPr>
          <w:rFonts w:ascii="宋体" w:hAnsi="宋体" w:eastAsia="宋体" w:cs="宋体"/>
          <w:spacing w:val="11"/>
          <w:position w:val="21"/>
          <w:sz w:val="22"/>
          <w:szCs w:val="22"/>
        </w:rPr>
        <w:t>：</w:t>
      </w:r>
    </w:p>
    <w:p>
      <w:pPr>
        <w:spacing w:before="1" w:line="227" w:lineRule="auto"/>
        <w:ind w:left="49"/>
        <w:rPr>
          <w:rFonts w:ascii="宋体" w:hAnsi="宋体" w:eastAsia="宋体" w:cs="宋体"/>
          <w:sz w:val="22"/>
          <w:szCs w:val="22"/>
        </w:rPr>
      </w:pPr>
      <w:r>
        <w:rPr>
          <w:rFonts w:ascii="宋体" w:hAnsi="宋体" w:eastAsia="宋体" w:cs="宋体"/>
          <w:spacing w:val="4"/>
          <w:sz w:val="22"/>
          <w:szCs w:val="22"/>
        </w:rPr>
        <w:t>邮政编码</w:t>
      </w:r>
      <w:r>
        <w:rPr>
          <w:rFonts w:ascii="宋体" w:hAnsi="宋体" w:eastAsia="宋体" w:cs="宋体"/>
          <w:spacing w:val="3"/>
          <w:sz w:val="22"/>
          <w:szCs w:val="22"/>
        </w:rPr>
        <w:t>：</w:t>
      </w:r>
    </w:p>
    <w:p>
      <w:pPr>
        <w:sectPr>
          <w:pgSz w:w="11906" w:h="16840"/>
          <w:pgMar w:top="400" w:right="1644" w:bottom="400" w:left="1692" w:header="0" w:footer="0" w:gutter="0"/>
          <w:cols w:space="720" w:num="1"/>
        </w:sectPr>
      </w:pPr>
    </w:p>
    <w:p>
      <w:r>
        <w:drawing>
          <wp:anchor distT="0" distB="0" distL="0" distR="0" simplePos="0" relativeHeight="251991040" behindDoc="0" locked="0" layoutInCell="0" allowOverlap="1">
            <wp:simplePos x="0" y="0"/>
            <wp:positionH relativeFrom="page">
              <wp:posOffset>1080770</wp:posOffset>
            </wp:positionH>
            <wp:positionV relativeFrom="page">
              <wp:posOffset>4555490</wp:posOffset>
            </wp:positionV>
            <wp:extent cx="139700" cy="144145"/>
            <wp:effectExtent l="0" t="0" r="0" b="0"/>
            <wp:wrapNone/>
            <wp:docPr id="1139" name="IM 1139"/>
            <wp:cNvGraphicFramePr/>
            <a:graphic xmlns:a="http://schemas.openxmlformats.org/drawingml/2006/main">
              <a:graphicData uri="http://schemas.openxmlformats.org/drawingml/2006/picture">
                <pic:pic xmlns:pic="http://schemas.openxmlformats.org/drawingml/2006/picture">
                  <pic:nvPicPr>
                    <pic:cNvPr id="1139" name="IM 1139"/>
                    <pic:cNvPicPr/>
                  </pic:nvPicPr>
                  <pic:blipFill>
                    <a:blip r:embed="rId543"/>
                    <a:stretch>
                      <a:fillRect/>
                    </a:stretch>
                  </pic:blipFill>
                  <pic:spPr>
                    <a:xfrm>
                      <a:off x="0" y="0"/>
                      <a:ext cx="139725" cy="144132"/>
                    </a:xfrm>
                    <a:prstGeom prst="rect">
                      <a:avLst/>
                    </a:prstGeom>
                  </pic:spPr>
                </pic:pic>
              </a:graphicData>
            </a:graphic>
          </wp:anchor>
        </w:drawing>
      </w:r>
      <w:r>
        <w:drawing>
          <wp:anchor distT="0" distB="0" distL="0" distR="0" simplePos="0" relativeHeight="251986944" behindDoc="0" locked="0" layoutInCell="0" allowOverlap="1">
            <wp:simplePos x="0" y="0"/>
            <wp:positionH relativeFrom="page">
              <wp:posOffset>2424430</wp:posOffset>
            </wp:positionH>
            <wp:positionV relativeFrom="page">
              <wp:posOffset>4538980</wp:posOffset>
            </wp:positionV>
            <wp:extent cx="1055370" cy="175260"/>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544"/>
                    <a:stretch>
                      <a:fillRect/>
                    </a:stretch>
                  </pic:blipFill>
                  <pic:spPr>
                    <a:xfrm>
                      <a:off x="0" y="0"/>
                      <a:ext cx="1055344" cy="175183"/>
                    </a:xfrm>
                    <a:prstGeom prst="rect">
                      <a:avLst/>
                    </a:prstGeom>
                  </pic:spPr>
                </pic:pic>
              </a:graphicData>
            </a:graphic>
          </wp:anchor>
        </w:drawing>
      </w:r>
      <w:r>
        <w:drawing>
          <wp:anchor distT="0" distB="0" distL="0" distR="0" simplePos="0" relativeHeight="251985920" behindDoc="0" locked="0" layoutInCell="0" allowOverlap="1">
            <wp:simplePos x="0" y="0"/>
            <wp:positionH relativeFrom="page">
              <wp:posOffset>1247140</wp:posOffset>
            </wp:positionH>
            <wp:positionV relativeFrom="page">
              <wp:posOffset>4538980</wp:posOffset>
            </wp:positionV>
            <wp:extent cx="1094740" cy="175895"/>
            <wp:effectExtent l="0" t="0" r="0" b="0"/>
            <wp:wrapNone/>
            <wp:docPr id="1141" name="IM 1141"/>
            <wp:cNvGraphicFramePr/>
            <a:graphic xmlns:a="http://schemas.openxmlformats.org/drawingml/2006/main">
              <a:graphicData uri="http://schemas.openxmlformats.org/drawingml/2006/picture">
                <pic:pic xmlns:pic="http://schemas.openxmlformats.org/drawingml/2006/picture">
                  <pic:nvPicPr>
                    <pic:cNvPr id="1141" name="IM 1141"/>
                    <pic:cNvPicPr/>
                  </pic:nvPicPr>
                  <pic:blipFill>
                    <a:blip r:embed="rId545"/>
                    <a:stretch>
                      <a:fillRect/>
                    </a:stretch>
                  </pic:blipFill>
                  <pic:spPr>
                    <a:xfrm>
                      <a:off x="0" y="0"/>
                      <a:ext cx="1094587" cy="175628"/>
                    </a:xfrm>
                    <a:prstGeom prst="rect">
                      <a:avLst/>
                    </a:prstGeom>
                  </pic:spPr>
                </pic:pic>
              </a:graphicData>
            </a:graphic>
          </wp:anchor>
        </w:drawing>
      </w:r>
      <w:r>
        <w:drawing>
          <wp:anchor distT="0" distB="0" distL="0" distR="0" simplePos="0" relativeHeight="251987968" behindDoc="0" locked="0" layoutInCell="0" allowOverlap="1">
            <wp:simplePos x="0" y="0"/>
            <wp:positionH relativeFrom="page">
              <wp:posOffset>5607685</wp:posOffset>
            </wp:positionH>
            <wp:positionV relativeFrom="page">
              <wp:posOffset>4538345</wp:posOffset>
            </wp:positionV>
            <wp:extent cx="876300" cy="175260"/>
            <wp:effectExtent l="0" t="0" r="0" b="0"/>
            <wp:wrapNone/>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546"/>
                    <a:stretch>
                      <a:fillRect/>
                    </a:stretch>
                  </pic:blipFill>
                  <pic:spPr>
                    <a:xfrm>
                      <a:off x="0" y="0"/>
                      <a:ext cx="876325" cy="175043"/>
                    </a:xfrm>
                    <a:prstGeom prst="rect">
                      <a:avLst/>
                    </a:prstGeom>
                  </pic:spPr>
                </pic:pic>
              </a:graphicData>
            </a:graphic>
          </wp:anchor>
        </w:drawing>
      </w:r>
      <w:r>
        <w:drawing>
          <wp:anchor distT="0" distB="0" distL="0" distR="0" simplePos="0" relativeHeight="251988992" behindDoc="0" locked="0" layoutInCell="0" allowOverlap="1">
            <wp:simplePos x="0" y="0"/>
            <wp:positionH relativeFrom="page">
              <wp:posOffset>1062355</wp:posOffset>
            </wp:positionH>
            <wp:positionV relativeFrom="page">
              <wp:posOffset>5181600</wp:posOffset>
            </wp:positionV>
            <wp:extent cx="145415" cy="143510"/>
            <wp:effectExtent l="0" t="0" r="0" b="0"/>
            <wp:wrapNone/>
            <wp:docPr id="1143" name="IM 1143"/>
            <wp:cNvGraphicFramePr/>
            <a:graphic xmlns:a="http://schemas.openxmlformats.org/drawingml/2006/main">
              <a:graphicData uri="http://schemas.openxmlformats.org/drawingml/2006/picture">
                <pic:pic xmlns:pic="http://schemas.openxmlformats.org/drawingml/2006/picture">
                  <pic:nvPicPr>
                    <pic:cNvPr id="1143" name="IM 1143"/>
                    <pic:cNvPicPr/>
                  </pic:nvPicPr>
                  <pic:blipFill>
                    <a:blip r:embed="rId547"/>
                    <a:stretch>
                      <a:fillRect/>
                    </a:stretch>
                  </pic:blipFill>
                  <pic:spPr>
                    <a:xfrm>
                      <a:off x="0" y="0"/>
                      <a:ext cx="145402" cy="143484"/>
                    </a:xfrm>
                    <a:prstGeom prst="rect">
                      <a:avLst/>
                    </a:prstGeom>
                  </pic:spPr>
                </pic:pic>
              </a:graphicData>
            </a:graphic>
          </wp:anchor>
        </w:drawing>
      </w:r>
      <w:r>
        <w:drawing>
          <wp:anchor distT="0" distB="0" distL="0" distR="0" simplePos="0" relativeHeight="251984896" behindDoc="0" locked="0" layoutInCell="0" allowOverlap="1">
            <wp:simplePos x="0" y="0"/>
            <wp:positionH relativeFrom="page">
              <wp:posOffset>3566795</wp:posOffset>
            </wp:positionH>
            <wp:positionV relativeFrom="page">
              <wp:posOffset>5163820</wp:posOffset>
            </wp:positionV>
            <wp:extent cx="1419860" cy="175895"/>
            <wp:effectExtent l="0" t="0" r="0" b="0"/>
            <wp:wrapNone/>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548"/>
                    <a:stretch>
                      <a:fillRect/>
                    </a:stretch>
                  </pic:blipFill>
                  <pic:spPr>
                    <a:xfrm>
                      <a:off x="0" y="0"/>
                      <a:ext cx="1420025" cy="176161"/>
                    </a:xfrm>
                    <a:prstGeom prst="rect">
                      <a:avLst/>
                    </a:prstGeom>
                  </pic:spPr>
                </pic:pic>
              </a:graphicData>
            </a:graphic>
          </wp:anchor>
        </w:drawing>
      </w:r>
      <w:r>
        <w:drawing>
          <wp:anchor distT="0" distB="0" distL="0" distR="0" simplePos="0" relativeHeight="251992064" behindDoc="0" locked="0" layoutInCell="0" allowOverlap="1">
            <wp:simplePos x="0" y="0"/>
            <wp:positionH relativeFrom="page">
              <wp:posOffset>5036820</wp:posOffset>
            </wp:positionH>
            <wp:positionV relativeFrom="page">
              <wp:posOffset>5228590</wp:posOffset>
            </wp:positionV>
            <wp:extent cx="66675" cy="108585"/>
            <wp:effectExtent l="0" t="0" r="0" b="0"/>
            <wp:wrapNone/>
            <wp:docPr id="1145" name="IM 1145"/>
            <wp:cNvGraphicFramePr/>
            <a:graphic xmlns:a="http://schemas.openxmlformats.org/drawingml/2006/main">
              <a:graphicData uri="http://schemas.openxmlformats.org/drawingml/2006/picture">
                <pic:pic xmlns:pic="http://schemas.openxmlformats.org/drawingml/2006/picture">
                  <pic:nvPicPr>
                    <pic:cNvPr id="1145" name="IM 1145"/>
                    <pic:cNvPicPr/>
                  </pic:nvPicPr>
                  <pic:blipFill>
                    <a:blip r:embed="rId549"/>
                    <a:stretch>
                      <a:fillRect/>
                    </a:stretch>
                  </pic:blipFill>
                  <pic:spPr>
                    <a:xfrm>
                      <a:off x="0" y="0"/>
                      <a:ext cx="66662" cy="108864"/>
                    </a:xfrm>
                    <a:prstGeom prst="rect">
                      <a:avLst/>
                    </a:prstGeom>
                  </pic:spPr>
                </pic:pic>
              </a:graphicData>
            </a:graphic>
          </wp:anchor>
        </w:drawing>
      </w:r>
      <w:r>
        <w:drawing>
          <wp:anchor distT="0" distB="0" distL="0" distR="0" simplePos="0" relativeHeight="251990016" behindDoc="0" locked="0" layoutInCell="0" allowOverlap="1">
            <wp:simplePos x="0" y="0"/>
            <wp:positionH relativeFrom="page">
              <wp:posOffset>1058545</wp:posOffset>
            </wp:positionH>
            <wp:positionV relativeFrom="page">
              <wp:posOffset>5803265</wp:posOffset>
            </wp:positionV>
            <wp:extent cx="144780" cy="14351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550"/>
                    <a:stretch>
                      <a:fillRect/>
                    </a:stretch>
                  </pic:blipFill>
                  <pic:spPr>
                    <a:xfrm>
                      <a:off x="0" y="0"/>
                      <a:ext cx="144767" cy="143497"/>
                    </a:xfrm>
                    <a:prstGeom prst="rect">
                      <a:avLst/>
                    </a:prstGeom>
                  </pic:spPr>
                </pic:pic>
              </a:graphicData>
            </a:graphic>
          </wp:anchor>
        </w:drawing>
      </w:r>
      <w:r>
        <w:drawing>
          <wp:anchor distT="0" distB="0" distL="0" distR="0" simplePos="0" relativeHeight="251983872" behindDoc="0" locked="0" layoutInCell="0" allowOverlap="1">
            <wp:simplePos x="0" y="0"/>
            <wp:positionH relativeFrom="page">
              <wp:posOffset>3716020</wp:posOffset>
            </wp:positionH>
            <wp:positionV relativeFrom="page">
              <wp:posOffset>5785485</wp:posOffset>
            </wp:positionV>
            <wp:extent cx="1577975" cy="175260"/>
            <wp:effectExtent l="0" t="0" r="0" b="0"/>
            <wp:wrapNone/>
            <wp:docPr id="1147" name="IM 1147"/>
            <wp:cNvGraphicFramePr/>
            <a:graphic xmlns:a="http://schemas.openxmlformats.org/drawingml/2006/main">
              <a:graphicData uri="http://schemas.openxmlformats.org/drawingml/2006/picture">
                <pic:pic xmlns:pic="http://schemas.openxmlformats.org/drawingml/2006/picture">
                  <pic:nvPicPr>
                    <pic:cNvPr id="1147" name="IM 1147"/>
                    <pic:cNvPicPr/>
                  </pic:nvPicPr>
                  <pic:blipFill>
                    <a:blip r:embed="rId551"/>
                    <a:stretch>
                      <a:fillRect/>
                    </a:stretch>
                  </pic:blipFill>
                  <pic:spPr>
                    <a:xfrm>
                      <a:off x="0" y="0"/>
                      <a:ext cx="1578127" cy="175247"/>
                    </a:xfrm>
                    <a:prstGeom prst="rect">
                      <a:avLst/>
                    </a:prstGeom>
                  </pic:spPr>
                </pic:pic>
              </a:graphicData>
            </a:graphic>
          </wp:anchor>
        </w:drawing>
      </w:r>
      <w:r>
        <w:drawing>
          <wp:anchor distT="0" distB="0" distL="0" distR="0" simplePos="0" relativeHeight="251993088" behindDoc="0" locked="0" layoutInCell="0" allowOverlap="1">
            <wp:simplePos x="0" y="0"/>
            <wp:positionH relativeFrom="page">
              <wp:posOffset>5344795</wp:posOffset>
            </wp:positionH>
            <wp:positionV relativeFrom="page">
              <wp:posOffset>5850255</wp:posOffset>
            </wp:positionV>
            <wp:extent cx="66675" cy="108585"/>
            <wp:effectExtent l="0" t="0" r="0" b="0"/>
            <wp:wrapNone/>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552"/>
                    <a:stretch>
                      <a:fillRect/>
                    </a:stretch>
                  </pic:blipFill>
                  <pic:spPr>
                    <a:xfrm>
                      <a:off x="0" y="0"/>
                      <a:ext cx="66662" cy="108864"/>
                    </a:xfrm>
                    <a:prstGeom prst="rect">
                      <a:avLst/>
                    </a:prstGeom>
                  </pic:spPr>
                </pic:pic>
              </a:graphicData>
            </a:graphic>
          </wp:anchor>
        </w:drawing>
      </w:r>
    </w:p>
    <w:p>
      <w:pPr>
        <w:spacing w:line="194" w:lineRule="exact"/>
      </w:pPr>
    </w:p>
    <w:p>
      <w:pPr>
        <w:sectPr>
          <w:pgSz w:w="11906" w:h="16840"/>
          <w:pgMar w:top="400" w:right="1691" w:bottom="400" w:left="1667" w:header="0" w:footer="0" w:gutter="0"/>
          <w:cols w:equalWidth="0" w:num="1">
            <w:col w:w="8547"/>
          </w:cols>
        </w:sectPr>
      </w:pPr>
    </w:p>
    <w:p>
      <w:pPr>
        <w:spacing w:before="33" w:line="217" w:lineRule="exact"/>
        <w:ind w:firstLine="24"/>
        <w:textAlignment w:val="center"/>
      </w:pPr>
      <w:r>
        <w:drawing>
          <wp:inline distT="0" distB="0" distL="0" distR="0">
            <wp:extent cx="1263650" cy="137160"/>
            <wp:effectExtent l="0" t="0" r="0" b="0"/>
            <wp:docPr id="1149" name="IM 1149"/>
            <wp:cNvGraphicFramePr/>
            <a:graphic xmlns:a="http://schemas.openxmlformats.org/drawingml/2006/main">
              <a:graphicData uri="http://schemas.openxmlformats.org/drawingml/2006/picture">
                <pic:pic xmlns:pic="http://schemas.openxmlformats.org/drawingml/2006/picture">
                  <pic:nvPicPr>
                    <pic:cNvPr id="1149" name="IM 1149"/>
                    <pic:cNvPicPr/>
                  </pic:nvPicPr>
                  <pic:blipFill>
                    <a:blip r:embed="rId154"/>
                    <a:stretch>
                      <a:fillRect/>
                    </a:stretch>
                  </pic:blipFill>
                  <pic:spPr>
                    <a:xfrm>
                      <a:off x="0" y="0"/>
                      <a:ext cx="1263802" cy="137617"/>
                    </a:xfrm>
                    <a:prstGeom prst="rect">
                      <a:avLst/>
                    </a:prstGeom>
                  </pic:spPr>
                </pic:pic>
              </a:graphicData>
            </a:graphic>
          </wp:inline>
        </w:drawing>
      </w:r>
    </w:p>
    <w:p>
      <w:pPr>
        <w:spacing w:line="406" w:lineRule="auto"/>
        <w:rPr>
          <w:rFonts w:ascii="Arial"/>
          <w:sz w:val="21"/>
        </w:rPr>
      </w:pPr>
    </w:p>
    <w:p>
      <w:pPr>
        <w:spacing w:before="71" w:line="509" w:lineRule="exact"/>
        <w:ind w:left="37"/>
        <w:rPr>
          <w:rFonts w:ascii="宋体" w:hAnsi="宋体" w:eastAsia="宋体" w:cs="宋体"/>
          <w:sz w:val="22"/>
          <w:szCs w:val="22"/>
        </w:rPr>
      </w:pPr>
      <w:r>
        <w:rPr>
          <w:rFonts w:ascii="宋体" w:hAnsi="宋体" w:eastAsia="宋体" w:cs="宋体"/>
          <w:spacing w:val="21"/>
          <w:position w:val="21"/>
          <w:sz w:val="22"/>
          <w:szCs w:val="22"/>
        </w:rPr>
        <w:t>授</w:t>
      </w:r>
      <w:r>
        <w:rPr>
          <w:rFonts w:ascii="宋体" w:hAnsi="宋体" w:eastAsia="宋体" w:cs="宋体"/>
          <w:spacing w:val="14"/>
          <w:position w:val="21"/>
          <w:sz w:val="22"/>
          <w:szCs w:val="22"/>
        </w:rPr>
        <w:t>权委托代理人姓名：</w:t>
      </w:r>
    </w:p>
    <w:p>
      <w:pPr>
        <w:spacing w:before="1" w:line="227" w:lineRule="auto"/>
        <w:ind w:left="41"/>
        <w:rPr>
          <w:rFonts w:ascii="宋体" w:hAnsi="宋体" w:eastAsia="宋体" w:cs="宋体"/>
          <w:sz w:val="22"/>
          <w:szCs w:val="22"/>
        </w:rPr>
      </w:pPr>
      <w:r>
        <w:rPr>
          <w:rFonts w:ascii="宋体" w:hAnsi="宋体" w:eastAsia="宋体" w:cs="宋体"/>
          <w:spacing w:val="4"/>
          <w:sz w:val="22"/>
          <w:szCs w:val="22"/>
        </w:rPr>
        <w:t>职务：</w:t>
      </w:r>
    </w:p>
    <w:p>
      <w:pPr>
        <w:spacing w:before="218" w:line="492" w:lineRule="exact"/>
        <w:ind w:left="36"/>
        <w:rPr>
          <w:rFonts w:ascii="宋体" w:hAnsi="宋体" w:eastAsia="宋体" w:cs="宋体"/>
          <w:sz w:val="22"/>
          <w:szCs w:val="22"/>
        </w:rPr>
      </w:pPr>
      <w:r>
        <w:rPr>
          <w:rFonts w:ascii="宋体" w:hAnsi="宋体" w:eastAsia="宋体" w:cs="宋体"/>
          <w:spacing w:val="5"/>
          <w:position w:val="20"/>
          <w:sz w:val="22"/>
          <w:szCs w:val="22"/>
        </w:rPr>
        <w:t>传真：</w:t>
      </w:r>
    </w:p>
    <w:p>
      <w:pPr>
        <w:spacing w:before="1" w:line="226" w:lineRule="auto"/>
        <w:ind w:left="38"/>
        <w:rPr>
          <w:rFonts w:ascii="宋体" w:hAnsi="宋体" w:eastAsia="宋体" w:cs="宋体"/>
          <w:sz w:val="22"/>
          <w:szCs w:val="22"/>
        </w:rPr>
      </w:pPr>
      <w:r>
        <w:rPr>
          <w:rFonts w:ascii="宋体" w:hAnsi="宋体" w:eastAsia="宋体" w:cs="宋体"/>
          <w:spacing w:val="6"/>
          <w:sz w:val="22"/>
          <w:szCs w:val="22"/>
        </w:rPr>
        <w:t>手</w:t>
      </w:r>
      <w:r>
        <w:rPr>
          <w:rFonts w:ascii="宋体" w:hAnsi="宋体" w:eastAsia="宋体" w:cs="宋体"/>
          <w:spacing w:val="5"/>
          <w:sz w:val="22"/>
          <w:szCs w:val="22"/>
        </w:rPr>
        <w:t>机：</w:t>
      </w:r>
    </w:p>
    <w:p>
      <w:pPr>
        <w:spacing w:before="224" w:line="205" w:lineRule="auto"/>
        <w:ind w:left="45"/>
        <w:outlineLvl w:val="1"/>
        <w:rPr>
          <w:rFonts w:ascii="宋体" w:hAnsi="宋体" w:eastAsia="宋体" w:cs="宋体"/>
          <w:sz w:val="22"/>
          <w:szCs w:val="22"/>
        </w:rPr>
      </w:pPr>
      <w:r>
        <w:rPr>
          <w:rFonts w:ascii="宋体" w:hAnsi="宋体" w:eastAsia="宋体" w:cs="宋体"/>
          <w:spacing w:val="12"/>
          <w:sz w:val="22"/>
          <w:szCs w:val="22"/>
        </w:rPr>
        <w:t>详细通讯地址</w:t>
      </w:r>
      <w:r>
        <w:rPr>
          <w:rFonts w:ascii="宋体" w:hAnsi="宋体" w:eastAsia="宋体" w:cs="宋体"/>
          <w:spacing w:val="11"/>
          <w:sz w:val="22"/>
          <w:szCs w:val="22"/>
        </w:rPr>
        <w:t>：</w:t>
      </w:r>
    </w:p>
    <w:p>
      <w:pPr>
        <w:spacing w:line="14" w:lineRule="auto"/>
        <w:rPr>
          <w:rFonts w:ascii="Arial"/>
          <w:sz w:val="2"/>
        </w:rPr>
      </w:pPr>
      <w:r>
        <w:rPr>
          <w:rFonts w:ascii="Arial" w:hAnsi="Arial" w:eastAsia="Arial" w:cs="Arial"/>
          <w:sz w:val="2"/>
          <w:szCs w:val="2"/>
        </w:rPr>
        <w:br w:type="column"/>
      </w:r>
    </w:p>
    <w:p>
      <w:pPr>
        <w:spacing w:before="73"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258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
    <w:p>
      <w:pPr>
        <w:spacing w:line="163" w:lineRule="exact"/>
      </w:pPr>
    </w:p>
    <w:tbl>
      <w:tblPr>
        <w:tblStyle w:val="4"/>
        <w:tblW w:w="408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408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2027" w:hRule="atLeast"/>
        </w:trPr>
        <w:tc>
          <w:tcPr>
            <w:tcW w:w="408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76" w:lineRule="exact"/>
              <w:ind w:firstLine="91"/>
              <w:textAlignment w:val="center"/>
            </w:pPr>
            <w:r>
              <w:drawing>
                <wp:inline distT="0" distB="0" distL="0" distR="0">
                  <wp:extent cx="2464435" cy="175260"/>
                  <wp:effectExtent l="0" t="0" r="0" b="0"/>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553"/>
                          <a:stretch>
                            <a:fillRect/>
                          </a:stretch>
                        </pic:blipFill>
                        <pic:spPr>
                          <a:xfrm>
                            <a:off x="0" y="0"/>
                            <a:ext cx="2464714" cy="175742"/>
                          </a:xfrm>
                          <a:prstGeom prst="rect">
                            <a:avLst/>
                          </a:prstGeom>
                        </pic:spPr>
                      </pic:pic>
                    </a:graphicData>
                  </a:graphic>
                </wp:inline>
              </w:drawing>
            </w:r>
          </w:p>
        </w:tc>
      </w:tr>
    </w:tbl>
    <w:p>
      <w:pPr>
        <w:spacing w:line="14" w:lineRule="auto"/>
        <w:rPr>
          <w:rFonts w:ascii="Arial"/>
          <w:sz w:val="2"/>
        </w:rPr>
      </w:pPr>
    </w:p>
    <w:p>
      <w:pPr>
        <w:sectPr>
          <w:type w:val="continuous"/>
          <w:pgSz w:w="11906" w:h="16840"/>
          <w:pgMar w:top="400" w:right="1691" w:bottom="400" w:left="1667" w:header="0" w:footer="0" w:gutter="0"/>
          <w:cols w:equalWidth="0" w:num="2">
            <w:col w:w="4018" w:space="100"/>
            <w:col w:w="4430"/>
          </w:cols>
        </w:sectPr>
      </w:pPr>
    </w:p>
    <w:p>
      <w:pPr>
        <w:spacing w:before="231" w:line="332" w:lineRule="exact"/>
        <w:ind w:firstLine="49"/>
        <w:textAlignment w:val="center"/>
      </w:pPr>
      <w:r>
        <w:drawing>
          <wp:inline distT="0" distB="0" distL="0" distR="0">
            <wp:extent cx="509905" cy="210185"/>
            <wp:effectExtent l="0" t="0" r="0" b="0"/>
            <wp:docPr id="1151" name="IM 1151"/>
            <wp:cNvGraphicFramePr/>
            <a:graphic xmlns:a="http://schemas.openxmlformats.org/drawingml/2006/main">
              <a:graphicData uri="http://schemas.openxmlformats.org/drawingml/2006/picture">
                <pic:pic xmlns:pic="http://schemas.openxmlformats.org/drawingml/2006/picture">
                  <pic:nvPicPr>
                    <pic:cNvPr id="1151" name="IM 1151"/>
                    <pic:cNvPicPr/>
                  </pic:nvPicPr>
                  <pic:blipFill>
                    <a:blip r:embed="rId554"/>
                    <a:stretch>
                      <a:fillRect/>
                    </a:stretch>
                  </pic:blipFill>
                  <pic:spPr>
                    <a:xfrm>
                      <a:off x="0" y="0"/>
                      <a:ext cx="510362" cy="210705"/>
                    </a:xfrm>
                    <a:prstGeom prst="rect">
                      <a:avLst/>
                    </a:prstGeom>
                  </pic:spPr>
                </pic:pic>
              </a:graphicData>
            </a:graphic>
          </wp:inline>
        </w:drawing>
      </w:r>
    </w:p>
    <w:p>
      <w:pPr>
        <w:spacing w:line="314" w:lineRule="auto"/>
        <w:rPr>
          <w:rFonts w:ascii="Arial"/>
          <w:sz w:val="21"/>
        </w:rPr>
      </w:pPr>
    </w:p>
    <w:p>
      <w:pPr>
        <w:spacing w:line="277" w:lineRule="exact"/>
        <w:ind w:firstLine="262"/>
        <w:textAlignment w:val="center"/>
      </w:pPr>
      <w:r>
        <w:drawing>
          <wp:inline distT="0" distB="0" distL="0" distR="0">
            <wp:extent cx="5107305" cy="175260"/>
            <wp:effectExtent l="0" t="0" r="0" b="0"/>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555"/>
                    <a:stretch>
                      <a:fillRect/>
                    </a:stretch>
                  </pic:blipFill>
                  <pic:spPr>
                    <a:xfrm>
                      <a:off x="0" y="0"/>
                      <a:ext cx="5107482" cy="175742"/>
                    </a:xfrm>
                    <a:prstGeom prst="rect">
                      <a:avLst/>
                    </a:prstGeom>
                  </pic:spPr>
                </pic:pic>
              </a:graphicData>
            </a:graphic>
          </wp:inline>
        </w:drawing>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75" w:lineRule="exact"/>
        <w:ind w:firstLine="9"/>
        <w:textAlignment w:val="center"/>
      </w:pPr>
      <w:r>
        <w:drawing>
          <wp:inline distT="0" distB="0" distL="0" distR="0">
            <wp:extent cx="366395" cy="174625"/>
            <wp:effectExtent l="0" t="0" r="0" b="0"/>
            <wp:docPr id="1153" name="IM 1153"/>
            <wp:cNvGraphicFramePr/>
            <a:graphic xmlns:a="http://schemas.openxmlformats.org/drawingml/2006/main">
              <a:graphicData uri="http://schemas.openxmlformats.org/drawingml/2006/picture">
                <pic:pic xmlns:pic="http://schemas.openxmlformats.org/drawingml/2006/picture">
                  <pic:nvPicPr>
                    <pic:cNvPr id="1153" name="IM 1153"/>
                    <pic:cNvPicPr/>
                  </pic:nvPicPr>
                  <pic:blipFill>
                    <a:blip r:embed="rId556"/>
                    <a:stretch>
                      <a:fillRect/>
                    </a:stretch>
                  </pic:blipFill>
                  <pic:spPr>
                    <a:xfrm>
                      <a:off x="0" y="0"/>
                      <a:ext cx="366610" cy="174662"/>
                    </a:xfrm>
                    <a:prstGeom prst="rect">
                      <a:avLst/>
                    </a:prstGeom>
                  </pic:spPr>
                </pic:pic>
              </a:graphicData>
            </a:graphic>
          </wp:inline>
        </w:drawing>
      </w:r>
    </w:p>
    <w:p>
      <w:pPr>
        <w:spacing w:before="229" w:line="276" w:lineRule="exact"/>
        <w:ind w:firstLine="3956"/>
        <w:textAlignment w:val="center"/>
      </w:pPr>
      <w:r>
        <w:drawing>
          <wp:inline distT="0" distB="0" distL="0" distR="0">
            <wp:extent cx="1996440" cy="17526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557"/>
                    <a:stretch>
                      <a:fillRect/>
                    </a:stretch>
                  </pic:blipFill>
                  <pic:spPr>
                    <a:xfrm>
                      <a:off x="0" y="0"/>
                      <a:ext cx="1996871" cy="175628"/>
                    </a:xfrm>
                    <a:prstGeom prst="rect">
                      <a:avLst/>
                    </a:prstGeom>
                  </pic:spPr>
                </pic:pic>
              </a:graphicData>
            </a:graphic>
          </wp:inline>
        </w:drawing>
      </w:r>
    </w:p>
    <w:p>
      <w:pPr>
        <w:spacing w:before="215" w:line="275" w:lineRule="exact"/>
        <w:ind w:firstLine="1"/>
        <w:textAlignment w:val="center"/>
      </w:pPr>
      <w:r>
        <w:drawing>
          <wp:inline distT="0" distB="0" distL="0" distR="0">
            <wp:extent cx="1746885" cy="174625"/>
            <wp:effectExtent l="0" t="0" r="0" b="0"/>
            <wp:docPr id="1155" name="IM 1155"/>
            <wp:cNvGraphicFramePr/>
            <a:graphic xmlns:a="http://schemas.openxmlformats.org/drawingml/2006/main">
              <a:graphicData uri="http://schemas.openxmlformats.org/drawingml/2006/picture">
                <pic:pic xmlns:pic="http://schemas.openxmlformats.org/drawingml/2006/picture">
                  <pic:nvPicPr>
                    <pic:cNvPr id="1155" name="IM 1155"/>
                    <pic:cNvPicPr/>
                  </pic:nvPicPr>
                  <pic:blipFill>
                    <a:blip r:embed="rId558"/>
                    <a:stretch>
                      <a:fillRect/>
                    </a:stretch>
                  </pic:blipFill>
                  <pic:spPr>
                    <a:xfrm>
                      <a:off x="0" y="0"/>
                      <a:ext cx="1747278" cy="174650"/>
                    </a:xfrm>
                    <a:prstGeom prst="rect">
                      <a:avLst/>
                    </a:prstGeom>
                  </pic:spPr>
                </pic:pic>
              </a:graphicData>
            </a:graphic>
          </wp:inline>
        </w:drawing>
      </w:r>
    </w:p>
    <w:p>
      <w:pPr>
        <w:spacing w:before="218" w:line="277" w:lineRule="exact"/>
        <w:ind w:firstLine="274"/>
        <w:textAlignment w:val="center"/>
      </w:pPr>
      <w:r>
        <w:drawing>
          <wp:inline distT="0" distB="0" distL="0" distR="0">
            <wp:extent cx="2290445" cy="175260"/>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559"/>
                    <a:stretch>
                      <a:fillRect/>
                    </a:stretch>
                  </pic:blipFill>
                  <pic:spPr>
                    <a:xfrm>
                      <a:off x="0" y="0"/>
                      <a:ext cx="2290648" cy="175793"/>
                    </a:xfrm>
                    <a:prstGeom prst="rect">
                      <a:avLst/>
                    </a:prstGeom>
                  </pic:spPr>
                </pic:pic>
              </a:graphicData>
            </a:graphic>
          </wp:inline>
        </w:drawing>
      </w:r>
    </w:p>
    <w:p>
      <w:pPr>
        <w:spacing w:before="212" w:line="278" w:lineRule="exact"/>
        <w:ind w:firstLine="5"/>
        <w:textAlignment w:val="center"/>
      </w:pPr>
      <w:r>
        <w:drawing>
          <wp:inline distT="0" distB="0" distL="0" distR="0">
            <wp:extent cx="4465955" cy="175895"/>
            <wp:effectExtent l="0" t="0" r="0" b="0"/>
            <wp:docPr id="1157" name="IM 1157"/>
            <wp:cNvGraphicFramePr/>
            <a:graphic xmlns:a="http://schemas.openxmlformats.org/drawingml/2006/main">
              <a:graphicData uri="http://schemas.openxmlformats.org/drawingml/2006/picture">
                <pic:pic xmlns:pic="http://schemas.openxmlformats.org/drawingml/2006/picture">
                  <pic:nvPicPr>
                    <pic:cNvPr id="1157" name="IM 1157"/>
                    <pic:cNvPicPr/>
                  </pic:nvPicPr>
                  <pic:blipFill>
                    <a:blip r:embed="rId560"/>
                    <a:stretch>
                      <a:fillRect/>
                    </a:stretch>
                  </pic:blipFill>
                  <pic:spPr>
                    <a:xfrm>
                      <a:off x="0" y="0"/>
                      <a:ext cx="4466310" cy="176415"/>
                    </a:xfrm>
                    <a:prstGeom prst="rect">
                      <a:avLst/>
                    </a:prstGeom>
                  </pic:spPr>
                </pic:pic>
              </a:graphicData>
            </a:graphic>
          </wp:inline>
        </w:drawing>
      </w:r>
    </w:p>
    <w:p>
      <w:pPr>
        <w:spacing w:before="212" w:line="277" w:lineRule="exact"/>
        <w:ind w:firstLine="255"/>
        <w:textAlignment w:val="center"/>
      </w:pPr>
      <w:r>
        <w:drawing>
          <wp:inline distT="0" distB="0" distL="0" distR="0">
            <wp:extent cx="2452370" cy="175895"/>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561"/>
                    <a:stretch>
                      <a:fillRect/>
                    </a:stretch>
                  </pic:blipFill>
                  <pic:spPr>
                    <a:xfrm>
                      <a:off x="0" y="0"/>
                      <a:ext cx="2452572" cy="176085"/>
                    </a:xfrm>
                    <a:prstGeom prst="rect">
                      <a:avLst/>
                    </a:prstGeom>
                  </pic:spPr>
                </pic:pic>
              </a:graphicData>
            </a:graphic>
          </wp:inline>
        </w:drawing>
      </w:r>
    </w:p>
    <w:p>
      <w:pPr>
        <w:spacing w:before="199" w:line="240" w:lineRule="exact"/>
        <w:ind w:firstLine="11"/>
        <w:textAlignment w:val="center"/>
      </w:pPr>
      <w:r>
        <w:drawing>
          <wp:inline distT="0" distB="0" distL="0" distR="0">
            <wp:extent cx="3438525" cy="152400"/>
            <wp:effectExtent l="0" t="0" r="0" b="0"/>
            <wp:docPr id="1159" name="IM 1159"/>
            <wp:cNvGraphicFramePr/>
            <a:graphic xmlns:a="http://schemas.openxmlformats.org/drawingml/2006/main">
              <a:graphicData uri="http://schemas.openxmlformats.org/drawingml/2006/picture">
                <pic:pic xmlns:pic="http://schemas.openxmlformats.org/drawingml/2006/picture">
                  <pic:nvPicPr>
                    <pic:cNvPr id="1159" name="IM 1159"/>
                    <pic:cNvPicPr/>
                  </pic:nvPicPr>
                  <pic:blipFill>
                    <a:blip r:embed="rId562"/>
                    <a:stretch>
                      <a:fillRect/>
                    </a:stretch>
                  </pic:blipFill>
                  <pic:spPr>
                    <a:xfrm>
                      <a:off x="0" y="0"/>
                      <a:ext cx="3439095" cy="152400"/>
                    </a:xfrm>
                    <a:prstGeom prst="rect">
                      <a:avLst/>
                    </a:prstGeom>
                  </pic:spPr>
                </pic:pic>
              </a:graphicData>
            </a:graphic>
          </wp:inline>
        </w:drawing>
      </w:r>
    </w:p>
    <w:p>
      <w:pPr>
        <w:sectPr>
          <w:type w:val="continuous"/>
          <w:pgSz w:w="11906" w:h="16840"/>
          <w:pgMar w:top="400" w:right="1691" w:bottom="400" w:left="1667" w:header="0" w:footer="0" w:gutter="0"/>
          <w:cols w:equalWidth="0" w:num="1">
            <w:col w:w="8547"/>
          </w:cols>
        </w:sectPr>
      </w:pPr>
    </w:p>
    <w:p>
      <w:pPr>
        <w:spacing w:line="432" w:lineRule="auto"/>
        <w:rPr>
          <w:rFonts w:ascii="Arial"/>
          <w:sz w:val="21"/>
        </w:rPr>
      </w:pPr>
      <w:r>
        <w:drawing>
          <wp:anchor distT="0" distB="0" distL="0" distR="0" simplePos="0" relativeHeight="251994112"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23"/>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259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42" w:lineRule="auto"/>
        <w:rPr>
          <w:rFonts w:ascii="Arial"/>
          <w:sz w:val="21"/>
        </w:rPr>
      </w:pPr>
    </w:p>
    <w:p>
      <w:pPr>
        <w:spacing w:before="81"/>
        <w:ind w:left="25"/>
        <w:rPr>
          <w:rFonts w:ascii="Times New Roman" w:hAnsi="Times New Roman" w:eastAsia="Times New Roman" w:cs="Times New Roman"/>
          <w:sz w:val="28"/>
          <w:szCs w:val="28"/>
        </w:rPr>
      </w:pPr>
      <w:r>
        <w:rPr>
          <w:rFonts w:ascii="Times New Roman" w:hAnsi="Times New Roman" w:eastAsia="Times New Roman" w:cs="Times New Roman"/>
          <w:position w:val="-6"/>
          <w:sz w:val="28"/>
          <w:szCs w:val="28"/>
        </w:rPr>
        <w:drawing>
          <wp:inline distT="0" distB="0" distL="0" distR="0">
            <wp:extent cx="357505" cy="211455"/>
            <wp:effectExtent l="0" t="0" r="0" b="0"/>
            <wp:docPr id="1161" name="IM 1161"/>
            <wp:cNvGraphicFramePr/>
            <a:graphic xmlns:a="http://schemas.openxmlformats.org/drawingml/2006/main">
              <a:graphicData uri="http://schemas.openxmlformats.org/drawingml/2006/picture">
                <pic:pic xmlns:pic="http://schemas.openxmlformats.org/drawingml/2006/picture">
                  <pic:nvPicPr>
                    <pic:cNvPr id="1161" name="IM 1161"/>
                    <pic:cNvPicPr/>
                  </pic:nvPicPr>
                  <pic:blipFill>
                    <a:blip r:embed="rId563"/>
                    <a:stretch>
                      <a:fillRect/>
                    </a:stretch>
                  </pic:blipFill>
                  <pic:spPr>
                    <a:xfrm>
                      <a:off x="0" y="0"/>
                      <a:ext cx="358114" cy="211772"/>
                    </a:xfrm>
                    <a:prstGeom prst="rect">
                      <a:avLst/>
                    </a:prstGeom>
                  </pic:spPr>
                </pic:pic>
              </a:graphicData>
            </a:graphic>
          </wp:inline>
        </w:drawing>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b/>
          <w:bCs/>
          <w:spacing w:val="5"/>
          <w:sz w:val="28"/>
          <w:szCs w:val="28"/>
        </w:rPr>
        <w:t>5</w:t>
      </w:r>
    </w:p>
    <w:p>
      <w:pPr>
        <w:spacing w:line="337" w:lineRule="auto"/>
        <w:rPr>
          <w:rFonts w:ascii="Arial"/>
          <w:sz w:val="21"/>
        </w:rPr>
      </w:pPr>
    </w:p>
    <w:p>
      <w:pPr>
        <w:spacing w:line="338" w:lineRule="auto"/>
        <w:rPr>
          <w:rFonts w:ascii="Arial"/>
          <w:sz w:val="21"/>
        </w:rPr>
      </w:pPr>
    </w:p>
    <w:p>
      <w:pPr>
        <w:spacing w:line="278" w:lineRule="exact"/>
        <w:ind w:firstLine="2441"/>
        <w:textAlignment w:val="center"/>
      </w:pPr>
      <w:r>
        <w:drawing>
          <wp:inline distT="0" distB="0" distL="0" distR="0">
            <wp:extent cx="2296160" cy="175895"/>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564"/>
                    <a:stretch>
                      <a:fillRect/>
                    </a:stretch>
                  </pic:blipFill>
                  <pic:spPr>
                    <a:xfrm>
                      <a:off x="0" y="0"/>
                      <a:ext cx="2296261" cy="176186"/>
                    </a:xfrm>
                    <a:prstGeom prst="rect">
                      <a:avLst/>
                    </a:prstGeom>
                  </pic:spPr>
                </pic:pic>
              </a:graphicData>
            </a:graphic>
          </wp:inline>
        </w:drawing>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27" w:lineRule="auto"/>
        <w:ind w:left="13"/>
        <w:rPr>
          <w:rFonts w:ascii="宋体" w:hAnsi="宋体" w:eastAsia="宋体" w:cs="宋体"/>
          <w:sz w:val="22"/>
          <w:szCs w:val="22"/>
        </w:rPr>
      </w:pPr>
      <w:r>
        <w:rPr>
          <w:rFonts w:ascii="宋体" w:hAnsi="宋体" w:eastAsia="宋体" w:cs="宋体"/>
          <w:spacing w:val="21"/>
          <w:sz w:val="22"/>
          <w:szCs w:val="22"/>
        </w:rPr>
        <w:t>致</w:t>
      </w:r>
      <w:r>
        <w:rPr>
          <w:rFonts w:ascii="宋体" w:hAnsi="宋体" w:eastAsia="宋体" w:cs="宋体"/>
          <w:spacing w:val="13"/>
          <w:sz w:val="22"/>
          <w:szCs w:val="22"/>
        </w:rPr>
        <w:t xml:space="preserve"> ：</w:t>
      </w:r>
      <w:r>
        <w:rPr>
          <w:rFonts w:ascii="宋体" w:hAnsi="宋体" w:eastAsia="宋体" w:cs="宋体"/>
          <w:spacing w:val="13"/>
          <w:sz w:val="22"/>
          <w:szCs w:val="22"/>
          <w:u w:val="single" w:color="auto"/>
        </w:rPr>
        <w:t xml:space="preserve"> 台州市立医院、浙江五石中正工程咨询有限公司</w:t>
      </w:r>
    </w:p>
    <w:p>
      <w:pPr>
        <w:spacing w:line="267" w:lineRule="auto"/>
        <w:rPr>
          <w:rFonts w:ascii="Arial"/>
          <w:sz w:val="21"/>
        </w:rPr>
      </w:pPr>
    </w:p>
    <w:p>
      <w:pPr>
        <w:spacing w:before="72" w:line="503" w:lineRule="auto"/>
        <w:ind w:left="12" w:firstLine="485"/>
        <w:rPr>
          <w:rFonts w:ascii="宋体" w:hAnsi="宋体" w:eastAsia="宋体" w:cs="宋体"/>
          <w:sz w:val="22"/>
          <w:szCs w:val="22"/>
        </w:rPr>
      </w:pPr>
      <w:r>
        <w:rPr>
          <w:rFonts w:ascii="宋体" w:hAnsi="宋体" w:eastAsia="宋体" w:cs="宋体"/>
          <w:spacing w:val="-14"/>
          <w:sz w:val="22"/>
          <w:szCs w:val="22"/>
        </w:rPr>
        <w:t xml:space="preserve">我 公 司 参 加 </w:t>
      </w:r>
      <w:r>
        <w:rPr>
          <w:rFonts w:ascii="宋体" w:hAnsi="宋体" w:eastAsia="宋体" w:cs="宋体"/>
          <w:spacing w:val="-14"/>
          <w:sz w:val="22"/>
          <w:szCs w:val="22"/>
          <w:u w:val="single" w:color="auto"/>
        </w:rPr>
        <w:t xml:space="preserve"> 台 州 市 立 医 院 迁 建 工 程 移 动 家 具 采 购 项 目 ( 编 号 </w:t>
      </w:r>
      <w:r>
        <w:rPr>
          <w:rFonts w:ascii="宋体" w:hAnsi="宋体" w:eastAsia="宋体" w:cs="宋体"/>
          <w:spacing w:val="-13"/>
          <w:sz w:val="22"/>
          <w:szCs w:val="22"/>
          <w:u w:val="single" w:color="auto"/>
        </w:rPr>
        <w:t>为</w:t>
      </w:r>
      <w:r>
        <w:rPr>
          <w:rFonts w:ascii="宋体" w:hAnsi="宋体" w:eastAsia="宋体" w:cs="宋体"/>
          <w:sz w:val="22"/>
          <w:szCs w:val="22"/>
        </w:rPr>
        <w:t xml:space="preserve"> </w:t>
      </w:r>
      <w:r>
        <w:rPr>
          <w:rFonts w:ascii="宋体" w:hAnsi="宋体" w:eastAsia="宋体" w:cs="宋体"/>
          <w:sz w:val="22"/>
          <w:szCs w:val="22"/>
          <w:u w:val="single" w:color="auto"/>
        </w:rPr>
        <w:t>ZJWS</w:t>
      </w:r>
      <w:r>
        <w:rPr>
          <w:rFonts w:ascii="宋体" w:hAnsi="宋体" w:eastAsia="宋体" w:cs="宋体"/>
          <w:spacing w:val="19"/>
          <w:sz w:val="22"/>
          <w:szCs w:val="22"/>
          <w:u w:val="single" w:color="auto"/>
        </w:rPr>
        <w:t>2</w:t>
      </w:r>
      <w:r>
        <w:rPr>
          <w:rFonts w:ascii="宋体" w:hAnsi="宋体" w:eastAsia="宋体" w:cs="宋体"/>
          <w:spacing w:val="16"/>
          <w:sz w:val="22"/>
          <w:szCs w:val="22"/>
          <w:u w:val="single" w:color="auto"/>
        </w:rPr>
        <w:t>023-</w:t>
      </w:r>
      <w:r>
        <w:rPr>
          <w:rFonts w:ascii="宋体" w:hAnsi="宋体" w:eastAsia="宋体" w:cs="宋体"/>
          <w:sz w:val="22"/>
          <w:szCs w:val="22"/>
          <w:u w:val="single" w:color="auto"/>
        </w:rPr>
        <w:t>JJ</w:t>
      </w:r>
      <w:r>
        <w:rPr>
          <w:rFonts w:ascii="宋体" w:hAnsi="宋体" w:eastAsia="宋体" w:cs="宋体"/>
          <w:spacing w:val="16"/>
          <w:sz w:val="22"/>
          <w:szCs w:val="22"/>
          <w:u w:val="single" w:color="auto"/>
        </w:rPr>
        <w:t xml:space="preserve">54) </w:t>
      </w:r>
      <w:r>
        <w:rPr>
          <w:rFonts w:ascii="宋体" w:hAnsi="宋体" w:eastAsia="宋体" w:cs="宋体"/>
          <w:spacing w:val="16"/>
          <w:sz w:val="22"/>
          <w:szCs w:val="22"/>
        </w:rPr>
        <w:t>的投标活动，作如下承诺：</w:t>
      </w:r>
    </w:p>
    <w:p>
      <w:pPr>
        <w:spacing w:before="2" w:line="498" w:lineRule="auto"/>
        <w:ind w:left="12" w:right="26" w:firstLine="485"/>
        <w:rPr>
          <w:rFonts w:ascii="宋体" w:hAnsi="宋体" w:eastAsia="宋体" w:cs="宋体"/>
          <w:sz w:val="22"/>
          <w:szCs w:val="22"/>
        </w:rPr>
      </w:pPr>
      <w:r>
        <w:rPr>
          <w:rFonts w:ascii="宋体" w:hAnsi="宋体" w:eastAsia="宋体" w:cs="宋体"/>
          <w:spacing w:val="16"/>
          <w:sz w:val="22"/>
          <w:szCs w:val="22"/>
        </w:rPr>
        <w:t>我公司在参加本项目政府采购活动前，没有处于被责令停产、财产被接管、</w:t>
      </w:r>
      <w:r>
        <w:rPr>
          <w:rFonts w:ascii="宋体" w:hAnsi="宋体" w:eastAsia="宋体" w:cs="宋体"/>
          <w:spacing w:val="10"/>
          <w:sz w:val="22"/>
          <w:szCs w:val="22"/>
        </w:rPr>
        <w:t>冻</w:t>
      </w:r>
      <w:r>
        <w:rPr>
          <w:rFonts w:ascii="宋体" w:hAnsi="宋体" w:eastAsia="宋体" w:cs="宋体"/>
          <w:sz w:val="22"/>
          <w:szCs w:val="22"/>
        </w:rPr>
        <w:t xml:space="preserve"> </w:t>
      </w:r>
      <w:r>
        <w:rPr>
          <w:rFonts w:ascii="宋体" w:hAnsi="宋体" w:eastAsia="宋体" w:cs="宋体"/>
          <w:spacing w:val="24"/>
          <w:sz w:val="22"/>
          <w:szCs w:val="22"/>
        </w:rPr>
        <w:t>结</w:t>
      </w:r>
      <w:r>
        <w:rPr>
          <w:rFonts w:ascii="宋体" w:hAnsi="宋体" w:eastAsia="宋体" w:cs="宋体"/>
          <w:spacing w:val="16"/>
          <w:sz w:val="22"/>
          <w:szCs w:val="22"/>
        </w:rPr>
        <w:t>或破产状态，具有足够的流动资金，有能力履行合同；我公司具有良好的商业信</w:t>
      </w:r>
      <w:r>
        <w:rPr>
          <w:rFonts w:ascii="宋体" w:hAnsi="宋体" w:eastAsia="宋体" w:cs="宋体"/>
          <w:sz w:val="22"/>
          <w:szCs w:val="22"/>
        </w:rPr>
        <w:t xml:space="preserve"> </w:t>
      </w:r>
      <w:r>
        <w:rPr>
          <w:rFonts w:ascii="宋体" w:hAnsi="宋体" w:eastAsia="宋体" w:cs="宋体"/>
          <w:spacing w:val="22"/>
          <w:sz w:val="22"/>
          <w:szCs w:val="22"/>
        </w:rPr>
        <w:t>誉</w:t>
      </w:r>
      <w:r>
        <w:rPr>
          <w:rFonts w:ascii="宋体" w:hAnsi="宋体" w:eastAsia="宋体" w:cs="宋体"/>
          <w:spacing w:val="15"/>
          <w:sz w:val="22"/>
          <w:szCs w:val="22"/>
        </w:rPr>
        <w:t>和健全的财务会计制度。</w:t>
      </w:r>
    </w:p>
    <w:p>
      <w:pPr>
        <w:spacing w:before="1" w:line="227" w:lineRule="auto"/>
        <w:ind w:left="502"/>
        <w:rPr>
          <w:rFonts w:ascii="宋体" w:hAnsi="宋体" w:eastAsia="宋体" w:cs="宋体"/>
          <w:sz w:val="22"/>
          <w:szCs w:val="22"/>
        </w:rPr>
      </w:pPr>
      <w:r>
        <w:rPr>
          <w:rFonts w:ascii="宋体" w:hAnsi="宋体" w:eastAsia="宋体" w:cs="宋体"/>
          <w:spacing w:val="18"/>
          <w:sz w:val="22"/>
          <w:szCs w:val="22"/>
        </w:rPr>
        <w:t>如</w:t>
      </w:r>
      <w:r>
        <w:rPr>
          <w:rFonts w:ascii="宋体" w:hAnsi="宋体" w:eastAsia="宋体" w:cs="宋体"/>
          <w:spacing w:val="17"/>
          <w:sz w:val="22"/>
          <w:szCs w:val="22"/>
        </w:rPr>
        <w:t>违反以上承诺，本公司愿承担一切法律责任。</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2" w:line="227" w:lineRule="auto"/>
        <w:ind w:left="4828"/>
        <w:rPr>
          <w:rFonts w:ascii="宋体" w:hAnsi="宋体" w:eastAsia="宋体" w:cs="宋体"/>
          <w:sz w:val="22"/>
          <w:szCs w:val="22"/>
        </w:rPr>
      </w:pPr>
      <w:r>
        <w:rPr>
          <w:rFonts w:ascii="宋体" w:hAnsi="宋体" w:eastAsia="宋体" w:cs="宋体"/>
          <w:spacing w:val="16"/>
          <w:sz w:val="22"/>
          <w:szCs w:val="22"/>
        </w:rPr>
        <w:t>投</w:t>
      </w:r>
      <w:r>
        <w:rPr>
          <w:rFonts w:ascii="宋体" w:hAnsi="宋体" w:eastAsia="宋体" w:cs="宋体"/>
          <w:spacing w:val="12"/>
          <w:sz w:val="22"/>
          <w:szCs w:val="22"/>
        </w:rPr>
        <w:t>标人名称(公章)：</w:t>
      </w:r>
    </w:p>
    <w:p>
      <w:pPr>
        <w:spacing w:line="319" w:lineRule="auto"/>
        <w:rPr>
          <w:rFonts w:ascii="Arial"/>
          <w:sz w:val="21"/>
        </w:rPr>
      </w:pPr>
    </w:p>
    <w:p>
      <w:pPr>
        <w:spacing w:line="319" w:lineRule="auto"/>
        <w:rPr>
          <w:rFonts w:ascii="Arial"/>
          <w:sz w:val="21"/>
        </w:rPr>
      </w:pPr>
    </w:p>
    <w:p>
      <w:pPr>
        <w:spacing w:before="71" w:line="227" w:lineRule="auto"/>
        <w:ind w:right="55"/>
        <w:jc w:val="right"/>
        <w:rPr>
          <w:rFonts w:ascii="宋体" w:hAnsi="宋体" w:eastAsia="宋体" w:cs="宋体"/>
          <w:sz w:val="22"/>
          <w:szCs w:val="22"/>
        </w:rPr>
      </w:pPr>
      <w:r>
        <w:rPr>
          <w:rFonts w:ascii="宋体" w:hAnsi="宋体" w:eastAsia="宋体" w:cs="宋体"/>
          <w:spacing w:val="17"/>
          <w:sz w:val="22"/>
          <w:szCs w:val="22"/>
        </w:rPr>
        <w:t>法</w:t>
      </w:r>
      <w:r>
        <w:rPr>
          <w:rFonts w:ascii="宋体" w:hAnsi="宋体" w:eastAsia="宋体" w:cs="宋体"/>
          <w:spacing w:val="16"/>
          <w:sz w:val="22"/>
          <w:szCs w:val="22"/>
        </w:rPr>
        <w:t>定代表人(签字或盖章)或授权委托代理人(签字)：</w:t>
      </w:r>
    </w:p>
    <w:p>
      <w:pPr>
        <w:spacing w:line="302" w:lineRule="auto"/>
        <w:rPr>
          <w:rFonts w:ascii="Arial"/>
          <w:sz w:val="21"/>
        </w:rPr>
      </w:pPr>
    </w:p>
    <w:p>
      <w:pPr>
        <w:spacing w:line="302" w:lineRule="auto"/>
        <w:rPr>
          <w:rFonts w:ascii="Arial"/>
          <w:sz w:val="21"/>
        </w:rPr>
      </w:pPr>
    </w:p>
    <w:p>
      <w:pPr>
        <w:spacing w:before="72" w:line="228" w:lineRule="auto"/>
        <w:jc w:val="right"/>
        <w:rPr>
          <w:rFonts w:ascii="宋体" w:hAnsi="宋体" w:eastAsia="宋体" w:cs="宋体"/>
          <w:sz w:val="22"/>
          <w:szCs w:val="22"/>
        </w:rPr>
      </w:pPr>
      <w:r>
        <w:rPr>
          <w:rFonts w:ascii="宋体" w:hAnsi="宋体" w:eastAsia="宋体" w:cs="宋体"/>
          <w:spacing w:val="-2"/>
          <w:sz w:val="22"/>
          <w:szCs w:val="22"/>
        </w:rPr>
        <w:t>日期：</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年</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 xml:space="preserve"> 月</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 日</w:t>
      </w:r>
    </w:p>
    <w:p>
      <w:pPr>
        <w:sectPr>
          <w:pgSz w:w="11906" w:h="16840"/>
          <w:pgMar w:top="400" w:right="1670" w:bottom="400" w:left="1692" w:header="0" w:footer="0" w:gutter="0"/>
          <w:cols w:space="720" w:num="1"/>
        </w:sectPr>
      </w:pPr>
    </w:p>
    <w:p>
      <w:pPr>
        <w:spacing w:line="432" w:lineRule="auto"/>
        <w:rPr>
          <w:rFonts w:ascii="Arial"/>
          <w:sz w:val="21"/>
        </w:rPr>
      </w:pPr>
      <w:r>
        <w:drawing>
          <wp:anchor distT="0" distB="0" distL="0" distR="0" simplePos="0" relativeHeight="25199513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63" name="IM 1163"/>
            <wp:cNvGraphicFramePr/>
            <a:graphic xmlns:a="http://schemas.openxmlformats.org/drawingml/2006/main">
              <a:graphicData uri="http://schemas.openxmlformats.org/drawingml/2006/picture">
                <pic:pic xmlns:pic="http://schemas.openxmlformats.org/drawingml/2006/picture">
                  <pic:nvPicPr>
                    <pic:cNvPr id="1163" name="IM 1163"/>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23"/>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260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42" w:lineRule="auto"/>
        <w:rPr>
          <w:rFonts w:ascii="Arial"/>
          <w:sz w:val="21"/>
        </w:rPr>
      </w:pPr>
    </w:p>
    <w:p>
      <w:pPr>
        <w:spacing w:before="81"/>
        <w:ind w:left="25"/>
        <w:rPr>
          <w:rFonts w:ascii="Times New Roman" w:hAnsi="Times New Roman" w:eastAsia="Times New Roman" w:cs="Times New Roman"/>
          <w:sz w:val="28"/>
          <w:szCs w:val="28"/>
        </w:rPr>
      </w:pPr>
      <w:r>
        <w:rPr>
          <w:rFonts w:ascii="Times New Roman" w:hAnsi="Times New Roman" w:eastAsia="Times New Roman" w:cs="Times New Roman"/>
          <w:position w:val="-6"/>
          <w:sz w:val="28"/>
          <w:szCs w:val="28"/>
        </w:rPr>
        <w:drawing>
          <wp:inline distT="0" distB="0" distL="0" distR="0">
            <wp:extent cx="359410" cy="211455"/>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565"/>
                    <a:stretch>
                      <a:fillRect/>
                    </a:stretch>
                  </pic:blipFill>
                  <pic:spPr>
                    <a:xfrm>
                      <a:off x="0" y="0"/>
                      <a:ext cx="360019" cy="211785"/>
                    </a:xfrm>
                    <a:prstGeom prst="rect">
                      <a:avLst/>
                    </a:prstGeom>
                  </pic:spPr>
                </pic:pic>
              </a:graphicData>
            </a:graphic>
          </wp:inline>
        </w:drawing>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b/>
          <w:bCs/>
          <w:spacing w:val="4"/>
          <w:sz w:val="28"/>
          <w:szCs w:val="28"/>
        </w:rPr>
        <w:t>6</w:t>
      </w:r>
    </w:p>
    <w:p>
      <w:pPr>
        <w:spacing w:line="351" w:lineRule="auto"/>
        <w:rPr>
          <w:rFonts w:ascii="Arial"/>
          <w:sz w:val="21"/>
        </w:rPr>
      </w:pPr>
    </w:p>
    <w:p>
      <w:pPr>
        <w:spacing w:line="278" w:lineRule="exact"/>
        <w:ind w:firstLine="1593"/>
        <w:textAlignment w:val="center"/>
      </w:pPr>
      <w:r>
        <w:drawing>
          <wp:inline distT="0" distB="0" distL="0" distR="0">
            <wp:extent cx="3368675" cy="175895"/>
            <wp:effectExtent l="0" t="0" r="0" b="0"/>
            <wp:docPr id="1165" name="IM 1165"/>
            <wp:cNvGraphicFramePr/>
            <a:graphic xmlns:a="http://schemas.openxmlformats.org/drawingml/2006/main">
              <a:graphicData uri="http://schemas.openxmlformats.org/drawingml/2006/picture">
                <pic:pic xmlns:pic="http://schemas.openxmlformats.org/drawingml/2006/picture">
                  <pic:nvPicPr>
                    <pic:cNvPr id="1165" name="IM 1165"/>
                    <pic:cNvPicPr/>
                  </pic:nvPicPr>
                  <pic:blipFill>
                    <a:blip r:embed="rId566"/>
                    <a:stretch>
                      <a:fillRect/>
                    </a:stretch>
                  </pic:blipFill>
                  <pic:spPr>
                    <a:xfrm>
                      <a:off x="0" y="0"/>
                      <a:ext cx="3369144" cy="176200"/>
                    </a:xfrm>
                    <a:prstGeom prst="rect">
                      <a:avLst/>
                    </a:prstGeom>
                  </pic:spPr>
                </pic:pic>
              </a:graphicData>
            </a:graphic>
          </wp:inline>
        </w:drawing>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2" w:line="227" w:lineRule="auto"/>
        <w:ind w:left="13"/>
        <w:rPr>
          <w:rFonts w:ascii="宋体" w:hAnsi="宋体" w:eastAsia="宋体" w:cs="宋体"/>
          <w:sz w:val="22"/>
          <w:szCs w:val="22"/>
        </w:rPr>
      </w:pPr>
      <w:r>
        <w:rPr>
          <w:rFonts w:ascii="宋体" w:hAnsi="宋体" w:eastAsia="宋体" w:cs="宋体"/>
          <w:spacing w:val="21"/>
          <w:sz w:val="22"/>
          <w:szCs w:val="22"/>
        </w:rPr>
        <w:t>致</w:t>
      </w:r>
      <w:r>
        <w:rPr>
          <w:rFonts w:ascii="宋体" w:hAnsi="宋体" w:eastAsia="宋体" w:cs="宋体"/>
          <w:spacing w:val="13"/>
          <w:sz w:val="22"/>
          <w:szCs w:val="22"/>
        </w:rPr>
        <w:t xml:space="preserve"> ：</w:t>
      </w:r>
      <w:r>
        <w:rPr>
          <w:rFonts w:ascii="宋体" w:hAnsi="宋体" w:eastAsia="宋体" w:cs="宋体"/>
          <w:spacing w:val="13"/>
          <w:sz w:val="22"/>
          <w:szCs w:val="22"/>
          <w:u w:val="single" w:color="auto"/>
        </w:rPr>
        <w:t xml:space="preserve"> 台州市立医院、浙江五石中正工程咨询有限公司</w:t>
      </w:r>
    </w:p>
    <w:p>
      <w:pPr>
        <w:spacing w:line="267" w:lineRule="auto"/>
        <w:rPr>
          <w:rFonts w:ascii="Arial"/>
          <w:sz w:val="21"/>
        </w:rPr>
      </w:pPr>
    </w:p>
    <w:p>
      <w:pPr>
        <w:spacing w:before="72" w:line="503" w:lineRule="auto"/>
        <w:ind w:left="12" w:firstLine="485"/>
        <w:rPr>
          <w:rFonts w:ascii="宋体" w:hAnsi="宋体" w:eastAsia="宋体" w:cs="宋体"/>
          <w:sz w:val="22"/>
          <w:szCs w:val="22"/>
        </w:rPr>
      </w:pPr>
      <w:r>
        <w:rPr>
          <w:rFonts w:ascii="宋体" w:hAnsi="宋体" w:eastAsia="宋体" w:cs="宋体"/>
          <w:spacing w:val="-14"/>
          <w:sz w:val="22"/>
          <w:szCs w:val="22"/>
        </w:rPr>
        <w:t xml:space="preserve">我 公 司 参 加 </w:t>
      </w:r>
      <w:r>
        <w:rPr>
          <w:rFonts w:ascii="宋体" w:hAnsi="宋体" w:eastAsia="宋体" w:cs="宋体"/>
          <w:spacing w:val="-14"/>
          <w:sz w:val="22"/>
          <w:szCs w:val="22"/>
          <w:u w:val="single" w:color="auto"/>
        </w:rPr>
        <w:t xml:space="preserve"> 台 州 市 立 医 院 迁 建 工 程 移 动 家 具 采 购 项 目 ( 编 号 </w:t>
      </w:r>
      <w:r>
        <w:rPr>
          <w:rFonts w:ascii="宋体" w:hAnsi="宋体" w:eastAsia="宋体" w:cs="宋体"/>
          <w:spacing w:val="-13"/>
          <w:sz w:val="22"/>
          <w:szCs w:val="22"/>
          <w:u w:val="single" w:color="auto"/>
        </w:rPr>
        <w:t>为</w:t>
      </w:r>
      <w:r>
        <w:rPr>
          <w:rFonts w:ascii="宋体" w:hAnsi="宋体" w:eastAsia="宋体" w:cs="宋体"/>
          <w:sz w:val="22"/>
          <w:szCs w:val="22"/>
        </w:rPr>
        <w:t xml:space="preserve"> </w:t>
      </w:r>
      <w:r>
        <w:rPr>
          <w:rFonts w:ascii="宋体" w:hAnsi="宋体" w:eastAsia="宋体" w:cs="宋体"/>
          <w:sz w:val="22"/>
          <w:szCs w:val="22"/>
          <w:u w:val="single" w:color="auto"/>
        </w:rPr>
        <w:t>ZJWS</w:t>
      </w:r>
      <w:r>
        <w:rPr>
          <w:rFonts w:ascii="宋体" w:hAnsi="宋体" w:eastAsia="宋体" w:cs="宋体"/>
          <w:spacing w:val="19"/>
          <w:sz w:val="22"/>
          <w:szCs w:val="22"/>
          <w:u w:val="single" w:color="auto"/>
        </w:rPr>
        <w:t>2</w:t>
      </w:r>
      <w:r>
        <w:rPr>
          <w:rFonts w:ascii="宋体" w:hAnsi="宋体" w:eastAsia="宋体" w:cs="宋体"/>
          <w:spacing w:val="16"/>
          <w:sz w:val="22"/>
          <w:szCs w:val="22"/>
          <w:u w:val="single" w:color="auto"/>
        </w:rPr>
        <w:t>023-</w:t>
      </w:r>
      <w:r>
        <w:rPr>
          <w:rFonts w:ascii="宋体" w:hAnsi="宋体" w:eastAsia="宋体" w:cs="宋体"/>
          <w:sz w:val="22"/>
          <w:szCs w:val="22"/>
          <w:u w:val="single" w:color="auto"/>
        </w:rPr>
        <w:t>JJ</w:t>
      </w:r>
      <w:r>
        <w:rPr>
          <w:rFonts w:ascii="宋体" w:hAnsi="宋体" w:eastAsia="宋体" w:cs="宋体"/>
          <w:spacing w:val="16"/>
          <w:sz w:val="22"/>
          <w:szCs w:val="22"/>
          <w:u w:val="single" w:color="auto"/>
        </w:rPr>
        <w:t xml:space="preserve">54) </w:t>
      </w:r>
      <w:r>
        <w:rPr>
          <w:rFonts w:ascii="宋体" w:hAnsi="宋体" w:eastAsia="宋体" w:cs="宋体"/>
          <w:spacing w:val="16"/>
          <w:sz w:val="22"/>
          <w:szCs w:val="22"/>
        </w:rPr>
        <w:t>的投标活动，作如下承诺：</w:t>
      </w:r>
    </w:p>
    <w:p>
      <w:pPr>
        <w:spacing w:before="3" w:line="497" w:lineRule="auto"/>
        <w:ind w:left="17" w:right="26" w:firstLine="480"/>
        <w:rPr>
          <w:rFonts w:ascii="宋体" w:hAnsi="宋体" w:eastAsia="宋体" w:cs="宋体"/>
          <w:sz w:val="22"/>
          <w:szCs w:val="22"/>
        </w:rPr>
      </w:pPr>
      <w:r>
        <w:rPr>
          <w:rFonts w:ascii="宋体" w:hAnsi="宋体" w:eastAsia="宋体" w:cs="宋体"/>
          <w:spacing w:val="16"/>
          <w:sz w:val="22"/>
          <w:szCs w:val="22"/>
        </w:rPr>
        <w:t>我公司在参加本项目政府采购活动前，符合参与政府采购活动的资格条件，</w:t>
      </w:r>
      <w:r>
        <w:rPr>
          <w:rFonts w:ascii="宋体" w:hAnsi="宋体" w:eastAsia="宋体" w:cs="宋体"/>
          <w:spacing w:val="10"/>
          <w:sz w:val="22"/>
          <w:szCs w:val="22"/>
        </w:rPr>
        <w:t>有</w:t>
      </w:r>
      <w:r>
        <w:rPr>
          <w:rFonts w:ascii="宋体" w:hAnsi="宋体" w:eastAsia="宋体" w:cs="宋体"/>
          <w:sz w:val="22"/>
          <w:szCs w:val="22"/>
        </w:rPr>
        <w:t xml:space="preserve"> </w:t>
      </w:r>
      <w:r>
        <w:rPr>
          <w:rFonts w:ascii="宋体" w:hAnsi="宋体" w:eastAsia="宋体" w:cs="宋体"/>
          <w:spacing w:val="24"/>
          <w:sz w:val="22"/>
          <w:szCs w:val="22"/>
        </w:rPr>
        <w:t>依</w:t>
      </w:r>
      <w:r>
        <w:rPr>
          <w:rFonts w:ascii="宋体" w:hAnsi="宋体" w:eastAsia="宋体" w:cs="宋体"/>
          <w:spacing w:val="15"/>
          <w:sz w:val="22"/>
          <w:szCs w:val="22"/>
        </w:rPr>
        <w:t>法缴纳税收 (享受免税政策的则无欠税) 和社会保障资金的良好记录，不存在税</w:t>
      </w:r>
      <w:r>
        <w:rPr>
          <w:rFonts w:ascii="宋体" w:hAnsi="宋体" w:eastAsia="宋体" w:cs="宋体"/>
          <w:sz w:val="22"/>
          <w:szCs w:val="22"/>
        </w:rPr>
        <w:t xml:space="preserve"> </w:t>
      </w:r>
      <w:r>
        <w:rPr>
          <w:rFonts w:ascii="宋体" w:hAnsi="宋体" w:eastAsia="宋体" w:cs="宋体"/>
          <w:spacing w:val="26"/>
          <w:sz w:val="22"/>
          <w:szCs w:val="22"/>
        </w:rPr>
        <w:t>收</w:t>
      </w:r>
      <w:r>
        <w:rPr>
          <w:rFonts w:ascii="宋体" w:hAnsi="宋体" w:eastAsia="宋体" w:cs="宋体"/>
          <w:spacing w:val="16"/>
          <w:sz w:val="22"/>
          <w:szCs w:val="22"/>
        </w:rPr>
        <w:t>缴纳、社会保障等方面的失信记录。</w:t>
      </w:r>
    </w:p>
    <w:p>
      <w:pPr>
        <w:spacing w:line="227" w:lineRule="auto"/>
        <w:ind w:left="502"/>
        <w:rPr>
          <w:rFonts w:ascii="宋体" w:hAnsi="宋体" w:eastAsia="宋体" w:cs="宋体"/>
          <w:sz w:val="22"/>
          <w:szCs w:val="22"/>
        </w:rPr>
      </w:pPr>
      <w:r>
        <w:rPr>
          <w:rFonts w:ascii="宋体" w:hAnsi="宋体" w:eastAsia="宋体" w:cs="宋体"/>
          <w:spacing w:val="18"/>
          <w:sz w:val="22"/>
          <w:szCs w:val="22"/>
        </w:rPr>
        <w:t>如</w:t>
      </w:r>
      <w:r>
        <w:rPr>
          <w:rFonts w:ascii="宋体" w:hAnsi="宋体" w:eastAsia="宋体" w:cs="宋体"/>
          <w:spacing w:val="17"/>
          <w:sz w:val="22"/>
          <w:szCs w:val="22"/>
        </w:rPr>
        <w:t>违反以上承诺，本公司愿承担一切法律责任。</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27" w:lineRule="auto"/>
        <w:ind w:left="4828"/>
        <w:rPr>
          <w:rFonts w:ascii="宋体" w:hAnsi="宋体" w:eastAsia="宋体" w:cs="宋体"/>
          <w:sz w:val="22"/>
          <w:szCs w:val="22"/>
        </w:rPr>
      </w:pPr>
      <w:r>
        <w:rPr>
          <w:rFonts w:ascii="宋体" w:hAnsi="宋体" w:eastAsia="宋体" w:cs="宋体"/>
          <w:spacing w:val="16"/>
          <w:sz w:val="22"/>
          <w:szCs w:val="22"/>
        </w:rPr>
        <w:t>投</w:t>
      </w:r>
      <w:r>
        <w:rPr>
          <w:rFonts w:ascii="宋体" w:hAnsi="宋体" w:eastAsia="宋体" w:cs="宋体"/>
          <w:spacing w:val="12"/>
          <w:sz w:val="22"/>
          <w:szCs w:val="22"/>
        </w:rPr>
        <w:t>标人名称(公章)：</w:t>
      </w:r>
    </w:p>
    <w:p>
      <w:pPr>
        <w:spacing w:line="319" w:lineRule="auto"/>
        <w:rPr>
          <w:rFonts w:ascii="Arial"/>
          <w:sz w:val="21"/>
        </w:rPr>
      </w:pPr>
    </w:p>
    <w:p>
      <w:pPr>
        <w:spacing w:line="319" w:lineRule="auto"/>
        <w:rPr>
          <w:rFonts w:ascii="Arial"/>
          <w:sz w:val="21"/>
        </w:rPr>
      </w:pPr>
    </w:p>
    <w:p>
      <w:pPr>
        <w:spacing w:before="72" w:line="227" w:lineRule="auto"/>
        <w:ind w:right="55"/>
        <w:jc w:val="right"/>
        <w:rPr>
          <w:rFonts w:ascii="宋体" w:hAnsi="宋体" w:eastAsia="宋体" w:cs="宋体"/>
          <w:sz w:val="22"/>
          <w:szCs w:val="22"/>
        </w:rPr>
      </w:pPr>
      <w:r>
        <w:rPr>
          <w:rFonts w:ascii="宋体" w:hAnsi="宋体" w:eastAsia="宋体" w:cs="宋体"/>
          <w:spacing w:val="17"/>
          <w:sz w:val="22"/>
          <w:szCs w:val="22"/>
        </w:rPr>
        <w:t>法</w:t>
      </w:r>
      <w:r>
        <w:rPr>
          <w:rFonts w:ascii="宋体" w:hAnsi="宋体" w:eastAsia="宋体" w:cs="宋体"/>
          <w:spacing w:val="16"/>
          <w:sz w:val="22"/>
          <w:szCs w:val="22"/>
        </w:rPr>
        <w:t>定代表人(签字或盖章)或授权委托代理人(签字)：</w:t>
      </w:r>
    </w:p>
    <w:p>
      <w:pPr>
        <w:spacing w:line="302" w:lineRule="auto"/>
        <w:rPr>
          <w:rFonts w:ascii="Arial"/>
          <w:sz w:val="21"/>
        </w:rPr>
      </w:pPr>
    </w:p>
    <w:p>
      <w:pPr>
        <w:spacing w:line="302" w:lineRule="auto"/>
        <w:rPr>
          <w:rFonts w:ascii="Arial"/>
          <w:sz w:val="21"/>
        </w:rPr>
      </w:pPr>
    </w:p>
    <w:p>
      <w:pPr>
        <w:spacing w:before="71" w:line="228" w:lineRule="auto"/>
        <w:jc w:val="right"/>
        <w:rPr>
          <w:rFonts w:ascii="宋体" w:hAnsi="宋体" w:eastAsia="宋体" w:cs="宋体"/>
          <w:sz w:val="22"/>
          <w:szCs w:val="22"/>
        </w:rPr>
      </w:pPr>
      <w:r>
        <w:rPr>
          <w:rFonts w:ascii="宋体" w:hAnsi="宋体" w:eastAsia="宋体" w:cs="宋体"/>
          <w:spacing w:val="-2"/>
          <w:sz w:val="22"/>
          <w:szCs w:val="22"/>
        </w:rPr>
        <w:t>日期：</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年</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 xml:space="preserve"> 月</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 日</w:t>
      </w:r>
    </w:p>
    <w:p>
      <w:pPr>
        <w:sectPr>
          <w:pgSz w:w="11906" w:h="16840"/>
          <w:pgMar w:top="400" w:right="1670" w:bottom="400" w:left="1692" w:header="0" w:footer="0" w:gutter="0"/>
          <w:cols w:space="720" w:num="1"/>
        </w:sectPr>
      </w:pPr>
    </w:p>
    <w:p>
      <w:pPr>
        <w:spacing w:line="432" w:lineRule="auto"/>
        <w:rPr>
          <w:rFonts w:ascii="Arial"/>
          <w:sz w:val="21"/>
        </w:rPr>
      </w:pPr>
      <w:r>
        <w:drawing>
          <wp:anchor distT="0" distB="0" distL="0" distR="0" simplePos="0" relativeHeight="25199718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1996160" behindDoc="0" locked="0" layoutInCell="0" allowOverlap="1">
            <wp:simplePos x="0" y="0"/>
            <wp:positionH relativeFrom="page">
              <wp:posOffset>1516380</wp:posOffset>
            </wp:positionH>
            <wp:positionV relativeFrom="page">
              <wp:posOffset>1409065</wp:posOffset>
            </wp:positionV>
            <wp:extent cx="1306830" cy="176530"/>
            <wp:effectExtent l="0" t="0" r="0" b="0"/>
            <wp:wrapNone/>
            <wp:docPr id="1167" name="IM 1167"/>
            <wp:cNvGraphicFramePr/>
            <a:graphic xmlns:a="http://schemas.openxmlformats.org/drawingml/2006/main">
              <a:graphicData uri="http://schemas.openxmlformats.org/drawingml/2006/picture">
                <pic:pic xmlns:pic="http://schemas.openxmlformats.org/drawingml/2006/picture">
                  <pic:nvPicPr>
                    <pic:cNvPr id="1167" name="IM 1167"/>
                    <pic:cNvPicPr/>
                  </pic:nvPicPr>
                  <pic:blipFill>
                    <a:blip r:embed="rId567"/>
                    <a:stretch>
                      <a:fillRect/>
                    </a:stretch>
                  </pic:blipFill>
                  <pic:spPr>
                    <a:xfrm>
                      <a:off x="0" y="0"/>
                      <a:ext cx="1306893" cy="176301"/>
                    </a:xfrm>
                    <a:prstGeom prst="rect">
                      <a:avLst/>
                    </a:prstGeom>
                  </pic:spPr>
                </pic:pic>
              </a:graphicData>
            </a:graphic>
          </wp:anchor>
        </w:drawing>
      </w:r>
      <w:r>
        <w:drawing>
          <wp:anchor distT="0" distB="0" distL="0" distR="0" simplePos="0" relativeHeight="251998208" behindDoc="0" locked="0" layoutInCell="0" allowOverlap="1">
            <wp:simplePos x="0" y="0"/>
            <wp:positionH relativeFrom="page">
              <wp:posOffset>2868295</wp:posOffset>
            </wp:positionH>
            <wp:positionV relativeFrom="page">
              <wp:posOffset>1426845</wp:posOffset>
            </wp:positionV>
            <wp:extent cx="100330" cy="142875"/>
            <wp:effectExtent l="0" t="0" r="0" b="0"/>
            <wp:wrapNone/>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568"/>
                    <a:stretch>
                      <a:fillRect/>
                    </a:stretch>
                  </pic:blipFill>
                  <pic:spPr>
                    <a:xfrm>
                      <a:off x="0" y="0"/>
                      <a:ext cx="100291" cy="142862"/>
                    </a:xfrm>
                    <a:prstGeom prst="rect">
                      <a:avLst/>
                    </a:prstGeom>
                  </pic:spPr>
                </pic:pic>
              </a:graphicData>
            </a:graphic>
          </wp:anchor>
        </w:drawing>
      </w:r>
    </w:p>
    <w:p>
      <w:pPr>
        <w:spacing w:before="52" w:line="231" w:lineRule="auto"/>
        <w:ind w:right="21"/>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42" w:lineRule="auto"/>
        <w:rPr>
          <w:rFonts w:ascii="Arial"/>
          <w:sz w:val="21"/>
        </w:rPr>
      </w:pPr>
    </w:p>
    <w:p>
      <w:pPr>
        <w:spacing w:before="81"/>
        <w:ind w:left="25"/>
        <w:outlineLvl w:val="1"/>
        <w:rPr>
          <w:rFonts w:ascii="Times New Roman" w:hAnsi="Times New Roman" w:eastAsia="Times New Roman" w:cs="Times New Roman"/>
          <w:sz w:val="28"/>
          <w:szCs w:val="28"/>
        </w:rPr>
      </w:pPr>
      <w:r>
        <w:rPr>
          <w:rFonts w:ascii="Times New Roman" w:hAnsi="Times New Roman" w:eastAsia="Times New Roman" w:cs="Times New Roman"/>
          <w:position w:val="-6"/>
          <w:sz w:val="28"/>
          <w:szCs w:val="28"/>
        </w:rPr>
        <w:drawing>
          <wp:inline distT="0" distB="0" distL="0" distR="0">
            <wp:extent cx="357505" cy="211455"/>
            <wp:effectExtent l="0" t="0" r="0" b="0"/>
            <wp:docPr id="1169" name="IM 1169"/>
            <wp:cNvGraphicFramePr/>
            <a:graphic xmlns:a="http://schemas.openxmlformats.org/drawingml/2006/main">
              <a:graphicData uri="http://schemas.openxmlformats.org/drawingml/2006/picture">
                <pic:pic xmlns:pic="http://schemas.openxmlformats.org/drawingml/2006/picture">
                  <pic:nvPicPr>
                    <pic:cNvPr id="1169" name="IM 1169"/>
                    <pic:cNvPicPr/>
                  </pic:nvPicPr>
                  <pic:blipFill>
                    <a:blip r:embed="rId563"/>
                    <a:stretch>
                      <a:fillRect/>
                    </a:stretch>
                  </pic:blipFill>
                  <pic:spPr>
                    <a:xfrm>
                      <a:off x="0" y="0"/>
                      <a:ext cx="358114" cy="211772"/>
                    </a:xfrm>
                    <a:prstGeom prst="rect">
                      <a:avLst/>
                    </a:prstGeom>
                  </pic:spPr>
                </pic:pic>
              </a:graphicData>
            </a:graphic>
          </wp:inline>
        </w:drawing>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b/>
          <w:bCs/>
          <w:spacing w:val="5"/>
          <w:sz w:val="28"/>
          <w:szCs w:val="28"/>
        </w:rPr>
        <w:t>7</w:t>
      </w:r>
    </w:p>
    <w:p>
      <w:pPr>
        <w:spacing w:line="270" w:lineRule="auto"/>
        <w:rPr>
          <w:rFonts w:ascii="Arial"/>
          <w:sz w:val="21"/>
        </w:rPr>
      </w:pPr>
    </w:p>
    <w:p>
      <w:pPr>
        <w:spacing w:line="277" w:lineRule="exact"/>
        <w:ind w:firstLine="3045"/>
        <w:textAlignment w:val="center"/>
      </w:pPr>
      <w:r>
        <w:drawing>
          <wp:inline distT="0" distB="0" distL="0" distR="0">
            <wp:extent cx="3026410" cy="17589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569"/>
                    <a:stretch>
                      <a:fillRect/>
                    </a:stretch>
                  </pic:blipFill>
                  <pic:spPr>
                    <a:xfrm>
                      <a:off x="0" y="0"/>
                      <a:ext cx="3026587" cy="176161"/>
                    </a:xfrm>
                    <a:prstGeom prst="rect">
                      <a:avLst/>
                    </a:prstGeom>
                  </pic:spPr>
                </pic:pic>
              </a:graphicData>
            </a:graphic>
          </wp:inline>
        </w:drawing>
      </w:r>
    </w:p>
    <w:p>
      <w:pPr>
        <w:spacing w:before="215" w:line="275" w:lineRule="exact"/>
        <w:ind w:firstLine="3907"/>
        <w:textAlignment w:val="center"/>
      </w:pPr>
      <w:r>
        <w:drawing>
          <wp:inline distT="0" distB="0" distL="0" distR="0">
            <wp:extent cx="450215" cy="174625"/>
            <wp:effectExtent l="0" t="0" r="0" b="0"/>
            <wp:docPr id="1171" name="IM 1171"/>
            <wp:cNvGraphicFramePr/>
            <a:graphic xmlns:a="http://schemas.openxmlformats.org/drawingml/2006/main">
              <a:graphicData uri="http://schemas.openxmlformats.org/drawingml/2006/picture">
                <pic:pic xmlns:pic="http://schemas.openxmlformats.org/drawingml/2006/picture">
                  <pic:nvPicPr>
                    <pic:cNvPr id="1171" name="IM 1171"/>
                    <pic:cNvPicPr/>
                  </pic:nvPicPr>
                  <pic:blipFill>
                    <a:blip r:embed="rId570"/>
                    <a:stretch>
                      <a:fillRect/>
                    </a:stretch>
                  </pic:blipFill>
                  <pic:spPr>
                    <a:xfrm>
                      <a:off x="0" y="0"/>
                      <a:ext cx="450532" cy="174955"/>
                    </a:xfrm>
                    <a:prstGeom prst="rect">
                      <a:avLst/>
                    </a:prstGeom>
                  </pic:spPr>
                </pic:pic>
              </a:graphicData>
            </a:graphic>
          </wp:inline>
        </w:drawing>
      </w:r>
    </w:p>
    <w:p>
      <w:pPr>
        <w:spacing w:before="236" w:line="227" w:lineRule="auto"/>
        <w:ind w:left="13"/>
        <w:rPr>
          <w:rFonts w:ascii="宋体" w:hAnsi="宋体" w:eastAsia="宋体" w:cs="宋体"/>
          <w:sz w:val="22"/>
          <w:szCs w:val="22"/>
        </w:rPr>
      </w:pPr>
      <w:r>
        <w:rPr>
          <w:rFonts w:ascii="宋体" w:hAnsi="宋体" w:eastAsia="宋体" w:cs="宋体"/>
          <w:spacing w:val="14"/>
          <w:sz w:val="22"/>
          <w:szCs w:val="22"/>
        </w:rPr>
        <w:t>致</w:t>
      </w:r>
      <w:r>
        <w:rPr>
          <w:rFonts w:ascii="宋体" w:hAnsi="宋体" w:eastAsia="宋体" w:cs="宋体"/>
          <w:spacing w:val="11"/>
          <w:sz w:val="22"/>
          <w:szCs w:val="22"/>
        </w:rPr>
        <w:t>：</w:t>
      </w:r>
      <w:r>
        <w:rPr>
          <w:rFonts w:ascii="宋体" w:hAnsi="宋体" w:eastAsia="宋体" w:cs="宋体"/>
          <w:spacing w:val="7"/>
          <w:sz w:val="22"/>
          <w:szCs w:val="22"/>
          <w:u w:val="single" w:color="auto"/>
        </w:rPr>
        <w:t xml:space="preserve"> 台州市立医院、浙江五石中正工程咨询有限公司</w:t>
      </w:r>
    </w:p>
    <w:p>
      <w:pPr>
        <w:spacing w:before="211" w:line="406" w:lineRule="auto"/>
        <w:ind w:left="60" w:firstLine="413"/>
        <w:rPr>
          <w:rFonts w:ascii="宋体" w:hAnsi="宋体" w:eastAsia="宋体" w:cs="宋体"/>
          <w:sz w:val="22"/>
          <w:szCs w:val="22"/>
        </w:rPr>
      </w:pPr>
      <w:r>
        <w:rPr>
          <w:rFonts w:ascii="宋体" w:hAnsi="宋体" w:eastAsia="宋体" w:cs="宋体"/>
          <w:spacing w:val="10"/>
          <w:sz w:val="22"/>
          <w:szCs w:val="22"/>
        </w:rPr>
        <w:t>我公司郑重承诺在参加本项目政府采购活动前三年内，在经营活动中</w:t>
      </w:r>
      <w:r>
        <w:rPr>
          <w:rFonts w:ascii="宋体" w:hAnsi="宋体" w:eastAsia="宋体" w:cs="宋体"/>
          <w:spacing w:val="10"/>
          <w:sz w:val="22"/>
          <w:szCs w:val="22"/>
          <w:u w:val="single" w:color="auto"/>
        </w:rPr>
        <w:t xml:space="preserve">    </w:t>
      </w:r>
      <w:r>
        <w:rPr>
          <w:rFonts w:ascii="宋体" w:hAnsi="宋体" w:eastAsia="宋体" w:cs="宋体"/>
          <w:spacing w:val="5"/>
          <w:sz w:val="22"/>
          <w:szCs w:val="22"/>
        </w:rPr>
        <w:t xml:space="preserve"> </w:t>
      </w:r>
      <w:r>
        <w:rPr>
          <w:position w:val="-5"/>
          <w:sz w:val="22"/>
          <w:szCs w:val="22"/>
        </w:rPr>
        <w:drawing>
          <wp:inline distT="0" distB="0" distL="0" distR="0">
            <wp:extent cx="364490" cy="174625"/>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571"/>
                    <a:stretch>
                      <a:fillRect/>
                    </a:stretch>
                  </pic:blipFill>
                  <pic:spPr>
                    <a:xfrm>
                      <a:off x="0" y="0"/>
                      <a:ext cx="364654" cy="174625"/>
                    </a:xfrm>
                    <a:prstGeom prst="rect">
                      <a:avLst/>
                    </a:prstGeom>
                  </pic:spPr>
                </pic:pic>
              </a:graphicData>
            </a:graphic>
          </wp:inline>
        </w:drawing>
      </w:r>
      <w:r>
        <w:rPr>
          <w:rFonts w:ascii="宋体" w:hAnsi="宋体" w:eastAsia="宋体" w:cs="宋体"/>
          <w:sz w:val="22"/>
          <w:szCs w:val="22"/>
        </w:rPr>
        <w:t xml:space="preserve"> </w:t>
      </w:r>
      <w:r>
        <w:rPr>
          <w:rFonts w:ascii="宋体" w:hAnsi="宋体" w:eastAsia="宋体" w:cs="宋体"/>
          <w:position w:val="-5"/>
          <w:sz w:val="22"/>
          <w:szCs w:val="22"/>
        </w:rPr>
        <w:drawing>
          <wp:inline distT="0" distB="0" distL="0" distR="0">
            <wp:extent cx="3981450" cy="175895"/>
            <wp:effectExtent l="0" t="0" r="0" b="0"/>
            <wp:docPr id="1173" name="IM 1173"/>
            <wp:cNvGraphicFramePr/>
            <a:graphic xmlns:a="http://schemas.openxmlformats.org/drawingml/2006/main">
              <a:graphicData uri="http://schemas.openxmlformats.org/drawingml/2006/picture">
                <pic:pic xmlns:pic="http://schemas.openxmlformats.org/drawingml/2006/picture">
                  <pic:nvPicPr>
                    <pic:cNvPr id="1173" name="IM 1173"/>
                    <pic:cNvPicPr/>
                  </pic:nvPicPr>
                  <pic:blipFill>
                    <a:blip r:embed="rId572"/>
                    <a:stretch>
                      <a:fillRect/>
                    </a:stretch>
                  </pic:blipFill>
                  <pic:spPr>
                    <a:xfrm>
                      <a:off x="0" y="0"/>
                      <a:ext cx="3981970" cy="176390"/>
                    </a:xfrm>
                    <a:prstGeom prst="rect">
                      <a:avLst/>
                    </a:prstGeom>
                  </pic:spPr>
                </pic:pic>
              </a:graphicData>
            </a:graphic>
          </wp:inline>
        </w:drawing>
      </w:r>
      <w:r>
        <w:rPr>
          <w:rFonts w:ascii="宋体" w:hAnsi="宋体" w:eastAsia="宋体" w:cs="宋体"/>
          <w:spacing w:val="15"/>
          <w:sz w:val="22"/>
          <w:szCs w:val="22"/>
        </w:rPr>
        <w:t xml:space="preserve"> </w:t>
      </w:r>
      <w:r>
        <w:rPr>
          <w:rFonts w:ascii="宋体" w:hAnsi="宋体" w:eastAsia="宋体" w:cs="宋体"/>
          <w:spacing w:val="11"/>
          <w:sz w:val="22"/>
          <w:szCs w:val="22"/>
        </w:rPr>
        <w:t>重大违法记录，重大</w:t>
      </w:r>
    </w:p>
    <w:p>
      <w:pPr>
        <w:spacing w:before="27" w:line="490" w:lineRule="exact"/>
        <w:ind w:left="3"/>
        <w:rPr>
          <w:rFonts w:ascii="宋体" w:hAnsi="宋体" w:eastAsia="宋体" w:cs="宋体"/>
          <w:sz w:val="22"/>
          <w:szCs w:val="22"/>
        </w:rPr>
      </w:pPr>
      <w:r>
        <w:rPr>
          <w:rFonts w:ascii="宋体" w:hAnsi="宋体" w:eastAsia="宋体" w:cs="宋体"/>
          <w:spacing w:val="20"/>
          <w:position w:val="20"/>
          <w:sz w:val="22"/>
          <w:szCs w:val="22"/>
        </w:rPr>
        <w:t>违法</w:t>
      </w:r>
      <w:r>
        <w:rPr>
          <w:rFonts w:ascii="宋体" w:hAnsi="宋体" w:eastAsia="宋体" w:cs="宋体"/>
          <w:spacing w:val="12"/>
          <w:position w:val="20"/>
          <w:sz w:val="22"/>
          <w:szCs w:val="22"/>
        </w:rPr>
        <w:t>记</w:t>
      </w:r>
      <w:r>
        <w:rPr>
          <w:rFonts w:ascii="宋体" w:hAnsi="宋体" w:eastAsia="宋体" w:cs="宋体"/>
          <w:spacing w:val="10"/>
          <w:position w:val="20"/>
          <w:sz w:val="22"/>
          <w:szCs w:val="22"/>
        </w:rPr>
        <w:t>录是指供应商因违法经营受到刑事处罚或者责令停产停业、吊销许可证或者执</w:t>
      </w:r>
    </w:p>
    <w:p>
      <w:pPr>
        <w:spacing w:before="1" w:line="233" w:lineRule="auto"/>
        <w:ind w:left="11"/>
        <w:rPr>
          <w:rFonts w:ascii="宋体" w:hAnsi="宋体" w:eastAsia="宋体" w:cs="宋体"/>
          <w:sz w:val="22"/>
          <w:szCs w:val="22"/>
        </w:rPr>
      </w:pPr>
      <w:r>
        <w:rPr>
          <w:rFonts w:ascii="宋体" w:hAnsi="宋体" w:eastAsia="宋体" w:cs="宋体"/>
          <w:spacing w:val="10"/>
          <w:sz w:val="22"/>
          <w:szCs w:val="22"/>
        </w:rPr>
        <w:t>照</w:t>
      </w:r>
      <w:r>
        <w:rPr>
          <w:rFonts w:ascii="宋体" w:hAnsi="宋体" w:eastAsia="宋体" w:cs="宋体"/>
          <w:spacing w:val="7"/>
          <w:sz w:val="22"/>
          <w:szCs w:val="22"/>
        </w:rPr>
        <w:t>、较大数额罚款等行政处罚。</w:t>
      </w:r>
    </w:p>
    <w:p>
      <w:pPr>
        <w:spacing w:before="185" w:line="506" w:lineRule="exact"/>
        <w:ind w:left="524"/>
        <w:rPr>
          <w:rFonts w:ascii="宋体" w:hAnsi="宋体" w:eastAsia="宋体" w:cs="宋体"/>
          <w:sz w:val="22"/>
          <w:szCs w:val="22"/>
        </w:rPr>
      </w:pPr>
      <w:r>
        <w:rPr>
          <w:rFonts w:ascii="宋体" w:hAnsi="宋体" w:eastAsia="宋体" w:cs="宋体"/>
          <w:spacing w:val="10"/>
          <w:position w:val="21"/>
          <w:sz w:val="22"/>
          <w:szCs w:val="22"/>
        </w:rPr>
        <w:t>以上</w:t>
      </w:r>
      <w:r>
        <w:rPr>
          <w:rFonts w:ascii="宋体" w:hAnsi="宋体" w:eastAsia="宋体" w:cs="宋体"/>
          <w:spacing w:val="7"/>
          <w:position w:val="21"/>
          <w:sz w:val="22"/>
          <w:szCs w:val="22"/>
        </w:rPr>
        <w:t>事</w:t>
      </w:r>
      <w:r>
        <w:rPr>
          <w:rFonts w:ascii="宋体" w:hAnsi="宋体" w:eastAsia="宋体" w:cs="宋体"/>
          <w:spacing w:val="5"/>
          <w:position w:val="21"/>
          <w:sz w:val="22"/>
          <w:szCs w:val="22"/>
        </w:rPr>
        <w:t>项如有虚假或隐瞒，我方愿意承担一切后果和责任。</w:t>
      </w:r>
    </w:p>
    <w:p>
      <w:pPr>
        <w:spacing w:before="1" w:line="227" w:lineRule="auto"/>
        <w:ind w:left="469"/>
        <w:rPr>
          <w:rFonts w:ascii="宋体" w:hAnsi="宋体" w:eastAsia="宋体" w:cs="宋体"/>
          <w:sz w:val="22"/>
          <w:szCs w:val="22"/>
        </w:rPr>
      </w:pPr>
      <w:r>
        <w:rPr>
          <w:rFonts w:ascii="宋体" w:hAnsi="宋体" w:eastAsia="宋体" w:cs="宋体"/>
          <w:spacing w:val="7"/>
          <w:sz w:val="22"/>
          <w:szCs w:val="22"/>
        </w:rPr>
        <w:t>特</w:t>
      </w:r>
      <w:r>
        <w:rPr>
          <w:rFonts w:ascii="宋体" w:hAnsi="宋体" w:eastAsia="宋体" w:cs="宋体"/>
          <w:spacing w:val="5"/>
          <w:sz w:val="22"/>
          <w:szCs w:val="22"/>
        </w:rPr>
        <w:t>此声明。</w:t>
      </w: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227" w:lineRule="auto"/>
        <w:ind w:left="13"/>
        <w:rPr>
          <w:rFonts w:ascii="宋体" w:hAnsi="宋体" w:eastAsia="宋体" w:cs="宋体"/>
          <w:sz w:val="22"/>
          <w:szCs w:val="22"/>
        </w:rPr>
      </w:pPr>
      <w:r>
        <w:rPr>
          <w:rFonts w:ascii="宋体" w:hAnsi="宋体" w:eastAsia="宋体" w:cs="宋体"/>
          <w:spacing w:val="5"/>
          <w:sz w:val="22"/>
          <w:szCs w:val="22"/>
        </w:rPr>
        <w:t xml:space="preserve">供应商名称 (盖章) </w:t>
      </w:r>
      <w:r>
        <w:rPr>
          <w:rFonts w:ascii="宋体" w:hAnsi="宋体" w:eastAsia="宋体" w:cs="宋体"/>
          <w:spacing w:val="4"/>
          <w:sz w:val="22"/>
          <w:szCs w:val="22"/>
        </w:rPr>
        <w:t>：</w:t>
      </w:r>
    </w:p>
    <w:p>
      <w:pPr>
        <w:spacing w:before="236" w:line="227" w:lineRule="auto"/>
        <w:ind w:left="13"/>
        <w:rPr>
          <w:rFonts w:ascii="宋体" w:hAnsi="宋体" w:eastAsia="宋体" w:cs="宋体"/>
          <w:sz w:val="22"/>
          <w:szCs w:val="22"/>
        </w:rPr>
      </w:pPr>
      <w:r>
        <w:rPr>
          <w:rFonts w:ascii="宋体" w:hAnsi="宋体" w:eastAsia="宋体" w:cs="宋体"/>
          <w:spacing w:val="12"/>
          <w:sz w:val="22"/>
          <w:szCs w:val="22"/>
        </w:rPr>
        <w:t>供</w:t>
      </w:r>
      <w:r>
        <w:rPr>
          <w:rFonts w:ascii="宋体" w:hAnsi="宋体" w:eastAsia="宋体" w:cs="宋体"/>
          <w:spacing w:val="7"/>
          <w:sz w:val="22"/>
          <w:szCs w:val="22"/>
        </w:rPr>
        <w:t>应</w:t>
      </w:r>
      <w:r>
        <w:rPr>
          <w:rFonts w:ascii="宋体" w:hAnsi="宋体" w:eastAsia="宋体" w:cs="宋体"/>
          <w:spacing w:val="6"/>
          <w:sz w:val="22"/>
          <w:szCs w:val="22"/>
        </w:rPr>
        <w:t>商授权代表签字：</w:t>
      </w:r>
    </w:p>
    <w:p>
      <w:pPr>
        <w:spacing w:before="188" w:line="228" w:lineRule="auto"/>
        <w:ind w:left="96"/>
        <w:rPr>
          <w:rFonts w:ascii="宋体" w:hAnsi="宋体" w:eastAsia="宋体" w:cs="宋体"/>
          <w:sz w:val="22"/>
          <w:szCs w:val="22"/>
        </w:rPr>
      </w:pPr>
      <w:r>
        <w:rPr>
          <w:rFonts w:ascii="宋体" w:hAnsi="宋体" w:eastAsia="宋体" w:cs="宋体"/>
          <w:spacing w:val="-5"/>
          <w:sz w:val="22"/>
          <w:szCs w:val="22"/>
        </w:rPr>
        <w:t xml:space="preserve">日期：       年  月   </w:t>
      </w:r>
      <w:r>
        <w:rPr>
          <w:rFonts w:ascii="宋体" w:hAnsi="宋体" w:eastAsia="宋体" w:cs="宋体"/>
          <w:spacing w:val="-3"/>
          <w:sz w:val="22"/>
          <w:szCs w:val="22"/>
        </w:rPr>
        <w:t>日</w:t>
      </w:r>
    </w:p>
    <w:p>
      <w:pPr>
        <w:sectPr>
          <w:pgSz w:w="11906" w:h="16840"/>
          <w:pgMar w:top="400" w:right="1670" w:bottom="400" w:left="1692" w:header="0" w:footer="0" w:gutter="0"/>
          <w:cols w:space="720" w:num="1"/>
        </w:sectPr>
      </w:pPr>
    </w:p>
    <w:p>
      <w:pPr>
        <w:spacing w:line="432" w:lineRule="auto"/>
        <w:rPr>
          <w:rFonts w:ascii="Arial"/>
          <w:sz w:val="21"/>
        </w:rPr>
      </w:pPr>
      <w:r>
        <w:pict>
          <v:shape id="_x0000_s1070" o:spid="_x0000_s1070" o:spt="202" type="#_x0000_t202" style="position:absolute;left:0pt;margin-left:267.1pt;margin-top:287.85pt;height:239.25pt;width:51.9pt;mso-position-horizontal-relative:page;mso-position-vertical-relative:page;z-index:251999232;mso-width-relative:page;mso-height-relative:page;" filled="f" stroked="f" coordsize="21600,21600" o:allowincell="f">
            <v:path/>
            <v:fill on="f" focussize="0,0"/>
            <v:stroke on="f"/>
            <v:imagedata o:title=""/>
            <o:lock v:ext="edit" aspectratio="f"/>
            <v:textbox inset="0mm,0mm,0mm,0mm" style="layout-flow:vertical-ideographic;">
              <w:txbxContent>
                <w:p>
                  <w:pPr>
                    <w:spacing w:before="21" w:line="218" w:lineRule="auto"/>
                    <w:ind w:left="20"/>
                    <w:rPr>
                      <w:rFonts w:ascii="宋体" w:hAnsi="宋体" w:eastAsia="宋体" w:cs="宋体"/>
                      <w:sz w:val="82"/>
                      <w:szCs w:val="82"/>
                    </w:rPr>
                  </w:pPr>
                  <w:r>
                    <w:rPr>
                      <w:rFonts w:ascii="宋体" w:hAnsi="宋体" w:eastAsia="宋体" w:cs="宋体"/>
                      <w:spacing w:val="36"/>
                      <w:sz w:val="82"/>
                      <w:szCs w:val="82"/>
                    </w:rPr>
                    <w:t>投</w:t>
                  </w:r>
                  <w:r>
                    <w:rPr>
                      <w:rFonts w:ascii="宋体" w:hAnsi="宋体" w:eastAsia="宋体" w:cs="宋体"/>
                      <w:spacing w:val="33"/>
                      <w:sz w:val="82"/>
                      <w:szCs w:val="82"/>
                    </w:rPr>
                    <w:t xml:space="preserve"> 标 文 件</w:t>
                  </w:r>
                </w:p>
              </w:txbxContent>
            </v:textbox>
          </v:shape>
        </w:pict>
      </w:r>
      <w:r>
        <w:drawing>
          <wp:anchor distT="0" distB="0" distL="0" distR="0" simplePos="0" relativeHeight="25200025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2001280" behindDoc="0" locked="0" layoutInCell="0" allowOverlap="1">
            <wp:simplePos x="0" y="0"/>
            <wp:positionH relativeFrom="page">
              <wp:posOffset>1089660</wp:posOffset>
            </wp:positionH>
            <wp:positionV relativeFrom="page">
              <wp:posOffset>998220</wp:posOffset>
            </wp:positionV>
            <wp:extent cx="506730" cy="210820"/>
            <wp:effectExtent l="0" t="0" r="0" b="0"/>
            <wp:wrapNone/>
            <wp:docPr id="1175" name="IM 1175"/>
            <wp:cNvGraphicFramePr/>
            <a:graphic xmlns:a="http://schemas.openxmlformats.org/drawingml/2006/main">
              <a:graphicData uri="http://schemas.openxmlformats.org/drawingml/2006/picture">
                <pic:pic xmlns:pic="http://schemas.openxmlformats.org/drawingml/2006/picture">
                  <pic:nvPicPr>
                    <pic:cNvPr id="1175" name="IM 1175"/>
                    <pic:cNvPicPr/>
                  </pic:nvPicPr>
                  <pic:blipFill>
                    <a:blip r:embed="rId573"/>
                    <a:stretch>
                      <a:fillRect/>
                    </a:stretch>
                  </pic:blipFill>
                  <pic:spPr>
                    <a:xfrm>
                      <a:off x="0" y="0"/>
                      <a:ext cx="506844" cy="210693"/>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262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244" w:lineRule="auto"/>
        <w:rPr>
          <w:rFonts w:ascii="Arial"/>
          <w:sz w:val="21"/>
        </w:rPr>
      </w:pPr>
    </w:p>
    <w:p>
      <w:pPr>
        <w:spacing w:line="245" w:lineRule="auto"/>
        <w:rPr>
          <w:rFonts w:ascii="Arial"/>
          <w:sz w:val="21"/>
        </w:rPr>
      </w:pPr>
    </w:p>
    <w:p>
      <w:pPr>
        <w:tabs>
          <w:tab w:val="left" w:pos="7970"/>
        </w:tabs>
        <w:spacing w:before="72" w:line="227" w:lineRule="auto"/>
        <w:ind w:left="7499"/>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z w:val="22"/>
          <w:szCs w:val="22"/>
        </w:rPr>
        <w:t>本</w:t>
      </w:r>
    </w:p>
    <w:p>
      <w:pPr>
        <w:spacing w:line="359" w:lineRule="auto"/>
        <w:rPr>
          <w:rFonts w:ascii="Arial"/>
          <w:sz w:val="21"/>
        </w:rPr>
      </w:pPr>
    </w:p>
    <w:p>
      <w:pPr>
        <w:spacing w:line="360" w:lineRule="auto"/>
        <w:rPr>
          <w:rFonts w:ascii="Arial"/>
          <w:sz w:val="21"/>
        </w:rPr>
      </w:pPr>
    </w:p>
    <w:p>
      <w:pPr>
        <w:spacing w:before="169" w:line="929" w:lineRule="exact"/>
        <w:ind w:left="3117"/>
        <w:rPr>
          <w:rFonts w:ascii="宋体" w:hAnsi="宋体" w:eastAsia="宋体" w:cs="宋体"/>
          <w:sz w:val="52"/>
          <w:szCs w:val="52"/>
        </w:rPr>
      </w:pPr>
      <w:r>
        <w:rPr>
          <w:rFonts w:ascii="宋体" w:hAnsi="宋体" w:eastAsia="宋体" w:cs="宋体"/>
          <w:spacing w:val="-40"/>
          <w:position w:val="30"/>
          <w:sz w:val="52"/>
          <w:szCs w:val="52"/>
        </w:rPr>
        <w:t>项</w:t>
      </w:r>
      <w:r>
        <w:rPr>
          <w:rFonts w:ascii="宋体" w:hAnsi="宋体" w:eastAsia="宋体" w:cs="宋体"/>
          <w:spacing w:val="-37"/>
          <w:position w:val="30"/>
          <w:sz w:val="52"/>
          <w:szCs w:val="52"/>
        </w:rPr>
        <w:t xml:space="preserve"> 目 名称</w:t>
      </w:r>
    </w:p>
    <w:p>
      <w:pPr>
        <w:spacing w:before="1" w:line="224" w:lineRule="auto"/>
        <w:ind w:left="2678"/>
        <w:rPr>
          <w:rFonts w:ascii="宋体" w:hAnsi="宋体" w:eastAsia="宋体" w:cs="宋体"/>
          <w:sz w:val="34"/>
          <w:szCs w:val="34"/>
        </w:rPr>
      </w:pPr>
      <w:r>
        <w:rPr>
          <w:rFonts w:ascii="宋体" w:hAnsi="宋体" w:eastAsia="宋体" w:cs="宋体"/>
          <w:spacing w:val="-24"/>
          <w:sz w:val="34"/>
          <w:szCs w:val="34"/>
        </w:rPr>
        <w:t>项</w:t>
      </w:r>
      <w:r>
        <w:rPr>
          <w:rFonts w:ascii="宋体" w:hAnsi="宋体" w:eastAsia="宋体" w:cs="宋体"/>
          <w:spacing w:val="-16"/>
          <w:sz w:val="34"/>
          <w:szCs w:val="34"/>
        </w:rPr>
        <w:t>目编号：   (标段)</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91" w:line="220" w:lineRule="auto"/>
        <w:ind w:left="3041"/>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spacing w:val="5"/>
          <w:sz w:val="28"/>
          <w:szCs w:val="28"/>
        </w:rPr>
        <w:t>商务与技术文件)</w: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111" w:line="696" w:lineRule="exact"/>
        <w:ind w:left="32"/>
        <w:rPr>
          <w:rFonts w:ascii="宋体" w:hAnsi="宋体" w:eastAsia="宋体" w:cs="宋体"/>
          <w:sz w:val="34"/>
          <w:szCs w:val="34"/>
        </w:rPr>
      </w:pPr>
      <w:r>
        <w:rPr>
          <w:rFonts w:ascii="宋体" w:hAnsi="宋体" w:eastAsia="宋体" w:cs="宋体"/>
          <w:spacing w:val="18"/>
          <w:position w:val="26"/>
          <w:sz w:val="34"/>
          <w:szCs w:val="34"/>
        </w:rPr>
        <w:t>投</w:t>
      </w:r>
      <w:r>
        <w:rPr>
          <w:rFonts w:ascii="宋体" w:hAnsi="宋体" w:eastAsia="宋体" w:cs="宋体"/>
          <w:spacing w:val="11"/>
          <w:position w:val="26"/>
          <w:sz w:val="34"/>
          <w:szCs w:val="34"/>
        </w:rPr>
        <w:t>标人全称 (公章) ：</w:t>
      </w:r>
    </w:p>
    <w:p>
      <w:pPr>
        <w:spacing w:before="1" w:line="234" w:lineRule="auto"/>
        <w:ind w:left="25"/>
        <w:rPr>
          <w:rFonts w:ascii="宋体" w:hAnsi="宋体" w:eastAsia="宋体" w:cs="宋体"/>
          <w:sz w:val="34"/>
          <w:szCs w:val="34"/>
        </w:rPr>
      </w:pPr>
      <w:r>
        <w:rPr>
          <w:rFonts w:ascii="宋体" w:hAnsi="宋体" w:eastAsia="宋体" w:cs="宋体"/>
          <w:spacing w:val="3"/>
          <w:sz w:val="34"/>
          <w:szCs w:val="34"/>
        </w:rPr>
        <w:t>地址：</w:t>
      </w:r>
    </w:p>
    <w:p>
      <w:pPr>
        <w:spacing w:before="154" w:line="227" w:lineRule="auto"/>
        <w:ind w:left="56"/>
        <w:rPr>
          <w:rFonts w:ascii="宋体" w:hAnsi="宋体" w:eastAsia="宋体" w:cs="宋体"/>
          <w:sz w:val="34"/>
          <w:szCs w:val="34"/>
        </w:rPr>
      </w:pPr>
      <w:r>
        <w:rPr>
          <w:rFonts w:ascii="宋体" w:hAnsi="宋体" w:eastAsia="宋体" w:cs="宋体"/>
          <w:spacing w:val="-5"/>
          <w:sz w:val="34"/>
          <w:szCs w:val="34"/>
        </w:rPr>
        <w:t>时间：</w:t>
      </w:r>
    </w:p>
    <w:p>
      <w:pPr>
        <w:sectPr>
          <w:pgSz w:w="11906" w:h="16840"/>
          <w:pgMar w:top="400" w:right="1694" w:bottom="400" w:left="1692" w:header="0" w:footer="0" w:gutter="0"/>
          <w:cols w:space="720" w:num="1"/>
        </w:sectPr>
      </w:pPr>
    </w:p>
    <w:p>
      <w:pPr>
        <w:spacing w:line="432" w:lineRule="auto"/>
        <w:rPr>
          <w:rFonts w:ascii="Arial"/>
          <w:sz w:val="21"/>
        </w:rPr>
      </w:pPr>
      <w:r>
        <w:drawing>
          <wp:anchor distT="0" distB="0" distL="0" distR="0" simplePos="0" relativeHeight="25200230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37"/>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350" w:lineRule="exact"/>
        <w:ind w:firstLine="2815"/>
        <w:textAlignment w:val="center"/>
      </w:pPr>
      <w:r>
        <w:drawing>
          <wp:inline distT="0" distB="0" distL="0" distR="0">
            <wp:extent cx="1837055" cy="222250"/>
            <wp:effectExtent l="0" t="0" r="0" b="0"/>
            <wp:docPr id="1177" name="IM 1177"/>
            <wp:cNvGraphicFramePr/>
            <a:graphic xmlns:a="http://schemas.openxmlformats.org/drawingml/2006/main">
              <a:graphicData uri="http://schemas.openxmlformats.org/drawingml/2006/picture">
                <pic:pic xmlns:pic="http://schemas.openxmlformats.org/drawingml/2006/picture">
                  <pic:nvPicPr>
                    <pic:cNvPr id="1177" name="IM 1177"/>
                    <pic:cNvPicPr/>
                  </pic:nvPicPr>
                  <pic:blipFill>
                    <a:blip r:embed="rId574"/>
                    <a:stretch>
                      <a:fillRect/>
                    </a:stretch>
                  </pic:blipFill>
                  <pic:spPr>
                    <a:xfrm>
                      <a:off x="0" y="0"/>
                      <a:ext cx="1837156" cy="222631"/>
                    </a:xfrm>
                    <a:prstGeom prst="rect">
                      <a:avLst/>
                    </a:prstGeom>
                  </pic:spPr>
                </pic:pic>
              </a:graphicData>
            </a:graphic>
          </wp:inline>
        </w:drawing>
      </w:r>
    </w:p>
    <w:p>
      <w:pPr>
        <w:spacing w:before="274" w:line="227" w:lineRule="auto"/>
        <w:ind w:left="546"/>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6"/>
          <w:sz w:val="22"/>
          <w:szCs w:val="22"/>
        </w:rPr>
        <w:t>1) 投标人情况介绍。</w:t>
      </w:r>
    </w:p>
    <w:p>
      <w:pPr>
        <w:spacing w:before="222" w:line="228" w:lineRule="auto"/>
        <w:ind w:left="546"/>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6"/>
          <w:sz w:val="22"/>
          <w:szCs w:val="22"/>
        </w:rPr>
        <w:t>2) 投标方案描述：</w:t>
      </w:r>
    </w:p>
    <w:p>
      <w:pPr>
        <w:spacing w:before="232" w:line="412" w:lineRule="auto"/>
        <w:ind w:left="16" w:right="43" w:firstLine="462"/>
        <w:rPr>
          <w:rFonts w:ascii="宋体" w:hAnsi="宋体" w:eastAsia="宋体" w:cs="宋体"/>
          <w:sz w:val="22"/>
          <w:szCs w:val="22"/>
        </w:rPr>
      </w:pPr>
      <w:r>
        <w:rPr>
          <w:rFonts w:ascii="宋体" w:hAnsi="宋体" w:eastAsia="宋体" w:cs="宋体"/>
          <w:sz w:val="22"/>
          <w:szCs w:val="22"/>
        </w:rPr>
        <w:t>A</w:t>
      </w:r>
      <w:r>
        <w:rPr>
          <w:rFonts w:ascii="宋体" w:hAnsi="宋体" w:eastAsia="宋体" w:cs="宋体"/>
          <w:spacing w:val="35"/>
          <w:sz w:val="22"/>
          <w:szCs w:val="22"/>
        </w:rPr>
        <w:t>.</w:t>
      </w:r>
      <w:r>
        <w:rPr>
          <w:rFonts w:ascii="宋体" w:hAnsi="宋体" w:eastAsia="宋体" w:cs="宋体"/>
          <w:spacing w:val="19"/>
          <w:sz w:val="22"/>
          <w:szCs w:val="22"/>
        </w:rPr>
        <w:t>项目需求的理解与分析(投标人对项目现状及需求的理解情况，对项目现状</w:t>
      </w:r>
      <w:r>
        <w:rPr>
          <w:rFonts w:ascii="宋体" w:hAnsi="宋体" w:eastAsia="宋体" w:cs="宋体"/>
          <w:sz w:val="22"/>
          <w:szCs w:val="22"/>
        </w:rPr>
        <w:t xml:space="preserve"> </w:t>
      </w:r>
      <w:r>
        <w:rPr>
          <w:rFonts w:ascii="宋体" w:hAnsi="宋体" w:eastAsia="宋体" w:cs="宋体"/>
          <w:spacing w:val="19"/>
          <w:sz w:val="22"/>
          <w:szCs w:val="22"/>
        </w:rPr>
        <w:t>和</w:t>
      </w:r>
      <w:r>
        <w:rPr>
          <w:rFonts w:ascii="宋体" w:hAnsi="宋体" w:eastAsia="宋体" w:cs="宋体"/>
          <w:spacing w:val="16"/>
          <w:sz w:val="22"/>
          <w:szCs w:val="22"/>
        </w:rPr>
        <w:t>需求描述的全面性、准确性、针对性，项目功能设计完备、对系统各组成部分等</w:t>
      </w:r>
      <w:r>
        <w:rPr>
          <w:rFonts w:ascii="宋体" w:hAnsi="宋体" w:eastAsia="宋体" w:cs="宋体"/>
          <w:sz w:val="22"/>
          <w:szCs w:val="22"/>
        </w:rPr>
        <w:t xml:space="preserve"> </w:t>
      </w:r>
      <w:r>
        <w:rPr>
          <w:rFonts w:ascii="宋体" w:hAnsi="宋体" w:eastAsia="宋体" w:cs="宋体"/>
          <w:spacing w:val="18"/>
          <w:sz w:val="22"/>
          <w:szCs w:val="22"/>
        </w:rPr>
        <w:t>功能进行准确的分析，对项目重点、难点的把握，解决方案及合理化建议)</w:t>
      </w:r>
      <w:r>
        <w:rPr>
          <w:rFonts w:ascii="宋体" w:hAnsi="宋体" w:eastAsia="宋体" w:cs="宋体"/>
          <w:spacing w:val="17"/>
          <w:sz w:val="22"/>
          <w:szCs w:val="22"/>
        </w:rPr>
        <w:t>。</w:t>
      </w:r>
    </w:p>
    <w:p>
      <w:pPr>
        <w:spacing w:before="2" w:line="405" w:lineRule="auto"/>
        <w:ind w:left="11" w:right="40" w:firstLine="471"/>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16"/>
          <w:sz w:val="22"/>
          <w:szCs w:val="22"/>
        </w:rPr>
        <w:t>.项目组织实施方案 (包括项目工期、确保项目供货的措施或方案、项目实</w:t>
      </w:r>
      <w:r>
        <w:rPr>
          <w:rFonts w:ascii="宋体" w:hAnsi="宋体" w:eastAsia="宋体" w:cs="宋体"/>
          <w:spacing w:val="11"/>
          <w:sz w:val="22"/>
          <w:szCs w:val="22"/>
        </w:rPr>
        <w:t>施</w:t>
      </w:r>
      <w:r>
        <w:rPr>
          <w:rFonts w:ascii="宋体" w:hAnsi="宋体" w:eastAsia="宋体" w:cs="宋体"/>
          <w:sz w:val="22"/>
          <w:szCs w:val="22"/>
        </w:rPr>
        <w:t xml:space="preserve"> </w:t>
      </w:r>
      <w:r>
        <w:rPr>
          <w:rFonts w:ascii="宋体" w:hAnsi="宋体" w:eastAsia="宋体" w:cs="宋体"/>
          <w:spacing w:val="23"/>
          <w:sz w:val="22"/>
          <w:szCs w:val="22"/>
        </w:rPr>
        <w:t>进</w:t>
      </w:r>
      <w:r>
        <w:rPr>
          <w:rFonts w:ascii="宋体" w:hAnsi="宋体" w:eastAsia="宋体" w:cs="宋体"/>
          <w:spacing w:val="18"/>
          <w:sz w:val="22"/>
          <w:szCs w:val="22"/>
        </w:rPr>
        <w:t>度安排、项目实施人员及项目负责人的资质、类似经验及社保证明等) 。</w:t>
      </w:r>
    </w:p>
    <w:p>
      <w:pPr>
        <w:spacing w:before="1" w:line="227" w:lineRule="auto"/>
        <w:ind w:left="491"/>
        <w:rPr>
          <w:rFonts w:ascii="宋体" w:hAnsi="宋体" w:eastAsia="宋体" w:cs="宋体"/>
          <w:sz w:val="22"/>
          <w:szCs w:val="22"/>
        </w:rPr>
      </w:pPr>
      <w:r>
        <w:rPr>
          <w:rFonts w:ascii="宋体" w:hAnsi="宋体" w:eastAsia="宋体" w:cs="宋体"/>
          <w:sz w:val="22"/>
          <w:szCs w:val="22"/>
        </w:rPr>
        <w:t>C</w:t>
      </w:r>
      <w:r>
        <w:rPr>
          <w:rFonts w:ascii="宋体" w:hAnsi="宋体" w:eastAsia="宋体" w:cs="宋体"/>
          <w:spacing w:val="26"/>
          <w:sz w:val="22"/>
          <w:szCs w:val="22"/>
        </w:rPr>
        <w:t>.</w:t>
      </w:r>
      <w:r>
        <w:rPr>
          <w:rFonts w:ascii="宋体" w:hAnsi="宋体" w:eastAsia="宋体" w:cs="宋体"/>
          <w:spacing w:val="17"/>
          <w:sz w:val="22"/>
          <w:szCs w:val="22"/>
        </w:rPr>
        <w:t>安装、调试及验收方案 (包括项目验收标准和验收方法等) 和措施。</w:t>
      </w:r>
    </w:p>
    <w:p>
      <w:pPr>
        <w:spacing w:before="206" w:line="486" w:lineRule="exact"/>
        <w:ind w:left="546"/>
        <w:rPr>
          <w:rFonts w:ascii="宋体" w:hAnsi="宋体" w:eastAsia="宋体" w:cs="宋体"/>
          <w:sz w:val="22"/>
          <w:szCs w:val="22"/>
        </w:rPr>
      </w:pPr>
      <w:r>
        <w:rPr>
          <w:rFonts w:ascii="宋体" w:hAnsi="宋体" w:eastAsia="宋体" w:cs="宋体"/>
          <w:spacing w:val="29"/>
          <w:position w:val="19"/>
          <w:sz w:val="22"/>
          <w:szCs w:val="22"/>
        </w:rPr>
        <w:t>(</w:t>
      </w:r>
      <w:r>
        <w:rPr>
          <w:rFonts w:ascii="宋体" w:hAnsi="宋体" w:eastAsia="宋体" w:cs="宋体"/>
          <w:spacing w:val="17"/>
          <w:position w:val="19"/>
          <w:sz w:val="22"/>
          <w:szCs w:val="22"/>
        </w:rPr>
        <w:t>3) 投标产品描述及相关资料：</w:t>
      </w:r>
    </w:p>
    <w:p>
      <w:pPr>
        <w:spacing w:line="235" w:lineRule="auto"/>
        <w:ind w:left="481"/>
        <w:rPr>
          <w:rFonts w:ascii="宋体" w:hAnsi="宋体" w:eastAsia="宋体" w:cs="宋体"/>
          <w:sz w:val="22"/>
          <w:szCs w:val="22"/>
        </w:rPr>
      </w:pPr>
      <w:r>
        <w:rPr>
          <w:rFonts w:ascii="宋体" w:hAnsi="宋体" w:eastAsia="宋体" w:cs="宋体"/>
          <w:sz w:val="22"/>
          <w:szCs w:val="22"/>
        </w:rPr>
        <w:t>A</w:t>
      </w:r>
      <w:r>
        <w:rPr>
          <w:rFonts w:ascii="宋体" w:hAnsi="宋体" w:eastAsia="宋体" w:cs="宋体"/>
          <w:spacing w:val="20"/>
          <w:sz w:val="22"/>
          <w:szCs w:val="22"/>
        </w:rPr>
        <w:t>.</w:t>
      </w:r>
      <w:r>
        <w:rPr>
          <w:rFonts w:ascii="宋体" w:hAnsi="宋体" w:eastAsia="宋体" w:cs="宋体"/>
          <w:spacing w:val="19"/>
          <w:sz w:val="22"/>
          <w:szCs w:val="22"/>
        </w:rPr>
        <w:t xml:space="preserve">设备配置清单 </w:t>
      </w:r>
      <w:r>
        <w:rPr>
          <w:position w:val="-6"/>
          <w:sz w:val="22"/>
          <w:szCs w:val="22"/>
        </w:rPr>
        <w:drawing>
          <wp:inline distT="0" distB="0" distL="0" distR="0">
            <wp:extent cx="890270" cy="17526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575"/>
                    <a:stretch>
                      <a:fillRect/>
                    </a:stretch>
                  </pic:blipFill>
                  <pic:spPr>
                    <a:xfrm>
                      <a:off x="0" y="0"/>
                      <a:ext cx="890879" cy="175602"/>
                    </a:xfrm>
                    <a:prstGeom prst="rect">
                      <a:avLst/>
                    </a:prstGeom>
                  </pic:spPr>
                </pic:pic>
              </a:graphicData>
            </a:graphic>
          </wp:inline>
        </w:drawing>
      </w:r>
      <w:r>
        <w:rPr>
          <w:rFonts w:ascii="宋体" w:hAnsi="宋体" w:eastAsia="宋体" w:cs="宋体"/>
          <w:spacing w:val="19"/>
          <w:sz w:val="22"/>
          <w:szCs w:val="22"/>
        </w:rPr>
        <w:t xml:space="preserve"> 。</w:t>
      </w:r>
    </w:p>
    <w:p>
      <w:pPr>
        <w:spacing w:before="241" w:line="415" w:lineRule="auto"/>
        <w:ind w:left="26" w:right="43" w:firstLine="457"/>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24"/>
          <w:sz w:val="22"/>
          <w:szCs w:val="22"/>
        </w:rPr>
        <w:t>.</w:t>
      </w:r>
      <w:r>
        <w:rPr>
          <w:rFonts w:ascii="宋体" w:hAnsi="宋体" w:eastAsia="宋体" w:cs="宋体"/>
          <w:spacing w:val="23"/>
          <w:sz w:val="22"/>
          <w:szCs w:val="22"/>
        </w:rPr>
        <w:t>产</w:t>
      </w:r>
      <w:r>
        <w:rPr>
          <w:rFonts w:ascii="宋体" w:hAnsi="宋体" w:eastAsia="宋体" w:cs="宋体"/>
          <w:spacing w:val="12"/>
          <w:sz w:val="22"/>
          <w:szCs w:val="22"/>
        </w:rPr>
        <w:t>品品牌及型号、技术参数指标、性能特点、 图片资料以及所遵循的技术规</w:t>
      </w:r>
      <w:r>
        <w:rPr>
          <w:rFonts w:ascii="宋体" w:hAnsi="宋体" w:eastAsia="宋体" w:cs="宋体"/>
          <w:sz w:val="22"/>
          <w:szCs w:val="22"/>
        </w:rPr>
        <w:t xml:space="preserve"> </w:t>
      </w:r>
      <w:r>
        <w:rPr>
          <w:rFonts w:ascii="宋体" w:hAnsi="宋体" w:eastAsia="宋体" w:cs="宋体"/>
          <w:spacing w:val="13"/>
          <w:sz w:val="22"/>
          <w:szCs w:val="22"/>
        </w:rPr>
        <w:t>范、产品质保期、 出厂标准、产品质量相关检测报告等内容</w:t>
      </w:r>
      <w:r>
        <w:rPr>
          <w:rFonts w:ascii="宋体" w:hAnsi="宋体" w:eastAsia="宋体" w:cs="宋体"/>
          <w:spacing w:val="10"/>
          <w:sz w:val="22"/>
          <w:szCs w:val="22"/>
        </w:rPr>
        <w:t>。</w:t>
      </w:r>
    </w:p>
    <w:p>
      <w:pPr>
        <w:spacing w:line="296" w:lineRule="exact"/>
        <w:ind w:left="491"/>
        <w:rPr>
          <w:rFonts w:ascii="宋体" w:hAnsi="宋体" w:eastAsia="宋体" w:cs="宋体"/>
          <w:sz w:val="22"/>
          <w:szCs w:val="22"/>
        </w:rPr>
      </w:pPr>
      <w:r>
        <w:rPr>
          <w:rFonts w:ascii="宋体" w:hAnsi="宋体" w:eastAsia="宋体" w:cs="宋体"/>
          <w:position w:val="1"/>
          <w:sz w:val="22"/>
          <w:szCs w:val="22"/>
        </w:rPr>
        <w:t>C</w:t>
      </w:r>
      <w:r>
        <w:rPr>
          <w:rFonts w:ascii="宋体" w:hAnsi="宋体" w:eastAsia="宋体" w:cs="宋体"/>
          <w:spacing w:val="15"/>
          <w:position w:val="1"/>
          <w:sz w:val="22"/>
          <w:szCs w:val="22"/>
        </w:rPr>
        <w:t>.商务及技术响应表</w:t>
      </w:r>
      <w:r>
        <w:rPr>
          <w:rFonts w:ascii="宋体" w:hAnsi="宋体" w:eastAsia="宋体" w:cs="宋体"/>
          <w:spacing w:val="13"/>
          <w:position w:val="1"/>
          <w:sz w:val="22"/>
          <w:szCs w:val="22"/>
        </w:rPr>
        <w:t>。</w:t>
      </w:r>
    </w:p>
    <w:p>
      <w:pPr>
        <w:spacing w:before="192" w:line="412" w:lineRule="auto"/>
        <w:ind w:left="12" w:firstLine="471"/>
        <w:rPr>
          <w:rFonts w:ascii="宋体" w:hAnsi="宋体" w:eastAsia="宋体" w:cs="宋体"/>
          <w:sz w:val="22"/>
          <w:szCs w:val="22"/>
        </w:rPr>
      </w:pPr>
      <w:r>
        <w:rPr>
          <w:rFonts w:ascii="宋体" w:hAnsi="宋体" w:eastAsia="宋体" w:cs="宋体"/>
          <w:sz w:val="22"/>
          <w:szCs w:val="22"/>
        </w:rPr>
        <w:t>D</w:t>
      </w:r>
      <w:r>
        <w:rPr>
          <w:rFonts w:ascii="宋体" w:hAnsi="宋体" w:eastAsia="宋体" w:cs="宋体"/>
          <w:spacing w:val="24"/>
          <w:sz w:val="22"/>
          <w:szCs w:val="22"/>
        </w:rPr>
        <w:t>.</w:t>
      </w:r>
      <w:r>
        <w:rPr>
          <w:rFonts w:ascii="宋体" w:hAnsi="宋体" w:eastAsia="宋体" w:cs="宋体"/>
          <w:spacing w:val="16"/>
          <w:sz w:val="22"/>
          <w:szCs w:val="22"/>
        </w:rPr>
        <w:t>投标产品中有节能产品的，应列明投标产品中有列入最新一期财政部、发展</w:t>
      </w:r>
      <w:r>
        <w:rPr>
          <w:rFonts w:ascii="宋体" w:hAnsi="宋体" w:eastAsia="宋体" w:cs="宋体"/>
          <w:sz w:val="22"/>
          <w:szCs w:val="22"/>
        </w:rPr>
        <w:t xml:space="preserve"> </w:t>
      </w:r>
      <w:r>
        <w:rPr>
          <w:rFonts w:ascii="宋体" w:hAnsi="宋体" w:eastAsia="宋体" w:cs="宋体"/>
          <w:spacing w:val="14"/>
          <w:sz w:val="22"/>
          <w:szCs w:val="22"/>
        </w:rPr>
        <w:t>改革委公布的“节能产品政府采购清单”明细(提供所投产品在清单中所处的页码</w:t>
      </w:r>
      <w:r>
        <w:rPr>
          <w:rFonts w:ascii="宋体" w:hAnsi="宋体" w:eastAsia="宋体" w:cs="宋体"/>
          <w:spacing w:val="13"/>
          <w:sz w:val="22"/>
          <w:szCs w:val="22"/>
        </w:rPr>
        <w:t>、</w:t>
      </w:r>
      <w:r>
        <w:rPr>
          <w:rFonts w:ascii="宋体" w:hAnsi="宋体" w:eastAsia="宋体" w:cs="宋体"/>
          <w:sz w:val="22"/>
          <w:szCs w:val="22"/>
        </w:rPr>
        <w:t xml:space="preserve"> </w:t>
      </w:r>
      <w:r>
        <w:rPr>
          <w:rFonts w:ascii="宋体" w:hAnsi="宋体" w:eastAsia="宋体" w:cs="宋体"/>
          <w:spacing w:val="30"/>
          <w:sz w:val="22"/>
          <w:szCs w:val="22"/>
        </w:rPr>
        <w:t>截</w:t>
      </w:r>
      <w:r>
        <w:rPr>
          <w:rFonts w:ascii="宋体" w:hAnsi="宋体" w:eastAsia="宋体" w:cs="宋体"/>
          <w:spacing w:val="29"/>
          <w:sz w:val="22"/>
          <w:szCs w:val="22"/>
        </w:rPr>
        <w:t>图</w:t>
      </w:r>
      <w:r>
        <w:rPr>
          <w:rFonts w:ascii="宋体" w:hAnsi="宋体" w:eastAsia="宋体" w:cs="宋体"/>
          <w:spacing w:val="15"/>
          <w:sz w:val="22"/>
          <w:szCs w:val="22"/>
        </w:rPr>
        <w:t>，并以明显标识标注) ；投标产品中有环保产品的，应列明投标产品中有列入</w:t>
      </w:r>
      <w:r>
        <w:rPr>
          <w:rFonts w:ascii="宋体" w:hAnsi="宋体" w:eastAsia="宋体" w:cs="宋体"/>
          <w:sz w:val="22"/>
          <w:szCs w:val="22"/>
        </w:rPr>
        <w:t xml:space="preserve"> </w:t>
      </w:r>
      <w:r>
        <w:rPr>
          <w:rFonts w:ascii="宋体" w:hAnsi="宋体" w:eastAsia="宋体" w:cs="宋体"/>
          <w:spacing w:val="30"/>
          <w:sz w:val="22"/>
          <w:szCs w:val="22"/>
        </w:rPr>
        <w:t>最</w:t>
      </w:r>
      <w:r>
        <w:rPr>
          <w:rFonts w:ascii="宋体" w:hAnsi="宋体" w:eastAsia="宋体" w:cs="宋体"/>
          <w:spacing w:val="29"/>
          <w:sz w:val="22"/>
          <w:szCs w:val="22"/>
        </w:rPr>
        <w:t>新</w:t>
      </w:r>
      <w:r>
        <w:rPr>
          <w:rFonts w:ascii="宋体" w:hAnsi="宋体" w:eastAsia="宋体" w:cs="宋体"/>
          <w:spacing w:val="15"/>
          <w:sz w:val="22"/>
          <w:szCs w:val="22"/>
        </w:rPr>
        <w:t>一期财政部、环境保护部公布的“环境标志产品政府采购清单”明细 (提供所</w:t>
      </w:r>
      <w:r>
        <w:rPr>
          <w:rFonts w:ascii="宋体" w:hAnsi="宋体" w:eastAsia="宋体" w:cs="宋体"/>
          <w:sz w:val="22"/>
          <w:szCs w:val="22"/>
        </w:rPr>
        <w:t xml:space="preserve"> </w:t>
      </w:r>
      <w:r>
        <w:rPr>
          <w:rFonts w:ascii="宋体" w:hAnsi="宋体" w:eastAsia="宋体" w:cs="宋体"/>
          <w:spacing w:val="34"/>
          <w:sz w:val="22"/>
          <w:szCs w:val="22"/>
        </w:rPr>
        <w:t>投</w:t>
      </w:r>
      <w:r>
        <w:rPr>
          <w:rFonts w:ascii="宋体" w:hAnsi="宋体" w:eastAsia="宋体" w:cs="宋体"/>
          <w:spacing w:val="17"/>
          <w:sz w:val="22"/>
          <w:szCs w:val="22"/>
        </w:rPr>
        <w:t>产品在清单中所处的页码、截图，并以明显标识标注) 。</w:t>
      </w:r>
    </w:p>
    <w:p>
      <w:pPr>
        <w:spacing w:before="2" w:line="411" w:lineRule="auto"/>
        <w:ind w:left="11" w:right="43" w:firstLine="47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16"/>
          <w:sz w:val="22"/>
          <w:szCs w:val="22"/>
        </w:rPr>
        <w:t>特别提示：节能和环境标志产品最新一期政府采购清单，可在“中国政府采</w:t>
      </w:r>
      <w:r>
        <w:rPr>
          <w:rFonts w:ascii="宋体" w:hAnsi="宋体" w:eastAsia="宋体" w:cs="宋体"/>
          <w:sz w:val="22"/>
          <w:szCs w:val="22"/>
        </w:rPr>
        <w:t xml:space="preserve"> </w:t>
      </w:r>
      <w:r>
        <w:rPr>
          <w:rFonts w:ascii="宋体" w:hAnsi="宋体" w:eastAsia="宋体" w:cs="宋体"/>
          <w:spacing w:val="15"/>
          <w:sz w:val="22"/>
          <w:szCs w:val="22"/>
        </w:rPr>
        <w:t>购网”中查看</w:t>
      </w:r>
      <w:r>
        <w:rPr>
          <w:rFonts w:ascii="宋体" w:hAnsi="宋体" w:eastAsia="宋体" w:cs="宋体"/>
          <w:spacing w:val="14"/>
          <w:sz w:val="22"/>
          <w:szCs w:val="22"/>
        </w:rPr>
        <w:t>】</w:t>
      </w:r>
    </w:p>
    <w:p>
      <w:pPr>
        <w:spacing w:before="2" w:line="412" w:lineRule="auto"/>
        <w:ind w:left="21" w:right="2" w:firstLine="524"/>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4"/>
          <w:sz w:val="22"/>
          <w:szCs w:val="22"/>
        </w:rPr>
        <w:t>4</w:t>
      </w:r>
      <w:r>
        <w:rPr>
          <w:rFonts w:ascii="宋体" w:hAnsi="宋体" w:eastAsia="宋体" w:cs="宋体"/>
          <w:spacing w:val="11"/>
          <w:sz w:val="22"/>
          <w:szCs w:val="22"/>
        </w:rPr>
        <w:t>) 投标人通过的质量管理和质量保证体系、环保体系、 自主创新相关证书、</w:t>
      </w:r>
      <w:r>
        <w:rPr>
          <w:rFonts w:ascii="宋体" w:hAnsi="宋体" w:eastAsia="宋体" w:cs="宋体"/>
          <w:sz w:val="22"/>
          <w:szCs w:val="22"/>
        </w:rPr>
        <w:t xml:space="preserve"> </w:t>
      </w:r>
      <w:r>
        <w:rPr>
          <w:rFonts w:ascii="宋体" w:hAnsi="宋体" w:eastAsia="宋体" w:cs="宋体"/>
          <w:spacing w:val="22"/>
          <w:sz w:val="22"/>
          <w:szCs w:val="22"/>
        </w:rPr>
        <w:t>软</w:t>
      </w:r>
      <w:r>
        <w:rPr>
          <w:rFonts w:ascii="宋体" w:hAnsi="宋体" w:eastAsia="宋体" w:cs="宋体"/>
          <w:spacing w:val="17"/>
          <w:sz w:val="22"/>
          <w:szCs w:val="22"/>
        </w:rPr>
        <w:t>件著作权证等等与本项目相关的认证证书或文件；</w:t>
      </w:r>
    </w:p>
    <w:p>
      <w:pPr>
        <w:spacing w:before="2" w:line="398" w:lineRule="auto"/>
        <w:ind w:left="26" w:right="50" w:firstLine="519"/>
        <w:rPr>
          <w:rFonts w:ascii="宋体" w:hAnsi="宋体" w:eastAsia="宋体" w:cs="宋体"/>
          <w:sz w:val="22"/>
          <w:szCs w:val="22"/>
        </w:rPr>
      </w:pPr>
      <w:r>
        <w:rPr>
          <w:rFonts w:ascii="宋体" w:hAnsi="宋体" w:eastAsia="宋体" w:cs="宋体"/>
          <w:spacing w:val="38"/>
          <w:sz w:val="22"/>
          <w:szCs w:val="22"/>
        </w:rPr>
        <w:t>(</w:t>
      </w:r>
      <w:r>
        <w:rPr>
          <w:rFonts w:ascii="宋体" w:hAnsi="宋体" w:eastAsia="宋体" w:cs="宋体"/>
          <w:spacing w:val="19"/>
          <w:sz w:val="22"/>
          <w:szCs w:val="22"/>
        </w:rPr>
        <w:t>5) 近三年来类似项目的成功案例 (投标人类似项目实施情况一览表、合同</w:t>
      </w:r>
      <w:r>
        <w:rPr>
          <w:rFonts w:ascii="宋体" w:hAnsi="宋体" w:eastAsia="宋体" w:cs="宋体"/>
          <w:sz w:val="22"/>
          <w:szCs w:val="22"/>
        </w:rPr>
        <w:t xml:space="preserve"> </w:t>
      </w:r>
      <w:r>
        <w:rPr>
          <w:rFonts w:ascii="宋体" w:hAnsi="宋体" w:eastAsia="宋体" w:cs="宋体"/>
          <w:spacing w:val="24"/>
          <w:sz w:val="22"/>
          <w:szCs w:val="22"/>
        </w:rPr>
        <w:t>复</w:t>
      </w:r>
      <w:r>
        <w:rPr>
          <w:rFonts w:ascii="宋体" w:hAnsi="宋体" w:eastAsia="宋体" w:cs="宋体"/>
          <w:spacing w:val="16"/>
          <w:sz w:val="22"/>
          <w:szCs w:val="22"/>
        </w:rPr>
        <w:t>印件及其相应的发票、用户验收报告等) ；</w:t>
      </w:r>
    </w:p>
    <w:p>
      <w:pPr>
        <w:spacing w:before="2" w:line="403" w:lineRule="auto"/>
        <w:ind w:left="12" w:right="50" w:firstLine="533"/>
        <w:rPr>
          <w:rFonts w:ascii="宋体" w:hAnsi="宋体" w:eastAsia="宋体" w:cs="宋体"/>
          <w:sz w:val="22"/>
          <w:szCs w:val="22"/>
        </w:rPr>
      </w:pPr>
      <w:r>
        <w:rPr>
          <w:rFonts w:ascii="宋体" w:hAnsi="宋体" w:eastAsia="宋体" w:cs="宋体"/>
          <w:spacing w:val="38"/>
          <w:sz w:val="22"/>
          <w:szCs w:val="22"/>
        </w:rPr>
        <w:t>(</w:t>
      </w:r>
      <w:r>
        <w:rPr>
          <w:rFonts w:ascii="宋体" w:hAnsi="宋体" w:eastAsia="宋体" w:cs="宋体"/>
          <w:spacing w:val="19"/>
          <w:sz w:val="22"/>
          <w:szCs w:val="22"/>
        </w:rPr>
        <w:t>6) 投标人认为需要提供的其他资料 (包括可能影响投标人商务与技术文件</w:t>
      </w:r>
      <w:r>
        <w:rPr>
          <w:rFonts w:ascii="宋体" w:hAnsi="宋体" w:eastAsia="宋体" w:cs="宋体"/>
          <w:sz w:val="22"/>
          <w:szCs w:val="22"/>
        </w:rPr>
        <w:t xml:space="preserve"> </w:t>
      </w:r>
      <w:r>
        <w:rPr>
          <w:rFonts w:ascii="宋体" w:hAnsi="宋体" w:eastAsia="宋体" w:cs="宋体"/>
          <w:spacing w:val="15"/>
          <w:sz w:val="22"/>
          <w:szCs w:val="22"/>
        </w:rPr>
        <w:t xml:space="preserve">评分的各类证明材料) </w:t>
      </w:r>
      <w:r>
        <w:rPr>
          <w:rFonts w:ascii="宋体" w:hAnsi="宋体" w:eastAsia="宋体" w:cs="宋体"/>
          <w:spacing w:val="13"/>
          <w:sz w:val="22"/>
          <w:szCs w:val="22"/>
        </w:rPr>
        <w:t>；</w:t>
      </w:r>
    </w:p>
    <w:p>
      <w:pPr>
        <w:sectPr>
          <w:pgSz w:w="11906" w:h="16840"/>
          <w:pgMar w:top="400" w:right="1653" w:bottom="400" w:left="1692" w:header="0" w:footer="0" w:gutter="0"/>
          <w:cols w:space="720" w:num="1"/>
        </w:sectPr>
      </w:pPr>
    </w:p>
    <w:p>
      <w:pPr>
        <w:spacing w:line="432" w:lineRule="auto"/>
        <w:rPr>
          <w:rFonts w:ascii="Arial"/>
          <w:sz w:val="21"/>
        </w:rPr>
      </w:pPr>
      <w:r>
        <w:drawing>
          <wp:anchor distT="0" distB="0" distL="0" distR="0" simplePos="0" relativeHeight="252003328" behindDoc="0" locked="0" layoutInCell="0" allowOverlap="1">
            <wp:simplePos x="0" y="0"/>
            <wp:positionH relativeFrom="page">
              <wp:posOffset>1073785</wp:posOffset>
            </wp:positionH>
            <wp:positionV relativeFrom="page">
              <wp:posOffset>546100</wp:posOffset>
            </wp:positionV>
            <wp:extent cx="1263650" cy="136525"/>
            <wp:effectExtent l="0" t="0" r="0" b="0"/>
            <wp:wrapNone/>
            <wp:docPr id="1179" name="IM 1179"/>
            <wp:cNvGraphicFramePr/>
            <a:graphic xmlns:a="http://schemas.openxmlformats.org/drawingml/2006/main">
              <a:graphicData uri="http://schemas.openxmlformats.org/drawingml/2006/picture">
                <pic:pic xmlns:pic="http://schemas.openxmlformats.org/drawingml/2006/picture">
                  <pic:nvPicPr>
                    <pic:cNvPr id="1179" name="IM 1179"/>
                    <pic:cNvPicPr/>
                  </pic:nvPicPr>
                  <pic:blipFill>
                    <a:blip r:embed="rId528"/>
                    <a:stretch>
                      <a:fillRect/>
                    </a:stretch>
                  </pic:blipFill>
                  <pic:spPr>
                    <a:xfrm>
                      <a:off x="0" y="0"/>
                      <a:ext cx="1263802" cy="136347"/>
                    </a:xfrm>
                    <a:prstGeom prst="rect">
                      <a:avLst/>
                    </a:prstGeom>
                  </pic:spPr>
                </pic:pic>
              </a:graphicData>
            </a:graphic>
          </wp:anchor>
        </w:drawing>
      </w:r>
    </w:p>
    <w:p>
      <w:pPr>
        <w:spacing w:before="52" w:line="231" w:lineRule="auto"/>
        <w:ind w:right="25"/>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22" w:lineRule="auto"/>
        <w:rPr>
          <w:rFonts w:ascii="Arial"/>
          <w:sz w:val="21"/>
        </w:rPr>
      </w:pPr>
    </w:p>
    <w:p>
      <w:pPr>
        <w:spacing w:before="72" w:line="228" w:lineRule="auto"/>
        <w:ind w:left="547"/>
        <w:rPr>
          <w:rFonts w:ascii="宋体" w:hAnsi="宋体" w:eastAsia="宋体" w:cs="宋体"/>
          <w:sz w:val="22"/>
          <w:szCs w:val="22"/>
        </w:rPr>
      </w:pPr>
      <w:r>
        <w:rPr>
          <w:rFonts w:ascii="宋体" w:hAnsi="宋体" w:eastAsia="宋体" w:cs="宋体"/>
          <w:spacing w:val="21"/>
          <w:sz w:val="22"/>
          <w:szCs w:val="22"/>
        </w:rPr>
        <w:t>(</w:t>
      </w:r>
      <w:r>
        <w:rPr>
          <w:rFonts w:ascii="宋体" w:hAnsi="宋体" w:eastAsia="宋体" w:cs="宋体"/>
          <w:spacing w:val="17"/>
          <w:sz w:val="22"/>
          <w:szCs w:val="22"/>
        </w:rPr>
        <w:t>7) 售后服务描述及承诺：</w:t>
      </w:r>
    </w:p>
    <w:p>
      <w:pPr>
        <w:spacing w:before="232" w:line="490" w:lineRule="exact"/>
        <w:ind w:left="480"/>
        <w:rPr>
          <w:rFonts w:ascii="宋体" w:hAnsi="宋体" w:eastAsia="宋体" w:cs="宋体"/>
          <w:sz w:val="22"/>
          <w:szCs w:val="22"/>
        </w:rPr>
      </w:pPr>
      <w:r>
        <w:rPr>
          <w:rFonts w:ascii="宋体" w:hAnsi="宋体" w:eastAsia="宋体" w:cs="宋体"/>
          <w:position w:val="20"/>
          <w:sz w:val="22"/>
          <w:szCs w:val="22"/>
        </w:rPr>
        <w:t>A</w:t>
      </w:r>
      <w:r>
        <w:rPr>
          <w:rFonts w:ascii="宋体" w:hAnsi="宋体" w:eastAsia="宋体" w:cs="宋体"/>
          <w:spacing w:val="17"/>
          <w:position w:val="20"/>
          <w:sz w:val="22"/>
          <w:szCs w:val="22"/>
        </w:rPr>
        <w:t>.距采购人最近的服务网点详细介绍 (包括地理位置、资质资格、技术力量</w:t>
      </w:r>
      <w:r>
        <w:rPr>
          <w:rFonts w:ascii="宋体" w:hAnsi="宋体" w:eastAsia="宋体" w:cs="宋体"/>
          <w:spacing w:val="10"/>
          <w:position w:val="20"/>
          <w:sz w:val="22"/>
          <w:szCs w:val="22"/>
        </w:rPr>
        <w:t>、</w:t>
      </w:r>
    </w:p>
    <w:p>
      <w:pPr>
        <w:spacing w:line="228" w:lineRule="auto"/>
        <w:ind w:left="19"/>
        <w:rPr>
          <w:rFonts w:ascii="宋体" w:hAnsi="宋体" w:eastAsia="宋体" w:cs="宋体"/>
          <w:sz w:val="22"/>
          <w:szCs w:val="22"/>
        </w:rPr>
      </w:pPr>
      <w:r>
        <w:rPr>
          <w:rFonts w:ascii="宋体" w:hAnsi="宋体" w:eastAsia="宋体" w:cs="宋体"/>
          <w:spacing w:val="18"/>
          <w:sz w:val="22"/>
          <w:szCs w:val="22"/>
        </w:rPr>
        <w:t>工</w:t>
      </w:r>
      <w:r>
        <w:rPr>
          <w:rFonts w:ascii="宋体" w:hAnsi="宋体" w:eastAsia="宋体" w:cs="宋体"/>
          <w:spacing w:val="16"/>
          <w:sz w:val="22"/>
          <w:szCs w:val="22"/>
        </w:rPr>
        <w:t>作业绩、服务内容及联系电话等) 。</w:t>
      </w:r>
    </w:p>
    <w:p>
      <w:pPr>
        <w:spacing w:before="191" w:line="405" w:lineRule="auto"/>
        <w:ind w:left="14" w:right="31" w:firstLine="469"/>
        <w:rPr>
          <w:rFonts w:ascii="宋体" w:hAnsi="宋体" w:eastAsia="宋体" w:cs="宋体"/>
          <w:sz w:val="22"/>
          <w:szCs w:val="22"/>
        </w:rPr>
      </w:pPr>
      <w:r>
        <w:rPr>
          <w:rFonts w:ascii="宋体" w:hAnsi="宋体" w:eastAsia="宋体" w:cs="宋体"/>
          <w:sz w:val="22"/>
          <w:szCs w:val="22"/>
        </w:rPr>
        <w:t>B</w:t>
      </w:r>
      <w:r>
        <w:rPr>
          <w:rFonts w:ascii="宋体" w:hAnsi="宋体" w:eastAsia="宋体" w:cs="宋体"/>
          <w:spacing w:val="16"/>
          <w:sz w:val="22"/>
          <w:szCs w:val="22"/>
        </w:rPr>
        <w:t>.针对本项目的售后服务措施及承诺 (售后技术服务方案、人员配备、故障</w:t>
      </w:r>
      <w:r>
        <w:rPr>
          <w:rFonts w:ascii="宋体" w:hAnsi="宋体" w:eastAsia="宋体" w:cs="宋体"/>
          <w:spacing w:val="9"/>
          <w:sz w:val="22"/>
          <w:szCs w:val="22"/>
        </w:rPr>
        <w:t>响</w:t>
      </w:r>
      <w:r>
        <w:rPr>
          <w:rFonts w:ascii="宋体" w:hAnsi="宋体" w:eastAsia="宋体" w:cs="宋体"/>
          <w:sz w:val="22"/>
          <w:szCs w:val="22"/>
        </w:rPr>
        <w:t xml:space="preserve"> </w:t>
      </w:r>
      <w:r>
        <w:rPr>
          <w:rFonts w:ascii="宋体" w:hAnsi="宋体" w:eastAsia="宋体" w:cs="宋体"/>
          <w:spacing w:val="23"/>
          <w:sz w:val="22"/>
          <w:szCs w:val="22"/>
        </w:rPr>
        <w:t>应</w:t>
      </w:r>
      <w:r>
        <w:rPr>
          <w:rFonts w:ascii="宋体" w:hAnsi="宋体" w:eastAsia="宋体" w:cs="宋体"/>
          <w:spacing w:val="15"/>
          <w:sz w:val="22"/>
          <w:szCs w:val="22"/>
        </w:rPr>
        <w:t>时间、技术培训方案等) 。</w:t>
      </w:r>
    </w:p>
    <w:p>
      <w:pPr>
        <w:sectPr>
          <w:pgSz w:w="11906" w:h="16840"/>
          <w:pgMar w:top="400" w:right="1665" w:bottom="400" w:left="1691" w:header="0" w:footer="0" w:gutter="0"/>
          <w:cols w:space="720" w:num="1"/>
        </w:sectPr>
      </w:pPr>
    </w:p>
    <w:p>
      <w:pPr>
        <w:spacing w:line="456" w:lineRule="auto"/>
        <w:rPr>
          <w:rFonts w:ascii="Arial"/>
          <w:sz w:val="21"/>
        </w:rPr>
      </w:pPr>
      <w:r>
        <w:drawing>
          <wp:anchor distT="0" distB="0" distL="0" distR="0" simplePos="0" relativeHeight="252004352"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154"/>
                    <a:stretch>
                      <a:fillRect/>
                    </a:stretch>
                  </pic:blipFill>
                  <pic:spPr>
                    <a:xfrm>
                      <a:off x="0" y="0"/>
                      <a:ext cx="1263802" cy="137617"/>
                    </a:xfrm>
                    <a:prstGeom prst="rect">
                      <a:avLst/>
                    </a:prstGeom>
                  </pic:spPr>
                </pic:pic>
              </a:graphicData>
            </a:graphic>
          </wp:anchor>
        </w:drawing>
      </w:r>
    </w:p>
    <w:p>
      <w:pPr>
        <w:spacing w:before="52" w:line="231" w:lineRule="auto"/>
        <w:ind w:right="182"/>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265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50" w:lineRule="auto"/>
        <w:rPr>
          <w:rFonts w:ascii="Arial"/>
          <w:sz w:val="21"/>
        </w:rPr>
      </w:pPr>
    </w:p>
    <w:p>
      <w:pPr>
        <w:spacing w:line="333" w:lineRule="exact"/>
        <w:ind w:firstLine="141"/>
        <w:textAlignment w:val="center"/>
      </w:pPr>
      <w:r>
        <w:drawing>
          <wp:inline distT="0" distB="0" distL="0" distR="0">
            <wp:extent cx="507365" cy="211455"/>
            <wp:effectExtent l="0" t="0" r="0" b="0"/>
            <wp:docPr id="1181" name="IM 1181"/>
            <wp:cNvGraphicFramePr/>
            <a:graphic xmlns:a="http://schemas.openxmlformats.org/drawingml/2006/main">
              <a:graphicData uri="http://schemas.openxmlformats.org/drawingml/2006/picture">
                <pic:pic xmlns:pic="http://schemas.openxmlformats.org/drawingml/2006/picture">
                  <pic:nvPicPr>
                    <pic:cNvPr id="1181" name="IM 1181"/>
                    <pic:cNvPicPr/>
                  </pic:nvPicPr>
                  <pic:blipFill>
                    <a:blip r:embed="rId576"/>
                    <a:stretch>
                      <a:fillRect/>
                    </a:stretch>
                  </pic:blipFill>
                  <pic:spPr>
                    <a:xfrm>
                      <a:off x="0" y="0"/>
                      <a:ext cx="507479" cy="211772"/>
                    </a:xfrm>
                    <a:prstGeom prst="rect">
                      <a:avLst/>
                    </a:prstGeom>
                  </pic:spPr>
                </pic:pic>
              </a:graphicData>
            </a:graphic>
          </wp:inline>
        </w:drawing>
      </w:r>
    </w:p>
    <w:p>
      <w:pPr>
        <w:spacing w:line="273" w:lineRule="auto"/>
        <w:rPr>
          <w:rFonts w:ascii="Arial"/>
          <w:sz w:val="21"/>
        </w:rPr>
      </w:pPr>
    </w:p>
    <w:p>
      <w:pPr>
        <w:spacing w:line="353" w:lineRule="exact"/>
        <w:ind w:firstLine="3088"/>
        <w:textAlignment w:val="center"/>
      </w:pPr>
      <w:r>
        <w:drawing>
          <wp:inline distT="0" distB="0" distL="0" distR="0">
            <wp:extent cx="1636395" cy="223520"/>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577"/>
                    <a:stretch>
                      <a:fillRect/>
                    </a:stretch>
                  </pic:blipFill>
                  <pic:spPr>
                    <a:xfrm>
                      <a:off x="0" y="0"/>
                      <a:ext cx="1636775" cy="224015"/>
                    </a:xfrm>
                    <a:prstGeom prst="rect">
                      <a:avLst/>
                    </a:prstGeom>
                  </pic:spPr>
                </pic:pic>
              </a:graphicData>
            </a:graphic>
          </wp:inline>
        </w:drawing>
      </w:r>
    </w:p>
    <w:p>
      <w:pPr>
        <w:spacing w:line="171" w:lineRule="exact"/>
      </w:pPr>
    </w:p>
    <w:tbl>
      <w:tblPr>
        <w:tblStyle w:val="4"/>
        <w:tblW w:w="88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690"/>
        <w:gridCol w:w="958"/>
        <w:gridCol w:w="925"/>
        <w:gridCol w:w="1187"/>
        <w:gridCol w:w="1558"/>
        <w:gridCol w:w="1673"/>
        <w:gridCol w:w="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886" w:type="dxa"/>
            <w:vAlign w:val="top"/>
          </w:tcPr>
          <w:p>
            <w:pPr>
              <w:spacing w:before="147" w:line="499" w:lineRule="exact"/>
              <w:ind w:left="133"/>
              <w:rPr>
                <w:rFonts w:ascii="宋体" w:hAnsi="宋体" w:eastAsia="宋体" w:cs="宋体"/>
                <w:sz w:val="22"/>
                <w:szCs w:val="22"/>
              </w:rPr>
            </w:pPr>
            <w:r>
              <w:rPr>
                <w:rFonts w:ascii="宋体" w:hAnsi="宋体" w:eastAsia="宋体" w:cs="宋体"/>
                <w:spacing w:val="8"/>
                <w:position w:val="20"/>
                <w:sz w:val="22"/>
                <w:szCs w:val="22"/>
              </w:rPr>
              <w:t>企 业</w:t>
            </w:r>
          </w:p>
          <w:p>
            <w:pPr>
              <w:spacing w:before="1" w:line="229" w:lineRule="auto"/>
              <w:ind w:left="130"/>
              <w:rPr>
                <w:rFonts w:ascii="宋体" w:hAnsi="宋体" w:eastAsia="宋体" w:cs="宋体"/>
                <w:sz w:val="22"/>
                <w:szCs w:val="22"/>
              </w:rPr>
            </w:pPr>
            <w:r>
              <w:rPr>
                <w:rFonts w:ascii="宋体" w:hAnsi="宋体" w:eastAsia="宋体" w:cs="宋体"/>
                <w:spacing w:val="-9"/>
                <w:sz w:val="22"/>
                <w:szCs w:val="22"/>
              </w:rPr>
              <w:t>名</w:t>
            </w:r>
            <w:r>
              <w:rPr>
                <w:rFonts w:ascii="宋体" w:hAnsi="宋体" w:eastAsia="宋体" w:cs="宋体"/>
                <w:spacing w:val="-7"/>
                <w:sz w:val="22"/>
                <w:szCs w:val="22"/>
              </w:rPr>
              <w:t xml:space="preserve"> 称</w:t>
            </w:r>
          </w:p>
        </w:tc>
        <w:tc>
          <w:tcPr>
            <w:tcW w:w="3760" w:type="dxa"/>
            <w:gridSpan w:val="4"/>
            <w:vAlign w:val="top"/>
          </w:tcPr>
          <w:p>
            <w:pPr>
              <w:rPr>
                <w:rFonts w:ascii="Arial"/>
                <w:sz w:val="21"/>
              </w:rPr>
            </w:pPr>
          </w:p>
        </w:tc>
        <w:tc>
          <w:tcPr>
            <w:tcW w:w="1558" w:type="dxa"/>
            <w:vAlign w:val="top"/>
          </w:tcPr>
          <w:p>
            <w:pPr>
              <w:spacing w:line="331" w:lineRule="auto"/>
              <w:rPr>
                <w:rFonts w:ascii="Arial"/>
                <w:sz w:val="21"/>
              </w:rPr>
            </w:pPr>
          </w:p>
          <w:p>
            <w:pPr>
              <w:spacing w:before="71" w:line="233" w:lineRule="auto"/>
              <w:ind w:left="251"/>
              <w:rPr>
                <w:rFonts w:ascii="宋体" w:hAnsi="宋体" w:eastAsia="宋体" w:cs="宋体"/>
                <w:sz w:val="22"/>
                <w:szCs w:val="22"/>
              </w:rPr>
            </w:pPr>
            <w:r>
              <w:rPr>
                <w:rFonts w:ascii="宋体" w:hAnsi="宋体" w:eastAsia="宋体" w:cs="宋体"/>
                <w:spacing w:val="31"/>
                <w:sz w:val="22"/>
                <w:szCs w:val="22"/>
              </w:rPr>
              <w:t>法人代表</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86" w:type="dxa"/>
            <w:vAlign w:val="top"/>
          </w:tcPr>
          <w:p>
            <w:pPr>
              <w:spacing w:before="155" w:line="237" w:lineRule="auto"/>
              <w:ind w:left="125"/>
              <w:rPr>
                <w:rFonts w:ascii="宋体" w:hAnsi="宋体" w:eastAsia="宋体" w:cs="宋体"/>
                <w:sz w:val="22"/>
                <w:szCs w:val="22"/>
              </w:rPr>
            </w:pPr>
            <w:r>
              <w:rPr>
                <w:rFonts w:ascii="宋体" w:hAnsi="宋体" w:eastAsia="宋体" w:cs="宋体"/>
                <w:spacing w:val="-8"/>
                <w:sz w:val="22"/>
                <w:szCs w:val="22"/>
              </w:rPr>
              <w:t>地</w:t>
            </w:r>
            <w:r>
              <w:rPr>
                <w:rFonts w:ascii="宋体" w:hAnsi="宋体" w:eastAsia="宋体" w:cs="宋体"/>
                <w:spacing w:val="-6"/>
                <w:sz w:val="22"/>
                <w:szCs w:val="22"/>
              </w:rPr>
              <w:t xml:space="preserve"> 址</w:t>
            </w:r>
          </w:p>
        </w:tc>
        <w:tc>
          <w:tcPr>
            <w:tcW w:w="3760" w:type="dxa"/>
            <w:gridSpan w:val="4"/>
            <w:vAlign w:val="top"/>
          </w:tcPr>
          <w:p>
            <w:pPr>
              <w:rPr>
                <w:rFonts w:ascii="Arial"/>
                <w:sz w:val="21"/>
              </w:rPr>
            </w:pPr>
          </w:p>
        </w:tc>
        <w:tc>
          <w:tcPr>
            <w:tcW w:w="1558" w:type="dxa"/>
            <w:vAlign w:val="top"/>
          </w:tcPr>
          <w:p>
            <w:pPr>
              <w:spacing w:before="155" w:line="238" w:lineRule="auto"/>
              <w:ind w:left="258"/>
              <w:rPr>
                <w:rFonts w:ascii="宋体" w:hAnsi="宋体" w:eastAsia="宋体" w:cs="宋体"/>
                <w:sz w:val="22"/>
                <w:szCs w:val="22"/>
              </w:rPr>
            </w:pPr>
            <w:r>
              <w:rPr>
                <w:rFonts w:ascii="宋体" w:hAnsi="宋体" w:eastAsia="宋体" w:cs="宋体"/>
                <w:spacing w:val="30"/>
                <w:sz w:val="22"/>
                <w:szCs w:val="22"/>
              </w:rPr>
              <w:t>企业性</w:t>
            </w:r>
            <w:r>
              <w:rPr>
                <w:rFonts w:ascii="宋体" w:hAnsi="宋体" w:eastAsia="宋体" w:cs="宋体"/>
                <w:spacing w:val="29"/>
                <w:sz w:val="22"/>
                <w:szCs w:val="22"/>
              </w:rPr>
              <w:t>质</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886" w:type="dxa"/>
            <w:vAlign w:val="top"/>
          </w:tcPr>
          <w:p>
            <w:pPr>
              <w:spacing w:line="376" w:lineRule="auto"/>
              <w:rPr>
                <w:rFonts w:ascii="Arial"/>
                <w:sz w:val="21"/>
              </w:rPr>
            </w:pPr>
          </w:p>
          <w:p>
            <w:pPr>
              <w:spacing w:before="72" w:line="425" w:lineRule="auto"/>
              <w:ind w:left="125" w:right="172"/>
              <w:rPr>
                <w:rFonts w:ascii="宋体" w:hAnsi="宋体" w:eastAsia="宋体" w:cs="宋体"/>
                <w:sz w:val="22"/>
                <w:szCs w:val="22"/>
              </w:rPr>
            </w:pPr>
            <w:r>
              <w:rPr>
                <w:rFonts w:ascii="宋体" w:hAnsi="宋体" w:eastAsia="宋体" w:cs="宋体"/>
                <w:spacing w:val="11"/>
                <w:sz w:val="22"/>
                <w:szCs w:val="22"/>
              </w:rPr>
              <w:t>股 东</w:t>
            </w:r>
            <w:r>
              <w:rPr>
                <w:rFonts w:ascii="宋体" w:hAnsi="宋体" w:eastAsia="宋体" w:cs="宋体"/>
                <w:sz w:val="22"/>
                <w:szCs w:val="22"/>
              </w:rPr>
              <w:t xml:space="preserve"> </w:t>
            </w:r>
            <w:r>
              <w:rPr>
                <w:rFonts w:ascii="宋体" w:hAnsi="宋体" w:eastAsia="宋体" w:cs="宋体"/>
                <w:spacing w:val="-6"/>
                <w:sz w:val="22"/>
                <w:szCs w:val="22"/>
              </w:rPr>
              <w:t>姓</w:t>
            </w:r>
            <w:r>
              <w:rPr>
                <w:rFonts w:ascii="宋体" w:hAnsi="宋体" w:eastAsia="宋体" w:cs="宋体"/>
                <w:spacing w:val="-5"/>
                <w:sz w:val="22"/>
                <w:szCs w:val="22"/>
              </w:rPr>
              <w:t xml:space="preserve"> 名</w:t>
            </w:r>
          </w:p>
        </w:tc>
        <w:tc>
          <w:tcPr>
            <w:tcW w:w="690" w:type="dxa"/>
            <w:vAlign w:val="top"/>
          </w:tcPr>
          <w:p>
            <w:pPr>
              <w:rPr>
                <w:rFonts w:ascii="Arial"/>
                <w:sz w:val="21"/>
              </w:rPr>
            </w:pPr>
          </w:p>
        </w:tc>
        <w:tc>
          <w:tcPr>
            <w:tcW w:w="958" w:type="dxa"/>
            <w:vAlign w:val="top"/>
          </w:tcPr>
          <w:p>
            <w:pPr>
              <w:spacing w:before="200" w:line="228" w:lineRule="auto"/>
              <w:ind w:left="118"/>
              <w:rPr>
                <w:rFonts w:ascii="宋体" w:hAnsi="宋体" w:eastAsia="宋体" w:cs="宋体"/>
                <w:sz w:val="22"/>
                <w:szCs w:val="22"/>
              </w:rPr>
            </w:pPr>
            <w:r>
              <w:rPr>
                <w:rFonts w:ascii="宋体" w:hAnsi="宋体" w:eastAsia="宋体" w:cs="宋体"/>
                <w:spacing w:val="8"/>
                <w:sz w:val="22"/>
                <w:szCs w:val="22"/>
              </w:rPr>
              <w:t xml:space="preserve">股  </w:t>
            </w:r>
            <w:r>
              <w:rPr>
                <w:rFonts w:ascii="宋体" w:hAnsi="宋体" w:eastAsia="宋体" w:cs="宋体"/>
                <w:spacing w:val="7"/>
                <w:sz w:val="22"/>
                <w:szCs w:val="22"/>
              </w:rPr>
              <w:t>权</w:t>
            </w:r>
          </w:p>
          <w:p>
            <w:pPr>
              <w:spacing w:before="218" w:line="482" w:lineRule="exact"/>
              <w:ind w:left="129"/>
              <w:rPr>
                <w:rFonts w:ascii="宋体" w:hAnsi="宋体" w:eastAsia="宋体" w:cs="宋体"/>
                <w:sz w:val="22"/>
                <w:szCs w:val="22"/>
              </w:rPr>
            </w:pPr>
            <w:r>
              <w:rPr>
                <w:rFonts w:ascii="宋体" w:hAnsi="宋体" w:eastAsia="宋体" w:cs="宋体"/>
                <w:spacing w:val="7"/>
                <w:position w:val="19"/>
                <w:sz w:val="22"/>
                <w:szCs w:val="22"/>
              </w:rPr>
              <w:t>结</w:t>
            </w:r>
            <w:r>
              <w:rPr>
                <w:rFonts w:ascii="宋体" w:hAnsi="宋体" w:eastAsia="宋体" w:cs="宋体"/>
                <w:spacing w:val="5"/>
                <w:position w:val="19"/>
                <w:sz w:val="22"/>
                <w:szCs w:val="22"/>
              </w:rPr>
              <w:t xml:space="preserve">  构</w:t>
            </w:r>
          </w:p>
          <w:p>
            <w:pPr>
              <w:spacing w:line="230" w:lineRule="auto"/>
              <w:ind w:left="171"/>
              <w:rPr>
                <w:rFonts w:ascii="宋体" w:hAnsi="宋体" w:eastAsia="宋体" w:cs="宋体"/>
                <w:sz w:val="22"/>
                <w:szCs w:val="22"/>
              </w:rPr>
            </w:pPr>
            <w:r>
              <w:rPr>
                <w:rFonts w:ascii="宋体" w:hAnsi="宋体" w:eastAsia="宋体" w:cs="宋体"/>
                <w:spacing w:val="-10"/>
                <w:w w:val="96"/>
                <w:sz w:val="22"/>
                <w:szCs w:val="22"/>
              </w:rPr>
              <w:t>(</w:t>
            </w:r>
            <w:r>
              <w:rPr>
                <w:rFonts w:ascii="宋体" w:hAnsi="宋体" w:eastAsia="宋体" w:cs="宋体"/>
                <w:spacing w:val="-56"/>
                <w:sz w:val="22"/>
                <w:szCs w:val="22"/>
              </w:rPr>
              <w:t xml:space="preserve"> </w:t>
            </w:r>
            <w:r>
              <w:rPr>
                <w:rFonts w:ascii="宋体" w:hAnsi="宋体" w:eastAsia="宋体" w:cs="宋体"/>
                <w:spacing w:val="-10"/>
                <w:w w:val="96"/>
                <w:sz w:val="22"/>
                <w:szCs w:val="22"/>
              </w:rPr>
              <w:t>%</w:t>
            </w:r>
            <w:r>
              <w:rPr>
                <w:rFonts w:ascii="宋体" w:hAnsi="宋体" w:eastAsia="宋体" w:cs="宋体"/>
                <w:spacing w:val="-57"/>
                <w:sz w:val="22"/>
                <w:szCs w:val="22"/>
              </w:rPr>
              <w:t xml:space="preserve"> </w:t>
            </w:r>
            <w:r>
              <w:rPr>
                <w:rFonts w:ascii="宋体" w:hAnsi="宋体" w:eastAsia="宋体" w:cs="宋体"/>
                <w:spacing w:val="-10"/>
                <w:w w:val="96"/>
                <w:sz w:val="22"/>
                <w:szCs w:val="22"/>
              </w:rPr>
              <w:t>)</w:t>
            </w:r>
          </w:p>
        </w:tc>
        <w:tc>
          <w:tcPr>
            <w:tcW w:w="2112" w:type="dxa"/>
            <w:gridSpan w:val="2"/>
            <w:vAlign w:val="top"/>
          </w:tcPr>
          <w:p>
            <w:pPr>
              <w:rPr>
                <w:rFonts w:ascii="Arial"/>
                <w:sz w:val="21"/>
              </w:rPr>
            </w:pPr>
          </w:p>
        </w:tc>
        <w:tc>
          <w:tcPr>
            <w:tcW w:w="1558" w:type="dxa"/>
            <w:vAlign w:val="top"/>
          </w:tcPr>
          <w:p>
            <w:pPr>
              <w:spacing w:line="302" w:lineRule="auto"/>
              <w:rPr>
                <w:rFonts w:ascii="Arial"/>
                <w:sz w:val="21"/>
              </w:rPr>
            </w:pPr>
          </w:p>
          <w:p>
            <w:pPr>
              <w:spacing w:line="303" w:lineRule="auto"/>
              <w:rPr>
                <w:rFonts w:ascii="Arial"/>
                <w:sz w:val="21"/>
              </w:rPr>
            </w:pPr>
          </w:p>
          <w:p>
            <w:pPr>
              <w:spacing w:before="71" w:line="228" w:lineRule="auto"/>
              <w:ind w:left="305"/>
              <w:rPr>
                <w:rFonts w:ascii="宋体" w:hAnsi="宋体" w:eastAsia="宋体" w:cs="宋体"/>
                <w:sz w:val="22"/>
                <w:szCs w:val="22"/>
              </w:rPr>
            </w:pPr>
            <w:r>
              <w:rPr>
                <w:rFonts w:ascii="宋体" w:hAnsi="宋体" w:eastAsia="宋体" w:cs="宋体"/>
                <w:spacing w:val="-25"/>
                <w:sz w:val="22"/>
                <w:szCs w:val="22"/>
              </w:rPr>
              <w:t>股</w:t>
            </w:r>
            <w:r>
              <w:rPr>
                <w:rFonts w:ascii="宋体" w:hAnsi="宋体" w:eastAsia="宋体" w:cs="宋体"/>
                <w:spacing w:val="-23"/>
                <w:sz w:val="22"/>
                <w:szCs w:val="22"/>
              </w:rPr>
              <w:t xml:space="preserve"> 东 关 系</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886" w:type="dxa"/>
            <w:vMerge w:val="restart"/>
            <w:tcBorders>
              <w:bottom w:val="nil"/>
            </w:tcBorders>
            <w:vAlign w:val="top"/>
          </w:tcPr>
          <w:p>
            <w:pPr>
              <w:spacing w:before="307" w:line="417" w:lineRule="auto"/>
              <w:ind w:left="126" w:right="150"/>
              <w:rPr>
                <w:rFonts w:ascii="宋体" w:hAnsi="宋体" w:eastAsia="宋体" w:cs="宋体"/>
                <w:sz w:val="22"/>
                <w:szCs w:val="22"/>
              </w:rPr>
            </w:pPr>
            <w:r>
              <w:rPr>
                <w:rFonts w:ascii="宋体" w:hAnsi="宋体" w:eastAsia="宋体" w:cs="宋体"/>
                <w:spacing w:val="18"/>
                <w:sz w:val="22"/>
                <w:szCs w:val="22"/>
              </w:rPr>
              <w:t>联 系</w:t>
            </w:r>
            <w:r>
              <w:rPr>
                <w:rFonts w:ascii="宋体" w:hAnsi="宋体" w:eastAsia="宋体" w:cs="宋体"/>
                <w:sz w:val="22"/>
                <w:szCs w:val="22"/>
              </w:rPr>
              <w:t xml:space="preserve"> </w:t>
            </w:r>
            <w:r>
              <w:rPr>
                <w:rFonts w:ascii="宋体" w:hAnsi="宋体" w:eastAsia="宋体" w:cs="宋体"/>
                <w:spacing w:val="11"/>
                <w:sz w:val="22"/>
                <w:szCs w:val="22"/>
              </w:rPr>
              <w:t>人</w:t>
            </w:r>
            <w:r>
              <w:rPr>
                <w:rFonts w:ascii="宋体" w:hAnsi="宋体" w:eastAsia="宋体" w:cs="宋体"/>
                <w:spacing w:val="10"/>
                <w:sz w:val="22"/>
                <w:szCs w:val="22"/>
              </w:rPr>
              <w:t xml:space="preserve"> 姓</w:t>
            </w:r>
          </w:p>
          <w:p>
            <w:pPr>
              <w:spacing w:line="231" w:lineRule="auto"/>
              <w:ind w:left="127"/>
              <w:rPr>
                <w:rFonts w:ascii="宋体" w:hAnsi="宋体" w:eastAsia="宋体" w:cs="宋体"/>
                <w:sz w:val="22"/>
                <w:szCs w:val="22"/>
              </w:rPr>
            </w:pPr>
            <w:r>
              <w:rPr>
                <w:rFonts w:ascii="宋体" w:hAnsi="宋体" w:eastAsia="宋体" w:cs="宋体"/>
                <w:sz w:val="22"/>
                <w:szCs w:val="22"/>
              </w:rPr>
              <w:t>名</w:t>
            </w:r>
          </w:p>
        </w:tc>
        <w:tc>
          <w:tcPr>
            <w:tcW w:w="690" w:type="dxa"/>
            <w:vMerge w:val="restart"/>
            <w:tcBorders>
              <w:bottom w:val="nil"/>
            </w:tcBorders>
            <w:vAlign w:val="top"/>
          </w:tcPr>
          <w:p>
            <w:pPr>
              <w:rPr>
                <w:rFonts w:ascii="Arial"/>
                <w:sz w:val="21"/>
              </w:rPr>
            </w:pPr>
          </w:p>
        </w:tc>
        <w:tc>
          <w:tcPr>
            <w:tcW w:w="958" w:type="dxa"/>
            <w:vAlign w:val="top"/>
          </w:tcPr>
          <w:p>
            <w:pPr>
              <w:spacing w:before="301" w:line="499" w:lineRule="exact"/>
              <w:ind w:left="160"/>
              <w:rPr>
                <w:rFonts w:ascii="宋体" w:hAnsi="宋体" w:eastAsia="宋体" w:cs="宋体"/>
                <w:sz w:val="22"/>
                <w:szCs w:val="22"/>
              </w:rPr>
            </w:pPr>
            <w:r>
              <w:rPr>
                <w:rFonts w:ascii="宋体" w:hAnsi="宋体" w:eastAsia="宋体" w:cs="宋体"/>
                <w:spacing w:val="-1"/>
                <w:position w:val="21"/>
                <w:sz w:val="22"/>
                <w:szCs w:val="22"/>
              </w:rPr>
              <w:t>固</w:t>
            </w:r>
            <w:r>
              <w:rPr>
                <w:rFonts w:ascii="宋体" w:hAnsi="宋体" w:eastAsia="宋体" w:cs="宋体"/>
                <w:position w:val="21"/>
                <w:sz w:val="22"/>
                <w:szCs w:val="22"/>
              </w:rPr>
              <w:t xml:space="preserve">  定</w:t>
            </w:r>
          </w:p>
          <w:p>
            <w:pPr>
              <w:spacing w:before="1" w:line="229" w:lineRule="auto"/>
              <w:ind w:left="172"/>
              <w:rPr>
                <w:rFonts w:ascii="宋体" w:hAnsi="宋体" w:eastAsia="宋体" w:cs="宋体"/>
                <w:sz w:val="22"/>
                <w:szCs w:val="22"/>
              </w:rPr>
            </w:pPr>
            <w:r>
              <w:rPr>
                <w:rFonts w:ascii="宋体" w:hAnsi="宋体" w:eastAsia="宋体" w:cs="宋体"/>
                <w:spacing w:val="-5"/>
                <w:sz w:val="22"/>
                <w:szCs w:val="22"/>
              </w:rPr>
              <w:t>电</w:t>
            </w:r>
            <w:r>
              <w:rPr>
                <w:rFonts w:ascii="宋体" w:hAnsi="宋体" w:eastAsia="宋体" w:cs="宋体"/>
                <w:spacing w:val="-4"/>
                <w:sz w:val="22"/>
                <w:szCs w:val="22"/>
              </w:rPr>
              <w:t>话</w:t>
            </w:r>
          </w:p>
        </w:tc>
        <w:tc>
          <w:tcPr>
            <w:tcW w:w="2112" w:type="dxa"/>
            <w:gridSpan w:val="2"/>
            <w:vAlign w:val="top"/>
          </w:tcPr>
          <w:p>
            <w:pPr>
              <w:rPr>
                <w:rFonts w:ascii="Arial"/>
                <w:sz w:val="21"/>
              </w:rPr>
            </w:pPr>
          </w:p>
        </w:tc>
        <w:tc>
          <w:tcPr>
            <w:tcW w:w="1558" w:type="dxa"/>
            <w:vMerge w:val="restart"/>
            <w:tcBorders>
              <w:bottom w:val="nil"/>
            </w:tcBorders>
            <w:vAlign w:val="top"/>
          </w:tcPr>
          <w:p>
            <w:pPr>
              <w:spacing w:line="354" w:lineRule="auto"/>
              <w:rPr>
                <w:rFonts w:ascii="Arial"/>
                <w:sz w:val="21"/>
              </w:rPr>
            </w:pPr>
          </w:p>
          <w:p>
            <w:pPr>
              <w:spacing w:line="355" w:lineRule="auto"/>
              <w:rPr>
                <w:rFonts w:ascii="Arial"/>
                <w:sz w:val="21"/>
              </w:rPr>
            </w:pPr>
          </w:p>
          <w:p>
            <w:pPr>
              <w:spacing w:before="72" w:line="227" w:lineRule="auto"/>
              <w:ind w:left="519"/>
              <w:rPr>
                <w:rFonts w:ascii="宋体" w:hAnsi="宋体" w:eastAsia="宋体" w:cs="宋体"/>
                <w:sz w:val="22"/>
                <w:szCs w:val="22"/>
              </w:rPr>
            </w:pPr>
            <w:r>
              <w:rPr>
                <w:rFonts w:ascii="宋体" w:hAnsi="宋体" w:eastAsia="宋体" w:cs="宋体"/>
                <w:spacing w:val="19"/>
                <w:sz w:val="22"/>
                <w:szCs w:val="22"/>
              </w:rPr>
              <w:t>传</w:t>
            </w:r>
            <w:r>
              <w:rPr>
                <w:rFonts w:ascii="宋体" w:hAnsi="宋体" w:eastAsia="宋体" w:cs="宋体"/>
                <w:spacing w:val="18"/>
                <w:sz w:val="22"/>
                <w:szCs w:val="22"/>
              </w:rPr>
              <w:t>真</w:t>
            </w:r>
          </w:p>
        </w:tc>
        <w:tc>
          <w:tcPr>
            <w:tcW w:w="2612" w:type="dxa"/>
            <w:gridSpan w:val="2"/>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86"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958" w:type="dxa"/>
            <w:vAlign w:val="top"/>
          </w:tcPr>
          <w:p>
            <w:pPr>
              <w:spacing w:before="149" w:line="227" w:lineRule="auto"/>
              <w:ind w:left="118"/>
              <w:rPr>
                <w:rFonts w:ascii="宋体" w:hAnsi="宋体" w:eastAsia="宋体" w:cs="宋体"/>
                <w:sz w:val="22"/>
                <w:szCs w:val="22"/>
              </w:rPr>
            </w:pPr>
            <w:r>
              <w:rPr>
                <w:rFonts w:ascii="宋体" w:hAnsi="宋体" w:eastAsia="宋体" w:cs="宋体"/>
                <w:spacing w:val="-8"/>
                <w:sz w:val="22"/>
                <w:szCs w:val="22"/>
              </w:rPr>
              <w:t>手</w:t>
            </w:r>
            <w:r>
              <w:rPr>
                <w:rFonts w:ascii="宋体" w:hAnsi="宋体" w:eastAsia="宋体" w:cs="宋体"/>
                <w:spacing w:val="-6"/>
                <w:sz w:val="22"/>
                <w:szCs w:val="22"/>
              </w:rPr>
              <w:t xml:space="preserve"> 机</w:t>
            </w:r>
          </w:p>
        </w:tc>
        <w:tc>
          <w:tcPr>
            <w:tcW w:w="2112" w:type="dxa"/>
            <w:gridSpan w:val="2"/>
            <w:vAlign w:val="top"/>
          </w:tcPr>
          <w:p>
            <w:pPr>
              <w:rPr>
                <w:rFonts w:ascii="Arial"/>
                <w:sz w:val="21"/>
              </w:rPr>
            </w:pPr>
          </w:p>
        </w:tc>
        <w:tc>
          <w:tcPr>
            <w:tcW w:w="1558" w:type="dxa"/>
            <w:vMerge w:val="continue"/>
            <w:tcBorders>
              <w:top w:val="nil"/>
            </w:tcBorders>
            <w:vAlign w:val="top"/>
          </w:tcPr>
          <w:p>
            <w:pPr>
              <w:rPr>
                <w:rFonts w:ascii="Arial"/>
                <w:sz w:val="21"/>
              </w:rPr>
            </w:pPr>
          </w:p>
        </w:tc>
        <w:tc>
          <w:tcPr>
            <w:tcW w:w="261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3" w:hRule="atLeast"/>
        </w:trPr>
        <w:tc>
          <w:tcPr>
            <w:tcW w:w="88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93" w:lineRule="auto"/>
              <w:ind w:left="266"/>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w:t>
            </w:r>
          </w:p>
          <w:p>
            <w:pPr>
              <w:spacing w:line="438" w:lineRule="auto"/>
              <w:rPr>
                <w:rFonts w:ascii="Arial"/>
                <w:sz w:val="21"/>
              </w:rPr>
            </w:pPr>
          </w:p>
          <w:p>
            <w:pPr>
              <w:spacing w:before="71" w:line="238" w:lineRule="auto"/>
              <w:ind w:left="239"/>
              <w:rPr>
                <w:rFonts w:ascii="宋体" w:hAnsi="宋体" w:eastAsia="宋体" w:cs="宋体"/>
                <w:sz w:val="22"/>
                <w:szCs w:val="22"/>
              </w:rPr>
            </w:pPr>
            <w:r>
              <w:rPr>
                <w:rFonts w:ascii="宋体" w:hAnsi="宋体" w:eastAsia="宋体" w:cs="宋体"/>
                <w:sz w:val="22"/>
                <w:szCs w:val="22"/>
              </w:rPr>
              <w:t>企</w:t>
            </w:r>
          </w:p>
          <w:p>
            <w:pPr>
              <w:spacing w:line="415" w:lineRule="auto"/>
              <w:rPr>
                <w:rFonts w:ascii="Arial"/>
                <w:sz w:val="21"/>
              </w:rPr>
            </w:pPr>
          </w:p>
          <w:p>
            <w:pPr>
              <w:spacing w:before="71"/>
              <w:ind w:left="229"/>
              <w:rPr>
                <w:rFonts w:ascii="宋体" w:hAnsi="宋体" w:eastAsia="宋体" w:cs="宋体"/>
                <w:sz w:val="22"/>
                <w:szCs w:val="22"/>
              </w:rPr>
            </w:pPr>
            <w:r>
              <w:rPr>
                <w:rFonts w:ascii="宋体" w:hAnsi="宋体" w:eastAsia="宋体" w:cs="宋体"/>
                <w:spacing w:val="1"/>
                <w:sz w:val="22"/>
                <w:szCs w:val="22"/>
              </w:rPr>
              <w:t>业</w:t>
            </w:r>
          </w:p>
          <w:p>
            <w:pPr>
              <w:spacing w:line="400" w:lineRule="auto"/>
              <w:rPr>
                <w:rFonts w:ascii="Arial"/>
                <w:sz w:val="21"/>
              </w:rPr>
            </w:pPr>
          </w:p>
          <w:p>
            <w:pPr>
              <w:spacing w:before="72" w:line="228" w:lineRule="auto"/>
              <w:ind w:left="230"/>
              <w:rPr>
                <w:rFonts w:ascii="宋体" w:hAnsi="宋体" w:eastAsia="宋体" w:cs="宋体"/>
                <w:sz w:val="22"/>
                <w:szCs w:val="22"/>
              </w:rPr>
            </w:pPr>
            <w:r>
              <w:rPr>
                <w:rFonts w:ascii="宋体" w:hAnsi="宋体" w:eastAsia="宋体" w:cs="宋体"/>
                <w:spacing w:val="1"/>
                <w:sz w:val="22"/>
                <w:szCs w:val="22"/>
              </w:rPr>
              <w:t>概</w:t>
            </w:r>
          </w:p>
          <w:p>
            <w:pPr>
              <w:spacing w:line="425" w:lineRule="auto"/>
              <w:rPr>
                <w:rFonts w:ascii="Arial"/>
                <w:sz w:val="21"/>
              </w:rPr>
            </w:pPr>
          </w:p>
          <w:p>
            <w:pPr>
              <w:spacing w:before="72" w:line="228" w:lineRule="auto"/>
              <w:ind w:left="235"/>
              <w:rPr>
                <w:rFonts w:ascii="宋体" w:hAnsi="宋体" w:eastAsia="宋体" w:cs="宋体"/>
                <w:sz w:val="22"/>
                <w:szCs w:val="22"/>
              </w:rPr>
            </w:pPr>
            <w:r>
              <w:rPr>
                <w:rFonts w:ascii="宋体" w:hAnsi="宋体" w:eastAsia="宋体" w:cs="宋体"/>
                <w:sz w:val="22"/>
                <w:szCs w:val="22"/>
              </w:rPr>
              <w:t>况</w:t>
            </w:r>
          </w:p>
        </w:tc>
        <w:tc>
          <w:tcPr>
            <w:tcW w:w="690" w:type="dxa"/>
            <w:textDirection w:val="tbRlV"/>
            <w:vAlign w:val="top"/>
          </w:tcPr>
          <w:p>
            <w:pPr>
              <w:spacing w:line="263" w:lineRule="auto"/>
              <w:rPr>
                <w:rFonts w:ascii="Arial"/>
                <w:sz w:val="21"/>
              </w:rPr>
            </w:pPr>
          </w:p>
          <w:p>
            <w:pPr>
              <w:spacing w:before="74" w:line="224" w:lineRule="auto"/>
              <w:ind w:left="375"/>
              <w:rPr>
                <w:rFonts w:ascii="宋体" w:hAnsi="宋体" w:eastAsia="宋体" w:cs="宋体"/>
                <w:sz w:val="22"/>
                <w:szCs w:val="22"/>
              </w:rPr>
            </w:pPr>
            <w:r>
              <w:rPr>
                <w:rFonts w:ascii="宋体" w:hAnsi="宋体" w:eastAsia="宋体" w:cs="宋体"/>
                <w:spacing w:val="21"/>
                <w:sz w:val="22"/>
                <w:szCs w:val="22"/>
              </w:rPr>
              <w:t>职</w:t>
            </w:r>
            <w:r>
              <w:rPr>
                <w:rFonts w:ascii="宋体" w:hAnsi="宋体" w:eastAsia="宋体" w:cs="宋体"/>
                <w:spacing w:val="16"/>
                <w:sz w:val="22"/>
                <w:szCs w:val="22"/>
              </w:rPr>
              <w:t xml:space="preserve">  工  人  数</w:t>
            </w:r>
          </w:p>
        </w:tc>
        <w:tc>
          <w:tcPr>
            <w:tcW w:w="958" w:type="dxa"/>
            <w:vAlign w:val="top"/>
          </w:tcPr>
          <w:p>
            <w:pPr>
              <w:rPr>
                <w:rFonts w:ascii="Arial"/>
                <w:sz w:val="21"/>
              </w:rPr>
            </w:pPr>
          </w:p>
        </w:tc>
        <w:tc>
          <w:tcPr>
            <w:tcW w:w="925" w:type="dxa"/>
            <w:vAlign w:val="top"/>
          </w:tcPr>
          <w:p>
            <w:pPr>
              <w:spacing w:before="163" w:line="409" w:lineRule="auto"/>
              <w:ind w:left="125" w:right="163" w:firstLine="4"/>
              <w:rPr>
                <w:rFonts w:ascii="宋体" w:hAnsi="宋体" w:eastAsia="宋体" w:cs="宋体"/>
                <w:sz w:val="22"/>
                <w:szCs w:val="22"/>
              </w:rPr>
            </w:pPr>
            <w:r>
              <w:rPr>
                <w:rFonts w:ascii="宋体" w:hAnsi="宋体" w:eastAsia="宋体" w:cs="宋体"/>
                <w:spacing w:val="23"/>
                <w:sz w:val="22"/>
                <w:szCs w:val="22"/>
              </w:rPr>
              <w:t>具</w:t>
            </w:r>
            <w:r>
              <w:rPr>
                <w:rFonts w:ascii="宋体" w:hAnsi="宋体" w:eastAsia="宋体" w:cs="宋体"/>
                <w:spacing w:val="22"/>
                <w:sz w:val="22"/>
                <w:szCs w:val="22"/>
              </w:rPr>
              <w:t xml:space="preserve"> 备</w:t>
            </w:r>
            <w:r>
              <w:rPr>
                <w:rFonts w:ascii="宋体" w:hAnsi="宋体" w:eastAsia="宋体" w:cs="宋体"/>
                <w:sz w:val="22"/>
                <w:szCs w:val="22"/>
              </w:rPr>
              <w:t xml:space="preserve"> </w:t>
            </w:r>
            <w:r>
              <w:rPr>
                <w:rFonts w:ascii="宋体" w:hAnsi="宋体" w:eastAsia="宋体" w:cs="宋体"/>
                <w:spacing w:val="24"/>
                <w:sz w:val="22"/>
                <w:szCs w:val="22"/>
              </w:rPr>
              <w:t xml:space="preserve">大 </w:t>
            </w:r>
            <w:r>
              <w:rPr>
                <w:rFonts w:ascii="宋体" w:hAnsi="宋体" w:eastAsia="宋体" w:cs="宋体"/>
                <w:spacing w:val="23"/>
                <w:sz w:val="22"/>
                <w:szCs w:val="22"/>
              </w:rPr>
              <w:t>专</w:t>
            </w:r>
            <w:r>
              <w:rPr>
                <w:rFonts w:ascii="宋体" w:hAnsi="宋体" w:eastAsia="宋体" w:cs="宋体"/>
                <w:sz w:val="22"/>
                <w:szCs w:val="22"/>
              </w:rPr>
              <w:t xml:space="preserve"> </w:t>
            </w:r>
            <w:r>
              <w:rPr>
                <w:rFonts w:ascii="宋体" w:hAnsi="宋体" w:eastAsia="宋体" w:cs="宋体"/>
                <w:spacing w:val="27"/>
                <w:sz w:val="22"/>
                <w:szCs w:val="22"/>
              </w:rPr>
              <w:t>以 上</w:t>
            </w:r>
            <w:r>
              <w:rPr>
                <w:rFonts w:ascii="宋体" w:hAnsi="宋体" w:eastAsia="宋体" w:cs="宋体"/>
                <w:sz w:val="22"/>
                <w:szCs w:val="22"/>
              </w:rPr>
              <w:t xml:space="preserve"> </w:t>
            </w:r>
            <w:r>
              <w:rPr>
                <w:rFonts w:ascii="宋体" w:hAnsi="宋体" w:eastAsia="宋体" w:cs="宋体"/>
                <w:spacing w:val="27"/>
                <w:sz w:val="22"/>
                <w:szCs w:val="22"/>
              </w:rPr>
              <w:t>学 历</w:t>
            </w:r>
          </w:p>
          <w:p>
            <w:pPr>
              <w:spacing w:line="227" w:lineRule="auto"/>
              <w:ind w:left="125"/>
              <w:rPr>
                <w:rFonts w:ascii="宋体" w:hAnsi="宋体" w:eastAsia="宋体" w:cs="宋体"/>
                <w:sz w:val="22"/>
                <w:szCs w:val="22"/>
              </w:rPr>
            </w:pPr>
            <w:r>
              <w:rPr>
                <w:rFonts w:ascii="宋体" w:hAnsi="宋体" w:eastAsia="宋体" w:cs="宋体"/>
                <w:spacing w:val="12"/>
                <w:sz w:val="22"/>
                <w:szCs w:val="22"/>
              </w:rPr>
              <w:t>人</w:t>
            </w:r>
            <w:r>
              <w:rPr>
                <w:rFonts w:ascii="宋体" w:hAnsi="宋体" w:eastAsia="宋体" w:cs="宋体"/>
                <w:spacing w:val="11"/>
                <w:sz w:val="22"/>
                <w:szCs w:val="22"/>
              </w:rPr>
              <w:t>数</w:t>
            </w:r>
          </w:p>
        </w:tc>
        <w:tc>
          <w:tcPr>
            <w:tcW w:w="1187" w:type="dxa"/>
            <w:vAlign w:val="top"/>
          </w:tcPr>
          <w:p>
            <w:pPr>
              <w:rPr>
                <w:rFonts w:ascii="Arial"/>
                <w:sz w:val="21"/>
              </w:rPr>
            </w:pPr>
          </w:p>
        </w:tc>
        <w:tc>
          <w:tcPr>
            <w:tcW w:w="1558" w:type="dxa"/>
            <w:vAlign w:val="top"/>
          </w:tcPr>
          <w:p>
            <w:pPr>
              <w:spacing w:line="288" w:lineRule="auto"/>
              <w:rPr>
                <w:rFonts w:ascii="Arial"/>
                <w:sz w:val="21"/>
              </w:rPr>
            </w:pPr>
          </w:p>
          <w:p>
            <w:pPr>
              <w:spacing w:line="289" w:lineRule="auto"/>
              <w:rPr>
                <w:rFonts w:ascii="Arial"/>
                <w:sz w:val="21"/>
              </w:rPr>
            </w:pPr>
          </w:p>
          <w:p>
            <w:pPr>
              <w:spacing w:before="72" w:line="407" w:lineRule="auto"/>
              <w:ind w:left="175" w:right="179" w:firstLine="11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5"/>
                <w:sz w:val="22"/>
                <w:szCs w:val="22"/>
              </w:rPr>
              <w:t xml:space="preserve"> 家 授</w:t>
            </w:r>
            <w:r>
              <w:rPr>
                <w:rFonts w:ascii="宋体" w:hAnsi="宋体" w:eastAsia="宋体" w:cs="宋体"/>
                <w:sz w:val="22"/>
                <w:szCs w:val="22"/>
              </w:rPr>
              <w:t xml:space="preserve"> </w:t>
            </w:r>
            <w:r>
              <w:rPr>
                <w:rFonts w:ascii="宋体" w:hAnsi="宋体" w:eastAsia="宋体" w:cs="宋体"/>
                <w:spacing w:val="17"/>
                <w:sz w:val="22"/>
                <w:szCs w:val="22"/>
              </w:rPr>
              <w:t>予</w:t>
            </w:r>
            <w:r>
              <w:rPr>
                <w:rFonts w:ascii="宋体" w:hAnsi="宋体" w:eastAsia="宋体" w:cs="宋体"/>
                <w:spacing w:val="16"/>
                <w:sz w:val="22"/>
                <w:szCs w:val="22"/>
              </w:rPr>
              <w:t xml:space="preserve"> 技 术职</w:t>
            </w:r>
          </w:p>
          <w:p>
            <w:pPr>
              <w:spacing w:line="227" w:lineRule="auto"/>
              <w:ind w:left="398"/>
              <w:rPr>
                <w:rFonts w:ascii="宋体" w:hAnsi="宋体" w:eastAsia="宋体" w:cs="宋体"/>
                <w:sz w:val="22"/>
                <w:szCs w:val="22"/>
              </w:rPr>
            </w:pPr>
            <w:r>
              <w:rPr>
                <w:rFonts w:ascii="宋体" w:hAnsi="宋体" w:eastAsia="宋体" w:cs="宋体"/>
                <w:spacing w:val="24"/>
                <w:sz w:val="22"/>
                <w:szCs w:val="22"/>
              </w:rPr>
              <w:t>称</w:t>
            </w:r>
            <w:r>
              <w:rPr>
                <w:rFonts w:ascii="宋体" w:hAnsi="宋体" w:eastAsia="宋体" w:cs="宋体"/>
                <w:spacing w:val="22"/>
                <w:sz w:val="22"/>
                <w:szCs w:val="22"/>
              </w:rPr>
              <w:t>人数</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886" w:type="dxa"/>
            <w:vMerge w:val="continue"/>
            <w:tcBorders>
              <w:top w:val="nil"/>
              <w:bottom w:val="nil"/>
            </w:tcBorders>
            <w:vAlign w:val="top"/>
          </w:tcPr>
          <w:p>
            <w:pPr>
              <w:rPr>
                <w:rFonts w:ascii="Arial"/>
                <w:sz w:val="21"/>
              </w:rPr>
            </w:pPr>
          </w:p>
        </w:tc>
        <w:tc>
          <w:tcPr>
            <w:tcW w:w="690" w:type="dxa"/>
            <w:textDirection w:val="tbRlV"/>
            <w:vAlign w:val="top"/>
          </w:tcPr>
          <w:p>
            <w:pPr>
              <w:spacing w:line="255" w:lineRule="auto"/>
              <w:rPr>
                <w:rFonts w:ascii="Arial"/>
                <w:sz w:val="21"/>
              </w:rPr>
            </w:pPr>
          </w:p>
          <w:p>
            <w:pPr>
              <w:spacing w:before="74" w:line="233" w:lineRule="auto"/>
              <w:ind w:left="132"/>
              <w:rPr>
                <w:rFonts w:ascii="宋体" w:hAnsi="宋体" w:eastAsia="宋体" w:cs="宋体"/>
                <w:sz w:val="22"/>
                <w:szCs w:val="22"/>
              </w:rPr>
            </w:pPr>
            <w:r>
              <w:rPr>
                <w:rFonts w:ascii="宋体" w:hAnsi="宋体" w:eastAsia="宋体" w:cs="宋体"/>
                <w:spacing w:val="22"/>
                <w:sz w:val="22"/>
                <w:szCs w:val="22"/>
              </w:rPr>
              <w:t>占</w:t>
            </w:r>
            <w:r>
              <w:rPr>
                <w:rFonts w:ascii="宋体" w:hAnsi="宋体" w:eastAsia="宋体" w:cs="宋体"/>
                <w:spacing w:val="16"/>
                <w:sz w:val="22"/>
                <w:szCs w:val="22"/>
              </w:rPr>
              <w:t xml:space="preserve">  地  面  积</w:t>
            </w:r>
          </w:p>
        </w:tc>
        <w:tc>
          <w:tcPr>
            <w:tcW w:w="958" w:type="dxa"/>
            <w:vAlign w:val="top"/>
          </w:tcPr>
          <w:p>
            <w:pPr>
              <w:rPr>
                <w:rFonts w:ascii="Arial"/>
                <w:sz w:val="21"/>
              </w:rPr>
            </w:pPr>
          </w:p>
        </w:tc>
        <w:tc>
          <w:tcPr>
            <w:tcW w:w="925" w:type="dxa"/>
            <w:vAlign w:val="top"/>
          </w:tcPr>
          <w:p>
            <w:pPr>
              <w:spacing w:line="291" w:lineRule="auto"/>
              <w:rPr>
                <w:rFonts w:ascii="Arial"/>
                <w:sz w:val="21"/>
              </w:rPr>
            </w:pPr>
          </w:p>
          <w:p>
            <w:pPr>
              <w:spacing w:line="292" w:lineRule="auto"/>
              <w:rPr>
                <w:rFonts w:ascii="Arial"/>
                <w:sz w:val="21"/>
              </w:rPr>
            </w:pPr>
          </w:p>
          <w:p>
            <w:pPr>
              <w:spacing w:before="71" w:line="427" w:lineRule="auto"/>
              <w:ind w:left="124" w:right="170" w:firstLine="1"/>
              <w:rPr>
                <w:rFonts w:ascii="宋体" w:hAnsi="宋体" w:eastAsia="宋体" w:cs="宋体"/>
                <w:sz w:val="22"/>
                <w:szCs w:val="22"/>
              </w:rPr>
            </w:pPr>
            <w:r>
              <w:rPr>
                <w:rFonts w:ascii="宋体" w:hAnsi="宋体" w:eastAsia="宋体" w:cs="宋体"/>
                <w:spacing w:val="25"/>
                <w:sz w:val="22"/>
                <w:szCs w:val="22"/>
              </w:rPr>
              <w:t>建</w:t>
            </w:r>
            <w:r>
              <w:rPr>
                <w:rFonts w:ascii="宋体" w:hAnsi="宋体" w:eastAsia="宋体" w:cs="宋体"/>
                <w:spacing w:val="24"/>
                <w:sz w:val="22"/>
                <w:szCs w:val="22"/>
              </w:rPr>
              <w:t xml:space="preserve"> 筑</w:t>
            </w:r>
            <w:r>
              <w:rPr>
                <w:rFonts w:ascii="宋体" w:hAnsi="宋体" w:eastAsia="宋体" w:cs="宋体"/>
                <w:sz w:val="22"/>
                <w:szCs w:val="22"/>
              </w:rPr>
              <w:t xml:space="preserve"> </w:t>
            </w:r>
            <w:r>
              <w:rPr>
                <w:rFonts w:ascii="宋体" w:hAnsi="宋体" w:eastAsia="宋体" w:cs="宋体"/>
                <w:spacing w:val="15"/>
                <w:sz w:val="22"/>
                <w:szCs w:val="22"/>
              </w:rPr>
              <w:t>面</w:t>
            </w:r>
            <w:r>
              <w:rPr>
                <w:rFonts w:ascii="宋体" w:hAnsi="宋体" w:eastAsia="宋体" w:cs="宋体"/>
                <w:spacing w:val="14"/>
                <w:sz w:val="22"/>
                <w:szCs w:val="22"/>
              </w:rPr>
              <w:t>积</w:t>
            </w:r>
          </w:p>
        </w:tc>
        <w:tc>
          <w:tcPr>
            <w:tcW w:w="1187" w:type="dxa"/>
            <w:vAlign w:val="top"/>
          </w:tcPr>
          <w:p>
            <w:pPr>
              <w:spacing w:before="258" w:line="228" w:lineRule="auto"/>
              <w:ind w:left="121"/>
              <w:rPr>
                <w:rFonts w:ascii="宋体" w:hAnsi="宋体" w:eastAsia="宋体" w:cs="宋体"/>
                <w:sz w:val="22"/>
                <w:szCs w:val="22"/>
              </w:rPr>
            </w:pPr>
            <w:r>
              <w:rPr>
                <w:rFonts w:ascii="宋体" w:hAnsi="宋体" w:eastAsia="宋体" w:cs="宋体"/>
                <w:spacing w:val="12"/>
                <w:sz w:val="22"/>
                <w:szCs w:val="22"/>
              </w:rPr>
              <w:t>平</w:t>
            </w:r>
            <w:r>
              <w:rPr>
                <w:rFonts w:ascii="宋体" w:hAnsi="宋体" w:eastAsia="宋体" w:cs="宋体"/>
                <w:spacing w:val="11"/>
                <w:sz w:val="22"/>
                <w:szCs w:val="22"/>
              </w:rPr>
              <w:t>方米</w:t>
            </w:r>
          </w:p>
          <w:p>
            <w:pPr>
              <w:spacing w:line="425" w:lineRule="auto"/>
              <w:rPr>
                <w:rFonts w:ascii="Arial"/>
                <w:sz w:val="21"/>
              </w:rPr>
            </w:pPr>
          </w:p>
          <w:p>
            <w:pPr>
              <w:spacing w:before="71" w:line="228" w:lineRule="auto"/>
              <w:ind w:left="169"/>
              <w:rPr>
                <w:rFonts w:ascii="宋体" w:hAnsi="宋体" w:eastAsia="宋体" w:cs="宋体"/>
                <w:sz w:val="22"/>
                <w:szCs w:val="22"/>
              </w:rPr>
            </w:pPr>
            <w:r>
              <w:rPr>
                <w:rFonts w:ascii="宋体" w:hAnsi="宋体" w:eastAsia="宋体" w:cs="宋体"/>
                <w:spacing w:val="-1"/>
                <w:sz w:val="22"/>
                <w:szCs w:val="22"/>
              </w:rPr>
              <w:t xml:space="preserve">□ 自 </w:t>
            </w:r>
            <w:r>
              <w:rPr>
                <w:rFonts w:ascii="宋体" w:hAnsi="宋体" w:eastAsia="宋体" w:cs="宋体"/>
                <w:sz w:val="22"/>
                <w:szCs w:val="22"/>
              </w:rPr>
              <w:t>有</w:t>
            </w:r>
          </w:p>
          <w:p>
            <w:pPr>
              <w:spacing w:before="220" w:line="228" w:lineRule="auto"/>
              <w:ind w:left="169"/>
              <w:rPr>
                <w:rFonts w:ascii="宋体" w:hAnsi="宋体" w:eastAsia="宋体" w:cs="宋体"/>
                <w:sz w:val="22"/>
                <w:szCs w:val="22"/>
              </w:rPr>
            </w:pPr>
            <w:r>
              <w:rPr>
                <w:rFonts w:ascii="宋体" w:hAnsi="宋体" w:eastAsia="宋体" w:cs="宋体"/>
                <w:spacing w:val="-9"/>
                <w:sz w:val="22"/>
                <w:szCs w:val="22"/>
              </w:rPr>
              <w:t>□ 租赁</w:t>
            </w:r>
          </w:p>
        </w:tc>
        <w:tc>
          <w:tcPr>
            <w:tcW w:w="1558" w:type="dxa"/>
            <w:vAlign w:val="top"/>
          </w:tcPr>
          <w:p>
            <w:pPr>
              <w:spacing w:before="165" w:line="238" w:lineRule="auto"/>
              <w:ind w:left="254"/>
              <w:rPr>
                <w:rFonts w:ascii="宋体" w:hAnsi="宋体" w:eastAsia="宋体" w:cs="宋体"/>
                <w:sz w:val="22"/>
                <w:szCs w:val="22"/>
              </w:rPr>
            </w:pPr>
            <w:r>
              <w:rPr>
                <w:rFonts w:ascii="宋体" w:hAnsi="宋体" w:eastAsia="宋体" w:cs="宋体"/>
                <w:spacing w:val="35"/>
                <w:sz w:val="22"/>
                <w:szCs w:val="22"/>
              </w:rPr>
              <w:t>生</w:t>
            </w:r>
            <w:r>
              <w:rPr>
                <w:rFonts w:ascii="宋体" w:hAnsi="宋体" w:eastAsia="宋体" w:cs="宋体"/>
                <w:spacing w:val="33"/>
                <w:sz w:val="22"/>
                <w:szCs w:val="22"/>
              </w:rPr>
              <w:t>产经营</w:t>
            </w:r>
          </w:p>
          <w:p>
            <w:pPr>
              <w:spacing w:before="197" w:line="228" w:lineRule="auto"/>
              <w:ind w:left="249"/>
              <w:rPr>
                <w:rFonts w:ascii="宋体" w:hAnsi="宋体" w:eastAsia="宋体" w:cs="宋体"/>
                <w:sz w:val="22"/>
                <w:szCs w:val="22"/>
              </w:rPr>
            </w:pPr>
            <w:r>
              <w:rPr>
                <w:rFonts w:ascii="宋体" w:hAnsi="宋体" w:eastAsia="宋体" w:cs="宋体"/>
                <w:spacing w:val="33"/>
                <w:sz w:val="22"/>
                <w:szCs w:val="22"/>
              </w:rPr>
              <w:t>场</w:t>
            </w:r>
            <w:r>
              <w:rPr>
                <w:rFonts w:ascii="宋体" w:hAnsi="宋体" w:eastAsia="宋体" w:cs="宋体"/>
                <w:spacing w:val="31"/>
                <w:sz w:val="22"/>
                <w:szCs w:val="22"/>
              </w:rPr>
              <w:t>所及场</w:t>
            </w:r>
          </w:p>
          <w:p>
            <w:pPr>
              <w:spacing w:before="217" w:line="228" w:lineRule="auto"/>
              <w:ind w:left="250"/>
              <w:rPr>
                <w:rFonts w:ascii="宋体" w:hAnsi="宋体" w:eastAsia="宋体" w:cs="宋体"/>
                <w:sz w:val="22"/>
                <w:szCs w:val="22"/>
              </w:rPr>
            </w:pPr>
            <w:r>
              <w:rPr>
                <w:rFonts w:ascii="宋体" w:hAnsi="宋体" w:eastAsia="宋体" w:cs="宋体"/>
                <w:spacing w:val="-25"/>
                <w:sz w:val="22"/>
                <w:szCs w:val="22"/>
              </w:rPr>
              <w:t>所</w:t>
            </w:r>
            <w:r>
              <w:rPr>
                <w:rFonts w:ascii="宋体" w:hAnsi="宋体" w:eastAsia="宋体" w:cs="宋体"/>
                <w:spacing w:val="-24"/>
                <w:sz w:val="22"/>
                <w:szCs w:val="22"/>
              </w:rPr>
              <w:t xml:space="preserve"> 的 设 施</w:t>
            </w:r>
          </w:p>
          <w:p>
            <w:pPr>
              <w:spacing w:before="222" w:line="230" w:lineRule="auto"/>
              <w:ind w:left="396"/>
              <w:rPr>
                <w:rFonts w:ascii="宋体" w:hAnsi="宋体" w:eastAsia="宋体" w:cs="宋体"/>
                <w:sz w:val="22"/>
                <w:szCs w:val="22"/>
              </w:rPr>
            </w:pPr>
            <w:r>
              <w:rPr>
                <w:rFonts w:ascii="宋体" w:hAnsi="宋体" w:eastAsia="宋体" w:cs="宋体"/>
                <w:spacing w:val="24"/>
                <w:sz w:val="22"/>
                <w:szCs w:val="22"/>
              </w:rPr>
              <w:t>与设备</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886" w:type="dxa"/>
            <w:vMerge w:val="continue"/>
            <w:tcBorders>
              <w:top w:val="nil"/>
              <w:bottom w:val="nil"/>
            </w:tcBorders>
            <w:vAlign w:val="top"/>
          </w:tcPr>
          <w:p>
            <w:pPr>
              <w:rPr>
                <w:rFonts w:ascii="Arial"/>
                <w:sz w:val="21"/>
              </w:rPr>
            </w:pPr>
          </w:p>
        </w:tc>
        <w:tc>
          <w:tcPr>
            <w:tcW w:w="690" w:type="dxa"/>
            <w:textDirection w:val="tbRlV"/>
            <w:vAlign w:val="top"/>
          </w:tcPr>
          <w:p>
            <w:pPr>
              <w:spacing w:line="262" w:lineRule="auto"/>
              <w:rPr>
                <w:rFonts w:ascii="Arial"/>
                <w:sz w:val="21"/>
              </w:rPr>
            </w:pPr>
          </w:p>
          <w:p>
            <w:pPr>
              <w:spacing w:before="74" w:line="226" w:lineRule="auto"/>
              <w:ind w:left="134"/>
              <w:rPr>
                <w:rFonts w:ascii="宋体" w:hAnsi="宋体" w:eastAsia="宋体" w:cs="宋体"/>
                <w:sz w:val="22"/>
                <w:szCs w:val="22"/>
              </w:rPr>
            </w:pPr>
            <w:r>
              <w:rPr>
                <w:rFonts w:ascii="宋体" w:hAnsi="宋体" w:eastAsia="宋体" w:cs="宋体"/>
                <w:spacing w:val="21"/>
                <w:sz w:val="22"/>
                <w:szCs w:val="22"/>
              </w:rPr>
              <w:t>注</w:t>
            </w:r>
            <w:r>
              <w:rPr>
                <w:rFonts w:ascii="宋体" w:hAnsi="宋体" w:eastAsia="宋体" w:cs="宋体"/>
                <w:spacing w:val="16"/>
                <w:sz w:val="22"/>
                <w:szCs w:val="22"/>
              </w:rPr>
              <w:t xml:space="preserve">  册  资  金</w:t>
            </w:r>
          </w:p>
        </w:tc>
        <w:tc>
          <w:tcPr>
            <w:tcW w:w="958" w:type="dxa"/>
            <w:vAlign w:val="top"/>
          </w:tcPr>
          <w:p>
            <w:pPr>
              <w:rPr>
                <w:rFonts w:ascii="Arial"/>
                <w:sz w:val="21"/>
              </w:rPr>
            </w:pPr>
          </w:p>
        </w:tc>
        <w:tc>
          <w:tcPr>
            <w:tcW w:w="925" w:type="dxa"/>
            <w:vAlign w:val="top"/>
          </w:tcPr>
          <w:p>
            <w:pPr>
              <w:spacing w:line="335" w:lineRule="auto"/>
              <w:rPr>
                <w:rFonts w:ascii="Arial"/>
                <w:sz w:val="21"/>
              </w:rPr>
            </w:pPr>
          </w:p>
          <w:p>
            <w:pPr>
              <w:spacing w:before="71" w:line="422" w:lineRule="auto"/>
              <w:ind w:left="225" w:right="136"/>
              <w:rPr>
                <w:rFonts w:ascii="宋体" w:hAnsi="宋体" w:eastAsia="宋体" w:cs="宋体"/>
                <w:sz w:val="22"/>
                <w:szCs w:val="22"/>
              </w:rPr>
            </w:pPr>
            <w:r>
              <w:rPr>
                <w:rFonts w:ascii="宋体" w:hAnsi="宋体" w:eastAsia="宋体" w:cs="宋体"/>
                <w:spacing w:val="2"/>
                <w:sz w:val="22"/>
                <w:szCs w:val="22"/>
              </w:rPr>
              <w:t>注</w:t>
            </w:r>
            <w:r>
              <w:rPr>
                <w:rFonts w:ascii="宋体" w:hAnsi="宋体" w:eastAsia="宋体" w:cs="宋体"/>
                <w:spacing w:val="1"/>
                <w:sz w:val="22"/>
                <w:szCs w:val="22"/>
              </w:rPr>
              <w:t xml:space="preserve"> 册</w:t>
            </w:r>
            <w:r>
              <w:rPr>
                <w:rFonts w:ascii="宋体" w:hAnsi="宋体" w:eastAsia="宋体" w:cs="宋体"/>
                <w:sz w:val="22"/>
                <w:szCs w:val="22"/>
              </w:rPr>
              <w:t xml:space="preserve"> </w:t>
            </w:r>
            <w:r>
              <w:rPr>
                <w:rFonts w:ascii="宋体" w:hAnsi="宋体" w:eastAsia="宋体" w:cs="宋体"/>
                <w:spacing w:val="3"/>
                <w:sz w:val="22"/>
                <w:szCs w:val="22"/>
              </w:rPr>
              <w:t>发</w:t>
            </w:r>
            <w:r>
              <w:rPr>
                <w:rFonts w:ascii="宋体" w:hAnsi="宋体" w:eastAsia="宋体" w:cs="宋体"/>
                <w:spacing w:val="2"/>
                <w:sz w:val="22"/>
                <w:szCs w:val="22"/>
              </w:rPr>
              <w:t xml:space="preserve"> 证</w:t>
            </w:r>
            <w:r>
              <w:rPr>
                <w:rFonts w:ascii="宋体" w:hAnsi="宋体" w:eastAsia="宋体" w:cs="宋体"/>
                <w:sz w:val="22"/>
                <w:szCs w:val="22"/>
              </w:rPr>
              <w:t xml:space="preserve"> </w:t>
            </w:r>
            <w:r>
              <w:rPr>
                <w:rFonts w:ascii="宋体" w:hAnsi="宋体" w:eastAsia="宋体" w:cs="宋体"/>
                <w:spacing w:val="-6"/>
                <w:sz w:val="22"/>
                <w:szCs w:val="22"/>
              </w:rPr>
              <w:t>机</w:t>
            </w:r>
            <w:r>
              <w:rPr>
                <w:rFonts w:ascii="宋体" w:hAnsi="宋体" w:eastAsia="宋体" w:cs="宋体"/>
                <w:spacing w:val="-4"/>
                <w:sz w:val="22"/>
                <w:szCs w:val="22"/>
              </w:rPr>
              <w:t xml:space="preserve"> 关</w:t>
            </w:r>
          </w:p>
        </w:tc>
        <w:tc>
          <w:tcPr>
            <w:tcW w:w="2745" w:type="dxa"/>
            <w:gridSpan w:val="2"/>
            <w:vAlign w:val="top"/>
          </w:tcPr>
          <w:p>
            <w:pPr>
              <w:rPr>
                <w:rFonts w:ascii="Arial"/>
                <w:sz w:val="21"/>
              </w:rPr>
            </w:pPr>
          </w:p>
        </w:tc>
        <w:tc>
          <w:tcPr>
            <w:tcW w:w="1673" w:type="dxa"/>
            <w:vAlign w:val="top"/>
          </w:tcPr>
          <w:p>
            <w:pPr>
              <w:spacing w:line="292" w:lineRule="auto"/>
              <w:rPr>
                <w:rFonts w:ascii="Arial"/>
                <w:sz w:val="21"/>
              </w:rPr>
            </w:pPr>
          </w:p>
          <w:p>
            <w:pPr>
              <w:spacing w:line="292" w:lineRule="auto"/>
              <w:rPr>
                <w:rFonts w:ascii="Arial"/>
                <w:sz w:val="21"/>
              </w:rPr>
            </w:pPr>
          </w:p>
          <w:p>
            <w:pPr>
              <w:spacing w:before="72" w:line="428" w:lineRule="auto"/>
              <w:ind w:left="269" w:right="133" w:hanging="22"/>
              <w:rPr>
                <w:rFonts w:ascii="宋体" w:hAnsi="宋体" w:eastAsia="宋体" w:cs="宋体"/>
                <w:sz w:val="22"/>
                <w:szCs w:val="22"/>
              </w:rPr>
            </w:pPr>
            <w:r>
              <w:rPr>
                <w:rFonts w:ascii="宋体" w:hAnsi="宋体" w:eastAsia="宋体" w:cs="宋体"/>
                <w:spacing w:val="16"/>
                <w:sz w:val="22"/>
                <w:szCs w:val="22"/>
              </w:rPr>
              <w:t>公</w:t>
            </w:r>
            <w:r>
              <w:rPr>
                <w:rFonts w:ascii="宋体" w:hAnsi="宋体" w:eastAsia="宋体" w:cs="宋体"/>
                <w:spacing w:val="12"/>
                <w:sz w:val="22"/>
                <w:szCs w:val="22"/>
              </w:rPr>
              <w:t>司成立 时</w:t>
            </w:r>
            <w:r>
              <w:rPr>
                <w:rFonts w:ascii="宋体" w:hAnsi="宋体" w:eastAsia="宋体" w:cs="宋体"/>
                <w:sz w:val="22"/>
                <w:szCs w:val="22"/>
              </w:rPr>
              <w:t xml:space="preserve"> 间</w:t>
            </w:r>
          </w:p>
        </w:tc>
        <w:tc>
          <w:tcPr>
            <w:tcW w:w="9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86" w:type="dxa"/>
            <w:vMerge w:val="continue"/>
            <w:tcBorders>
              <w:top w:val="nil"/>
            </w:tcBorders>
            <w:vAlign w:val="top"/>
          </w:tcPr>
          <w:p>
            <w:pPr>
              <w:rPr>
                <w:rFonts w:ascii="Arial"/>
                <w:sz w:val="21"/>
              </w:rPr>
            </w:pPr>
          </w:p>
        </w:tc>
        <w:tc>
          <w:tcPr>
            <w:tcW w:w="690" w:type="dxa"/>
            <w:textDirection w:val="tbRlV"/>
            <w:vAlign w:val="top"/>
          </w:tcPr>
          <w:p>
            <w:pPr>
              <w:spacing w:line="260" w:lineRule="auto"/>
              <w:rPr>
                <w:rFonts w:ascii="Arial"/>
                <w:sz w:val="21"/>
              </w:rPr>
            </w:pPr>
          </w:p>
          <w:p>
            <w:pPr>
              <w:spacing w:before="74" w:line="225" w:lineRule="auto"/>
              <w:ind w:left="166"/>
              <w:rPr>
                <w:rFonts w:ascii="宋体" w:hAnsi="宋体" w:eastAsia="宋体" w:cs="宋体"/>
                <w:sz w:val="22"/>
                <w:szCs w:val="22"/>
              </w:rPr>
            </w:pPr>
            <w:r>
              <w:rPr>
                <w:rFonts w:ascii="宋体" w:hAnsi="宋体" w:eastAsia="宋体" w:cs="宋体"/>
                <w:spacing w:val="16"/>
                <w:sz w:val="22"/>
                <w:szCs w:val="22"/>
              </w:rPr>
              <w:t>核</w:t>
            </w:r>
            <w:r>
              <w:rPr>
                <w:rFonts w:ascii="宋体" w:hAnsi="宋体" w:eastAsia="宋体" w:cs="宋体"/>
                <w:spacing w:val="15"/>
                <w:sz w:val="22"/>
                <w:szCs w:val="22"/>
              </w:rPr>
              <w:t xml:space="preserve">  准</w:t>
            </w:r>
          </w:p>
        </w:tc>
        <w:tc>
          <w:tcPr>
            <w:tcW w:w="7240" w:type="dxa"/>
            <w:gridSpan w:val="6"/>
            <w:vAlign w:val="top"/>
          </w:tcPr>
          <w:p>
            <w:pPr>
              <w:rPr>
                <w:rFonts w:ascii="Arial"/>
                <w:sz w:val="21"/>
              </w:rPr>
            </w:pPr>
          </w:p>
        </w:tc>
      </w:tr>
    </w:tbl>
    <w:p>
      <w:pPr>
        <w:rPr>
          <w:rFonts w:ascii="Arial"/>
          <w:sz w:val="21"/>
        </w:rPr>
      </w:pPr>
    </w:p>
    <w:p>
      <w:pPr>
        <w:sectPr>
          <w:pgSz w:w="11906" w:h="16840"/>
          <w:pgMar w:top="400" w:right="1508" w:bottom="400" w:left="1575" w:header="0" w:footer="0" w:gutter="0"/>
          <w:cols w:space="720" w:num="1"/>
        </w:sectPr>
      </w:pPr>
    </w:p>
    <w:p>
      <w:pPr>
        <w:spacing w:line="432" w:lineRule="auto"/>
        <w:rPr>
          <w:rFonts w:ascii="Arial"/>
          <w:sz w:val="21"/>
        </w:rPr>
      </w:pPr>
      <w:r>
        <w:drawing>
          <wp:anchor distT="0" distB="0" distL="0" distR="0" simplePos="0" relativeHeight="25200537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83" name="IM 1183"/>
            <wp:cNvGraphicFramePr/>
            <a:graphic xmlns:a="http://schemas.openxmlformats.org/drawingml/2006/main">
              <a:graphicData uri="http://schemas.openxmlformats.org/drawingml/2006/picture">
                <pic:pic xmlns:pic="http://schemas.openxmlformats.org/drawingml/2006/picture">
                  <pic:nvPicPr>
                    <pic:cNvPr id="1183" name="IM 1183"/>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182"/>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
      <w:pPr>
        <w:spacing w:line="108" w:lineRule="exact"/>
      </w:pPr>
    </w:p>
    <w:tbl>
      <w:tblPr>
        <w:tblStyle w:val="4"/>
        <w:tblW w:w="88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689"/>
        <w:gridCol w:w="665"/>
        <w:gridCol w:w="1331"/>
        <w:gridCol w:w="1075"/>
        <w:gridCol w:w="1615"/>
        <w:gridCol w:w="1616"/>
        <w:gridCol w:w="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886" w:type="dxa"/>
            <w:vMerge w:val="restart"/>
            <w:tcBorders>
              <w:bottom w:val="nil"/>
            </w:tcBorders>
            <w:vAlign w:val="top"/>
          </w:tcPr>
          <w:p>
            <w:pPr>
              <w:rPr>
                <w:rFonts w:ascii="Arial"/>
                <w:sz w:val="21"/>
              </w:rPr>
            </w:pPr>
          </w:p>
        </w:tc>
        <w:tc>
          <w:tcPr>
            <w:tcW w:w="689" w:type="dxa"/>
            <w:textDirection w:val="tbRlV"/>
            <w:vAlign w:val="top"/>
          </w:tcPr>
          <w:p>
            <w:pPr>
              <w:spacing w:line="259" w:lineRule="auto"/>
              <w:rPr>
                <w:rFonts w:ascii="Arial"/>
                <w:sz w:val="21"/>
              </w:rPr>
            </w:pPr>
          </w:p>
          <w:p>
            <w:pPr>
              <w:spacing w:before="74" w:line="225" w:lineRule="auto"/>
              <w:ind w:left="131"/>
              <w:rPr>
                <w:rFonts w:ascii="宋体" w:hAnsi="宋体" w:eastAsia="宋体" w:cs="宋体"/>
                <w:sz w:val="22"/>
                <w:szCs w:val="22"/>
              </w:rPr>
            </w:pPr>
            <w:r>
              <w:rPr>
                <w:rFonts w:ascii="宋体" w:hAnsi="宋体" w:eastAsia="宋体" w:cs="宋体"/>
                <w:spacing w:val="21"/>
                <w:sz w:val="22"/>
                <w:szCs w:val="22"/>
              </w:rPr>
              <w:t>经</w:t>
            </w:r>
            <w:r>
              <w:rPr>
                <w:rFonts w:ascii="宋体" w:hAnsi="宋体" w:eastAsia="宋体" w:cs="宋体"/>
                <w:spacing w:val="16"/>
                <w:sz w:val="22"/>
                <w:szCs w:val="22"/>
              </w:rPr>
              <w:t xml:space="preserve">  营  范  围</w:t>
            </w:r>
          </w:p>
        </w:tc>
        <w:tc>
          <w:tcPr>
            <w:tcW w:w="7241"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86" w:type="dxa"/>
            <w:vMerge w:val="continue"/>
            <w:tcBorders>
              <w:top w:val="nil"/>
            </w:tcBorders>
            <w:vAlign w:val="top"/>
          </w:tcPr>
          <w:p>
            <w:pPr>
              <w:rPr>
                <w:rFonts w:ascii="Arial"/>
                <w:sz w:val="21"/>
              </w:rPr>
            </w:pPr>
          </w:p>
        </w:tc>
        <w:tc>
          <w:tcPr>
            <w:tcW w:w="7930" w:type="dxa"/>
            <w:gridSpan w:val="7"/>
            <w:vAlign w:val="top"/>
          </w:tcPr>
          <w:p>
            <w:pPr>
              <w:spacing w:before="173" w:line="228" w:lineRule="auto"/>
              <w:ind w:left="126"/>
              <w:rPr>
                <w:rFonts w:ascii="宋体" w:hAnsi="宋体" w:eastAsia="宋体" w:cs="宋体"/>
                <w:sz w:val="22"/>
                <w:szCs w:val="22"/>
              </w:rPr>
            </w:pPr>
            <w:r>
              <w:rPr>
                <w:rFonts w:ascii="宋体" w:hAnsi="宋体" w:eastAsia="宋体" w:cs="宋体"/>
                <w:spacing w:val="33"/>
                <w:sz w:val="22"/>
                <w:szCs w:val="22"/>
              </w:rPr>
              <w:t>发</w:t>
            </w:r>
            <w:r>
              <w:rPr>
                <w:rFonts w:ascii="宋体" w:hAnsi="宋体" w:eastAsia="宋体" w:cs="宋体"/>
                <w:spacing w:val="30"/>
                <w:sz w:val="22"/>
                <w:szCs w:val="22"/>
              </w:rPr>
              <w:t>展历程及主要荣誉：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88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297" w:lineRule="exact"/>
              <w:ind w:left="235"/>
              <w:rPr>
                <w:rFonts w:ascii="宋体" w:hAnsi="宋体" w:eastAsia="宋体" w:cs="宋体"/>
                <w:sz w:val="22"/>
                <w:szCs w:val="22"/>
              </w:rPr>
            </w:pPr>
            <w:r>
              <w:rPr>
                <w:rFonts w:ascii="宋体" w:hAnsi="宋体" w:eastAsia="宋体" w:cs="宋体"/>
                <w:spacing w:val="-4"/>
                <w:position w:val="1"/>
                <w:sz w:val="22"/>
                <w:szCs w:val="22"/>
              </w:rPr>
              <w:t>2</w:t>
            </w:r>
            <w:r>
              <w:rPr>
                <w:rFonts w:ascii="宋体" w:hAnsi="宋体" w:eastAsia="宋体" w:cs="宋体"/>
                <w:spacing w:val="-3"/>
                <w:position w:val="1"/>
                <w:sz w:val="22"/>
                <w:szCs w:val="22"/>
              </w:rPr>
              <w:t>．</w:t>
            </w:r>
          </w:p>
          <w:p>
            <w:pPr>
              <w:spacing w:line="389" w:lineRule="auto"/>
              <w:rPr>
                <w:rFonts w:ascii="Arial"/>
                <w:sz w:val="21"/>
              </w:rPr>
            </w:pPr>
          </w:p>
          <w:p>
            <w:pPr>
              <w:spacing w:before="72" w:line="418" w:lineRule="auto"/>
              <w:ind w:left="234" w:right="119" w:firstLine="2"/>
              <w:rPr>
                <w:rFonts w:ascii="宋体" w:hAnsi="宋体" w:eastAsia="宋体" w:cs="宋体"/>
                <w:sz w:val="22"/>
                <w:szCs w:val="22"/>
              </w:rPr>
            </w:pPr>
            <w:r>
              <w:rPr>
                <w:rFonts w:ascii="宋体" w:hAnsi="宋体" w:eastAsia="宋体" w:cs="宋体"/>
                <w:spacing w:val="-10"/>
                <w:sz w:val="22"/>
                <w:szCs w:val="22"/>
              </w:rPr>
              <w:t>企</w:t>
            </w:r>
            <w:r>
              <w:rPr>
                <w:rFonts w:ascii="宋体" w:hAnsi="宋体" w:eastAsia="宋体" w:cs="宋体"/>
                <w:spacing w:val="-8"/>
                <w:sz w:val="22"/>
                <w:szCs w:val="22"/>
              </w:rPr>
              <w:t xml:space="preserve"> 业</w:t>
            </w:r>
            <w:r>
              <w:rPr>
                <w:rFonts w:ascii="宋体" w:hAnsi="宋体" w:eastAsia="宋体" w:cs="宋体"/>
                <w:sz w:val="22"/>
                <w:szCs w:val="22"/>
              </w:rPr>
              <w:t xml:space="preserve"> </w:t>
            </w:r>
            <w:r>
              <w:rPr>
                <w:rFonts w:ascii="宋体" w:hAnsi="宋体" w:eastAsia="宋体" w:cs="宋体"/>
                <w:spacing w:val="-9"/>
                <w:sz w:val="22"/>
                <w:szCs w:val="22"/>
              </w:rPr>
              <w:t>有</w:t>
            </w:r>
            <w:r>
              <w:rPr>
                <w:rFonts w:ascii="宋体" w:hAnsi="宋体" w:eastAsia="宋体" w:cs="宋体"/>
                <w:spacing w:val="-7"/>
                <w:sz w:val="22"/>
                <w:szCs w:val="22"/>
              </w:rPr>
              <w:t xml:space="preserve"> 关</w:t>
            </w:r>
            <w:r>
              <w:rPr>
                <w:rFonts w:ascii="宋体" w:hAnsi="宋体" w:eastAsia="宋体" w:cs="宋体"/>
                <w:sz w:val="22"/>
                <w:szCs w:val="22"/>
              </w:rPr>
              <w:t xml:space="preserve"> </w:t>
            </w:r>
            <w:r>
              <w:rPr>
                <w:rFonts w:ascii="宋体" w:hAnsi="宋体" w:eastAsia="宋体" w:cs="宋体"/>
                <w:spacing w:val="-9"/>
                <w:sz w:val="22"/>
                <w:szCs w:val="22"/>
              </w:rPr>
              <w:t>资</w:t>
            </w:r>
            <w:r>
              <w:rPr>
                <w:rFonts w:ascii="宋体" w:hAnsi="宋体" w:eastAsia="宋体" w:cs="宋体"/>
                <w:spacing w:val="-7"/>
                <w:sz w:val="22"/>
                <w:szCs w:val="22"/>
              </w:rPr>
              <w:t xml:space="preserve"> 质</w:t>
            </w:r>
            <w:r>
              <w:rPr>
                <w:rFonts w:ascii="宋体" w:hAnsi="宋体" w:eastAsia="宋体" w:cs="宋体"/>
                <w:sz w:val="22"/>
                <w:szCs w:val="22"/>
              </w:rPr>
              <w:t xml:space="preserve"> </w:t>
            </w:r>
            <w:r>
              <w:rPr>
                <w:rFonts w:ascii="宋体" w:hAnsi="宋体" w:eastAsia="宋体" w:cs="宋体"/>
                <w:spacing w:val="-9"/>
                <w:sz w:val="22"/>
                <w:szCs w:val="22"/>
              </w:rPr>
              <w:t>获</w:t>
            </w:r>
            <w:r>
              <w:rPr>
                <w:rFonts w:ascii="宋体" w:hAnsi="宋体" w:eastAsia="宋体" w:cs="宋体"/>
                <w:spacing w:val="-7"/>
                <w:sz w:val="22"/>
                <w:szCs w:val="22"/>
              </w:rPr>
              <w:t xml:space="preserve"> 证</w:t>
            </w:r>
            <w:r>
              <w:rPr>
                <w:rFonts w:ascii="宋体" w:hAnsi="宋体" w:eastAsia="宋体" w:cs="宋体"/>
                <w:sz w:val="22"/>
                <w:szCs w:val="22"/>
              </w:rPr>
              <w:t xml:space="preserve"> </w:t>
            </w:r>
            <w:r>
              <w:rPr>
                <w:rFonts w:ascii="宋体" w:hAnsi="宋体" w:eastAsia="宋体" w:cs="宋体"/>
                <w:spacing w:val="14"/>
                <w:sz w:val="22"/>
                <w:szCs w:val="22"/>
              </w:rPr>
              <w:t>情</w:t>
            </w:r>
            <w:r>
              <w:rPr>
                <w:rFonts w:ascii="宋体" w:hAnsi="宋体" w:eastAsia="宋体" w:cs="宋体"/>
                <w:spacing w:val="13"/>
                <w:sz w:val="22"/>
                <w:szCs w:val="22"/>
              </w:rPr>
              <w:t>况</w:t>
            </w:r>
          </w:p>
        </w:tc>
        <w:tc>
          <w:tcPr>
            <w:tcW w:w="1354" w:type="dxa"/>
            <w:gridSpan w:val="2"/>
            <w:vMerge w:val="restart"/>
            <w:tcBorders>
              <w:bottom w:val="nil"/>
            </w:tcBorders>
            <w:vAlign w:val="top"/>
          </w:tcPr>
          <w:p>
            <w:pPr>
              <w:spacing w:before="156" w:line="411" w:lineRule="auto"/>
              <w:ind w:left="117" w:right="112"/>
              <w:rPr>
                <w:rFonts w:ascii="宋体" w:hAnsi="宋体" w:eastAsia="宋体" w:cs="宋体"/>
                <w:sz w:val="22"/>
                <w:szCs w:val="22"/>
              </w:rPr>
            </w:pPr>
            <w:r>
              <w:rPr>
                <w:rFonts w:ascii="宋体" w:hAnsi="宋体" w:eastAsia="宋体" w:cs="宋体"/>
                <w:spacing w:val="-14"/>
                <w:sz w:val="22"/>
                <w:szCs w:val="22"/>
              </w:rPr>
              <w:t>产</w:t>
            </w:r>
            <w:r>
              <w:rPr>
                <w:rFonts w:ascii="宋体" w:hAnsi="宋体" w:eastAsia="宋体" w:cs="宋体"/>
                <w:spacing w:val="-13"/>
                <w:sz w:val="22"/>
                <w:szCs w:val="22"/>
              </w:rPr>
              <w:t xml:space="preserve"> 品 生 产</w:t>
            </w:r>
            <w:r>
              <w:rPr>
                <w:rFonts w:ascii="宋体" w:hAnsi="宋体" w:eastAsia="宋体" w:cs="宋体"/>
                <w:sz w:val="22"/>
                <w:szCs w:val="22"/>
              </w:rPr>
              <w:t xml:space="preserve"> </w:t>
            </w:r>
            <w:r>
              <w:rPr>
                <w:rFonts w:ascii="宋体" w:hAnsi="宋体" w:eastAsia="宋体" w:cs="宋体"/>
                <w:spacing w:val="-14"/>
                <w:sz w:val="22"/>
                <w:szCs w:val="22"/>
              </w:rPr>
              <w:t>许</w:t>
            </w:r>
            <w:r>
              <w:rPr>
                <w:rFonts w:ascii="宋体" w:hAnsi="宋体" w:eastAsia="宋体" w:cs="宋体"/>
                <w:spacing w:val="-13"/>
                <w:sz w:val="22"/>
                <w:szCs w:val="22"/>
              </w:rPr>
              <w:t xml:space="preserve"> 可 证 情</w:t>
            </w:r>
            <w:r>
              <w:rPr>
                <w:rFonts w:ascii="宋体" w:hAnsi="宋体" w:eastAsia="宋体" w:cs="宋体"/>
                <w:sz w:val="22"/>
                <w:szCs w:val="22"/>
              </w:rPr>
              <w:t xml:space="preserve"> </w:t>
            </w:r>
            <w:r>
              <w:rPr>
                <w:rFonts w:ascii="宋体" w:hAnsi="宋体" w:eastAsia="宋体" w:cs="宋体"/>
                <w:spacing w:val="-11"/>
                <w:sz w:val="22"/>
                <w:szCs w:val="22"/>
              </w:rPr>
              <w:t>况</w:t>
            </w:r>
            <w:r>
              <w:rPr>
                <w:rFonts w:ascii="宋体" w:hAnsi="宋体" w:eastAsia="宋体" w:cs="宋体"/>
                <w:spacing w:val="-6"/>
                <w:sz w:val="22"/>
                <w:szCs w:val="22"/>
              </w:rPr>
              <w:t xml:space="preserve"> ( 对 需</w:t>
            </w:r>
            <w:r>
              <w:rPr>
                <w:rFonts w:ascii="宋体" w:hAnsi="宋体" w:eastAsia="宋体" w:cs="宋体"/>
                <w:sz w:val="22"/>
                <w:szCs w:val="22"/>
              </w:rPr>
              <w:t xml:space="preserve"> </w:t>
            </w:r>
            <w:r>
              <w:rPr>
                <w:rFonts w:ascii="宋体" w:hAnsi="宋体" w:eastAsia="宋体" w:cs="宋体"/>
                <w:spacing w:val="29"/>
                <w:sz w:val="22"/>
                <w:szCs w:val="22"/>
              </w:rPr>
              <w:t>获</w:t>
            </w:r>
            <w:r>
              <w:rPr>
                <w:rFonts w:ascii="宋体" w:hAnsi="宋体" w:eastAsia="宋体" w:cs="宋体"/>
                <w:spacing w:val="26"/>
                <w:sz w:val="22"/>
                <w:szCs w:val="22"/>
              </w:rPr>
              <w:t xml:space="preserve"> 得 生</w:t>
            </w:r>
            <w:r>
              <w:rPr>
                <w:rFonts w:ascii="宋体" w:hAnsi="宋体" w:eastAsia="宋体" w:cs="宋体"/>
                <w:sz w:val="22"/>
                <w:szCs w:val="22"/>
              </w:rPr>
              <w:t xml:space="preserve"> </w:t>
            </w:r>
            <w:r>
              <w:rPr>
                <w:rFonts w:ascii="宋体" w:hAnsi="宋体" w:eastAsia="宋体" w:cs="宋体"/>
                <w:spacing w:val="29"/>
                <w:sz w:val="22"/>
                <w:szCs w:val="22"/>
              </w:rPr>
              <w:t>产</w:t>
            </w:r>
            <w:r>
              <w:rPr>
                <w:rFonts w:ascii="宋体" w:hAnsi="宋体" w:eastAsia="宋体" w:cs="宋体"/>
                <w:spacing w:val="26"/>
                <w:sz w:val="22"/>
                <w:szCs w:val="22"/>
              </w:rPr>
              <w:t xml:space="preserve"> 许 可</w:t>
            </w:r>
            <w:r>
              <w:rPr>
                <w:rFonts w:ascii="宋体" w:hAnsi="宋体" w:eastAsia="宋体" w:cs="宋体"/>
                <w:sz w:val="22"/>
                <w:szCs w:val="22"/>
              </w:rPr>
              <w:t xml:space="preserve"> </w:t>
            </w:r>
            <w:r>
              <w:rPr>
                <w:rFonts w:ascii="宋体" w:hAnsi="宋体" w:eastAsia="宋体" w:cs="宋体"/>
                <w:spacing w:val="13"/>
                <w:sz w:val="22"/>
                <w:szCs w:val="22"/>
              </w:rPr>
              <w:t>证</w:t>
            </w:r>
            <w:r>
              <w:rPr>
                <w:rFonts w:ascii="宋体" w:hAnsi="宋体" w:eastAsia="宋体" w:cs="宋体"/>
                <w:spacing w:val="12"/>
                <w:sz w:val="22"/>
                <w:szCs w:val="22"/>
              </w:rPr>
              <w:t xml:space="preserve">  的 产</w:t>
            </w:r>
            <w:r>
              <w:rPr>
                <w:rFonts w:ascii="宋体" w:hAnsi="宋体" w:eastAsia="宋体" w:cs="宋体"/>
                <w:sz w:val="22"/>
                <w:szCs w:val="22"/>
              </w:rPr>
              <w:t xml:space="preserve"> </w:t>
            </w:r>
            <w:r>
              <w:rPr>
                <w:rFonts w:ascii="宋体" w:hAnsi="宋体" w:eastAsia="宋体" w:cs="宋体"/>
                <w:spacing w:val="-14"/>
                <w:sz w:val="22"/>
                <w:szCs w:val="22"/>
              </w:rPr>
              <w:t>品</w:t>
            </w:r>
            <w:r>
              <w:rPr>
                <w:rFonts w:ascii="宋体" w:hAnsi="宋体" w:eastAsia="宋体" w:cs="宋体"/>
                <w:spacing w:val="-13"/>
                <w:sz w:val="22"/>
                <w:szCs w:val="22"/>
              </w:rPr>
              <w:t xml:space="preserve"> 要 填 写</w:t>
            </w:r>
          </w:p>
          <w:p>
            <w:pPr>
              <w:spacing w:line="228" w:lineRule="auto"/>
              <w:ind w:left="120"/>
              <w:rPr>
                <w:rFonts w:ascii="宋体" w:hAnsi="宋体" w:eastAsia="宋体" w:cs="宋体"/>
                <w:sz w:val="22"/>
                <w:szCs w:val="22"/>
              </w:rPr>
            </w:pPr>
            <w:r>
              <w:rPr>
                <w:rFonts w:ascii="宋体" w:hAnsi="宋体" w:eastAsia="宋体" w:cs="宋体"/>
                <w:spacing w:val="14"/>
                <w:sz w:val="22"/>
                <w:szCs w:val="22"/>
              </w:rPr>
              <w:t>此栏)</w:t>
            </w:r>
          </w:p>
        </w:tc>
        <w:tc>
          <w:tcPr>
            <w:tcW w:w="1331" w:type="dxa"/>
            <w:vAlign w:val="top"/>
          </w:tcPr>
          <w:p>
            <w:pPr>
              <w:spacing w:line="319" w:lineRule="auto"/>
              <w:rPr>
                <w:rFonts w:ascii="Arial"/>
                <w:sz w:val="21"/>
              </w:rPr>
            </w:pPr>
          </w:p>
          <w:p>
            <w:pPr>
              <w:spacing w:before="71" w:line="228" w:lineRule="auto"/>
              <w:ind w:left="119"/>
              <w:rPr>
                <w:rFonts w:ascii="宋体" w:hAnsi="宋体" w:eastAsia="宋体" w:cs="宋体"/>
                <w:sz w:val="22"/>
                <w:szCs w:val="22"/>
              </w:rPr>
            </w:pPr>
            <w:r>
              <w:rPr>
                <w:rFonts w:ascii="宋体" w:hAnsi="宋体" w:eastAsia="宋体" w:cs="宋体"/>
                <w:spacing w:val="32"/>
                <w:sz w:val="22"/>
                <w:szCs w:val="22"/>
              </w:rPr>
              <w:t>产</w:t>
            </w:r>
            <w:r>
              <w:rPr>
                <w:rFonts w:ascii="宋体" w:hAnsi="宋体" w:eastAsia="宋体" w:cs="宋体"/>
                <w:spacing w:val="31"/>
                <w:sz w:val="22"/>
                <w:szCs w:val="22"/>
              </w:rPr>
              <w:t>品名称</w:t>
            </w:r>
          </w:p>
        </w:tc>
        <w:tc>
          <w:tcPr>
            <w:tcW w:w="1075" w:type="dxa"/>
            <w:vAlign w:val="top"/>
          </w:tcPr>
          <w:p>
            <w:pPr>
              <w:spacing w:before="134" w:line="506" w:lineRule="exact"/>
              <w:ind w:left="129"/>
              <w:rPr>
                <w:rFonts w:ascii="宋体" w:hAnsi="宋体" w:eastAsia="宋体" w:cs="宋体"/>
                <w:sz w:val="22"/>
                <w:szCs w:val="22"/>
              </w:rPr>
            </w:pPr>
            <w:r>
              <w:rPr>
                <w:rFonts w:ascii="宋体" w:hAnsi="宋体" w:eastAsia="宋体" w:cs="宋体"/>
                <w:spacing w:val="-14"/>
                <w:position w:val="21"/>
                <w:sz w:val="22"/>
                <w:szCs w:val="22"/>
              </w:rPr>
              <w:t>发</w:t>
            </w:r>
            <w:r>
              <w:rPr>
                <w:rFonts w:ascii="宋体" w:hAnsi="宋体" w:eastAsia="宋体" w:cs="宋体"/>
                <w:spacing w:val="-11"/>
                <w:position w:val="21"/>
                <w:sz w:val="22"/>
                <w:szCs w:val="22"/>
              </w:rPr>
              <w:t xml:space="preserve"> 证 机</w:t>
            </w:r>
          </w:p>
          <w:p>
            <w:pPr>
              <w:spacing w:line="228" w:lineRule="auto"/>
              <w:ind w:left="129"/>
              <w:rPr>
                <w:rFonts w:ascii="宋体" w:hAnsi="宋体" w:eastAsia="宋体" w:cs="宋体"/>
                <w:sz w:val="22"/>
                <w:szCs w:val="22"/>
              </w:rPr>
            </w:pPr>
            <w:r>
              <w:rPr>
                <w:rFonts w:ascii="宋体" w:hAnsi="宋体" w:eastAsia="宋体" w:cs="宋体"/>
                <w:sz w:val="22"/>
                <w:szCs w:val="22"/>
              </w:rPr>
              <w:t>关</w:t>
            </w:r>
          </w:p>
        </w:tc>
        <w:tc>
          <w:tcPr>
            <w:tcW w:w="1615" w:type="dxa"/>
            <w:vAlign w:val="top"/>
          </w:tcPr>
          <w:p>
            <w:pPr>
              <w:spacing w:line="319" w:lineRule="auto"/>
              <w:rPr>
                <w:rFonts w:ascii="Arial"/>
                <w:sz w:val="21"/>
              </w:rPr>
            </w:pPr>
          </w:p>
          <w:p>
            <w:pPr>
              <w:spacing w:before="71" w:line="228" w:lineRule="auto"/>
              <w:ind w:left="127"/>
              <w:rPr>
                <w:rFonts w:ascii="宋体" w:hAnsi="宋体" w:eastAsia="宋体" w:cs="宋体"/>
                <w:sz w:val="22"/>
                <w:szCs w:val="22"/>
              </w:rPr>
            </w:pPr>
            <w:r>
              <w:rPr>
                <w:rFonts w:ascii="宋体" w:hAnsi="宋体" w:eastAsia="宋体" w:cs="宋体"/>
                <w:spacing w:val="-7"/>
                <w:sz w:val="22"/>
                <w:szCs w:val="22"/>
              </w:rPr>
              <w:t>编</w:t>
            </w:r>
            <w:r>
              <w:rPr>
                <w:rFonts w:ascii="宋体" w:hAnsi="宋体" w:eastAsia="宋体" w:cs="宋体"/>
                <w:spacing w:val="-4"/>
                <w:sz w:val="22"/>
                <w:szCs w:val="22"/>
              </w:rPr>
              <w:t xml:space="preserve"> 号</w:t>
            </w:r>
          </w:p>
        </w:tc>
        <w:tc>
          <w:tcPr>
            <w:tcW w:w="1616" w:type="dxa"/>
            <w:vAlign w:val="top"/>
          </w:tcPr>
          <w:p>
            <w:pPr>
              <w:spacing w:line="320" w:lineRule="auto"/>
              <w:rPr>
                <w:rFonts w:ascii="Arial"/>
                <w:sz w:val="21"/>
              </w:rPr>
            </w:pPr>
          </w:p>
          <w:p>
            <w:pPr>
              <w:spacing w:before="71" w:line="228" w:lineRule="auto"/>
              <w:ind w:left="134"/>
              <w:rPr>
                <w:rFonts w:ascii="宋体" w:hAnsi="宋体" w:eastAsia="宋体" w:cs="宋体"/>
                <w:sz w:val="22"/>
                <w:szCs w:val="22"/>
              </w:rPr>
            </w:pPr>
            <w:r>
              <w:rPr>
                <w:rFonts w:ascii="宋体" w:hAnsi="宋体" w:eastAsia="宋体" w:cs="宋体"/>
                <w:spacing w:val="-21"/>
                <w:sz w:val="22"/>
                <w:szCs w:val="22"/>
              </w:rPr>
              <w:t>发</w:t>
            </w:r>
            <w:r>
              <w:rPr>
                <w:rFonts w:ascii="宋体" w:hAnsi="宋体" w:eastAsia="宋体" w:cs="宋体"/>
                <w:spacing w:val="-16"/>
                <w:sz w:val="22"/>
                <w:szCs w:val="22"/>
              </w:rPr>
              <w:t xml:space="preserve"> 证 时 间</w:t>
            </w:r>
          </w:p>
        </w:tc>
        <w:tc>
          <w:tcPr>
            <w:tcW w:w="939" w:type="dxa"/>
            <w:vAlign w:val="top"/>
          </w:tcPr>
          <w:p>
            <w:pPr>
              <w:spacing w:line="320" w:lineRule="auto"/>
              <w:rPr>
                <w:rFonts w:ascii="Arial"/>
                <w:sz w:val="21"/>
              </w:rPr>
            </w:pPr>
          </w:p>
          <w:p>
            <w:pPr>
              <w:spacing w:before="71" w:line="228" w:lineRule="auto"/>
              <w:ind w:left="132"/>
              <w:rPr>
                <w:rFonts w:ascii="宋体" w:hAnsi="宋体" w:eastAsia="宋体" w:cs="宋体"/>
                <w:sz w:val="22"/>
                <w:szCs w:val="22"/>
              </w:rPr>
            </w:pPr>
            <w:r>
              <w:rPr>
                <w:rFonts w:ascii="宋体" w:hAnsi="宋体" w:eastAsia="宋体" w:cs="宋体"/>
                <w:spacing w:val="1"/>
                <w:sz w:val="22"/>
                <w:szCs w:val="22"/>
              </w:rPr>
              <w:t xml:space="preserve">期 </w:t>
            </w:r>
            <w:r>
              <w:rPr>
                <w:rFonts w:ascii="宋体" w:hAnsi="宋体" w:eastAsia="宋体" w:cs="宋体"/>
                <w:sz w:val="22"/>
                <w:szCs w:val="22"/>
              </w:rPr>
              <w:t>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5" w:hRule="atLeast"/>
        </w:trPr>
        <w:tc>
          <w:tcPr>
            <w:tcW w:w="886" w:type="dxa"/>
            <w:vMerge w:val="continue"/>
            <w:tcBorders>
              <w:top w:val="nil"/>
              <w:bottom w:val="nil"/>
            </w:tcBorders>
            <w:vAlign w:val="top"/>
          </w:tcPr>
          <w:p>
            <w:pPr>
              <w:rPr>
                <w:rFonts w:ascii="Arial"/>
                <w:sz w:val="21"/>
              </w:rPr>
            </w:pPr>
          </w:p>
        </w:tc>
        <w:tc>
          <w:tcPr>
            <w:tcW w:w="1354" w:type="dxa"/>
            <w:gridSpan w:val="2"/>
            <w:vMerge w:val="continue"/>
            <w:tcBorders>
              <w:top w:val="nil"/>
            </w:tcBorders>
            <w:vAlign w:val="top"/>
          </w:tcPr>
          <w:p>
            <w:pPr>
              <w:rPr>
                <w:rFonts w:ascii="Arial"/>
                <w:sz w:val="21"/>
              </w:rPr>
            </w:pPr>
          </w:p>
        </w:tc>
        <w:tc>
          <w:tcPr>
            <w:tcW w:w="1331" w:type="dxa"/>
            <w:vAlign w:val="top"/>
          </w:tcPr>
          <w:p>
            <w:pPr>
              <w:rPr>
                <w:rFonts w:ascii="Arial"/>
                <w:sz w:val="21"/>
              </w:rPr>
            </w:pPr>
          </w:p>
        </w:tc>
        <w:tc>
          <w:tcPr>
            <w:tcW w:w="1075" w:type="dxa"/>
            <w:vAlign w:val="top"/>
          </w:tcPr>
          <w:p>
            <w:pPr>
              <w:rPr>
                <w:rFonts w:ascii="Arial"/>
                <w:sz w:val="21"/>
              </w:rPr>
            </w:pPr>
          </w:p>
        </w:tc>
        <w:tc>
          <w:tcPr>
            <w:tcW w:w="1615" w:type="dxa"/>
            <w:vAlign w:val="top"/>
          </w:tcPr>
          <w:p>
            <w:pPr>
              <w:rPr>
                <w:rFonts w:ascii="Arial"/>
                <w:sz w:val="21"/>
              </w:rPr>
            </w:pPr>
          </w:p>
        </w:tc>
        <w:tc>
          <w:tcPr>
            <w:tcW w:w="255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886" w:type="dxa"/>
            <w:vMerge w:val="continue"/>
            <w:tcBorders>
              <w:top w:val="nil"/>
              <w:bottom w:val="nil"/>
            </w:tcBorders>
            <w:vAlign w:val="top"/>
          </w:tcPr>
          <w:p>
            <w:pPr>
              <w:rPr>
                <w:rFonts w:ascii="Arial"/>
                <w:sz w:val="21"/>
              </w:rPr>
            </w:pPr>
          </w:p>
        </w:tc>
        <w:tc>
          <w:tcPr>
            <w:tcW w:w="1354" w:type="dxa"/>
            <w:gridSpan w:val="2"/>
            <w:vAlign w:val="top"/>
          </w:tcPr>
          <w:p>
            <w:pPr>
              <w:spacing w:before="164" w:line="410" w:lineRule="auto"/>
              <w:ind w:left="117" w:right="19" w:firstLine="8"/>
              <w:rPr>
                <w:rFonts w:ascii="宋体" w:hAnsi="宋体" w:eastAsia="宋体" w:cs="宋体"/>
                <w:sz w:val="22"/>
                <w:szCs w:val="22"/>
              </w:rPr>
            </w:pPr>
            <w:r>
              <w:rPr>
                <w:rFonts w:ascii="宋体" w:hAnsi="宋体" w:eastAsia="宋体" w:cs="宋体"/>
                <w:spacing w:val="22"/>
                <w:sz w:val="22"/>
                <w:szCs w:val="22"/>
              </w:rPr>
              <w:t>企</w:t>
            </w:r>
            <w:r>
              <w:rPr>
                <w:rFonts w:ascii="宋体" w:hAnsi="宋体" w:eastAsia="宋体" w:cs="宋体"/>
                <w:spacing w:val="21"/>
                <w:sz w:val="22"/>
                <w:szCs w:val="22"/>
              </w:rPr>
              <w:t xml:space="preserve"> 业  通</w:t>
            </w:r>
            <w:r>
              <w:rPr>
                <w:rFonts w:ascii="宋体" w:hAnsi="宋体" w:eastAsia="宋体" w:cs="宋体"/>
                <w:sz w:val="22"/>
                <w:szCs w:val="22"/>
              </w:rPr>
              <w:t xml:space="preserve"> </w:t>
            </w:r>
            <w:r>
              <w:rPr>
                <w:rFonts w:ascii="宋体" w:hAnsi="宋体" w:eastAsia="宋体" w:cs="宋体"/>
                <w:spacing w:val="9"/>
                <w:sz w:val="22"/>
                <w:szCs w:val="22"/>
              </w:rPr>
              <w:t>过</w:t>
            </w:r>
            <w:r>
              <w:rPr>
                <w:rFonts w:ascii="宋体" w:hAnsi="宋体" w:eastAsia="宋体" w:cs="宋体"/>
                <w:spacing w:val="6"/>
                <w:sz w:val="22"/>
                <w:szCs w:val="22"/>
              </w:rPr>
              <w:t xml:space="preserve">  质  量</w:t>
            </w:r>
            <w:r>
              <w:rPr>
                <w:rFonts w:ascii="宋体" w:hAnsi="宋体" w:eastAsia="宋体" w:cs="宋体"/>
                <w:sz w:val="22"/>
                <w:szCs w:val="22"/>
              </w:rPr>
              <w:t xml:space="preserve"> </w:t>
            </w:r>
            <w:r>
              <w:rPr>
                <w:rFonts w:ascii="宋体" w:hAnsi="宋体" w:eastAsia="宋体" w:cs="宋体"/>
                <w:spacing w:val="-26"/>
                <w:sz w:val="22"/>
                <w:szCs w:val="22"/>
              </w:rPr>
              <w:t>体</w:t>
            </w:r>
            <w:r>
              <w:rPr>
                <w:rFonts w:ascii="宋体" w:hAnsi="宋体" w:eastAsia="宋体" w:cs="宋体"/>
                <w:spacing w:val="-19"/>
                <w:sz w:val="22"/>
                <w:szCs w:val="22"/>
              </w:rPr>
              <w:t xml:space="preserve"> 系 、  环</w:t>
            </w:r>
            <w:r>
              <w:rPr>
                <w:rFonts w:ascii="宋体" w:hAnsi="宋体" w:eastAsia="宋体" w:cs="宋体"/>
                <w:sz w:val="22"/>
                <w:szCs w:val="22"/>
              </w:rPr>
              <w:t xml:space="preserve"> </w:t>
            </w:r>
            <w:r>
              <w:rPr>
                <w:rFonts w:ascii="宋体" w:hAnsi="宋体" w:eastAsia="宋体" w:cs="宋体"/>
                <w:spacing w:val="1"/>
                <w:sz w:val="22"/>
                <w:szCs w:val="22"/>
              </w:rPr>
              <w:t xml:space="preserve">保 </w:t>
            </w:r>
            <w:r>
              <w:rPr>
                <w:rFonts w:ascii="宋体" w:hAnsi="宋体" w:eastAsia="宋体" w:cs="宋体"/>
                <w:sz w:val="22"/>
                <w:szCs w:val="22"/>
              </w:rPr>
              <w:t xml:space="preserve">体系、计 </w:t>
            </w:r>
            <w:r>
              <w:rPr>
                <w:rFonts w:ascii="宋体" w:hAnsi="宋体" w:eastAsia="宋体" w:cs="宋体"/>
                <w:spacing w:val="1"/>
                <w:sz w:val="22"/>
                <w:szCs w:val="22"/>
              </w:rPr>
              <w:t xml:space="preserve">量 </w:t>
            </w:r>
            <w:r>
              <w:rPr>
                <w:rFonts w:ascii="宋体" w:hAnsi="宋体" w:eastAsia="宋体" w:cs="宋体"/>
                <w:sz w:val="22"/>
                <w:szCs w:val="22"/>
              </w:rPr>
              <w:t>等 认 证</w:t>
            </w:r>
          </w:p>
          <w:p>
            <w:pPr>
              <w:spacing w:line="228" w:lineRule="auto"/>
              <w:ind w:left="120"/>
              <w:rPr>
                <w:rFonts w:ascii="宋体" w:hAnsi="宋体" w:eastAsia="宋体" w:cs="宋体"/>
                <w:sz w:val="22"/>
                <w:szCs w:val="22"/>
              </w:rPr>
            </w:pPr>
            <w:r>
              <w:rPr>
                <w:rFonts w:ascii="宋体" w:hAnsi="宋体" w:eastAsia="宋体" w:cs="宋体"/>
                <w:spacing w:val="12"/>
                <w:sz w:val="22"/>
                <w:szCs w:val="22"/>
              </w:rPr>
              <w:t>情况</w:t>
            </w:r>
          </w:p>
        </w:tc>
        <w:tc>
          <w:tcPr>
            <w:tcW w:w="657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886" w:type="dxa"/>
            <w:vMerge w:val="continue"/>
            <w:tcBorders>
              <w:top w:val="nil"/>
            </w:tcBorders>
            <w:vAlign w:val="top"/>
          </w:tcPr>
          <w:p>
            <w:pPr>
              <w:rPr>
                <w:rFonts w:ascii="Arial"/>
                <w:sz w:val="21"/>
              </w:rPr>
            </w:pPr>
          </w:p>
        </w:tc>
        <w:tc>
          <w:tcPr>
            <w:tcW w:w="1354" w:type="dxa"/>
            <w:gridSpan w:val="2"/>
            <w:vAlign w:val="top"/>
          </w:tcPr>
          <w:p>
            <w:pPr>
              <w:spacing w:before="141" w:line="506" w:lineRule="exact"/>
              <w:ind w:left="126"/>
              <w:rPr>
                <w:rFonts w:ascii="宋体" w:hAnsi="宋体" w:eastAsia="宋体" w:cs="宋体"/>
                <w:sz w:val="22"/>
                <w:szCs w:val="22"/>
              </w:rPr>
            </w:pPr>
            <w:r>
              <w:rPr>
                <w:rFonts w:ascii="宋体" w:hAnsi="宋体" w:eastAsia="宋体" w:cs="宋体"/>
                <w:spacing w:val="-14"/>
                <w:position w:val="21"/>
                <w:sz w:val="22"/>
                <w:szCs w:val="22"/>
              </w:rPr>
              <w:t>企 业 获 得</w:t>
            </w:r>
          </w:p>
          <w:p>
            <w:pPr>
              <w:spacing w:line="228" w:lineRule="auto"/>
              <w:ind w:left="120"/>
              <w:rPr>
                <w:rFonts w:ascii="宋体" w:hAnsi="宋体" w:eastAsia="宋体" w:cs="宋体"/>
                <w:sz w:val="22"/>
                <w:szCs w:val="22"/>
              </w:rPr>
            </w:pPr>
            <w:r>
              <w:rPr>
                <w:rFonts w:ascii="宋体" w:hAnsi="宋体" w:eastAsia="宋体" w:cs="宋体"/>
                <w:spacing w:val="24"/>
                <w:sz w:val="22"/>
                <w:szCs w:val="22"/>
              </w:rPr>
              <w:t>专利情况</w:t>
            </w:r>
          </w:p>
        </w:tc>
        <w:tc>
          <w:tcPr>
            <w:tcW w:w="6576" w:type="dxa"/>
            <w:gridSpan w:val="5"/>
            <w:vAlign w:val="top"/>
          </w:tcPr>
          <w:p>
            <w:pPr>
              <w:rPr>
                <w:rFonts w:ascii="Arial"/>
                <w:sz w:val="21"/>
              </w:rPr>
            </w:pPr>
          </w:p>
        </w:tc>
      </w:tr>
    </w:tbl>
    <w:p>
      <w:pPr>
        <w:spacing w:line="308" w:lineRule="auto"/>
        <w:rPr>
          <w:rFonts w:ascii="Arial"/>
          <w:sz w:val="21"/>
        </w:rPr>
      </w:pPr>
    </w:p>
    <w:p>
      <w:pPr>
        <w:spacing w:line="308" w:lineRule="auto"/>
        <w:rPr>
          <w:rFonts w:ascii="Arial"/>
          <w:sz w:val="21"/>
        </w:rPr>
      </w:pPr>
    </w:p>
    <w:p>
      <w:pPr>
        <w:spacing w:line="275" w:lineRule="exact"/>
        <w:ind w:firstLine="97"/>
        <w:textAlignment w:val="center"/>
      </w:pPr>
      <w:r>
        <w:drawing>
          <wp:inline distT="0" distB="0" distL="0" distR="0">
            <wp:extent cx="373380" cy="173990"/>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578"/>
                    <a:stretch>
                      <a:fillRect/>
                    </a:stretch>
                  </pic:blipFill>
                  <pic:spPr>
                    <a:xfrm>
                      <a:off x="0" y="0"/>
                      <a:ext cx="373405" cy="174447"/>
                    </a:xfrm>
                    <a:prstGeom prst="rect">
                      <a:avLst/>
                    </a:prstGeom>
                  </pic:spPr>
                </pic:pic>
              </a:graphicData>
            </a:graphic>
          </wp:inline>
        </w:drawing>
      </w:r>
    </w:p>
    <w:p>
      <w:pPr>
        <w:spacing w:before="248" w:line="486" w:lineRule="auto"/>
        <w:ind w:left="137" w:right="431" w:firstLine="28"/>
        <w:rPr>
          <w:rFonts w:ascii="宋体" w:hAnsi="宋体" w:eastAsia="宋体" w:cs="宋体"/>
          <w:sz w:val="22"/>
          <w:szCs w:val="22"/>
        </w:rPr>
      </w:pPr>
      <w:r>
        <w:rPr>
          <w:rFonts w:ascii="宋体" w:hAnsi="宋体" w:eastAsia="宋体" w:cs="宋体"/>
          <w:spacing w:val="26"/>
          <w:sz w:val="22"/>
          <w:szCs w:val="22"/>
        </w:rPr>
        <w:t>1.</w:t>
      </w:r>
      <w:r>
        <w:rPr>
          <w:rFonts w:ascii="宋体" w:hAnsi="宋体" w:eastAsia="宋体" w:cs="宋体"/>
          <w:spacing w:val="16"/>
          <w:sz w:val="22"/>
          <w:szCs w:val="22"/>
        </w:rPr>
        <w:t>姓</w:t>
      </w:r>
      <w:r>
        <w:rPr>
          <w:rFonts w:ascii="宋体" w:hAnsi="宋体" w:eastAsia="宋体" w:cs="宋体"/>
          <w:spacing w:val="13"/>
          <w:sz w:val="22"/>
          <w:szCs w:val="22"/>
        </w:rPr>
        <w:t>名栏必须将所有股东都统计在内，若非股份公司此行 (第三行) 无需填写；</w:t>
      </w:r>
      <w:r>
        <w:rPr>
          <w:rFonts w:ascii="宋体" w:hAnsi="宋体" w:eastAsia="宋体" w:cs="宋体"/>
          <w:sz w:val="22"/>
          <w:szCs w:val="22"/>
        </w:rPr>
        <w:t xml:space="preserve"> </w:t>
      </w: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before="22" w:line="227" w:lineRule="auto"/>
        <w:ind w:left="129"/>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357" w:lineRule="auto"/>
        <w:rPr>
          <w:rFonts w:ascii="Arial"/>
          <w:sz w:val="21"/>
        </w:rPr>
      </w:pPr>
    </w:p>
    <w:p>
      <w:pPr>
        <w:spacing w:before="72" w:line="228" w:lineRule="auto"/>
        <w:ind w:left="212"/>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508" w:bottom="400" w:left="1575" w:header="0" w:footer="0" w:gutter="0"/>
          <w:cols w:space="720" w:num="1"/>
        </w:sectPr>
      </w:pPr>
    </w:p>
    <w:p>
      <w:pPr>
        <w:spacing w:line="432" w:lineRule="auto"/>
        <w:rPr>
          <w:rFonts w:ascii="Arial"/>
          <w:sz w:val="21"/>
        </w:rPr>
      </w:pPr>
      <w:r>
        <w:drawing>
          <wp:anchor distT="0" distB="0" distL="0" distR="0" simplePos="0" relativeHeight="252006400"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185" name="IM 1185"/>
            <wp:cNvGraphicFramePr/>
            <a:graphic xmlns:a="http://schemas.openxmlformats.org/drawingml/2006/main">
              <a:graphicData uri="http://schemas.openxmlformats.org/drawingml/2006/picture">
                <pic:pic xmlns:pic="http://schemas.openxmlformats.org/drawingml/2006/picture">
                  <pic:nvPicPr>
                    <pic:cNvPr id="1185" name="IM 1185"/>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2009472" behindDoc="0" locked="0" layoutInCell="0" allowOverlap="1">
            <wp:simplePos x="0" y="0"/>
            <wp:positionH relativeFrom="page">
              <wp:posOffset>1495425</wp:posOffset>
            </wp:positionH>
            <wp:positionV relativeFrom="page">
              <wp:posOffset>1045845</wp:posOffset>
            </wp:positionV>
            <wp:extent cx="186690" cy="170180"/>
            <wp:effectExtent l="0" t="0" r="0" b="0"/>
            <wp:wrapNone/>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579"/>
                    <a:stretch>
                      <a:fillRect/>
                    </a:stretch>
                  </pic:blipFill>
                  <pic:spPr>
                    <a:xfrm>
                      <a:off x="0" y="0"/>
                      <a:ext cx="186448" cy="170167"/>
                    </a:xfrm>
                    <a:prstGeom prst="rect">
                      <a:avLst/>
                    </a:prstGeom>
                  </pic:spPr>
                </pic:pic>
              </a:graphicData>
            </a:graphic>
          </wp:anchor>
        </w:drawing>
      </w:r>
      <w:r>
        <w:drawing>
          <wp:anchor distT="0" distB="0" distL="0" distR="0" simplePos="0" relativeHeight="252008448" behindDoc="0" locked="0" layoutInCell="0" allowOverlap="1">
            <wp:simplePos x="0" y="0"/>
            <wp:positionH relativeFrom="page">
              <wp:posOffset>2451100</wp:posOffset>
            </wp:positionH>
            <wp:positionV relativeFrom="page">
              <wp:posOffset>1443990</wp:posOffset>
            </wp:positionV>
            <wp:extent cx="213995" cy="219710"/>
            <wp:effectExtent l="0" t="0" r="0" b="0"/>
            <wp:wrapNone/>
            <wp:docPr id="1187" name="IM 1187"/>
            <wp:cNvGraphicFramePr/>
            <a:graphic xmlns:a="http://schemas.openxmlformats.org/drawingml/2006/main">
              <a:graphicData uri="http://schemas.openxmlformats.org/drawingml/2006/picture">
                <pic:pic xmlns:pic="http://schemas.openxmlformats.org/drawingml/2006/picture">
                  <pic:nvPicPr>
                    <pic:cNvPr id="1187" name="IM 1187"/>
                    <pic:cNvPicPr/>
                  </pic:nvPicPr>
                  <pic:blipFill>
                    <a:blip r:embed="rId580"/>
                    <a:stretch>
                      <a:fillRect/>
                    </a:stretch>
                  </pic:blipFill>
                  <pic:spPr>
                    <a:xfrm>
                      <a:off x="0" y="0"/>
                      <a:ext cx="213893" cy="219519"/>
                    </a:xfrm>
                    <a:prstGeom prst="rect">
                      <a:avLst/>
                    </a:prstGeom>
                  </pic:spPr>
                </pic:pic>
              </a:graphicData>
            </a:graphic>
          </wp:anchor>
        </w:drawing>
      </w:r>
      <w:r>
        <w:drawing>
          <wp:anchor distT="0" distB="0" distL="0" distR="0" simplePos="0" relativeHeight="252007424" behindDoc="0" locked="0" layoutInCell="0" allowOverlap="1">
            <wp:simplePos x="0" y="0"/>
            <wp:positionH relativeFrom="page">
              <wp:posOffset>4403090</wp:posOffset>
            </wp:positionH>
            <wp:positionV relativeFrom="page">
              <wp:posOffset>1441450</wp:posOffset>
            </wp:positionV>
            <wp:extent cx="567690" cy="22225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581"/>
                    <a:stretch>
                      <a:fillRect/>
                    </a:stretch>
                  </pic:blipFill>
                  <pic:spPr>
                    <a:xfrm>
                      <a:off x="0" y="0"/>
                      <a:ext cx="567690" cy="222084"/>
                    </a:xfrm>
                    <a:prstGeom prst="rect">
                      <a:avLst/>
                    </a:prstGeom>
                  </pic:spPr>
                </pic:pic>
              </a:graphicData>
            </a:graphic>
          </wp:anchor>
        </w:drawing>
      </w:r>
    </w:p>
    <w:p>
      <w:pPr>
        <w:spacing w:before="52" w:line="231" w:lineRule="auto"/>
        <w:ind w:right="346"/>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61" w:lineRule="auto"/>
        <w:rPr>
          <w:rFonts w:ascii="Arial"/>
          <w:sz w:val="21"/>
        </w:rPr>
      </w:pPr>
    </w:p>
    <w:p>
      <w:pPr>
        <w:spacing w:line="261" w:lineRule="auto"/>
        <w:rPr>
          <w:rFonts w:ascii="Arial"/>
          <w:sz w:val="21"/>
        </w:rPr>
      </w:pPr>
    </w:p>
    <w:p>
      <w:pPr>
        <w:spacing w:line="334" w:lineRule="exact"/>
        <w:ind w:firstLine="375"/>
        <w:textAlignment w:val="center"/>
      </w:pPr>
      <w:r>
        <w:drawing>
          <wp:inline distT="0" distB="0" distL="0" distR="0">
            <wp:extent cx="359410" cy="211455"/>
            <wp:effectExtent l="0" t="0" r="0" b="0"/>
            <wp:docPr id="1189" name="IM 1189"/>
            <wp:cNvGraphicFramePr/>
            <a:graphic xmlns:a="http://schemas.openxmlformats.org/drawingml/2006/main">
              <a:graphicData uri="http://schemas.openxmlformats.org/drawingml/2006/picture">
                <pic:pic xmlns:pic="http://schemas.openxmlformats.org/drawingml/2006/picture">
                  <pic:nvPicPr>
                    <pic:cNvPr id="1189" name="IM 1189"/>
                    <pic:cNvPicPr/>
                  </pic:nvPicPr>
                  <pic:blipFill>
                    <a:blip r:embed="rId565"/>
                    <a:stretch>
                      <a:fillRect/>
                    </a:stretch>
                  </pic:blipFill>
                  <pic:spPr>
                    <a:xfrm>
                      <a:off x="0" y="0"/>
                      <a:ext cx="360019" cy="211785"/>
                    </a:xfrm>
                    <a:prstGeom prst="rect">
                      <a:avLst/>
                    </a:prstGeom>
                  </pic:spPr>
                </pic:pic>
              </a:graphicData>
            </a:graphic>
          </wp:inline>
        </w:drawing>
      </w:r>
    </w:p>
    <w:p>
      <w:pPr>
        <w:spacing w:line="321" w:lineRule="auto"/>
        <w:rPr>
          <w:rFonts w:ascii="Arial"/>
          <w:sz w:val="21"/>
        </w:rPr>
      </w:pPr>
    </w:p>
    <w:p>
      <w:pPr>
        <w:spacing w:line="350" w:lineRule="exact"/>
        <w:ind w:firstLine="2891"/>
        <w:textAlignment w:val="center"/>
      </w:pPr>
      <w:r>
        <w:drawing>
          <wp:inline distT="0" distB="0" distL="0" distR="0">
            <wp:extent cx="1595755" cy="222250"/>
            <wp:effectExtent l="0" t="0" r="0" b="0"/>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582"/>
                    <a:stretch>
                      <a:fillRect/>
                    </a:stretch>
                  </pic:blipFill>
                  <pic:spPr>
                    <a:xfrm>
                      <a:off x="0" y="0"/>
                      <a:ext cx="1596262" cy="222389"/>
                    </a:xfrm>
                    <a:prstGeom prst="rect">
                      <a:avLst/>
                    </a:prstGeom>
                  </pic:spPr>
                </pic:pic>
              </a:graphicData>
            </a:graphic>
          </wp:inline>
        </w:drawing>
      </w:r>
    </w:p>
    <w:p>
      <w:pPr>
        <w:spacing w:before="273" w:line="228" w:lineRule="auto"/>
        <w:ind w:left="2999"/>
        <w:rPr>
          <w:rFonts w:ascii="宋体" w:hAnsi="宋体" w:eastAsia="宋体" w:cs="宋体"/>
          <w:sz w:val="22"/>
          <w:szCs w:val="22"/>
        </w:rPr>
      </w:pPr>
      <w:r>
        <w:rPr>
          <w:rFonts w:ascii="宋体" w:hAnsi="宋体" w:eastAsia="宋体" w:cs="宋体"/>
          <w:spacing w:val="29"/>
          <w:sz w:val="22"/>
          <w:szCs w:val="22"/>
        </w:rPr>
        <w:t>(</w:t>
      </w:r>
      <w:r>
        <w:rPr>
          <w:rFonts w:ascii="宋体" w:hAnsi="宋体" w:eastAsia="宋体" w:cs="宋体"/>
          <w:spacing w:val="20"/>
          <w:sz w:val="22"/>
          <w:szCs w:val="22"/>
        </w:rPr>
        <w:t>主要从业人员及其技术资格)</w:t>
      </w:r>
    </w:p>
    <w:p>
      <w:pPr>
        <w:spacing w:line="71" w:lineRule="exact"/>
      </w:pPr>
    </w:p>
    <w:tbl>
      <w:tblPr>
        <w:tblStyle w:val="4"/>
        <w:tblW w:w="9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973"/>
        <w:gridCol w:w="914"/>
        <w:gridCol w:w="900"/>
        <w:gridCol w:w="1096"/>
        <w:gridCol w:w="1495"/>
        <w:gridCol w:w="1194"/>
        <w:gridCol w:w="2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511" w:type="dxa"/>
            <w:vAlign w:val="top"/>
          </w:tcPr>
          <w:p>
            <w:pPr>
              <w:spacing w:line="407" w:lineRule="auto"/>
              <w:rPr>
                <w:rFonts w:ascii="Arial"/>
                <w:sz w:val="21"/>
              </w:rPr>
            </w:pPr>
          </w:p>
          <w:p>
            <w:pPr>
              <w:spacing w:line="707" w:lineRule="exact"/>
              <w:ind w:firstLine="103"/>
              <w:textAlignment w:val="center"/>
            </w:pPr>
            <w:r>
              <w:drawing>
                <wp:inline distT="0" distB="0" distL="0" distR="0">
                  <wp:extent cx="172085" cy="448945"/>
                  <wp:effectExtent l="0" t="0" r="0" b="0"/>
                  <wp:docPr id="1191" name="IM 1191"/>
                  <wp:cNvGraphicFramePr/>
                  <a:graphic xmlns:a="http://schemas.openxmlformats.org/drawingml/2006/main">
                    <a:graphicData uri="http://schemas.openxmlformats.org/drawingml/2006/picture">
                      <pic:pic xmlns:pic="http://schemas.openxmlformats.org/drawingml/2006/picture">
                        <pic:nvPicPr>
                          <pic:cNvPr id="1191" name="IM 1191"/>
                          <pic:cNvPicPr/>
                        </pic:nvPicPr>
                        <pic:blipFill>
                          <a:blip r:embed="rId583"/>
                          <a:stretch>
                            <a:fillRect/>
                          </a:stretch>
                        </pic:blipFill>
                        <pic:spPr>
                          <a:xfrm>
                            <a:off x="0" y="0"/>
                            <a:ext cx="172288" cy="449083"/>
                          </a:xfrm>
                          <a:prstGeom prst="rect">
                            <a:avLst/>
                          </a:prstGeom>
                        </pic:spPr>
                      </pic:pic>
                    </a:graphicData>
                  </a:graphic>
                </wp:inline>
              </w:drawing>
            </w:r>
          </w:p>
        </w:tc>
        <w:tc>
          <w:tcPr>
            <w:tcW w:w="973" w:type="dxa"/>
            <w:vAlign w:val="top"/>
          </w:tcPr>
          <w:p>
            <w:pPr>
              <w:spacing w:line="334" w:lineRule="auto"/>
              <w:rPr>
                <w:rFonts w:ascii="Arial"/>
                <w:sz w:val="21"/>
              </w:rPr>
            </w:pPr>
          </w:p>
          <w:p>
            <w:pPr>
              <w:spacing w:line="334" w:lineRule="auto"/>
              <w:rPr>
                <w:rFonts w:ascii="Arial"/>
                <w:sz w:val="21"/>
              </w:rPr>
            </w:pPr>
          </w:p>
          <w:p>
            <w:pPr>
              <w:spacing w:line="275" w:lineRule="exact"/>
              <w:ind w:firstLine="220"/>
              <w:textAlignment w:val="center"/>
            </w:pPr>
            <w:r>
              <w:drawing>
                <wp:inline distT="0" distB="0" distL="0" distR="0">
                  <wp:extent cx="309880" cy="17399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84"/>
                          <a:stretch>
                            <a:fillRect/>
                          </a:stretch>
                        </pic:blipFill>
                        <pic:spPr>
                          <a:xfrm>
                            <a:off x="0" y="0"/>
                            <a:ext cx="309930" cy="174180"/>
                          </a:xfrm>
                          <a:prstGeom prst="rect">
                            <a:avLst/>
                          </a:prstGeom>
                        </pic:spPr>
                      </pic:pic>
                    </a:graphicData>
                  </a:graphic>
                </wp:inline>
              </w:drawing>
            </w:r>
          </w:p>
        </w:tc>
        <w:tc>
          <w:tcPr>
            <w:tcW w:w="914" w:type="dxa"/>
            <w:vAlign w:val="top"/>
          </w:tcPr>
          <w:p>
            <w:pPr>
              <w:spacing w:line="333" w:lineRule="auto"/>
              <w:rPr>
                <w:rFonts w:ascii="Arial"/>
                <w:sz w:val="21"/>
              </w:rPr>
            </w:pPr>
          </w:p>
          <w:p>
            <w:pPr>
              <w:spacing w:line="334" w:lineRule="auto"/>
              <w:rPr>
                <w:rFonts w:ascii="Arial"/>
                <w:sz w:val="21"/>
              </w:rPr>
            </w:pPr>
          </w:p>
          <w:p>
            <w:pPr>
              <w:spacing w:line="276" w:lineRule="exact"/>
              <w:ind w:firstLine="192"/>
              <w:textAlignment w:val="center"/>
            </w:pPr>
            <w:r>
              <w:drawing>
                <wp:inline distT="0" distB="0" distL="0" distR="0">
                  <wp:extent cx="322580" cy="175260"/>
                  <wp:effectExtent l="0" t="0" r="0" b="0"/>
                  <wp:docPr id="1193" name="IM 1193"/>
                  <wp:cNvGraphicFramePr/>
                  <a:graphic xmlns:a="http://schemas.openxmlformats.org/drawingml/2006/main">
                    <a:graphicData uri="http://schemas.openxmlformats.org/drawingml/2006/picture">
                      <pic:pic xmlns:pic="http://schemas.openxmlformats.org/drawingml/2006/picture">
                        <pic:nvPicPr>
                          <pic:cNvPr id="1193" name="IM 1193"/>
                          <pic:cNvPicPr/>
                        </pic:nvPicPr>
                        <pic:blipFill>
                          <a:blip r:embed="rId585"/>
                          <a:stretch>
                            <a:fillRect/>
                          </a:stretch>
                        </pic:blipFill>
                        <pic:spPr>
                          <a:xfrm>
                            <a:off x="0" y="0"/>
                            <a:ext cx="322617" cy="175653"/>
                          </a:xfrm>
                          <a:prstGeom prst="rect">
                            <a:avLst/>
                          </a:prstGeom>
                        </pic:spPr>
                      </pic:pic>
                    </a:graphicData>
                  </a:graphic>
                </wp:inline>
              </w:drawing>
            </w:r>
          </w:p>
        </w:tc>
        <w:tc>
          <w:tcPr>
            <w:tcW w:w="900" w:type="dxa"/>
            <w:vAlign w:val="top"/>
          </w:tcPr>
          <w:p>
            <w:pPr>
              <w:spacing w:line="334" w:lineRule="auto"/>
              <w:rPr>
                <w:rFonts w:ascii="Arial"/>
                <w:sz w:val="21"/>
              </w:rPr>
            </w:pPr>
          </w:p>
          <w:p>
            <w:pPr>
              <w:spacing w:line="334" w:lineRule="auto"/>
              <w:rPr>
                <w:rFonts w:ascii="Arial"/>
                <w:sz w:val="21"/>
              </w:rPr>
            </w:pPr>
          </w:p>
          <w:p>
            <w:pPr>
              <w:spacing w:line="276" w:lineRule="exact"/>
              <w:ind w:firstLine="188"/>
              <w:textAlignment w:val="center"/>
            </w:pPr>
            <w:r>
              <w:drawing>
                <wp:inline distT="0" distB="0" distL="0" distR="0">
                  <wp:extent cx="318135" cy="174625"/>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586"/>
                          <a:stretch>
                            <a:fillRect/>
                          </a:stretch>
                        </pic:blipFill>
                        <pic:spPr>
                          <a:xfrm>
                            <a:off x="0" y="0"/>
                            <a:ext cx="318579" cy="174853"/>
                          </a:xfrm>
                          <a:prstGeom prst="rect">
                            <a:avLst/>
                          </a:prstGeom>
                        </pic:spPr>
                      </pic:pic>
                    </a:graphicData>
                  </a:graphic>
                </wp:inline>
              </w:drawing>
            </w:r>
          </w:p>
        </w:tc>
        <w:tc>
          <w:tcPr>
            <w:tcW w:w="1096" w:type="dxa"/>
            <w:vAlign w:val="top"/>
          </w:tcPr>
          <w:p>
            <w:pPr>
              <w:spacing w:line="449" w:lineRule="auto"/>
              <w:rPr>
                <w:rFonts w:ascii="Arial"/>
                <w:sz w:val="21"/>
              </w:rPr>
            </w:pPr>
          </w:p>
          <w:p>
            <w:pPr>
              <w:spacing w:line="275" w:lineRule="exact"/>
              <w:ind w:firstLine="166"/>
              <w:textAlignment w:val="center"/>
            </w:pPr>
            <w:r>
              <w:drawing>
                <wp:inline distT="0" distB="0" distL="0" distR="0">
                  <wp:extent cx="473710" cy="174625"/>
                  <wp:effectExtent l="0" t="0" r="0" b="0"/>
                  <wp:docPr id="1195" name="IM 1195"/>
                  <wp:cNvGraphicFramePr/>
                  <a:graphic xmlns:a="http://schemas.openxmlformats.org/drawingml/2006/main">
                    <a:graphicData uri="http://schemas.openxmlformats.org/drawingml/2006/picture">
                      <pic:pic xmlns:pic="http://schemas.openxmlformats.org/drawingml/2006/picture">
                        <pic:nvPicPr>
                          <pic:cNvPr id="1195" name="IM 1195"/>
                          <pic:cNvPicPr/>
                        </pic:nvPicPr>
                        <pic:blipFill>
                          <a:blip r:embed="rId587"/>
                          <a:stretch>
                            <a:fillRect/>
                          </a:stretch>
                        </pic:blipFill>
                        <pic:spPr>
                          <a:xfrm>
                            <a:off x="0" y="0"/>
                            <a:ext cx="474294" cy="174625"/>
                          </a:xfrm>
                          <a:prstGeom prst="rect">
                            <a:avLst/>
                          </a:prstGeom>
                        </pic:spPr>
                      </pic:pic>
                    </a:graphicData>
                  </a:graphic>
                </wp:inline>
              </w:drawing>
            </w:r>
          </w:p>
          <w:p>
            <w:pPr>
              <w:spacing w:before="198" w:line="276" w:lineRule="exact"/>
              <w:ind w:firstLine="166"/>
              <w:textAlignment w:val="center"/>
            </w:pPr>
            <w:r>
              <w:drawing>
                <wp:inline distT="0" distB="0" distL="0" distR="0">
                  <wp:extent cx="474980" cy="175260"/>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588"/>
                          <a:stretch>
                            <a:fillRect/>
                          </a:stretch>
                        </pic:blipFill>
                        <pic:spPr>
                          <a:xfrm>
                            <a:off x="0" y="0"/>
                            <a:ext cx="475602" cy="175552"/>
                          </a:xfrm>
                          <a:prstGeom prst="rect">
                            <a:avLst/>
                          </a:prstGeom>
                        </pic:spPr>
                      </pic:pic>
                    </a:graphicData>
                  </a:graphic>
                </wp:inline>
              </w:drawing>
            </w:r>
          </w:p>
        </w:tc>
        <w:tc>
          <w:tcPr>
            <w:tcW w:w="1495" w:type="dxa"/>
            <w:vAlign w:val="top"/>
          </w:tcPr>
          <w:p>
            <w:pPr>
              <w:spacing w:line="333" w:lineRule="auto"/>
              <w:rPr>
                <w:rFonts w:ascii="Arial"/>
                <w:sz w:val="21"/>
              </w:rPr>
            </w:pPr>
          </w:p>
          <w:p>
            <w:pPr>
              <w:spacing w:line="333" w:lineRule="auto"/>
              <w:rPr>
                <w:rFonts w:ascii="Arial"/>
                <w:sz w:val="21"/>
              </w:rPr>
            </w:pPr>
          </w:p>
          <w:p>
            <w:pPr>
              <w:spacing w:line="277" w:lineRule="exact"/>
              <w:ind w:firstLine="244"/>
              <w:textAlignment w:val="center"/>
            </w:pPr>
            <w:r>
              <w:drawing>
                <wp:inline distT="0" distB="0" distL="0" distR="0">
                  <wp:extent cx="623570" cy="175260"/>
                  <wp:effectExtent l="0" t="0" r="0" b="0"/>
                  <wp:docPr id="1197" name="IM 1197"/>
                  <wp:cNvGraphicFramePr/>
                  <a:graphic xmlns:a="http://schemas.openxmlformats.org/drawingml/2006/main">
                    <a:graphicData uri="http://schemas.openxmlformats.org/drawingml/2006/picture">
                      <pic:pic xmlns:pic="http://schemas.openxmlformats.org/drawingml/2006/picture">
                        <pic:nvPicPr>
                          <pic:cNvPr id="1197" name="IM 1197"/>
                          <pic:cNvPicPr/>
                        </pic:nvPicPr>
                        <pic:blipFill>
                          <a:blip r:embed="rId589"/>
                          <a:stretch>
                            <a:fillRect/>
                          </a:stretch>
                        </pic:blipFill>
                        <pic:spPr>
                          <a:xfrm>
                            <a:off x="0" y="0"/>
                            <a:ext cx="623823" cy="175679"/>
                          </a:xfrm>
                          <a:prstGeom prst="rect">
                            <a:avLst/>
                          </a:prstGeom>
                        </pic:spPr>
                      </pic:pic>
                    </a:graphicData>
                  </a:graphic>
                </wp:inline>
              </w:drawing>
            </w:r>
          </w:p>
        </w:tc>
        <w:tc>
          <w:tcPr>
            <w:tcW w:w="1194" w:type="dxa"/>
            <w:vAlign w:val="top"/>
          </w:tcPr>
          <w:p>
            <w:pPr>
              <w:spacing w:before="205" w:line="278" w:lineRule="exact"/>
              <w:ind w:firstLine="98"/>
              <w:textAlignment w:val="center"/>
            </w:pPr>
            <w:r>
              <w:drawing>
                <wp:inline distT="0" distB="0" distL="0" distR="0">
                  <wp:extent cx="626745" cy="175895"/>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590"/>
                          <a:stretch>
                            <a:fillRect/>
                          </a:stretch>
                        </pic:blipFill>
                        <pic:spPr>
                          <a:xfrm>
                            <a:off x="0" y="0"/>
                            <a:ext cx="627265" cy="175971"/>
                          </a:xfrm>
                          <a:prstGeom prst="rect">
                            <a:avLst/>
                          </a:prstGeom>
                        </pic:spPr>
                      </pic:pic>
                    </a:graphicData>
                  </a:graphic>
                </wp:inline>
              </w:drawing>
            </w:r>
          </w:p>
          <w:p>
            <w:pPr>
              <w:spacing w:before="188" w:line="275" w:lineRule="exact"/>
              <w:ind w:firstLine="95"/>
              <w:textAlignment w:val="center"/>
            </w:pPr>
            <w:r>
              <w:drawing>
                <wp:inline distT="0" distB="0" distL="0" distR="0">
                  <wp:extent cx="624840" cy="174625"/>
                  <wp:effectExtent l="0" t="0" r="0" b="0"/>
                  <wp:docPr id="1199" name="IM 1199"/>
                  <wp:cNvGraphicFramePr/>
                  <a:graphic xmlns:a="http://schemas.openxmlformats.org/drawingml/2006/main">
                    <a:graphicData uri="http://schemas.openxmlformats.org/drawingml/2006/picture">
                      <pic:pic xmlns:pic="http://schemas.openxmlformats.org/drawingml/2006/picture">
                        <pic:nvPicPr>
                          <pic:cNvPr id="1199" name="IM 1199"/>
                          <pic:cNvPicPr/>
                        </pic:nvPicPr>
                        <pic:blipFill>
                          <a:blip r:embed="rId591"/>
                          <a:stretch>
                            <a:fillRect/>
                          </a:stretch>
                        </pic:blipFill>
                        <pic:spPr>
                          <a:xfrm>
                            <a:off x="0" y="0"/>
                            <a:ext cx="624979" cy="174815"/>
                          </a:xfrm>
                          <a:prstGeom prst="rect">
                            <a:avLst/>
                          </a:prstGeom>
                        </pic:spPr>
                      </pic:pic>
                    </a:graphicData>
                  </a:graphic>
                </wp:inline>
              </w:drawing>
            </w:r>
          </w:p>
          <w:p>
            <w:pPr>
              <w:spacing w:before="192" w:line="271" w:lineRule="exact"/>
              <w:ind w:firstLine="492"/>
              <w:textAlignment w:val="center"/>
            </w:pPr>
            <w:r>
              <w:drawing>
                <wp:inline distT="0" distB="0" distL="0" distR="0">
                  <wp:extent cx="155575" cy="171450"/>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592"/>
                          <a:stretch>
                            <a:fillRect/>
                          </a:stretch>
                        </pic:blipFill>
                        <pic:spPr>
                          <a:xfrm>
                            <a:off x="0" y="0"/>
                            <a:ext cx="155918" cy="171970"/>
                          </a:xfrm>
                          <a:prstGeom prst="rect">
                            <a:avLst/>
                          </a:prstGeom>
                        </pic:spPr>
                      </pic:pic>
                    </a:graphicData>
                  </a:graphic>
                </wp:inline>
              </w:drawing>
            </w:r>
          </w:p>
        </w:tc>
        <w:tc>
          <w:tcPr>
            <w:tcW w:w="2131" w:type="dxa"/>
            <w:vAlign w:val="top"/>
          </w:tcPr>
          <w:p>
            <w:pPr>
              <w:spacing w:line="333" w:lineRule="auto"/>
              <w:rPr>
                <w:rFonts w:ascii="Arial"/>
                <w:sz w:val="21"/>
              </w:rPr>
            </w:pPr>
          </w:p>
          <w:p>
            <w:pPr>
              <w:spacing w:line="334" w:lineRule="auto"/>
              <w:rPr>
                <w:rFonts w:ascii="Arial"/>
                <w:sz w:val="21"/>
              </w:rPr>
            </w:pPr>
          </w:p>
          <w:p>
            <w:pPr>
              <w:spacing w:line="277" w:lineRule="exact"/>
              <w:ind w:firstLine="332"/>
              <w:textAlignment w:val="center"/>
            </w:pPr>
            <w:r>
              <w:drawing>
                <wp:inline distT="0" distB="0" distL="0" distR="0">
                  <wp:extent cx="922655" cy="175260"/>
                  <wp:effectExtent l="0" t="0" r="0" b="0"/>
                  <wp:docPr id="1201" name="IM 1201"/>
                  <wp:cNvGraphicFramePr/>
                  <a:graphic xmlns:a="http://schemas.openxmlformats.org/drawingml/2006/main">
                    <a:graphicData uri="http://schemas.openxmlformats.org/drawingml/2006/picture">
                      <pic:pic xmlns:pic="http://schemas.openxmlformats.org/drawingml/2006/picture">
                        <pic:nvPicPr>
                          <pic:cNvPr id="1201" name="IM 1201"/>
                          <pic:cNvPicPr/>
                        </pic:nvPicPr>
                        <pic:blipFill>
                          <a:blip r:embed="rId593"/>
                          <a:stretch>
                            <a:fillRect/>
                          </a:stretch>
                        </pic:blipFill>
                        <pic:spPr>
                          <a:xfrm>
                            <a:off x="0" y="0"/>
                            <a:ext cx="922756" cy="1754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511" w:type="dxa"/>
            <w:vAlign w:val="top"/>
          </w:tcPr>
          <w:p>
            <w:pPr>
              <w:rPr>
                <w:rFonts w:ascii="Arial"/>
                <w:sz w:val="21"/>
              </w:rPr>
            </w:pPr>
          </w:p>
        </w:tc>
        <w:tc>
          <w:tcPr>
            <w:tcW w:w="973" w:type="dxa"/>
            <w:vAlign w:val="top"/>
          </w:tcPr>
          <w:p>
            <w:pPr>
              <w:rPr>
                <w:rFonts w:ascii="Arial"/>
                <w:sz w:val="21"/>
              </w:rPr>
            </w:pPr>
          </w:p>
        </w:tc>
        <w:tc>
          <w:tcPr>
            <w:tcW w:w="914" w:type="dxa"/>
            <w:vAlign w:val="top"/>
          </w:tcPr>
          <w:p>
            <w:pPr>
              <w:rPr>
                <w:rFonts w:ascii="Arial"/>
                <w:sz w:val="21"/>
              </w:rPr>
            </w:pPr>
          </w:p>
        </w:tc>
        <w:tc>
          <w:tcPr>
            <w:tcW w:w="900" w:type="dxa"/>
            <w:vAlign w:val="top"/>
          </w:tcPr>
          <w:p>
            <w:pPr>
              <w:rPr>
                <w:rFonts w:ascii="Arial"/>
                <w:sz w:val="21"/>
              </w:rPr>
            </w:pPr>
          </w:p>
        </w:tc>
        <w:tc>
          <w:tcPr>
            <w:tcW w:w="1096" w:type="dxa"/>
            <w:vAlign w:val="top"/>
          </w:tcPr>
          <w:p>
            <w:pPr>
              <w:rPr>
                <w:rFonts w:ascii="Arial"/>
                <w:sz w:val="21"/>
              </w:rPr>
            </w:pPr>
          </w:p>
        </w:tc>
        <w:tc>
          <w:tcPr>
            <w:tcW w:w="1495" w:type="dxa"/>
            <w:vAlign w:val="top"/>
          </w:tcPr>
          <w:p>
            <w:pPr>
              <w:rPr>
                <w:rFonts w:ascii="Arial"/>
                <w:sz w:val="21"/>
              </w:rPr>
            </w:pPr>
          </w:p>
        </w:tc>
        <w:tc>
          <w:tcPr>
            <w:tcW w:w="1194" w:type="dxa"/>
            <w:vAlign w:val="top"/>
          </w:tcPr>
          <w:p>
            <w:pPr>
              <w:rPr>
                <w:rFonts w:ascii="Arial"/>
                <w:sz w:val="21"/>
              </w:rPr>
            </w:pPr>
          </w:p>
        </w:tc>
        <w:tc>
          <w:tcPr>
            <w:tcW w:w="2131" w:type="dxa"/>
            <w:vAlign w:val="top"/>
          </w:tcPr>
          <w:p>
            <w:pPr>
              <w:rPr>
                <w:rFonts w:ascii="Arial"/>
                <w:sz w:val="21"/>
              </w:rPr>
            </w:pPr>
          </w:p>
        </w:tc>
      </w:tr>
    </w:tbl>
    <w:p>
      <w:pPr>
        <w:spacing w:before="130" w:line="275" w:lineRule="exact"/>
        <w:ind w:firstLine="331"/>
        <w:textAlignment w:val="center"/>
      </w:pPr>
      <w:r>
        <w:drawing>
          <wp:inline distT="0" distB="0" distL="0" distR="0">
            <wp:extent cx="373380" cy="173990"/>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578"/>
                    <a:stretch>
                      <a:fillRect/>
                    </a:stretch>
                  </pic:blipFill>
                  <pic:spPr>
                    <a:xfrm>
                      <a:off x="0" y="0"/>
                      <a:ext cx="373405" cy="174447"/>
                    </a:xfrm>
                    <a:prstGeom prst="rect">
                      <a:avLst/>
                    </a:prstGeom>
                  </pic:spPr>
                </pic:pic>
              </a:graphicData>
            </a:graphic>
          </wp:inline>
        </w:drawing>
      </w:r>
    </w:p>
    <w:p>
      <w:pPr>
        <w:spacing w:before="246" w:line="415" w:lineRule="auto"/>
        <w:ind w:left="368" w:right="350" w:firstLine="511"/>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19"/>
          <w:sz w:val="22"/>
          <w:szCs w:val="22"/>
        </w:rPr>
        <w:t>.</w:t>
      </w:r>
      <w:r>
        <w:rPr>
          <w:rFonts w:ascii="宋体" w:hAnsi="宋体" w:eastAsia="宋体" w:cs="宋体"/>
          <w:spacing w:val="14"/>
          <w:sz w:val="22"/>
          <w:szCs w:val="22"/>
        </w:rPr>
        <w:t>在填写时，如本表格不适合投标单位的实际情况，可根据本表格式自行划表</w:t>
      </w:r>
      <w:r>
        <w:rPr>
          <w:rFonts w:ascii="宋体" w:hAnsi="宋体" w:eastAsia="宋体" w:cs="宋体"/>
          <w:sz w:val="22"/>
          <w:szCs w:val="22"/>
        </w:rPr>
        <w:t xml:space="preserve"> </w:t>
      </w:r>
      <w:r>
        <w:rPr>
          <w:rFonts w:ascii="宋体" w:hAnsi="宋体" w:eastAsia="宋体" w:cs="宋体"/>
          <w:spacing w:val="4"/>
          <w:sz w:val="22"/>
          <w:szCs w:val="22"/>
        </w:rPr>
        <w:t>填写</w:t>
      </w:r>
      <w:r>
        <w:rPr>
          <w:rFonts w:ascii="宋体" w:hAnsi="宋体" w:eastAsia="宋体" w:cs="宋体"/>
          <w:spacing w:val="3"/>
          <w:sz w:val="22"/>
          <w:szCs w:val="22"/>
        </w:rPr>
        <w:t>。</w:t>
      </w:r>
    </w:p>
    <w:p>
      <w:pPr>
        <w:spacing w:line="298" w:lineRule="exact"/>
        <w:ind w:left="851"/>
        <w:rPr>
          <w:rFonts w:ascii="宋体" w:hAnsi="宋体" w:eastAsia="宋体" w:cs="宋体"/>
          <w:sz w:val="22"/>
          <w:szCs w:val="22"/>
        </w:rPr>
      </w:pPr>
      <w:r>
        <w:rPr>
          <w:rFonts w:ascii="宋体" w:hAnsi="宋体" w:eastAsia="宋体" w:cs="宋体"/>
          <w:spacing w:val="19"/>
          <w:position w:val="1"/>
          <w:sz w:val="22"/>
          <w:szCs w:val="22"/>
        </w:rPr>
        <w:t>2</w:t>
      </w:r>
      <w:r>
        <w:rPr>
          <w:rFonts w:ascii="宋体" w:hAnsi="宋体" w:eastAsia="宋体" w:cs="宋体"/>
          <w:spacing w:val="12"/>
          <w:position w:val="1"/>
          <w:sz w:val="22"/>
          <w:szCs w:val="22"/>
        </w:rPr>
        <w:t>.附人员证书复印件；</w:t>
      </w:r>
    </w:p>
    <w:p>
      <w:pPr>
        <w:spacing w:before="187" w:line="427" w:lineRule="auto"/>
        <w:ind w:left="363" w:right="352" w:firstLine="490"/>
        <w:rPr>
          <w:rFonts w:ascii="宋体" w:hAnsi="宋体" w:eastAsia="宋体" w:cs="宋体"/>
          <w:sz w:val="22"/>
          <w:szCs w:val="22"/>
        </w:rPr>
      </w:pPr>
      <w:r>
        <w:rPr>
          <w:rFonts w:ascii="宋体" w:hAnsi="宋体" w:eastAsia="宋体" w:cs="宋体"/>
          <w:spacing w:val="23"/>
          <w:sz w:val="22"/>
          <w:szCs w:val="22"/>
        </w:rPr>
        <w:t>3</w:t>
      </w:r>
      <w:r>
        <w:rPr>
          <w:rFonts w:ascii="宋体" w:hAnsi="宋体" w:eastAsia="宋体" w:cs="宋体"/>
          <w:spacing w:val="15"/>
          <w:sz w:val="22"/>
          <w:szCs w:val="22"/>
        </w:rPr>
        <w:t>.出具上述人员在本单位服务的外部证明，如：投标截止日之前六个月以内的</w:t>
      </w:r>
      <w:r>
        <w:rPr>
          <w:rFonts w:ascii="宋体" w:hAnsi="宋体" w:eastAsia="宋体" w:cs="宋体"/>
          <w:sz w:val="22"/>
          <w:szCs w:val="22"/>
        </w:rPr>
        <w:t xml:space="preserve"> </w:t>
      </w:r>
      <w:r>
        <w:rPr>
          <w:rFonts w:ascii="宋体" w:hAnsi="宋体" w:eastAsia="宋体" w:cs="宋体"/>
          <w:spacing w:val="28"/>
          <w:sz w:val="22"/>
          <w:szCs w:val="22"/>
        </w:rPr>
        <w:t>代</w:t>
      </w:r>
      <w:r>
        <w:rPr>
          <w:rFonts w:ascii="宋体" w:hAnsi="宋体" w:eastAsia="宋体" w:cs="宋体"/>
          <w:spacing w:val="18"/>
          <w:sz w:val="22"/>
          <w:szCs w:val="22"/>
        </w:rPr>
        <w:t>缴个税税单、参加社会保险的《投保单》或《社会保险参保人员证明》等。</w:t>
      </w:r>
    </w:p>
    <w:p>
      <w:pPr>
        <w:spacing w:line="384" w:lineRule="auto"/>
        <w:rPr>
          <w:rFonts w:ascii="Arial"/>
          <w:sz w:val="21"/>
        </w:rPr>
      </w:pPr>
    </w:p>
    <w:p>
      <w:pPr>
        <w:spacing w:before="72" w:line="399" w:lineRule="auto"/>
        <w:ind w:left="371"/>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before="1" w:line="226" w:lineRule="auto"/>
        <w:ind w:left="363"/>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before="191" w:line="228" w:lineRule="auto"/>
        <w:ind w:left="446"/>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344" w:bottom="400" w:left="1341" w:header="0" w:footer="0" w:gutter="0"/>
          <w:cols w:space="720" w:num="1"/>
        </w:sectPr>
      </w:pPr>
    </w:p>
    <w:p>
      <w:pPr>
        <w:spacing w:line="456" w:lineRule="auto"/>
        <w:rPr>
          <w:rFonts w:ascii="Arial"/>
          <w:sz w:val="21"/>
        </w:rPr>
      </w:pPr>
      <w:r>
        <w:drawing>
          <wp:anchor distT="0" distB="0" distL="0" distR="0" simplePos="0" relativeHeight="252011520"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03" name="IM 1203"/>
            <wp:cNvGraphicFramePr/>
            <a:graphic xmlns:a="http://schemas.openxmlformats.org/drawingml/2006/main">
              <a:graphicData uri="http://schemas.openxmlformats.org/drawingml/2006/picture">
                <pic:pic xmlns:pic="http://schemas.openxmlformats.org/drawingml/2006/picture">
                  <pic:nvPicPr>
                    <pic:cNvPr id="1203" name="IM 1203"/>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10496" behindDoc="0" locked="0" layoutInCell="0" allowOverlap="1">
            <wp:simplePos x="0" y="0"/>
            <wp:positionH relativeFrom="page">
              <wp:posOffset>4340225</wp:posOffset>
            </wp:positionH>
            <wp:positionV relativeFrom="page">
              <wp:posOffset>4603750</wp:posOffset>
            </wp:positionV>
            <wp:extent cx="2004695" cy="175895"/>
            <wp:effectExtent l="0" t="0" r="0" b="0"/>
            <wp:wrapNone/>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594"/>
                    <a:stretch>
                      <a:fillRect/>
                    </a:stretch>
                  </pic:blipFill>
                  <pic:spPr>
                    <a:xfrm>
                      <a:off x="0" y="0"/>
                      <a:ext cx="2004783" cy="175856"/>
                    </a:xfrm>
                    <a:prstGeom prst="rect">
                      <a:avLst/>
                    </a:prstGeom>
                  </pic:spPr>
                </pic:pic>
              </a:graphicData>
            </a:graphic>
          </wp:anchor>
        </w:drawing>
      </w:r>
      <w:r>
        <w:drawing>
          <wp:anchor distT="0" distB="0" distL="0" distR="0" simplePos="0" relativeHeight="252012544" behindDoc="0" locked="0" layoutInCell="0" allowOverlap="1">
            <wp:simplePos x="0" y="0"/>
            <wp:positionH relativeFrom="page">
              <wp:posOffset>1494790</wp:posOffset>
            </wp:positionH>
            <wp:positionV relativeFrom="page">
              <wp:posOffset>1045845</wp:posOffset>
            </wp:positionV>
            <wp:extent cx="177165" cy="168910"/>
            <wp:effectExtent l="0" t="0" r="0" b="0"/>
            <wp:wrapNone/>
            <wp:docPr id="1205" name="IM 1205"/>
            <wp:cNvGraphicFramePr/>
            <a:graphic xmlns:a="http://schemas.openxmlformats.org/drawingml/2006/main">
              <a:graphicData uri="http://schemas.openxmlformats.org/drawingml/2006/picture">
                <pic:pic xmlns:pic="http://schemas.openxmlformats.org/drawingml/2006/picture">
                  <pic:nvPicPr>
                    <pic:cNvPr id="1205" name="IM 1205"/>
                    <pic:cNvPicPr/>
                  </pic:nvPicPr>
                  <pic:blipFill>
                    <a:blip r:embed="rId595"/>
                    <a:stretch>
                      <a:fillRect/>
                    </a:stretch>
                  </pic:blipFill>
                  <pic:spPr>
                    <a:xfrm>
                      <a:off x="0" y="0"/>
                      <a:ext cx="177380" cy="168909"/>
                    </a:xfrm>
                    <a:prstGeom prst="rect">
                      <a:avLst/>
                    </a:prstGeom>
                  </pic:spPr>
                </pic:pic>
              </a:graphicData>
            </a:graphic>
          </wp:anchor>
        </w:drawing>
      </w:r>
    </w:p>
    <w:p>
      <w:pPr>
        <w:spacing w:before="52" w:line="231" w:lineRule="auto"/>
        <w:ind w:right="63"/>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268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50" w:lineRule="auto"/>
        <w:rPr>
          <w:rFonts w:ascii="Arial"/>
          <w:sz w:val="21"/>
        </w:rPr>
      </w:pPr>
    </w:p>
    <w:p>
      <w:pPr>
        <w:spacing w:line="333" w:lineRule="exact"/>
        <w:ind w:firstLine="91"/>
        <w:textAlignment w:val="center"/>
      </w:pPr>
      <w:r>
        <w:drawing>
          <wp:inline distT="0" distB="0" distL="0" distR="0">
            <wp:extent cx="359410" cy="211455"/>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596"/>
                    <a:stretch>
                      <a:fillRect/>
                    </a:stretch>
                  </pic:blipFill>
                  <pic:spPr>
                    <a:xfrm>
                      <a:off x="0" y="0"/>
                      <a:ext cx="360019" cy="211785"/>
                    </a:xfrm>
                    <a:prstGeom prst="rect">
                      <a:avLst/>
                    </a:prstGeom>
                  </pic:spPr>
                </pic:pic>
              </a:graphicData>
            </a:graphic>
          </wp:inline>
        </w:drawing>
      </w:r>
    </w:p>
    <w:p/>
    <w:p>
      <w:pPr>
        <w:spacing w:line="198" w:lineRule="exact"/>
      </w:pPr>
    </w:p>
    <w:p>
      <w:pPr>
        <w:sectPr>
          <w:pgSz w:w="11906" w:h="16840"/>
          <w:pgMar w:top="400" w:right="1628" w:bottom="400" w:left="1625" w:header="0" w:footer="0" w:gutter="0"/>
          <w:cols w:equalWidth="0" w:num="1">
            <w:col w:w="8653"/>
          </w:cols>
        </w:sect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93" w:lineRule="auto"/>
        <w:ind w:left="79"/>
        <w:rPr>
          <w:rFonts w:ascii="宋体" w:hAnsi="宋体" w:eastAsia="宋体" w:cs="宋体"/>
          <w:sz w:val="22"/>
          <w:szCs w:val="22"/>
        </w:rPr>
      </w:pPr>
      <w:r>
        <w:rPr>
          <w:rFonts w:ascii="宋体" w:hAnsi="宋体" w:eastAsia="宋体" w:cs="宋体"/>
          <w:spacing w:val="12"/>
          <w:sz w:val="22"/>
          <w:szCs w:val="22"/>
        </w:rPr>
        <w:t>采</w:t>
      </w:r>
      <w:r>
        <w:rPr>
          <w:rFonts w:ascii="宋体" w:hAnsi="宋体" w:eastAsia="宋体" w:cs="宋体"/>
          <w:spacing w:val="10"/>
          <w:sz w:val="22"/>
          <w:szCs w:val="22"/>
        </w:rPr>
        <w:t>购项目：</w:t>
      </w:r>
    </w:p>
    <w:p>
      <w:pPr>
        <w:spacing w:line="14" w:lineRule="auto"/>
        <w:rPr>
          <w:rFonts w:ascii="Arial"/>
          <w:sz w:val="2"/>
        </w:rPr>
      </w:pPr>
      <w:r>
        <w:rPr>
          <w:rFonts w:ascii="Arial" w:hAnsi="Arial" w:eastAsia="Arial" w:cs="Arial"/>
          <w:sz w:val="2"/>
          <w:szCs w:val="2"/>
        </w:rPr>
        <w:br w:type="column"/>
      </w:r>
    </w:p>
    <w:p>
      <w:pPr>
        <w:spacing w:before="44" w:line="351" w:lineRule="exact"/>
        <w:textAlignment w:val="center"/>
      </w:pPr>
      <w:r>
        <w:drawing>
          <wp:inline distT="0" distB="0" distL="0" distR="0">
            <wp:extent cx="2040255" cy="222250"/>
            <wp:effectExtent l="0" t="0" r="0" b="0"/>
            <wp:docPr id="1207" name="IM 1207"/>
            <wp:cNvGraphicFramePr/>
            <a:graphic xmlns:a="http://schemas.openxmlformats.org/drawingml/2006/main">
              <a:graphicData uri="http://schemas.openxmlformats.org/drawingml/2006/picture">
                <pic:pic xmlns:pic="http://schemas.openxmlformats.org/drawingml/2006/picture">
                  <pic:nvPicPr>
                    <pic:cNvPr id="1207" name="IM 1207"/>
                    <pic:cNvPicPr/>
                  </pic:nvPicPr>
                  <pic:blipFill>
                    <a:blip r:embed="rId597"/>
                    <a:stretch>
                      <a:fillRect/>
                    </a:stretch>
                  </pic:blipFill>
                  <pic:spPr>
                    <a:xfrm>
                      <a:off x="0" y="0"/>
                      <a:ext cx="2040547" cy="22277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93" w:lineRule="auto"/>
        <w:rPr>
          <w:rFonts w:ascii="宋体" w:hAnsi="宋体" w:eastAsia="宋体" w:cs="宋体"/>
          <w:sz w:val="22"/>
          <w:szCs w:val="22"/>
        </w:rPr>
      </w:pPr>
      <w:r>
        <w:rPr>
          <w:rFonts w:ascii="宋体" w:hAnsi="宋体" w:eastAsia="宋体" w:cs="宋体"/>
          <w:spacing w:val="12"/>
          <w:sz w:val="22"/>
          <w:szCs w:val="22"/>
        </w:rPr>
        <w:t>采</w:t>
      </w:r>
      <w:r>
        <w:rPr>
          <w:rFonts w:ascii="宋体" w:hAnsi="宋体" w:eastAsia="宋体" w:cs="宋体"/>
          <w:spacing w:val="10"/>
          <w:sz w:val="22"/>
          <w:szCs w:val="22"/>
        </w:rPr>
        <w:t>购编号：</w:t>
      </w:r>
    </w:p>
    <w:p>
      <w:pPr>
        <w:sectPr>
          <w:type w:val="continuous"/>
          <w:pgSz w:w="11906" w:h="16840"/>
          <w:pgMar w:top="400" w:right="1628" w:bottom="400" w:left="1625" w:header="0" w:footer="0" w:gutter="0"/>
          <w:cols w:equalWidth="0" w:num="3">
            <w:col w:w="2624" w:space="100"/>
            <w:col w:w="3256" w:space="100"/>
            <w:col w:w="2574"/>
          </w:cols>
        </w:sectPr>
      </w:pPr>
    </w:p>
    <w:p>
      <w:pPr>
        <w:spacing w:line="146" w:lineRule="exact"/>
      </w:pPr>
    </w:p>
    <w:tbl>
      <w:tblPr>
        <w:tblStyle w:val="4"/>
        <w:tblW w:w="863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9"/>
        <w:gridCol w:w="2951"/>
        <w:gridCol w:w="3062"/>
        <w:gridCol w:w="6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1989" w:type="dxa"/>
            <w:tcBorders>
              <w:left w:val="single" w:color="000000" w:sz="8" w:space="0"/>
            </w:tcBorders>
            <w:vAlign w:val="top"/>
          </w:tcPr>
          <w:p>
            <w:pPr>
              <w:spacing w:line="335" w:lineRule="auto"/>
              <w:rPr>
                <w:rFonts w:ascii="Arial"/>
                <w:sz w:val="21"/>
              </w:rPr>
            </w:pPr>
          </w:p>
          <w:p>
            <w:pPr>
              <w:spacing w:line="275" w:lineRule="exact"/>
              <w:ind w:firstLine="721"/>
              <w:textAlignment w:val="center"/>
            </w:pPr>
            <w:r>
              <w:drawing>
                <wp:inline distT="0" distB="0" distL="0" distR="0">
                  <wp:extent cx="309880" cy="17399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598"/>
                          <a:stretch>
                            <a:fillRect/>
                          </a:stretch>
                        </pic:blipFill>
                        <pic:spPr>
                          <a:xfrm>
                            <a:off x="0" y="0"/>
                            <a:ext cx="309930" cy="174180"/>
                          </a:xfrm>
                          <a:prstGeom prst="rect">
                            <a:avLst/>
                          </a:prstGeom>
                        </pic:spPr>
                      </pic:pic>
                    </a:graphicData>
                  </a:graphic>
                </wp:inline>
              </w:drawing>
            </w:r>
          </w:p>
        </w:tc>
        <w:tc>
          <w:tcPr>
            <w:tcW w:w="2951" w:type="dxa"/>
            <w:vAlign w:val="top"/>
          </w:tcPr>
          <w:p>
            <w:pPr>
              <w:rPr>
                <w:rFonts w:ascii="Arial"/>
                <w:sz w:val="21"/>
              </w:rPr>
            </w:pPr>
          </w:p>
        </w:tc>
        <w:tc>
          <w:tcPr>
            <w:tcW w:w="3692" w:type="dxa"/>
            <w:gridSpan w:val="2"/>
            <w:tcBorders>
              <w:right w:val="single" w:color="000000" w:sz="8" w:space="0"/>
            </w:tcBorders>
            <w:vAlign w:val="top"/>
          </w:tcPr>
          <w:p>
            <w:pPr>
              <w:spacing w:line="334" w:lineRule="auto"/>
              <w:rPr>
                <w:rFonts w:ascii="Arial"/>
                <w:sz w:val="21"/>
              </w:rPr>
            </w:pPr>
          </w:p>
          <w:p>
            <w:pPr>
              <w:spacing w:line="276" w:lineRule="exact"/>
              <w:ind w:firstLine="739"/>
              <w:textAlignment w:val="center"/>
            </w:pPr>
            <w:r>
              <w:drawing>
                <wp:inline distT="0" distB="0" distL="0" distR="0">
                  <wp:extent cx="1393825" cy="175260"/>
                  <wp:effectExtent l="0" t="0" r="0" b="0"/>
                  <wp:docPr id="1209" name="IM 1209"/>
                  <wp:cNvGraphicFramePr/>
                  <a:graphic xmlns:a="http://schemas.openxmlformats.org/drawingml/2006/main">
                    <a:graphicData uri="http://schemas.openxmlformats.org/drawingml/2006/picture">
                      <pic:pic xmlns:pic="http://schemas.openxmlformats.org/drawingml/2006/picture">
                        <pic:nvPicPr>
                          <pic:cNvPr id="1209" name="IM 1209"/>
                          <pic:cNvPicPr/>
                        </pic:nvPicPr>
                        <pic:blipFill>
                          <a:blip r:embed="rId599"/>
                          <a:stretch>
                            <a:fillRect/>
                          </a:stretch>
                        </pic:blipFill>
                        <pic:spPr>
                          <a:xfrm>
                            <a:off x="0" y="0"/>
                            <a:ext cx="1394002" cy="17572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989" w:type="dxa"/>
            <w:tcBorders>
              <w:left w:val="single" w:color="000000" w:sz="8" w:space="0"/>
            </w:tcBorders>
            <w:vAlign w:val="top"/>
          </w:tcPr>
          <w:p>
            <w:pPr>
              <w:spacing w:line="310" w:lineRule="auto"/>
              <w:rPr>
                <w:rFonts w:ascii="Arial"/>
                <w:sz w:val="21"/>
              </w:rPr>
            </w:pPr>
          </w:p>
          <w:p>
            <w:pPr>
              <w:spacing w:line="274" w:lineRule="exact"/>
              <w:ind w:firstLine="724"/>
              <w:textAlignment w:val="center"/>
            </w:pPr>
            <w:r>
              <w:drawing>
                <wp:inline distT="0" distB="0" distL="0" distR="0">
                  <wp:extent cx="315595" cy="17399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600"/>
                          <a:stretch>
                            <a:fillRect/>
                          </a:stretch>
                        </pic:blipFill>
                        <pic:spPr>
                          <a:xfrm>
                            <a:off x="0" y="0"/>
                            <a:ext cx="315861" cy="174421"/>
                          </a:xfrm>
                          <a:prstGeom prst="rect">
                            <a:avLst/>
                          </a:prstGeom>
                        </pic:spPr>
                      </pic:pic>
                    </a:graphicData>
                  </a:graphic>
                </wp:inline>
              </w:drawing>
            </w:r>
          </w:p>
        </w:tc>
        <w:tc>
          <w:tcPr>
            <w:tcW w:w="2951" w:type="dxa"/>
            <w:vAlign w:val="top"/>
          </w:tcPr>
          <w:p>
            <w:pPr>
              <w:rPr>
                <w:rFonts w:ascii="Arial"/>
                <w:sz w:val="21"/>
              </w:rPr>
            </w:pPr>
          </w:p>
        </w:tc>
        <w:tc>
          <w:tcPr>
            <w:tcW w:w="3062" w:type="dxa"/>
            <w:vMerge w:val="restart"/>
            <w:tcBorders>
              <w:bottom w:val="nil"/>
              <w:right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78" w:lineRule="exact"/>
              <w:ind w:firstLine="307"/>
              <w:textAlignment w:val="center"/>
            </w:pPr>
            <w:r>
              <w:drawing>
                <wp:inline distT="0" distB="0" distL="0" distR="0">
                  <wp:extent cx="1703705" cy="176530"/>
                  <wp:effectExtent l="0" t="0" r="0" b="0"/>
                  <wp:docPr id="1211" name="IM 1211"/>
                  <wp:cNvGraphicFramePr/>
                  <a:graphic xmlns:a="http://schemas.openxmlformats.org/drawingml/2006/main">
                    <a:graphicData uri="http://schemas.openxmlformats.org/drawingml/2006/picture">
                      <pic:pic xmlns:pic="http://schemas.openxmlformats.org/drawingml/2006/picture">
                        <pic:nvPicPr>
                          <pic:cNvPr id="1211" name="IM 1211"/>
                          <pic:cNvPicPr/>
                        </pic:nvPicPr>
                        <pic:blipFill>
                          <a:blip r:embed="rId601"/>
                          <a:stretch>
                            <a:fillRect/>
                          </a:stretch>
                        </pic:blipFill>
                        <pic:spPr>
                          <a:xfrm>
                            <a:off x="0" y="0"/>
                            <a:ext cx="1704314" cy="176619"/>
                          </a:xfrm>
                          <a:prstGeom prst="rect">
                            <a:avLst/>
                          </a:prstGeom>
                        </pic:spPr>
                      </pic:pic>
                    </a:graphicData>
                  </a:graphic>
                </wp:inline>
              </w:drawing>
            </w:r>
          </w:p>
        </w:tc>
        <w:tc>
          <w:tcPr>
            <w:tcW w:w="630" w:type="dxa"/>
            <w:vMerge w:val="restart"/>
            <w:tcBorders>
              <w:left w:val="nil"/>
              <w:bottom w:val="nil"/>
              <w:right w:val="single" w:color="000000" w:sz="8"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122" w:lineRule="exact"/>
              <w:ind w:firstLine="86"/>
              <w:textAlignment w:val="center"/>
            </w:pPr>
            <w:r>
              <w:drawing>
                <wp:inline distT="0" distB="0" distL="0" distR="0">
                  <wp:extent cx="77470" cy="76835"/>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602"/>
                          <a:stretch>
                            <a:fillRect/>
                          </a:stretch>
                        </pic:blipFill>
                        <pic:spPr>
                          <a:xfrm>
                            <a:off x="0" y="0"/>
                            <a:ext cx="77800" cy="7743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989" w:type="dxa"/>
            <w:tcBorders>
              <w:left w:val="single" w:color="000000" w:sz="8" w:space="0"/>
            </w:tcBorders>
            <w:vAlign w:val="top"/>
          </w:tcPr>
          <w:p>
            <w:pPr>
              <w:spacing w:line="310" w:lineRule="auto"/>
              <w:rPr>
                <w:rFonts w:ascii="Arial"/>
                <w:sz w:val="21"/>
              </w:rPr>
            </w:pPr>
          </w:p>
          <w:p>
            <w:pPr>
              <w:spacing w:line="277" w:lineRule="exact"/>
              <w:ind w:firstLine="723"/>
              <w:textAlignment w:val="center"/>
            </w:pPr>
            <w:r>
              <w:drawing>
                <wp:inline distT="0" distB="0" distL="0" distR="0">
                  <wp:extent cx="323215" cy="175260"/>
                  <wp:effectExtent l="0" t="0" r="0" b="0"/>
                  <wp:docPr id="1213" name="IM 1213"/>
                  <wp:cNvGraphicFramePr/>
                  <a:graphic xmlns:a="http://schemas.openxmlformats.org/drawingml/2006/main">
                    <a:graphicData uri="http://schemas.openxmlformats.org/drawingml/2006/picture">
                      <pic:pic xmlns:pic="http://schemas.openxmlformats.org/drawingml/2006/picture">
                        <pic:nvPicPr>
                          <pic:cNvPr id="1213" name="IM 1213"/>
                          <pic:cNvPicPr/>
                        </pic:nvPicPr>
                        <pic:blipFill>
                          <a:blip r:embed="rId603"/>
                          <a:stretch>
                            <a:fillRect/>
                          </a:stretch>
                        </pic:blipFill>
                        <pic:spPr>
                          <a:xfrm>
                            <a:off x="0" y="0"/>
                            <a:ext cx="323710" cy="175438"/>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bottom w:val="nil"/>
              <w:right w:val="nil"/>
            </w:tcBorders>
            <w:vAlign w:val="top"/>
          </w:tcPr>
          <w:p>
            <w:pPr>
              <w:rPr>
                <w:rFonts w:ascii="Arial"/>
                <w:sz w:val="21"/>
              </w:rPr>
            </w:pPr>
          </w:p>
        </w:tc>
        <w:tc>
          <w:tcPr>
            <w:tcW w:w="630"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1989" w:type="dxa"/>
            <w:tcBorders>
              <w:left w:val="single" w:color="000000" w:sz="8" w:space="0"/>
            </w:tcBorders>
            <w:vAlign w:val="top"/>
          </w:tcPr>
          <w:p>
            <w:pPr>
              <w:spacing w:line="313" w:lineRule="auto"/>
              <w:rPr>
                <w:rFonts w:ascii="Arial"/>
                <w:sz w:val="21"/>
              </w:rPr>
            </w:pPr>
          </w:p>
          <w:p>
            <w:pPr>
              <w:spacing w:line="274" w:lineRule="exact"/>
              <w:ind w:firstLine="723"/>
              <w:textAlignment w:val="center"/>
            </w:pPr>
            <w:r>
              <w:drawing>
                <wp:inline distT="0" distB="0" distL="0" distR="0">
                  <wp:extent cx="320675" cy="173355"/>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604"/>
                          <a:stretch>
                            <a:fillRect/>
                          </a:stretch>
                        </pic:blipFill>
                        <pic:spPr>
                          <a:xfrm>
                            <a:off x="0" y="0"/>
                            <a:ext cx="320852" cy="173659"/>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bottom w:val="nil"/>
              <w:right w:val="nil"/>
            </w:tcBorders>
            <w:vAlign w:val="top"/>
          </w:tcPr>
          <w:p>
            <w:pPr>
              <w:rPr>
                <w:rFonts w:ascii="Arial"/>
                <w:sz w:val="21"/>
              </w:rPr>
            </w:pPr>
          </w:p>
        </w:tc>
        <w:tc>
          <w:tcPr>
            <w:tcW w:w="630"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1989" w:type="dxa"/>
            <w:tcBorders>
              <w:left w:val="single" w:color="000000" w:sz="8" w:space="0"/>
            </w:tcBorders>
            <w:vAlign w:val="top"/>
          </w:tcPr>
          <w:p>
            <w:pPr>
              <w:spacing w:line="313" w:lineRule="auto"/>
              <w:rPr>
                <w:rFonts w:ascii="Arial"/>
                <w:sz w:val="21"/>
              </w:rPr>
            </w:pPr>
          </w:p>
          <w:p>
            <w:pPr>
              <w:spacing w:line="275" w:lineRule="exact"/>
              <w:ind w:firstLine="490"/>
              <w:textAlignment w:val="center"/>
            </w:pPr>
            <w:r>
              <w:drawing>
                <wp:inline distT="0" distB="0" distL="0" distR="0">
                  <wp:extent cx="613410" cy="174625"/>
                  <wp:effectExtent l="0" t="0" r="0" b="0"/>
                  <wp:docPr id="1215" name="IM 1215"/>
                  <wp:cNvGraphicFramePr/>
                  <a:graphic xmlns:a="http://schemas.openxmlformats.org/drawingml/2006/main">
                    <a:graphicData uri="http://schemas.openxmlformats.org/drawingml/2006/picture">
                      <pic:pic xmlns:pic="http://schemas.openxmlformats.org/drawingml/2006/picture">
                        <pic:nvPicPr>
                          <pic:cNvPr id="1215" name="IM 1215"/>
                          <pic:cNvPicPr/>
                        </pic:nvPicPr>
                        <pic:blipFill>
                          <a:blip r:embed="rId605"/>
                          <a:stretch>
                            <a:fillRect/>
                          </a:stretch>
                        </pic:blipFill>
                        <pic:spPr>
                          <a:xfrm>
                            <a:off x="0" y="0"/>
                            <a:ext cx="613562" cy="174878"/>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bottom w:val="nil"/>
              <w:right w:val="nil"/>
            </w:tcBorders>
            <w:vAlign w:val="top"/>
          </w:tcPr>
          <w:p>
            <w:pPr>
              <w:rPr>
                <w:rFonts w:ascii="Arial"/>
                <w:sz w:val="21"/>
              </w:rPr>
            </w:pPr>
          </w:p>
        </w:tc>
        <w:tc>
          <w:tcPr>
            <w:tcW w:w="630"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989" w:type="dxa"/>
            <w:tcBorders>
              <w:left w:val="single" w:color="000000" w:sz="8" w:space="0"/>
            </w:tcBorders>
            <w:vAlign w:val="top"/>
          </w:tcPr>
          <w:p>
            <w:pPr>
              <w:spacing w:line="316" w:lineRule="auto"/>
              <w:rPr>
                <w:rFonts w:ascii="Arial"/>
                <w:sz w:val="21"/>
              </w:rPr>
            </w:pPr>
          </w:p>
          <w:p>
            <w:pPr>
              <w:spacing w:line="275" w:lineRule="exact"/>
              <w:ind w:firstLine="490"/>
              <w:textAlignment w:val="center"/>
            </w:pPr>
            <w:r>
              <w:drawing>
                <wp:inline distT="0" distB="0" distL="0" distR="0">
                  <wp:extent cx="621665" cy="17399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606"/>
                          <a:stretch>
                            <a:fillRect/>
                          </a:stretch>
                        </pic:blipFill>
                        <pic:spPr>
                          <a:xfrm>
                            <a:off x="0" y="0"/>
                            <a:ext cx="622287" cy="174523"/>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bottom w:val="nil"/>
              <w:right w:val="nil"/>
            </w:tcBorders>
            <w:vAlign w:val="top"/>
          </w:tcPr>
          <w:p>
            <w:pPr>
              <w:rPr>
                <w:rFonts w:ascii="Arial"/>
                <w:sz w:val="21"/>
              </w:rPr>
            </w:pPr>
          </w:p>
        </w:tc>
        <w:tc>
          <w:tcPr>
            <w:tcW w:w="630"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989" w:type="dxa"/>
            <w:tcBorders>
              <w:left w:val="single" w:color="000000" w:sz="8" w:space="0"/>
            </w:tcBorders>
            <w:vAlign w:val="top"/>
          </w:tcPr>
          <w:p>
            <w:pPr>
              <w:spacing w:line="318" w:lineRule="auto"/>
              <w:rPr>
                <w:rFonts w:ascii="Arial"/>
                <w:sz w:val="21"/>
              </w:rPr>
            </w:pPr>
          </w:p>
          <w:p>
            <w:pPr>
              <w:spacing w:line="275" w:lineRule="exact"/>
              <w:ind w:firstLine="483"/>
              <w:textAlignment w:val="center"/>
            </w:pPr>
            <w:r>
              <w:drawing>
                <wp:inline distT="0" distB="0" distL="0" distR="0">
                  <wp:extent cx="626745" cy="173990"/>
                  <wp:effectExtent l="0" t="0" r="0" b="0"/>
                  <wp:docPr id="1217" name="IM 1217"/>
                  <wp:cNvGraphicFramePr/>
                  <a:graphic xmlns:a="http://schemas.openxmlformats.org/drawingml/2006/main">
                    <a:graphicData uri="http://schemas.openxmlformats.org/drawingml/2006/picture">
                      <pic:pic xmlns:pic="http://schemas.openxmlformats.org/drawingml/2006/picture">
                        <pic:nvPicPr>
                          <pic:cNvPr id="1217" name="IM 1217"/>
                          <pic:cNvPicPr/>
                        </pic:nvPicPr>
                        <pic:blipFill>
                          <a:blip r:embed="rId607"/>
                          <a:stretch>
                            <a:fillRect/>
                          </a:stretch>
                        </pic:blipFill>
                        <pic:spPr>
                          <a:xfrm>
                            <a:off x="0" y="0"/>
                            <a:ext cx="627189" cy="174104"/>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bottom w:val="nil"/>
              <w:right w:val="nil"/>
            </w:tcBorders>
            <w:vAlign w:val="top"/>
          </w:tcPr>
          <w:p>
            <w:pPr>
              <w:rPr>
                <w:rFonts w:ascii="Arial"/>
                <w:sz w:val="21"/>
              </w:rPr>
            </w:pPr>
          </w:p>
        </w:tc>
        <w:tc>
          <w:tcPr>
            <w:tcW w:w="630"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989" w:type="dxa"/>
            <w:tcBorders>
              <w:left w:val="single" w:color="000000" w:sz="8" w:space="0"/>
            </w:tcBorders>
            <w:vAlign w:val="top"/>
          </w:tcPr>
          <w:p>
            <w:pPr>
              <w:spacing w:before="167" w:line="276" w:lineRule="exact"/>
              <w:ind w:firstLine="123"/>
              <w:textAlignment w:val="center"/>
            </w:pPr>
            <w:r>
              <w:drawing>
                <wp:inline distT="0" distB="0" distL="0" distR="0">
                  <wp:extent cx="1083310" cy="175260"/>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608"/>
                          <a:stretch>
                            <a:fillRect/>
                          </a:stretch>
                        </pic:blipFill>
                        <pic:spPr>
                          <a:xfrm>
                            <a:off x="0" y="0"/>
                            <a:ext cx="1083436" cy="175437"/>
                          </a:xfrm>
                          <a:prstGeom prst="rect">
                            <a:avLst/>
                          </a:prstGeom>
                        </pic:spPr>
                      </pic:pic>
                    </a:graphicData>
                  </a:graphic>
                </wp:inline>
              </w:drawing>
            </w:r>
          </w:p>
          <w:p>
            <w:pPr>
              <w:spacing w:before="82" w:line="262" w:lineRule="exact"/>
              <w:ind w:firstLine="842"/>
              <w:textAlignment w:val="center"/>
            </w:pPr>
            <w:r>
              <w:drawing>
                <wp:inline distT="0" distB="0" distL="0" distR="0">
                  <wp:extent cx="173990" cy="165735"/>
                  <wp:effectExtent l="0" t="0" r="0" b="0"/>
                  <wp:docPr id="1219" name="IM 1219"/>
                  <wp:cNvGraphicFramePr/>
                  <a:graphic xmlns:a="http://schemas.openxmlformats.org/drawingml/2006/main">
                    <a:graphicData uri="http://schemas.openxmlformats.org/drawingml/2006/picture">
                      <pic:pic xmlns:pic="http://schemas.openxmlformats.org/drawingml/2006/picture">
                        <pic:nvPicPr>
                          <pic:cNvPr id="1219" name="IM 1219"/>
                          <pic:cNvPicPr/>
                        </pic:nvPicPr>
                        <pic:blipFill>
                          <a:blip r:embed="rId609"/>
                          <a:stretch>
                            <a:fillRect/>
                          </a:stretch>
                        </pic:blipFill>
                        <pic:spPr>
                          <a:xfrm>
                            <a:off x="0" y="0"/>
                            <a:ext cx="174142" cy="166141"/>
                          </a:xfrm>
                          <a:prstGeom prst="rect">
                            <a:avLst/>
                          </a:prstGeom>
                        </pic:spPr>
                      </pic:pic>
                    </a:graphicData>
                  </a:graphic>
                </wp:inline>
              </w:drawing>
            </w:r>
          </w:p>
        </w:tc>
        <w:tc>
          <w:tcPr>
            <w:tcW w:w="2951" w:type="dxa"/>
            <w:vAlign w:val="top"/>
          </w:tcPr>
          <w:p>
            <w:pPr>
              <w:rPr>
                <w:rFonts w:ascii="Arial"/>
                <w:sz w:val="21"/>
              </w:rPr>
            </w:pPr>
          </w:p>
        </w:tc>
        <w:tc>
          <w:tcPr>
            <w:tcW w:w="3062" w:type="dxa"/>
            <w:vMerge w:val="continue"/>
            <w:tcBorders>
              <w:top w:val="nil"/>
              <w:right w:val="nil"/>
            </w:tcBorders>
            <w:vAlign w:val="top"/>
          </w:tcPr>
          <w:p>
            <w:pPr>
              <w:rPr>
                <w:rFonts w:ascii="Arial"/>
                <w:sz w:val="21"/>
              </w:rPr>
            </w:pPr>
          </w:p>
        </w:tc>
        <w:tc>
          <w:tcPr>
            <w:tcW w:w="630" w:type="dxa"/>
            <w:vMerge w:val="continue"/>
            <w:tcBorders>
              <w:top w:val="nil"/>
              <w:left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1989" w:type="dxa"/>
            <w:tcBorders>
              <w:left w:val="single" w:color="000000" w:sz="8" w:space="0"/>
            </w:tcBorders>
            <w:vAlign w:val="top"/>
          </w:tcPr>
          <w:p>
            <w:pPr>
              <w:spacing w:before="169" w:line="277" w:lineRule="exact"/>
              <w:ind w:firstLine="117"/>
              <w:textAlignment w:val="center"/>
            </w:pPr>
            <w:r>
              <w:drawing>
                <wp:inline distT="0" distB="0" distL="0" distR="0">
                  <wp:extent cx="1084580" cy="175260"/>
                  <wp:effectExtent l="0" t="0" r="0" b="0"/>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610"/>
                          <a:stretch>
                            <a:fillRect/>
                          </a:stretch>
                        </pic:blipFill>
                        <pic:spPr>
                          <a:xfrm>
                            <a:off x="0" y="0"/>
                            <a:ext cx="1084783" cy="175894"/>
                          </a:xfrm>
                          <a:prstGeom prst="rect">
                            <a:avLst/>
                          </a:prstGeom>
                        </pic:spPr>
                      </pic:pic>
                    </a:graphicData>
                  </a:graphic>
                </wp:inline>
              </w:drawing>
            </w:r>
          </w:p>
          <w:p>
            <w:pPr>
              <w:spacing w:before="67" w:line="276" w:lineRule="exact"/>
              <w:ind w:firstLine="355"/>
              <w:textAlignment w:val="center"/>
            </w:pPr>
            <w:r>
              <w:drawing>
                <wp:inline distT="0" distB="0" distL="0" distR="0">
                  <wp:extent cx="777240" cy="174625"/>
                  <wp:effectExtent l="0" t="0" r="0" b="0"/>
                  <wp:docPr id="1221" name="IM 1221"/>
                  <wp:cNvGraphicFramePr/>
                  <a:graphic xmlns:a="http://schemas.openxmlformats.org/drawingml/2006/main">
                    <a:graphicData uri="http://schemas.openxmlformats.org/drawingml/2006/picture">
                      <pic:pic xmlns:pic="http://schemas.openxmlformats.org/drawingml/2006/picture">
                        <pic:nvPicPr>
                          <pic:cNvPr id="1221" name="IM 1221"/>
                          <pic:cNvPicPr/>
                        </pic:nvPicPr>
                        <pic:blipFill>
                          <a:blip r:embed="rId611"/>
                          <a:stretch>
                            <a:fillRect/>
                          </a:stretch>
                        </pic:blipFill>
                        <pic:spPr>
                          <a:xfrm>
                            <a:off x="0" y="0"/>
                            <a:ext cx="777354" cy="175146"/>
                          </a:xfrm>
                          <a:prstGeom prst="rect">
                            <a:avLst/>
                          </a:prstGeom>
                        </pic:spPr>
                      </pic:pic>
                    </a:graphicData>
                  </a:graphic>
                </wp:inline>
              </w:drawing>
            </w:r>
          </w:p>
        </w:tc>
        <w:tc>
          <w:tcPr>
            <w:tcW w:w="6643" w:type="dxa"/>
            <w:gridSpan w:val="3"/>
            <w:tcBorders>
              <w:right w:val="single" w:color="000000" w:sz="8" w:space="0"/>
            </w:tcBorders>
            <w:vAlign w:val="top"/>
          </w:tcPr>
          <w:p>
            <w:pPr>
              <w:rPr>
                <w:rFonts w:ascii="Arial"/>
                <w:sz w:val="21"/>
              </w:rPr>
            </w:pPr>
          </w:p>
        </w:tc>
      </w:tr>
    </w:tbl>
    <w:p>
      <w:pPr>
        <w:spacing w:line="328" w:lineRule="auto"/>
        <w:rPr>
          <w:rFonts w:ascii="Arial"/>
          <w:sz w:val="21"/>
        </w:rPr>
      </w:pPr>
    </w:p>
    <w:p>
      <w:pPr>
        <w:spacing w:line="329" w:lineRule="auto"/>
        <w:rPr>
          <w:rFonts w:ascii="Arial"/>
          <w:sz w:val="21"/>
        </w:rPr>
      </w:pPr>
    </w:p>
    <w:p>
      <w:pPr>
        <w:spacing w:before="72" w:line="227" w:lineRule="auto"/>
        <w:ind w:left="88"/>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301" w:lineRule="auto"/>
        <w:rPr>
          <w:rFonts w:ascii="Arial"/>
          <w:sz w:val="21"/>
        </w:rPr>
      </w:pPr>
    </w:p>
    <w:p>
      <w:pPr>
        <w:spacing w:before="72" w:line="227" w:lineRule="auto"/>
        <w:ind w:left="79"/>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277" w:lineRule="auto"/>
        <w:rPr>
          <w:rFonts w:ascii="Arial"/>
          <w:sz w:val="21"/>
        </w:rPr>
      </w:pPr>
    </w:p>
    <w:p>
      <w:pPr>
        <w:spacing w:before="72" w:line="193" w:lineRule="auto"/>
        <w:ind w:left="163"/>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type w:val="continuous"/>
          <w:pgSz w:w="11906" w:h="16840"/>
          <w:pgMar w:top="400" w:right="1628" w:bottom="400" w:left="1625" w:header="0" w:footer="0" w:gutter="0"/>
          <w:cols w:equalWidth="0" w:num="1">
            <w:col w:w="8653"/>
          </w:cols>
        </w:sectPr>
      </w:pPr>
    </w:p>
    <w:p>
      <w:pPr>
        <w:spacing w:line="456" w:lineRule="auto"/>
        <w:rPr>
          <w:rFonts w:ascii="Arial"/>
          <w:sz w:val="21"/>
        </w:rPr>
      </w:pPr>
      <w:r>
        <w:drawing>
          <wp:anchor distT="0" distB="0" distL="0" distR="0" simplePos="0" relativeHeight="252013568"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16640" behindDoc="0" locked="0" layoutInCell="0" allowOverlap="1">
            <wp:simplePos x="0" y="0"/>
            <wp:positionH relativeFrom="page">
              <wp:posOffset>1495425</wp:posOffset>
            </wp:positionH>
            <wp:positionV relativeFrom="page">
              <wp:posOffset>1017905</wp:posOffset>
            </wp:positionV>
            <wp:extent cx="184150" cy="168910"/>
            <wp:effectExtent l="0" t="0" r="0" b="0"/>
            <wp:wrapNone/>
            <wp:docPr id="1223" name="IM 1223"/>
            <wp:cNvGraphicFramePr/>
            <a:graphic xmlns:a="http://schemas.openxmlformats.org/drawingml/2006/main">
              <a:graphicData uri="http://schemas.openxmlformats.org/drawingml/2006/picture">
                <pic:pic xmlns:pic="http://schemas.openxmlformats.org/drawingml/2006/picture">
                  <pic:nvPicPr>
                    <pic:cNvPr id="1223" name="IM 1223"/>
                    <pic:cNvPicPr/>
                  </pic:nvPicPr>
                  <pic:blipFill>
                    <a:blip r:embed="rId612"/>
                    <a:stretch>
                      <a:fillRect/>
                    </a:stretch>
                  </pic:blipFill>
                  <pic:spPr>
                    <a:xfrm>
                      <a:off x="0" y="0"/>
                      <a:ext cx="183870" cy="168909"/>
                    </a:xfrm>
                    <a:prstGeom prst="rect">
                      <a:avLst/>
                    </a:prstGeom>
                  </pic:spPr>
                </pic:pic>
              </a:graphicData>
            </a:graphic>
          </wp:anchor>
        </w:drawing>
      </w:r>
      <w:r>
        <w:drawing>
          <wp:anchor distT="0" distB="0" distL="0" distR="0" simplePos="0" relativeHeight="252015616" behindDoc="0" locked="0" layoutInCell="0" allowOverlap="1">
            <wp:simplePos x="0" y="0"/>
            <wp:positionH relativeFrom="page">
              <wp:posOffset>3897630</wp:posOffset>
            </wp:positionH>
            <wp:positionV relativeFrom="page">
              <wp:posOffset>1291590</wp:posOffset>
            </wp:positionV>
            <wp:extent cx="286385" cy="220980"/>
            <wp:effectExtent l="0" t="0" r="0" b="0"/>
            <wp:wrapNone/>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613"/>
                    <a:stretch>
                      <a:fillRect/>
                    </a:stretch>
                  </pic:blipFill>
                  <pic:spPr>
                    <a:xfrm>
                      <a:off x="0" y="0"/>
                      <a:ext cx="286398" cy="221259"/>
                    </a:xfrm>
                    <a:prstGeom prst="rect">
                      <a:avLst/>
                    </a:prstGeom>
                  </pic:spPr>
                </pic:pic>
              </a:graphicData>
            </a:graphic>
          </wp:anchor>
        </w:drawing>
      </w:r>
      <w:r>
        <w:drawing>
          <wp:anchor distT="0" distB="0" distL="0" distR="0" simplePos="0" relativeHeight="252014592" behindDoc="0" locked="0" layoutInCell="0" allowOverlap="1">
            <wp:simplePos x="0" y="0"/>
            <wp:positionH relativeFrom="page">
              <wp:posOffset>4272915</wp:posOffset>
            </wp:positionH>
            <wp:positionV relativeFrom="page">
              <wp:posOffset>1290320</wp:posOffset>
            </wp:positionV>
            <wp:extent cx="293370" cy="222250"/>
            <wp:effectExtent l="0" t="0" r="0" b="0"/>
            <wp:wrapNone/>
            <wp:docPr id="1225" name="IM 1225"/>
            <wp:cNvGraphicFramePr/>
            <a:graphic xmlns:a="http://schemas.openxmlformats.org/drawingml/2006/main">
              <a:graphicData uri="http://schemas.openxmlformats.org/drawingml/2006/picture">
                <pic:pic xmlns:pic="http://schemas.openxmlformats.org/drawingml/2006/picture">
                  <pic:nvPicPr>
                    <pic:cNvPr id="1225" name="IM 1225"/>
                    <pic:cNvPicPr/>
                  </pic:nvPicPr>
                  <pic:blipFill>
                    <a:blip r:embed="rId614"/>
                    <a:stretch>
                      <a:fillRect/>
                    </a:stretch>
                  </pic:blipFill>
                  <pic:spPr>
                    <a:xfrm>
                      <a:off x="0" y="0"/>
                      <a:ext cx="293420" cy="222084"/>
                    </a:xfrm>
                    <a:prstGeom prst="rect">
                      <a:avLst/>
                    </a:prstGeom>
                  </pic:spPr>
                </pic:pic>
              </a:graphicData>
            </a:graphic>
          </wp:anchor>
        </w:drawing>
      </w:r>
    </w:p>
    <w:p>
      <w:pPr>
        <w:spacing w:before="52" w:line="231" w:lineRule="auto"/>
        <w:ind w:right="35"/>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269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55" w:lineRule="auto"/>
        <w:rPr>
          <w:rFonts w:ascii="Arial"/>
          <w:sz w:val="21"/>
        </w:rPr>
      </w:pPr>
    </w:p>
    <w:p>
      <w:pPr>
        <w:spacing w:line="333" w:lineRule="exact"/>
        <w:ind w:firstLine="63"/>
        <w:textAlignment w:val="center"/>
      </w:pPr>
      <w:r>
        <w:drawing>
          <wp:inline distT="0" distB="0" distL="0" distR="0">
            <wp:extent cx="359410" cy="211455"/>
            <wp:effectExtent l="0" t="0" r="0" b="0"/>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615"/>
                    <a:stretch>
                      <a:fillRect/>
                    </a:stretch>
                  </pic:blipFill>
                  <pic:spPr>
                    <a:xfrm>
                      <a:off x="0" y="0"/>
                      <a:ext cx="360019" cy="211785"/>
                    </a:xfrm>
                    <a:prstGeom prst="rect">
                      <a:avLst/>
                    </a:prstGeom>
                  </pic:spPr>
                </pic:pic>
              </a:graphicData>
            </a:graphic>
          </wp:inline>
        </w:drawing>
      </w:r>
    </w:p>
    <w:p>
      <w:pPr>
        <w:spacing w:before="130" w:line="352" w:lineRule="exact"/>
        <w:ind w:firstLine="2842"/>
        <w:textAlignment w:val="center"/>
      </w:pPr>
      <w:r>
        <w:drawing>
          <wp:inline distT="0" distB="0" distL="0" distR="0">
            <wp:extent cx="821690" cy="223520"/>
            <wp:effectExtent l="0" t="0" r="0" b="0"/>
            <wp:docPr id="1227" name="IM 1227"/>
            <wp:cNvGraphicFramePr/>
            <a:graphic xmlns:a="http://schemas.openxmlformats.org/drawingml/2006/main">
              <a:graphicData uri="http://schemas.openxmlformats.org/drawingml/2006/picture">
                <pic:pic xmlns:pic="http://schemas.openxmlformats.org/drawingml/2006/picture">
                  <pic:nvPicPr>
                    <pic:cNvPr id="1227" name="IM 1227"/>
                    <pic:cNvPicPr/>
                  </pic:nvPicPr>
                  <pic:blipFill>
                    <a:blip r:embed="rId616"/>
                    <a:stretch>
                      <a:fillRect/>
                    </a:stretch>
                  </pic:blipFill>
                  <pic:spPr>
                    <a:xfrm>
                      <a:off x="0" y="0"/>
                      <a:ext cx="822121" cy="223799"/>
                    </a:xfrm>
                    <a:prstGeom prst="rect">
                      <a:avLst/>
                    </a:prstGeom>
                  </pic:spPr>
                </pic:pic>
              </a:graphicData>
            </a:graphic>
          </wp:inline>
        </w:drawing>
      </w:r>
    </w:p>
    <w:p>
      <w:pPr>
        <w:spacing w:before="204" w:line="228" w:lineRule="auto"/>
        <w:ind w:left="60"/>
        <w:rPr>
          <w:rFonts w:ascii="宋体" w:hAnsi="宋体" w:eastAsia="宋体" w:cs="宋体"/>
          <w:sz w:val="22"/>
          <w:szCs w:val="22"/>
        </w:rPr>
      </w:pPr>
      <w:r>
        <w:rPr>
          <w:rFonts w:ascii="宋体" w:hAnsi="宋体" w:eastAsia="宋体" w:cs="宋体"/>
          <w:spacing w:val="10"/>
          <w:sz w:val="22"/>
          <w:szCs w:val="22"/>
        </w:rPr>
        <w:t>项</w:t>
      </w:r>
      <w:r>
        <w:rPr>
          <w:rFonts w:ascii="宋体" w:hAnsi="宋体" w:eastAsia="宋体" w:cs="宋体"/>
          <w:spacing w:val="8"/>
          <w:sz w:val="22"/>
          <w:szCs w:val="22"/>
        </w:rPr>
        <w:t>目编号：</w:t>
      </w:r>
    </w:p>
    <w:p>
      <w:pPr>
        <w:spacing w:line="189" w:lineRule="exact"/>
      </w:pPr>
    </w:p>
    <w:tbl>
      <w:tblPr>
        <w:tblStyle w:val="4"/>
        <w:tblW w:w="85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2167"/>
        <w:gridCol w:w="1132"/>
        <w:gridCol w:w="1840"/>
        <w:gridCol w:w="991"/>
        <w:gridCol w:w="15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97" w:type="dxa"/>
            <w:vAlign w:val="top"/>
          </w:tcPr>
          <w:p>
            <w:pPr>
              <w:spacing w:before="137" w:line="275" w:lineRule="exact"/>
              <w:ind w:firstLine="181"/>
              <w:textAlignment w:val="center"/>
            </w:pPr>
            <w:r>
              <w:drawing>
                <wp:inline distT="0" distB="0" distL="0" distR="0">
                  <wp:extent cx="321310" cy="174625"/>
                  <wp:effectExtent l="0" t="0" r="0" b="0"/>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617"/>
                          <a:stretch>
                            <a:fillRect/>
                          </a:stretch>
                        </pic:blipFill>
                        <pic:spPr>
                          <a:xfrm>
                            <a:off x="0" y="0"/>
                            <a:ext cx="321678" cy="174764"/>
                          </a:xfrm>
                          <a:prstGeom prst="rect">
                            <a:avLst/>
                          </a:prstGeom>
                        </pic:spPr>
                      </pic:pic>
                    </a:graphicData>
                  </a:graphic>
                </wp:inline>
              </w:drawing>
            </w:r>
          </w:p>
        </w:tc>
        <w:tc>
          <w:tcPr>
            <w:tcW w:w="2167" w:type="dxa"/>
            <w:vAlign w:val="top"/>
          </w:tcPr>
          <w:p>
            <w:pPr>
              <w:spacing w:before="138" w:line="273" w:lineRule="exact"/>
              <w:ind w:firstLine="810"/>
              <w:textAlignment w:val="center"/>
            </w:pPr>
            <w:r>
              <w:drawing>
                <wp:inline distT="0" distB="0" distL="0" distR="0">
                  <wp:extent cx="320040" cy="173355"/>
                  <wp:effectExtent l="0" t="0" r="0" b="0"/>
                  <wp:docPr id="1229" name="IM 1229"/>
                  <wp:cNvGraphicFramePr/>
                  <a:graphic xmlns:a="http://schemas.openxmlformats.org/drawingml/2006/main">
                    <a:graphicData uri="http://schemas.openxmlformats.org/drawingml/2006/picture">
                      <pic:pic xmlns:pic="http://schemas.openxmlformats.org/drawingml/2006/picture">
                        <pic:nvPicPr>
                          <pic:cNvPr id="1229" name="IM 1229"/>
                          <pic:cNvPicPr/>
                        </pic:nvPicPr>
                        <pic:blipFill>
                          <a:blip r:embed="rId618"/>
                          <a:stretch>
                            <a:fillRect/>
                          </a:stretch>
                        </pic:blipFill>
                        <pic:spPr>
                          <a:xfrm>
                            <a:off x="0" y="0"/>
                            <a:ext cx="320268" cy="173659"/>
                          </a:xfrm>
                          <a:prstGeom prst="rect">
                            <a:avLst/>
                          </a:prstGeom>
                        </pic:spPr>
                      </pic:pic>
                    </a:graphicData>
                  </a:graphic>
                </wp:inline>
              </w:drawing>
            </w:r>
          </w:p>
        </w:tc>
        <w:tc>
          <w:tcPr>
            <w:tcW w:w="1132" w:type="dxa"/>
            <w:vAlign w:val="top"/>
          </w:tcPr>
          <w:p>
            <w:pPr>
              <w:spacing w:before="135" w:line="276" w:lineRule="exact"/>
              <w:ind w:firstLine="326"/>
              <w:textAlignment w:val="center"/>
            </w:pPr>
            <w:r>
              <w:drawing>
                <wp:inline distT="0" distB="0" distL="0" distR="0">
                  <wp:extent cx="305435" cy="175260"/>
                  <wp:effectExtent l="0" t="0" r="0" b="0"/>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619"/>
                          <a:stretch>
                            <a:fillRect/>
                          </a:stretch>
                        </pic:blipFill>
                        <pic:spPr>
                          <a:xfrm>
                            <a:off x="0" y="0"/>
                            <a:ext cx="305625" cy="175500"/>
                          </a:xfrm>
                          <a:prstGeom prst="rect">
                            <a:avLst/>
                          </a:prstGeom>
                        </pic:spPr>
                      </pic:pic>
                    </a:graphicData>
                  </a:graphic>
                </wp:inline>
              </w:drawing>
            </w:r>
          </w:p>
        </w:tc>
        <w:tc>
          <w:tcPr>
            <w:tcW w:w="1840" w:type="dxa"/>
            <w:vAlign w:val="top"/>
          </w:tcPr>
          <w:p>
            <w:pPr>
              <w:spacing w:before="135" w:line="276" w:lineRule="exact"/>
              <w:ind w:firstLine="406"/>
              <w:textAlignment w:val="center"/>
            </w:pPr>
            <w:r>
              <w:drawing>
                <wp:inline distT="0" distB="0" distL="0" distR="0">
                  <wp:extent cx="623570" cy="175260"/>
                  <wp:effectExtent l="0" t="0" r="0" b="0"/>
                  <wp:docPr id="1231" name="IM 1231"/>
                  <wp:cNvGraphicFramePr/>
                  <a:graphic xmlns:a="http://schemas.openxmlformats.org/drawingml/2006/main">
                    <a:graphicData uri="http://schemas.openxmlformats.org/drawingml/2006/picture">
                      <pic:pic xmlns:pic="http://schemas.openxmlformats.org/drawingml/2006/picture">
                        <pic:nvPicPr>
                          <pic:cNvPr id="1231" name="IM 1231"/>
                          <pic:cNvPicPr/>
                        </pic:nvPicPr>
                        <pic:blipFill>
                          <a:blip r:embed="rId620"/>
                          <a:stretch>
                            <a:fillRect/>
                          </a:stretch>
                        </pic:blipFill>
                        <pic:spPr>
                          <a:xfrm>
                            <a:off x="0" y="0"/>
                            <a:ext cx="623925" cy="175552"/>
                          </a:xfrm>
                          <a:prstGeom prst="rect">
                            <a:avLst/>
                          </a:prstGeom>
                        </pic:spPr>
                      </pic:pic>
                    </a:graphicData>
                  </a:graphic>
                </wp:inline>
              </w:drawing>
            </w:r>
          </w:p>
        </w:tc>
        <w:tc>
          <w:tcPr>
            <w:tcW w:w="991" w:type="dxa"/>
            <w:vAlign w:val="top"/>
          </w:tcPr>
          <w:p>
            <w:pPr>
              <w:spacing w:before="136" w:line="274" w:lineRule="exact"/>
              <w:ind w:firstLine="233"/>
              <w:textAlignment w:val="center"/>
            </w:pPr>
            <w:r>
              <w:drawing>
                <wp:inline distT="0" distB="0" distL="0" distR="0">
                  <wp:extent cx="323850" cy="173355"/>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621"/>
                          <a:stretch>
                            <a:fillRect/>
                          </a:stretch>
                        </pic:blipFill>
                        <pic:spPr>
                          <a:xfrm>
                            <a:off x="0" y="0"/>
                            <a:ext cx="324015" cy="173888"/>
                          </a:xfrm>
                          <a:prstGeom prst="rect">
                            <a:avLst/>
                          </a:prstGeom>
                        </pic:spPr>
                      </pic:pic>
                    </a:graphicData>
                  </a:graphic>
                </wp:inline>
              </w:drawing>
            </w:r>
          </w:p>
        </w:tc>
        <w:tc>
          <w:tcPr>
            <w:tcW w:w="1564" w:type="dxa"/>
            <w:vAlign w:val="top"/>
          </w:tcPr>
          <w:p>
            <w:pPr>
              <w:spacing w:before="136" w:line="276" w:lineRule="exact"/>
              <w:ind w:firstLine="522"/>
              <w:textAlignment w:val="center"/>
            </w:pPr>
            <w:r>
              <w:drawing>
                <wp:inline distT="0" distB="0" distL="0" distR="0">
                  <wp:extent cx="322580" cy="174625"/>
                  <wp:effectExtent l="0" t="0" r="0" b="0"/>
                  <wp:docPr id="1233" name="IM 1233"/>
                  <wp:cNvGraphicFramePr/>
                  <a:graphic xmlns:a="http://schemas.openxmlformats.org/drawingml/2006/main">
                    <a:graphicData uri="http://schemas.openxmlformats.org/drawingml/2006/picture">
                      <pic:pic xmlns:pic="http://schemas.openxmlformats.org/drawingml/2006/picture">
                        <pic:nvPicPr>
                          <pic:cNvPr id="1233" name="IM 1233"/>
                          <pic:cNvPicPr/>
                        </pic:nvPicPr>
                        <pic:blipFill>
                          <a:blip r:embed="rId622"/>
                          <a:stretch>
                            <a:fillRect/>
                          </a:stretch>
                        </pic:blipFill>
                        <pic:spPr>
                          <a:xfrm>
                            <a:off x="0" y="0"/>
                            <a:ext cx="323088" cy="17519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97" w:type="dxa"/>
            <w:vAlign w:val="top"/>
          </w:tcPr>
          <w:p>
            <w:pPr>
              <w:rPr>
                <w:rFonts w:ascii="Arial"/>
                <w:sz w:val="21"/>
              </w:rPr>
            </w:pPr>
          </w:p>
        </w:tc>
        <w:tc>
          <w:tcPr>
            <w:tcW w:w="2167" w:type="dxa"/>
            <w:vAlign w:val="top"/>
          </w:tcPr>
          <w:p>
            <w:pPr>
              <w:rPr>
                <w:rFonts w:ascii="Arial"/>
                <w:sz w:val="21"/>
              </w:rPr>
            </w:pPr>
          </w:p>
        </w:tc>
        <w:tc>
          <w:tcPr>
            <w:tcW w:w="1132" w:type="dxa"/>
            <w:vAlign w:val="top"/>
          </w:tcPr>
          <w:p>
            <w:pPr>
              <w:rPr>
                <w:rFonts w:ascii="Arial"/>
                <w:sz w:val="21"/>
              </w:rPr>
            </w:pPr>
          </w:p>
        </w:tc>
        <w:tc>
          <w:tcPr>
            <w:tcW w:w="1840" w:type="dxa"/>
            <w:vAlign w:val="top"/>
          </w:tcPr>
          <w:p>
            <w:pPr>
              <w:rPr>
                <w:rFonts w:ascii="Arial"/>
                <w:sz w:val="21"/>
              </w:rPr>
            </w:pPr>
          </w:p>
        </w:tc>
        <w:tc>
          <w:tcPr>
            <w:tcW w:w="991" w:type="dxa"/>
            <w:vAlign w:val="top"/>
          </w:tcPr>
          <w:p>
            <w:pPr>
              <w:rPr>
                <w:rFonts w:ascii="Arial"/>
                <w:sz w:val="21"/>
              </w:rPr>
            </w:pPr>
          </w:p>
        </w:tc>
        <w:tc>
          <w:tcPr>
            <w:tcW w:w="1564" w:type="dxa"/>
            <w:vAlign w:val="top"/>
          </w:tcPr>
          <w:p>
            <w:pPr>
              <w:rPr>
                <w:rFonts w:ascii="Arial"/>
                <w:sz w:val="21"/>
              </w:rPr>
            </w:pPr>
          </w:p>
        </w:tc>
      </w:tr>
    </w:tbl>
    <w:p>
      <w:pPr>
        <w:spacing w:line="308" w:lineRule="auto"/>
        <w:rPr>
          <w:rFonts w:ascii="Arial"/>
          <w:sz w:val="21"/>
        </w:rPr>
      </w:pPr>
    </w:p>
    <w:p>
      <w:pPr>
        <w:spacing w:line="308" w:lineRule="auto"/>
        <w:rPr>
          <w:rFonts w:ascii="Arial"/>
          <w:sz w:val="21"/>
        </w:rPr>
      </w:pPr>
    </w:p>
    <w:p>
      <w:pPr>
        <w:spacing w:before="1" w:line="275" w:lineRule="exact"/>
        <w:ind w:firstLine="19"/>
        <w:textAlignment w:val="center"/>
      </w:pPr>
      <w:r>
        <w:drawing>
          <wp:inline distT="0" distB="0" distL="0" distR="0">
            <wp:extent cx="373380" cy="173990"/>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623"/>
                    <a:stretch>
                      <a:fillRect/>
                    </a:stretch>
                  </pic:blipFill>
                  <pic:spPr>
                    <a:xfrm>
                      <a:off x="0" y="0"/>
                      <a:ext cx="373405" cy="174447"/>
                    </a:xfrm>
                    <a:prstGeom prst="rect">
                      <a:avLst/>
                    </a:prstGeom>
                  </pic:spPr>
                </pic:pic>
              </a:graphicData>
            </a:graphic>
          </wp:inline>
        </w:drawing>
      </w:r>
    </w:p>
    <w:p>
      <w:pPr>
        <w:spacing w:before="253" w:line="297" w:lineRule="exact"/>
        <w:ind w:left="568"/>
        <w:rPr>
          <w:rFonts w:ascii="宋体" w:hAnsi="宋体" w:eastAsia="宋体" w:cs="宋体"/>
          <w:sz w:val="22"/>
          <w:szCs w:val="22"/>
        </w:rPr>
      </w:pPr>
      <w:r>
        <w:rPr>
          <w:rFonts w:ascii="宋体" w:hAnsi="宋体" w:eastAsia="宋体" w:cs="宋体"/>
          <w:spacing w:val="32"/>
          <w:position w:val="1"/>
          <w:sz w:val="22"/>
          <w:szCs w:val="22"/>
        </w:rPr>
        <w:t>1</w:t>
      </w:r>
      <w:r>
        <w:rPr>
          <w:rFonts w:ascii="宋体" w:hAnsi="宋体" w:eastAsia="宋体" w:cs="宋体"/>
          <w:spacing w:val="22"/>
          <w:position w:val="1"/>
          <w:sz w:val="22"/>
          <w:szCs w:val="22"/>
        </w:rPr>
        <w:t>.</w:t>
      </w:r>
      <w:r>
        <w:rPr>
          <w:rFonts w:ascii="宋体" w:hAnsi="宋体" w:eastAsia="宋体" w:cs="宋体"/>
          <w:spacing w:val="16"/>
          <w:position w:val="1"/>
          <w:sz w:val="22"/>
          <w:szCs w:val="22"/>
        </w:rPr>
        <w:t>本表中的名称、数量应与报价明细表中相对应的报价名称、数量一致。</w:t>
      </w:r>
    </w:p>
    <w:p>
      <w:pPr>
        <w:spacing w:line="345" w:lineRule="auto"/>
        <w:rPr>
          <w:rFonts w:ascii="Arial"/>
          <w:sz w:val="21"/>
        </w:rPr>
      </w:pPr>
    </w:p>
    <w:p>
      <w:pPr>
        <w:spacing w:line="345" w:lineRule="auto"/>
        <w:rPr>
          <w:rFonts w:ascii="Arial"/>
          <w:sz w:val="21"/>
        </w:rPr>
      </w:pPr>
    </w:p>
    <w:p>
      <w:pPr>
        <w:spacing w:before="72" w:line="227" w:lineRule="auto"/>
        <w:ind w:left="59"/>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294" w:lineRule="auto"/>
        <w:rPr>
          <w:rFonts w:ascii="Arial"/>
          <w:sz w:val="21"/>
        </w:rPr>
      </w:pPr>
    </w:p>
    <w:p>
      <w:pPr>
        <w:spacing w:before="72" w:line="227" w:lineRule="auto"/>
        <w:ind w:left="51"/>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278" w:lineRule="auto"/>
        <w:rPr>
          <w:rFonts w:ascii="Arial"/>
          <w:sz w:val="21"/>
        </w:rPr>
      </w:pPr>
    </w:p>
    <w:p>
      <w:pPr>
        <w:spacing w:before="72" w:line="228" w:lineRule="auto"/>
        <w:ind w:left="134"/>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655" w:bottom="400" w:left="1653" w:header="0" w:footer="0" w:gutter="0"/>
          <w:cols w:space="720" w:num="1"/>
        </w:sectPr>
      </w:pPr>
    </w:p>
    <w:p>
      <w:pPr>
        <w:spacing w:line="456" w:lineRule="auto"/>
        <w:rPr>
          <w:rFonts w:ascii="Arial"/>
          <w:sz w:val="21"/>
        </w:rPr>
      </w:pPr>
      <w:r>
        <w:drawing>
          <wp:anchor distT="0" distB="0" distL="0" distR="0" simplePos="0" relativeHeight="252017664"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35" name="IM 1235"/>
            <wp:cNvGraphicFramePr/>
            <a:graphic xmlns:a="http://schemas.openxmlformats.org/drawingml/2006/main">
              <a:graphicData uri="http://schemas.openxmlformats.org/drawingml/2006/picture">
                <pic:pic xmlns:pic="http://schemas.openxmlformats.org/drawingml/2006/picture">
                  <pic:nvPicPr>
                    <pic:cNvPr id="1235" name="IM 1235"/>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18688" behindDoc="0" locked="0" layoutInCell="0" allowOverlap="1">
            <wp:simplePos x="0" y="0"/>
            <wp:positionH relativeFrom="page">
              <wp:posOffset>1495425</wp:posOffset>
            </wp:positionH>
            <wp:positionV relativeFrom="page">
              <wp:posOffset>1045845</wp:posOffset>
            </wp:positionV>
            <wp:extent cx="184150" cy="17018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624"/>
                    <a:stretch>
                      <a:fillRect/>
                    </a:stretch>
                  </pic:blipFill>
                  <pic:spPr>
                    <a:xfrm>
                      <a:off x="0" y="0"/>
                      <a:ext cx="183908" cy="170180"/>
                    </a:xfrm>
                    <a:prstGeom prst="rect">
                      <a:avLst/>
                    </a:prstGeom>
                  </pic:spPr>
                </pic:pic>
              </a:graphicData>
            </a:graphic>
          </wp:anchor>
        </w:drawing>
      </w:r>
    </w:p>
    <w:p>
      <w:pPr>
        <w:spacing w:before="52" w:line="231" w:lineRule="auto"/>
        <w:ind w:right="40"/>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270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50" w:lineRule="auto"/>
        <w:rPr>
          <w:rFonts w:ascii="Arial"/>
          <w:sz w:val="21"/>
        </w:rPr>
      </w:pPr>
    </w:p>
    <w:p>
      <w:pPr>
        <w:spacing w:line="333" w:lineRule="exact"/>
        <w:ind w:firstLine="44"/>
        <w:textAlignment w:val="center"/>
      </w:pPr>
      <w:r>
        <w:drawing>
          <wp:inline distT="0" distB="0" distL="0" distR="0">
            <wp:extent cx="359410" cy="211455"/>
            <wp:effectExtent l="0" t="0" r="0" b="0"/>
            <wp:docPr id="1237" name="IM 1237"/>
            <wp:cNvGraphicFramePr/>
            <a:graphic xmlns:a="http://schemas.openxmlformats.org/drawingml/2006/main">
              <a:graphicData uri="http://schemas.openxmlformats.org/drawingml/2006/picture">
                <pic:pic xmlns:pic="http://schemas.openxmlformats.org/drawingml/2006/picture">
                  <pic:nvPicPr>
                    <pic:cNvPr id="1237" name="IM 1237"/>
                    <pic:cNvPicPr/>
                  </pic:nvPicPr>
                  <pic:blipFill>
                    <a:blip r:embed="rId565"/>
                    <a:stretch>
                      <a:fillRect/>
                    </a:stretch>
                  </pic:blipFill>
                  <pic:spPr>
                    <a:xfrm>
                      <a:off x="0" y="0"/>
                      <a:ext cx="360019" cy="211785"/>
                    </a:xfrm>
                    <a:prstGeom prst="rect">
                      <a:avLst/>
                    </a:prstGeom>
                  </pic:spPr>
                </pic:pic>
              </a:graphicData>
            </a:graphic>
          </wp:inline>
        </w:drawing>
      </w:r>
    </w:p>
    <w:p>
      <w:pPr>
        <w:spacing w:line="274" w:lineRule="auto"/>
        <w:rPr>
          <w:rFonts w:ascii="Arial"/>
          <w:sz w:val="21"/>
        </w:rPr>
      </w:pPr>
    </w:p>
    <w:p>
      <w:pPr>
        <w:spacing w:line="350" w:lineRule="exact"/>
        <w:ind w:firstLine="3147"/>
        <w:textAlignment w:val="center"/>
      </w:pPr>
      <w:r>
        <w:drawing>
          <wp:inline distT="0" distB="0" distL="0" distR="0">
            <wp:extent cx="1434465" cy="221615"/>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625"/>
                    <a:stretch>
                      <a:fillRect/>
                    </a:stretch>
                  </pic:blipFill>
                  <pic:spPr>
                    <a:xfrm>
                      <a:off x="0" y="0"/>
                      <a:ext cx="1435011" cy="221932"/>
                    </a:xfrm>
                    <a:prstGeom prst="rect">
                      <a:avLst/>
                    </a:prstGeom>
                  </pic:spPr>
                </pic:pic>
              </a:graphicData>
            </a:graphic>
          </wp:inline>
        </w:drawing>
      </w:r>
    </w:p>
    <w:p/>
    <w:p/>
    <w:p>
      <w:pPr>
        <w:spacing w:line="183" w:lineRule="exact"/>
      </w:pPr>
    </w:p>
    <w:tbl>
      <w:tblPr>
        <w:tblStyle w:val="4"/>
        <w:tblW w:w="829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783"/>
        <w:gridCol w:w="1447"/>
        <w:gridCol w:w="1558"/>
        <w:gridCol w:w="1399"/>
        <w:gridCol w:w="13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741" w:type="dxa"/>
            <w:vAlign w:val="top"/>
          </w:tcPr>
          <w:p>
            <w:pPr>
              <w:spacing w:before="207" w:line="275" w:lineRule="exact"/>
              <w:ind w:firstLine="86"/>
              <w:textAlignment w:val="center"/>
            </w:pPr>
            <w:r>
              <w:drawing>
                <wp:inline distT="0" distB="0" distL="0" distR="0">
                  <wp:extent cx="321310" cy="174625"/>
                  <wp:effectExtent l="0" t="0" r="0" b="0"/>
                  <wp:docPr id="1239" name="IM 1239"/>
                  <wp:cNvGraphicFramePr/>
                  <a:graphic xmlns:a="http://schemas.openxmlformats.org/drawingml/2006/main">
                    <a:graphicData uri="http://schemas.openxmlformats.org/drawingml/2006/picture">
                      <pic:pic xmlns:pic="http://schemas.openxmlformats.org/drawingml/2006/picture">
                        <pic:nvPicPr>
                          <pic:cNvPr id="1239" name="IM 1239"/>
                          <pic:cNvPicPr/>
                        </pic:nvPicPr>
                        <pic:blipFill>
                          <a:blip r:embed="rId626"/>
                          <a:stretch>
                            <a:fillRect/>
                          </a:stretch>
                        </pic:blipFill>
                        <pic:spPr>
                          <a:xfrm>
                            <a:off x="0" y="0"/>
                            <a:ext cx="321678" cy="174763"/>
                          </a:xfrm>
                          <a:prstGeom prst="rect">
                            <a:avLst/>
                          </a:prstGeom>
                        </pic:spPr>
                      </pic:pic>
                    </a:graphicData>
                  </a:graphic>
                </wp:inline>
              </w:drawing>
            </w:r>
          </w:p>
        </w:tc>
        <w:tc>
          <w:tcPr>
            <w:tcW w:w="1783" w:type="dxa"/>
            <w:vAlign w:val="top"/>
          </w:tcPr>
          <w:p>
            <w:pPr>
              <w:spacing w:before="208" w:line="273" w:lineRule="exact"/>
              <w:ind w:firstLine="579"/>
              <w:textAlignment w:val="center"/>
            </w:pPr>
            <w:r>
              <w:drawing>
                <wp:inline distT="0" distB="0" distL="0" distR="0">
                  <wp:extent cx="320040" cy="173355"/>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627"/>
                          <a:stretch>
                            <a:fillRect/>
                          </a:stretch>
                        </pic:blipFill>
                        <pic:spPr>
                          <a:xfrm>
                            <a:off x="0" y="0"/>
                            <a:ext cx="320268" cy="173659"/>
                          </a:xfrm>
                          <a:prstGeom prst="rect">
                            <a:avLst/>
                          </a:prstGeom>
                        </pic:spPr>
                      </pic:pic>
                    </a:graphicData>
                  </a:graphic>
                </wp:inline>
              </w:drawing>
            </w:r>
          </w:p>
        </w:tc>
        <w:tc>
          <w:tcPr>
            <w:tcW w:w="1447" w:type="dxa"/>
            <w:vAlign w:val="top"/>
          </w:tcPr>
          <w:p>
            <w:pPr>
              <w:spacing w:before="205" w:line="276" w:lineRule="exact"/>
              <w:ind w:firstLine="138"/>
              <w:textAlignment w:val="center"/>
            </w:pPr>
            <w:r>
              <w:drawing>
                <wp:inline distT="0" distB="0" distL="0" distR="0">
                  <wp:extent cx="623570" cy="175260"/>
                  <wp:effectExtent l="0" t="0" r="0" b="0"/>
                  <wp:docPr id="1241" name="IM 1241"/>
                  <wp:cNvGraphicFramePr/>
                  <a:graphic xmlns:a="http://schemas.openxmlformats.org/drawingml/2006/main">
                    <a:graphicData uri="http://schemas.openxmlformats.org/drawingml/2006/picture">
                      <pic:pic xmlns:pic="http://schemas.openxmlformats.org/drawingml/2006/picture">
                        <pic:nvPicPr>
                          <pic:cNvPr id="1241" name="IM 1241"/>
                          <pic:cNvPicPr/>
                        </pic:nvPicPr>
                        <pic:blipFill>
                          <a:blip r:embed="rId628"/>
                          <a:stretch>
                            <a:fillRect/>
                          </a:stretch>
                        </pic:blipFill>
                        <pic:spPr>
                          <a:xfrm>
                            <a:off x="0" y="0"/>
                            <a:ext cx="623925" cy="175552"/>
                          </a:xfrm>
                          <a:prstGeom prst="rect">
                            <a:avLst/>
                          </a:prstGeom>
                        </pic:spPr>
                      </pic:pic>
                    </a:graphicData>
                  </a:graphic>
                </wp:inline>
              </w:drawing>
            </w:r>
          </w:p>
        </w:tc>
        <w:tc>
          <w:tcPr>
            <w:tcW w:w="1558" w:type="dxa"/>
            <w:vAlign w:val="top"/>
          </w:tcPr>
          <w:p>
            <w:pPr>
              <w:spacing w:before="205" w:line="277" w:lineRule="exact"/>
              <w:ind w:firstLine="240"/>
              <w:textAlignment w:val="center"/>
            </w:pPr>
            <w:r>
              <w:drawing>
                <wp:inline distT="0" distB="0" distL="0" distR="0">
                  <wp:extent cx="627380" cy="17526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629"/>
                          <a:stretch>
                            <a:fillRect/>
                          </a:stretch>
                        </pic:blipFill>
                        <pic:spPr>
                          <a:xfrm>
                            <a:off x="0" y="0"/>
                            <a:ext cx="628002" cy="175755"/>
                          </a:xfrm>
                          <a:prstGeom prst="rect">
                            <a:avLst/>
                          </a:prstGeom>
                        </pic:spPr>
                      </pic:pic>
                    </a:graphicData>
                  </a:graphic>
                </wp:inline>
              </w:drawing>
            </w:r>
          </w:p>
        </w:tc>
        <w:tc>
          <w:tcPr>
            <w:tcW w:w="1399" w:type="dxa"/>
            <w:vAlign w:val="top"/>
          </w:tcPr>
          <w:p>
            <w:pPr>
              <w:spacing w:before="205" w:line="277" w:lineRule="exact"/>
              <w:ind w:firstLine="92"/>
              <w:textAlignment w:val="center"/>
            </w:pPr>
            <w:r>
              <w:drawing>
                <wp:inline distT="0" distB="0" distL="0" distR="0">
                  <wp:extent cx="626110" cy="175260"/>
                  <wp:effectExtent l="0" t="0" r="0" b="0"/>
                  <wp:docPr id="1243" name="IM 1243"/>
                  <wp:cNvGraphicFramePr/>
                  <a:graphic xmlns:a="http://schemas.openxmlformats.org/drawingml/2006/main">
                    <a:graphicData uri="http://schemas.openxmlformats.org/drawingml/2006/picture">
                      <pic:pic xmlns:pic="http://schemas.openxmlformats.org/drawingml/2006/picture">
                        <pic:nvPicPr>
                          <pic:cNvPr id="1243" name="IM 1243"/>
                          <pic:cNvPicPr/>
                        </pic:nvPicPr>
                        <pic:blipFill>
                          <a:blip r:embed="rId630"/>
                          <a:stretch>
                            <a:fillRect/>
                          </a:stretch>
                        </pic:blipFill>
                        <pic:spPr>
                          <a:xfrm>
                            <a:off x="0" y="0"/>
                            <a:ext cx="626363" cy="175755"/>
                          </a:xfrm>
                          <a:prstGeom prst="rect">
                            <a:avLst/>
                          </a:prstGeom>
                        </pic:spPr>
                      </pic:pic>
                    </a:graphicData>
                  </a:graphic>
                </wp:inline>
              </w:drawing>
            </w:r>
          </w:p>
        </w:tc>
        <w:tc>
          <w:tcPr>
            <w:tcW w:w="1370" w:type="dxa"/>
            <w:vAlign w:val="top"/>
          </w:tcPr>
          <w:p>
            <w:pPr>
              <w:spacing w:before="204" w:line="277" w:lineRule="exact"/>
              <w:ind w:firstLine="89"/>
              <w:textAlignment w:val="center"/>
            </w:pPr>
            <w:r>
              <w:drawing>
                <wp:inline distT="0" distB="0" distL="0" distR="0">
                  <wp:extent cx="617220" cy="175895"/>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631"/>
                          <a:stretch>
                            <a:fillRect/>
                          </a:stretch>
                        </pic:blipFill>
                        <pic:spPr>
                          <a:xfrm>
                            <a:off x="0" y="0"/>
                            <a:ext cx="617258" cy="17594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1" w:type="dxa"/>
            <w:vAlign w:val="top"/>
          </w:tcPr>
          <w:p>
            <w:pPr>
              <w:rPr>
                <w:rFonts w:ascii="Arial"/>
                <w:sz w:val="21"/>
              </w:rPr>
            </w:pPr>
          </w:p>
        </w:tc>
        <w:tc>
          <w:tcPr>
            <w:tcW w:w="1783" w:type="dxa"/>
            <w:vAlign w:val="top"/>
          </w:tcPr>
          <w:p>
            <w:pPr>
              <w:rPr>
                <w:rFonts w:ascii="Arial"/>
                <w:sz w:val="21"/>
              </w:rPr>
            </w:pPr>
          </w:p>
        </w:tc>
        <w:tc>
          <w:tcPr>
            <w:tcW w:w="1447" w:type="dxa"/>
            <w:vAlign w:val="top"/>
          </w:tcPr>
          <w:p>
            <w:pPr>
              <w:rPr>
                <w:rFonts w:ascii="Arial"/>
                <w:sz w:val="21"/>
              </w:rPr>
            </w:pPr>
          </w:p>
        </w:tc>
        <w:tc>
          <w:tcPr>
            <w:tcW w:w="1558" w:type="dxa"/>
            <w:vAlign w:val="top"/>
          </w:tcPr>
          <w:p>
            <w:pPr>
              <w:rPr>
                <w:rFonts w:ascii="Arial"/>
                <w:sz w:val="21"/>
              </w:rPr>
            </w:pPr>
          </w:p>
        </w:tc>
        <w:tc>
          <w:tcPr>
            <w:tcW w:w="1399" w:type="dxa"/>
            <w:vAlign w:val="top"/>
          </w:tcPr>
          <w:p>
            <w:pPr>
              <w:rPr>
                <w:rFonts w:ascii="Arial"/>
                <w:sz w:val="21"/>
              </w:rPr>
            </w:pPr>
          </w:p>
        </w:tc>
        <w:tc>
          <w:tcPr>
            <w:tcW w:w="1370" w:type="dxa"/>
            <w:vAlign w:val="top"/>
          </w:tcPr>
          <w:p>
            <w:pPr>
              <w:rPr>
                <w:rFonts w:ascii="Arial"/>
                <w:sz w:val="21"/>
              </w:rPr>
            </w:pPr>
          </w:p>
        </w:tc>
      </w:tr>
    </w:tbl>
    <w:p>
      <w:pPr>
        <w:spacing w:before="130" w:line="275" w:lineRule="exact"/>
        <w:textAlignment w:val="center"/>
      </w:pPr>
      <w:r>
        <w:drawing>
          <wp:inline distT="0" distB="0" distL="0" distR="0">
            <wp:extent cx="373380" cy="173990"/>
            <wp:effectExtent l="0" t="0" r="0" b="0"/>
            <wp:docPr id="1245" name="IM 1245"/>
            <wp:cNvGraphicFramePr/>
            <a:graphic xmlns:a="http://schemas.openxmlformats.org/drawingml/2006/main">
              <a:graphicData uri="http://schemas.openxmlformats.org/drawingml/2006/picture">
                <pic:pic xmlns:pic="http://schemas.openxmlformats.org/drawingml/2006/picture">
                  <pic:nvPicPr>
                    <pic:cNvPr id="1245" name="IM 1245"/>
                    <pic:cNvPicPr/>
                  </pic:nvPicPr>
                  <pic:blipFill>
                    <a:blip r:embed="rId632"/>
                    <a:stretch>
                      <a:fillRect/>
                    </a:stretch>
                  </pic:blipFill>
                  <pic:spPr>
                    <a:xfrm>
                      <a:off x="0" y="0"/>
                      <a:ext cx="373405" cy="174447"/>
                    </a:xfrm>
                    <a:prstGeom prst="rect">
                      <a:avLst/>
                    </a:prstGeom>
                  </pic:spPr>
                </pic:pic>
              </a:graphicData>
            </a:graphic>
          </wp:inline>
        </w:drawing>
      </w:r>
    </w:p>
    <w:p>
      <w:pPr>
        <w:spacing w:before="255" w:line="297" w:lineRule="exact"/>
        <w:ind w:left="548"/>
        <w:rPr>
          <w:rFonts w:ascii="宋体" w:hAnsi="宋体" w:eastAsia="宋体" w:cs="宋体"/>
          <w:sz w:val="22"/>
          <w:szCs w:val="22"/>
        </w:rPr>
      </w:pPr>
      <w:r>
        <w:rPr>
          <w:rFonts w:ascii="宋体" w:hAnsi="宋体" w:eastAsia="宋体" w:cs="宋体"/>
          <w:spacing w:val="18"/>
          <w:position w:val="1"/>
          <w:sz w:val="22"/>
          <w:szCs w:val="22"/>
        </w:rPr>
        <w:t>1</w:t>
      </w:r>
      <w:r>
        <w:rPr>
          <w:rFonts w:ascii="宋体" w:hAnsi="宋体" w:eastAsia="宋体" w:cs="宋体"/>
          <w:spacing w:val="14"/>
          <w:position w:val="1"/>
          <w:sz w:val="22"/>
          <w:szCs w:val="22"/>
        </w:rPr>
        <w:t>.本表的名称须与《报价明细表》一致。</w:t>
      </w:r>
    </w:p>
    <w:p>
      <w:pPr>
        <w:spacing w:before="187" w:line="413" w:lineRule="auto"/>
        <w:ind w:left="9" w:firstLine="508"/>
        <w:rPr>
          <w:rFonts w:ascii="宋体" w:hAnsi="宋体" w:eastAsia="宋体" w:cs="宋体"/>
          <w:sz w:val="22"/>
          <w:szCs w:val="22"/>
        </w:rPr>
      </w:pPr>
      <w:r>
        <w:rPr>
          <w:rFonts w:ascii="宋体" w:hAnsi="宋体" w:eastAsia="宋体" w:cs="宋体"/>
          <w:spacing w:val="25"/>
          <w:sz w:val="22"/>
          <w:szCs w:val="22"/>
        </w:rPr>
        <w:t>2</w:t>
      </w:r>
      <w:r>
        <w:rPr>
          <w:rFonts w:ascii="宋体" w:hAnsi="宋体" w:eastAsia="宋体" w:cs="宋体"/>
          <w:spacing w:val="15"/>
          <w:sz w:val="22"/>
          <w:szCs w:val="22"/>
        </w:rPr>
        <w:t>.本表参照本招标文件第四章“公开招标需求”内容填制，投标人应根据投标</w:t>
      </w:r>
      <w:r>
        <w:rPr>
          <w:rFonts w:ascii="宋体" w:hAnsi="宋体" w:eastAsia="宋体" w:cs="宋体"/>
          <w:sz w:val="22"/>
          <w:szCs w:val="22"/>
        </w:rPr>
        <w:t xml:space="preserve"> </w:t>
      </w:r>
      <w:r>
        <w:rPr>
          <w:rFonts w:ascii="宋体" w:hAnsi="宋体" w:eastAsia="宋体" w:cs="宋体"/>
          <w:spacing w:val="22"/>
          <w:sz w:val="22"/>
          <w:szCs w:val="22"/>
        </w:rPr>
        <w:t>设备</w:t>
      </w:r>
      <w:r>
        <w:rPr>
          <w:rFonts w:ascii="宋体" w:hAnsi="宋体" w:eastAsia="宋体" w:cs="宋体"/>
          <w:spacing w:val="14"/>
          <w:sz w:val="22"/>
          <w:szCs w:val="22"/>
        </w:rPr>
        <w:t>的</w:t>
      </w:r>
      <w:r>
        <w:rPr>
          <w:rFonts w:ascii="宋体" w:hAnsi="宋体" w:eastAsia="宋体" w:cs="宋体"/>
          <w:spacing w:val="11"/>
          <w:sz w:val="22"/>
          <w:szCs w:val="22"/>
        </w:rPr>
        <w:t>性能指标、服务指标，对照招标文件要求在“偏离情况”栏注明“正偏离”、</w:t>
      </w:r>
      <w:r>
        <w:rPr>
          <w:rFonts w:ascii="宋体" w:hAnsi="宋体" w:eastAsia="宋体" w:cs="宋体"/>
          <w:sz w:val="22"/>
          <w:szCs w:val="22"/>
        </w:rPr>
        <w:t xml:space="preserve"> </w:t>
      </w:r>
      <w:r>
        <w:rPr>
          <w:rFonts w:ascii="宋体" w:hAnsi="宋体" w:eastAsia="宋体" w:cs="宋体"/>
          <w:spacing w:val="20"/>
          <w:sz w:val="22"/>
          <w:szCs w:val="22"/>
        </w:rPr>
        <w:t>“</w:t>
      </w:r>
      <w:r>
        <w:rPr>
          <w:rFonts w:ascii="宋体" w:hAnsi="宋体" w:eastAsia="宋体" w:cs="宋体"/>
          <w:spacing w:val="17"/>
          <w:sz w:val="22"/>
          <w:szCs w:val="22"/>
        </w:rPr>
        <w:t>负偏离”或“无偏离”。</w:t>
      </w:r>
    </w:p>
    <w:p>
      <w:pPr>
        <w:spacing w:line="228" w:lineRule="auto"/>
        <w:ind w:left="522"/>
        <w:rPr>
          <w:rFonts w:ascii="宋体" w:hAnsi="宋体" w:eastAsia="宋体" w:cs="宋体"/>
          <w:sz w:val="22"/>
          <w:szCs w:val="22"/>
        </w:rPr>
      </w:pPr>
      <w:r>
        <w:rPr>
          <w:rFonts w:ascii="宋体" w:hAnsi="宋体" w:eastAsia="宋体" w:cs="宋体"/>
          <w:spacing w:val="24"/>
          <w:sz w:val="22"/>
          <w:szCs w:val="22"/>
        </w:rPr>
        <w:t>3</w:t>
      </w:r>
      <w:r>
        <w:rPr>
          <w:rFonts w:ascii="宋体" w:hAnsi="宋体" w:eastAsia="宋体" w:cs="宋体"/>
          <w:spacing w:val="18"/>
          <w:sz w:val="22"/>
          <w:szCs w:val="22"/>
        </w:rPr>
        <w:t>.对于投标产品的技术偏离情况需严格按照招标文件的技术要求一一 比对给</w:t>
      </w:r>
    </w:p>
    <w:p>
      <w:pPr>
        <w:spacing w:before="221" w:line="420" w:lineRule="auto"/>
        <w:ind w:left="35" w:right="45" w:firstLine="18"/>
        <w:rPr>
          <w:rFonts w:ascii="宋体" w:hAnsi="宋体" w:eastAsia="宋体" w:cs="宋体"/>
          <w:sz w:val="22"/>
          <w:szCs w:val="22"/>
        </w:rPr>
      </w:pPr>
      <w:r>
        <w:rPr>
          <w:rFonts w:ascii="宋体" w:hAnsi="宋体" w:eastAsia="宋体" w:cs="宋体"/>
          <w:spacing w:val="30"/>
          <w:sz w:val="22"/>
          <w:szCs w:val="22"/>
        </w:rPr>
        <w:t>出</w:t>
      </w:r>
      <w:r>
        <w:rPr>
          <w:rFonts w:ascii="宋体" w:hAnsi="宋体" w:eastAsia="宋体" w:cs="宋体"/>
          <w:spacing w:val="20"/>
          <w:sz w:val="22"/>
          <w:szCs w:val="22"/>
        </w:rPr>
        <w:t>，</w:t>
      </w:r>
      <w:r>
        <w:rPr>
          <w:rFonts w:ascii="宋体" w:hAnsi="宋体" w:eastAsia="宋体" w:cs="宋体"/>
          <w:spacing w:val="15"/>
          <w:sz w:val="22"/>
          <w:szCs w:val="22"/>
        </w:rPr>
        <w:t>未达到技术要求中规定的数值应以负偏离标注。若因技术实现方式等其他问题</w:t>
      </w:r>
      <w:r>
        <w:rPr>
          <w:rFonts w:ascii="宋体" w:hAnsi="宋体" w:eastAsia="宋体" w:cs="宋体"/>
          <w:sz w:val="22"/>
          <w:szCs w:val="22"/>
        </w:rPr>
        <w:t xml:space="preserve"> </w:t>
      </w:r>
      <w:r>
        <w:rPr>
          <w:rFonts w:ascii="宋体" w:hAnsi="宋体" w:eastAsia="宋体" w:cs="宋体"/>
          <w:spacing w:val="19"/>
          <w:sz w:val="22"/>
          <w:szCs w:val="22"/>
        </w:rPr>
        <w:t>而</w:t>
      </w:r>
      <w:r>
        <w:rPr>
          <w:rFonts w:ascii="宋体" w:hAnsi="宋体" w:eastAsia="宋体" w:cs="宋体"/>
          <w:spacing w:val="16"/>
          <w:sz w:val="22"/>
          <w:szCs w:val="22"/>
        </w:rPr>
        <w:t>导致的理解不同未标注负偏离的，需在备注中具体说明；若未按要求标注负偏离</w:t>
      </w:r>
      <w:r>
        <w:rPr>
          <w:rFonts w:ascii="宋体" w:hAnsi="宋体" w:eastAsia="宋体" w:cs="宋体"/>
          <w:sz w:val="22"/>
          <w:szCs w:val="22"/>
        </w:rPr>
        <w:t xml:space="preserve"> </w:t>
      </w:r>
      <w:r>
        <w:rPr>
          <w:rFonts w:ascii="宋体" w:hAnsi="宋体" w:eastAsia="宋体" w:cs="宋体"/>
          <w:spacing w:val="20"/>
          <w:sz w:val="22"/>
          <w:szCs w:val="22"/>
        </w:rPr>
        <w:t>又</w:t>
      </w:r>
      <w:r>
        <w:rPr>
          <w:rFonts w:ascii="宋体" w:hAnsi="宋体" w:eastAsia="宋体" w:cs="宋体"/>
          <w:spacing w:val="18"/>
          <w:sz w:val="22"/>
          <w:szCs w:val="22"/>
        </w:rPr>
        <w:t>未予以说明的，评审小组将视偏离程度给予扣分或认定为虚假应标。</w:t>
      </w:r>
    </w:p>
    <w:p>
      <w:pPr>
        <w:spacing w:line="463" w:lineRule="auto"/>
        <w:rPr>
          <w:rFonts w:ascii="Arial"/>
          <w:sz w:val="21"/>
        </w:rPr>
      </w:pPr>
    </w:p>
    <w:p>
      <w:pPr>
        <w:spacing w:before="71" w:line="510" w:lineRule="auto"/>
        <w:ind w:left="40"/>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before="1" w:line="226" w:lineRule="auto"/>
        <w:ind w:left="31"/>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366" w:lineRule="auto"/>
        <w:rPr>
          <w:rFonts w:ascii="Arial"/>
          <w:sz w:val="21"/>
        </w:rPr>
      </w:pPr>
    </w:p>
    <w:p>
      <w:pPr>
        <w:spacing w:before="73" w:line="228" w:lineRule="auto"/>
        <w:ind w:left="115"/>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651" w:bottom="400" w:left="1673" w:header="0" w:footer="0" w:gutter="0"/>
          <w:cols w:space="720" w:num="1"/>
        </w:sectPr>
      </w:pPr>
    </w:p>
    <w:p>
      <w:pPr>
        <w:spacing w:line="456" w:lineRule="auto"/>
        <w:rPr>
          <w:rFonts w:ascii="Arial"/>
          <w:sz w:val="21"/>
        </w:rPr>
      </w:pPr>
      <w:r>
        <w:drawing>
          <wp:anchor distT="0" distB="0" distL="0" distR="0" simplePos="0" relativeHeight="252019712"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20736" behindDoc="0" locked="0" layoutInCell="0" allowOverlap="1">
            <wp:simplePos x="0" y="0"/>
            <wp:positionH relativeFrom="page">
              <wp:posOffset>1495425</wp:posOffset>
            </wp:positionH>
            <wp:positionV relativeFrom="page">
              <wp:posOffset>1045845</wp:posOffset>
            </wp:positionV>
            <wp:extent cx="189230" cy="168910"/>
            <wp:effectExtent l="0" t="0" r="0" b="0"/>
            <wp:wrapNone/>
            <wp:docPr id="1247" name="IM 1247"/>
            <wp:cNvGraphicFramePr/>
            <a:graphic xmlns:a="http://schemas.openxmlformats.org/drawingml/2006/main">
              <a:graphicData uri="http://schemas.openxmlformats.org/drawingml/2006/picture">
                <pic:pic xmlns:pic="http://schemas.openxmlformats.org/drawingml/2006/picture">
                  <pic:nvPicPr>
                    <pic:cNvPr id="1247" name="IM 1247"/>
                    <pic:cNvPicPr/>
                  </pic:nvPicPr>
                  <pic:blipFill>
                    <a:blip r:embed="rId633"/>
                    <a:stretch>
                      <a:fillRect/>
                    </a:stretch>
                  </pic:blipFill>
                  <pic:spPr>
                    <a:xfrm>
                      <a:off x="0" y="0"/>
                      <a:ext cx="189331" cy="168909"/>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271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249" w:lineRule="auto"/>
        <w:rPr>
          <w:rFonts w:ascii="Arial"/>
          <w:sz w:val="21"/>
        </w:rPr>
      </w:pPr>
    </w:p>
    <w:p>
      <w:pPr>
        <w:spacing w:line="250" w:lineRule="auto"/>
        <w:rPr>
          <w:rFonts w:ascii="Arial"/>
          <w:sz w:val="21"/>
        </w:rPr>
      </w:pPr>
    </w:p>
    <w:p>
      <w:pPr>
        <w:spacing w:line="333" w:lineRule="exact"/>
        <w:ind w:firstLine="44"/>
        <w:textAlignment w:val="center"/>
      </w:pPr>
      <w:r>
        <w:drawing>
          <wp:inline distT="0" distB="0" distL="0" distR="0">
            <wp:extent cx="359410" cy="211455"/>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565"/>
                    <a:stretch>
                      <a:fillRect/>
                    </a:stretch>
                  </pic:blipFill>
                  <pic:spPr>
                    <a:xfrm>
                      <a:off x="0" y="0"/>
                      <a:ext cx="360019" cy="211785"/>
                    </a:xfrm>
                    <a:prstGeom prst="rect">
                      <a:avLst/>
                    </a:prstGeom>
                  </pic:spPr>
                </pic:pic>
              </a:graphicData>
            </a:graphic>
          </wp:inline>
        </w:drawing>
      </w:r>
    </w:p>
    <w:p>
      <w:pPr>
        <w:spacing w:line="274" w:lineRule="auto"/>
        <w:rPr>
          <w:rFonts w:ascii="Arial"/>
          <w:sz w:val="21"/>
        </w:rPr>
      </w:pPr>
    </w:p>
    <w:p>
      <w:pPr>
        <w:spacing w:line="352" w:lineRule="exact"/>
        <w:ind w:firstLine="3466"/>
        <w:textAlignment w:val="center"/>
      </w:pPr>
      <w:r>
        <w:drawing>
          <wp:inline distT="0" distB="0" distL="0" distR="0">
            <wp:extent cx="1026160" cy="222885"/>
            <wp:effectExtent l="0" t="0" r="0" b="0"/>
            <wp:docPr id="1249" name="IM 1249"/>
            <wp:cNvGraphicFramePr/>
            <a:graphic xmlns:a="http://schemas.openxmlformats.org/drawingml/2006/main">
              <a:graphicData uri="http://schemas.openxmlformats.org/drawingml/2006/picture">
                <pic:pic xmlns:pic="http://schemas.openxmlformats.org/drawingml/2006/picture">
                  <pic:nvPicPr>
                    <pic:cNvPr id="1249" name="IM 1249"/>
                    <pic:cNvPicPr/>
                  </pic:nvPicPr>
                  <pic:blipFill>
                    <a:blip r:embed="rId634"/>
                    <a:stretch>
                      <a:fillRect/>
                    </a:stretch>
                  </pic:blipFill>
                  <pic:spPr>
                    <a:xfrm>
                      <a:off x="0" y="0"/>
                      <a:ext cx="1026172" cy="223253"/>
                    </a:xfrm>
                    <a:prstGeom prst="rect">
                      <a:avLst/>
                    </a:prstGeom>
                  </pic:spPr>
                </pic:pic>
              </a:graphicData>
            </a:graphic>
          </wp:inline>
        </w:drawing>
      </w:r>
    </w:p>
    <w:p/>
    <w:p/>
    <w:p>
      <w:pPr>
        <w:spacing w:line="181" w:lineRule="exact"/>
      </w:pPr>
    </w:p>
    <w:tbl>
      <w:tblPr>
        <w:tblStyle w:val="4"/>
        <w:tblW w:w="8435"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2"/>
        <w:gridCol w:w="2256"/>
        <w:gridCol w:w="2256"/>
        <w:gridCol w:w="20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872" w:type="dxa"/>
            <w:vAlign w:val="top"/>
          </w:tcPr>
          <w:p>
            <w:pPr>
              <w:spacing w:before="150" w:line="276" w:lineRule="exact"/>
              <w:ind w:firstLine="432"/>
              <w:textAlignment w:val="center"/>
            </w:pPr>
            <w:r>
              <w:drawing>
                <wp:inline distT="0" distB="0" distL="0" distR="0">
                  <wp:extent cx="625475" cy="17526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635"/>
                          <a:stretch>
                            <a:fillRect/>
                          </a:stretch>
                        </pic:blipFill>
                        <pic:spPr>
                          <a:xfrm>
                            <a:off x="0" y="0"/>
                            <a:ext cx="625551" cy="175628"/>
                          </a:xfrm>
                          <a:prstGeom prst="rect">
                            <a:avLst/>
                          </a:prstGeom>
                        </pic:spPr>
                      </pic:pic>
                    </a:graphicData>
                  </a:graphic>
                </wp:inline>
              </w:drawing>
            </w:r>
          </w:p>
        </w:tc>
        <w:tc>
          <w:tcPr>
            <w:tcW w:w="2256" w:type="dxa"/>
            <w:vAlign w:val="top"/>
          </w:tcPr>
          <w:p>
            <w:pPr>
              <w:spacing w:before="150" w:line="276" w:lineRule="exact"/>
              <w:ind w:firstLine="629"/>
              <w:textAlignment w:val="center"/>
            </w:pPr>
            <w:r>
              <w:drawing>
                <wp:inline distT="0" distB="0" distL="0" distR="0">
                  <wp:extent cx="624205" cy="174625"/>
                  <wp:effectExtent l="0" t="0" r="0" b="0"/>
                  <wp:docPr id="1251" name="IM 1251"/>
                  <wp:cNvGraphicFramePr/>
                  <a:graphic xmlns:a="http://schemas.openxmlformats.org/drawingml/2006/main">
                    <a:graphicData uri="http://schemas.openxmlformats.org/drawingml/2006/picture">
                      <pic:pic xmlns:pic="http://schemas.openxmlformats.org/drawingml/2006/picture">
                        <pic:nvPicPr>
                          <pic:cNvPr id="1251" name="IM 1251"/>
                          <pic:cNvPicPr/>
                        </pic:nvPicPr>
                        <pic:blipFill>
                          <a:blip r:embed="rId636"/>
                          <a:stretch>
                            <a:fillRect/>
                          </a:stretch>
                        </pic:blipFill>
                        <pic:spPr>
                          <a:xfrm>
                            <a:off x="0" y="0"/>
                            <a:ext cx="624789" cy="174828"/>
                          </a:xfrm>
                          <a:prstGeom prst="rect">
                            <a:avLst/>
                          </a:prstGeom>
                        </pic:spPr>
                      </pic:pic>
                    </a:graphicData>
                  </a:graphic>
                </wp:inline>
              </w:drawing>
            </w:r>
          </w:p>
        </w:tc>
        <w:tc>
          <w:tcPr>
            <w:tcW w:w="2256" w:type="dxa"/>
            <w:vAlign w:val="top"/>
          </w:tcPr>
          <w:p>
            <w:pPr>
              <w:spacing w:before="149" w:line="277" w:lineRule="exact"/>
              <w:ind w:firstLine="624"/>
              <w:textAlignment w:val="center"/>
            </w:pPr>
            <w:r>
              <w:drawing>
                <wp:inline distT="0" distB="0" distL="0" distR="0">
                  <wp:extent cx="624840" cy="17589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637"/>
                          <a:stretch>
                            <a:fillRect/>
                          </a:stretch>
                        </pic:blipFill>
                        <pic:spPr>
                          <a:xfrm>
                            <a:off x="0" y="0"/>
                            <a:ext cx="625119" cy="175907"/>
                          </a:xfrm>
                          <a:prstGeom prst="rect">
                            <a:avLst/>
                          </a:prstGeom>
                        </pic:spPr>
                      </pic:pic>
                    </a:graphicData>
                  </a:graphic>
                </wp:inline>
              </w:drawing>
            </w:r>
          </w:p>
        </w:tc>
        <w:tc>
          <w:tcPr>
            <w:tcW w:w="2051" w:type="dxa"/>
            <w:vAlign w:val="top"/>
          </w:tcPr>
          <w:p>
            <w:pPr>
              <w:spacing w:before="150" w:line="276" w:lineRule="exact"/>
              <w:ind w:firstLine="404"/>
              <w:textAlignment w:val="center"/>
            </w:pPr>
            <w:r>
              <w:drawing>
                <wp:inline distT="0" distB="0" distL="0" distR="0">
                  <wp:extent cx="775970" cy="175260"/>
                  <wp:effectExtent l="0" t="0" r="0" b="0"/>
                  <wp:docPr id="1253" name="IM 1253"/>
                  <wp:cNvGraphicFramePr/>
                  <a:graphic xmlns:a="http://schemas.openxmlformats.org/drawingml/2006/main">
                    <a:graphicData uri="http://schemas.openxmlformats.org/drawingml/2006/picture">
                      <pic:pic xmlns:pic="http://schemas.openxmlformats.org/drawingml/2006/picture">
                        <pic:nvPicPr>
                          <pic:cNvPr id="1253" name="IM 1253"/>
                          <pic:cNvPicPr/>
                        </pic:nvPicPr>
                        <pic:blipFill>
                          <a:blip r:embed="rId638"/>
                          <a:stretch>
                            <a:fillRect/>
                          </a:stretch>
                        </pic:blipFill>
                        <pic:spPr>
                          <a:xfrm>
                            <a:off x="0" y="0"/>
                            <a:ext cx="776223" cy="17562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872" w:type="dxa"/>
            <w:vAlign w:val="top"/>
          </w:tcPr>
          <w:p>
            <w:pPr>
              <w:rPr>
                <w:rFonts w:ascii="Arial"/>
                <w:sz w:val="21"/>
              </w:rPr>
            </w:pPr>
          </w:p>
        </w:tc>
        <w:tc>
          <w:tcPr>
            <w:tcW w:w="2256" w:type="dxa"/>
            <w:vAlign w:val="top"/>
          </w:tcPr>
          <w:p>
            <w:pPr>
              <w:rPr>
                <w:rFonts w:ascii="Arial"/>
                <w:sz w:val="21"/>
              </w:rPr>
            </w:pPr>
          </w:p>
        </w:tc>
        <w:tc>
          <w:tcPr>
            <w:tcW w:w="2256" w:type="dxa"/>
            <w:vAlign w:val="top"/>
          </w:tcPr>
          <w:p>
            <w:pPr>
              <w:rPr>
                <w:rFonts w:ascii="Arial"/>
                <w:sz w:val="21"/>
              </w:rPr>
            </w:pPr>
          </w:p>
        </w:tc>
        <w:tc>
          <w:tcPr>
            <w:tcW w:w="2051" w:type="dxa"/>
            <w:vAlign w:val="top"/>
          </w:tcPr>
          <w:p>
            <w:pPr>
              <w:rPr>
                <w:rFonts w:ascii="Arial"/>
                <w:sz w:val="21"/>
              </w:rPr>
            </w:pPr>
          </w:p>
        </w:tc>
      </w:tr>
    </w:tbl>
    <w:p>
      <w:pPr>
        <w:spacing w:line="309" w:lineRule="auto"/>
        <w:rPr>
          <w:rFonts w:ascii="Arial"/>
          <w:sz w:val="21"/>
        </w:rPr>
      </w:pPr>
    </w:p>
    <w:p>
      <w:pPr>
        <w:spacing w:line="309" w:lineRule="auto"/>
        <w:rPr>
          <w:rFonts w:ascii="Arial"/>
          <w:sz w:val="21"/>
        </w:rPr>
      </w:pPr>
    </w:p>
    <w:p>
      <w:pPr>
        <w:spacing w:line="275" w:lineRule="exact"/>
        <w:textAlignment w:val="center"/>
      </w:pPr>
      <w:r>
        <w:drawing>
          <wp:inline distT="0" distB="0" distL="0" distR="0">
            <wp:extent cx="373380" cy="17399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639"/>
                    <a:stretch>
                      <a:fillRect/>
                    </a:stretch>
                  </pic:blipFill>
                  <pic:spPr>
                    <a:xfrm>
                      <a:off x="0" y="0"/>
                      <a:ext cx="373405" cy="174447"/>
                    </a:xfrm>
                    <a:prstGeom prst="rect">
                      <a:avLst/>
                    </a:prstGeom>
                  </pic:spPr>
                </pic:pic>
              </a:graphicData>
            </a:graphic>
          </wp:inline>
        </w:drawing>
      </w:r>
    </w:p>
    <w:p>
      <w:pPr>
        <w:spacing w:before="219" w:line="528" w:lineRule="exact"/>
        <w:ind w:left="548"/>
        <w:rPr>
          <w:rFonts w:ascii="宋体" w:hAnsi="宋体" w:eastAsia="宋体" w:cs="宋体"/>
          <w:sz w:val="22"/>
          <w:szCs w:val="22"/>
        </w:rPr>
      </w:pPr>
      <w:r>
        <w:rPr>
          <w:rFonts w:ascii="宋体" w:hAnsi="宋体" w:eastAsia="宋体" w:cs="宋体"/>
          <w:spacing w:val="17"/>
          <w:position w:val="23"/>
          <w:sz w:val="22"/>
          <w:szCs w:val="22"/>
        </w:rPr>
        <w:t>1</w:t>
      </w:r>
      <w:r>
        <w:rPr>
          <w:rFonts w:ascii="宋体" w:hAnsi="宋体" w:eastAsia="宋体" w:cs="宋体"/>
          <w:spacing w:val="15"/>
          <w:position w:val="23"/>
          <w:sz w:val="22"/>
          <w:szCs w:val="22"/>
        </w:rPr>
        <w:t>.填写投标人获得资质、认证或企业信誉证书；</w:t>
      </w:r>
    </w:p>
    <w:p>
      <w:pPr>
        <w:spacing w:line="297" w:lineRule="exact"/>
        <w:ind w:left="520"/>
        <w:rPr>
          <w:rFonts w:ascii="宋体" w:hAnsi="宋体" w:eastAsia="宋体" w:cs="宋体"/>
          <w:sz w:val="22"/>
          <w:szCs w:val="22"/>
        </w:rPr>
      </w:pPr>
      <w:r>
        <w:rPr>
          <w:rFonts w:ascii="宋体" w:hAnsi="宋体" w:eastAsia="宋体" w:cs="宋体"/>
          <w:spacing w:val="21"/>
          <w:position w:val="1"/>
          <w:sz w:val="22"/>
          <w:szCs w:val="22"/>
        </w:rPr>
        <w:t>2</w:t>
      </w:r>
      <w:r>
        <w:rPr>
          <w:rFonts w:ascii="宋体" w:hAnsi="宋体" w:eastAsia="宋体" w:cs="宋体"/>
          <w:spacing w:val="15"/>
          <w:position w:val="1"/>
          <w:sz w:val="22"/>
          <w:szCs w:val="22"/>
        </w:rPr>
        <w:t>.附所列证书复印件或其他证明材料。</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227" w:lineRule="auto"/>
        <w:ind w:left="40"/>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299" w:lineRule="auto"/>
        <w:rPr>
          <w:rFonts w:ascii="Arial"/>
          <w:sz w:val="21"/>
        </w:rPr>
      </w:pPr>
    </w:p>
    <w:p>
      <w:pPr>
        <w:spacing w:before="72" w:line="227" w:lineRule="auto"/>
        <w:ind w:left="31"/>
        <w:rPr>
          <w:rFonts w:ascii="宋体" w:hAnsi="宋体" w:eastAsia="宋体" w:cs="宋体"/>
          <w:sz w:val="22"/>
          <w:szCs w:val="22"/>
        </w:rPr>
      </w:pPr>
      <w:r>
        <w:rPr>
          <w:rFonts w:ascii="宋体" w:hAnsi="宋体" w:eastAsia="宋体" w:cs="宋体"/>
          <w:spacing w:val="17"/>
          <w:sz w:val="22"/>
          <w:szCs w:val="22"/>
        </w:rPr>
        <w:t>授</w:t>
      </w:r>
      <w:r>
        <w:rPr>
          <w:rFonts w:ascii="宋体" w:hAnsi="宋体" w:eastAsia="宋体" w:cs="宋体"/>
          <w:spacing w:val="16"/>
          <w:sz w:val="22"/>
          <w:szCs w:val="22"/>
        </w:rPr>
        <w:t>权委托代理人签字或盖章：</w:t>
      </w:r>
      <w:r>
        <w:rPr>
          <w:rFonts w:ascii="宋体" w:hAnsi="宋体" w:eastAsia="宋体" w:cs="宋体"/>
          <w:sz w:val="22"/>
          <w:szCs w:val="22"/>
          <w:u w:val="single" w:color="auto"/>
        </w:rPr>
        <w:t xml:space="preserve">                       </w:t>
      </w:r>
    </w:p>
    <w:p>
      <w:pPr>
        <w:spacing w:line="276" w:lineRule="auto"/>
        <w:rPr>
          <w:rFonts w:ascii="Arial"/>
          <w:sz w:val="21"/>
        </w:rPr>
      </w:pPr>
    </w:p>
    <w:p>
      <w:pPr>
        <w:spacing w:before="71" w:line="228" w:lineRule="auto"/>
        <w:ind w:left="115"/>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694" w:bottom="400" w:left="1673" w:header="0" w:footer="0" w:gutter="0"/>
          <w:cols w:space="720" w:num="1"/>
        </w:sectPr>
      </w:pPr>
    </w:p>
    <w:p>
      <w:pPr>
        <w:spacing w:line="432" w:lineRule="auto"/>
        <w:rPr>
          <w:rFonts w:ascii="Arial"/>
          <w:sz w:val="21"/>
        </w:rPr>
      </w:pPr>
      <w:r>
        <w:drawing>
          <wp:anchor distT="0" distB="0" distL="0" distR="0" simplePos="0" relativeHeight="252021760" behindDoc="0" locked="0" layoutInCell="0" allowOverlap="1">
            <wp:simplePos x="0" y="0"/>
            <wp:positionH relativeFrom="page">
              <wp:posOffset>1073785</wp:posOffset>
            </wp:positionH>
            <wp:positionV relativeFrom="page">
              <wp:posOffset>546100</wp:posOffset>
            </wp:positionV>
            <wp:extent cx="1263650" cy="136525"/>
            <wp:effectExtent l="0" t="0" r="0" b="0"/>
            <wp:wrapNone/>
            <wp:docPr id="1255" name="IM 1255"/>
            <wp:cNvGraphicFramePr/>
            <a:graphic xmlns:a="http://schemas.openxmlformats.org/drawingml/2006/main">
              <a:graphicData uri="http://schemas.openxmlformats.org/drawingml/2006/picture">
                <pic:pic xmlns:pic="http://schemas.openxmlformats.org/drawingml/2006/picture">
                  <pic:nvPicPr>
                    <pic:cNvPr id="1255" name="IM 1255"/>
                    <pic:cNvPicPr/>
                  </pic:nvPicPr>
                  <pic:blipFill>
                    <a:blip r:embed="rId528"/>
                    <a:stretch>
                      <a:fillRect/>
                    </a:stretch>
                  </pic:blipFill>
                  <pic:spPr>
                    <a:xfrm>
                      <a:off x="0" y="0"/>
                      <a:ext cx="1263802" cy="136347"/>
                    </a:xfrm>
                    <a:prstGeom prst="rect">
                      <a:avLst/>
                    </a:prstGeom>
                  </pic:spPr>
                </pic:pic>
              </a:graphicData>
            </a:graphic>
          </wp:anchor>
        </w:drawing>
      </w:r>
      <w:r>
        <w:drawing>
          <wp:anchor distT="0" distB="0" distL="0" distR="0" simplePos="0" relativeHeight="252022784" behindDoc="0" locked="0" layoutInCell="0" allowOverlap="1">
            <wp:simplePos x="0" y="0"/>
            <wp:positionH relativeFrom="page">
              <wp:posOffset>1494790</wp:posOffset>
            </wp:positionH>
            <wp:positionV relativeFrom="page">
              <wp:posOffset>1045845</wp:posOffset>
            </wp:positionV>
            <wp:extent cx="184150" cy="17018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640"/>
                    <a:stretch>
                      <a:fillRect/>
                    </a:stretch>
                  </pic:blipFill>
                  <pic:spPr>
                    <a:xfrm>
                      <a:off x="0" y="0"/>
                      <a:ext cx="183908" cy="170180"/>
                    </a:xfrm>
                    <a:prstGeom prst="rect">
                      <a:avLst/>
                    </a:prstGeom>
                  </pic:spPr>
                </pic:pic>
              </a:graphicData>
            </a:graphic>
          </wp:anchor>
        </w:drawing>
      </w:r>
    </w:p>
    <w:p>
      <w:pPr>
        <w:spacing w:before="52" w:line="231" w:lineRule="auto"/>
        <w:ind w:left="7346"/>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272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61" w:lineRule="auto"/>
        <w:rPr>
          <w:rFonts w:ascii="Arial"/>
          <w:sz w:val="21"/>
        </w:rPr>
      </w:pPr>
    </w:p>
    <w:p>
      <w:pPr>
        <w:spacing w:line="261" w:lineRule="auto"/>
        <w:rPr>
          <w:rFonts w:ascii="Arial"/>
          <w:sz w:val="21"/>
        </w:rPr>
      </w:pPr>
    </w:p>
    <w:p>
      <w:pPr>
        <w:spacing w:line="334" w:lineRule="exact"/>
        <w:ind w:firstLine="541"/>
        <w:textAlignment w:val="center"/>
      </w:pPr>
      <w:r>
        <w:drawing>
          <wp:inline distT="0" distB="0" distL="0" distR="0">
            <wp:extent cx="359410" cy="211455"/>
            <wp:effectExtent l="0" t="0" r="0" b="0"/>
            <wp:docPr id="1257" name="IM 1257"/>
            <wp:cNvGraphicFramePr/>
            <a:graphic xmlns:a="http://schemas.openxmlformats.org/drawingml/2006/main">
              <a:graphicData uri="http://schemas.openxmlformats.org/drawingml/2006/picture">
                <pic:pic xmlns:pic="http://schemas.openxmlformats.org/drawingml/2006/picture">
                  <pic:nvPicPr>
                    <pic:cNvPr id="1257" name="IM 1257"/>
                    <pic:cNvPicPr/>
                  </pic:nvPicPr>
                  <pic:blipFill>
                    <a:blip r:embed="rId596"/>
                    <a:stretch>
                      <a:fillRect/>
                    </a:stretch>
                  </pic:blipFill>
                  <pic:spPr>
                    <a:xfrm>
                      <a:off x="0" y="0"/>
                      <a:ext cx="360019" cy="211785"/>
                    </a:xfrm>
                    <a:prstGeom prst="rect">
                      <a:avLst/>
                    </a:prstGeom>
                  </pic:spPr>
                </pic:pic>
              </a:graphicData>
            </a:graphic>
          </wp:inline>
        </w:drawing>
      </w:r>
    </w:p>
    <w:p>
      <w:pPr>
        <w:spacing w:line="320" w:lineRule="auto"/>
        <w:rPr>
          <w:rFonts w:ascii="Arial"/>
          <w:sz w:val="21"/>
        </w:rPr>
      </w:pPr>
    </w:p>
    <w:p>
      <w:pPr>
        <w:spacing w:line="351" w:lineRule="exact"/>
        <w:ind w:firstLine="2521"/>
        <w:textAlignment w:val="center"/>
      </w:pPr>
      <w:r>
        <w:drawing>
          <wp:inline distT="0" distB="0" distL="0" distR="0">
            <wp:extent cx="2860040" cy="222885"/>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641"/>
                    <a:stretch>
                      <a:fillRect/>
                    </a:stretch>
                  </pic:blipFill>
                  <pic:spPr>
                    <a:xfrm>
                      <a:off x="0" y="0"/>
                      <a:ext cx="2860420" cy="222999"/>
                    </a:xfrm>
                    <a:prstGeom prst="rect">
                      <a:avLst/>
                    </a:prstGeom>
                  </pic:spPr>
                </pic:pic>
              </a:graphicData>
            </a:graphic>
          </wp:inline>
        </w:drawing>
      </w:r>
    </w:p>
    <w:p/>
    <w:p/>
    <w:p>
      <w:pPr>
        <w:spacing w:line="135" w:lineRule="exact"/>
      </w:pPr>
    </w:p>
    <w:tbl>
      <w:tblPr>
        <w:tblStyle w:val="4"/>
        <w:tblW w:w="95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291"/>
        <w:gridCol w:w="1572"/>
        <w:gridCol w:w="1258"/>
        <w:gridCol w:w="1449"/>
        <w:gridCol w:w="1380"/>
        <w:gridCol w:w="2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552" w:type="dxa"/>
            <w:vAlign w:val="top"/>
          </w:tcPr>
          <w:p>
            <w:pPr>
              <w:spacing w:before="108" w:line="274" w:lineRule="exact"/>
              <w:ind w:firstLine="122"/>
              <w:textAlignment w:val="center"/>
            </w:pPr>
            <w:r>
              <w:drawing>
                <wp:inline distT="0" distB="0" distL="0" distR="0">
                  <wp:extent cx="172085" cy="173990"/>
                  <wp:effectExtent l="0" t="0" r="0" b="0"/>
                  <wp:docPr id="1259" name="IM 1259"/>
                  <wp:cNvGraphicFramePr/>
                  <a:graphic xmlns:a="http://schemas.openxmlformats.org/drawingml/2006/main">
                    <a:graphicData uri="http://schemas.openxmlformats.org/drawingml/2006/picture">
                      <pic:pic xmlns:pic="http://schemas.openxmlformats.org/drawingml/2006/picture">
                        <pic:nvPicPr>
                          <pic:cNvPr id="1259" name="IM 1259"/>
                          <pic:cNvPicPr/>
                        </pic:nvPicPr>
                        <pic:blipFill>
                          <a:blip r:embed="rId642"/>
                          <a:stretch>
                            <a:fillRect/>
                          </a:stretch>
                        </pic:blipFill>
                        <pic:spPr>
                          <a:xfrm>
                            <a:off x="0" y="0"/>
                            <a:ext cx="172288" cy="174408"/>
                          </a:xfrm>
                          <a:prstGeom prst="rect">
                            <a:avLst/>
                          </a:prstGeom>
                        </pic:spPr>
                      </pic:pic>
                    </a:graphicData>
                  </a:graphic>
                </wp:inline>
              </w:drawing>
            </w:r>
          </w:p>
          <w:p>
            <w:pPr>
              <w:spacing w:before="220" w:line="271" w:lineRule="exact"/>
              <w:ind w:firstLine="130"/>
              <w:textAlignment w:val="center"/>
            </w:pPr>
            <w:r>
              <w:drawing>
                <wp:inline distT="0" distB="0" distL="0" distR="0">
                  <wp:extent cx="167005" cy="171450"/>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643"/>
                          <a:stretch>
                            <a:fillRect/>
                          </a:stretch>
                        </pic:blipFill>
                        <pic:spPr>
                          <a:xfrm>
                            <a:off x="0" y="0"/>
                            <a:ext cx="167157" cy="172021"/>
                          </a:xfrm>
                          <a:prstGeom prst="rect">
                            <a:avLst/>
                          </a:prstGeom>
                        </pic:spPr>
                      </pic:pic>
                    </a:graphicData>
                  </a:graphic>
                </wp:inline>
              </w:drawing>
            </w:r>
          </w:p>
        </w:tc>
        <w:tc>
          <w:tcPr>
            <w:tcW w:w="1291" w:type="dxa"/>
            <w:vAlign w:val="top"/>
          </w:tcPr>
          <w:p>
            <w:pPr>
              <w:spacing w:line="382" w:lineRule="auto"/>
              <w:rPr>
                <w:rFonts w:ascii="Arial"/>
                <w:sz w:val="21"/>
              </w:rPr>
            </w:pPr>
          </w:p>
          <w:p>
            <w:pPr>
              <w:spacing w:line="274" w:lineRule="exact"/>
              <w:ind w:firstLine="141"/>
              <w:textAlignment w:val="center"/>
            </w:pPr>
            <w:r>
              <w:drawing>
                <wp:inline distT="0" distB="0" distL="0" distR="0">
                  <wp:extent cx="622935" cy="173990"/>
                  <wp:effectExtent l="0" t="0" r="0" b="0"/>
                  <wp:docPr id="1261" name="IM 1261"/>
                  <wp:cNvGraphicFramePr/>
                  <a:graphic xmlns:a="http://schemas.openxmlformats.org/drawingml/2006/main">
                    <a:graphicData uri="http://schemas.openxmlformats.org/drawingml/2006/picture">
                      <pic:pic xmlns:pic="http://schemas.openxmlformats.org/drawingml/2006/picture">
                        <pic:nvPicPr>
                          <pic:cNvPr id="1261" name="IM 1261"/>
                          <pic:cNvPicPr/>
                        </pic:nvPicPr>
                        <pic:blipFill>
                          <a:blip r:embed="rId644"/>
                          <a:stretch>
                            <a:fillRect/>
                          </a:stretch>
                        </pic:blipFill>
                        <pic:spPr>
                          <a:xfrm>
                            <a:off x="0" y="0"/>
                            <a:ext cx="623455" cy="174422"/>
                          </a:xfrm>
                          <a:prstGeom prst="rect">
                            <a:avLst/>
                          </a:prstGeom>
                        </pic:spPr>
                      </pic:pic>
                    </a:graphicData>
                  </a:graphic>
                </wp:inline>
              </w:drawing>
            </w:r>
          </w:p>
        </w:tc>
        <w:tc>
          <w:tcPr>
            <w:tcW w:w="1572" w:type="dxa"/>
            <w:vAlign w:val="top"/>
          </w:tcPr>
          <w:p>
            <w:pPr>
              <w:spacing w:line="382" w:lineRule="auto"/>
              <w:rPr>
                <w:rFonts w:ascii="Arial"/>
                <w:sz w:val="21"/>
              </w:rPr>
            </w:pPr>
          </w:p>
          <w:p>
            <w:pPr>
              <w:spacing w:line="274" w:lineRule="exact"/>
              <w:ind w:firstLine="286"/>
              <w:textAlignment w:val="center"/>
            </w:pPr>
            <w:r>
              <w:drawing>
                <wp:inline distT="0" distB="0" distL="0" distR="0">
                  <wp:extent cx="623570" cy="173990"/>
                  <wp:effectExtent l="0" t="0" r="0" b="0"/>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645"/>
                          <a:stretch>
                            <a:fillRect/>
                          </a:stretch>
                        </pic:blipFill>
                        <pic:spPr>
                          <a:xfrm>
                            <a:off x="0" y="0"/>
                            <a:ext cx="623811" cy="174002"/>
                          </a:xfrm>
                          <a:prstGeom prst="rect">
                            <a:avLst/>
                          </a:prstGeom>
                        </pic:spPr>
                      </pic:pic>
                    </a:graphicData>
                  </a:graphic>
                </wp:inline>
              </w:drawing>
            </w:r>
          </w:p>
        </w:tc>
        <w:tc>
          <w:tcPr>
            <w:tcW w:w="1258" w:type="dxa"/>
            <w:vAlign w:val="top"/>
          </w:tcPr>
          <w:p>
            <w:pPr>
              <w:spacing w:line="380" w:lineRule="auto"/>
              <w:rPr>
                <w:rFonts w:ascii="Arial"/>
                <w:sz w:val="21"/>
              </w:rPr>
            </w:pPr>
          </w:p>
          <w:p>
            <w:pPr>
              <w:spacing w:line="277" w:lineRule="exact"/>
              <w:ind w:firstLine="125"/>
              <w:textAlignment w:val="center"/>
            </w:pPr>
            <w:r>
              <w:drawing>
                <wp:inline distT="0" distB="0" distL="0" distR="0">
                  <wp:extent cx="628650" cy="175260"/>
                  <wp:effectExtent l="0" t="0" r="0" b="0"/>
                  <wp:docPr id="1263" name="IM 1263"/>
                  <wp:cNvGraphicFramePr/>
                  <a:graphic xmlns:a="http://schemas.openxmlformats.org/drawingml/2006/main">
                    <a:graphicData uri="http://schemas.openxmlformats.org/drawingml/2006/picture">
                      <pic:pic xmlns:pic="http://schemas.openxmlformats.org/drawingml/2006/picture">
                        <pic:nvPicPr>
                          <pic:cNvPr id="1263" name="IM 1263"/>
                          <pic:cNvPicPr/>
                        </pic:nvPicPr>
                        <pic:blipFill>
                          <a:blip r:embed="rId646"/>
                          <a:stretch>
                            <a:fillRect/>
                          </a:stretch>
                        </pic:blipFill>
                        <pic:spPr>
                          <a:xfrm>
                            <a:off x="0" y="0"/>
                            <a:ext cx="629195" cy="175806"/>
                          </a:xfrm>
                          <a:prstGeom prst="rect">
                            <a:avLst/>
                          </a:prstGeom>
                        </pic:spPr>
                      </pic:pic>
                    </a:graphicData>
                  </a:graphic>
                </wp:inline>
              </w:drawing>
            </w:r>
          </w:p>
        </w:tc>
        <w:tc>
          <w:tcPr>
            <w:tcW w:w="1449" w:type="dxa"/>
            <w:vAlign w:val="top"/>
          </w:tcPr>
          <w:p>
            <w:pPr>
              <w:spacing w:line="380" w:lineRule="auto"/>
              <w:rPr>
                <w:rFonts w:ascii="Arial"/>
                <w:sz w:val="21"/>
              </w:rPr>
            </w:pPr>
          </w:p>
          <w:p>
            <w:pPr>
              <w:spacing w:line="277" w:lineRule="exact"/>
              <w:ind w:firstLine="233"/>
              <w:textAlignment w:val="center"/>
            </w:pPr>
            <w:r>
              <w:drawing>
                <wp:inline distT="0" distB="0" distL="0" distR="0">
                  <wp:extent cx="614045" cy="175260"/>
                  <wp:effectExtent l="0" t="0" r="0" b="0"/>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647"/>
                          <a:stretch>
                            <a:fillRect/>
                          </a:stretch>
                        </pic:blipFill>
                        <pic:spPr>
                          <a:xfrm>
                            <a:off x="0" y="0"/>
                            <a:ext cx="614502" cy="175336"/>
                          </a:xfrm>
                          <a:prstGeom prst="rect">
                            <a:avLst/>
                          </a:prstGeom>
                        </pic:spPr>
                      </pic:pic>
                    </a:graphicData>
                  </a:graphic>
                </wp:inline>
              </w:drawing>
            </w:r>
          </w:p>
        </w:tc>
        <w:tc>
          <w:tcPr>
            <w:tcW w:w="1380" w:type="dxa"/>
            <w:vAlign w:val="top"/>
          </w:tcPr>
          <w:p>
            <w:pPr>
              <w:spacing w:line="382" w:lineRule="auto"/>
              <w:rPr>
                <w:rFonts w:ascii="Arial"/>
                <w:sz w:val="21"/>
              </w:rPr>
            </w:pPr>
          </w:p>
          <w:p>
            <w:pPr>
              <w:spacing w:line="274" w:lineRule="exact"/>
              <w:ind w:firstLine="197"/>
              <w:textAlignment w:val="center"/>
            </w:pPr>
            <w:r>
              <w:drawing>
                <wp:inline distT="0" distB="0" distL="0" distR="0">
                  <wp:extent cx="624840" cy="173355"/>
                  <wp:effectExtent l="0" t="0" r="0" b="0"/>
                  <wp:docPr id="1265" name="IM 1265"/>
                  <wp:cNvGraphicFramePr/>
                  <a:graphic xmlns:a="http://schemas.openxmlformats.org/drawingml/2006/main">
                    <a:graphicData uri="http://schemas.openxmlformats.org/drawingml/2006/picture">
                      <pic:pic xmlns:pic="http://schemas.openxmlformats.org/drawingml/2006/picture">
                        <pic:nvPicPr>
                          <pic:cNvPr id="1265" name="IM 1265"/>
                          <pic:cNvPicPr/>
                        </pic:nvPicPr>
                        <pic:blipFill>
                          <a:blip r:embed="rId648"/>
                          <a:stretch>
                            <a:fillRect/>
                          </a:stretch>
                        </pic:blipFill>
                        <pic:spPr>
                          <a:xfrm>
                            <a:off x="0" y="0"/>
                            <a:ext cx="625094" cy="173926"/>
                          </a:xfrm>
                          <a:prstGeom prst="rect">
                            <a:avLst/>
                          </a:prstGeom>
                        </pic:spPr>
                      </pic:pic>
                    </a:graphicData>
                  </a:graphic>
                </wp:inline>
              </w:drawing>
            </w:r>
          </w:p>
        </w:tc>
        <w:tc>
          <w:tcPr>
            <w:tcW w:w="2046" w:type="dxa"/>
            <w:vAlign w:val="top"/>
          </w:tcPr>
          <w:p>
            <w:pPr>
              <w:spacing w:before="121" w:line="276" w:lineRule="exact"/>
              <w:ind w:firstLine="166"/>
              <w:textAlignment w:val="center"/>
            </w:pPr>
            <w:r>
              <w:drawing>
                <wp:inline distT="0" distB="0" distL="0" distR="0">
                  <wp:extent cx="1080770" cy="174625"/>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649"/>
                          <a:stretch>
                            <a:fillRect/>
                          </a:stretch>
                        </pic:blipFill>
                        <pic:spPr>
                          <a:xfrm>
                            <a:off x="0" y="0"/>
                            <a:ext cx="1081316" cy="174751"/>
                          </a:xfrm>
                          <a:prstGeom prst="rect">
                            <a:avLst/>
                          </a:prstGeom>
                        </pic:spPr>
                      </pic:pic>
                    </a:graphicData>
                  </a:graphic>
                </wp:inline>
              </w:drawing>
            </w:r>
          </w:p>
          <w:p>
            <w:pPr>
              <w:spacing w:before="232" w:line="276" w:lineRule="exact"/>
              <w:ind w:firstLine="281"/>
              <w:textAlignment w:val="center"/>
            </w:pPr>
            <w:r>
              <w:drawing>
                <wp:inline distT="0" distB="0" distL="0" distR="0">
                  <wp:extent cx="931545" cy="174625"/>
                  <wp:effectExtent l="0" t="0" r="0" b="0"/>
                  <wp:docPr id="1267" name="IM 1267"/>
                  <wp:cNvGraphicFramePr/>
                  <a:graphic xmlns:a="http://schemas.openxmlformats.org/drawingml/2006/main">
                    <a:graphicData uri="http://schemas.openxmlformats.org/drawingml/2006/picture">
                      <pic:pic xmlns:pic="http://schemas.openxmlformats.org/drawingml/2006/picture">
                        <pic:nvPicPr>
                          <pic:cNvPr id="1267" name="IM 1267"/>
                          <pic:cNvPicPr/>
                        </pic:nvPicPr>
                        <pic:blipFill>
                          <a:blip r:embed="rId650"/>
                          <a:stretch>
                            <a:fillRect/>
                          </a:stretch>
                        </pic:blipFill>
                        <pic:spPr>
                          <a:xfrm>
                            <a:off x="0" y="0"/>
                            <a:ext cx="931989" cy="17484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552" w:type="dxa"/>
            <w:vAlign w:val="top"/>
          </w:tcPr>
          <w:p>
            <w:pPr>
              <w:spacing w:before="189" w:line="193" w:lineRule="auto"/>
              <w:ind w:left="264"/>
              <w:rPr>
                <w:rFonts w:ascii="宋体" w:hAnsi="宋体" w:eastAsia="宋体" w:cs="宋体"/>
                <w:sz w:val="22"/>
                <w:szCs w:val="22"/>
              </w:rPr>
            </w:pPr>
            <w:r>
              <w:rPr>
                <w:rFonts w:ascii="宋体" w:hAnsi="宋体" w:eastAsia="宋体" w:cs="宋体"/>
                <w:sz w:val="22"/>
                <w:szCs w:val="22"/>
              </w:rPr>
              <w:t>1</w:t>
            </w: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2" w:type="dxa"/>
            <w:vAlign w:val="top"/>
          </w:tcPr>
          <w:p>
            <w:pPr>
              <w:spacing w:before="190" w:line="192" w:lineRule="auto"/>
              <w:ind w:left="235"/>
              <w:rPr>
                <w:rFonts w:ascii="宋体" w:hAnsi="宋体" w:eastAsia="宋体" w:cs="宋体"/>
                <w:sz w:val="22"/>
                <w:szCs w:val="22"/>
              </w:rPr>
            </w:pPr>
            <w:r>
              <w:rPr>
                <w:rFonts w:ascii="宋体" w:hAnsi="宋体" w:eastAsia="宋体" w:cs="宋体"/>
                <w:sz w:val="22"/>
                <w:szCs w:val="22"/>
              </w:rPr>
              <w:t>2</w:t>
            </w: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spacing w:before="189" w:line="190" w:lineRule="auto"/>
              <w:ind w:left="237"/>
              <w:rPr>
                <w:rFonts w:ascii="宋体" w:hAnsi="宋体" w:eastAsia="宋体" w:cs="宋体"/>
                <w:sz w:val="22"/>
                <w:szCs w:val="22"/>
              </w:rPr>
            </w:pPr>
            <w:r>
              <w:rPr>
                <w:rFonts w:ascii="宋体" w:hAnsi="宋体" w:eastAsia="宋体" w:cs="宋体"/>
                <w:sz w:val="22"/>
                <w:szCs w:val="22"/>
              </w:rPr>
              <w:t>3</w:t>
            </w: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52" w:type="dxa"/>
            <w:vAlign w:val="top"/>
          </w:tcPr>
          <w:p>
            <w:pPr>
              <w:spacing w:before="200" w:line="356" w:lineRule="exact"/>
              <w:ind w:left="156"/>
              <w:rPr>
                <w:rFonts w:ascii="宋体" w:hAnsi="宋体" w:eastAsia="宋体" w:cs="宋体"/>
                <w:sz w:val="22"/>
                <w:szCs w:val="22"/>
              </w:rPr>
            </w:pPr>
            <w:r>
              <w:rPr>
                <w:rFonts w:ascii="宋体" w:hAnsi="宋体" w:eastAsia="宋体" w:cs="宋体"/>
                <w:position w:val="3"/>
                <w:sz w:val="22"/>
                <w:szCs w:val="22"/>
              </w:rPr>
              <w:t>…</w:t>
            </w: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52" w:type="dxa"/>
            <w:vAlign w:val="top"/>
          </w:tcPr>
          <w:p>
            <w:pPr>
              <w:rPr>
                <w:rFonts w:ascii="Arial"/>
                <w:sz w:val="21"/>
              </w:rPr>
            </w:pP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52" w:type="dxa"/>
            <w:vAlign w:val="top"/>
          </w:tcPr>
          <w:p>
            <w:pPr>
              <w:rPr>
                <w:rFonts w:ascii="Arial"/>
                <w:sz w:val="21"/>
              </w:rPr>
            </w:pP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52" w:type="dxa"/>
            <w:vAlign w:val="top"/>
          </w:tcPr>
          <w:p>
            <w:pPr>
              <w:rPr>
                <w:rFonts w:ascii="Arial"/>
                <w:sz w:val="21"/>
              </w:rPr>
            </w:pPr>
          </w:p>
        </w:tc>
        <w:tc>
          <w:tcPr>
            <w:tcW w:w="1291" w:type="dxa"/>
            <w:vAlign w:val="top"/>
          </w:tcPr>
          <w:p>
            <w:pPr>
              <w:rPr>
                <w:rFonts w:ascii="Arial"/>
                <w:sz w:val="21"/>
              </w:rPr>
            </w:pPr>
          </w:p>
        </w:tc>
        <w:tc>
          <w:tcPr>
            <w:tcW w:w="1572" w:type="dxa"/>
            <w:vAlign w:val="top"/>
          </w:tcPr>
          <w:p>
            <w:pPr>
              <w:rPr>
                <w:rFonts w:ascii="Arial"/>
                <w:sz w:val="21"/>
              </w:rPr>
            </w:pPr>
          </w:p>
        </w:tc>
        <w:tc>
          <w:tcPr>
            <w:tcW w:w="1258" w:type="dxa"/>
            <w:vAlign w:val="top"/>
          </w:tcPr>
          <w:p>
            <w:pPr>
              <w:rPr>
                <w:rFonts w:ascii="Arial"/>
                <w:sz w:val="21"/>
              </w:rPr>
            </w:pPr>
          </w:p>
        </w:tc>
        <w:tc>
          <w:tcPr>
            <w:tcW w:w="1449" w:type="dxa"/>
            <w:vAlign w:val="top"/>
          </w:tcPr>
          <w:p>
            <w:pPr>
              <w:rPr>
                <w:rFonts w:ascii="Arial"/>
                <w:sz w:val="21"/>
              </w:rPr>
            </w:pPr>
          </w:p>
        </w:tc>
        <w:tc>
          <w:tcPr>
            <w:tcW w:w="1380" w:type="dxa"/>
            <w:vAlign w:val="top"/>
          </w:tcPr>
          <w:p>
            <w:pPr>
              <w:rPr>
                <w:rFonts w:ascii="Arial"/>
                <w:sz w:val="21"/>
              </w:rPr>
            </w:pPr>
          </w:p>
        </w:tc>
        <w:tc>
          <w:tcPr>
            <w:tcW w:w="2046" w:type="dxa"/>
            <w:vAlign w:val="top"/>
          </w:tcPr>
          <w:p>
            <w:pPr>
              <w:rPr>
                <w:rFonts w:ascii="Arial"/>
                <w:sz w:val="21"/>
              </w:rPr>
            </w:pPr>
          </w:p>
        </w:tc>
      </w:tr>
    </w:tbl>
    <w:p>
      <w:pPr>
        <w:spacing w:before="130" w:line="275" w:lineRule="exact"/>
        <w:ind w:firstLine="497"/>
        <w:textAlignment w:val="center"/>
      </w:pPr>
      <w:r>
        <w:drawing>
          <wp:inline distT="0" distB="0" distL="0" distR="0">
            <wp:extent cx="373380" cy="173990"/>
            <wp:effectExtent l="0" t="0" r="0" b="0"/>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651"/>
                    <a:stretch>
                      <a:fillRect/>
                    </a:stretch>
                  </pic:blipFill>
                  <pic:spPr>
                    <a:xfrm>
                      <a:off x="0" y="0"/>
                      <a:ext cx="373405" cy="174447"/>
                    </a:xfrm>
                    <a:prstGeom prst="rect">
                      <a:avLst/>
                    </a:prstGeom>
                  </pic:spPr>
                </pic:pic>
              </a:graphicData>
            </a:graphic>
          </wp:inline>
        </w:drawing>
      </w:r>
    </w:p>
    <w:p>
      <w:pPr>
        <w:spacing w:before="247" w:line="415" w:lineRule="auto"/>
        <w:ind w:left="530" w:right="519" w:firstLine="516"/>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4"/>
          <w:sz w:val="22"/>
          <w:szCs w:val="22"/>
        </w:rPr>
        <w:t>.业绩证明应提供证明材料 (合同复印件可只提供首页、含金额页、盖章页并</w:t>
      </w:r>
      <w:r>
        <w:rPr>
          <w:rFonts w:ascii="宋体" w:hAnsi="宋体" w:eastAsia="宋体" w:cs="宋体"/>
          <w:sz w:val="22"/>
          <w:szCs w:val="22"/>
        </w:rPr>
        <w:t xml:space="preserve"> </w:t>
      </w:r>
      <w:r>
        <w:rPr>
          <w:rFonts w:ascii="宋体" w:hAnsi="宋体" w:eastAsia="宋体" w:cs="宋体"/>
          <w:spacing w:val="20"/>
          <w:sz w:val="22"/>
          <w:szCs w:val="22"/>
        </w:rPr>
        <w:t>加</w:t>
      </w:r>
      <w:r>
        <w:rPr>
          <w:rFonts w:ascii="宋体" w:hAnsi="宋体" w:eastAsia="宋体" w:cs="宋体"/>
          <w:spacing w:val="13"/>
          <w:sz w:val="22"/>
          <w:szCs w:val="22"/>
        </w:rPr>
        <w:t>盖投标人公章) ；</w:t>
      </w:r>
    </w:p>
    <w:p>
      <w:pPr>
        <w:spacing w:line="298" w:lineRule="exact"/>
        <w:ind w:left="1018"/>
        <w:rPr>
          <w:rFonts w:ascii="宋体" w:hAnsi="宋体" w:eastAsia="宋体" w:cs="宋体"/>
          <w:sz w:val="22"/>
          <w:szCs w:val="22"/>
        </w:rPr>
      </w:pPr>
      <w:r>
        <w:rPr>
          <w:rFonts w:ascii="宋体" w:hAnsi="宋体" w:eastAsia="宋体" w:cs="宋体"/>
          <w:spacing w:val="15"/>
          <w:position w:val="1"/>
          <w:sz w:val="22"/>
          <w:szCs w:val="22"/>
        </w:rPr>
        <w:t>2.报价供应商可按此表格式复制</w:t>
      </w:r>
      <w:r>
        <w:rPr>
          <w:rFonts w:ascii="宋体" w:hAnsi="宋体" w:eastAsia="宋体" w:cs="宋体"/>
          <w:spacing w:val="14"/>
          <w:position w:val="1"/>
          <w:sz w:val="22"/>
          <w:szCs w:val="22"/>
        </w:rPr>
        <w:t>。</w:t>
      </w: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2" w:line="227" w:lineRule="auto"/>
        <w:ind w:left="538"/>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296" w:lineRule="auto"/>
        <w:rPr>
          <w:rFonts w:ascii="Arial"/>
          <w:sz w:val="21"/>
        </w:rPr>
      </w:pPr>
    </w:p>
    <w:p>
      <w:pPr>
        <w:spacing w:before="72" w:line="227" w:lineRule="auto"/>
        <w:ind w:left="529"/>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280" w:lineRule="auto"/>
        <w:rPr>
          <w:rFonts w:ascii="Arial"/>
          <w:sz w:val="21"/>
        </w:rPr>
      </w:pPr>
    </w:p>
    <w:p>
      <w:pPr>
        <w:spacing w:before="72" w:line="228" w:lineRule="auto"/>
        <w:ind w:left="613"/>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177" w:bottom="400" w:left="1175" w:header="0" w:footer="0" w:gutter="0"/>
          <w:cols w:space="720" w:num="1"/>
        </w:sectPr>
      </w:pPr>
    </w:p>
    <w:p>
      <w:pPr>
        <w:spacing w:line="456" w:lineRule="auto"/>
        <w:rPr>
          <w:rFonts w:ascii="Arial"/>
          <w:sz w:val="21"/>
        </w:rPr>
      </w:pPr>
      <w:r>
        <w:drawing>
          <wp:anchor distT="0" distB="0" distL="0" distR="0" simplePos="0" relativeHeight="252023808"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69" name="IM 1269"/>
            <wp:cNvGraphicFramePr/>
            <a:graphic xmlns:a="http://schemas.openxmlformats.org/drawingml/2006/main">
              <a:graphicData uri="http://schemas.openxmlformats.org/drawingml/2006/picture">
                <pic:pic xmlns:pic="http://schemas.openxmlformats.org/drawingml/2006/picture">
                  <pic:nvPicPr>
                    <pic:cNvPr id="1269" name="IM 1269"/>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24832" behindDoc="0" locked="0" layoutInCell="0" allowOverlap="1">
            <wp:simplePos x="0" y="0"/>
            <wp:positionH relativeFrom="page">
              <wp:posOffset>1495425</wp:posOffset>
            </wp:positionH>
            <wp:positionV relativeFrom="page">
              <wp:posOffset>1045845</wp:posOffset>
            </wp:positionV>
            <wp:extent cx="186690" cy="170180"/>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652"/>
                    <a:stretch>
                      <a:fillRect/>
                    </a:stretch>
                  </pic:blipFill>
                  <pic:spPr>
                    <a:xfrm>
                      <a:off x="0" y="0"/>
                      <a:ext cx="186448" cy="170180"/>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273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249" w:lineRule="auto"/>
        <w:rPr>
          <w:rFonts w:ascii="Arial"/>
          <w:sz w:val="21"/>
        </w:rPr>
      </w:pPr>
    </w:p>
    <w:p>
      <w:pPr>
        <w:spacing w:line="250" w:lineRule="auto"/>
        <w:rPr>
          <w:rFonts w:ascii="Arial"/>
          <w:sz w:val="21"/>
        </w:rPr>
      </w:pPr>
    </w:p>
    <w:p>
      <w:pPr>
        <w:spacing w:line="333" w:lineRule="exact"/>
        <w:ind w:firstLine="33"/>
        <w:textAlignment w:val="center"/>
      </w:pPr>
      <w:r>
        <w:drawing>
          <wp:inline distT="0" distB="0" distL="0" distR="0">
            <wp:extent cx="359410" cy="211455"/>
            <wp:effectExtent l="0" t="0" r="0" b="0"/>
            <wp:docPr id="1271" name="IM 1271"/>
            <wp:cNvGraphicFramePr/>
            <a:graphic xmlns:a="http://schemas.openxmlformats.org/drawingml/2006/main">
              <a:graphicData uri="http://schemas.openxmlformats.org/drawingml/2006/picture">
                <pic:pic xmlns:pic="http://schemas.openxmlformats.org/drawingml/2006/picture">
                  <pic:nvPicPr>
                    <pic:cNvPr id="1271" name="IM 1271"/>
                    <pic:cNvPicPr/>
                  </pic:nvPicPr>
                  <pic:blipFill>
                    <a:blip r:embed="rId565"/>
                    <a:stretch>
                      <a:fillRect/>
                    </a:stretch>
                  </pic:blipFill>
                  <pic:spPr>
                    <a:xfrm>
                      <a:off x="0" y="0"/>
                      <a:ext cx="360019" cy="211785"/>
                    </a:xfrm>
                    <a:prstGeom prst="rect">
                      <a:avLst/>
                    </a:prstGeom>
                  </pic:spPr>
                </pic:pic>
              </a:graphicData>
            </a:graphic>
          </wp:inline>
        </w:drawing>
      </w:r>
    </w:p>
    <w:p>
      <w:pPr>
        <w:spacing w:line="274" w:lineRule="auto"/>
        <w:rPr>
          <w:rFonts w:ascii="Arial"/>
          <w:sz w:val="21"/>
        </w:rPr>
      </w:pPr>
    </w:p>
    <w:p>
      <w:pPr>
        <w:spacing w:line="350" w:lineRule="exact"/>
        <w:ind w:firstLine="2676"/>
        <w:textAlignment w:val="center"/>
      </w:pPr>
      <w:r>
        <w:drawing>
          <wp:inline distT="0" distB="0" distL="0" distR="0">
            <wp:extent cx="2028825" cy="222250"/>
            <wp:effectExtent l="0" t="0" r="0" b="0"/>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653"/>
                    <a:stretch>
                      <a:fillRect/>
                    </a:stretch>
                  </pic:blipFill>
                  <pic:spPr>
                    <a:xfrm>
                      <a:off x="0" y="0"/>
                      <a:ext cx="2029421" cy="222631"/>
                    </a:xfrm>
                    <a:prstGeom prst="rect">
                      <a:avLst/>
                    </a:prstGeom>
                  </pic:spPr>
                </pic:pic>
              </a:graphicData>
            </a:graphic>
          </wp:inline>
        </w:drawing>
      </w:r>
    </w:p>
    <w:p/>
    <w:p/>
    <w:p>
      <w:pPr>
        <w:spacing w:line="182" w:lineRule="exact"/>
      </w:pPr>
    </w:p>
    <w:tbl>
      <w:tblPr>
        <w:tblStyle w:val="4"/>
        <w:tblW w:w="82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783"/>
        <w:gridCol w:w="1783"/>
        <w:gridCol w:w="1363"/>
        <w:gridCol w:w="2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741" w:type="dxa"/>
            <w:vAlign w:val="top"/>
          </w:tcPr>
          <w:p>
            <w:pPr>
              <w:spacing w:line="418" w:lineRule="auto"/>
              <w:rPr>
                <w:rFonts w:ascii="Arial"/>
                <w:sz w:val="21"/>
              </w:rPr>
            </w:pPr>
          </w:p>
          <w:p>
            <w:pPr>
              <w:spacing w:line="275" w:lineRule="exact"/>
              <w:ind w:firstLine="86"/>
              <w:textAlignment w:val="center"/>
            </w:pPr>
            <w:r>
              <w:drawing>
                <wp:inline distT="0" distB="0" distL="0" distR="0">
                  <wp:extent cx="321310" cy="174625"/>
                  <wp:effectExtent l="0" t="0" r="0" b="0"/>
                  <wp:docPr id="1273" name="IM 1273"/>
                  <wp:cNvGraphicFramePr/>
                  <a:graphic xmlns:a="http://schemas.openxmlformats.org/drawingml/2006/main">
                    <a:graphicData uri="http://schemas.openxmlformats.org/drawingml/2006/picture">
                      <pic:pic xmlns:pic="http://schemas.openxmlformats.org/drawingml/2006/picture">
                        <pic:nvPicPr>
                          <pic:cNvPr id="1273" name="IM 1273"/>
                          <pic:cNvPicPr/>
                        </pic:nvPicPr>
                        <pic:blipFill>
                          <a:blip r:embed="rId654"/>
                          <a:stretch>
                            <a:fillRect/>
                          </a:stretch>
                        </pic:blipFill>
                        <pic:spPr>
                          <a:xfrm>
                            <a:off x="0" y="0"/>
                            <a:ext cx="321678" cy="174764"/>
                          </a:xfrm>
                          <a:prstGeom prst="rect">
                            <a:avLst/>
                          </a:prstGeom>
                        </pic:spPr>
                      </pic:pic>
                    </a:graphicData>
                  </a:graphic>
                </wp:inline>
              </w:drawing>
            </w:r>
          </w:p>
        </w:tc>
        <w:tc>
          <w:tcPr>
            <w:tcW w:w="1783" w:type="dxa"/>
            <w:vAlign w:val="top"/>
          </w:tcPr>
          <w:p>
            <w:pPr>
              <w:spacing w:line="416" w:lineRule="auto"/>
              <w:rPr>
                <w:rFonts w:ascii="Arial"/>
                <w:sz w:val="21"/>
              </w:rPr>
            </w:pPr>
          </w:p>
          <w:p>
            <w:pPr>
              <w:spacing w:line="276" w:lineRule="exact"/>
              <w:ind w:firstLine="497"/>
              <w:textAlignment w:val="center"/>
            </w:pPr>
            <w:r>
              <w:drawing>
                <wp:inline distT="0" distB="0" distL="0" distR="0">
                  <wp:extent cx="297180" cy="17462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655"/>
                          <a:stretch>
                            <a:fillRect/>
                          </a:stretch>
                        </pic:blipFill>
                        <pic:spPr>
                          <a:xfrm>
                            <a:off x="0" y="0"/>
                            <a:ext cx="297548" cy="175069"/>
                          </a:xfrm>
                          <a:prstGeom prst="rect">
                            <a:avLst/>
                          </a:prstGeom>
                        </pic:spPr>
                      </pic:pic>
                    </a:graphicData>
                  </a:graphic>
                </wp:inline>
              </w:drawing>
            </w:r>
          </w:p>
        </w:tc>
        <w:tc>
          <w:tcPr>
            <w:tcW w:w="1783" w:type="dxa"/>
            <w:vAlign w:val="top"/>
          </w:tcPr>
          <w:p>
            <w:pPr>
              <w:spacing w:line="416" w:lineRule="auto"/>
              <w:rPr>
                <w:rFonts w:ascii="Arial"/>
                <w:sz w:val="21"/>
              </w:rPr>
            </w:pPr>
          </w:p>
          <w:p>
            <w:pPr>
              <w:spacing w:line="276" w:lineRule="exact"/>
              <w:ind w:firstLine="379"/>
              <w:textAlignment w:val="center"/>
            </w:pPr>
            <w:r>
              <w:drawing>
                <wp:inline distT="0" distB="0" distL="0" distR="0">
                  <wp:extent cx="627380" cy="174625"/>
                  <wp:effectExtent l="0" t="0" r="0" b="0"/>
                  <wp:docPr id="1275" name="IM 1275"/>
                  <wp:cNvGraphicFramePr/>
                  <a:graphic xmlns:a="http://schemas.openxmlformats.org/drawingml/2006/main">
                    <a:graphicData uri="http://schemas.openxmlformats.org/drawingml/2006/picture">
                      <pic:pic xmlns:pic="http://schemas.openxmlformats.org/drawingml/2006/picture">
                        <pic:nvPicPr>
                          <pic:cNvPr id="1275" name="IM 1275"/>
                          <pic:cNvPicPr/>
                        </pic:nvPicPr>
                        <pic:blipFill>
                          <a:blip r:embed="rId656"/>
                          <a:stretch>
                            <a:fillRect/>
                          </a:stretch>
                        </pic:blipFill>
                        <pic:spPr>
                          <a:xfrm>
                            <a:off x="0" y="0"/>
                            <a:ext cx="628002" cy="175145"/>
                          </a:xfrm>
                          <a:prstGeom prst="rect">
                            <a:avLst/>
                          </a:prstGeom>
                        </pic:spPr>
                      </pic:pic>
                    </a:graphicData>
                  </a:graphic>
                </wp:inline>
              </w:drawing>
            </w:r>
          </w:p>
        </w:tc>
        <w:tc>
          <w:tcPr>
            <w:tcW w:w="1363" w:type="dxa"/>
            <w:vAlign w:val="top"/>
          </w:tcPr>
          <w:p>
            <w:pPr>
              <w:spacing w:line="417" w:lineRule="auto"/>
              <w:rPr>
                <w:rFonts w:ascii="Arial"/>
                <w:sz w:val="21"/>
              </w:rPr>
            </w:pPr>
          </w:p>
          <w:p>
            <w:pPr>
              <w:spacing w:line="275" w:lineRule="exact"/>
              <w:ind w:firstLine="246"/>
              <w:textAlignment w:val="center"/>
            </w:pPr>
            <w:r>
              <w:drawing>
                <wp:inline distT="0" distB="0" distL="0" distR="0">
                  <wp:extent cx="624205" cy="173990"/>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657"/>
                          <a:stretch>
                            <a:fillRect/>
                          </a:stretch>
                        </pic:blipFill>
                        <pic:spPr>
                          <a:xfrm>
                            <a:off x="0" y="0"/>
                            <a:ext cx="624243" cy="174205"/>
                          </a:xfrm>
                          <a:prstGeom prst="rect">
                            <a:avLst/>
                          </a:prstGeom>
                        </pic:spPr>
                      </pic:pic>
                    </a:graphicData>
                  </a:graphic>
                </wp:inline>
              </w:drawing>
            </w:r>
          </w:p>
        </w:tc>
        <w:tc>
          <w:tcPr>
            <w:tcW w:w="2628" w:type="dxa"/>
            <w:vAlign w:val="top"/>
          </w:tcPr>
          <w:p>
            <w:pPr>
              <w:spacing w:line="415" w:lineRule="auto"/>
              <w:rPr>
                <w:rFonts w:ascii="Arial"/>
                <w:sz w:val="21"/>
              </w:rPr>
            </w:pPr>
          </w:p>
          <w:p>
            <w:pPr>
              <w:spacing w:line="277" w:lineRule="exact"/>
              <w:ind w:firstLine="213"/>
              <w:textAlignment w:val="center"/>
            </w:pPr>
            <w:r>
              <w:drawing>
                <wp:inline distT="0" distB="0" distL="0" distR="0">
                  <wp:extent cx="1379220" cy="175260"/>
                  <wp:effectExtent l="0" t="0" r="0" b="0"/>
                  <wp:docPr id="1277" name="IM 1277"/>
                  <wp:cNvGraphicFramePr/>
                  <a:graphic xmlns:a="http://schemas.openxmlformats.org/drawingml/2006/main">
                    <a:graphicData uri="http://schemas.openxmlformats.org/drawingml/2006/picture">
                      <pic:pic xmlns:pic="http://schemas.openxmlformats.org/drawingml/2006/picture">
                        <pic:nvPicPr>
                          <pic:cNvPr id="1277" name="IM 1277"/>
                          <pic:cNvPicPr/>
                        </pic:nvPicPr>
                        <pic:blipFill>
                          <a:blip r:embed="rId658"/>
                          <a:stretch>
                            <a:fillRect/>
                          </a:stretch>
                        </pic:blipFill>
                        <pic:spPr>
                          <a:xfrm>
                            <a:off x="0" y="0"/>
                            <a:ext cx="1379626" cy="175603"/>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41" w:type="dxa"/>
            <w:vAlign w:val="top"/>
          </w:tcPr>
          <w:p>
            <w:pPr>
              <w:rPr>
                <w:rFonts w:ascii="Arial"/>
                <w:sz w:val="21"/>
              </w:rPr>
            </w:pPr>
          </w:p>
        </w:tc>
        <w:tc>
          <w:tcPr>
            <w:tcW w:w="1783" w:type="dxa"/>
            <w:vAlign w:val="top"/>
          </w:tcPr>
          <w:p>
            <w:pPr>
              <w:spacing w:before="68" w:line="234" w:lineRule="auto"/>
              <w:ind w:left="118" w:right="137"/>
              <w:rPr>
                <w:rFonts w:ascii="宋体" w:hAnsi="宋体" w:eastAsia="宋体" w:cs="宋体"/>
                <w:sz w:val="22"/>
                <w:szCs w:val="22"/>
              </w:rPr>
            </w:pPr>
            <w:r>
              <w:rPr>
                <w:rFonts w:ascii="宋体" w:hAnsi="宋体" w:eastAsia="宋体" w:cs="宋体"/>
                <w:spacing w:val="36"/>
                <w:sz w:val="22"/>
                <w:szCs w:val="22"/>
              </w:rPr>
              <w:t>售</w:t>
            </w:r>
            <w:r>
              <w:rPr>
                <w:rFonts w:ascii="宋体" w:hAnsi="宋体" w:eastAsia="宋体" w:cs="宋体"/>
                <w:spacing w:val="33"/>
                <w:sz w:val="22"/>
                <w:szCs w:val="22"/>
              </w:rPr>
              <w:t>后服务保障</w:t>
            </w:r>
            <w:r>
              <w:rPr>
                <w:rFonts w:ascii="宋体" w:hAnsi="宋体" w:eastAsia="宋体" w:cs="宋体"/>
                <w:sz w:val="22"/>
                <w:szCs w:val="22"/>
              </w:rPr>
              <w:t xml:space="preserve"> </w:t>
            </w:r>
            <w:r>
              <w:rPr>
                <w:rFonts w:ascii="宋体" w:hAnsi="宋体" w:eastAsia="宋体" w:cs="宋体"/>
                <w:spacing w:val="8"/>
                <w:sz w:val="22"/>
                <w:szCs w:val="22"/>
              </w:rPr>
              <w:t>要</w:t>
            </w:r>
            <w:r>
              <w:rPr>
                <w:rFonts w:ascii="宋体" w:hAnsi="宋体" w:eastAsia="宋体" w:cs="宋体"/>
                <w:spacing w:val="7"/>
                <w:sz w:val="22"/>
                <w:szCs w:val="22"/>
              </w:rPr>
              <w:t>求</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741" w:type="dxa"/>
            <w:vAlign w:val="top"/>
          </w:tcPr>
          <w:p>
            <w:pPr>
              <w:rPr>
                <w:rFonts w:ascii="Arial"/>
                <w:sz w:val="21"/>
              </w:rPr>
            </w:pPr>
          </w:p>
        </w:tc>
        <w:tc>
          <w:tcPr>
            <w:tcW w:w="1783" w:type="dxa"/>
            <w:vAlign w:val="top"/>
          </w:tcPr>
          <w:p>
            <w:pPr>
              <w:spacing w:before="67" w:line="234" w:lineRule="auto"/>
              <w:ind w:left="118" w:right="137" w:firstLine="5"/>
              <w:rPr>
                <w:rFonts w:ascii="宋体" w:hAnsi="宋体" w:eastAsia="宋体" w:cs="宋体"/>
                <w:sz w:val="22"/>
                <w:szCs w:val="22"/>
              </w:rPr>
            </w:pPr>
            <w:r>
              <w:rPr>
                <w:rFonts w:ascii="宋体" w:hAnsi="宋体" w:eastAsia="宋体" w:cs="宋体"/>
                <w:spacing w:val="36"/>
                <w:sz w:val="22"/>
                <w:szCs w:val="22"/>
              </w:rPr>
              <w:t>备</w:t>
            </w:r>
            <w:r>
              <w:rPr>
                <w:rFonts w:ascii="宋体" w:hAnsi="宋体" w:eastAsia="宋体" w:cs="宋体"/>
                <w:spacing w:val="32"/>
                <w:sz w:val="22"/>
                <w:szCs w:val="22"/>
              </w:rPr>
              <w:t>品备件及耗</w:t>
            </w:r>
            <w:r>
              <w:rPr>
                <w:rFonts w:ascii="宋体" w:hAnsi="宋体" w:eastAsia="宋体" w:cs="宋体"/>
                <w:sz w:val="22"/>
                <w:szCs w:val="22"/>
              </w:rPr>
              <w:t xml:space="preserve"> </w:t>
            </w:r>
            <w:r>
              <w:rPr>
                <w:rFonts w:ascii="宋体" w:hAnsi="宋体" w:eastAsia="宋体" w:cs="宋体"/>
                <w:spacing w:val="14"/>
                <w:sz w:val="22"/>
                <w:szCs w:val="22"/>
              </w:rPr>
              <w:t>材</w:t>
            </w:r>
            <w:r>
              <w:rPr>
                <w:rFonts w:ascii="宋体" w:hAnsi="宋体" w:eastAsia="宋体" w:cs="宋体"/>
                <w:spacing w:val="13"/>
                <w:sz w:val="22"/>
                <w:szCs w:val="22"/>
              </w:rPr>
              <w:t>等要求</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41" w:type="dxa"/>
            <w:vAlign w:val="top"/>
          </w:tcPr>
          <w:p>
            <w:pPr>
              <w:rPr>
                <w:rFonts w:ascii="Arial"/>
                <w:sz w:val="21"/>
              </w:rPr>
            </w:pPr>
          </w:p>
        </w:tc>
        <w:tc>
          <w:tcPr>
            <w:tcW w:w="1783" w:type="dxa"/>
            <w:vAlign w:val="top"/>
          </w:tcPr>
          <w:p>
            <w:pPr>
              <w:spacing w:before="155" w:line="228" w:lineRule="auto"/>
              <w:ind w:left="121"/>
              <w:rPr>
                <w:rFonts w:ascii="宋体" w:hAnsi="宋体" w:eastAsia="宋体" w:cs="宋体"/>
                <w:sz w:val="22"/>
                <w:szCs w:val="22"/>
              </w:rPr>
            </w:pPr>
            <w:r>
              <w:rPr>
                <w:rFonts w:ascii="宋体" w:hAnsi="宋体" w:eastAsia="宋体" w:cs="宋体"/>
                <w:spacing w:val="10"/>
                <w:sz w:val="22"/>
                <w:szCs w:val="22"/>
              </w:rPr>
              <w:t>质保期</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41" w:type="dxa"/>
            <w:vAlign w:val="top"/>
          </w:tcPr>
          <w:p>
            <w:pPr>
              <w:rPr>
                <w:rFonts w:ascii="Arial"/>
                <w:sz w:val="21"/>
              </w:rPr>
            </w:pPr>
          </w:p>
        </w:tc>
        <w:tc>
          <w:tcPr>
            <w:tcW w:w="1783" w:type="dxa"/>
            <w:vAlign w:val="top"/>
          </w:tcPr>
          <w:p>
            <w:pPr>
              <w:spacing w:before="41" w:line="326" w:lineRule="exact"/>
              <w:ind w:left="127"/>
              <w:rPr>
                <w:rFonts w:ascii="宋体" w:hAnsi="宋体" w:eastAsia="宋体" w:cs="宋体"/>
                <w:sz w:val="22"/>
                <w:szCs w:val="22"/>
              </w:rPr>
            </w:pPr>
            <w:r>
              <w:rPr>
                <w:rFonts w:ascii="宋体" w:hAnsi="宋体" w:eastAsia="宋体" w:cs="宋体"/>
                <w:spacing w:val="13"/>
                <w:position w:val="7"/>
                <w:sz w:val="22"/>
                <w:szCs w:val="22"/>
              </w:rPr>
              <w:t>交货和服</w:t>
            </w:r>
            <w:r>
              <w:rPr>
                <w:rFonts w:ascii="宋体" w:hAnsi="宋体" w:eastAsia="宋体" w:cs="宋体"/>
                <w:spacing w:val="12"/>
                <w:position w:val="7"/>
                <w:sz w:val="22"/>
                <w:szCs w:val="22"/>
              </w:rPr>
              <w:t>务</w:t>
            </w:r>
          </w:p>
          <w:p>
            <w:pPr>
              <w:spacing w:before="1" w:line="216" w:lineRule="auto"/>
              <w:ind w:left="141"/>
              <w:rPr>
                <w:rFonts w:ascii="宋体" w:hAnsi="宋体" w:eastAsia="宋体" w:cs="宋体"/>
                <w:sz w:val="22"/>
                <w:szCs w:val="22"/>
              </w:rPr>
            </w:pPr>
            <w:r>
              <w:rPr>
                <w:rFonts w:ascii="宋体" w:hAnsi="宋体" w:eastAsia="宋体" w:cs="宋体"/>
                <w:spacing w:val="13"/>
                <w:sz w:val="22"/>
                <w:szCs w:val="22"/>
              </w:rPr>
              <w:t>时</w:t>
            </w:r>
            <w:r>
              <w:rPr>
                <w:rFonts w:ascii="宋体" w:hAnsi="宋体" w:eastAsia="宋体" w:cs="宋体"/>
                <w:spacing w:val="10"/>
                <w:sz w:val="22"/>
                <w:szCs w:val="22"/>
              </w:rPr>
              <w:t>间及地点</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41" w:type="dxa"/>
            <w:vAlign w:val="top"/>
          </w:tcPr>
          <w:p>
            <w:pPr>
              <w:rPr>
                <w:rFonts w:ascii="Arial"/>
                <w:sz w:val="21"/>
              </w:rPr>
            </w:pPr>
          </w:p>
        </w:tc>
        <w:tc>
          <w:tcPr>
            <w:tcW w:w="1783" w:type="dxa"/>
            <w:vAlign w:val="top"/>
          </w:tcPr>
          <w:p>
            <w:pPr>
              <w:spacing w:before="156" w:line="228" w:lineRule="auto"/>
              <w:ind w:left="118"/>
              <w:rPr>
                <w:rFonts w:ascii="宋体" w:hAnsi="宋体" w:eastAsia="宋体" w:cs="宋体"/>
                <w:sz w:val="22"/>
                <w:szCs w:val="22"/>
              </w:rPr>
            </w:pPr>
            <w:r>
              <w:rPr>
                <w:rFonts w:ascii="宋体" w:hAnsi="宋体" w:eastAsia="宋体" w:cs="宋体"/>
                <w:spacing w:val="14"/>
                <w:sz w:val="22"/>
                <w:szCs w:val="22"/>
              </w:rPr>
              <w:t>付</w:t>
            </w:r>
            <w:r>
              <w:rPr>
                <w:rFonts w:ascii="宋体" w:hAnsi="宋体" w:eastAsia="宋体" w:cs="宋体"/>
                <w:spacing w:val="13"/>
                <w:sz w:val="22"/>
                <w:szCs w:val="22"/>
              </w:rPr>
              <w:t>款条件</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41" w:type="dxa"/>
            <w:vAlign w:val="top"/>
          </w:tcPr>
          <w:p>
            <w:pPr>
              <w:rPr>
                <w:rFonts w:ascii="Arial"/>
                <w:sz w:val="21"/>
              </w:rPr>
            </w:pPr>
          </w:p>
        </w:tc>
        <w:tc>
          <w:tcPr>
            <w:tcW w:w="1783" w:type="dxa"/>
            <w:vAlign w:val="top"/>
          </w:tcPr>
          <w:p>
            <w:pPr>
              <w:spacing w:before="203" w:line="302" w:lineRule="exact"/>
              <w:ind w:left="149"/>
              <w:rPr>
                <w:rFonts w:ascii="宋体" w:hAnsi="宋体" w:eastAsia="宋体" w:cs="宋体"/>
                <w:sz w:val="22"/>
                <w:szCs w:val="22"/>
              </w:rPr>
            </w:pPr>
            <w:r>
              <w:rPr>
                <w:rFonts w:ascii="宋体" w:hAnsi="宋体" w:eastAsia="宋体" w:cs="宋体"/>
                <w:spacing w:val="-7"/>
                <w:position w:val="1"/>
                <w:sz w:val="22"/>
                <w:szCs w:val="22"/>
              </w:rPr>
              <w:t>…</w:t>
            </w:r>
            <w:r>
              <w:rPr>
                <w:rFonts w:ascii="宋体" w:hAnsi="宋体" w:eastAsia="宋体" w:cs="宋体"/>
                <w:spacing w:val="-84"/>
                <w:position w:val="1"/>
                <w:sz w:val="22"/>
                <w:szCs w:val="22"/>
              </w:rPr>
              <w:t xml:space="preserve"> </w:t>
            </w:r>
            <w:r>
              <w:rPr>
                <w:rFonts w:ascii="宋体" w:hAnsi="宋体" w:eastAsia="宋体" w:cs="宋体"/>
                <w:spacing w:val="-7"/>
                <w:position w:val="1"/>
                <w:sz w:val="22"/>
                <w:szCs w:val="22"/>
              </w:rPr>
              <w:t>…</w:t>
            </w: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41" w:type="dxa"/>
            <w:vAlign w:val="top"/>
          </w:tcPr>
          <w:p>
            <w:pPr>
              <w:rPr>
                <w:rFonts w:ascii="Arial"/>
                <w:sz w:val="21"/>
              </w:rPr>
            </w:pPr>
          </w:p>
        </w:tc>
        <w:tc>
          <w:tcPr>
            <w:tcW w:w="1783" w:type="dxa"/>
            <w:vAlign w:val="top"/>
          </w:tcPr>
          <w:p>
            <w:pPr>
              <w:rPr>
                <w:rFonts w:ascii="Arial"/>
                <w:sz w:val="21"/>
              </w:rPr>
            </w:pP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41" w:type="dxa"/>
            <w:vAlign w:val="top"/>
          </w:tcPr>
          <w:p>
            <w:pPr>
              <w:rPr>
                <w:rFonts w:ascii="Arial"/>
                <w:sz w:val="21"/>
              </w:rPr>
            </w:pPr>
          </w:p>
        </w:tc>
        <w:tc>
          <w:tcPr>
            <w:tcW w:w="1783" w:type="dxa"/>
            <w:vAlign w:val="top"/>
          </w:tcPr>
          <w:p>
            <w:pPr>
              <w:rPr>
                <w:rFonts w:ascii="Arial"/>
                <w:sz w:val="21"/>
              </w:rPr>
            </w:pPr>
          </w:p>
        </w:tc>
        <w:tc>
          <w:tcPr>
            <w:tcW w:w="1783" w:type="dxa"/>
            <w:vAlign w:val="top"/>
          </w:tcPr>
          <w:p>
            <w:pPr>
              <w:rPr>
                <w:rFonts w:ascii="Arial"/>
                <w:sz w:val="21"/>
              </w:rPr>
            </w:pPr>
          </w:p>
        </w:tc>
        <w:tc>
          <w:tcPr>
            <w:tcW w:w="1363" w:type="dxa"/>
            <w:vAlign w:val="top"/>
          </w:tcPr>
          <w:p>
            <w:pPr>
              <w:rPr>
                <w:rFonts w:ascii="Arial"/>
                <w:sz w:val="21"/>
              </w:rPr>
            </w:pPr>
          </w:p>
        </w:tc>
        <w:tc>
          <w:tcPr>
            <w:tcW w:w="2628" w:type="dxa"/>
            <w:vAlign w:val="top"/>
          </w:tcPr>
          <w:p>
            <w:pPr>
              <w:rPr>
                <w:rFonts w:ascii="Arial"/>
                <w:sz w:val="21"/>
              </w:rPr>
            </w:pPr>
          </w:p>
        </w:tc>
      </w:tr>
    </w:tbl>
    <w:p>
      <w:pPr>
        <w:spacing w:line="328" w:lineRule="auto"/>
        <w:rPr>
          <w:rFonts w:ascii="Arial"/>
          <w:sz w:val="21"/>
        </w:rPr>
      </w:pPr>
    </w:p>
    <w:p>
      <w:pPr>
        <w:spacing w:line="329" w:lineRule="auto"/>
        <w:rPr>
          <w:rFonts w:ascii="Arial"/>
          <w:sz w:val="21"/>
        </w:rPr>
      </w:pPr>
    </w:p>
    <w:p>
      <w:pPr>
        <w:spacing w:before="72" w:line="227" w:lineRule="auto"/>
        <w:ind w:left="29"/>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299" w:lineRule="auto"/>
        <w:rPr>
          <w:rFonts w:ascii="Arial"/>
          <w:sz w:val="21"/>
        </w:rPr>
      </w:pPr>
    </w:p>
    <w:p>
      <w:pPr>
        <w:spacing w:before="72" w:line="227" w:lineRule="auto"/>
        <w:ind w:left="21"/>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278" w:lineRule="auto"/>
        <w:rPr>
          <w:rFonts w:ascii="Arial"/>
          <w:sz w:val="21"/>
        </w:rPr>
      </w:pPr>
    </w:p>
    <w:p>
      <w:pPr>
        <w:spacing w:before="71" w:line="228" w:lineRule="auto"/>
        <w:ind w:left="104"/>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691" w:bottom="400" w:left="1683" w:header="0" w:footer="0" w:gutter="0"/>
          <w:cols w:space="720" w:num="1"/>
        </w:sectPr>
      </w:pPr>
    </w:p>
    <w:p>
      <w:pPr>
        <w:spacing w:line="456" w:lineRule="auto"/>
        <w:rPr>
          <w:rFonts w:ascii="Arial"/>
          <w:sz w:val="21"/>
        </w:rPr>
      </w:pPr>
      <w:r>
        <w:drawing>
          <wp:anchor distT="0" distB="0" distL="0" distR="0" simplePos="0" relativeHeight="252025856"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26880" behindDoc="0" locked="0" layoutInCell="0" allowOverlap="1">
            <wp:simplePos x="0" y="0"/>
            <wp:positionH relativeFrom="page">
              <wp:posOffset>1495425</wp:posOffset>
            </wp:positionH>
            <wp:positionV relativeFrom="page">
              <wp:posOffset>1045845</wp:posOffset>
            </wp:positionV>
            <wp:extent cx="185420" cy="170180"/>
            <wp:effectExtent l="0" t="0" r="0" b="0"/>
            <wp:wrapNone/>
            <wp:docPr id="1279" name="IM 1279"/>
            <wp:cNvGraphicFramePr/>
            <a:graphic xmlns:a="http://schemas.openxmlformats.org/drawingml/2006/main">
              <a:graphicData uri="http://schemas.openxmlformats.org/drawingml/2006/picture">
                <pic:pic xmlns:pic="http://schemas.openxmlformats.org/drawingml/2006/picture">
                  <pic:nvPicPr>
                    <pic:cNvPr id="1279" name="IM 1279"/>
                    <pic:cNvPicPr/>
                  </pic:nvPicPr>
                  <pic:blipFill>
                    <a:blip r:embed="rId659"/>
                    <a:stretch>
                      <a:fillRect/>
                    </a:stretch>
                  </pic:blipFill>
                  <pic:spPr>
                    <a:xfrm>
                      <a:off x="0" y="0"/>
                      <a:ext cx="185178" cy="170167"/>
                    </a:xfrm>
                    <a:prstGeom prst="rect">
                      <a:avLst/>
                    </a:prstGeom>
                  </pic:spPr>
                </pic:pic>
              </a:graphicData>
            </a:graphic>
          </wp:anchor>
        </w:drawing>
      </w:r>
    </w:p>
    <w:p>
      <w:pPr>
        <w:spacing w:before="52" w:line="231" w:lineRule="auto"/>
        <w:ind w:right="5"/>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274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50" w:lineRule="auto"/>
        <w:rPr>
          <w:rFonts w:ascii="Arial"/>
          <w:sz w:val="21"/>
        </w:rPr>
      </w:pPr>
    </w:p>
    <w:p>
      <w:pPr>
        <w:spacing w:line="333" w:lineRule="exact"/>
        <w:ind w:firstLine="33"/>
        <w:textAlignment w:val="center"/>
      </w:pPr>
      <w:r>
        <w:drawing>
          <wp:inline distT="0" distB="0" distL="0" distR="0">
            <wp:extent cx="359410" cy="211455"/>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565"/>
                    <a:stretch>
                      <a:fillRect/>
                    </a:stretch>
                  </pic:blipFill>
                  <pic:spPr>
                    <a:xfrm>
                      <a:off x="0" y="0"/>
                      <a:ext cx="360019" cy="211785"/>
                    </a:xfrm>
                    <a:prstGeom prst="rect">
                      <a:avLst/>
                    </a:prstGeom>
                  </pic:spPr>
                </pic:pic>
              </a:graphicData>
            </a:graphic>
          </wp:inline>
        </w:drawing>
      </w:r>
    </w:p>
    <w:p>
      <w:pPr>
        <w:spacing w:before="215" w:line="351" w:lineRule="exact"/>
        <w:ind w:firstLine="3134"/>
        <w:textAlignment w:val="center"/>
      </w:pPr>
      <w:r>
        <w:drawing>
          <wp:inline distT="0" distB="0" distL="0" distR="0">
            <wp:extent cx="1433830" cy="222250"/>
            <wp:effectExtent l="0" t="0" r="0" b="0"/>
            <wp:docPr id="1281" name="IM 1281"/>
            <wp:cNvGraphicFramePr/>
            <a:graphic xmlns:a="http://schemas.openxmlformats.org/drawingml/2006/main">
              <a:graphicData uri="http://schemas.openxmlformats.org/drawingml/2006/picture">
                <pic:pic xmlns:pic="http://schemas.openxmlformats.org/drawingml/2006/picture">
                  <pic:nvPicPr>
                    <pic:cNvPr id="1281" name="IM 1281"/>
                    <pic:cNvPicPr/>
                  </pic:nvPicPr>
                  <pic:blipFill>
                    <a:blip r:embed="rId660"/>
                    <a:stretch>
                      <a:fillRect/>
                    </a:stretch>
                  </pic:blipFill>
                  <pic:spPr>
                    <a:xfrm>
                      <a:off x="0" y="0"/>
                      <a:ext cx="1433957" cy="222631"/>
                    </a:xfrm>
                    <a:prstGeom prst="rect">
                      <a:avLst/>
                    </a:prstGeom>
                  </pic:spPr>
                </pic:pic>
              </a:graphicData>
            </a:graphic>
          </wp:inline>
        </w:drawing>
      </w:r>
    </w:p>
    <w:p/>
    <w:p/>
    <w:p>
      <w:pPr>
        <w:spacing w:line="66" w:lineRule="exact"/>
      </w:pPr>
    </w:p>
    <w:tbl>
      <w:tblPr>
        <w:tblStyle w:val="4"/>
        <w:tblW w:w="85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5"/>
        <w:gridCol w:w="2352"/>
        <w:gridCol w:w="4056"/>
        <w:gridCol w:w="1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45" w:type="dxa"/>
            <w:vAlign w:val="top"/>
          </w:tcPr>
          <w:p>
            <w:pPr>
              <w:spacing w:before="145" w:line="275" w:lineRule="exact"/>
              <w:ind w:firstLine="106"/>
              <w:textAlignment w:val="center"/>
            </w:pPr>
            <w:r>
              <w:drawing>
                <wp:inline distT="0" distB="0" distL="0" distR="0">
                  <wp:extent cx="321310" cy="174625"/>
                  <wp:effectExtent l="0" t="0" r="0" b="0"/>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661"/>
                          <a:stretch>
                            <a:fillRect/>
                          </a:stretch>
                        </pic:blipFill>
                        <pic:spPr>
                          <a:xfrm>
                            <a:off x="0" y="0"/>
                            <a:ext cx="321678" cy="174764"/>
                          </a:xfrm>
                          <a:prstGeom prst="rect">
                            <a:avLst/>
                          </a:prstGeom>
                        </pic:spPr>
                      </pic:pic>
                    </a:graphicData>
                  </a:graphic>
                </wp:inline>
              </w:drawing>
            </w:r>
          </w:p>
        </w:tc>
        <w:tc>
          <w:tcPr>
            <w:tcW w:w="2352" w:type="dxa"/>
            <w:vAlign w:val="top"/>
          </w:tcPr>
          <w:p>
            <w:pPr>
              <w:spacing w:before="147" w:line="273" w:lineRule="exact"/>
              <w:ind w:firstLine="919"/>
              <w:textAlignment w:val="center"/>
            </w:pPr>
            <w:r>
              <w:drawing>
                <wp:inline distT="0" distB="0" distL="0" distR="0">
                  <wp:extent cx="299085" cy="172720"/>
                  <wp:effectExtent l="0" t="0" r="0" b="0"/>
                  <wp:docPr id="1283" name="IM 1283"/>
                  <wp:cNvGraphicFramePr/>
                  <a:graphic xmlns:a="http://schemas.openxmlformats.org/drawingml/2006/main">
                    <a:graphicData uri="http://schemas.openxmlformats.org/drawingml/2006/picture">
                      <pic:pic xmlns:pic="http://schemas.openxmlformats.org/drawingml/2006/picture">
                        <pic:nvPicPr>
                          <pic:cNvPr id="1283" name="IM 1283"/>
                          <pic:cNvPicPr/>
                        </pic:nvPicPr>
                        <pic:blipFill>
                          <a:blip r:embed="rId662"/>
                          <a:stretch>
                            <a:fillRect/>
                          </a:stretch>
                        </pic:blipFill>
                        <pic:spPr>
                          <a:xfrm>
                            <a:off x="0" y="0"/>
                            <a:ext cx="299554" cy="173190"/>
                          </a:xfrm>
                          <a:prstGeom prst="rect">
                            <a:avLst/>
                          </a:prstGeom>
                        </pic:spPr>
                      </pic:pic>
                    </a:graphicData>
                  </a:graphic>
                </wp:inline>
              </w:drawing>
            </w:r>
          </w:p>
        </w:tc>
        <w:tc>
          <w:tcPr>
            <w:tcW w:w="4056" w:type="dxa"/>
            <w:vAlign w:val="top"/>
          </w:tcPr>
          <w:p>
            <w:pPr>
              <w:spacing w:before="144" w:line="276" w:lineRule="exact"/>
              <w:ind w:firstLine="1411"/>
              <w:textAlignment w:val="center"/>
            </w:pPr>
            <w:r>
              <w:drawing>
                <wp:inline distT="0" distB="0" distL="0" distR="0">
                  <wp:extent cx="779145" cy="174625"/>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663"/>
                          <a:stretch>
                            <a:fillRect/>
                          </a:stretch>
                        </pic:blipFill>
                        <pic:spPr>
                          <a:xfrm>
                            <a:off x="0" y="0"/>
                            <a:ext cx="779462" cy="175184"/>
                          </a:xfrm>
                          <a:prstGeom prst="rect">
                            <a:avLst/>
                          </a:prstGeom>
                        </pic:spPr>
                      </pic:pic>
                    </a:graphicData>
                  </a:graphic>
                </wp:inline>
              </w:drawing>
            </w:r>
          </w:p>
        </w:tc>
        <w:tc>
          <w:tcPr>
            <w:tcW w:w="1378" w:type="dxa"/>
            <w:vAlign w:val="top"/>
          </w:tcPr>
          <w:p>
            <w:pPr>
              <w:spacing w:before="145" w:line="275" w:lineRule="exact"/>
              <w:ind w:firstLine="431"/>
              <w:textAlignment w:val="center"/>
            </w:pPr>
            <w:r>
              <w:drawing>
                <wp:inline distT="0" distB="0" distL="0" distR="0">
                  <wp:extent cx="320040" cy="173990"/>
                  <wp:effectExtent l="0" t="0" r="0" b="0"/>
                  <wp:docPr id="1285" name="IM 1285"/>
                  <wp:cNvGraphicFramePr/>
                  <a:graphic xmlns:a="http://schemas.openxmlformats.org/drawingml/2006/main">
                    <a:graphicData uri="http://schemas.openxmlformats.org/drawingml/2006/picture">
                      <pic:pic xmlns:pic="http://schemas.openxmlformats.org/drawingml/2006/picture">
                        <pic:nvPicPr>
                          <pic:cNvPr id="1285" name="IM 1285"/>
                          <pic:cNvPicPr/>
                        </pic:nvPicPr>
                        <pic:blipFill>
                          <a:blip r:embed="rId664"/>
                          <a:stretch>
                            <a:fillRect/>
                          </a:stretch>
                        </pic:blipFill>
                        <pic:spPr>
                          <a:xfrm>
                            <a:off x="0" y="0"/>
                            <a:ext cx="320357" cy="17420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745" w:type="dxa"/>
            <w:vMerge w:val="restart"/>
            <w:tcBorders>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72" w:line="193" w:lineRule="auto"/>
              <w:ind w:left="358"/>
              <w:rPr>
                <w:rFonts w:ascii="宋体" w:hAnsi="宋体" w:eastAsia="宋体" w:cs="宋体"/>
                <w:sz w:val="22"/>
                <w:szCs w:val="22"/>
              </w:rPr>
            </w:pPr>
            <w:r>
              <w:rPr>
                <w:rFonts w:ascii="宋体" w:hAnsi="宋体" w:eastAsia="宋体" w:cs="宋体"/>
                <w:sz w:val="22"/>
                <w:szCs w:val="22"/>
              </w:rPr>
              <w:t>1</w:t>
            </w:r>
          </w:p>
        </w:tc>
        <w:tc>
          <w:tcPr>
            <w:tcW w:w="2352" w:type="dxa"/>
            <w:vMerge w:val="restart"/>
            <w:tcBorders>
              <w:bottom w:val="nil"/>
            </w:tcBorders>
            <w:vAlign w:val="top"/>
          </w:tcPr>
          <w:p>
            <w:pPr>
              <w:spacing w:before="160" w:line="409" w:lineRule="auto"/>
              <w:ind w:left="122" w:right="113"/>
              <w:rPr>
                <w:rFonts w:ascii="宋体" w:hAnsi="宋体" w:eastAsia="宋体" w:cs="宋体"/>
                <w:sz w:val="22"/>
                <w:szCs w:val="22"/>
              </w:rPr>
            </w:pPr>
            <w:r>
              <w:rPr>
                <w:rFonts w:ascii="宋体" w:hAnsi="宋体" w:eastAsia="宋体" w:cs="宋体"/>
                <w:spacing w:val="18"/>
                <w:sz w:val="22"/>
                <w:szCs w:val="22"/>
              </w:rPr>
              <w:t>保</w:t>
            </w:r>
            <w:r>
              <w:rPr>
                <w:rFonts w:ascii="宋体" w:hAnsi="宋体" w:eastAsia="宋体" w:cs="宋体"/>
                <w:spacing w:val="16"/>
                <w:sz w:val="22"/>
                <w:szCs w:val="22"/>
              </w:rPr>
              <w:t>修期内售后服务</w:t>
            </w:r>
            <w:r>
              <w:rPr>
                <w:rFonts w:ascii="宋体" w:hAnsi="宋体" w:eastAsia="宋体" w:cs="宋体"/>
                <w:sz w:val="22"/>
                <w:szCs w:val="22"/>
              </w:rPr>
              <w:t xml:space="preserve">  </w:t>
            </w:r>
            <w:r>
              <w:rPr>
                <w:rFonts w:ascii="宋体" w:hAnsi="宋体" w:eastAsia="宋体" w:cs="宋体"/>
                <w:spacing w:val="20"/>
                <w:sz w:val="22"/>
                <w:szCs w:val="22"/>
              </w:rPr>
              <w:t>情</w:t>
            </w:r>
            <w:r>
              <w:rPr>
                <w:rFonts w:ascii="宋体" w:hAnsi="宋体" w:eastAsia="宋体" w:cs="宋体"/>
                <w:spacing w:val="15"/>
                <w:sz w:val="22"/>
                <w:szCs w:val="22"/>
              </w:rPr>
              <w:t>况(服务方式、服</w:t>
            </w:r>
            <w:r>
              <w:rPr>
                <w:rFonts w:ascii="宋体" w:hAnsi="宋体" w:eastAsia="宋体" w:cs="宋体"/>
                <w:sz w:val="22"/>
                <w:szCs w:val="22"/>
              </w:rPr>
              <w:t xml:space="preserve"> </w:t>
            </w:r>
            <w:r>
              <w:rPr>
                <w:rFonts w:ascii="宋体" w:hAnsi="宋体" w:eastAsia="宋体" w:cs="宋体"/>
                <w:spacing w:val="19"/>
                <w:sz w:val="22"/>
                <w:szCs w:val="22"/>
              </w:rPr>
              <w:t>务</w:t>
            </w:r>
            <w:r>
              <w:rPr>
                <w:rFonts w:ascii="宋体" w:hAnsi="宋体" w:eastAsia="宋体" w:cs="宋体"/>
                <w:spacing w:val="14"/>
                <w:sz w:val="22"/>
                <w:szCs w:val="22"/>
              </w:rPr>
              <w:t>网点、售后服务的</w:t>
            </w:r>
            <w:r>
              <w:rPr>
                <w:rFonts w:ascii="宋体" w:hAnsi="宋体" w:eastAsia="宋体" w:cs="宋体"/>
                <w:sz w:val="22"/>
                <w:szCs w:val="22"/>
              </w:rPr>
              <w:t xml:space="preserve"> </w:t>
            </w:r>
            <w:r>
              <w:rPr>
                <w:rFonts w:ascii="宋体" w:hAnsi="宋体" w:eastAsia="宋体" w:cs="宋体"/>
                <w:spacing w:val="19"/>
                <w:sz w:val="22"/>
                <w:szCs w:val="22"/>
              </w:rPr>
              <w:t>内</w:t>
            </w:r>
            <w:r>
              <w:rPr>
                <w:rFonts w:ascii="宋体" w:hAnsi="宋体" w:eastAsia="宋体" w:cs="宋体"/>
                <w:spacing w:val="14"/>
                <w:sz w:val="22"/>
                <w:szCs w:val="22"/>
              </w:rPr>
              <w:t>容和措施等等，可</w:t>
            </w:r>
          </w:p>
          <w:p>
            <w:pPr>
              <w:spacing w:before="1" w:line="226" w:lineRule="auto"/>
              <w:ind w:left="123"/>
              <w:rPr>
                <w:rFonts w:ascii="宋体" w:hAnsi="宋体" w:eastAsia="宋体" w:cs="宋体"/>
                <w:sz w:val="22"/>
                <w:szCs w:val="22"/>
              </w:rPr>
            </w:pPr>
            <w:r>
              <w:rPr>
                <w:rFonts w:ascii="宋体" w:hAnsi="宋体" w:eastAsia="宋体" w:cs="宋体"/>
                <w:spacing w:val="19"/>
                <w:sz w:val="22"/>
                <w:szCs w:val="22"/>
              </w:rPr>
              <w:t>用</w:t>
            </w:r>
            <w:r>
              <w:rPr>
                <w:rFonts w:ascii="宋体" w:hAnsi="宋体" w:eastAsia="宋体" w:cs="宋体"/>
                <w:spacing w:val="15"/>
                <w:sz w:val="22"/>
                <w:szCs w:val="22"/>
              </w:rPr>
              <w:t>附页和宣传材料)</w:t>
            </w:r>
          </w:p>
        </w:tc>
        <w:tc>
          <w:tcPr>
            <w:tcW w:w="4056" w:type="dxa"/>
            <w:vAlign w:val="top"/>
          </w:tcPr>
          <w:p>
            <w:pPr>
              <w:spacing w:before="148" w:line="228" w:lineRule="auto"/>
              <w:ind w:left="126"/>
              <w:rPr>
                <w:rFonts w:ascii="宋体" w:hAnsi="宋体" w:eastAsia="宋体" w:cs="宋体"/>
                <w:sz w:val="22"/>
                <w:szCs w:val="22"/>
              </w:rPr>
            </w:pPr>
            <w:r>
              <w:rPr>
                <w:rFonts w:ascii="宋体" w:hAnsi="宋体" w:eastAsia="宋体" w:cs="宋体"/>
                <w:spacing w:val="19"/>
                <w:sz w:val="22"/>
                <w:szCs w:val="22"/>
              </w:rPr>
              <w:t>生</w:t>
            </w:r>
            <w:r>
              <w:rPr>
                <w:rFonts w:ascii="宋体" w:hAnsi="宋体" w:eastAsia="宋体" w:cs="宋体"/>
                <w:spacing w:val="14"/>
                <w:sz w:val="22"/>
                <w:szCs w:val="22"/>
              </w:rPr>
              <w:t>产厂商售后服务情况：</w:t>
            </w:r>
          </w:p>
        </w:tc>
        <w:tc>
          <w:tcPr>
            <w:tcW w:w="13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745" w:type="dxa"/>
            <w:vMerge w:val="continue"/>
            <w:tcBorders>
              <w:top w:val="nil"/>
            </w:tcBorders>
            <w:vAlign w:val="top"/>
          </w:tcPr>
          <w:p>
            <w:pPr>
              <w:rPr>
                <w:rFonts w:ascii="Arial"/>
                <w:sz w:val="21"/>
              </w:rPr>
            </w:pPr>
          </w:p>
        </w:tc>
        <w:tc>
          <w:tcPr>
            <w:tcW w:w="2352" w:type="dxa"/>
            <w:vMerge w:val="continue"/>
            <w:tcBorders>
              <w:top w:val="nil"/>
            </w:tcBorders>
            <w:vAlign w:val="top"/>
          </w:tcPr>
          <w:p>
            <w:pPr>
              <w:rPr>
                <w:rFonts w:ascii="Arial"/>
                <w:sz w:val="21"/>
              </w:rPr>
            </w:pPr>
          </w:p>
        </w:tc>
        <w:tc>
          <w:tcPr>
            <w:tcW w:w="4056" w:type="dxa"/>
            <w:vAlign w:val="top"/>
          </w:tcPr>
          <w:p>
            <w:pPr>
              <w:spacing w:before="149" w:line="228" w:lineRule="auto"/>
              <w:ind w:left="126"/>
              <w:rPr>
                <w:rFonts w:ascii="宋体" w:hAnsi="宋体" w:eastAsia="宋体" w:cs="宋体"/>
                <w:sz w:val="22"/>
                <w:szCs w:val="22"/>
              </w:rPr>
            </w:pPr>
            <w:r>
              <w:rPr>
                <w:rFonts w:ascii="宋体" w:hAnsi="宋体" w:eastAsia="宋体" w:cs="宋体"/>
                <w:spacing w:val="15"/>
                <w:sz w:val="22"/>
                <w:szCs w:val="22"/>
              </w:rPr>
              <w:t>投</w:t>
            </w:r>
            <w:r>
              <w:rPr>
                <w:rFonts w:ascii="宋体" w:hAnsi="宋体" w:eastAsia="宋体" w:cs="宋体"/>
                <w:spacing w:val="14"/>
                <w:sz w:val="22"/>
                <w:szCs w:val="22"/>
              </w:rPr>
              <w:t>标人售后服务情况：</w:t>
            </w:r>
          </w:p>
        </w:tc>
        <w:tc>
          <w:tcPr>
            <w:tcW w:w="13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45" w:type="dxa"/>
            <w:vAlign w:val="top"/>
          </w:tcPr>
          <w:p>
            <w:pPr>
              <w:spacing w:before="221" w:line="192" w:lineRule="auto"/>
              <w:ind w:left="329"/>
              <w:rPr>
                <w:rFonts w:ascii="宋体" w:hAnsi="宋体" w:eastAsia="宋体" w:cs="宋体"/>
                <w:sz w:val="22"/>
                <w:szCs w:val="22"/>
              </w:rPr>
            </w:pPr>
            <w:r>
              <w:rPr>
                <w:rFonts w:ascii="宋体" w:hAnsi="宋体" w:eastAsia="宋体" w:cs="宋体"/>
                <w:sz w:val="22"/>
                <w:szCs w:val="22"/>
              </w:rPr>
              <w:t>2</w:t>
            </w:r>
          </w:p>
        </w:tc>
        <w:tc>
          <w:tcPr>
            <w:tcW w:w="2352" w:type="dxa"/>
            <w:vAlign w:val="top"/>
          </w:tcPr>
          <w:p>
            <w:pPr>
              <w:spacing w:before="183" w:line="228" w:lineRule="auto"/>
              <w:ind w:left="122"/>
              <w:rPr>
                <w:rFonts w:ascii="宋体" w:hAnsi="宋体" w:eastAsia="宋体" w:cs="宋体"/>
                <w:sz w:val="22"/>
                <w:szCs w:val="22"/>
              </w:rPr>
            </w:pPr>
            <w:r>
              <w:rPr>
                <w:rFonts w:ascii="宋体" w:hAnsi="宋体" w:eastAsia="宋体" w:cs="宋体"/>
                <w:spacing w:val="18"/>
                <w:sz w:val="22"/>
                <w:szCs w:val="22"/>
              </w:rPr>
              <w:t>保</w:t>
            </w:r>
            <w:r>
              <w:rPr>
                <w:rFonts w:ascii="宋体" w:hAnsi="宋体" w:eastAsia="宋体" w:cs="宋体"/>
                <w:spacing w:val="16"/>
                <w:sz w:val="22"/>
                <w:szCs w:val="22"/>
              </w:rPr>
              <w:t>修期后售后服务</w:t>
            </w:r>
          </w:p>
        </w:tc>
        <w:tc>
          <w:tcPr>
            <w:tcW w:w="4056" w:type="dxa"/>
            <w:vAlign w:val="top"/>
          </w:tcPr>
          <w:p>
            <w:pPr>
              <w:rPr>
                <w:rFonts w:ascii="Arial"/>
                <w:sz w:val="21"/>
              </w:rPr>
            </w:pPr>
          </w:p>
        </w:tc>
        <w:tc>
          <w:tcPr>
            <w:tcW w:w="13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745" w:type="dxa"/>
            <w:vAlign w:val="top"/>
          </w:tcPr>
          <w:p>
            <w:pPr>
              <w:spacing w:line="335" w:lineRule="auto"/>
              <w:rPr>
                <w:rFonts w:ascii="Arial"/>
                <w:sz w:val="21"/>
              </w:rPr>
            </w:pPr>
          </w:p>
          <w:p>
            <w:pPr>
              <w:spacing w:line="336" w:lineRule="auto"/>
              <w:rPr>
                <w:rFonts w:ascii="Arial"/>
                <w:sz w:val="21"/>
              </w:rPr>
            </w:pPr>
          </w:p>
          <w:p>
            <w:pPr>
              <w:spacing w:before="72" w:line="190" w:lineRule="auto"/>
              <w:ind w:left="254"/>
              <w:rPr>
                <w:rFonts w:ascii="宋体" w:hAnsi="宋体" w:eastAsia="宋体" w:cs="宋体"/>
                <w:sz w:val="22"/>
                <w:szCs w:val="22"/>
              </w:rPr>
            </w:pPr>
            <w:r>
              <w:rPr>
                <w:rFonts w:ascii="宋体" w:hAnsi="宋体" w:eastAsia="宋体" w:cs="宋体"/>
                <w:sz w:val="22"/>
                <w:szCs w:val="22"/>
              </w:rPr>
              <w:t>3</w:t>
            </w:r>
          </w:p>
        </w:tc>
        <w:tc>
          <w:tcPr>
            <w:tcW w:w="2352" w:type="dxa"/>
            <w:vAlign w:val="top"/>
          </w:tcPr>
          <w:p>
            <w:pPr>
              <w:spacing w:line="403" w:lineRule="auto"/>
              <w:rPr>
                <w:rFonts w:ascii="Arial"/>
                <w:sz w:val="21"/>
              </w:rPr>
            </w:pPr>
          </w:p>
          <w:p>
            <w:pPr>
              <w:spacing w:before="72" w:line="428" w:lineRule="auto"/>
              <w:ind w:left="129" w:right="333" w:hanging="7"/>
              <w:rPr>
                <w:rFonts w:ascii="宋体" w:hAnsi="宋体" w:eastAsia="宋体" w:cs="宋体"/>
                <w:sz w:val="22"/>
                <w:szCs w:val="22"/>
              </w:rPr>
            </w:pPr>
            <w:r>
              <w:rPr>
                <w:rFonts w:ascii="宋体" w:hAnsi="宋体" w:eastAsia="宋体" w:cs="宋体"/>
                <w:spacing w:val="18"/>
                <w:sz w:val="22"/>
                <w:szCs w:val="22"/>
              </w:rPr>
              <w:t>培</w:t>
            </w:r>
            <w:r>
              <w:rPr>
                <w:rFonts w:ascii="宋体" w:hAnsi="宋体" w:eastAsia="宋体" w:cs="宋体"/>
                <w:spacing w:val="14"/>
                <w:sz w:val="22"/>
                <w:szCs w:val="22"/>
              </w:rPr>
              <w:t>训方案 (可用附</w:t>
            </w:r>
            <w:r>
              <w:rPr>
                <w:rFonts w:ascii="宋体" w:hAnsi="宋体" w:eastAsia="宋体" w:cs="宋体"/>
                <w:sz w:val="22"/>
                <w:szCs w:val="22"/>
              </w:rPr>
              <w:t xml:space="preserve"> </w:t>
            </w:r>
            <w:r>
              <w:rPr>
                <w:rFonts w:ascii="宋体" w:hAnsi="宋体" w:eastAsia="宋体" w:cs="宋体"/>
                <w:spacing w:val="-1"/>
                <w:sz w:val="22"/>
                <w:szCs w:val="22"/>
              </w:rPr>
              <w:t>页)</w:t>
            </w:r>
          </w:p>
        </w:tc>
        <w:tc>
          <w:tcPr>
            <w:tcW w:w="4056" w:type="dxa"/>
            <w:vAlign w:val="top"/>
          </w:tcPr>
          <w:p>
            <w:pPr>
              <w:rPr>
                <w:rFonts w:ascii="Arial"/>
                <w:sz w:val="21"/>
              </w:rPr>
            </w:pPr>
          </w:p>
        </w:tc>
        <w:tc>
          <w:tcPr>
            <w:tcW w:w="13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45" w:type="dxa"/>
            <w:vAlign w:val="top"/>
          </w:tcPr>
          <w:p>
            <w:pPr>
              <w:spacing w:before="296" w:line="357" w:lineRule="exact"/>
              <w:ind w:left="154"/>
              <w:rPr>
                <w:rFonts w:ascii="宋体" w:hAnsi="宋体" w:eastAsia="宋体" w:cs="宋体"/>
                <w:sz w:val="22"/>
                <w:szCs w:val="22"/>
              </w:rPr>
            </w:pPr>
            <w:r>
              <w:rPr>
                <w:rFonts w:ascii="宋体" w:hAnsi="宋体" w:eastAsia="宋体" w:cs="宋体"/>
                <w:spacing w:val="-7"/>
                <w:position w:val="3"/>
                <w:sz w:val="22"/>
                <w:szCs w:val="22"/>
              </w:rPr>
              <w:t>…</w:t>
            </w:r>
            <w:r>
              <w:rPr>
                <w:rFonts w:ascii="宋体" w:hAnsi="宋体" w:eastAsia="宋体" w:cs="宋体"/>
                <w:spacing w:val="-84"/>
                <w:position w:val="3"/>
                <w:sz w:val="22"/>
                <w:szCs w:val="22"/>
              </w:rPr>
              <w:t xml:space="preserve"> </w:t>
            </w:r>
            <w:r>
              <w:rPr>
                <w:rFonts w:ascii="宋体" w:hAnsi="宋体" w:eastAsia="宋体" w:cs="宋体"/>
                <w:spacing w:val="-7"/>
                <w:position w:val="3"/>
                <w:sz w:val="22"/>
                <w:szCs w:val="22"/>
              </w:rPr>
              <w:t>…</w:t>
            </w:r>
          </w:p>
        </w:tc>
        <w:tc>
          <w:tcPr>
            <w:tcW w:w="2352" w:type="dxa"/>
            <w:vAlign w:val="top"/>
          </w:tcPr>
          <w:p>
            <w:pPr>
              <w:spacing w:before="296" w:line="357" w:lineRule="exact"/>
              <w:ind w:left="150"/>
              <w:rPr>
                <w:rFonts w:ascii="宋体" w:hAnsi="宋体" w:eastAsia="宋体" w:cs="宋体"/>
                <w:sz w:val="22"/>
                <w:szCs w:val="22"/>
              </w:rPr>
            </w:pPr>
            <w:r>
              <w:rPr>
                <w:rFonts w:ascii="宋体" w:hAnsi="宋体" w:eastAsia="宋体" w:cs="宋体"/>
                <w:spacing w:val="-7"/>
                <w:position w:val="3"/>
                <w:sz w:val="22"/>
                <w:szCs w:val="22"/>
              </w:rPr>
              <w:t>…</w:t>
            </w:r>
            <w:r>
              <w:rPr>
                <w:rFonts w:ascii="宋体" w:hAnsi="宋体" w:eastAsia="宋体" w:cs="宋体"/>
                <w:spacing w:val="-81"/>
                <w:position w:val="3"/>
                <w:sz w:val="22"/>
                <w:szCs w:val="22"/>
              </w:rPr>
              <w:t xml:space="preserve"> </w:t>
            </w:r>
            <w:r>
              <w:rPr>
                <w:rFonts w:ascii="宋体" w:hAnsi="宋体" w:eastAsia="宋体" w:cs="宋体"/>
                <w:spacing w:val="-7"/>
                <w:position w:val="3"/>
                <w:sz w:val="22"/>
                <w:szCs w:val="22"/>
              </w:rPr>
              <w:t>…</w:t>
            </w:r>
          </w:p>
        </w:tc>
        <w:tc>
          <w:tcPr>
            <w:tcW w:w="4056" w:type="dxa"/>
            <w:vAlign w:val="top"/>
          </w:tcPr>
          <w:p>
            <w:pPr>
              <w:rPr>
                <w:rFonts w:ascii="Arial"/>
                <w:sz w:val="21"/>
              </w:rPr>
            </w:pPr>
          </w:p>
        </w:tc>
        <w:tc>
          <w:tcPr>
            <w:tcW w:w="1378" w:type="dxa"/>
            <w:vAlign w:val="top"/>
          </w:tcPr>
          <w:p>
            <w:pPr>
              <w:rPr>
                <w:rFonts w:ascii="Arial"/>
                <w:sz w:val="21"/>
              </w:rPr>
            </w:pPr>
          </w:p>
        </w:tc>
      </w:tr>
    </w:tbl>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1" w:line="227" w:lineRule="auto"/>
        <w:ind w:left="29"/>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line="296" w:lineRule="auto"/>
        <w:rPr>
          <w:rFonts w:ascii="Arial"/>
          <w:sz w:val="21"/>
        </w:rPr>
      </w:pPr>
    </w:p>
    <w:p>
      <w:pPr>
        <w:spacing w:before="73" w:line="227" w:lineRule="auto"/>
        <w:ind w:left="21"/>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280" w:lineRule="auto"/>
        <w:rPr>
          <w:rFonts w:ascii="Arial"/>
          <w:sz w:val="21"/>
        </w:rPr>
      </w:pPr>
    </w:p>
    <w:p>
      <w:pPr>
        <w:spacing w:before="72" w:line="228" w:lineRule="auto"/>
        <w:ind w:left="104"/>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ectPr>
          <w:pgSz w:w="11906" w:h="16840"/>
          <w:pgMar w:top="400" w:right="1685" w:bottom="400" w:left="1683" w:header="0" w:footer="0" w:gutter="0"/>
          <w:cols w:space="720" w:num="1"/>
        </w:sectPr>
      </w:pPr>
    </w:p>
    <w:p>
      <w:pPr>
        <w:spacing w:line="456" w:lineRule="auto"/>
        <w:rPr>
          <w:rFonts w:ascii="Arial"/>
          <w:sz w:val="21"/>
        </w:rPr>
      </w:pPr>
      <w:r>
        <w:drawing>
          <wp:anchor distT="0" distB="0" distL="0" distR="0" simplePos="0" relativeHeight="252027904"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28928" behindDoc="0" locked="0" layoutInCell="0" allowOverlap="1">
            <wp:simplePos x="0" y="0"/>
            <wp:positionH relativeFrom="page">
              <wp:posOffset>1089660</wp:posOffset>
            </wp:positionH>
            <wp:positionV relativeFrom="page">
              <wp:posOffset>1024255</wp:posOffset>
            </wp:positionV>
            <wp:extent cx="360045" cy="212090"/>
            <wp:effectExtent l="0" t="0" r="0" b="0"/>
            <wp:wrapNone/>
            <wp:docPr id="1287" name="IM 1287"/>
            <wp:cNvGraphicFramePr/>
            <a:graphic xmlns:a="http://schemas.openxmlformats.org/drawingml/2006/main">
              <a:graphicData uri="http://schemas.openxmlformats.org/drawingml/2006/picture">
                <pic:pic xmlns:pic="http://schemas.openxmlformats.org/drawingml/2006/picture">
                  <pic:nvPicPr>
                    <pic:cNvPr id="1287" name="IM 1287"/>
                    <pic:cNvPicPr/>
                  </pic:nvPicPr>
                  <pic:blipFill>
                    <a:blip r:embed="rId596"/>
                    <a:stretch>
                      <a:fillRect/>
                    </a:stretch>
                  </pic:blipFill>
                  <pic:spPr>
                    <a:xfrm>
                      <a:off x="0" y="0"/>
                      <a:ext cx="360019" cy="211785"/>
                    </a:xfrm>
                    <a:prstGeom prst="rect">
                      <a:avLst/>
                    </a:prstGeom>
                  </pic:spPr>
                </pic:pic>
              </a:graphicData>
            </a:graphic>
          </wp:anchor>
        </w:drawing>
      </w:r>
      <w:r>
        <w:drawing>
          <wp:anchor distT="0" distB="0" distL="0" distR="0" simplePos="0" relativeHeight="252029952" behindDoc="0" locked="0" layoutInCell="0" allowOverlap="1">
            <wp:simplePos x="0" y="0"/>
            <wp:positionH relativeFrom="page">
              <wp:posOffset>1494790</wp:posOffset>
            </wp:positionH>
            <wp:positionV relativeFrom="page">
              <wp:posOffset>1045845</wp:posOffset>
            </wp:positionV>
            <wp:extent cx="185420" cy="170180"/>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665"/>
                    <a:stretch>
                      <a:fillRect/>
                    </a:stretch>
                  </pic:blipFill>
                  <pic:spPr>
                    <a:xfrm>
                      <a:off x="0" y="0"/>
                      <a:ext cx="185178" cy="170180"/>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275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9"/>
          <w:sz w:val="16"/>
          <w:szCs w:val="16"/>
        </w:rPr>
        <w:t>页</w:t>
      </w:r>
    </w:p>
    <w:p>
      <w:pPr>
        <w:spacing w:line="247" w:lineRule="auto"/>
        <w:rPr>
          <w:rFonts w:ascii="Arial"/>
          <w:sz w:val="21"/>
        </w:rPr>
      </w:pPr>
    </w:p>
    <w:p>
      <w:pPr>
        <w:spacing w:line="247" w:lineRule="auto"/>
        <w:rPr>
          <w:rFonts w:ascii="Arial"/>
          <w:sz w:val="21"/>
        </w:rPr>
      </w:pPr>
    </w:p>
    <w:p>
      <w:pPr>
        <w:tabs>
          <w:tab w:val="left" w:pos="7812"/>
        </w:tabs>
        <w:spacing w:before="72" w:line="227" w:lineRule="auto"/>
        <w:ind w:left="7340"/>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z w:val="22"/>
          <w:szCs w:val="22"/>
        </w:rPr>
        <w:t>本</w:t>
      </w:r>
    </w:p>
    <w:p>
      <w:pPr>
        <w:spacing w:before="372" w:line="874" w:lineRule="exact"/>
        <w:ind w:left="3117"/>
        <w:rPr>
          <w:rFonts w:ascii="宋体" w:hAnsi="宋体" w:eastAsia="宋体" w:cs="宋体"/>
          <w:sz w:val="52"/>
          <w:szCs w:val="52"/>
        </w:rPr>
      </w:pPr>
      <w:r>
        <w:rPr>
          <w:rFonts w:ascii="宋体" w:hAnsi="宋体" w:eastAsia="宋体" w:cs="宋体"/>
          <w:spacing w:val="-40"/>
          <w:position w:val="25"/>
          <w:sz w:val="52"/>
          <w:szCs w:val="52"/>
        </w:rPr>
        <w:t>项</w:t>
      </w:r>
      <w:r>
        <w:rPr>
          <w:rFonts w:ascii="宋体" w:hAnsi="宋体" w:eastAsia="宋体" w:cs="宋体"/>
          <w:spacing w:val="-37"/>
          <w:position w:val="25"/>
          <w:sz w:val="52"/>
          <w:szCs w:val="52"/>
        </w:rPr>
        <w:t xml:space="preserve"> 目 名称</w:t>
      </w:r>
    </w:p>
    <w:p>
      <w:pPr>
        <w:spacing w:before="1" w:line="224" w:lineRule="auto"/>
        <w:ind w:left="2678"/>
        <w:rPr>
          <w:rFonts w:ascii="宋体" w:hAnsi="宋体" w:eastAsia="宋体" w:cs="宋体"/>
          <w:sz w:val="34"/>
          <w:szCs w:val="34"/>
        </w:rPr>
      </w:pPr>
      <w:r>
        <w:rPr>
          <w:rFonts w:ascii="宋体" w:hAnsi="宋体" w:eastAsia="宋体" w:cs="宋体"/>
          <w:spacing w:val="-22"/>
          <w:sz w:val="34"/>
          <w:szCs w:val="34"/>
        </w:rPr>
        <w:t>项</w:t>
      </w:r>
      <w:r>
        <w:rPr>
          <w:rFonts w:ascii="宋体" w:hAnsi="宋体" w:eastAsia="宋体" w:cs="宋体"/>
          <w:spacing w:val="-16"/>
          <w:sz w:val="34"/>
          <w:szCs w:val="34"/>
        </w:rPr>
        <w:t>目编号：   (标段)</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828" w:lineRule="exact"/>
        <w:ind w:firstLine="3788"/>
        <w:textAlignment w:val="center"/>
      </w:pPr>
      <w:r>
        <w:drawing>
          <wp:inline distT="0" distB="0" distL="0" distR="0">
            <wp:extent cx="530860" cy="525780"/>
            <wp:effectExtent l="0" t="0" r="0" b="0"/>
            <wp:docPr id="1289" name="IM 1289"/>
            <wp:cNvGraphicFramePr/>
            <a:graphic xmlns:a="http://schemas.openxmlformats.org/drawingml/2006/main">
              <a:graphicData uri="http://schemas.openxmlformats.org/drawingml/2006/picture">
                <pic:pic xmlns:pic="http://schemas.openxmlformats.org/drawingml/2006/picture">
                  <pic:nvPicPr>
                    <pic:cNvPr id="1289" name="IM 1289"/>
                    <pic:cNvPicPr/>
                  </pic:nvPicPr>
                  <pic:blipFill>
                    <a:blip r:embed="rId666"/>
                    <a:stretch>
                      <a:fillRect/>
                    </a:stretch>
                  </pic:blipFill>
                  <pic:spPr>
                    <a:xfrm>
                      <a:off x="0" y="0"/>
                      <a:ext cx="531139" cy="525805"/>
                    </a:xfrm>
                    <a:prstGeom prst="rect">
                      <a:avLst/>
                    </a:prstGeom>
                  </pic:spPr>
                </pic:pic>
              </a:graphicData>
            </a:graphic>
          </wp:inline>
        </w:drawing>
      </w:r>
    </w:p>
    <w:p>
      <w:pPr>
        <w:spacing w:line="471" w:lineRule="auto"/>
        <w:rPr>
          <w:rFonts w:ascii="Arial"/>
          <w:sz w:val="21"/>
        </w:rPr>
      </w:pPr>
    </w:p>
    <w:p>
      <w:pPr>
        <w:spacing w:line="837" w:lineRule="exact"/>
        <w:ind w:firstLine="3797"/>
        <w:textAlignment w:val="center"/>
      </w:pPr>
      <w:r>
        <w:drawing>
          <wp:inline distT="0" distB="0" distL="0" distR="0">
            <wp:extent cx="527050" cy="530860"/>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667"/>
                    <a:stretch>
                      <a:fillRect/>
                    </a:stretch>
                  </pic:blipFill>
                  <pic:spPr>
                    <a:xfrm>
                      <a:off x="0" y="0"/>
                      <a:ext cx="527684" cy="531456"/>
                    </a:xfrm>
                    <a:prstGeom prst="rect">
                      <a:avLst/>
                    </a:prstGeom>
                  </pic:spPr>
                </pic:pic>
              </a:graphicData>
            </a:graphic>
          </wp:inline>
        </w:drawing>
      </w:r>
    </w:p>
    <w:p>
      <w:pPr>
        <w:spacing w:line="471" w:lineRule="auto"/>
        <w:rPr>
          <w:rFonts w:ascii="Arial"/>
          <w:sz w:val="21"/>
        </w:rPr>
      </w:pPr>
    </w:p>
    <w:p>
      <w:pPr>
        <w:spacing w:line="816" w:lineRule="exact"/>
        <w:ind w:firstLine="3798"/>
        <w:textAlignment w:val="center"/>
      </w:pPr>
      <w:r>
        <w:drawing>
          <wp:inline distT="0" distB="0" distL="0" distR="0">
            <wp:extent cx="518160" cy="517525"/>
            <wp:effectExtent l="0" t="0" r="0" b="0"/>
            <wp:docPr id="1291" name="IM 1291"/>
            <wp:cNvGraphicFramePr/>
            <a:graphic xmlns:a="http://schemas.openxmlformats.org/drawingml/2006/main">
              <a:graphicData uri="http://schemas.openxmlformats.org/drawingml/2006/picture">
                <pic:pic xmlns:pic="http://schemas.openxmlformats.org/drawingml/2006/picture">
                  <pic:nvPicPr>
                    <pic:cNvPr id="1291" name="IM 1291"/>
                    <pic:cNvPicPr/>
                  </pic:nvPicPr>
                  <pic:blipFill>
                    <a:blip r:embed="rId668"/>
                    <a:stretch>
                      <a:fillRect/>
                    </a:stretch>
                  </pic:blipFill>
                  <pic:spPr>
                    <a:xfrm>
                      <a:off x="0" y="0"/>
                      <a:ext cx="518744" cy="517995"/>
                    </a:xfrm>
                    <a:prstGeom prst="rect">
                      <a:avLst/>
                    </a:prstGeom>
                  </pic:spPr>
                </pic:pic>
              </a:graphicData>
            </a:graphic>
          </wp:inline>
        </w:drawing>
      </w:r>
    </w:p>
    <w:p>
      <w:pPr>
        <w:spacing w:line="472" w:lineRule="auto"/>
        <w:rPr>
          <w:rFonts w:ascii="Arial"/>
          <w:sz w:val="21"/>
        </w:rPr>
      </w:pPr>
    </w:p>
    <w:p>
      <w:pPr>
        <w:spacing w:before="1" w:line="837" w:lineRule="exact"/>
        <w:ind w:firstLine="3790"/>
        <w:textAlignment w:val="center"/>
      </w:pPr>
      <w:r>
        <w:drawing>
          <wp:inline distT="0" distB="0" distL="0" distR="0">
            <wp:extent cx="529590" cy="531495"/>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669"/>
                    <a:stretch>
                      <a:fillRect/>
                    </a:stretch>
                  </pic:blipFill>
                  <pic:spPr>
                    <a:xfrm>
                      <a:off x="0" y="0"/>
                      <a:ext cx="529742" cy="532079"/>
                    </a:xfrm>
                    <a:prstGeom prst="rect">
                      <a:avLst/>
                    </a:prstGeom>
                  </pic:spPr>
                </pic:pic>
              </a:graphicData>
            </a:graphic>
          </wp:inline>
        </w:drawing>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112" w:line="696" w:lineRule="exact"/>
        <w:ind w:left="25"/>
        <w:rPr>
          <w:rFonts w:ascii="宋体" w:hAnsi="宋体" w:eastAsia="宋体" w:cs="宋体"/>
          <w:sz w:val="34"/>
          <w:szCs w:val="34"/>
        </w:rPr>
      </w:pPr>
      <w:r>
        <w:rPr>
          <w:rFonts w:ascii="宋体" w:hAnsi="宋体" w:eastAsia="宋体" w:cs="宋体"/>
          <w:spacing w:val="16"/>
          <w:position w:val="26"/>
          <w:sz w:val="34"/>
          <w:szCs w:val="34"/>
        </w:rPr>
        <w:t>供</w:t>
      </w:r>
      <w:r>
        <w:rPr>
          <w:rFonts w:ascii="宋体" w:hAnsi="宋体" w:eastAsia="宋体" w:cs="宋体"/>
          <w:spacing w:val="12"/>
          <w:position w:val="26"/>
          <w:sz w:val="34"/>
          <w:szCs w:val="34"/>
        </w:rPr>
        <w:t>应商全称 (公章) ：</w:t>
      </w:r>
    </w:p>
    <w:p>
      <w:pPr>
        <w:spacing w:line="234" w:lineRule="auto"/>
        <w:ind w:left="25"/>
        <w:rPr>
          <w:rFonts w:ascii="宋体" w:hAnsi="宋体" w:eastAsia="宋体" w:cs="宋体"/>
          <w:sz w:val="34"/>
          <w:szCs w:val="34"/>
        </w:rPr>
      </w:pPr>
      <w:r>
        <w:rPr>
          <w:rFonts w:ascii="宋体" w:hAnsi="宋体" w:eastAsia="宋体" w:cs="宋体"/>
          <w:spacing w:val="3"/>
          <w:sz w:val="34"/>
          <w:szCs w:val="34"/>
        </w:rPr>
        <w:t>地址：</w:t>
      </w:r>
    </w:p>
    <w:p>
      <w:pPr>
        <w:spacing w:before="159" w:line="227" w:lineRule="auto"/>
        <w:ind w:left="56"/>
        <w:rPr>
          <w:rFonts w:ascii="宋体" w:hAnsi="宋体" w:eastAsia="宋体" w:cs="宋体"/>
          <w:sz w:val="34"/>
          <w:szCs w:val="34"/>
        </w:rPr>
      </w:pPr>
      <w:r>
        <w:rPr>
          <w:rFonts w:ascii="宋体" w:hAnsi="宋体" w:eastAsia="宋体" w:cs="宋体"/>
          <w:spacing w:val="-5"/>
          <w:sz w:val="34"/>
          <w:szCs w:val="34"/>
        </w:rPr>
        <w:t>时间：</w:t>
      </w:r>
    </w:p>
    <w:p>
      <w:pPr>
        <w:sectPr>
          <w:pgSz w:w="11906" w:h="16840"/>
          <w:pgMar w:top="400" w:right="1694" w:bottom="400" w:left="1692" w:header="0" w:footer="0" w:gutter="0"/>
          <w:cols w:space="720" w:num="1"/>
        </w:sectPr>
      </w:pPr>
    </w:p>
    <w:p>
      <w:pPr>
        <w:spacing w:line="432" w:lineRule="auto"/>
        <w:rPr>
          <w:rFonts w:ascii="Arial"/>
          <w:sz w:val="21"/>
        </w:rPr>
      </w:pPr>
      <w:r>
        <w:drawing>
          <wp:anchor distT="0" distB="0" distL="0" distR="0" simplePos="0" relativeHeight="252030976"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293" name="IM 1293"/>
            <wp:cNvGraphicFramePr/>
            <a:graphic xmlns:a="http://schemas.openxmlformats.org/drawingml/2006/main">
              <a:graphicData uri="http://schemas.openxmlformats.org/drawingml/2006/picture">
                <pic:pic xmlns:pic="http://schemas.openxmlformats.org/drawingml/2006/picture">
                  <pic:nvPicPr>
                    <pic:cNvPr id="1293" name="IM 1293"/>
                    <pic:cNvPicPr/>
                  </pic:nvPicPr>
                  <pic:blipFill>
                    <a:blip r:embed="rId167"/>
                    <a:stretch>
                      <a:fillRect/>
                    </a:stretch>
                  </pic:blipFill>
                  <pic:spPr>
                    <a:xfrm>
                      <a:off x="0" y="0"/>
                      <a:ext cx="1263802" cy="136347"/>
                    </a:xfrm>
                    <a:prstGeom prst="rect">
                      <a:avLst/>
                    </a:prstGeom>
                  </pic:spPr>
                </pic:pic>
              </a:graphicData>
            </a:graphic>
          </wp:anchor>
        </w:drawing>
      </w:r>
    </w:p>
    <w:p>
      <w:pPr>
        <w:spacing w:before="52" w:line="231" w:lineRule="auto"/>
        <w:ind w:right="4"/>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276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61" w:lineRule="auto"/>
        <w:rPr>
          <w:rFonts w:ascii="Arial"/>
          <w:sz w:val="21"/>
        </w:rPr>
      </w:pPr>
    </w:p>
    <w:p>
      <w:pPr>
        <w:spacing w:line="261" w:lineRule="auto"/>
        <w:rPr>
          <w:rFonts w:ascii="Arial"/>
          <w:sz w:val="21"/>
        </w:rPr>
      </w:pPr>
    </w:p>
    <w:p>
      <w:pPr>
        <w:spacing w:line="353" w:lineRule="exact"/>
        <w:ind w:firstLine="3280"/>
        <w:textAlignment w:val="center"/>
      </w:pPr>
      <w:r>
        <w:drawing>
          <wp:inline distT="0" distB="0" distL="0" distR="0">
            <wp:extent cx="1231265" cy="223520"/>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670"/>
                    <a:stretch>
                      <a:fillRect/>
                    </a:stretch>
                  </pic:blipFill>
                  <pic:spPr>
                    <a:xfrm>
                      <a:off x="0" y="0"/>
                      <a:ext cx="1231493" cy="223799"/>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91" w:line="219" w:lineRule="auto"/>
        <w:ind w:left="60"/>
        <w:rPr>
          <w:rFonts w:ascii="宋体" w:hAnsi="宋体" w:eastAsia="宋体" w:cs="宋体"/>
          <w:sz w:val="28"/>
          <w:szCs w:val="28"/>
        </w:rPr>
      </w:pPr>
      <w:r>
        <w:rPr>
          <w:rFonts w:ascii="宋体" w:hAnsi="宋体" w:eastAsia="宋体" w:cs="宋体"/>
          <w:spacing w:val="-14"/>
          <w:sz w:val="28"/>
          <w:szCs w:val="28"/>
        </w:rPr>
        <w:t>1</w:t>
      </w:r>
      <w:r>
        <w:rPr>
          <w:rFonts w:ascii="宋体" w:hAnsi="宋体" w:eastAsia="宋体" w:cs="宋体"/>
          <w:spacing w:val="-9"/>
          <w:sz w:val="28"/>
          <w:szCs w:val="28"/>
        </w:rPr>
        <w:t>、</w:t>
      </w:r>
      <w:r>
        <w:rPr>
          <w:rFonts w:ascii="宋体" w:hAnsi="宋体" w:eastAsia="宋体" w:cs="宋体"/>
          <w:spacing w:val="-7"/>
          <w:sz w:val="28"/>
          <w:szCs w:val="28"/>
        </w:rPr>
        <w:t>开标一览表 (附件 19) ；</w:t>
      </w:r>
    </w:p>
    <w:p>
      <w:pPr>
        <w:spacing w:line="252" w:lineRule="auto"/>
        <w:rPr>
          <w:rFonts w:ascii="Arial"/>
          <w:sz w:val="21"/>
        </w:rPr>
      </w:pPr>
    </w:p>
    <w:p>
      <w:pPr>
        <w:spacing w:before="91" w:line="219" w:lineRule="auto"/>
        <w:ind w:left="26"/>
        <w:rPr>
          <w:rFonts w:ascii="宋体" w:hAnsi="宋体" w:eastAsia="宋体" w:cs="宋体"/>
          <w:sz w:val="28"/>
          <w:szCs w:val="28"/>
        </w:rPr>
      </w:pPr>
      <w:r>
        <w:rPr>
          <w:rFonts w:ascii="宋体" w:hAnsi="宋体" w:eastAsia="宋体" w:cs="宋体"/>
          <w:spacing w:val="-6"/>
          <w:sz w:val="28"/>
          <w:szCs w:val="28"/>
        </w:rPr>
        <w:t>2、报价</w:t>
      </w:r>
      <w:r>
        <w:rPr>
          <w:rFonts w:ascii="宋体" w:hAnsi="宋体" w:eastAsia="宋体" w:cs="宋体"/>
          <w:spacing w:val="-3"/>
          <w:sz w:val="28"/>
          <w:szCs w:val="28"/>
        </w:rPr>
        <w:t>明细表 (附件 20) ；</w:t>
      </w:r>
    </w:p>
    <w:p>
      <w:pPr>
        <w:spacing w:before="322"/>
        <w:ind w:left="23"/>
        <w:rPr>
          <w:rFonts w:ascii="宋体" w:hAnsi="宋体" w:eastAsia="宋体" w:cs="宋体"/>
          <w:sz w:val="28"/>
          <w:szCs w:val="28"/>
        </w:rPr>
      </w:pPr>
      <w:r>
        <w:rPr>
          <w:rFonts w:ascii="宋体" w:hAnsi="宋体" w:eastAsia="宋体" w:cs="宋体"/>
          <w:spacing w:val="-2"/>
          <w:sz w:val="28"/>
          <w:szCs w:val="28"/>
        </w:rPr>
        <w:t>3、针对报价投</w:t>
      </w:r>
      <w:r>
        <w:rPr>
          <w:rFonts w:ascii="宋体" w:hAnsi="宋体" w:eastAsia="宋体" w:cs="宋体"/>
          <w:spacing w:val="-1"/>
          <w:sz w:val="28"/>
          <w:szCs w:val="28"/>
        </w:rPr>
        <w:t>标人认为其他需要说明的；</w:t>
      </w:r>
    </w:p>
    <w:p>
      <w:pPr>
        <w:spacing w:before="292" w:line="303" w:lineRule="auto"/>
        <w:ind w:left="17" w:hanging="1"/>
        <w:rPr>
          <w:rFonts w:ascii="宋体" w:hAnsi="宋体" w:eastAsia="宋体" w:cs="宋体"/>
          <w:sz w:val="28"/>
          <w:szCs w:val="28"/>
        </w:rPr>
      </w:pPr>
      <w:r>
        <w:rPr>
          <w:rFonts w:ascii="宋体" w:hAnsi="宋体" w:eastAsia="宋体" w:cs="宋体"/>
          <w:spacing w:val="-1"/>
          <w:sz w:val="28"/>
          <w:szCs w:val="28"/>
        </w:rPr>
        <w:t>4、中小企业等声明函及落实政府采购政策需满足的资格要求所对应</w:t>
      </w:r>
      <w:r>
        <w:rPr>
          <w:rFonts w:ascii="宋体" w:hAnsi="宋体" w:eastAsia="宋体" w:cs="宋体"/>
          <w:sz w:val="28"/>
          <w:szCs w:val="28"/>
        </w:rPr>
        <w:t xml:space="preserve">的 </w:t>
      </w:r>
      <w:r>
        <w:rPr>
          <w:rFonts w:ascii="宋体" w:hAnsi="宋体" w:eastAsia="宋体" w:cs="宋体"/>
          <w:spacing w:val="-11"/>
          <w:sz w:val="28"/>
          <w:szCs w:val="28"/>
        </w:rPr>
        <w:t>证</w:t>
      </w:r>
      <w:r>
        <w:rPr>
          <w:rFonts w:ascii="宋体" w:hAnsi="宋体" w:eastAsia="宋体" w:cs="宋体"/>
          <w:spacing w:val="-6"/>
          <w:sz w:val="28"/>
          <w:szCs w:val="28"/>
        </w:rPr>
        <w:t>明材料 (附件 21)</w:t>
      </w:r>
    </w:p>
    <w:p>
      <w:pPr>
        <w:sectPr>
          <w:pgSz w:w="11906" w:h="16840"/>
          <w:pgMar w:top="400" w:right="1686" w:bottom="400" w:left="1692" w:header="0" w:footer="0" w:gutter="0"/>
          <w:cols w:space="720" w:num="1"/>
        </w:sectPr>
      </w:pPr>
    </w:p>
    <w:p>
      <w:pPr>
        <w:spacing w:line="456" w:lineRule="auto"/>
        <w:rPr>
          <w:rFonts w:ascii="Arial"/>
          <w:sz w:val="21"/>
        </w:rPr>
      </w:pPr>
      <w:r>
        <w:drawing>
          <wp:anchor distT="0" distB="0" distL="0" distR="0" simplePos="0" relativeHeight="252032000" behindDoc="0" locked="0" layoutInCell="0" allowOverlap="1">
            <wp:simplePos x="0" y="0"/>
            <wp:positionH relativeFrom="page">
              <wp:posOffset>1073785</wp:posOffset>
            </wp:positionH>
            <wp:positionV relativeFrom="page">
              <wp:posOffset>552450</wp:posOffset>
            </wp:positionV>
            <wp:extent cx="1263650" cy="137795"/>
            <wp:effectExtent l="0" t="0" r="0" b="0"/>
            <wp:wrapNone/>
            <wp:docPr id="1295" name="IM 1295"/>
            <wp:cNvGraphicFramePr/>
            <a:graphic xmlns:a="http://schemas.openxmlformats.org/drawingml/2006/main">
              <a:graphicData uri="http://schemas.openxmlformats.org/drawingml/2006/picture">
                <pic:pic xmlns:pic="http://schemas.openxmlformats.org/drawingml/2006/picture">
                  <pic:nvPicPr>
                    <pic:cNvPr id="1295" name="IM 1295"/>
                    <pic:cNvPicPr/>
                  </pic:nvPicPr>
                  <pic:blipFill>
                    <a:blip r:embed="rId671"/>
                    <a:stretch>
                      <a:fillRect/>
                    </a:stretch>
                  </pic:blipFill>
                  <pic:spPr>
                    <a:xfrm>
                      <a:off x="0" y="0"/>
                      <a:ext cx="1263802" cy="137617"/>
                    </a:xfrm>
                    <a:prstGeom prst="rect">
                      <a:avLst/>
                    </a:prstGeom>
                  </pic:spPr>
                </pic:pic>
              </a:graphicData>
            </a:graphic>
          </wp:anchor>
        </w:drawing>
      </w:r>
      <w:r>
        <w:drawing>
          <wp:anchor distT="0" distB="0" distL="0" distR="0" simplePos="0" relativeHeight="252033024" behindDoc="0" locked="0" layoutInCell="0" allowOverlap="1">
            <wp:simplePos x="0" y="0"/>
            <wp:positionH relativeFrom="page">
              <wp:posOffset>1494790</wp:posOffset>
            </wp:positionH>
            <wp:positionV relativeFrom="page">
              <wp:posOffset>1045845</wp:posOffset>
            </wp:positionV>
            <wp:extent cx="186055" cy="17018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672"/>
                    <a:stretch>
                      <a:fillRect/>
                    </a:stretch>
                  </pic:blipFill>
                  <pic:spPr>
                    <a:xfrm>
                      <a:off x="0" y="0"/>
                      <a:ext cx="185813" cy="170167"/>
                    </a:xfrm>
                    <a:prstGeom prst="rect">
                      <a:avLst/>
                    </a:prstGeom>
                  </pic:spPr>
                </pic:pic>
              </a:graphicData>
            </a:graphic>
          </wp:anchor>
        </w:drawing>
      </w:r>
    </w:p>
    <w:p>
      <w:pPr>
        <w:spacing w:before="52" w:line="231" w:lineRule="auto"/>
        <w:ind w:right="39"/>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277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9" w:lineRule="auto"/>
        <w:rPr>
          <w:rFonts w:ascii="Arial"/>
          <w:sz w:val="21"/>
        </w:rPr>
      </w:pPr>
    </w:p>
    <w:p>
      <w:pPr>
        <w:spacing w:line="250" w:lineRule="auto"/>
        <w:rPr>
          <w:rFonts w:ascii="Arial"/>
          <w:sz w:val="21"/>
        </w:rPr>
      </w:pPr>
    </w:p>
    <w:p>
      <w:pPr>
        <w:spacing w:line="333" w:lineRule="exact"/>
        <w:ind w:firstLine="43"/>
        <w:textAlignment w:val="center"/>
      </w:pPr>
      <w:r>
        <w:drawing>
          <wp:inline distT="0" distB="0" distL="0" distR="0">
            <wp:extent cx="359410" cy="211455"/>
            <wp:effectExtent l="0" t="0" r="0" b="0"/>
            <wp:docPr id="1297" name="IM 1297"/>
            <wp:cNvGraphicFramePr/>
            <a:graphic xmlns:a="http://schemas.openxmlformats.org/drawingml/2006/main">
              <a:graphicData uri="http://schemas.openxmlformats.org/drawingml/2006/picture">
                <pic:pic xmlns:pic="http://schemas.openxmlformats.org/drawingml/2006/picture">
                  <pic:nvPicPr>
                    <pic:cNvPr id="1297" name="IM 1297"/>
                    <pic:cNvPicPr/>
                  </pic:nvPicPr>
                  <pic:blipFill>
                    <a:blip r:embed="rId596"/>
                    <a:stretch>
                      <a:fillRect/>
                    </a:stretch>
                  </pic:blipFill>
                  <pic:spPr>
                    <a:xfrm>
                      <a:off x="0" y="0"/>
                      <a:ext cx="360019" cy="211785"/>
                    </a:xfrm>
                    <a:prstGeom prst="rect">
                      <a:avLst/>
                    </a:prstGeom>
                  </pic:spPr>
                </pic:pic>
              </a:graphicData>
            </a:graphic>
          </wp:inline>
        </w:drawing>
      </w:r>
    </w:p>
    <w:p>
      <w:pPr>
        <w:spacing w:line="273" w:lineRule="auto"/>
        <w:rPr>
          <w:rFonts w:ascii="Arial"/>
          <w:sz w:val="21"/>
        </w:rPr>
      </w:pPr>
    </w:p>
    <w:p>
      <w:pPr>
        <w:spacing w:line="351" w:lineRule="exact"/>
        <w:ind w:firstLine="3465"/>
        <w:textAlignment w:val="center"/>
      </w:pPr>
      <w:r>
        <w:drawing>
          <wp:inline distT="0" distB="0" distL="0" distR="0">
            <wp:extent cx="1026795" cy="222250"/>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673"/>
                    <a:stretch>
                      <a:fillRect/>
                    </a:stretch>
                  </pic:blipFill>
                  <pic:spPr>
                    <a:xfrm>
                      <a:off x="0" y="0"/>
                      <a:ext cx="1027341" cy="222339"/>
                    </a:xfrm>
                    <a:prstGeom prst="rect">
                      <a:avLst/>
                    </a:prstGeom>
                  </pic:spPr>
                </pic:pic>
              </a:graphicData>
            </a:graphic>
          </wp:inline>
        </w:drawing>
      </w:r>
    </w:p>
    <w:p/>
    <w:p/>
    <w:p/>
    <w:p>
      <w:pPr>
        <w:spacing w:line="192" w:lineRule="exact"/>
      </w:pPr>
    </w:p>
    <w:p>
      <w:pPr>
        <w:sectPr>
          <w:pgSz w:w="11906" w:h="16840"/>
          <w:pgMar w:top="400" w:right="1651" w:bottom="400" w:left="1672" w:header="0" w:footer="0" w:gutter="0"/>
          <w:cols w:equalWidth="0" w:num="1">
            <w:col w:w="8582"/>
          </w:cols>
        </w:sectPr>
      </w:pPr>
    </w:p>
    <w:p>
      <w:pPr>
        <w:spacing w:before="45" w:line="473" w:lineRule="exact"/>
        <w:ind w:left="521"/>
        <w:rPr>
          <w:rFonts w:ascii="宋体" w:hAnsi="宋体" w:eastAsia="宋体" w:cs="宋体"/>
          <w:sz w:val="22"/>
          <w:szCs w:val="22"/>
        </w:rPr>
      </w:pPr>
      <w:r>
        <w:rPr>
          <w:rFonts w:ascii="宋体" w:hAnsi="宋体" w:eastAsia="宋体" w:cs="宋体"/>
          <w:spacing w:val="10"/>
          <w:position w:val="18"/>
          <w:sz w:val="22"/>
          <w:szCs w:val="22"/>
        </w:rPr>
        <w:t>项</w:t>
      </w:r>
      <w:r>
        <w:rPr>
          <w:rFonts w:ascii="宋体" w:hAnsi="宋体" w:eastAsia="宋体" w:cs="宋体"/>
          <w:spacing w:val="8"/>
          <w:position w:val="18"/>
          <w:sz w:val="22"/>
          <w:szCs w:val="22"/>
        </w:rPr>
        <w:t>目名称：</w:t>
      </w:r>
    </w:p>
    <w:p>
      <w:pPr>
        <w:spacing w:line="192" w:lineRule="auto"/>
        <w:ind w:left="521"/>
        <w:rPr>
          <w:rFonts w:ascii="宋体" w:hAnsi="宋体" w:eastAsia="宋体" w:cs="宋体"/>
          <w:sz w:val="22"/>
          <w:szCs w:val="22"/>
        </w:rPr>
      </w:pPr>
      <w:r>
        <w:rPr>
          <w:rFonts w:ascii="宋体" w:hAnsi="宋体" w:eastAsia="宋体" w:cs="宋体"/>
          <w:spacing w:val="10"/>
          <w:sz w:val="22"/>
          <w:szCs w:val="22"/>
        </w:rPr>
        <w:t>项</w:t>
      </w:r>
      <w:r>
        <w:rPr>
          <w:rFonts w:ascii="宋体" w:hAnsi="宋体" w:eastAsia="宋体" w:cs="宋体"/>
          <w:spacing w:val="8"/>
          <w:sz w:val="22"/>
          <w:szCs w:val="22"/>
        </w:rPr>
        <w:t>目编号：</w:t>
      </w:r>
    </w:p>
    <w:p>
      <w:pPr>
        <w:spacing w:line="14" w:lineRule="auto"/>
        <w:rPr>
          <w:rFonts w:ascii="Arial"/>
          <w:sz w:val="2"/>
        </w:rPr>
      </w:pPr>
      <w:r>
        <w:rPr>
          <w:rFonts w:ascii="Arial" w:hAnsi="Arial" w:eastAsia="Arial" w:cs="Arial"/>
          <w:sz w:val="2"/>
          <w:szCs w:val="2"/>
        </w:rPr>
        <w:br w:type="column"/>
      </w:r>
    </w:p>
    <w:p>
      <w:pPr>
        <w:spacing w:line="442" w:lineRule="auto"/>
        <w:rPr>
          <w:rFonts w:ascii="Arial"/>
          <w:sz w:val="21"/>
        </w:rPr>
      </w:pPr>
    </w:p>
    <w:p>
      <w:pPr>
        <w:spacing w:before="72" w:line="193" w:lineRule="auto"/>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7"/>
          <w:sz w:val="22"/>
          <w:szCs w:val="22"/>
        </w:rPr>
        <w:t>单位：人民币/元]</w:t>
      </w:r>
    </w:p>
    <w:p>
      <w:pPr>
        <w:sectPr>
          <w:type w:val="continuous"/>
          <w:pgSz w:w="11906" w:h="16840"/>
          <w:pgMar w:top="400" w:right="1651" w:bottom="400" w:left="1672" w:header="0" w:footer="0" w:gutter="0"/>
          <w:cols w:equalWidth="0" w:num="2">
            <w:col w:w="6368" w:space="100"/>
            <w:col w:w="2115"/>
          </w:cols>
        </w:sect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72" w:line="346" w:lineRule="exact"/>
        <w:ind w:left="3990"/>
        <w:rPr>
          <w:rFonts w:ascii="宋体" w:hAnsi="宋体" w:eastAsia="宋体" w:cs="宋体"/>
          <w:sz w:val="22"/>
          <w:szCs w:val="22"/>
        </w:rPr>
      </w:pPr>
      <w:r>
        <w:rPr>
          <w:rFonts w:ascii="宋体" w:hAnsi="宋体" w:eastAsia="宋体" w:cs="宋体"/>
          <w:spacing w:val="-6"/>
          <w:position w:val="8"/>
          <w:sz w:val="22"/>
          <w:szCs w:val="22"/>
        </w:rPr>
        <w:t>门</w:t>
      </w:r>
      <w:r>
        <w:rPr>
          <w:rFonts w:ascii="宋体" w:hAnsi="宋体" w:eastAsia="宋体" w:cs="宋体"/>
          <w:spacing w:val="-3"/>
          <w:position w:val="8"/>
          <w:sz w:val="22"/>
          <w:szCs w:val="22"/>
        </w:rPr>
        <w:t>诊楼</w:t>
      </w:r>
    </w:p>
    <w:p>
      <w:pPr>
        <w:spacing w:line="228" w:lineRule="auto"/>
        <w:ind w:left="4062"/>
        <w:rPr>
          <w:rFonts w:ascii="宋体" w:hAnsi="宋体" w:eastAsia="宋体" w:cs="宋体"/>
          <w:sz w:val="22"/>
          <w:szCs w:val="22"/>
        </w:rPr>
      </w:pPr>
      <w:r>
        <w:rPr>
          <w:rFonts w:ascii="宋体" w:hAnsi="宋体" w:eastAsia="宋体" w:cs="宋体"/>
          <w:spacing w:val="6"/>
          <w:sz w:val="22"/>
          <w:szCs w:val="22"/>
        </w:rPr>
        <w:t>大</w:t>
      </w:r>
      <w:r>
        <w:rPr>
          <w:rFonts w:ascii="宋体" w:hAnsi="宋体" w:eastAsia="宋体" w:cs="宋体"/>
          <w:spacing w:val="5"/>
          <w:sz w:val="22"/>
          <w:szCs w:val="22"/>
        </w:rPr>
        <w:t>写</w:t>
      </w:r>
    </w:p>
    <w:p>
      <w:pPr>
        <w:spacing w:line="345" w:lineRule="auto"/>
        <w:rPr>
          <w:rFonts w:ascii="Arial"/>
          <w:sz w:val="21"/>
        </w:rPr>
      </w:pPr>
    </w:p>
    <w:p>
      <w:pPr>
        <w:spacing w:before="72" w:line="192" w:lineRule="auto"/>
        <w:ind w:left="4242"/>
        <w:rPr>
          <w:rFonts w:ascii="宋体" w:hAnsi="宋体" w:eastAsia="宋体" w:cs="宋体"/>
          <w:sz w:val="22"/>
          <w:szCs w:val="22"/>
        </w:rPr>
      </w:pPr>
      <w:r>
        <w:rPr>
          <w:rFonts w:ascii="宋体" w:hAnsi="宋体" w:eastAsia="宋体" w:cs="宋体"/>
          <w:sz w:val="22"/>
          <w:szCs w:val="22"/>
        </w:rPr>
        <w:t>2</w:t>
      </w:r>
    </w:p>
    <w:p>
      <w:pPr>
        <w:spacing w:before="44" w:line="346" w:lineRule="exact"/>
        <w:ind w:left="3934"/>
        <w:rPr>
          <w:rFonts w:ascii="宋体" w:hAnsi="宋体" w:eastAsia="宋体" w:cs="宋体"/>
          <w:sz w:val="22"/>
          <w:szCs w:val="22"/>
        </w:rPr>
      </w:pPr>
      <w:r>
        <w:rPr>
          <w:rFonts w:ascii="宋体" w:hAnsi="宋体" w:eastAsia="宋体" w:cs="宋体"/>
          <w:spacing w:val="12"/>
          <w:position w:val="8"/>
          <w:sz w:val="22"/>
          <w:szCs w:val="22"/>
        </w:rPr>
        <w:t>住</w:t>
      </w:r>
      <w:r>
        <w:rPr>
          <w:rFonts w:ascii="宋体" w:hAnsi="宋体" w:eastAsia="宋体" w:cs="宋体"/>
          <w:spacing w:val="11"/>
          <w:position w:val="8"/>
          <w:sz w:val="22"/>
          <w:szCs w:val="22"/>
        </w:rPr>
        <w:t>院楼</w:t>
      </w:r>
    </w:p>
    <w:p>
      <w:pPr>
        <w:spacing w:before="1" w:line="228" w:lineRule="auto"/>
        <w:ind w:left="4062"/>
        <w:rPr>
          <w:rFonts w:ascii="宋体" w:hAnsi="宋体" w:eastAsia="宋体" w:cs="宋体"/>
          <w:sz w:val="22"/>
          <w:szCs w:val="22"/>
        </w:rPr>
      </w:pPr>
      <w:r>
        <w:rPr>
          <w:rFonts w:ascii="宋体" w:hAnsi="宋体" w:eastAsia="宋体" w:cs="宋体"/>
          <w:spacing w:val="6"/>
          <w:sz w:val="22"/>
          <w:szCs w:val="22"/>
        </w:rPr>
        <w:t>大</w:t>
      </w:r>
      <w:r>
        <w:rPr>
          <w:rFonts w:ascii="宋体" w:hAnsi="宋体" w:eastAsia="宋体" w:cs="宋体"/>
          <w:spacing w:val="5"/>
          <w:sz w:val="22"/>
          <w:szCs w:val="22"/>
        </w:rPr>
        <w:t>写</w:t>
      </w:r>
    </w:p>
    <w:p>
      <w:pPr>
        <w:spacing w:line="429" w:lineRule="auto"/>
        <w:rPr>
          <w:rFonts w:ascii="Arial"/>
          <w:sz w:val="21"/>
        </w:rPr>
      </w:pPr>
    </w:p>
    <w:p>
      <w:pPr>
        <w:spacing w:before="72" w:line="190" w:lineRule="auto"/>
        <w:ind w:left="4244"/>
        <w:rPr>
          <w:rFonts w:ascii="宋体" w:hAnsi="宋体" w:eastAsia="宋体" w:cs="宋体"/>
          <w:sz w:val="22"/>
          <w:szCs w:val="22"/>
        </w:rPr>
      </w:pPr>
      <w:r>
        <w:rPr>
          <w:rFonts w:ascii="宋体" w:hAnsi="宋体" w:eastAsia="宋体" w:cs="宋体"/>
          <w:sz w:val="22"/>
          <w:szCs w:val="22"/>
        </w:rPr>
        <w:t>3</w:t>
      </w:r>
    </w:p>
    <w:p>
      <w:pPr>
        <w:spacing w:before="166" w:line="471" w:lineRule="exact"/>
        <w:ind w:left="3462"/>
        <w:rPr>
          <w:rFonts w:ascii="宋体" w:hAnsi="宋体" w:eastAsia="宋体" w:cs="宋体"/>
          <w:sz w:val="22"/>
          <w:szCs w:val="22"/>
        </w:rPr>
      </w:pPr>
      <w:r>
        <w:rPr>
          <w:rFonts w:ascii="宋体" w:hAnsi="宋体" w:eastAsia="宋体" w:cs="宋体"/>
          <w:spacing w:val="15"/>
          <w:position w:val="18"/>
          <w:sz w:val="22"/>
          <w:szCs w:val="22"/>
        </w:rPr>
        <w:t>投</w:t>
      </w:r>
      <w:r>
        <w:rPr>
          <w:rFonts w:ascii="宋体" w:hAnsi="宋体" w:eastAsia="宋体" w:cs="宋体"/>
          <w:spacing w:val="13"/>
          <w:position w:val="18"/>
          <w:sz w:val="22"/>
          <w:szCs w:val="22"/>
        </w:rPr>
        <w:t>标总报价(元)</w:t>
      </w:r>
    </w:p>
    <w:p>
      <w:pPr>
        <w:spacing w:line="228" w:lineRule="auto"/>
        <w:ind w:left="4062"/>
        <w:rPr>
          <w:rFonts w:ascii="宋体" w:hAnsi="宋体" w:eastAsia="宋体" w:cs="宋体"/>
          <w:sz w:val="22"/>
          <w:szCs w:val="22"/>
        </w:rPr>
      </w:pPr>
      <w:r>
        <w:rPr>
          <w:rFonts w:ascii="宋体" w:hAnsi="宋体" w:eastAsia="宋体" w:cs="宋体"/>
          <w:spacing w:val="6"/>
          <w:sz w:val="22"/>
          <w:szCs w:val="22"/>
        </w:rPr>
        <w:t>大</w:t>
      </w:r>
      <w:r>
        <w:rPr>
          <w:rFonts w:ascii="宋体" w:hAnsi="宋体" w:eastAsia="宋体" w:cs="宋体"/>
          <w:spacing w:val="5"/>
          <w:sz w:val="22"/>
          <w:szCs w:val="22"/>
        </w:rPr>
        <w:t>写</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230" w:lineRule="auto"/>
        <w:ind w:left="4068"/>
        <w:rPr>
          <w:rFonts w:ascii="宋体" w:hAnsi="宋体" w:eastAsia="宋体" w:cs="宋体"/>
          <w:sz w:val="22"/>
          <w:szCs w:val="22"/>
        </w:rPr>
      </w:pPr>
      <w:r>
        <w:rPr>
          <w:rFonts w:ascii="宋体" w:hAnsi="宋体" w:eastAsia="宋体" w:cs="宋体"/>
          <w:spacing w:val="4"/>
          <w:sz w:val="22"/>
          <w:szCs w:val="22"/>
        </w:rPr>
        <w:t>小</w:t>
      </w:r>
      <w:r>
        <w:rPr>
          <w:rFonts w:ascii="宋体" w:hAnsi="宋体" w:eastAsia="宋体" w:cs="宋体"/>
          <w:spacing w:val="3"/>
          <w:sz w:val="22"/>
          <w:szCs w:val="22"/>
        </w:rPr>
        <w:t>写</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1" w:line="275" w:lineRule="exact"/>
        <w:textAlignment w:val="center"/>
      </w:pPr>
      <w:r>
        <w:drawing>
          <wp:inline distT="0" distB="0" distL="0" distR="0">
            <wp:extent cx="676275" cy="174625"/>
            <wp:effectExtent l="0" t="0" r="0" b="0"/>
            <wp:docPr id="1299" name="IM 1299"/>
            <wp:cNvGraphicFramePr/>
            <a:graphic xmlns:a="http://schemas.openxmlformats.org/drawingml/2006/main">
              <a:graphicData uri="http://schemas.openxmlformats.org/drawingml/2006/picture">
                <pic:pic xmlns:pic="http://schemas.openxmlformats.org/drawingml/2006/picture">
                  <pic:nvPicPr>
                    <pic:cNvPr id="1299" name="IM 1299"/>
                    <pic:cNvPicPr/>
                  </pic:nvPicPr>
                  <pic:blipFill>
                    <a:blip r:embed="rId674"/>
                    <a:stretch>
                      <a:fillRect/>
                    </a:stretch>
                  </pic:blipFill>
                  <pic:spPr>
                    <a:xfrm>
                      <a:off x="0" y="0"/>
                      <a:ext cx="676478" cy="175171"/>
                    </a:xfrm>
                    <a:prstGeom prst="rect">
                      <a:avLst/>
                    </a:prstGeom>
                  </pic:spPr>
                </pic:pic>
              </a:graphicData>
            </a:graphic>
          </wp:inline>
        </w:drawing>
      </w:r>
    </w:p>
    <w:p>
      <w:pPr>
        <w:spacing w:before="250" w:line="412" w:lineRule="auto"/>
        <w:ind w:left="36" w:firstLine="512"/>
        <w:rPr>
          <w:rFonts w:ascii="宋体" w:hAnsi="宋体" w:eastAsia="宋体" w:cs="宋体"/>
          <w:sz w:val="22"/>
          <w:szCs w:val="22"/>
        </w:rPr>
      </w:pPr>
      <w:r>
        <w:rPr>
          <w:rFonts w:ascii="宋体" w:hAnsi="宋体" w:eastAsia="宋体" w:cs="宋体"/>
          <w:spacing w:val="17"/>
          <w:sz w:val="22"/>
          <w:szCs w:val="22"/>
        </w:rPr>
        <w:t>1</w:t>
      </w:r>
      <w:r>
        <w:rPr>
          <w:rFonts w:ascii="宋体" w:hAnsi="宋体" w:eastAsia="宋体" w:cs="宋体"/>
          <w:spacing w:val="9"/>
          <w:sz w:val="22"/>
          <w:szCs w:val="22"/>
        </w:rPr>
        <w:t>.投标总报价包括货款、标准附件、备品备件、专用工具、包装、运输、装卸、</w:t>
      </w:r>
      <w:r>
        <w:rPr>
          <w:rFonts w:ascii="宋体" w:hAnsi="宋体" w:eastAsia="宋体" w:cs="宋体"/>
          <w:sz w:val="22"/>
          <w:szCs w:val="22"/>
        </w:rPr>
        <w:t xml:space="preserve"> </w:t>
      </w:r>
      <w:r>
        <w:rPr>
          <w:rFonts w:ascii="宋体" w:hAnsi="宋体" w:eastAsia="宋体" w:cs="宋体"/>
          <w:spacing w:val="19"/>
          <w:sz w:val="22"/>
          <w:szCs w:val="22"/>
        </w:rPr>
        <w:t>保</w:t>
      </w:r>
      <w:r>
        <w:rPr>
          <w:rFonts w:ascii="宋体" w:hAnsi="宋体" w:eastAsia="宋体" w:cs="宋体"/>
          <w:spacing w:val="16"/>
          <w:sz w:val="22"/>
          <w:szCs w:val="22"/>
        </w:rPr>
        <w:t>险、税金、货到就位以及安装、调试、培训、保修、合同包含的所有风险责任等</w:t>
      </w:r>
      <w:r>
        <w:rPr>
          <w:rFonts w:ascii="宋体" w:hAnsi="宋体" w:eastAsia="宋体" w:cs="宋体"/>
          <w:sz w:val="22"/>
          <w:szCs w:val="22"/>
        </w:rPr>
        <w:t xml:space="preserve"> </w:t>
      </w:r>
      <w:r>
        <w:rPr>
          <w:rFonts w:ascii="宋体" w:hAnsi="宋体" w:eastAsia="宋体" w:cs="宋体"/>
          <w:spacing w:val="17"/>
          <w:sz w:val="22"/>
          <w:szCs w:val="22"/>
        </w:rPr>
        <w:t>各项费用及不可预见费等所需的全部费用。</w:t>
      </w:r>
    </w:p>
    <w:p>
      <w:pPr>
        <w:spacing w:before="2" w:line="424" w:lineRule="auto"/>
        <w:ind w:left="38" w:right="45" w:firstLine="480"/>
        <w:rPr>
          <w:rFonts w:ascii="宋体" w:hAnsi="宋体" w:eastAsia="宋体" w:cs="宋体"/>
          <w:sz w:val="22"/>
          <w:szCs w:val="22"/>
        </w:rPr>
      </w:pPr>
      <w:r>
        <w:rPr>
          <w:rFonts w:ascii="宋体" w:hAnsi="宋体" w:eastAsia="宋体" w:cs="宋体"/>
          <w:spacing w:val="27"/>
          <w:sz w:val="22"/>
          <w:szCs w:val="22"/>
        </w:rPr>
        <w:t>2</w:t>
      </w:r>
      <w:r>
        <w:rPr>
          <w:rFonts w:ascii="宋体" w:hAnsi="宋体" w:eastAsia="宋体" w:cs="宋体"/>
          <w:spacing w:val="15"/>
          <w:sz w:val="22"/>
          <w:szCs w:val="22"/>
        </w:rPr>
        <w:t>.报价一经涂改，应在涂改处加盖单位公章，或者由法定代表人或授权委托代</w:t>
      </w:r>
      <w:r>
        <w:rPr>
          <w:rFonts w:ascii="宋体" w:hAnsi="宋体" w:eastAsia="宋体" w:cs="宋体"/>
          <w:sz w:val="22"/>
          <w:szCs w:val="22"/>
        </w:rPr>
        <w:t xml:space="preserve"> </w:t>
      </w:r>
      <w:r>
        <w:rPr>
          <w:rFonts w:ascii="宋体" w:hAnsi="宋体" w:eastAsia="宋体" w:cs="宋体"/>
          <w:spacing w:val="17"/>
          <w:sz w:val="22"/>
          <w:szCs w:val="22"/>
        </w:rPr>
        <w:t>理人签字或盖章，否则其投标作无效标处理</w:t>
      </w:r>
      <w:r>
        <w:rPr>
          <w:rFonts w:ascii="宋体" w:hAnsi="宋体" w:eastAsia="宋体" w:cs="宋体"/>
          <w:spacing w:val="16"/>
          <w:sz w:val="22"/>
          <w:szCs w:val="22"/>
        </w:rPr>
        <w:t>。</w:t>
      </w:r>
    </w:p>
    <w:p>
      <w:pPr>
        <w:spacing w:line="420" w:lineRule="auto"/>
        <w:rPr>
          <w:rFonts w:ascii="Arial"/>
          <w:sz w:val="21"/>
        </w:rPr>
      </w:pPr>
    </w:p>
    <w:p>
      <w:pPr>
        <w:spacing w:before="72" w:line="193" w:lineRule="auto"/>
        <w:ind w:left="38"/>
        <w:rPr>
          <w:rFonts w:ascii="宋体" w:hAnsi="宋体" w:eastAsia="宋体" w:cs="宋体"/>
          <w:sz w:val="22"/>
          <w:szCs w:val="22"/>
        </w:rPr>
      </w:pPr>
      <w:r>
        <w:rPr>
          <w:rFonts w:ascii="宋体" w:hAnsi="宋体" w:eastAsia="宋体" w:cs="宋体"/>
          <w:spacing w:val="13"/>
          <w:sz w:val="22"/>
          <w:szCs w:val="22"/>
        </w:rPr>
        <w:t>投标人名称 (盖章) ：</w:t>
      </w:r>
      <w:r>
        <w:rPr>
          <w:rFonts w:ascii="宋体" w:hAnsi="宋体" w:eastAsia="宋体" w:cs="宋体"/>
          <w:sz w:val="22"/>
          <w:szCs w:val="22"/>
          <w:u w:val="single" w:color="auto"/>
        </w:rPr>
        <w:t xml:space="preserve">                             </w:t>
      </w:r>
    </w:p>
    <w:p>
      <w:pPr>
        <w:sectPr>
          <w:type w:val="continuous"/>
          <w:pgSz w:w="11906" w:h="16840"/>
          <w:pgMar w:top="400" w:right="1651" w:bottom="400" w:left="1672" w:header="0" w:footer="0" w:gutter="0"/>
          <w:cols w:equalWidth="0" w:num="1">
            <w:col w:w="8582"/>
          </w:cols>
        </w:sectPr>
      </w:pPr>
    </w:p>
    <w:p>
      <w:pPr>
        <w:spacing w:line="432" w:lineRule="auto"/>
        <w:rPr>
          <w:rFonts w:ascii="Arial"/>
          <w:sz w:val="21"/>
        </w:rPr>
      </w:pPr>
      <w:r>
        <w:drawing>
          <wp:anchor distT="0" distB="0" distL="0" distR="0" simplePos="0" relativeHeight="252034048"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2035072" behindDoc="0" locked="0" layoutInCell="0" allowOverlap="1">
            <wp:simplePos x="0" y="0"/>
            <wp:positionH relativeFrom="page">
              <wp:posOffset>1484630</wp:posOffset>
            </wp:positionH>
            <wp:positionV relativeFrom="page">
              <wp:posOffset>3441065</wp:posOffset>
            </wp:positionV>
            <wp:extent cx="197485" cy="169545"/>
            <wp:effectExtent l="0" t="0" r="0" b="0"/>
            <wp:wrapNone/>
            <wp:docPr id="1301" name="IM 1301"/>
            <wp:cNvGraphicFramePr/>
            <a:graphic xmlns:a="http://schemas.openxmlformats.org/drawingml/2006/main">
              <a:graphicData uri="http://schemas.openxmlformats.org/drawingml/2006/picture">
                <pic:pic xmlns:pic="http://schemas.openxmlformats.org/drawingml/2006/picture">
                  <pic:nvPicPr>
                    <pic:cNvPr id="1301" name="IM 1301"/>
                    <pic:cNvPicPr/>
                  </pic:nvPicPr>
                  <pic:blipFill>
                    <a:blip r:embed="rId675"/>
                    <a:stretch>
                      <a:fillRect/>
                    </a:stretch>
                  </pic:blipFill>
                  <pic:spPr>
                    <a:xfrm>
                      <a:off x="0" y="0"/>
                      <a:ext cx="197484" cy="169532"/>
                    </a:xfrm>
                    <a:prstGeom prst="rect">
                      <a:avLst/>
                    </a:prstGeom>
                  </pic:spPr>
                </pic:pic>
              </a:graphicData>
            </a:graphic>
          </wp:anchor>
        </w:drawing>
      </w:r>
    </w:p>
    <w:p>
      <w:pPr>
        <w:spacing w:before="52" w:line="231" w:lineRule="auto"/>
        <w:ind w:right="64"/>
        <w:jc w:val="right"/>
        <w:rPr>
          <w:rFonts w:ascii="宋体" w:hAnsi="宋体" w:eastAsia="宋体" w:cs="宋体"/>
          <w:sz w:val="16"/>
          <w:szCs w:val="16"/>
        </w:rPr>
      </w:pPr>
      <w:r>
        <w:rPr>
          <w:rFonts w:ascii="宋体" w:hAnsi="宋体" w:eastAsia="宋体" w:cs="宋体"/>
          <w:spacing w:val="12"/>
          <w:sz w:val="16"/>
          <w:szCs w:val="16"/>
        </w:rPr>
        <w:t>第</w:t>
      </w:r>
      <w:r>
        <w:rPr>
          <w:rFonts w:ascii="宋体" w:hAnsi="宋体" w:eastAsia="宋体" w:cs="宋体"/>
          <w:spacing w:val="10"/>
          <w:sz w:val="16"/>
          <w:szCs w:val="16"/>
        </w:rPr>
        <w:t xml:space="preserve"> </w:t>
      </w:r>
      <w:r>
        <w:rPr>
          <w:rFonts w:ascii="Times New Roman" w:hAnsi="Times New Roman" w:eastAsia="Times New Roman" w:cs="Times New Roman"/>
          <w:spacing w:val="10"/>
          <w:sz w:val="16"/>
          <w:szCs w:val="16"/>
        </w:rPr>
        <w:t xml:space="preserve">278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52" w:lineRule="auto"/>
        <w:rPr>
          <w:rFonts w:ascii="Arial"/>
          <w:sz w:val="21"/>
        </w:rPr>
      </w:pPr>
    </w:p>
    <w:p>
      <w:pPr>
        <w:spacing w:line="252" w:lineRule="auto"/>
        <w:rPr>
          <w:rFonts w:ascii="Arial"/>
          <w:sz w:val="21"/>
        </w:rPr>
      </w:pPr>
    </w:p>
    <w:p>
      <w:pPr>
        <w:spacing w:before="71" w:line="227" w:lineRule="auto"/>
        <w:ind w:left="81"/>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314" w:lineRule="auto"/>
        <w:rPr>
          <w:rFonts w:ascii="Arial"/>
          <w:sz w:val="21"/>
        </w:rPr>
      </w:pPr>
    </w:p>
    <w:p>
      <w:pPr>
        <w:spacing w:before="71" w:line="228" w:lineRule="auto"/>
        <w:ind w:left="164"/>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333" w:lineRule="exact"/>
        <w:ind w:firstLine="93"/>
        <w:textAlignment w:val="center"/>
      </w:pPr>
      <w:r>
        <w:drawing>
          <wp:inline distT="0" distB="0" distL="0" distR="0">
            <wp:extent cx="359410" cy="211455"/>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676"/>
                    <a:stretch>
                      <a:fillRect/>
                    </a:stretch>
                  </pic:blipFill>
                  <pic:spPr>
                    <a:xfrm>
                      <a:off x="0" y="0"/>
                      <a:ext cx="360019" cy="211785"/>
                    </a:xfrm>
                    <a:prstGeom prst="rect">
                      <a:avLst/>
                    </a:prstGeom>
                  </pic:spPr>
                </pic:pic>
              </a:graphicData>
            </a:graphic>
          </wp:inline>
        </w:drawing>
      </w:r>
    </w:p>
    <w:p/>
    <w:p>
      <w:pPr>
        <w:spacing w:line="35" w:lineRule="exact"/>
      </w:pPr>
    </w:p>
    <w:p>
      <w:pPr>
        <w:sectPr>
          <w:pgSz w:w="11906" w:h="16840"/>
          <w:pgMar w:top="400" w:right="1626" w:bottom="400" w:left="1623" w:header="0" w:footer="0" w:gutter="0"/>
          <w:cols w:equalWidth="0" w:num="1">
            <w:col w:w="8656"/>
          </w:cols>
        </w:sectPr>
      </w:pPr>
    </w:p>
    <w:p>
      <w:pPr>
        <w:spacing w:line="290" w:lineRule="auto"/>
        <w:rPr>
          <w:rFonts w:ascii="Arial"/>
          <w:sz w:val="21"/>
        </w:rPr>
      </w:pPr>
    </w:p>
    <w:p>
      <w:pPr>
        <w:spacing w:line="291" w:lineRule="auto"/>
        <w:rPr>
          <w:rFonts w:ascii="Arial"/>
          <w:sz w:val="21"/>
        </w:rPr>
      </w:pPr>
    </w:p>
    <w:p>
      <w:pPr>
        <w:spacing w:before="72" w:line="475" w:lineRule="exact"/>
        <w:ind w:left="570"/>
        <w:rPr>
          <w:rFonts w:ascii="宋体" w:hAnsi="宋体" w:eastAsia="宋体" w:cs="宋体"/>
          <w:sz w:val="22"/>
          <w:szCs w:val="22"/>
        </w:rPr>
      </w:pPr>
      <w:r>
        <w:rPr>
          <w:rFonts w:ascii="宋体" w:hAnsi="宋体" w:eastAsia="宋体" w:cs="宋体"/>
          <w:spacing w:val="10"/>
          <w:position w:val="19"/>
          <w:sz w:val="22"/>
          <w:szCs w:val="22"/>
        </w:rPr>
        <w:t>项</w:t>
      </w:r>
      <w:r>
        <w:rPr>
          <w:rFonts w:ascii="宋体" w:hAnsi="宋体" w:eastAsia="宋体" w:cs="宋体"/>
          <w:spacing w:val="8"/>
          <w:position w:val="19"/>
          <w:sz w:val="22"/>
          <w:szCs w:val="22"/>
        </w:rPr>
        <w:t>目名称：</w:t>
      </w:r>
    </w:p>
    <w:p>
      <w:pPr>
        <w:spacing w:before="1" w:line="192" w:lineRule="auto"/>
        <w:ind w:left="570"/>
        <w:rPr>
          <w:rFonts w:ascii="宋体" w:hAnsi="宋体" w:eastAsia="宋体" w:cs="宋体"/>
          <w:sz w:val="22"/>
          <w:szCs w:val="22"/>
        </w:rPr>
      </w:pPr>
      <w:r>
        <w:rPr>
          <w:rFonts w:ascii="宋体" w:hAnsi="宋体" w:eastAsia="宋体" w:cs="宋体"/>
          <w:spacing w:val="10"/>
          <w:sz w:val="22"/>
          <w:szCs w:val="22"/>
        </w:rPr>
        <w:t>项</w:t>
      </w:r>
      <w:r>
        <w:rPr>
          <w:rFonts w:ascii="宋体" w:hAnsi="宋体" w:eastAsia="宋体" w:cs="宋体"/>
          <w:spacing w:val="8"/>
          <w:sz w:val="22"/>
          <w:szCs w:val="22"/>
        </w:rPr>
        <w:t>目编号：</w:t>
      </w:r>
    </w:p>
    <w:p>
      <w:pPr>
        <w:spacing w:line="14" w:lineRule="auto"/>
        <w:rPr>
          <w:rFonts w:ascii="Arial"/>
          <w:sz w:val="2"/>
        </w:rPr>
      </w:pPr>
      <w:r>
        <w:rPr>
          <w:rFonts w:ascii="Arial" w:hAnsi="Arial" w:eastAsia="Arial" w:cs="Arial"/>
          <w:sz w:val="2"/>
          <w:szCs w:val="2"/>
        </w:rPr>
        <w:br w:type="column"/>
      </w:r>
    </w:p>
    <w:p>
      <w:pPr>
        <w:spacing w:before="45" w:line="351" w:lineRule="exact"/>
        <w:textAlignment w:val="center"/>
      </w:pPr>
      <w:r>
        <w:drawing>
          <wp:inline distT="0" distB="0" distL="0" distR="0">
            <wp:extent cx="1030605" cy="222885"/>
            <wp:effectExtent l="0" t="0" r="0" b="0"/>
            <wp:docPr id="1303" name="IM 1303"/>
            <wp:cNvGraphicFramePr/>
            <a:graphic xmlns:a="http://schemas.openxmlformats.org/drawingml/2006/main">
              <a:graphicData uri="http://schemas.openxmlformats.org/drawingml/2006/picture">
                <pic:pic xmlns:pic="http://schemas.openxmlformats.org/drawingml/2006/picture">
                  <pic:nvPicPr>
                    <pic:cNvPr id="1303" name="IM 1303"/>
                    <pic:cNvPicPr/>
                  </pic:nvPicPr>
                  <pic:blipFill>
                    <a:blip r:embed="rId677"/>
                    <a:stretch>
                      <a:fillRect/>
                    </a:stretch>
                  </pic:blipFill>
                  <pic:spPr>
                    <a:xfrm>
                      <a:off x="0" y="0"/>
                      <a:ext cx="1030833" cy="22320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93" w:lineRule="auto"/>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7"/>
          <w:sz w:val="22"/>
          <w:szCs w:val="22"/>
        </w:rPr>
        <w:t>单位：人民币/元]</w:t>
      </w:r>
    </w:p>
    <w:p>
      <w:pPr>
        <w:sectPr>
          <w:type w:val="continuous"/>
          <w:pgSz w:w="11906" w:h="16840"/>
          <w:pgMar w:top="400" w:right="1626" w:bottom="400" w:left="1623" w:header="0" w:footer="0" w:gutter="0"/>
          <w:cols w:equalWidth="0" w:num="3">
            <w:col w:w="3412" w:space="100"/>
            <w:col w:w="2908" w:space="100"/>
            <w:col w:w="2137"/>
          </w:cols>
        </w:sectPr>
      </w:pPr>
    </w:p>
    <w:p>
      <w:pPr>
        <w:spacing w:line="145" w:lineRule="exact"/>
      </w:pPr>
    </w:p>
    <w:tbl>
      <w:tblPr>
        <w:tblStyle w:val="4"/>
        <w:tblW w:w="86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458"/>
        <w:gridCol w:w="1557"/>
        <w:gridCol w:w="1557"/>
        <w:gridCol w:w="851"/>
        <w:gridCol w:w="990"/>
        <w:gridCol w:w="990"/>
        <w:gridCol w:w="7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532" w:type="dxa"/>
            <w:vAlign w:val="top"/>
          </w:tcPr>
          <w:p>
            <w:pPr>
              <w:spacing w:before="104" w:line="274" w:lineRule="exact"/>
              <w:ind w:firstLine="114"/>
              <w:textAlignment w:val="center"/>
            </w:pPr>
            <w:r>
              <w:drawing>
                <wp:inline distT="0" distB="0" distL="0" distR="0">
                  <wp:extent cx="172085" cy="173990"/>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678"/>
                          <a:stretch>
                            <a:fillRect/>
                          </a:stretch>
                        </pic:blipFill>
                        <pic:spPr>
                          <a:xfrm>
                            <a:off x="0" y="0"/>
                            <a:ext cx="172288" cy="174409"/>
                          </a:xfrm>
                          <a:prstGeom prst="rect">
                            <a:avLst/>
                          </a:prstGeom>
                        </pic:spPr>
                      </pic:pic>
                    </a:graphicData>
                  </a:graphic>
                </wp:inline>
              </w:drawing>
            </w:r>
          </w:p>
          <w:p>
            <w:pPr>
              <w:spacing w:before="220" w:line="271" w:lineRule="exact"/>
              <w:ind w:firstLine="121"/>
              <w:textAlignment w:val="center"/>
            </w:pPr>
            <w:r>
              <w:drawing>
                <wp:inline distT="0" distB="0" distL="0" distR="0">
                  <wp:extent cx="167005" cy="171450"/>
                  <wp:effectExtent l="0" t="0" r="0" b="0"/>
                  <wp:docPr id="1305" name="IM 1305"/>
                  <wp:cNvGraphicFramePr/>
                  <a:graphic xmlns:a="http://schemas.openxmlformats.org/drawingml/2006/main">
                    <a:graphicData uri="http://schemas.openxmlformats.org/drawingml/2006/picture">
                      <pic:pic xmlns:pic="http://schemas.openxmlformats.org/drawingml/2006/picture">
                        <pic:nvPicPr>
                          <pic:cNvPr id="1305" name="IM 1305"/>
                          <pic:cNvPicPr/>
                        </pic:nvPicPr>
                        <pic:blipFill>
                          <a:blip r:embed="rId679"/>
                          <a:stretch>
                            <a:fillRect/>
                          </a:stretch>
                        </pic:blipFill>
                        <pic:spPr>
                          <a:xfrm>
                            <a:off x="0" y="0"/>
                            <a:ext cx="167157" cy="172021"/>
                          </a:xfrm>
                          <a:prstGeom prst="rect">
                            <a:avLst/>
                          </a:prstGeom>
                        </pic:spPr>
                      </pic:pic>
                    </a:graphicData>
                  </a:graphic>
                </wp:inline>
              </w:drawing>
            </w:r>
          </w:p>
        </w:tc>
        <w:tc>
          <w:tcPr>
            <w:tcW w:w="1458" w:type="dxa"/>
            <w:vAlign w:val="top"/>
          </w:tcPr>
          <w:p>
            <w:pPr>
              <w:spacing w:line="375" w:lineRule="auto"/>
              <w:rPr>
                <w:rFonts w:ascii="Arial"/>
                <w:sz w:val="21"/>
              </w:rPr>
            </w:pPr>
          </w:p>
          <w:p>
            <w:pPr>
              <w:spacing w:line="276" w:lineRule="exact"/>
              <w:ind w:firstLine="204"/>
              <w:textAlignment w:val="center"/>
            </w:pPr>
            <w:r>
              <w:drawing>
                <wp:inline distT="0" distB="0" distL="0" distR="0">
                  <wp:extent cx="606425" cy="175260"/>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680"/>
                          <a:stretch>
                            <a:fillRect/>
                          </a:stretch>
                        </pic:blipFill>
                        <pic:spPr>
                          <a:xfrm>
                            <a:off x="0" y="0"/>
                            <a:ext cx="606907" cy="175310"/>
                          </a:xfrm>
                          <a:prstGeom prst="rect">
                            <a:avLst/>
                          </a:prstGeom>
                        </pic:spPr>
                      </pic:pic>
                    </a:graphicData>
                  </a:graphic>
                </wp:inline>
              </w:drawing>
            </w:r>
          </w:p>
        </w:tc>
        <w:tc>
          <w:tcPr>
            <w:tcW w:w="1557" w:type="dxa"/>
            <w:vAlign w:val="top"/>
          </w:tcPr>
          <w:p>
            <w:pPr>
              <w:spacing w:line="374" w:lineRule="auto"/>
              <w:rPr>
                <w:rFonts w:ascii="Arial"/>
                <w:sz w:val="21"/>
              </w:rPr>
            </w:pPr>
          </w:p>
          <w:p>
            <w:pPr>
              <w:spacing w:line="276" w:lineRule="exact"/>
              <w:ind w:firstLine="175"/>
              <w:textAlignment w:val="center"/>
            </w:pPr>
            <w:r>
              <w:drawing>
                <wp:inline distT="0" distB="0" distL="0" distR="0">
                  <wp:extent cx="760730" cy="175260"/>
                  <wp:effectExtent l="0" t="0" r="0" b="0"/>
                  <wp:docPr id="1307" name="IM 1307"/>
                  <wp:cNvGraphicFramePr/>
                  <a:graphic xmlns:a="http://schemas.openxmlformats.org/drawingml/2006/main">
                    <a:graphicData uri="http://schemas.openxmlformats.org/drawingml/2006/picture">
                      <pic:pic xmlns:pic="http://schemas.openxmlformats.org/drawingml/2006/picture">
                        <pic:nvPicPr>
                          <pic:cNvPr id="1307" name="IM 1307"/>
                          <pic:cNvPicPr/>
                        </pic:nvPicPr>
                        <pic:blipFill>
                          <a:blip r:embed="rId681"/>
                          <a:stretch>
                            <a:fillRect/>
                          </a:stretch>
                        </pic:blipFill>
                        <pic:spPr>
                          <a:xfrm>
                            <a:off x="0" y="0"/>
                            <a:ext cx="761174" cy="175501"/>
                          </a:xfrm>
                          <a:prstGeom prst="rect">
                            <a:avLst/>
                          </a:prstGeom>
                        </pic:spPr>
                      </pic:pic>
                    </a:graphicData>
                  </a:graphic>
                </wp:inline>
              </w:drawing>
            </w:r>
          </w:p>
        </w:tc>
        <w:tc>
          <w:tcPr>
            <w:tcW w:w="1557" w:type="dxa"/>
            <w:vAlign w:val="top"/>
          </w:tcPr>
          <w:p>
            <w:pPr>
              <w:spacing w:line="374" w:lineRule="auto"/>
              <w:rPr>
                <w:rFonts w:ascii="Arial"/>
                <w:sz w:val="21"/>
              </w:rPr>
            </w:pPr>
          </w:p>
          <w:p>
            <w:pPr>
              <w:spacing w:line="276" w:lineRule="exact"/>
              <w:ind w:firstLine="314"/>
              <w:textAlignment w:val="center"/>
            </w:pPr>
            <w:r>
              <w:drawing>
                <wp:inline distT="0" distB="0" distL="0" distR="0">
                  <wp:extent cx="619125" cy="175260"/>
                  <wp:effectExtent l="0" t="0" r="0" b="0"/>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682"/>
                          <a:stretch>
                            <a:fillRect/>
                          </a:stretch>
                        </pic:blipFill>
                        <pic:spPr>
                          <a:xfrm>
                            <a:off x="0" y="0"/>
                            <a:ext cx="619645" cy="175552"/>
                          </a:xfrm>
                          <a:prstGeom prst="rect">
                            <a:avLst/>
                          </a:prstGeom>
                        </pic:spPr>
                      </pic:pic>
                    </a:graphicData>
                  </a:graphic>
                </wp:inline>
              </w:drawing>
            </w:r>
          </w:p>
        </w:tc>
        <w:tc>
          <w:tcPr>
            <w:tcW w:w="851" w:type="dxa"/>
            <w:vAlign w:val="top"/>
          </w:tcPr>
          <w:p>
            <w:pPr>
              <w:spacing w:line="374" w:lineRule="auto"/>
              <w:rPr>
                <w:rFonts w:ascii="Arial"/>
                <w:sz w:val="21"/>
              </w:rPr>
            </w:pPr>
          </w:p>
          <w:p>
            <w:pPr>
              <w:spacing w:line="276" w:lineRule="exact"/>
              <w:ind w:firstLine="241"/>
              <w:textAlignment w:val="center"/>
            </w:pPr>
            <w:r>
              <w:drawing>
                <wp:inline distT="0" distB="0" distL="0" distR="0">
                  <wp:extent cx="322580" cy="174625"/>
                  <wp:effectExtent l="0" t="0" r="0" b="0"/>
                  <wp:docPr id="1309" name="IM 1309"/>
                  <wp:cNvGraphicFramePr/>
                  <a:graphic xmlns:a="http://schemas.openxmlformats.org/drawingml/2006/main">
                    <a:graphicData uri="http://schemas.openxmlformats.org/drawingml/2006/picture">
                      <pic:pic xmlns:pic="http://schemas.openxmlformats.org/drawingml/2006/picture">
                        <pic:nvPicPr>
                          <pic:cNvPr id="1309" name="IM 1309"/>
                          <pic:cNvPicPr/>
                        </pic:nvPicPr>
                        <pic:blipFill>
                          <a:blip r:embed="rId683"/>
                          <a:stretch>
                            <a:fillRect/>
                          </a:stretch>
                        </pic:blipFill>
                        <pic:spPr>
                          <a:xfrm>
                            <a:off x="0" y="0"/>
                            <a:ext cx="323088" cy="175196"/>
                          </a:xfrm>
                          <a:prstGeom prst="rect">
                            <a:avLst/>
                          </a:prstGeom>
                        </pic:spPr>
                      </pic:pic>
                    </a:graphicData>
                  </a:graphic>
                </wp:inline>
              </w:drawing>
            </w:r>
          </w:p>
        </w:tc>
        <w:tc>
          <w:tcPr>
            <w:tcW w:w="990" w:type="dxa"/>
            <w:vAlign w:val="top"/>
          </w:tcPr>
          <w:p>
            <w:pPr>
              <w:spacing w:line="373" w:lineRule="auto"/>
              <w:rPr>
                <w:rFonts w:ascii="Arial"/>
                <w:sz w:val="21"/>
              </w:rPr>
            </w:pPr>
          </w:p>
          <w:p>
            <w:pPr>
              <w:spacing w:line="278" w:lineRule="exact"/>
              <w:ind w:firstLine="239"/>
              <w:textAlignment w:val="center"/>
            </w:pPr>
            <w:r>
              <w:drawing>
                <wp:inline distT="0" distB="0" distL="0" distR="0">
                  <wp:extent cx="322580" cy="175895"/>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684"/>
                          <a:stretch>
                            <a:fillRect/>
                          </a:stretch>
                        </pic:blipFill>
                        <pic:spPr>
                          <a:xfrm>
                            <a:off x="0" y="0"/>
                            <a:ext cx="322605" cy="176314"/>
                          </a:xfrm>
                          <a:prstGeom prst="rect">
                            <a:avLst/>
                          </a:prstGeom>
                        </pic:spPr>
                      </pic:pic>
                    </a:graphicData>
                  </a:graphic>
                </wp:inline>
              </w:drawing>
            </w:r>
          </w:p>
        </w:tc>
        <w:tc>
          <w:tcPr>
            <w:tcW w:w="990" w:type="dxa"/>
            <w:vAlign w:val="top"/>
          </w:tcPr>
          <w:p>
            <w:pPr>
              <w:spacing w:line="377" w:lineRule="auto"/>
              <w:rPr>
                <w:rFonts w:ascii="Arial"/>
                <w:sz w:val="21"/>
              </w:rPr>
            </w:pPr>
          </w:p>
          <w:p>
            <w:pPr>
              <w:spacing w:line="273" w:lineRule="exact"/>
              <w:ind w:firstLine="249"/>
              <w:textAlignment w:val="center"/>
            </w:pPr>
            <w:r>
              <w:drawing>
                <wp:inline distT="0" distB="0" distL="0" distR="0">
                  <wp:extent cx="315595" cy="172720"/>
                  <wp:effectExtent l="0" t="0" r="0" b="0"/>
                  <wp:docPr id="1311" name="IM 1311"/>
                  <wp:cNvGraphicFramePr/>
                  <a:graphic xmlns:a="http://schemas.openxmlformats.org/drawingml/2006/main">
                    <a:graphicData uri="http://schemas.openxmlformats.org/drawingml/2006/picture">
                      <pic:pic xmlns:pic="http://schemas.openxmlformats.org/drawingml/2006/picture">
                        <pic:nvPicPr>
                          <pic:cNvPr id="1311" name="IM 1311"/>
                          <pic:cNvPicPr/>
                        </pic:nvPicPr>
                        <pic:blipFill>
                          <a:blip r:embed="rId685"/>
                          <a:stretch>
                            <a:fillRect/>
                          </a:stretch>
                        </pic:blipFill>
                        <pic:spPr>
                          <a:xfrm>
                            <a:off x="0" y="0"/>
                            <a:ext cx="315683" cy="173215"/>
                          </a:xfrm>
                          <a:prstGeom prst="rect">
                            <a:avLst/>
                          </a:prstGeom>
                        </pic:spPr>
                      </pic:pic>
                    </a:graphicData>
                  </a:graphic>
                </wp:inline>
              </w:drawing>
            </w:r>
          </w:p>
        </w:tc>
        <w:tc>
          <w:tcPr>
            <w:tcW w:w="715" w:type="dxa"/>
            <w:vAlign w:val="top"/>
          </w:tcPr>
          <w:p>
            <w:pPr>
              <w:spacing w:line="376" w:lineRule="auto"/>
              <w:rPr>
                <w:rFonts w:ascii="Arial"/>
                <w:sz w:val="21"/>
              </w:rPr>
            </w:pPr>
          </w:p>
          <w:p>
            <w:pPr>
              <w:spacing w:line="274" w:lineRule="exact"/>
              <w:ind w:firstLine="100"/>
              <w:textAlignment w:val="center"/>
            </w:pPr>
            <w:r>
              <w:drawing>
                <wp:inline distT="0" distB="0" distL="0" distR="0">
                  <wp:extent cx="320040" cy="173990"/>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686"/>
                          <a:stretch>
                            <a:fillRect/>
                          </a:stretch>
                        </pic:blipFill>
                        <pic:spPr>
                          <a:xfrm>
                            <a:off x="0" y="0"/>
                            <a:ext cx="320357" cy="17420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32" w:type="dxa"/>
            <w:vAlign w:val="top"/>
          </w:tcPr>
          <w:p>
            <w:pPr>
              <w:rPr>
                <w:rFonts w:ascii="Arial"/>
                <w:sz w:val="21"/>
              </w:rPr>
            </w:pPr>
          </w:p>
        </w:tc>
        <w:tc>
          <w:tcPr>
            <w:tcW w:w="1458" w:type="dxa"/>
            <w:vAlign w:val="top"/>
          </w:tcPr>
          <w:p>
            <w:pPr>
              <w:rPr>
                <w:rFonts w:ascii="Arial"/>
                <w:sz w:val="21"/>
              </w:rPr>
            </w:pPr>
          </w:p>
        </w:tc>
        <w:tc>
          <w:tcPr>
            <w:tcW w:w="1557" w:type="dxa"/>
            <w:vAlign w:val="top"/>
          </w:tcPr>
          <w:p>
            <w:pPr>
              <w:rPr>
                <w:rFonts w:ascii="Arial"/>
                <w:sz w:val="21"/>
              </w:rPr>
            </w:pPr>
          </w:p>
        </w:tc>
        <w:tc>
          <w:tcPr>
            <w:tcW w:w="1557" w:type="dxa"/>
            <w:vAlign w:val="top"/>
          </w:tcPr>
          <w:p>
            <w:pPr>
              <w:rPr>
                <w:rFonts w:ascii="Arial"/>
                <w:sz w:val="21"/>
              </w:rPr>
            </w:pPr>
          </w:p>
        </w:tc>
        <w:tc>
          <w:tcPr>
            <w:tcW w:w="851"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7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532" w:type="dxa"/>
            <w:vAlign w:val="top"/>
          </w:tcPr>
          <w:p>
            <w:pPr>
              <w:rPr>
                <w:rFonts w:ascii="Arial"/>
                <w:sz w:val="21"/>
              </w:rPr>
            </w:pPr>
          </w:p>
        </w:tc>
        <w:tc>
          <w:tcPr>
            <w:tcW w:w="1458" w:type="dxa"/>
            <w:vAlign w:val="top"/>
          </w:tcPr>
          <w:p>
            <w:pPr>
              <w:rPr>
                <w:rFonts w:ascii="Arial"/>
                <w:sz w:val="21"/>
              </w:rPr>
            </w:pPr>
          </w:p>
        </w:tc>
        <w:tc>
          <w:tcPr>
            <w:tcW w:w="1557" w:type="dxa"/>
            <w:vAlign w:val="top"/>
          </w:tcPr>
          <w:p>
            <w:pPr>
              <w:rPr>
                <w:rFonts w:ascii="Arial"/>
                <w:sz w:val="21"/>
              </w:rPr>
            </w:pPr>
          </w:p>
        </w:tc>
        <w:tc>
          <w:tcPr>
            <w:tcW w:w="1557" w:type="dxa"/>
            <w:vAlign w:val="top"/>
          </w:tcPr>
          <w:p>
            <w:pPr>
              <w:rPr>
                <w:rFonts w:ascii="Arial"/>
                <w:sz w:val="21"/>
              </w:rPr>
            </w:pPr>
          </w:p>
        </w:tc>
        <w:tc>
          <w:tcPr>
            <w:tcW w:w="851"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7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32" w:type="dxa"/>
            <w:vAlign w:val="top"/>
          </w:tcPr>
          <w:p>
            <w:pPr>
              <w:rPr>
                <w:rFonts w:ascii="Arial"/>
                <w:sz w:val="21"/>
              </w:rPr>
            </w:pPr>
          </w:p>
        </w:tc>
        <w:tc>
          <w:tcPr>
            <w:tcW w:w="1458" w:type="dxa"/>
            <w:vAlign w:val="top"/>
          </w:tcPr>
          <w:p>
            <w:pPr>
              <w:rPr>
                <w:rFonts w:ascii="Arial"/>
                <w:sz w:val="21"/>
              </w:rPr>
            </w:pPr>
          </w:p>
        </w:tc>
        <w:tc>
          <w:tcPr>
            <w:tcW w:w="1557" w:type="dxa"/>
            <w:vAlign w:val="top"/>
          </w:tcPr>
          <w:p>
            <w:pPr>
              <w:rPr>
                <w:rFonts w:ascii="Arial"/>
                <w:sz w:val="21"/>
              </w:rPr>
            </w:pPr>
          </w:p>
        </w:tc>
        <w:tc>
          <w:tcPr>
            <w:tcW w:w="1557" w:type="dxa"/>
            <w:vAlign w:val="top"/>
          </w:tcPr>
          <w:p>
            <w:pPr>
              <w:rPr>
                <w:rFonts w:ascii="Arial"/>
                <w:sz w:val="21"/>
              </w:rPr>
            </w:pPr>
          </w:p>
        </w:tc>
        <w:tc>
          <w:tcPr>
            <w:tcW w:w="851"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7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32" w:type="dxa"/>
            <w:vAlign w:val="top"/>
          </w:tcPr>
          <w:p>
            <w:pPr>
              <w:rPr>
                <w:rFonts w:ascii="Arial"/>
                <w:sz w:val="21"/>
              </w:rPr>
            </w:pPr>
          </w:p>
        </w:tc>
        <w:tc>
          <w:tcPr>
            <w:tcW w:w="1458" w:type="dxa"/>
            <w:vAlign w:val="top"/>
          </w:tcPr>
          <w:p>
            <w:pPr>
              <w:rPr>
                <w:rFonts w:ascii="Arial"/>
                <w:sz w:val="21"/>
              </w:rPr>
            </w:pPr>
          </w:p>
        </w:tc>
        <w:tc>
          <w:tcPr>
            <w:tcW w:w="1557" w:type="dxa"/>
            <w:vAlign w:val="top"/>
          </w:tcPr>
          <w:p>
            <w:pPr>
              <w:rPr>
                <w:rFonts w:ascii="Arial"/>
                <w:sz w:val="21"/>
              </w:rPr>
            </w:pPr>
          </w:p>
        </w:tc>
        <w:tc>
          <w:tcPr>
            <w:tcW w:w="1557" w:type="dxa"/>
            <w:vAlign w:val="top"/>
          </w:tcPr>
          <w:p>
            <w:pPr>
              <w:rPr>
                <w:rFonts w:ascii="Arial"/>
                <w:sz w:val="21"/>
              </w:rPr>
            </w:pPr>
          </w:p>
        </w:tc>
        <w:tc>
          <w:tcPr>
            <w:tcW w:w="851"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7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532" w:type="dxa"/>
            <w:vAlign w:val="top"/>
          </w:tcPr>
          <w:p>
            <w:pPr>
              <w:rPr>
                <w:rFonts w:ascii="Arial"/>
                <w:sz w:val="21"/>
              </w:rPr>
            </w:pPr>
          </w:p>
        </w:tc>
        <w:tc>
          <w:tcPr>
            <w:tcW w:w="1458" w:type="dxa"/>
            <w:vAlign w:val="top"/>
          </w:tcPr>
          <w:p>
            <w:pPr>
              <w:rPr>
                <w:rFonts w:ascii="Arial"/>
                <w:sz w:val="21"/>
              </w:rPr>
            </w:pPr>
          </w:p>
        </w:tc>
        <w:tc>
          <w:tcPr>
            <w:tcW w:w="1557" w:type="dxa"/>
            <w:vAlign w:val="top"/>
          </w:tcPr>
          <w:p>
            <w:pPr>
              <w:rPr>
                <w:rFonts w:ascii="Arial"/>
                <w:sz w:val="21"/>
              </w:rPr>
            </w:pPr>
          </w:p>
        </w:tc>
        <w:tc>
          <w:tcPr>
            <w:tcW w:w="1557" w:type="dxa"/>
            <w:vAlign w:val="top"/>
          </w:tcPr>
          <w:p>
            <w:pPr>
              <w:rPr>
                <w:rFonts w:ascii="Arial"/>
                <w:sz w:val="21"/>
              </w:rPr>
            </w:pPr>
          </w:p>
        </w:tc>
        <w:tc>
          <w:tcPr>
            <w:tcW w:w="851"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7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3547" w:type="dxa"/>
            <w:gridSpan w:val="3"/>
            <w:tcBorders>
              <w:right w:val="nil"/>
            </w:tcBorders>
            <w:vAlign w:val="top"/>
          </w:tcPr>
          <w:p>
            <w:pPr>
              <w:spacing w:line="276" w:lineRule="auto"/>
              <w:rPr>
                <w:rFonts w:ascii="Arial"/>
                <w:sz w:val="21"/>
              </w:rPr>
            </w:pPr>
          </w:p>
          <w:p>
            <w:pPr>
              <w:spacing w:line="277" w:lineRule="exact"/>
              <w:ind w:firstLine="89"/>
              <w:textAlignment w:val="center"/>
            </w:pPr>
            <w:r>
              <w:drawing>
                <wp:inline distT="0" distB="0" distL="0" distR="0">
                  <wp:extent cx="1234440" cy="175260"/>
                  <wp:effectExtent l="0" t="0" r="0" b="0"/>
                  <wp:docPr id="1313" name="IM 1313"/>
                  <wp:cNvGraphicFramePr/>
                  <a:graphic xmlns:a="http://schemas.openxmlformats.org/drawingml/2006/main">
                    <a:graphicData uri="http://schemas.openxmlformats.org/drawingml/2006/picture">
                      <pic:pic xmlns:pic="http://schemas.openxmlformats.org/drawingml/2006/picture">
                        <pic:nvPicPr>
                          <pic:cNvPr id="1313" name="IM 1313"/>
                          <pic:cNvPicPr/>
                        </pic:nvPicPr>
                        <pic:blipFill>
                          <a:blip r:embed="rId687"/>
                          <a:stretch>
                            <a:fillRect/>
                          </a:stretch>
                        </pic:blipFill>
                        <pic:spPr>
                          <a:xfrm>
                            <a:off x="0" y="0"/>
                            <a:ext cx="1234833" cy="175793"/>
                          </a:xfrm>
                          <a:prstGeom prst="rect">
                            <a:avLst/>
                          </a:prstGeom>
                        </pic:spPr>
                      </pic:pic>
                    </a:graphicData>
                  </a:graphic>
                </wp:inline>
              </w:drawing>
            </w:r>
          </w:p>
        </w:tc>
        <w:tc>
          <w:tcPr>
            <w:tcW w:w="5103" w:type="dxa"/>
            <w:gridSpan w:val="5"/>
            <w:tcBorders>
              <w:left w:val="nil"/>
            </w:tcBorders>
            <w:vAlign w:val="top"/>
          </w:tcPr>
          <w:p>
            <w:pPr>
              <w:spacing w:line="281" w:lineRule="auto"/>
              <w:rPr>
                <w:rFonts w:ascii="Arial"/>
                <w:sz w:val="21"/>
              </w:rPr>
            </w:pPr>
          </w:p>
          <w:p>
            <w:pPr>
              <w:spacing w:line="272" w:lineRule="exact"/>
              <w:ind w:firstLine="2219"/>
              <w:textAlignment w:val="center"/>
            </w:pPr>
            <w:r>
              <w:drawing>
                <wp:inline distT="0" distB="0" distL="0" distR="0">
                  <wp:extent cx="310515" cy="172720"/>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688"/>
                          <a:stretch>
                            <a:fillRect/>
                          </a:stretch>
                        </pic:blipFill>
                        <pic:spPr>
                          <a:xfrm>
                            <a:off x="0" y="0"/>
                            <a:ext cx="311099" cy="172783"/>
                          </a:xfrm>
                          <a:prstGeom prst="rect">
                            <a:avLst/>
                          </a:prstGeom>
                        </pic:spPr>
                      </pic:pic>
                    </a:graphicData>
                  </a:graphic>
                </wp:inline>
              </w:drawing>
            </w:r>
          </w:p>
        </w:tc>
      </w:tr>
    </w:tbl>
    <w:p>
      <w:pPr>
        <w:spacing w:before="131" w:line="274" w:lineRule="exact"/>
        <w:ind w:firstLine="49"/>
        <w:textAlignment w:val="center"/>
      </w:pPr>
      <w:r>
        <w:drawing>
          <wp:inline distT="0" distB="0" distL="0" distR="0">
            <wp:extent cx="373380" cy="173990"/>
            <wp:effectExtent l="0" t="0" r="0" b="0"/>
            <wp:docPr id="1315" name="IM 1315"/>
            <wp:cNvGraphicFramePr/>
            <a:graphic xmlns:a="http://schemas.openxmlformats.org/drawingml/2006/main">
              <a:graphicData uri="http://schemas.openxmlformats.org/drawingml/2006/picture">
                <pic:pic xmlns:pic="http://schemas.openxmlformats.org/drawingml/2006/picture">
                  <pic:nvPicPr>
                    <pic:cNvPr id="1315" name="IM 1315"/>
                    <pic:cNvPicPr/>
                  </pic:nvPicPr>
                  <pic:blipFill>
                    <a:blip r:embed="rId689"/>
                    <a:stretch>
                      <a:fillRect/>
                    </a:stretch>
                  </pic:blipFill>
                  <pic:spPr>
                    <a:xfrm>
                      <a:off x="0" y="0"/>
                      <a:ext cx="373405" cy="174447"/>
                    </a:xfrm>
                    <a:prstGeom prst="rect">
                      <a:avLst/>
                    </a:prstGeom>
                  </pic:spPr>
                </pic:pic>
              </a:graphicData>
            </a:graphic>
          </wp:inline>
        </w:drawing>
      </w:r>
    </w:p>
    <w:p>
      <w:pPr>
        <w:spacing w:before="247" w:line="413" w:lineRule="auto"/>
        <w:ind w:left="82" w:right="68" w:firstLine="516"/>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.本表为《开标一览表》 的报价明细表，如有缺项、漏项，视为投标报价中已</w:t>
      </w:r>
      <w:r>
        <w:rPr>
          <w:rFonts w:ascii="宋体" w:hAnsi="宋体" w:eastAsia="宋体" w:cs="宋体"/>
          <w:sz w:val="22"/>
          <w:szCs w:val="22"/>
        </w:rPr>
        <w:t xml:space="preserve"> </w:t>
      </w:r>
      <w:r>
        <w:rPr>
          <w:rFonts w:ascii="宋体" w:hAnsi="宋体" w:eastAsia="宋体" w:cs="宋体"/>
          <w:spacing w:val="21"/>
          <w:sz w:val="22"/>
          <w:szCs w:val="22"/>
        </w:rPr>
        <w:t>包</w:t>
      </w:r>
      <w:r>
        <w:rPr>
          <w:rFonts w:ascii="宋体" w:hAnsi="宋体" w:eastAsia="宋体" w:cs="宋体"/>
          <w:spacing w:val="17"/>
          <w:sz w:val="22"/>
          <w:szCs w:val="22"/>
        </w:rPr>
        <w:t>含相关费用，采购人无需另外支付任何费用。</w:t>
      </w:r>
    </w:p>
    <w:p>
      <w:pPr>
        <w:spacing w:line="490" w:lineRule="exact"/>
        <w:ind w:left="569"/>
        <w:rPr>
          <w:rFonts w:ascii="宋体" w:hAnsi="宋体" w:eastAsia="宋体" w:cs="宋体"/>
          <w:sz w:val="22"/>
          <w:szCs w:val="22"/>
        </w:rPr>
      </w:pPr>
      <w:r>
        <w:rPr>
          <w:rFonts w:ascii="宋体" w:hAnsi="宋体" w:eastAsia="宋体" w:cs="宋体"/>
          <w:spacing w:val="13"/>
          <w:position w:val="20"/>
          <w:sz w:val="22"/>
          <w:szCs w:val="22"/>
        </w:rPr>
        <w:t>2. “报价明细表”中的报价合计应与“开标一览表”中的投标总报价相一致</w:t>
      </w:r>
      <w:r>
        <w:rPr>
          <w:rFonts w:ascii="宋体" w:hAnsi="宋体" w:eastAsia="宋体" w:cs="宋体"/>
          <w:spacing w:val="8"/>
          <w:position w:val="20"/>
          <w:sz w:val="22"/>
          <w:szCs w:val="22"/>
        </w:rPr>
        <w:t>，</w:t>
      </w:r>
    </w:p>
    <w:p>
      <w:pPr>
        <w:spacing w:line="228" w:lineRule="auto"/>
        <w:ind w:left="90"/>
        <w:rPr>
          <w:rFonts w:ascii="宋体" w:hAnsi="宋体" w:eastAsia="宋体" w:cs="宋体"/>
          <w:sz w:val="22"/>
          <w:szCs w:val="22"/>
        </w:rPr>
      </w:pPr>
      <w:r>
        <w:rPr>
          <w:rFonts w:ascii="宋体" w:hAnsi="宋体" w:eastAsia="宋体" w:cs="宋体"/>
          <w:spacing w:val="10"/>
          <w:sz w:val="22"/>
          <w:szCs w:val="22"/>
        </w:rPr>
        <w:t>不</w:t>
      </w:r>
      <w:r>
        <w:rPr>
          <w:rFonts w:ascii="宋体" w:hAnsi="宋体" w:eastAsia="宋体" w:cs="宋体"/>
          <w:spacing w:val="7"/>
          <w:sz w:val="22"/>
          <w:szCs w:val="22"/>
        </w:rPr>
        <w:t>一致时， 以开标一览表为准。</w:t>
      </w:r>
    </w:p>
    <w:p>
      <w:pPr>
        <w:spacing w:before="189" w:line="475" w:lineRule="exact"/>
        <w:ind w:left="573"/>
        <w:rPr>
          <w:rFonts w:ascii="宋体" w:hAnsi="宋体" w:eastAsia="宋体" w:cs="宋体"/>
          <w:sz w:val="22"/>
          <w:szCs w:val="22"/>
        </w:rPr>
      </w:pPr>
      <w:r>
        <w:rPr>
          <w:rFonts w:ascii="宋体" w:hAnsi="宋体" w:eastAsia="宋体" w:cs="宋体"/>
          <w:spacing w:val="24"/>
          <w:position w:val="19"/>
          <w:sz w:val="22"/>
          <w:szCs w:val="22"/>
        </w:rPr>
        <w:t>3</w:t>
      </w:r>
      <w:r>
        <w:rPr>
          <w:rFonts w:ascii="宋体" w:hAnsi="宋体" w:eastAsia="宋体" w:cs="宋体"/>
          <w:spacing w:val="16"/>
          <w:position w:val="19"/>
          <w:sz w:val="22"/>
          <w:szCs w:val="22"/>
        </w:rPr>
        <w:t>.投标报价明细表所填内容按招标文件采购设备清单要求为准。如有漏报的，</w:t>
      </w:r>
    </w:p>
    <w:p>
      <w:pPr>
        <w:spacing w:before="1" w:line="192" w:lineRule="auto"/>
        <w:ind w:left="81"/>
        <w:rPr>
          <w:rFonts w:ascii="宋体" w:hAnsi="宋体" w:eastAsia="宋体" w:cs="宋体"/>
          <w:sz w:val="22"/>
          <w:szCs w:val="22"/>
        </w:rPr>
      </w:pPr>
      <w:r>
        <w:rPr>
          <w:rFonts w:ascii="宋体" w:hAnsi="宋体" w:eastAsia="宋体" w:cs="宋体"/>
          <w:spacing w:val="29"/>
          <w:sz w:val="22"/>
          <w:szCs w:val="22"/>
        </w:rPr>
        <w:t>视</w:t>
      </w:r>
      <w:r>
        <w:rPr>
          <w:rFonts w:ascii="宋体" w:hAnsi="宋体" w:eastAsia="宋体" w:cs="宋体"/>
          <w:spacing w:val="18"/>
          <w:sz w:val="22"/>
          <w:szCs w:val="22"/>
        </w:rPr>
        <w:t>同已包含在投标总价内或已作优惠处理。有重大缺项的将作无效标处理。</w:t>
      </w:r>
    </w:p>
    <w:p>
      <w:pPr>
        <w:sectPr>
          <w:type w:val="continuous"/>
          <w:pgSz w:w="11906" w:h="16840"/>
          <w:pgMar w:top="400" w:right="1626" w:bottom="400" w:left="1623" w:header="0" w:footer="0" w:gutter="0"/>
          <w:cols w:equalWidth="0" w:num="1">
            <w:col w:w="8656"/>
          </w:cols>
        </w:sectPr>
      </w:pPr>
    </w:p>
    <w:p>
      <w:pPr>
        <w:spacing w:line="456" w:lineRule="auto"/>
        <w:rPr>
          <w:rFonts w:ascii="Arial"/>
          <w:sz w:val="21"/>
        </w:rPr>
      </w:pPr>
      <w:r>
        <w:drawing>
          <wp:anchor distT="0" distB="0" distL="0" distR="0" simplePos="0" relativeHeight="252036096" behindDoc="0" locked="0" layoutInCell="0" allowOverlap="1">
            <wp:simplePos x="0" y="0"/>
            <wp:positionH relativeFrom="page">
              <wp:posOffset>1074420</wp:posOffset>
            </wp:positionH>
            <wp:positionV relativeFrom="page">
              <wp:posOffset>557530</wp:posOffset>
            </wp:positionV>
            <wp:extent cx="1230630" cy="141605"/>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690"/>
                    <a:stretch>
                      <a:fillRect/>
                    </a:stretch>
                  </pic:blipFill>
                  <pic:spPr>
                    <a:xfrm>
                      <a:off x="0" y="0"/>
                      <a:ext cx="1230782" cy="141389"/>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1484630</wp:posOffset>
            </wp:positionH>
            <wp:positionV relativeFrom="page">
              <wp:posOffset>3540760</wp:posOffset>
            </wp:positionV>
            <wp:extent cx="188595" cy="168910"/>
            <wp:effectExtent l="0" t="0" r="0" b="0"/>
            <wp:wrapNone/>
            <wp:docPr id="1317" name="IM 1317"/>
            <wp:cNvGraphicFramePr/>
            <a:graphic xmlns:a="http://schemas.openxmlformats.org/drawingml/2006/main">
              <a:graphicData uri="http://schemas.openxmlformats.org/drawingml/2006/picture">
                <pic:pic xmlns:pic="http://schemas.openxmlformats.org/drawingml/2006/picture">
                  <pic:nvPicPr>
                    <pic:cNvPr id="1317" name="IM 1317"/>
                    <pic:cNvPicPr/>
                  </pic:nvPicPr>
                  <pic:blipFill>
                    <a:blip r:embed="rId691"/>
                    <a:stretch>
                      <a:fillRect/>
                    </a:stretch>
                  </pic:blipFill>
                  <pic:spPr>
                    <a:xfrm>
                      <a:off x="0" y="0"/>
                      <a:ext cx="188417" cy="168909"/>
                    </a:xfrm>
                    <a:prstGeom prst="rect">
                      <a:avLst/>
                    </a:prstGeom>
                  </pic:spPr>
                </pic:pic>
              </a:graphicData>
            </a:graphic>
          </wp:anchor>
        </w:drawing>
      </w:r>
      <w:r>
        <w:drawing>
          <wp:anchor distT="0" distB="0" distL="0" distR="0" simplePos="0" relativeHeight="252037120" behindDoc="0" locked="0" layoutInCell="0" allowOverlap="1">
            <wp:simplePos x="0" y="0"/>
            <wp:positionH relativeFrom="page">
              <wp:posOffset>4208145</wp:posOffset>
            </wp:positionH>
            <wp:positionV relativeFrom="page">
              <wp:posOffset>3936365</wp:posOffset>
            </wp:positionV>
            <wp:extent cx="561975" cy="222885"/>
            <wp:effectExtent l="0" t="0" r="0" b="0"/>
            <wp:wrapNone/>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92"/>
                    <a:stretch>
                      <a:fillRect/>
                    </a:stretch>
                  </pic:blipFill>
                  <pic:spPr>
                    <a:xfrm>
                      <a:off x="0" y="0"/>
                      <a:ext cx="561975" cy="223125"/>
                    </a:xfrm>
                    <a:prstGeom prst="rect">
                      <a:avLst/>
                    </a:prstGeom>
                  </pic:spPr>
                </pic:pic>
              </a:graphicData>
            </a:graphic>
          </wp:anchor>
        </w:drawing>
      </w:r>
    </w:p>
    <w:p>
      <w:pPr>
        <w:spacing w:before="52" w:line="231" w:lineRule="auto"/>
        <w:jc w:val="right"/>
        <w:rPr>
          <w:rFonts w:ascii="宋体" w:hAnsi="宋体" w:eastAsia="宋体" w:cs="宋体"/>
          <w:sz w:val="16"/>
          <w:szCs w:val="16"/>
        </w:rPr>
      </w:pPr>
      <w:r>
        <w:rPr>
          <w:rFonts w:ascii="宋体" w:hAnsi="宋体" w:eastAsia="宋体" w:cs="宋体"/>
          <w:spacing w:val="10"/>
          <w:sz w:val="16"/>
          <w:szCs w:val="16"/>
        </w:rPr>
        <w:t>第</w:t>
      </w:r>
      <w:r>
        <w:rPr>
          <w:rFonts w:ascii="宋体" w:hAnsi="宋体" w:eastAsia="宋体" w:cs="宋体"/>
          <w:spacing w:val="8"/>
          <w:sz w:val="16"/>
          <w:szCs w:val="16"/>
        </w:rPr>
        <w:t xml:space="preserve"> </w:t>
      </w:r>
      <w:r>
        <w:rPr>
          <w:rFonts w:ascii="Times New Roman" w:hAnsi="Times New Roman" w:eastAsia="Times New Roman" w:cs="Times New Roman"/>
          <w:spacing w:val="8"/>
          <w:sz w:val="16"/>
          <w:szCs w:val="16"/>
        </w:rPr>
        <w:t xml:space="preserve">279  </w:t>
      </w:r>
      <w:r>
        <w:rPr>
          <w:rFonts w:ascii="宋体" w:hAnsi="宋体" w:eastAsia="宋体" w:cs="宋体"/>
          <w:spacing w:val="8"/>
          <w:sz w:val="16"/>
          <w:szCs w:val="16"/>
        </w:rPr>
        <w:t xml:space="preserve">页 共 </w:t>
      </w:r>
      <w:r>
        <w:rPr>
          <w:rFonts w:ascii="Times New Roman" w:hAnsi="Times New Roman" w:eastAsia="Times New Roman" w:cs="Times New Roman"/>
          <w:spacing w:val="8"/>
          <w:sz w:val="16"/>
          <w:szCs w:val="16"/>
        </w:rPr>
        <w:t xml:space="preserve">282  </w:t>
      </w:r>
      <w:r>
        <w:rPr>
          <w:rFonts w:ascii="宋体" w:hAnsi="宋体" w:eastAsia="宋体" w:cs="宋体"/>
          <w:spacing w:val="8"/>
          <w:sz w:val="16"/>
          <w:szCs w:val="16"/>
        </w:rPr>
        <w:t>页</w:t>
      </w:r>
    </w:p>
    <w:p>
      <w:pPr>
        <w:spacing w:line="420" w:lineRule="auto"/>
        <w:rPr>
          <w:rFonts w:ascii="Arial"/>
          <w:sz w:val="21"/>
        </w:rPr>
      </w:pPr>
    </w:p>
    <w:p>
      <w:pPr>
        <w:spacing w:before="72" w:line="297" w:lineRule="exact"/>
        <w:ind w:left="495"/>
        <w:rPr>
          <w:rFonts w:ascii="宋体" w:hAnsi="宋体" w:eastAsia="宋体" w:cs="宋体"/>
          <w:sz w:val="22"/>
          <w:szCs w:val="22"/>
        </w:rPr>
      </w:pPr>
      <w:r>
        <w:rPr>
          <w:rFonts w:ascii="宋体" w:hAnsi="宋体" w:eastAsia="宋体" w:cs="宋体"/>
          <w:spacing w:val="32"/>
          <w:position w:val="1"/>
          <w:sz w:val="22"/>
          <w:szCs w:val="22"/>
        </w:rPr>
        <w:t>4</w:t>
      </w:r>
      <w:r>
        <w:rPr>
          <w:rFonts w:ascii="宋体" w:hAnsi="宋体" w:eastAsia="宋体" w:cs="宋体"/>
          <w:spacing w:val="17"/>
          <w:position w:val="1"/>
          <w:sz w:val="22"/>
          <w:szCs w:val="22"/>
        </w:rPr>
        <w:t>.本表中的型号规格必须明确，招标文件中明确要求定制的除外。</w:t>
      </w:r>
    </w:p>
    <w:p>
      <w:pPr>
        <w:spacing w:before="184" w:line="421" w:lineRule="auto"/>
        <w:ind w:left="20" w:right="5" w:firstLine="486"/>
        <w:rPr>
          <w:rFonts w:ascii="宋体" w:hAnsi="宋体" w:eastAsia="宋体" w:cs="宋体"/>
          <w:sz w:val="22"/>
          <w:szCs w:val="22"/>
        </w:rPr>
      </w:pPr>
      <w:r>
        <w:rPr>
          <w:rFonts w:ascii="宋体" w:hAnsi="宋体" w:eastAsia="宋体" w:cs="宋体"/>
          <w:spacing w:val="23"/>
          <w:sz w:val="22"/>
          <w:szCs w:val="22"/>
        </w:rPr>
        <w:t>5</w:t>
      </w:r>
      <w:r>
        <w:rPr>
          <w:rFonts w:ascii="宋体" w:hAnsi="宋体" w:eastAsia="宋体" w:cs="宋体"/>
          <w:spacing w:val="15"/>
          <w:sz w:val="22"/>
          <w:szCs w:val="22"/>
        </w:rPr>
        <w:t>.投标总价包含以下等内容：设备及部件的检查、检验及测试，安装过程中部</w:t>
      </w:r>
      <w:r>
        <w:rPr>
          <w:rFonts w:ascii="宋体" w:hAnsi="宋体" w:eastAsia="宋体" w:cs="宋体"/>
          <w:sz w:val="22"/>
          <w:szCs w:val="22"/>
        </w:rPr>
        <w:t xml:space="preserve"> </w:t>
      </w:r>
      <w:r>
        <w:rPr>
          <w:rFonts w:ascii="宋体" w:hAnsi="宋体" w:eastAsia="宋体" w:cs="宋体"/>
          <w:spacing w:val="22"/>
          <w:sz w:val="22"/>
          <w:szCs w:val="22"/>
        </w:rPr>
        <w:t>分</w:t>
      </w:r>
      <w:r>
        <w:rPr>
          <w:rFonts w:ascii="宋体" w:hAnsi="宋体" w:eastAsia="宋体" w:cs="宋体"/>
          <w:spacing w:val="19"/>
          <w:sz w:val="22"/>
          <w:szCs w:val="22"/>
        </w:rPr>
        <w:t>石膏板拆除并修边(该费用计入总价，拆除每间病房内安装柜子的背墙上方的木</w:t>
      </w:r>
      <w:r>
        <w:rPr>
          <w:rFonts w:ascii="宋体" w:hAnsi="宋体" w:eastAsia="宋体" w:cs="宋体"/>
          <w:sz w:val="22"/>
          <w:szCs w:val="22"/>
        </w:rPr>
        <w:t xml:space="preserve"> </w:t>
      </w:r>
      <w:r>
        <w:rPr>
          <w:rFonts w:ascii="宋体" w:hAnsi="宋体" w:eastAsia="宋体" w:cs="宋体"/>
          <w:spacing w:val="16"/>
          <w:sz w:val="22"/>
          <w:szCs w:val="22"/>
        </w:rPr>
        <w:t>板</w:t>
      </w:r>
      <w:r>
        <w:rPr>
          <w:rFonts w:ascii="宋体" w:hAnsi="宋体" w:eastAsia="宋体" w:cs="宋体"/>
          <w:spacing w:val="11"/>
          <w:sz w:val="22"/>
          <w:szCs w:val="22"/>
        </w:rPr>
        <w:t>，尺寸约为 120</w:t>
      </w:r>
      <w:r>
        <w:rPr>
          <w:rFonts w:ascii="宋体" w:hAnsi="宋体" w:eastAsia="宋体" w:cs="宋体"/>
          <w:sz w:val="22"/>
          <w:szCs w:val="22"/>
        </w:rPr>
        <w:t>cm</w:t>
      </w:r>
      <w:r>
        <w:rPr>
          <w:rFonts w:ascii="宋体" w:hAnsi="宋体" w:eastAsia="宋体" w:cs="宋体"/>
          <w:spacing w:val="11"/>
          <w:sz w:val="22"/>
          <w:szCs w:val="22"/>
        </w:rPr>
        <w:t xml:space="preserve"> </w:t>
      </w:r>
      <w:r>
        <w:rPr>
          <w:rFonts w:ascii="宋体" w:hAnsi="宋体" w:eastAsia="宋体" w:cs="宋体"/>
          <w:sz w:val="22"/>
          <w:szCs w:val="22"/>
        </w:rPr>
        <w:t>x</w:t>
      </w:r>
      <w:r>
        <w:rPr>
          <w:rFonts w:ascii="宋体" w:hAnsi="宋体" w:eastAsia="宋体" w:cs="宋体"/>
          <w:spacing w:val="11"/>
          <w:sz w:val="22"/>
          <w:szCs w:val="22"/>
        </w:rPr>
        <w:t xml:space="preserve"> 100</w:t>
      </w:r>
      <w:r>
        <w:rPr>
          <w:rFonts w:ascii="宋体" w:hAnsi="宋体" w:eastAsia="宋体" w:cs="宋体"/>
          <w:sz w:val="22"/>
          <w:szCs w:val="22"/>
        </w:rPr>
        <w:t>cm</w:t>
      </w:r>
      <w:r>
        <w:rPr>
          <w:rFonts w:ascii="宋体" w:hAnsi="宋体" w:eastAsia="宋体" w:cs="宋体"/>
          <w:spacing w:val="11"/>
          <w:sz w:val="22"/>
          <w:szCs w:val="22"/>
        </w:rPr>
        <w:t>，数量共 286 间，包括安装后的收边)</w:t>
      </w:r>
    </w:p>
    <w:p>
      <w:pPr>
        <w:spacing w:before="50" w:line="540" w:lineRule="auto"/>
        <w:ind w:left="24"/>
        <w:rPr>
          <w:rFonts w:ascii="宋体" w:hAnsi="宋体" w:eastAsia="宋体" w:cs="宋体"/>
          <w:sz w:val="22"/>
          <w:szCs w:val="22"/>
        </w:rPr>
      </w:pPr>
      <w:r>
        <w:rPr>
          <w:rFonts w:ascii="宋体" w:hAnsi="宋体" w:eastAsia="宋体" w:cs="宋体"/>
          <w:spacing w:val="13"/>
          <w:sz w:val="22"/>
          <w:szCs w:val="22"/>
        </w:rPr>
        <w:t xml:space="preserve">投标人名称 (盖章) </w:t>
      </w:r>
      <w:r>
        <w:rPr>
          <w:rFonts w:ascii="宋体" w:hAnsi="宋体" w:eastAsia="宋体" w:cs="宋体"/>
          <w:spacing w:val="11"/>
          <w:sz w:val="22"/>
          <w:szCs w:val="22"/>
        </w:rPr>
        <w:t>：</w:t>
      </w:r>
      <w:r>
        <w:rPr>
          <w:rFonts w:ascii="宋体" w:hAnsi="宋体" w:eastAsia="宋体" w:cs="宋体"/>
          <w:sz w:val="22"/>
          <w:szCs w:val="22"/>
          <w:u w:val="single" w:color="auto"/>
        </w:rPr>
        <w:t xml:space="preserve">                             </w:t>
      </w:r>
    </w:p>
    <w:p>
      <w:pPr>
        <w:spacing w:before="1" w:line="226" w:lineRule="auto"/>
        <w:ind w:left="15"/>
        <w:rPr>
          <w:rFonts w:ascii="宋体" w:hAnsi="宋体" w:eastAsia="宋体" w:cs="宋体"/>
          <w:sz w:val="22"/>
          <w:szCs w:val="22"/>
        </w:rPr>
      </w:pPr>
      <w:r>
        <w:rPr>
          <w:rFonts w:ascii="宋体" w:hAnsi="宋体" w:eastAsia="宋体" w:cs="宋体"/>
          <w:spacing w:val="16"/>
          <w:sz w:val="22"/>
          <w:szCs w:val="22"/>
        </w:rPr>
        <w:t>授权委托代理人签字或盖章</w:t>
      </w:r>
      <w:r>
        <w:rPr>
          <w:rFonts w:ascii="宋体" w:hAnsi="宋体" w:eastAsia="宋体" w:cs="宋体"/>
          <w:spacing w:val="15"/>
          <w:sz w:val="22"/>
          <w:szCs w:val="22"/>
        </w:rPr>
        <w:t>：</w:t>
      </w:r>
      <w:r>
        <w:rPr>
          <w:rFonts w:ascii="宋体" w:hAnsi="宋体" w:eastAsia="宋体" w:cs="宋体"/>
          <w:sz w:val="22"/>
          <w:szCs w:val="22"/>
          <w:u w:val="single" w:color="auto"/>
        </w:rPr>
        <w:t xml:space="preserve">                       </w:t>
      </w:r>
    </w:p>
    <w:p>
      <w:pPr>
        <w:spacing w:line="311" w:lineRule="auto"/>
        <w:rPr>
          <w:rFonts w:ascii="Arial"/>
          <w:sz w:val="21"/>
        </w:rPr>
      </w:pPr>
    </w:p>
    <w:p>
      <w:pPr>
        <w:spacing w:before="72" w:line="228" w:lineRule="auto"/>
        <w:ind w:left="99"/>
        <w:rPr>
          <w:rFonts w:ascii="宋体" w:hAnsi="宋体" w:eastAsia="宋体" w:cs="宋体"/>
          <w:sz w:val="22"/>
          <w:szCs w:val="22"/>
        </w:rPr>
      </w:pPr>
      <w:r>
        <w:rPr>
          <w:rFonts w:ascii="宋体" w:hAnsi="宋体" w:eastAsia="宋体" w:cs="宋体"/>
          <w:spacing w:val="-17"/>
          <w:sz w:val="22"/>
          <w:szCs w:val="22"/>
        </w:rPr>
        <w:t>日</w:t>
      </w:r>
      <w:r>
        <w:rPr>
          <w:rFonts w:ascii="宋体" w:hAnsi="宋体" w:eastAsia="宋体" w:cs="宋体"/>
          <w:spacing w:val="-15"/>
          <w:sz w:val="22"/>
          <w:szCs w:val="22"/>
        </w:rPr>
        <w:t>期：</w:t>
      </w:r>
      <w:r>
        <w:rPr>
          <w:rFonts w:ascii="宋体" w:hAnsi="宋体" w:eastAsia="宋体" w:cs="宋体"/>
          <w:sz w:val="22"/>
          <w:szCs w:val="22"/>
          <w:u w:val="single" w:color="auto"/>
        </w:rPr>
        <w:t xml:space="preserve">                             </w:t>
      </w:r>
    </w:p>
    <w:p>
      <w:pPr>
        <w:spacing w:line="326" w:lineRule="auto"/>
        <w:rPr>
          <w:rFonts w:ascii="Arial"/>
          <w:sz w:val="21"/>
        </w:rPr>
      </w:pPr>
    </w:p>
    <w:p>
      <w:pPr>
        <w:spacing w:line="333" w:lineRule="exact"/>
        <w:ind w:firstLine="28"/>
        <w:textAlignment w:val="center"/>
      </w:pPr>
      <w:r>
        <w:drawing>
          <wp:inline distT="0" distB="0" distL="0" distR="0">
            <wp:extent cx="359410" cy="211455"/>
            <wp:effectExtent l="0" t="0" r="0" b="0"/>
            <wp:docPr id="1319" name="IM 1319"/>
            <wp:cNvGraphicFramePr/>
            <a:graphic xmlns:a="http://schemas.openxmlformats.org/drawingml/2006/main">
              <a:graphicData uri="http://schemas.openxmlformats.org/drawingml/2006/picture">
                <pic:pic xmlns:pic="http://schemas.openxmlformats.org/drawingml/2006/picture">
                  <pic:nvPicPr>
                    <pic:cNvPr id="1319" name="IM 1319"/>
                    <pic:cNvPicPr/>
                  </pic:nvPicPr>
                  <pic:blipFill>
                    <a:blip r:embed="rId693"/>
                    <a:stretch>
                      <a:fillRect/>
                    </a:stretch>
                  </pic:blipFill>
                  <pic:spPr>
                    <a:xfrm>
                      <a:off x="0" y="0"/>
                      <a:ext cx="360019" cy="211785"/>
                    </a:xfrm>
                    <a:prstGeom prst="rect">
                      <a:avLst/>
                    </a:prstGeom>
                  </pic:spPr>
                </pic:pic>
              </a:graphicData>
            </a:graphic>
          </wp:inline>
        </w:drawing>
      </w:r>
    </w:p>
    <w:p>
      <w:pPr>
        <w:spacing w:line="320" w:lineRule="auto"/>
        <w:rPr>
          <w:rFonts w:ascii="Arial"/>
          <w:sz w:val="21"/>
        </w:rPr>
      </w:pPr>
    </w:p>
    <w:p>
      <w:pPr>
        <w:spacing w:before="1" w:line="349" w:lineRule="exact"/>
        <w:ind w:firstLine="2541"/>
        <w:textAlignment w:val="center"/>
      </w:pPr>
      <w:r>
        <w:drawing>
          <wp:inline distT="0" distB="0" distL="0" distR="0">
            <wp:extent cx="1393825" cy="221615"/>
            <wp:effectExtent l="0" t="0" r="0" b="0"/>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694"/>
                    <a:stretch>
                      <a:fillRect/>
                    </a:stretch>
                  </pic:blipFill>
                  <pic:spPr>
                    <a:xfrm>
                      <a:off x="0" y="0"/>
                      <a:ext cx="1393825" cy="221907"/>
                    </a:xfrm>
                    <a:prstGeom prst="rect">
                      <a:avLst/>
                    </a:prstGeom>
                  </pic:spPr>
                </pic:pic>
              </a:graphicData>
            </a:graphic>
          </wp:inline>
        </w:drawing>
      </w:r>
    </w:p>
    <w:p>
      <w:pPr>
        <w:spacing w:line="353" w:lineRule="auto"/>
        <w:rPr>
          <w:rFonts w:ascii="Arial"/>
          <w:sz w:val="21"/>
        </w:rPr>
      </w:pPr>
    </w:p>
    <w:p>
      <w:pPr>
        <w:spacing w:line="353" w:lineRule="auto"/>
        <w:rPr>
          <w:rFonts w:ascii="Arial"/>
          <w:sz w:val="21"/>
        </w:rPr>
      </w:pPr>
    </w:p>
    <w:p>
      <w:pPr>
        <w:spacing w:before="72" w:line="408" w:lineRule="auto"/>
        <w:ind w:left="15" w:right="14" w:firstLine="481"/>
        <w:rPr>
          <w:rFonts w:ascii="宋体" w:hAnsi="宋体" w:eastAsia="宋体" w:cs="宋体"/>
          <w:sz w:val="22"/>
          <w:szCs w:val="22"/>
        </w:rPr>
      </w:pPr>
      <w:r>
        <w:rPr>
          <w:rFonts w:ascii="宋体" w:hAnsi="宋体" w:eastAsia="宋体" w:cs="宋体"/>
          <w:spacing w:val="-5"/>
          <w:sz w:val="22"/>
          <w:szCs w:val="22"/>
        </w:rPr>
        <w:t>本</w:t>
      </w:r>
      <w:r>
        <w:rPr>
          <w:rFonts w:ascii="宋体" w:hAnsi="宋体" w:eastAsia="宋体" w:cs="宋体"/>
          <w:spacing w:val="-4"/>
          <w:sz w:val="22"/>
          <w:szCs w:val="22"/>
        </w:rPr>
        <w:t>公司郑重声明，根据《政府采购促进中小企业发展管理办法》 (财库 ﹝ 2020 ﹞</w:t>
      </w:r>
      <w:r>
        <w:rPr>
          <w:rFonts w:ascii="宋体" w:hAnsi="宋体" w:eastAsia="宋体" w:cs="宋体"/>
          <w:sz w:val="22"/>
          <w:szCs w:val="22"/>
        </w:rPr>
        <w:t xml:space="preserve"> </w:t>
      </w:r>
      <w:r>
        <w:rPr>
          <w:rFonts w:ascii="宋体" w:hAnsi="宋体" w:eastAsia="宋体" w:cs="宋体"/>
          <w:spacing w:val="28"/>
          <w:sz w:val="22"/>
          <w:szCs w:val="22"/>
        </w:rPr>
        <w:t>4</w:t>
      </w:r>
      <w:r>
        <w:rPr>
          <w:rFonts w:ascii="宋体" w:hAnsi="宋体" w:eastAsia="宋体" w:cs="宋体"/>
          <w:spacing w:val="16"/>
          <w:sz w:val="22"/>
          <w:szCs w:val="22"/>
        </w:rPr>
        <w:t>6 号) 的规定，本公司参加</w:t>
      </w:r>
      <w:r>
        <w:rPr>
          <w:rFonts w:ascii="宋体" w:hAnsi="宋体" w:eastAsia="宋体" w:cs="宋体"/>
          <w:spacing w:val="16"/>
          <w:sz w:val="22"/>
          <w:szCs w:val="22"/>
          <w:u w:val="single" w:color="auto"/>
        </w:rPr>
        <w:t xml:space="preserve"> (单位名称) </w:t>
      </w:r>
      <w:r>
        <w:rPr>
          <w:rFonts w:ascii="宋体" w:hAnsi="宋体" w:eastAsia="宋体" w:cs="宋体"/>
          <w:spacing w:val="16"/>
          <w:sz w:val="22"/>
          <w:szCs w:val="22"/>
        </w:rPr>
        <w:t>的</w:t>
      </w:r>
      <w:r>
        <w:rPr>
          <w:rFonts w:ascii="宋体" w:hAnsi="宋体" w:eastAsia="宋体" w:cs="宋体"/>
          <w:spacing w:val="16"/>
          <w:sz w:val="22"/>
          <w:szCs w:val="22"/>
          <w:u w:val="single" w:color="auto"/>
        </w:rPr>
        <w:t xml:space="preserve"> (项目名称) </w:t>
      </w:r>
      <w:r>
        <w:rPr>
          <w:rFonts w:ascii="宋体" w:hAnsi="宋体" w:eastAsia="宋体" w:cs="宋体"/>
          <w:spacing w:val="16"/>
          <w:sz w:val="22"/>
          <w:szCs w:val="22"/>
        </w:rPr>
        <w:t>采购活动，提供的货物</w:t>
      </w:r>
      <w:r>
        <w:rPr>
          <w:rFonts w:ascii="宋体" w:hAnsi="宋体" w:eastAsia="宋体" w:cs="宋体"/>
          <w:sz w:val="22"/>
          <w:szCs w:val="22"/>
        </w:rPr>
        <w:t xml:space="preserve"> </w:t>
      </w:r>
      <w:r>
        <w:rPr>
          <w:rFonts w:ascii="宋体" w:hAnsi="宋体" w:eastAsia="宋体" w:cs="宋体"/>
          <w:spacing w:val="21"/>
          <w:sz w:val="22"/>
          <w:szCs w:val="22"/>
        </w:rPr>
        <w:t>全</w:t>
      </w:r>
      <w:r>
        <w:rPr>
          <w:rFonts w:ascii="宋体" w:hAnsi="宋体" w:eastAsia="宋体" w:cs="宋体"/>
          <w:spacing w:val="18"/>
          <w:sz w:val="22"/>
          <w:szCs w:val="22"/>
        </w:rPr>
        <w:t>部由符合政策要求的中小企业制造。相关企业的具体情况如下：</w:t>
      </w:r>
    </w:p>
    <w:p>
      <w:pPr>
        <w:spacing w:before="2" w:line="226" w:lineRule="auto"/>
        <w:ind w:left="532"/>
        <w:rPr>
          <w:rFonts w:ascii="宋体" w:hAnsi="宋体" w:eastAsia="宋体" w:cs="宋体"/>
          <w:sz w:val="22"/>
          <w:szCs w:val="22"/>
        </w:rPr>
      </w:pPr>
      <w:r>
        <w:rPr>
          <w:rFonts w:ascii="宋体" w:hAnsi="宋体" w:eastAsia="宋体" w:cs="宋体"/>
          <w:spacing w:val="24"/>
          <w:sz w:val="22"/>
          <w:szCs w:val="22"/>
        </w:rPr>
        <w:t>1.</w:t>
      </w:r>
      <w:r>
        <w:rPr>
          <w:rFonts w:ascii="宋体" w:hAnsi="宋体" w:eastAsia="宋体" w:cs="宋体"/>
          <w:spacing w:val="17"/>
          <w:sz w:val="22"/>
          <w:szCs w:val="22"/>
          <w:u w:val="single" w:color="auto"/>
        </w:rPr>
        <w:t xml:space="preserve"> </w:t>
      </w:r>
      <w:r>
        <w:rPr>
          <w:rFonts w:ascii="宋体" w:hAnsi="宋体" w:eastAsia="宋体" w:cs="宋体"/>
          <w:spacing w:val="12"/>
          <w:sz w:val="22"/>
          <w:szCs w:val="22"/>
          <w:u w:val="single" w:color="auto"/>
        </w:rPr>
        <w:t xml:space="preserve">(标的名称) </w:t>
      </w:r>
      <w:r>
        <w:rPr>
          <w:rFonts w:ascii="宋体" w:hAnsi="宋体" w:eastAsia="宋体" w:cs="宋体"/>
          <w:spacing w:val="12"/>
          <w:sz w:val="22"/>
          <w:szCs w:val="22"/>
        </w:rPr>
        <w:t>，属于</w:t>
      </w:r>
      <w:r>
        <w:rPr>
          <w:rFonts w:ascii="宋体" w:hAnsi="宋体" w:eastAsia="宋体" w:cs="宋体"/>
          <w:spacing w:val="12"/>
          <w:sz w:val="22"/>
          <w:szCs w:val="22"/>
          <w:u w:val="single" w:color="auto"/>
        </w:rPr>
        <w:t xml:space="preserve"> (采购文件中明确的所属行业) </w:t>
      </w:r>
      <w:r>
        <w:rPr>
          <w:rFonts w:ascii="宋体" w:hAnsi="宋体" w:eastAsia="宋体" w:cs="宋体"/>
          <w:spacing w:val="12"/>
          <w:sz w:val="22"/>
          <w:szCs w:val="22"/>
        </w:rPr>
        <w:t>行业；制造商为</w:t>
      </w:r>
      <w:r>
        <w:rPr>
          <w:rFonts w:ascii="宋体" w:hAnsi="宋体" w:eastAsia="宋体" w:cs="宋体"/>
          <w:spacing w:val="12"/>
          <w:sz w:val="22"/>
          <w:szCs w:val="22"/>
          <w:u w:val="single" w:color="auto"/>
        </w:rPr>
        <w:t xml:space="preserve"> (企业</w:t>
      </w:r>
    </w:p>
    <w:p>
      <w:pPr>
        <w:spacing w:before="71" w:line="485" w:lineRule="auto"/>
        <w:ind w:left="24"/>
        <w:rPr>
          <w:rFonts w:ascii="宋体" w:hAnsi="宋体" w:eastAsia="宋体" w:cs="宋体"/>
          <w:sz w:val="22"/>
          <w:szCs w:val="22"/>
        </w:rPr>
      </w:pPr>
      <w:r>
        <w:rPr>
          <w:rFonts w:ascii="宋体" w:hAnsi="宋体" w:eastAsia="宋体" w:cs="宋体"/>
          <w:spacing w:val="18"/>
          <w:sz w:val="22"/>
          <w:szCs w:val="22"/>
          <w:u w:val="single" w:color="auto"/>
        </w:rPr>
        <w:t>名</w:t>
      </w:r>
      <w:r>
        <w:rPr>
          <w:rFonts w:ascii="宋体" w:hAnsi="宋体" w:eastAsia="宋体" w:cs="宋体"/>
          <w:spacing w:val="10"/>
          <w:sz w:val="22"/>
          <w:szCs w:val="22"/>
          <w:u w:val="single" w:color="auto"/>
        </w:rPr>
        <w:t xml:space="preserve">称) </w:t>
      </w:r>
      <w:r>
        <w:rPr>
          <w:rFonts w:ascii="宋体" w:hAnsi="宋体" w:eastAsia="宋体" w:cs="宋体"/>
          <w:spacing w:val="10"/>
          <w:sz w:val="22"/>
          <w:szCs w:val="22"/>
        </w:rPr>
        <w:t>，从业人员</w:t>
      </w:r>
      <w:r>
        <w:rPr>
          <w:rFonts w:ascii="宋体" w:hAnsi="宋体" w:eastAsia="宋体" w:cs="宋体"/>
          <w:spacing w:val="10"/>
          <w:sz w:val="22"/>
          <w:szCs w:val="22"/>
          <w:u w:val="single" w:color="auto"/>
        </w:rPr>
        <w:t xml:space="preserve">     </w:t>
      </w:r>
      <w:r>
        <w:rPr>
          <w:rFonts w:ascii="宋体" w:hAnsi="宋体" w:eastAsia="宋体" w:cs="宋体"/>
          <w:spacing w:val="10"/>
          <w:sz w:val="22"/>
          <w:szCs w:val="22"/>
        </w:rPr>
        <w:t>人，营业收入为</w:t>
      </w:r>
      <w:r>
        <w:rPr>
          <w:rFonts w:ascii="宋体" w:hAnsi="宋体" w:eastAsia="宋体" w:cs="宋体"/>
          <w:spacing w:val="10"/>
          <w:sz w:val="22"/>
          <w:szCs w:val="22"/>
          <w:u w:val="single" w:color="auto"/>
        </w:rPr>
        <w:t xml:space="preserve">     </w:t>
      </w:r>
      <w:r>
        <w:rPr>
          <w:rFonts w:ascii="宋体" w:hAnsi="宋体" w:eastAsia="宋体" w:cs="宋体"/>
          <w:spacing w:val="10"/>
          <w:sz w:val="22"/>
          <w:szCs w:val="22"/>
        </w:rPr>
        <w:t>万元，资产总额为</w:t>
      </w:r>
      <w:r>
        <w:rPr>
          <w:rFonts w:ascii="宋体" w:hAnsi="宋体" w:eastAsia="宋体" w:cs="宋体"/>
          <w:spacing w:val="10"/>
          <w:sz w:val="22"/>
          <w:szCs w:val="22"/>
          <w:u w:val="single" w:color="auto"/>
        </w:rPr>
        <w:t xml:space="preserve">      </w:t>
      </w:r>
      <w:r>
        <w:rPr>
          <w:rFonts w:ascii="宋体" w:hAnsi="宋体" w:eastAsia="宋体" w:cs="宋体"/>
          <w:spacing w:val="10"/>
          <w:sz w:val="22"/>
          <w:szCs w:val="22"/>
        </w:rPr>
        <w:t>万元</w:t>
      </w:r>
      <w:r>
        <w:fldChar w:fldCharType="begin"/>
      </w:r>
      <w:r>
        <w:instrText xml:space="preserve"> HYPERLINK \l "_bookmark1" </w:instrText>
      </w:r>
      <w:r>
        <w:fldChar w:fldCharType="separate"/>
      </w:r>
      <w:r>
        <w:rPr>
          <w:rFonts w:ascii="宋体" w:hAnsi="宋体" w:eastAsia="宋体" w:cs="宋体"/>
          <w:spacing w:val="10"/>
          <w:position w:val="11"/>
          <w:sz w:val="10"/>
          <w:szCs w:val="10"/>
        </w:rPr>
        <w:t>1</w:t>
      </w:r>
      <w:r>
        <w:rPr>
          <w:rFonts w:ascii="宋体" w:hAnsi="宋体" w:eastAsia="宋体" w:cs="宋体"/>
          <w:spacing w:val="10"/>
          <w:position w:val="11"/>
          <w:sz w:val="10"/>
          <w:szCs w:val="10"/>
        </w:rPr>
        <w:fldChar w:fldCharType="end"/>
      </w:r>
      <w:r>
        <w:rPr>
          <w:rFonts w:ascii="宋体" w:hAnsi="宋体" w:eastAsia="宋体" w:cs="宋体"/>
          <w:spacing w:val="10"/>
          <w:position w:val="11"/>
          <w:sz w:val="10"/>
          <w:szCs w:val="10"/>
        </w:rPr>
        <w:t xml:space="preserve"> </w:t>
      </w:r>
      <w:r>
        <w:rPr>
          <w:rFonts w:ascii="宋体" w:hAnsi="宋体" w:eastAsia="宋体" w:cs="宋体"/>
          <w:spacing w:val="10"/>
          <w:sz w:val="22"/>
          <w:szCs w:val="22"/>
        </w:rPr>
        <w:t>，属于</w:t>
      </w:r>
    </w:p>
    <w:p>
      <w:pPr>
        <w:tabs>
          <w:tab w:val="left" w:pos="183"/>
        </w:tabs>
        <w:spacing w:before="65" w:line="228" w:lineRule="auto"/>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pacing w:val="22"/>
          <w:sz w:val="22"/>
          <w:szCs w:val="22"/>
          <w:u w:val="single" w:color="auto"/>
        </w:rPr>
        <w:t>(</w:t>
      </w:r>
      <w:r>
        <w:rPr>
          <w:rFonts w:ascii="宋体" w:hAnsi="宋体" w:eastAsia="宋体" w:cs="宋体"/>
          <w:spacing w:val="13"/>
          <w:sz w:val="22"/>
          <w:szCs w:val="22"/>
          <w:u w:val="single" w:color="auto"/>
        </w:rPr>
        <w:t xml:space="preserve">中型企业、小型企业、微型企业) </w:t>
      </w:r>
      <w:r>
        <w:rPr>
          <w:rFonts w:ascii="宋体" w:hAnsi="宋体" w:eastAsia="宋体" w:cs="宋体"/>
          <w:spacing w:val="13"/>
          <w:sz w:val="22"/>
          <w:szCs w:val="22"/>
        </w:rPr>
        <w:t>；</w:t>
      </w:r>
    </w:p>
    <w:p>
      <w:pPr>
        <w:tabs>
          <w:tab w:val="left" w:pos="183"/>
        </w:tabs>
        <w:spacing w:before="231" w:line="416" w:lineRule="auto"/>
        <w:ind w:right="4" w:firstLine="504"/>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w:t>
      </w:r>
      <w:r>
        <w:rPr>
          <w:rFonts w:ascii="宋体" w:hAnsi="宋体" w:eastAsia="宋体" w:cs="宋体"/>
          <w:spacing w:val="13"/>
          <w:sz w:val="22"/>
          <w:szCs w:val="22"/>
          <w:u w:val="single" w:color="auto"/>
        </w:rPr>
        <w:t xml:space="preserve"> (标的名称) </w:t>
      </w:r>
      <w:r>
        <w:rPr>
          <w:rFonts w:ascii="宋体" w:hAnsi="宋体" w:eastAsia="宋体" w:cs="宋体"/>
          <w:spacing w:val="13"/>
          <w:sz w:val="22"/>
          <w:szCs w:val="22"/>
        </w:rPr>
        <w:t>，属于</w:t>
      </w:r>
      <w:r>
        <w:rPr>
          <w:rFonts w:ascii="宋体" w:hAnsi="宋体" w:eastAsia="宋体" w:cs="宋体"/>
          <w:spacing w:val="13"/>
          <w:sz w:val="22"/>
          <w:szCs w:val="22"/>
          <w:u w:val="single" w:color="auto"/>
        </w:rPr>
        <w:t xml:space="preserve"> (采购文件中明确的所属行业) </w:t>
      </w:r>
      <w:r>
        <w:rPr>
          <w:rFonts w:ascii="宋体" w:hAnsi="宋体" w:eastAsia="宋体" w:cs="宋体"/>
          <w:spacing w:val="13"/>
          <w:sz w:val="22"/>
          <w:szCs w:val="22"/>
        </w:rPr>
        <w:t>行业；制造商为</w:t>
      </w:r>
      <w:r>
        <w:rPr>
          <w:rFonts w:ascii="宋体" w:hAnsi="宋体" w:eastAsia="宋体" w:cs="宋体"/>
          <w:spacing w:val="13"/>
          <w:sz w:val="22"/>
          <w:szCs w:val="22"/>
          <w:u w:val="single" w:color="auto"/>
        </w:rPr>
        <w:t xml:space="preserve"> (企业</w:t>
      </w:r>
      <w:r>
        <w:rPr>
          <w:rFonts w:ascii="宋体" w:hAnsi="宋体" w:eastAsia="宋体" w:cs="宋体"/>
          <w:sz w:val="22"/>
          <w:szCs w:val="22"/>
        </w:rPr>
        <w:t xml:space="preserve"> </w:t>
      </w:r>
      <w:r>
        <w:rPr>
          <w:rFonts w:ascii="宋体" w:hAnsi="宋体" w:eastAsia="宋体" w:cs="宋体"/>
          <w:spacing w:val="12"/>
          <w:sz w:val="22"/>
          <w:szCs w:val="22"/>
          <w:u w:val="single" w:color="auto"/>
        </w:rPr>
        <w:t>名</w:t>
      </w:r>
      <w:r>
        <w:rPr>
          <w:rFonts w:ascii="宋体" w:hAnsi="宋体" w:eastAsia="宋体" w:cs="宋体"/>
          <w:spacing w:val="8"/>
          <w:sz w:val="22"/>
          <w:szCs w:val="22"/>
          <w:u w:val="single" w:color="auto"/>
        </w:rPr>
        <w:t xml:space="preserve">称) </w:t>
      </w:r>
      <w:r>
        <w:rPr>
          <w:rFonts w:ascii="宋体" w:hAnsi="宋体" w:eastAsia="宋体" w:cs="宋体"/>
          <w:spacing w:val="8"/>
          <w:sz w:val="22"/>
          <w:szCs w:val="22"/>
        </w:rPr>
        <w:t>，从业人员</w:t>
      </w:r>
      <w:r>
        <w:rPr>
          <w:rFonts w:ascii="宋体" w:hAnsi="宋体" w:eastAsia="宋体" w:cs="宋体"/>
          <w:spacing w:val="8"/>
          <w:sz w:val="22"/>
          <w:szCs w:val="22"/>
          <w:u w:val="single" w:color="auto"/>
        </w:rPr>
        <w:t xml:space="preserve">     </w:t>
      </w:r>
      <w:r>
        <w:rPr>
          <w:rFonts w:ascii="宋体" w:hAnsi="宋体" w:eastAsia="宋体" w:cs="宋体"/>
          <w:spacing w:val="8"/>
          <w:sz w:val="22"/>
          <w:szCs w:val="22"/>
        </w:rPr>
        <w:t xml:space="preserve"> 人，营业收入为</w:t>
      </w:r>
      <w:r>
        <w:rPr>
          <w:rFonts w:ascii="宋体" w:hAnsi="宋体" w:eastAsia="宋体" w:cs="宋体"/>
          <w:spacing w:val="8"/>
          <w:sz w:val="22"/>
          <w:szCs w:val="22"/>
          <w:u w:val="single" w:color="auto"/>
        </w:rPr>
        <w:t xml:space="preserve">      </w:t>
      </w:r>
      <w:r>
        <w:rPr>
          <w:rFonts w:ascii="宋体" w:hAnsi="宋体" w:eastAsia="宋体" w:cs="宋体"/>
          <w:spacing w:val="8"/>
          <w:sz w:val="22"/>
          <w:szCs w:val="22"/>
        </w:rPr>
        <w:t>万元，资产总额为</w:t>
      </w:r>
      <w:r>
        <w:rPr>
          <w:rFonts w:ascii="宋体" w:hAnsi="宋体" w:eastAsia="宋体" w:cs="宋体"/>
          <w:spacing w:val="8"/>
          <w:sz w:val="22"/>
          <w:szCs w:val="22"/>
          <w:u w:val="single" w:color="auto"/>
        </w:rPr>
        <w:t xml:space="preserve">     </w:t>
      </w:r>
      <w:r>
        <w:rPr>
          <w:rFonts w:ascii="宋体" w:hAnsi="宋体" w:eastAsia="宋体" w:cs="宋体"/>
          <w:spacing w:val="8"/>
          <w:sz w:val="22"/>
          <w:szCs w:val="22"/>
        </w:rPr>
        <w:t xml:space="preserve"> 万元，属于</w:t>
      </w:r>
      <w:r>
        <w:rPr>
          <w:rFonts w:ascii="宋体" w:hAnsi="宋体" w:eastAsia="宋体" w:cs="宋体"/>
          <w:sz w:val="22"/>
          <w:szCs w:val="22"/>
        </w:rPr>
        <w:t xml:space="preserve"> </w:t>
      </w:r>
      <w:r>
        <w:rPr>
          <w:rFonts w:ascii="宋体" w:hAnsi="宋体" w:eastAsia="宋体" w:cs="宋体"/>
          <w:sz w:val="22"/>
          <w:szCs w:val="22"/>
          <w:u w:val="single" w:color="auto"/>
        </w:rPr>
        <w:tab/>
      </w:r>
      <w:r>
        <w:rPr>
          <w:rFonts w:ascii="宋体" w:hAnsi="宋体" w:eastAsia="宋体" w:cs="宋体"/>
          <w:spacing w:val="22"/>
          <w:sz w:val="22"/>
          <w:szCs w:val="22"/>
          <w:u w:val="single" w:color="auto"/>
        </w:rPr>
        <w:t>(</w:t>
      </w:r>
      <w:r>
        <w:rPr>
          <w:rFonts w:ascii="宋体" w:hAnsi="宋体" w:eastAsia="宋体" w:cs="宋体"/>
          <w:spacing w:val="13"/>
          <w:sz w:val="22"/>
          <w:szCs w:val="22"/>
          <w:u w:val="single" w:color="auto"/>
        </w:rPr>
        <w:t xml:space="preserve">中型企业、小型企业、微型企业) </w:t>
      </w:r>
      <w:r>
        <w:rPr>
          <w:rFonts w:ascii="宋体" w:hAnsi="宋体" w:eastAsia="宋体" w:cs="宋体"/>
          <w:spacing w:val="13"/>
          <w:sz w:val="22"/>
          <w:szCs w:val="22"/>
        </w:rPr>
        <w:t>；</w:t>
      </w:r>
    </w:p>
    <w:p>
      <w:pPr>
        <w:spacing w:before="21" w:line="356" w:lineRule="exact"/>
        <w:ind w:left="528"/>
        <w:rPr>
          <w:rFonts w:ascii="宋体" w:hAnsi="宋体" w:eastAsia="宋体" w:cs="宋体"/>
          <w:sz w:val="22"/>
          <w:szCs w:val="22"/>
        </w:rPr>
      </w:pPr>
      <w:r>
        <w:rPr>
          <w:rFonts w:ascii="宋体" w:hAnsi="宋体" w:eastAsia="宋体" w:cs="宋体"/>
          <w:spacing w:val="-7"/>
          <w:position w:val="3"/>
          <w:sz w:val="22"/>
          <w:szCs w:val="22"/>
        </w:rPr>
        <w:t>…</w:t>
      </w:r>
      <w:r>
        <w:rPr>
          <w:rFonts w:ascii="宋体" w:hAnsi="宋体" w:eastAsia="宋体" w:cs="宋体"/>
          <w:spacing w:val="-84"/>
          <w:position w:val="3"/>
          <w:sz w:val="22"/>
          <w:szCs w:val="22"/>
        </w:rPr>
        <w:t xml:space="preserve"> </w:t>
      </w:r>
      <w:r>
        <w:rPr>
          <w:rFonts w:ascii="宋体" w:hAnsi="宋体" w:eastAsia="宋体" w:cs="宋体"/>
          <w:spacing w:val="-7"/>
          <w:position w:val="3"/>
          <w:sz w:val="22"/>
          <w:szCs w:val="22"/>
        </w:rPr>
        <w:t>…</w:t>
      </w:r>
    </w:p>
    <w:p>
      <w:pPr>
        <w:spacing w:before="99" w:line="406" w:lineRule="auto"/>
        <w:ind w:left="15" w:right="2" w:firstLine="535"/>
        <w:rPr>
          <w:rFonts w:ascii="宋体" w:hAnsi="宋体" w:eastAsia="宋体" w:cs="宋体"/>
          <w:sz w:val="22"/>
          <w:szCs w:val="22"/>
        </w:rPr>
      </w:pPr>
      <w:r>
        <w:rPr>
          <w:rFonts w:ascii="宋体" w:hAnsi="宋体" w:eastAsia="宋体" w:cs="宋体"/>
          <w:spacing w:val="28"/>
          <w:sz w:val="22"/>
          <w:szCs w:val="22"/>
        </w:rPr>
        <w:t>以</w:t>
      </w:r>
      <w:r>
        <w:rPr>
          <w:rFonts w:ascii="宋体" w:hAnsi="宋体" w:eastAsia="宋体" w:cs="宋体"/>
          <w:spacing w:val="14"/>
          <w:sz w:val="22"/>
          <w:szCs w:val="22"/>
        </w:rPr>
        <w:t>上企业，不属于大企业的分支机构，不存在控股股东为大企业的情形，也不</w:t>
      </w:r>
      <w:r>
        <w:rPr>
          <w:rFonts w:ascii="宋体" w:hAnsi="宋体" w:eastAsia="宋体" w:cs="宋体"/>
          <w:sz w:val="22"/>
          <w:szCs w:val="22"/>
        </w:rPr>
        <w:t xml:space="preserve"> </w:t>
      </w:r>
      <w:r>
        <w:rPr>
          <w:rFonts w:ascii="宋体" w:hAnsi="宋体" w:eastAsia="宋体" w:cs="宋体"/>
          <w:spacing w:val="17"/>
          <w:sz w:val="22"/>
          <w:szCs w:val="22"/>
        </w:rPr>
        <w:t>存在与大企业的负责人为同一人的情形</w:t>
      </w:r>
      <w:r>
        <w:rPr>
          <w:rFonts w:ascii="宋体" w:hAnsi="宋体" w:eastAsia="宋体" w:cs="宋体"/>
          <w:spacing w:val="16"/>
          <w:sz w:val="22"/>
          <w:szCs w:val="22"/>
        </w:rPr>
        <w:t>。</w:t>
      </w:r>
    </w:p>
    <w:p>
      <w:pPr>
        <w:spacing w:before="1" w:line="226" w:lineRule="auto"/>
        <w:ind w:left="500"/>
        <w:rPr>
          <w:rFonts w:ascii="宋体" w:hAnsi="宋体" w:eastAsia="宋体" w:cs="宋体"/>
          <w:sz w:val="22"/>
          <w:szCs w:val="22"/>
        </w:rPr>
      </w:pPr>
      <w:r>
        <w:rPr>
          <w:rFonts w:ascii="宋体" w:hAnsi="宋体" w:eastAsia="宋体" w:cs="宋体"/>
          <w:spacing w:val="22"/>
          <w:sz w:val="22"/>
          <w:szCs w:val="22"/>
        </w:rPr>
        <w:t>本</w:t>
      </w:r>
      <w:r>
        <w:rPr>
          <w:rFonts w:ascii="宋体" w:hAnsi="宋体" w:eastAsia="宋体" w:cs="宋体"/>
          <w:spacing w:val="18"/>
          <w:sz w:val="22"/>
          <w:szCs w:val="22"/>
        </w:rPr>
        <w:t>企业对上述声明内容的真实性负责。如有虚假，将依法承担相应责任。</w:t>
      </w:r>
    </w:p>
    <w:p>
      <w:pPr>
        <w:spacing w:line="310" w:lineRule="auto"/>
        <w:rPr>
          <w:rFonts w:ascii="Arial"/>
          <w:sz w:val="21"/>
        </w:rPr>
      </w:pPr>
    </w:p>
    <w:p>
      <w:pPr>
        <w:spacing w:line="311" w:lineRule="auto"/>
        <w:rPr>
          <w:rFonts w:ascii="Arial"/>
          <w:sz w:val="21"/>
        </w:rPr>
      </w:pPr>
    </w:p>
    <w:p>
      <w:pPr>
        <w:spacing w:before="72" w:line="227" w:lineRule="auto"/>
        <w:ind w:left="4825"/>
        <w:rPr>
          <w:rFonts w:ascii="宋体" w:hAnsi="宋体" w:eastAsia="宋体" w:cs="宋体"/>
          <w:sz w:val="22"/>
          <w:szCs w:val="22"/>
        </w:rPr>
      </w:pPr>
      <w:r>
        <w:rPr>
          <w:rFonts w:ascii="宋体" w:hAnsi="宋体" w:eastAsia="宋体" w:cs="宋体"/>
          <w:spacing w:val="12"/>
          <w:sz w:val="22"/>
          <w:szCs w:val="22"/>
        </w:rPr>
        <w:t xml:space="preserve">企业名称 (盖章) </w:t>
      </w:r>
      <w:r>
        <w:rPr>
          <w:rFonts w:ascii="宋体" w:hAnsi="宋体" w:eastAsia="宋体" w:cs="宋体"/>
          <w:spacing w:val="11"/>
          <w:sz w:val="22"/>
          <w:szCs w:val="22"/>
        </w:rPr>
        <w:t>：</w:t>
      </w:r>
    </w:p>
    <w:p>
      <w:pPr>
        <w:tabs>
          <w:tab w:val="left" w:pos="2877"/>
        </w:tabs>
        <w:spacing w:before="10" w:line="241" w:lineRule="exact"/>
        <w:rPr>
          <w:rFonts w:ascii="Arial" w:hAnsi="Arial" w:eastAsia="Arial" w:cs="Arial"/>
          <w:sz w:val="21"/>
          <w:szCs w:val="21"/>
        </w:rPr>
      </w:pPr>
      <w:bookmarkStart w:id="0" w:name="_bookmark1"/>
      <w:bookmarkEnd w:id="0"/>
      <w:r>
        <w:rPr>
          <w:rFonts w:ascii="Arial" w:hAnsi="Arial" w:eastAsia="Arial" w:cs="Arial"/>
          <w:sz w:val="21"/>
          <w:szCs w:val="21"/>
          <w:u w:val="single" w:color="auto"/>
        </w:rPr>
        <w:tab/>
      </w:r>
    </w:p>
    <w:p>
      <w:pPr>
        <w:spacing w:before="125" w:line="289" w:lineRule="auto"/>
        <w:ind w:left="15" w:right="7" w:firstLine="9"/>
        <w:rPr>
          <w:rFonts w:ascii="宋体" w:hAnsi="宋体" w:eastAsia="宋体" w:cs="宋体"/>
          <w:sz w:val="22"/>
          <w:szCs w:val="22"/>
        </w:rPr>
      </w:pPr>
      <w:r>
        <w:rPr>
          <w:rFonts w:ascii="Times New Roman" w:hAnsi="Times New Roman" w:eastAsia="Times New Roman" w:cs="Times New Roman"/>
          <w:spacing w:val="17"/>
          <w:position w:val="5"/>
          <w:sz w:val="10"/>
          <w:szCs w:val="10"/>
        </w:rPr>
        <w:t>1</w:t>
      </w:r>
      <w:r>
        <w:rPr>
          <w:rFonts w:ascii="Times New Roman" w:hAnsi="Times New Roman" w:eastAsia="Times New Roman" w:cs="Times New Roman"/>
          <w:spacing w:val="15"/>
          <w:position w:val="5"/>
          <w:sz w:val="10"/>
          <w:szCs w:val="10"/>
        </w:rPr>
        <w:t xml:space="preserve">     </w:t>
      </w:r>
      <w:r>
        <w:rPr>
          <w:rFonts w:ascii="宋体" w:hAnsi="宋体" w:eastAsia="宋体" w:cs="宋体"/>
          <w:spacing w:val="15"/>
          <w:sz w:val="22"/>
          <w:szCs w:val="22"/>
        </w:rPr>
        <w:t>从业人员、营业收入、资产总额填报上一年度数据，无上一年度数据的新成立企</w:t>
      </w:r>
      <w:r>
        <w:rPr>
          <w:rFonts w:ascii="宋体" w:hAnsi="宋体" w:eastAsia="宋体" w:cs="宋体"/>
          <w:sz w:val="22"/>
          <w:szCs w:val="22"/>
        </w:rPr>
        <w:t xml:space="preserve"> </w:t>
      </w:r>
      <w:r>
        <w:rPr>
          <w:rFonts w:ascii="宋体" w:hAnsi="宋体" w:eastAsia="宋体" w:cs="宋体"/>
          <w:spacing w:val="14"/>
          <w:sz w:val="22"/>
          <w:szCs w:val="22"/>
        </w:rPr>
        <w:t>业</w:t>
      </w:r>
      <w:r>
        <w:rPr>
          <w:rFonts w:ascii="宋体" w:hAnsi="宋体" w:eastAsia="宋体" w:cs="宋体"/>
          <w:spacing w:val="11"/>
          <w:sz w:val="22"/>
          <w:szCs w:val="22"/>
        </w:rPr>
        <w:t>可不填报。</w:t>
      </w:r>
    </w:p>
    <w:p>
      <w:pPr>
        <w:sectPr>
          <w:pgSz w:w="11906" w:h="16840"/>
          <w:pgMar w:top="400" w:right="1691" w:bottom="400" w:left="1689" w:header="0" w:footer="0" w:gutter="0"/>
          <w:cols w:space="720" w:num="1"/>
        </w:sectPr>
      </w:pPr>
    </w:p>
    <w:p>
      <w:pPr>
        <w:spacing w:line="456" w:lineRule="auto"/>
        <w:rPr>
          <w:rFonts w:ascii="Arial"/>
          <w:sz w:val="21"/>
        </w:rPr>
      </w:pPr>
      <w:r>
        <w:drawing>
          <wp:anchor distT="0" distB="0" distL="0" distR="0" simplePos="0" relativeHeight="252039168" behindDoc="0" locked="0" layoutInCell="0" allowOverlap="1">
            <wp:simplePos x="0" y="0"/>
            <wp:positionH relativeFrom="page">
              <wp:posOffset>1074420</wp:posOffset>
            </wp:positionH>
            <wp:positionV relativeFrom="page">
              <wp:posOffset>552450</wp:posOffset>
            </wp:positionV>
            <wp:extent cx="1263650" cy="137795"/>
            <wp:effectExtent l="0" t="0" r="0" b="0"/>
            <wp:wrapNone/>
            <wp:docPr id="1321" name="IM 1321"/>
            <wp:cNvGraphicFramePr/>
            <a:graphic xmlns:a="http://schemas.openxmlformats.org/drawingml/2006/main">
              <a:graphicData uri="http://schemas.openxmlformats.org/drawingml/2006/picture">
                <pic:pic xmlns:pic="http://schemas.openxmlformats.org/drawingml/2006/picture">
                  <pic:nvPicPr>
                    <pic:cNvPr id="1321" name="IM 1321"/>
                    <pic:cNvPicPr/>
                  </pic:nvPicPr>
                  <pic:blipFill>
                    <a:blip r:embed="rId154"/>
                    <a:stretch>
                      <a:fillRect/>
                    </a:stretch>
                  </pic:blipFill>
                  <pic:spPr>
                    <a:xfrm>
                      <a:off x="0" y="0"/>
                      <a:ext cx="1263802" cy="137617"/>
                    </a:xfrm>
                    <a:prstGeom prst="rect">
                      <a:avLst/>
                    </a:prstGeom>
                  </pic:spPr>
                </pic:pic>
              </a:graphicData>
            </a:graphic>
          </wp:anchor>
        </w:drawing>
      </w:r>
      <w:r>
        <w:drawing>
          <wp:anchor distT="0" distB="0" distL="0" distR="0" simplePos="0" relativeHeight="252042240" behindDoc="0" locked="0" layoutInCell="0" allowOverlap="1">
            <wp:simplePos x="0" y="0"/>
            <wp:positionH relativeFrom="page">
              <wp:posOffset>1080770</wp:posOffset>
            </wp:positionH>
            <wp:positionV relativeFrom="page">
              <wp:posOffset>7278370</wp:posOffset>
            </wp:positionV>
            <wp:extent cx="165100" cy="146685"/>
            <wp:effectExtent l="0" t="0" r="0" b="0"/>
            <wp:wrapNone/>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695"/>
                    <a:stretch>
                      <a:fillRect/>
                    </a:stretch>
                  </pic:blipFill>
                  <pic:spPr>
                    <a:xfrm>
                      <a:off x="0" y="0"/>
                      <a:ext cx="165138" cy="146442"/>
                    </a:xfrm>
                    <a:prstGeom prst="rect">
                      <a:avLst/>
                    </a:prstGeom>
                  </pic:spPr>
                </pic:pic>
              </a:graphicData>
            </a:graphic>
          </wp:anchor>
        </w:drawing>
      </w:r>
      <w:r>
        <w:drawing>
          <wp:anchor distT="0" distB="0" distL="0" distR="0" simplePos="0" relativeHeight="252040192" behindDoc="0" locked="0" layoutInCell="0" allowOverlap="1">
            <wp:simplePos x="0" y="0"/>
            <wp:positionH relativeFrom="page">
              <wp:posOffset>1062990</wp:posOffset>
            </wp:positionH>
            <wp:positionV relativeFrom="page">
              <wp:posOffset>7903210</wp:posOffset>
            </wp:positionV>
            <wp:extent cx="173990" cy="146050"/>
            <wp:effectExtent l="0" t="0" r="0" b="0"/>
            <wp:wrapNone/>
            <wp:docPr id="1323" name="IM 1323"/>
            <wp:cNvGraphicFramePr/>
            <a:graphic xmlns:a="http://schemas.openxmlformats.org/drawingml/2006/main">
              <a:graphicData uri="http://schemas.openxmlformats.org/drawingml/2006/picture">
                <pic:pic xmlns:pic="http://schemas.openxmlformats.org/drawingml/2006/picture">
                  <pic:nvPicPr>
                    <pic:cNvPr id="1323" name="IM 1323"/>
                    <pic:cNvPicPr/>
                  </pic:nvPicPr>
                  <pic:blipFill>
                    <a:blip r:embed="rId696"/>
                    <a:stretch>
                      <a:fillRect/>
                    </a:stretch>
                  </pic:blipFill>
                  <pic:spPr>
                    <a:xfrm>
                      <a:off x="0" y="0"/>
                      <a:ext cx="173990" cy="145795"/>
                    </a:xfrm>
                    <a:prstGeom prst="rect">
                      <a:avLst/>
                    </a:prstGeom>
                  </pic:spPr>
                </pic:pic>
              </a:graphicData>
            </a:graphic>
          </wp:anchor>
        </w:drawing>
      </w:r>
      <w:r>
        <w:drawing>
          <wp:anchor distT="0" distB="0" distL="0" distR="0" simplePos="0" relativeHeight="252041216" behindDoc="0" locked="0" layoutInCell="0" allowOverlap="1">
            <wp:simplePos x="0" y="0"/>
            <wp:positionH relativeFrom="page">
              <wp:posOffset>1064895</wp:posOffset>
            </wp:positionH>
            <wp:positionV relativeFrom="page">
              <wp:posOffset>8526780</wp:posOffset>
            </wp:positionV>
            <wp:extent cx="172720" cy="146050"/>
            <wp:effectExtent l="0" t="0" r="0" b="0"/>
            <wp:wrapNone/>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697"/>
                    <a:stretch>
                      <a:fillRect/>
                    </a:stretch>
                  </pic:blipFill>
                  <pic:spPr>
                    <a:xfrm>
                      <a:off x="0" y="0"/>
                      <a:ext cx="172707" cy="145796"/>
                    </a:xfrm>
                    <a:prstGeom prst="rect">
                      <a:avLst/>
                    </a:prstGeom>
                  </pic:spPr>
                </pic:pic>
              </a:graphicData>
            </a:graphic>
          </wp:anchor>
        </w:drawing>
      </w:r>
    </w:p>
    <w:p>
      <w:pPr>
        <w:spacing w:before="52" w:line="231" w:lineRule="auto"/>
        <w:ind w:right="9"/>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280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363" w:lineRule="auto"/>
        <w:rPr>
          <w:rFonts w:ascii="Arial"/>
          <w:sz w:val="21"/>
        </w:rPr>
      </w:pPr>
    </w:p>
    <w:p>
      <w:pPr>
        <w:spacing w:before="72" w:line="228" w:lineRule="auto"/>
        <w:ind w:left="4924"/>
        <w:rPr>
          <w:rFonts w:ascii="宋体" w:hAnsi="宋体" w:eastAsia="宋体" w:cs="宋体"/>
          <w:sz w:val="22"/>
          <w:szCs w:val="22"/>
        </w:rPr>
      </w:pPr>
      <w:r>
        <w:rPr>
          <w:rFonts w:ascii="宋体" w:hAnsi="宋体" w:eastAsia="宋体" w:cs="宋体"/>
          <w:spacing w:val="-11"/>
          <w:sz w:val="22"/>
          <w:szCs w:val="22"/>
        </w:rPr>
        <w:t>日</w:t>
      </w:r>
      <w:r>
        <w:rPr>
          <w:rFonts w:ascii="宋体" w:hAnsi="宋体" w:eastAsia="宋体" w:cs="宋体"/>
          <w:spacing w:val="-9"/>
          <w:sz w:val="22"/>
          <w:szCs w:val="22"/>
        </w:rPr>
        <w:t xml:space="preserve"> 期：</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350" w:lineRule="exact"/>
        <w:ind w:firstLine="2505"/>
        <w:textAlignment w:val="center"/>
      </w:pPr>
      <w:r>
        <w:drawing>
          <wp:inline distT="0" distB="0" distL="0" distR="0">
            <wp:extent cx="2236470" cy="221615"/>
            <wp:effectExtent l="0" t="0" r="0" b="0"/>
            <wp:docPr id="1325" name="IM 1325"/>
            <wp:cNvGraphicFramePr/>
            <a:graphic xmlns:a="http://schemas.openxmlformats.org/drawingml/2006/main">
              <a:graphicData uri="http://schemas.openxmlformats.org/drawingml/2006/picture">
                <pic:pic xmlns:pic="http://schemas.openxmlformats.org/drawingml/2006/picture">
                  <pic:nvPicPr>
                    <pic:cNvPr id="1325" name="IM 1325"/>
                    <pic:cNvPicPr/>
                  </pic:nvPicPr>
                  <pic:blipFill>
                    <a:blip r:embed="rId698"/>
                    <a:stretch>
                      <a:fillRect/>
                    </a:stretch>
                  </pic:blipFill>
                  <pic:spPr>
                    <a:xfrm>
                      <a:off x="0" y="0"/>
                      <a:ext cx="2237104" cy="222021"/>
                    </a:xfrm>
                    <a:prstGeom prst="rect">
                      <a:avLst/>
                    </a:prstGeom>
                  </pic:spPr>
                </pic:pic>
              </a:graphicData>
            </a:graphic>
          </wp:inline>
        </w:drawing>
      </w:r>
    </w:p>
    <w:p>
      <w:pPr>
        <w:spacing w:before="289" w:line="412" w:lineRule="auto"/>
        <w:ind w:left="40" w:right="7" w:firstLine="481"/>
        <w:rPr>
          <w:rFonts w:ascii="宋体" w:hAnsi="宋体" w:eastAsia="宋体" w:cs="宋体"/>
          <w:sz w:val="22"/>
          <w:szCs w:val="22"/>
        </w:rPr>
      </w:pPr>
      <w:r>
        <w:rPr>
          <w:rFonts w:ascii="宋体" w:hAnsi="宋体" w:eastAsia="宋体" w:cs="宋体"/>
          <w:spacing w:val="29"/>
          <w:sz w:val="22"/>
          <w:szCs w:val="22"/>
        </w:rPr>
        <w:t>本</w:t>
      </w:r>
      <w:r>
        <w:rPr>
          <w:rFonts w:ascii="宋体" w:hAnsi="宋体" w:eastAsia="宋体" w:cs="宋体"/>
          <w:spacing w:val="15"/>
          <w:sz w:val="22"/>
          <w:szCs w:val="22"/>
        </w:rPr>
        <w:t>单位郑重声明，根据《财政部 民政部 中国残疾人联合会关于促进残疾人就</w:t>
      </w:r>
      <w:r>
        <w:rPr>
          <w:rFonts w:ascii="宋体" w:hAnsi="宋体" w:eastAsia="宋体" w:cs="宋体"/>
          <w:sz w:val="22"/>
          <w:szCs w:val="22"/>
        </w:rPr>
        <w:t xml:space="preserve"> </w:t>
      </w:r>
      <w:r>
        <w:rPr>
          <w:rFonts w:ascii="宋体" w:hAnsi="宋体" w:eastAsia="宋体" w:cs="宋体"/>
          <w:spacing w:val="16"/>
          <w:sz w:val="22"/>
          <w:szCs w:val="22"/>
        </w:rPr>
        <w:t>业政</w:t>
      </w:r>
      <w:r>
        <w:rPr>
          <w:rFonts w:ascii="宋体" w:hAnsi="宋体" w:eastAsia="宋体" w:cs="宋体"/>
          <w:spacing w:val="11"/>
          <w:sz w:val="22"/>
          <w:szCs w:val="22"/>
        </w:rPr>
        <w:t>府</w:t>
      </w:r>
      <w:r>
        <w:rPr>
          <w:rFonts w:ascii="宋体" w:hAnsi="宋体" w:eastAsia="宋体" w:cs="宋体"/>
          <w:spacing w:val="8"/>
          <w:sz w:val="22"/>
          <w:szCs w:val="22"/>
        </w:rPr>
        <w:t>采购政策的通知》   (财库〔2017〕141 号) 的规定，本单位为符合条件的残</w:t>
      </w:r>
      <w:r>
        <w:rPr>
          <w:rFonts w:ascii="宋体" w:hAnsi="宋体" w:eastAsia="宋体" w:cs="宋体"/>
          <w:sz w:val="22"/>
          <w:szCs w:val="22"/>
        </w:rPr>
        <w:t xml:space="preserve"> </w:t>
      </w:r>
      <w:r>
        <w:rPr>
          <w:rFonts w:ascii="宋体" w:hAnsi="宋体" w:eastAsia="宋体" w:cs="宋体"/>
          <w:spacing w:val="30"/>
          <w:sz w:val="22"/>
          <w:szCs w:val="22"/>
        </w:rPr>
        <w:t>疾</w:t>
      </w:r>
      <w:r>
        <w:rPr>
          <w:rFonts w:ascii="宋体" w:hAnsi="宋体" w:eastAsia="宋体" w:cs="宋体"/>
          <w:spacing w:val="29"/>
          <w:sz w:val="22"/>
          <w:szCs w:val="22"/>
        </w:rPr>
        <w:t>人</w:t>
      </w:r>
      <w:r>
        <w:rPr>
          <w:rFonts w:ascii="宋体" w:hAnsi="宋体" w:eastAsia="宋体" w:cs="宋体"/>
          <w:spacing w:val="15"/>
          <w:sz w:val="22"/>
          <w:szCs w:val="22"/>
        </w:rPr>
        <w:t>福利性单位，且本单位参加单位的项目采购活动提供本单位制造的货物 (由本</w:t>
      </w:r>
      <w:r>
        <w:rPr>
          <w:rFonts w:ascii="宋体" w:hAnsi="宋体" w:eastAsia="宋体" w:cs="宋体"/>
          <w:sz w:val="22"/>
          <w:szCs w:val="22"/>
        </w:rPr>
        <w:t xml:space="preserve"> </w:t>
      </w:r>
      <w:r>
        <w:rPr>
          <w:rFonts w:ascii="宋体" w:hAnsi="宋体" w:eastAsia="宋体" w:cs="宋体"/>
          <w:spacing w:val="23"/>
          <w:sz w:val="22"/>
          <w:szCs w:val="22"/>
        </w:rPr>
        <w:t>单</w:t>
      </w:r>
      <w:r>
        <w:rPr>
          <w:rFonts w:ascii="宋体" w:hAnsi="宋体" w:eastAsia="宋体" w:cs="宋体"/>
          <w:spacing w:val="18"/>
          <w:sz w:val="22"/>
          <w:szCs w:val="22"/>
        </w:rPr>
        <w:t>位承担工程/提供服务) ，或者提供其他残疾人福利性单位制造的货物 (不包括</w:t>
      </w:r>
      <w:r>
        <w:rPr>
          <w:rFonts w:ascii="宋体" w:hAnsi="宋体" w:eastAsia="宋体" w:cs="宋体"/>
          <w:sz w:val="22"/>
          <w:szCs w:val="22"/>
        </w:rPr>
        <w:t xml:space="preserve"> </w:t>
      </w:r>
      <w:r>
        <w:rPr>
          <w:rFonts w:ascii="宋体" w:hAnsi="宋体" w:eastAsia="宋体" w:cs="宋体"/>
          <w:spacing w:val="18"/>
          <w:sz w:val="22"/>
          <w:szCs w:val="22"/>
        </w:rPr>
        <w:t>使</w:t>
      </w:r>
      <w:r>
        <w:rPr>
          <w:rFonts w:ascii="宋体" w:hAnsi="宋体" w:eastAsia="宋体" w:cs="宋体"/>
          <w:spacing w:val="17"/>
          <w:sz w:val="22"/>
          <w:szCs w:val="22"/>
        </w:rPr>
        <w:t>用非残疾人福利性单位注册商标的货物) 。</w:t>
      </w:r>
    </w:p>
    <w:p>
      <w:pPr>
        <w:spacing w:before="1" w:line="405" w:lineRule="auto"/>
        <w:ind w:left="3164" w:right="943" w:hanging="2640"/>
        <w:rPr>
          <w:rFonts w:ascii="宋体" w:hAnsi="宋体" w:eastAsia="宋体" w:cs="宋体"/>
          <w:sz w:val="22"/>
          <w:szCs w:val="22"/>
        </w:rPr>
      </w:pPr>
      <w:r>
        <w:rPr>
          <w:rFonts w:ascii="宋体" w:hAnsi="宋体" w:eastAsia="宋体" w:cs="宋体"/>
          <w:spacing w:val="27"/>
          <w:sz w:val="22"/>
          <w:szCs w:val="22"/>
        </w:rPr>
        <w:t>本</w:t>
      </w:r>
      <w:r>
        <w:rPr>
          <w:rFonts w:ascii="宋体" w:hAnsi="宋体" w:eastAsia="宋体" w:cs="宋体"/>
          <w:spacing w:val="16"/>
          <w:sz w:val="22"/>
          <w:szCs w:val="22"/>
        </w:rPr>
        <w:t>单位对上述声明的真实性负责。如有虚假，将依法承担相应责任。</w:t>
      </w:r>
      <w:r>
        <w:rPr>
          <w:rFonts w:ascii="宋体" w:hAnsi="宋体" w:eastAsia="宋体" w:cs="宋体"/>
          <w:sz w:val="22"/>
          <w:szCs w:val="22"/>
        </w:rPr>
        <w:t xml:space="preserve"> </w:t>
      </w:r>
      <w:r>
        <w:rPr>
          <w:rFonts w:ascii="宋体" w:hAnsi="宋体" w:eastAsia="宋体" w:cs="宋体"/>
          <w:spacing w:val="17"/>
          <w:sz w:val="22"/>
          <w:szCs w:val="22"/>
        </w:rPr>
        <w:t>单</w:t>
      </w:r>
      <w:r>
        <w:rPr>
          <w:rFonts w:ascii="宋体" w:hAnsi="宋体" w:eastAsia="宋体" w:cs="宋体"/>
          <w:spacing w:val="13"/>
          <w:sz w:val="22"/>
          <w:szCs w:val="22"/>
        </w:rPr>
        <w:t>位名称 (单位公章) ：</w:t>
      </w:r>
    </w:p>
    <w:p>
      <w:pPr>
        <w:spacing w:line="227" w:lineRule="auto"/>
        <w:ind w:right="286"/>
        <w:jc w:val="right"/>
        <w:rPr>
          <w:rFonts w:ascii="宋体" w:hAnsi="宋体" w:eastAsia="宋体" w:cs="宋体"/>
          <w:sz w:val="22"/>
          <w:szCs w:val="22"/>
        </w:rPr>
      </w:pPr>
      <w:r>
        <w:rPr>
          <w:rFonts w:ascii="宋体" w:hAnsi="宋体" w:eastAsia="宋体" w:cs="宋体"/>
          <w:spacing w:val="2"/>
          <w:sz w:val="22"/>
          <w:szCs w:val="22"/>
        </w:rPr>
        <w:t>日期：</w:t>
      </w:r>
      <w:r>
        <w:rPr>
          <w:rFonts w:ascii="宋体" w:hAnsi="宋体" w:eastAsia="宋体" w:cs="宋体"/>
          <w:spacing w:val="2"/>
          <w:sz w:val="22"/>
          <w:szCs w:val="22"/>
          <w:u w:val="single" w:color="auto"/>
        </w:rPr>
        <w:t xml:space="preserve">  </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年</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 月</w:t>
      </w:r>
      <w:r>
        <w:rPr>
          <w:rFonts w:ascii="宋体" w:hAnsi="宋体" w:eastAsia="宋体" w:cs="宋体"/>
          <w:spacing w:val="1"/>
          <w:sz w:val="22"/>
          <w:szCs w:val="22"/>
          <w:u w:val="single" w:color="auto"/>
        </w:rPr>
        <w:t xml:space="preserve">   </w:t>
      </w:r>
      <w:r>
        <w:rPr>
          <w:rFonts w:ascii="宋体" w:hAnsi="宋体" w:eastAsia="宋体" w:cs="宋体"/>
          <w:spacing w:val="1"/>
          <w:sz w:val="22"/>
          <w:szCs w:val="22"/>
        </w:rPr>
        <w:t xml:space="preserve"> 日</w:t>
      </w:r>
    </w:p>
    <w:p>
      <w:pPr>
        <w:spacing w:line="343" w:lineRule="auto"/>
        <w:rPr>
          <w:rFonts w:ascii="Arial"/>
          <w:sz w:val="21"/>
        </w:rPr>
      </w:pPr>
    </w:p>
    <w:p>
      <w:pPr>
        <w:spacing w:line="344" w:lineRule="auto"/>
        <w:rPr>
          <w:rFonts w:ascii="Arial"/>
          <w:sz w:val="21"/>
        </w:rPr>
      </w:pPr>
    </w:p>
    <w:p>
      <w:pPr>
        <w:spacing w:before="1" w:line="276" w:lineRule="exact"/>
        <w:ind w:firstLine="9"/>
        <w:textAlignment w:val="center"/>
      </w:pPr>
      <w:r>
        <w:drawing>
          <wp:inline distT="0" distB="0" distL="0" distR="0">
            <wp:extent cx="676275" cy="174625"/>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699"/>
                    <a:stretch>
                      <a:fillRect/>
                    </a:stretch>
                  </pic:blipFill>
                  <pic:spPr>
                    <a:xfrm>
                      <a:off x="0" y="0"/>
                      <a:ext cx="676478" cy="175044"/>
                    </a:xfrm>
                    <a:prstGeom prst="rect">
                      <a:avLst/>
                    </a:prstGeom>
                  </pic:spPr>
                </pic:pic>
              </a:graphicData>
            </a:graphic>
          </wp:inline>
        </w:drawing>
      </w:r>
    </w:p>
    <w:p>
      <w:pPr>
        <w:spacing w:before="170" w:line="276" w:lineRule="exact"/>
        <w:ind w:firstLine="48"/>
        <w:textAlignment w:val="center"/>
      </w:pPr>
      <w:r>
        <w:drawing>
          <wp:inline distT="0" distB="0" distL="0" distR="0">
            <wp:extent cx="1875155" cy="175260"/>
            <wp:effectExtent l="0" t="0" r="0" b="0"/>
            <wp:docPr id="1327" name="IM 1327"/>
            <wp:cNvGraphicFramePr/>
            <a:graphic xmlns:a="http://schemas.openxmlformats.org/drawingml/2006/main">
              <a:graphicData uri="http://schemas.openxmlformats.org/drawingml/2006/picture">
                <pic:pic xmlns:pic="http://schemas.openxmlformats.org/drawingml/2006/picture">
                  <pic:nvPicPr>
                    <pic:cNvPr id="1327" name="IM 1327"/>
                    <pic:cNvPicPr/>
                  </pic:nvPicPr>
                  <pic:blipFill>
                    <a:blip r:embed="rId700"/>
                    <a:stretch>
                      <a:fillRect/>
                    </a:stretch>
                  </pic:blipFill>
                  <pic:spPr>
                    <a:xfrm>
                      <a:off x="0" y="0"/>
                      <a:ext cx="1875459" cy="175310"/>
                    </a:xfrm>
                    <a:prstGeom prst="rect">
                      <a:avLst/>
                    </a:prstGeom>
                  </pic:spPr>
                </pic:pic>
              </a:graphicData>
            </a:graphic>
          </wp:inline>
        </w:drawing>
      </w:r>
    </w:p>
    <w:p>
      <w:pPr>
        <w:spacing w:before="140" w:line="278" w:lineRule="exact"/>
        <w:ind w:firstLine="397"/>
        <w:textAlignment w:val="center"/>
      </w:pPr>
      <w:r>
        <w:drawing>
          <wp:inline distT="0" distB="0" distL="0" distR="0">
            <wp:extent cx="5175250" cy="176530"/>
            <wp:effectExtent l="0" t="0" r="0" b="0"/>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701"/>
                    <a:stretch>
                      <a:fillRect/>
                    </a:stretch>
                  </pic:blipFill>
                  <pic:spPr>
                    <a:xfrm>
                      <a:off x="0" y="0"/>
                      <a:ext cx="5175326" cy="176619"/>
                    </a:xfrm>
                    <a:prstGeom prst="rect">
                      <a:avLst/>
                    </a:prstGeom>
                  </pic:spPr>
                </pic:pic>
              </a:graphicData>
            </a:graphic>
          </wp:inline>
        </w:drawing>
      </w:r>
    </w:p>
    <w:p>
      <w:pPr>
        <w:spacing w:before="108" w:line="277" w:lineRule="exact"/>
        <w:ind w:firstLine="5"/>
        <w:textAlignment w:val="center"/>
      </w:pPr>
      <w:r>
        <w:drawing>
          <wp:inline distT="0" distB="0" distL="0" distR="0">
            <wp:extent cx="388620" cy="175260"/>
            <wp:effectExtent l="0" t="0" r="0" b="0"/>
            <wp:docPr id="1329" name="IM 1329"/>
            <wp:cNvGraphicFramePr/>
            <a:graphic xmlns:a="http://schemas.openxmlformats.org/drawingml/2006/main">
              <a:graphicData uri="http://schemas.openxmlformats.org/drawingml/2006/picture">
                <pic:pic xmlns:pic="http://schemas.openxmlformats.org/drawingml/2006/picture">
                  <pic:nvPicPr>
                    <pic:cNvPr id="1329" name="IM 1329"/>
                    <pic:cNvPicPr/>
                  </pic:nvPicPr>
                  <pic:blipFill>
                    <a:blip r:embed="rId702"/>
                    <a:stretch>
                      <a:fillRect/>
                    </a:stretch>
                  </pic:blipFill>
                  <pic:spPr>
                    <a:xfrm>
                      <a:off x="0" y="0"/>
                      <a:ext cx="388670" cy="175869"/>
                    </a:xfrm>
                    <a:prstGeom prst="rect">
                      <a:avLst/>
                    </a:prstGeom>
                  </pic:spPr>
                </pic:pic>
              </a:graphicData>
            </a:graphic>
          </wp:inline>
        </w:drawing>
      </w:r>
    </w:p>
    <w:p>
      <w:pPr>
        <w:spacing w:line="318" w:lineRule="auto"/>
        <w:rPr>
          <w:rFonts w:ascii="Arial"/>
          <w:sz w:val="21"/>
        </w:rPr>
      </w:pPr>
    </w:p>
    <w:p>
      <w:pPr>
        <w:spacing w:line="277" w:lineRule="exact"/>
        <w:ind w:firstLine="392"/>
        <w:textAlignment w:val="center"/>
      </w:pPr>
      <w:r>
        <w:drawing>
          <wp:inline distT="0" distB="0" distL="0" distR="0">
            <wp:extent cx="5181600" cy="175260"/>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703"/>
                    <a:stretch>
                      <a:fillRect/>
                    </a:stretch>
                  </pic:blipFill>
                  <pic:spPr>
                    <a:xfrm>
                      <a:off x="0" y="0"/>
                      <a:ext cx="5182057" cy="175793"/>
                    </a:xfrm>
                    <a:prstGeom prst="rect">
                      <a:avLst/>
                    </a:prstGeom>
                  </pic:spPr>
                </pic:pic>
              </a:graphicData>
            </a:graphic>
          </wp:inline>
        </w:drawing>
      </w:r>
    </w:p>
    <w:p>
      <w:pPr>
        <w:spacing w:before="110" w:line="276" w:lineRule="exact"/>
        <w:ind w:firstLine="12"/>
        <w:textAlignment w:val="center"/>
      </w:pPr>
      <w:r>
        <w:drawing>
          <wp:inline distT="0" distB="0" distL="0" distR="0">
            <wp:extent cx="992505" cy="174625"/>
            <wp:effectExtent l="0" t="0" r="0" b="0"/>
            <wp:docPr id="1331" name="IM 1331"/>
            <wp:cNvGraphicFramePr/>
            <a:graphic xmlns:a="http://schemas.openxmlformats.org/drawingml/2006/main">
              <a:graphicData uri="http://schemas.openxmlformats.org/drawingml/2006/picture">
                <pic:pic xmlns:pic="http://schemas.openxmlformats.org/drawingml/2006/picture">
                  <pic:nvPicPr>
                    <pic:cNvPr id="1331" name="IM 1331"/>
                    <pic:cNvPicPr/>
                  </pic:nvPicPr>
                  <pic:blipFill>
                    <a:blip r:embed="rId704"/>
                    <a:stretch>
                      <a:fillRect/>
                    </a:stretch>
                  </pic:blipFill>
                  <pic:spPr>
                    <a:xfrm>
                      <a:off x="0" y="0"/>
                      <a:ext cx="992923" cy="175171"/>
                    </a:xfrm>
                    <a:prstGeom prst="rect">
                      <a:avLst/>
                    </a:prstGeom>
                  </pic:spPr>
                </pic:pic>
              </a:graphicData>
            </a:graphic>
          </wp:inline>
        </w:drawing>
      </w:r>
    </w:p>
    <w:p>
      <w:pPr>
        <w:spacing w:line="317" w:lineRule="auto"/>
        <w:rPr>
          <w:rFonts w:ascii="Arial"/>
          <w:sz w:val="21"/>
        </w:rPr>
      </w:pPr>
    </w:p>
    <w:p>
      <w:pPr>
        <w:spacing w:line="278" w:lineRule="exact"/>
        <w:ind w:firstLine="393"/>
        <w:textAlignment w:val="center"/>
      </w:pPr>
      <w:r>
        <w:drawing>
          <wp:inline distT="0" distB="0" distL="0" distR="0">
            <wp:extent cx="5180330" cy="175895"/>
            <wp:effectExtent l="0" t="0" r="0" b="0"/>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705"/>
                    <a:stretch>
                      <a:fillRect/>
                    </a:stretch>
                  </pic:blipFill>
                  <pic:spPr>
                    <a:xfrm>
                      <a:off x="0" y="0"/>
                      <a:ext cx="5180825" cy="176339"/>
                    </a:xfrm>
                    <a:prstGeom prst="rect">
                      <a:avLst/>
                    </a:prstGeom>
                  </pic:spPr>
                </pic:pic>
              </a:graphicData>
            </a:graphic>
          </wp:inline>
        </w:drawing>
      </w:r>
    </w:p>
    <w:p>
      <w:pPr>
        <w:spacing w:before="143" w:line="277" w:lineRule="exact"/>
        <w:ind w:firstLine="21"/>
        <w:textAlignment w:val="center"/>
      </w:pPr>
      <w:r>
        <w:drawing>
          <wp:inline distT="0" distB="0" distL="0" distR="0">
            <wp:extent cx="5420995" cy="175895"/>
            <wp:effectExtent l="0" t="0" r="0" b="0"/>
            <wp:docPr id="1333" name="IM 1333"/>
            <wp:cNvGraphicFramePr/>
            <a:graphic xmlns:a="http://schemas.openxmlformats.org/drawingml/2006/main">
              <a:graphicData uri="http://schemas.openxmlformats.org/drawingml/2006/picture">
                <pic:pic xmlns:pic="http://schemas.openxmlformats.org/drawingml/2006/picture">
                  <pic:nvPicPr>
                    <pic:cNvPr id="1333" name="IM 1333"/>
                    <pic:cNvPicPr/>
                  </pic:nvPicPr>
                  <pic:blipFill>
                    <a:blip r:embed="rId706"/>
                    <a:stretch>
                      <a:fillRect/>
                    </a:stretch>
                  </pic:blipFill>
                  <pic:spPr>
                    <a:xfrm>
                      <a:off x="0" y="0"/>
                      <a:ext cx="5421566" cy="176009"/>
                    </a:xfrm>
                    <a:prstGeom prst="rect">
                      <a:avLst/>
                    </a:prstGeom>
                  </pic:spPr>
                </pic:pic>
              </a:graphicData>
            </a:graphic>
          </wp:inline>
        </w:drawing>
      </w:r>
    </w:p>
    <w:p>
      <w:pPr>
        <w:spacing w:before="145" w:line="277" w:lineRule="exact"/>
        <w:ind w:firstLine="5"/>
        <w:textAlignment w:val="center"/>
      </w:pPr>
      <w:r>
        <w:drawing>
          <wp:inline distT="0" distB="0" distL="0" distR="0">
            <wp:extent cx="1848485" cy="175895"/>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707"/>
                    <a:stretch>
                      <a:fillRect/>
                    </a:stretch>
                  </pic:blipFill>
                  <pic:spPr>
                    <a:xfrm>
                      <a:off x="0" y="0"/>
                      <a:ext cx="1848789" cy="175933"/>
                    </a:xfrm>
                    <a:prstGeom prst="rect">
                      <a:avLst/>
                    </a:prstGeom>
                  </pic:spPr>
                </pic:pic>
              </a:graphicData>
            </a:graphic>
          </wp:inline>
        </w:drawing>
      </w:r>
    </w:p>
    <w:p>
      <w:pPr>
        <w:sectPr>
          <w:footerReference r:id="rId9" w:type="default"/>
          <w:pgSz w:w="11906" w:h="16840"/>
          <w:pgMar w:top="400" w:right="1681" w:bottom="2002" w:left="1664" w:header="0" w:footer="1740" w:gutter="0"/>
          <w:cols w:space="720" w:num="1"/>
        </w:sectPr>
      </w:pPr>
    </w:p>
    <w:p>
      <w:pPr>
        <w:spacing w:line="432" w:lineRule="auto"/>
        <w:rPr>
          <w:rFonts w:ascii="Arial"/>
          <w:sz w:val="21"/>
        </w:rPr>
      </w:pPr>
      <w:r>
        <w:drawing>
          <wp:anchor distT="0" distB="0" distL="0" distR="0" simplePos="0" relativeHeight="252043264" behindDoc="0" locked="0" layoutInCell="0" allowOverlap="1">
            <wp:simplePos x="0" y="0"/>
            <wp:positionH relativeFrom="page">
              <wp:posOffset>1074420</wp:posOffset>
            </wp:positionH>
            <wp:positionV relativeFrom="page">
              <wp:posOffset>546100</wp:posOffset>
            </wp:positionV>
            <wp:extent cx="1263650" cy="136525"/>
            <wp:effectExtent l="0" t="0" r="0" b="0"/>
            <wp:wrapNone/>
            <wp:docPr id="1335" name="IM 1335"/>
            <wp:cNvGraphicFramePr/>
            <a:graphic xmlns:a="http://schemas.openxmlformats.org/drawingml/2006/main">
              <a:graphicData uri="http://schemas.openxmlformats.org/drawingml/2006/picture">
                <pic:pic xmlns:pic="http://schemas.openxmlformats.org/drawingml/2006/picture">
                  <pic:nvPicPr>
                    <pic:cNvPr id="1335" name="IM 1335"/>
                    <pic:cNvPicPr/>
                  </pic:nvPicPr>
                  <pic:blipFill>
                    <a:blip r:embed="rId167"/>
                    <a:stretch>
                      <a:fillRect/>
                    </a:stretch>
                  </pic:blipFill>
                  <pic:spPr>
                    <a:xfrm>
                      <a:off x="0" y="0"/>
                      <a:ext cx="1263802" cy="136347"/>
                    </a:xfrm>
                    <a:prstGeom prst="rect">
                      <a:avLst/>
                    </a:prstGeom>
                  </pic:spPr>
                </pic:pic>
              </a:graphicData>
            </a:graphic>
          </wp:anchor>
        </w:drawing>
      </w:r>
      <w:r>
        <w:drawing>
          <wp:anchor distT="0" distB="0" distL="0" distR="0" simplePos="0" relativeHeight="252045312" behindDoc="0" locked="0" layoutInCell="0" allowOverlap="1">
            <wp:simplePos x="0" y="0"/>
            <wp:positionH relativeFrom="page">
              <wp:posOffset>1070610</wp:posOffset>
            </wp:positionH>
            <wp:positionV relativeFrom="page">
              <wp:posOffset>1537970</wp:posOffset>
            </wp:positionV>
            <wp:extent cx="158115" cy="172720"/>
            <wp:effectExtent l="0" t="0" r="0" b="0"/>
            <wp:wrapNone/>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708"/>
                    <a:stretch>
                      <a:fillRect/>
                    </a:stretch>
                  </pic:blipFill>
                  <pic:spPr>
                    <a:xfrm>
                      <a:off x="0" y="0"/>
                      <a:ext cx="158102" cy="173011"/>
                    </a:xfrm>
                    <a:prstGeom prst="rect">
                      <a:avLst/>
                    </a:prstGeom>
                  </pic:spPr>
                </pic:pic>
              </a:graphicData>
            </a:graphic>
          </wp:anchor>
        </w:drawing>
      </w:r>
      <w:r>
        <w:drawing>
          <wp:anchor distT="0" distB="0" distL="0" distR="0" simplePos="0" relativeHeight="252046336" behindDoc="0" locked="0" layoutInCell="0" allowOverlap="1">
            <wp:simplePos x="0" y="0"/>
            <wp:positionH relativeFrom="page">
              <wp:posOffset>1065530</wp:posOffset>
            </wp:positionH>
            <wp:positionV relativeFrom="page">
              <wp:posOffset>1958340</wp:posOffset>
            </wp:positionV>
            <wp:extent cx="172720" cy="144780"/>
            <wp:effectExtent l="0" t="0" r="0" b="0"/>
            <wp:wrapNone/>
            <wp:docPr id="1337" name="IM 1337"/>
            <wp:cNvGraphicFramePr/>
            <a:graphic xmlns:a="http://schemas.openxmlformats.org/drawingml/2006/main">
              <a:graphicData uri="http://schemas.openxmlformats.org/drawingml/2006/picture">
                <pic:pic xmlns:pic="http://schemas.openxmlformats.org/drawingml/2006/picture">
                  <pic:nvPicPr>
                    <pic:cNvPr id="1337" name="IM 1337"/>
                    <pic:cNvPicPr/>
                  </pic:nvPicPr>
                  <pic:blipFill>
                    <a:blip r:embed="rId709"/>
                    <a:stretch>
                      <a:fillRect/>
                    </a:stretch>
                  </pic:blipFill>
                  <pic:spPr>
                    <a:xfrm>
                      <a:off x="0" y="0"/>
                      <a:ext cx="172681" cy="144539"/>
                    </a:xfrm>
                    <a:prstGeom prst="rect">
                      <a:avLst/>
                    </a:prstGeom>
                  </pic:spPr>
                </pic:pic>
              </a:graphicData>
            </a:graphic>
          </wp:anchor>
        </w:drawing>
      </w:r>
      <w:r>
        <w:drawing>
          <wp:anchor distT="0" distB="0" distL="0" distR="0" simplePos="0" relativeHeight="252044288" behindDoc="0" locked="0" layoutInCell="0" allowOverlap="1">
            <wp:simplePos x="0" y="0"/>
            <wp:positionH relativeFrom="page">
              <wp:posOffset>1090295</wp:posOffset>
            </wp:positionH>
            <wp:positionV relativeFrom="page">
              <wp:posOffset>3440430</wp:posOffset>
            </wp:positionV>
            <wp:extent cx="421005" cy="212090"/>
            <wp:effectExtent l="0" t="0" r="0" b="0"/>
            <wp:wrapNone/>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710"/>
                    <a:stretch>
                      <a:fillRect/>
                    </a:stretch>
                  </pic:blipFill>
                  <pic:spPr>
                    <a:xfrm>
                      <a:off x="0" y="0"/>
                      <a:ext cx="421220" cy="211773"/>
                    </a:xfrm>
                    <a:prstGeom prst="rect">
                      <a:avLst/>
                    </a:prstGeom>
                  </pic:spPr>
                </pic:pic>
              </a:graphicData>
            </a:graphic>
          </wp:anchor>
        </w:drawing>
      </w:r>
    </w:p>
    <w:p>
      <w:pPr>
        <w:spacing w:before="52" w:line="231" w:lineRule="auto"/>
        <w:ind w:right="16"/>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281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243" w:lineRule="auto"/>
        <w:rPr>
          <w:rFonts w:ascii="Arial"/>
          <w:sz w:val="21"/>
        </w:rPr>
      </w:pPr>
    </w:p>
    <w:p>
      <w:pPr>
        <w:spacing w:line="243" w:lineRule="auto"/>
        <w:rPr>
          <w:rFonts w:ascii="Arial"/>
          <w:sz w:val="21"/>
        </w:rPr>
      </w:pPr>
    </w:p>
    <w:p>
      <w:pPr>
        <w:spacing w:line="277" w:lineRule="exact"/>
        <w:ind w:firstLine="8"/>
        <w:textAlignment w:val="center"/>
      </w:pPr>
      <w:r>
        <w:drawing>
          <wp:inline distT="0" distB="0" distL="0" distR="0">
            <wp:extent cx="5435600" cy="175260"/>
            <wp:effectExtent l="0" t="0" r="0" b="0"/>
            <wp:docPr id="1339" name="IM 1339"/>
            <wp:cNvGraphicFramePr/>
            <a:graphic xmlns:a="http://schemas.openxmlformats.org/drawingml/2006/main">
              <a:graphicData uri="http://schemas.openxmlformats.org/drawingml/2006/picture">
                <pic:pic xmlns:pic="http://schemas.openxmlformats.org/drawingml/2006/picture">
                  <pic:nvPicPr>
                    <pic:cNvPr id="1339" name="IM 1339"/>
                    <pic:cNvPicPr/>
                  </pic:nvPicPr>
                  <pic:blipFill>
                    <a:blip r:embed="rId711"/>
                    <a:stretch>
                      <a:fillRect/>
                    </a:stretch>
                  </pic:blipFill>
                  <pic:spPr>
                    <a:xfrm>
                      <a:off x="0" y="0"/>
                      <a:ext cx="5436133" cy="175818"/>
                    </a:xfrm>
                    <a:prstGeom prst="rect">
                      <a:avLst/>
                    </a:prstGeom>
                  </pic:spPr>
                </pic:pic>
              </a:graphicData>
            </a:graphic>
          </wp:inline>
        </w:drawing>
      </w:r>
    </w:p>
    <w:p>
      <w:pPr>
        <w:spacing w:before="145" w:line="278" w:lineRule="exact"/>
        <w:ind w:firstLine="9"/>
        <w:textAlignment w:val="center"/>
      </w:pPr>
      <w:r>
        <w:drawing>
          <wp:inline distT="0" distB="0" distL="0" distR="0">
            <wp:extent cx="5415915" cy="175895"/>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712"/>
                    <a:stretch>
                      <a:fillRect/>
                    </a:stretch>
                  </pic:blipFill>
                  <pic:spPr>
                    <a:xfrm>
                      <a:off x="0" y="0"/>
                      <a:ext cx="5415991" cy="176212"/>
                    </a:xfrm>
                    <a:prstGeom prst="rect">
                      <a:avLst/>
                    </a:prstGeom>
                  </pic:spPr>
                </pic:pic>
              </a:graphicData>
            </a:graphic>
          </wp:inline>
        </w:drawing>
      </w:r>
    </w:p>
    <w:p>
      <w:pPr>
        <w:spacing w:before="145" w:line="275" w:lineRule="exact"/>
        <w:ind w:firstLine="358"/>
        <w:textAlignment w:val="center"/>
      </w:pPr>
      <w:r>
        <w:drawing>
          <wp:inline distT="0" distB="0" distL="0" distR="0">
            <wp:extent cx="1379855" cy="174625"/>
            <wp:effectExtent l="0" t="0" r="0" b="0"/>
            <wp:docPr id="1341" name="IM 1341"/>
            <wp:cNvGraphicFramePr/>
            <a:graphic xmlns:a="http://schemas.openxmlformats.org/drawingml/2006/main">
              <a:graphicData uri="http://schemas.openxmlformats.org/drawingml/2006/picture">
                <pic:pic xmlns:pic="http://schemas.openxmlformats.org/drawingml/2006/picture">
                  <pic:nvPicPr>
                    <pic:cNvPr id="1341" name="IM 1341"/>
                    <pic:cNvPicPr/>
                  </pic:nvPicPr>
                  <pic:blipFill>
                    <a:blip r:embed="rId713"/>
                    <a:stretch>
                      <a:fillRect/>
                    </a:stretch>
                  </pic:blipFill>
                  <pic:spPr>
                    <a:xfrm>
                      <a:off x="0" y="0"/>
                      <a:ext cx="1380007" cy="174955"/>
                    </a:xfrm>
                    <a:prstGeom prst="rect">
                      <a:avLst/>
                    </a:prstGeom>
                  </pic:spPr>
                </pic:pic>
              </a:graphicData>
            </a:graphic>
          </wp:inline>
        </w:drawing>
      </w:r>
    </w:p>
    <w:p>
      <w:pPr>
        <w:spacing w:line="354" w:lineRule="auto"/>
        <w:rPr>
          <w:rFonts w:ascii="Arial"/>
          <w:sz w:val="21"/>
        </w:rPr>
      </w:pPr>
    </w:p>
    <w:p>
      <w:pPr>
        <w:spacing w:line="276" w:lineRule="exact"/>
        <w:ind w:firstLine="400"/>
        <w:textAlignment w:val="center"/>
      </w:pPr>
      <w:r>
        <w:drawing>
          <wp:inline distT="0" distB="0" distL="0" distR="0">
            <wp:extent cx="3577590" cy="174625"/>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714"/>
                    <a:stretch>
                      <a:fillRect/>
                    </a:stretch>
                  </pic:blipFill>
                  <pic:spPr>
                    <a:xfrm>
                      <a:off x="0" y="0"/>
                      <a:ext cx="3578009" cy="175247"/>
                    </a:xfrm>
                    <a:prstGeom prst="rect">
                      <a:avLst/>
                    </a:prstGeom>
                  </pic:spPr>
                </pic:pic>
              </a:graphicData>
            </a:graphic>
          </wp:inline>
        </w:drawing>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335" w:lineRule="exact"/>
        <w:ind w:firstLine="2748"/>
        <w:textAlignment w:val="center"/>
      </w:pPr>
      <w:r>
        <w:drawing>
          <wp:inline distT="0" distB="0" distL="0" distR="0">
            <wp:extent cx="2294255" cy="212090"/>
            <wp:effectExtent l="0" t="0" r="0" b="0"/>
            <wp:docPr id="1343" name="IM 1343"/>
            <wp:cNvGraphicFramePr/>
            <a:graphic xmlns:a="http://schemas.openxmlformats.org/drawingml/2006/main">
              <a:graphicData uri="http://schemas.openxmlformats.org/drawingml/2006/picture">
                <pic:pic xmlns:pic="http://schemas.openxmlformats.org/drawingml/2006/picture">
                  <pic:nvPicPr>
                    <pic:cNvPr id="1343" name="IM 1343"/>
                    <pic:cNvPicPr/>
                  </pic:nvPicPr>
                  <pic:blipFill>
                    <a:blip r:embed="rId715"/>
                    <a:stretch>
                      <a:fillRect/>
                    </a:stretch>
                  </pic:blipFill>
                  <pic:spPr>
                    <a:xfrm>
                      <a:off x="0" y="0"/>
                      <a:ext cx="2294801" cy="212496"/>
                    </a:xfrm>
                    <a:prstGeom prst="rect">
                      <a:avLst/>
                    </a:prstGeom>
                  </pic:spPr>
                </pic:pic>
              </a:graphicData>
            </a:graphic>
          </wp:inline>
        </w:drawing>
      </w:r>
    </w:p>
    <w:p>
      <w:pPr>
        <w:spacing w:before="135" w:line="227" w:lineRule="auto"/>
        <w:ind w:left="49"/>
        <w:rPr>
          <w:rFonts w:ascii="宋体" w:hAnsi="宋体" w:eastAsia="宋体" w:cs="宋体"/>
          <w:sz w:val="22"/>
          <w:szCs w:val="22"/>
        </w:rPr>
      </w:pPr>
      <w:r>
        <w:rPr>
          <w:rFonts w:ascii="宋体" w:hAnsi="宋体" w:eastAsia="宋体" w:cs="宋体"/>
          <w:spacing w:val="32"/>
          <w:sz w:val="22"/>
          <w:szCs w:val="22"/>
          <w:u w:val="single" w:color="auto"/>
        </w:rPr>
        <w:t>浙</w:t>
      </w:r>
      <w:r>
        <w:rPr>
          <w:rFonts w:ascii="宋体" w:hAnsi="宋体" w:eastAsia="宋体" w:cs="宋体"/>
          <w:spacing w:val="20"/>
          <w:sz w:val="22"/>
          <w:szCs w:val="22"/>
          <w:u w:val="single" w:color="auto"/>
        </w:rPr>
        <w:t>江</w:t>
      </w:r>
      <w:r>
        <w:rPr>
          <w:rFonts w:ascii="宋体" w:hAnsi="宋体" w:eastAsia="宋体" w:cs="宋体"/>
          <w:spacing w:val="16"/>
          <w:sz w:val="22"/>
          <w:szCs w:val="22"/>
          <w:u w:val="single" w:color="auto"/>
        </w:rPr>
        <w:t>五石中正工程咨询有限公司</w:t>
      </w:r>
      <w:r>
        <w:rPr>
          <w:rFonts w:ascii="宋体" w:hAnsi="宋体" w:eastAsia="宋体" w:cs="宋体"/>
          <w:spacing w:val="16"/>
          <w:sz w:val="22"/>
          <w:szCs w:val="22"/>
        </w:rPr>
        <w:t xml:space="preserve"> (采购组织机构名称) ：</w:t>
      </w:r>
    </w:p>
    <w:p>
      <w:pPr>
        <w:spacing w:before="121" w:line="336" w:lineRule="auto"/>
        <w:ind w:left="13" w:right="91" w:firstLine="538"/>
        <w:rPr>
          <w:rFonts w:ascii="宋体" w:hAnsi="宋体" w:eastAsia="宋体" w:cs="宋体"/>
          <w:sz w:val="22"/>
          <w:szCs w:val="22"/>
        </w:rPr>
      </w:pPr>
      <w:r>
        <w:drawing>
          <wp:anchor distT="0" distB="0" distL="0" distR="0" simplePos="0" relativeHeight="252047360" behindDoc="0" locked="0" layoutInCell="1" allowOverlap="1">
            <wp:simplePos x="0" y="0"/>
            <wp:positionH relativeFrom="column">
              <wp:posOffset>3335020</wp:posOffset>
            </wp:positionH>
            <wp:positionV relativeFrom="paragraph">
              <wp:posOffset>203835</wp:posOffset>
            </wp:positionV>
            <wp:extent cx="2078355" cy="5461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716"/>
                    <a:stretch>
                      <a:fillRect/>
                    </a:stretch>
                  </pic:blipFill>
                  <pic:spPr>
                    <a:xfrm>
                      <a:off x="0" y="0"/>
                      <a:ext cx="2078355" cy="54609"/>
                    </a:xfrm>
                    <a:prstGeom prst="rect">
                      <a:avLst/>
                    </a:prstGeom>
                  </pic:spPr>
                </pic:pic>
              </a:graphicData>
            </a:graphic>
          </wp:anchor>
        </w:drawing>
      </w:r>
      <w:r>
        <w:drawing>
          <wp:anchor distT="0" distB="0" distL="0" distR="0" simplePos="0" relativeHeight="252048384" behindDoc="0" locked="0" layoutInCell="1" allowOverlap="1">
            <wp:simplePos x="0" y="0"/>
            <wp:positionH relativeFrom="column">
              <wp:posOffset>0</wp:posOffset>
            </wp:positionH>
            <wp:positionV relativeFrom="paragraph">
              <wp:posOffset>457200</wp:posOffset>
            </wp:positionV>
            <wp:extent cx="2895600" cy="54610"/>
            <wp:effectExtent l="0" t="0" r="0" b="0"/>
            <wp:wrapNone/>
            <wp:docPr id="1345" name="IM 1345"/>
            <wp:cNvGraphicFramePr/>
            <a:graphic xmlns:a="http://schemas.openxmlformats.org/drawingml/2006/main">
              <a:graphicData uri="http://schemas.openxmlformats.org/drawingml/2006/picture">
                <pic:pic xmlns:pic="http://schemas.openxmlformats.org/drawingml/2006/picture">
                  <pic:nvPicPr>
                    <pic:cNvPr id="1345" name="IM 1345"/>
                    <pic:cNvPicPr/>
                  </pic:nvPicPr>
                  <pic:blipFill>
                    <a:blip r:embed="rId717"/>
                    <a:stretch>
                      <a:fillRect/>
                    </a:stretch>
                  </pic:blipFill>
                  <pic:spPr>
                    <a:xfrm>
                      <a:off x="0" y="0"/>
                      <a:ext cx="2895600" cy="54609"/>
                    </a:xfrm>
                    <a:prstGeom prst="rect">
                      <a:avLst/>
                    </a:prstGeom>
                  </pic:spPr>
                </pic:pic>
              </a:graphicData>
            </a:graphic>
          </wp:anchor>
        </w:drawing>
      </w:r>
      <w:r>
        <w:rPr>
          <w:rFonts w:ascii="宋体" w:hAnsi="宋体" w:eastAsia="宋体" w:cs="宋体"/>
          <w:spacing w:val="21"/>
          <w:sz w:val="22"/>
          <w:szCs w:val="22"/>
        </w:rPr>
        <w:t>本</w:t>
      </w:r>
      <w:r>
        <w:rPr>
          <w:rFonts w:ascii="宋体" w:hAnsi="宋体" w:eastAsia="宋体" w:cs="宋体"/>
          <w:spacing w:val="13"/>
          <w:sz w:val="22"/>
          <w:szCs w:val="22"/>
        </w:rPr>
        <w:t xml:space="preserve"> 人经由单位 </w:t>
      </w:r>
      <w:r>
        <w:rPr>
          <w:rFonts w:ascii="宋体" w:hAnsi="宋体" w:eastAsia="宋体" w:cs="宋体"/>
          <w:spacing w:val="13"/>
          <w:sz w:val="22"/>
          <w:szCs w:val="22"/>
          <w:u w:val="single" w:color="auto"/>
        </w:rPr>
        <w:t xml:space="preserve">    (法人代表)</w:t>
      </w:r>
      <w:r>
        <w:rPr>
          <w:rFonts w:ascii="宋体" w:hAnsi="宋体" w:eastAsia="宋体" w:cs="宋体"/>
          <w:spacing w:val="13"/>
          <w:sz w:val="22"/>
          <w:szCs w:val="22"/>
        </w:rPr>
        <w:t>合法授权参加</w:t>
      </w:r>
      <w:r>
        <w:rPr>
          <w:position w:val="-5"/>
          <w:sz w:val="22"/>
          <w:szCs w:val="22"/>
        </w:rPr>
        <w:drawing>
          <wp:inline distT="0" distB="0" distL="0" distR="0">
            <wp:extent cx="2035175" cy="175260"/>
            <wp:effectExtent l="0" t="0" r="0" b="0"/>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718"/>
                    <a:stretch>
                      <a:fillRect/>
                    </a:stretch>
                  </pic:blipFill>
                  <pic:spPr>
                    <a:xfrm>
                      <a:off x="0" y="0"/>
                      <a:ext cx="2035716" cy="175564"/>
                    </a:xfrm>
                    <a:prstGeom prst="rect">
                      <a:avLst/>
                    </a:prstGeom>
                  </pic:spPr>
                </pic:pic>
              </a:graphicData>
            </a:graphic>
          </wp:inline>
        </w:drawing>
      </w:r>
      <w:r>
        <w:rPr>
          <w:rFonts w:ascii="宋体" w:hAnsi="宋体" w:eastAsia="宋体" w:cs="宋体"/>
          <w:sz w:val="22"/>
          <w:szCs w:val="22"/>
        </w:rPr>
        <w:t xml:space="preserve"> </w:t>
      </w:r>
      <w:r>
        <w:rPr>
          <w:rFonts w:ascii="宋体" w:hAnsi="宋体" w:eastAsia="宋体" w:cs="宋体"/>
          <w:position w:val="-5"/>
          <w:sz w:val="22"/>
          <w:szCs w:val="22"/>
        </w:rPr>
        <w:drawing>
          <wp:inline distT="0" distB="0" distL="0" distR="0">
            <wp:extent cx="873760" cy="175260"/>
            <wp:effectExtent l="0" t="0" r="0" b="0"/>
            <wp:docPr id="1347" name="IM 1347"/>
            <wp:cNvGraphicFramePr/>
            <a:graphic xmlns:a="http://schemas.openxmlformats.org/drawingml/2006/main">
              <a:graphicData uri="http://schemas.openxmlformats.org/drawingml/2006/picture">
                <pic:pic xmlns:pic="http://schemas.openxmlformats.org/drawingml/2006/picture">
                  <pic:nvPicPr>
                    <pic:cNvPr id="1347" name="IM 1347"/>
                    <pic:cNvPicPr/>
                  </pic:nvPicPr>
                  <pic:blipFill>
                    <a:blip r:embed="rId719"/>
                    <a:stretch>
                      <a:fillRect/>
                    </a:stretch>
                  </pic:blipFill>
                  <pic:spPr>
                    <a:xfrm>
                      <a:off x="0" y="0"/>
                      <a:ext cx="874217" cy="175742"/>
                    </a:xfrm>
                    <a:prstGeom prst="rect">
                      <a:avLst/>
                    </a:prstGeom>
                  </pic:spPr>
                </pic:pic>
              </a:graphicData>
            </a:graphic>
          </wp:inline>
        </w:drawing>
      </w:r>
      <w:r>
        <w:rPr>
          <w:rFonts w:ascii="宋体" w:hAnsi="宋体" w:eastAsia="宋体" w:cs="宋体"/>
          <w:spacing w:val="25"/>
          <w:sz w:val="22"/>
          <w:szCs w:val="22"/>
        </w:rPr>
        <w:t xml:space="preserve"> </w:t>
      </w:r>
      <w:r>
        <w:rPr>
          <w:rFonts w:ascii="宋体" w:hAnsi="宋体" w:eastAsia="宋体" w:cs="宋体"/>
          <w:spacing w:val="19"/>
          <w:sz w:val="22"/>
          <w:szCs w:val="22"/>
        </w:rPr>
        <w:t>(项目编号：</w:t>
      </w:r>
      <w:r>
        <w:rPr>
          <w:position w:val="-6"/>
          <w:sz w:val="22"/>
          <w:szCs w:val="22"/>
        </w:rPr>
        <w:drawing>
          <wp:inline distT="0" distB="0" distL="0" distR="0">
            <wp:extent cx="1039495" cy="159385"/>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720"/>
                    <a:stretch>
                      <a:fillRect/>
                    </a:stretch>
                  </pic:blipFill>
                  <pic:spPr>
                    <a:xfrm>
                      <a:off x="0" y="0"/>
                      <a:ext cx="1039698" cy="160006"/>
                    </a:xfrm>
                    <a:prstGeom prst="rect">
                      <a:avLst/>
                    </a:prstGeom>
                  </pic:spPr>
                </pic:pic>
              </a:graphicData>
            </a:graphic>
          </wp:inline>
        </w:drawing>
      </w:r>
      <w:r>
        <w:rPr>
          <w:rFonts w:ascii="宋体" w:hAnsi="宋体" w:eastAsia="宋体" w:cs="宋体"/>
          <w:spacing w:val="19"/>
          <w:sz w:val="22"/>
          <w:szCs w:val="22"/>
        </w:rPr>
        <w:t>) 政府采购活动 ，经与本单位法人代</w:t>
      </w:r>
      <w:r>
        <w:rPr>
          <w:rFonts w:ascii="宋体" w:hAnsi="宋体" w:eastAsia="宋体" w:cs="宋体"/>
          <w:sz w:val="22"/>
          <w:szCs w:val="22"/>
        </w:rPr>
        <w:t xml:space="preserve"> </w:t>
      </w:r>
      <w:r>
        <w:rPr>
          <w:rFonts w:ascii="宋体" w:hAnsi="宋体" w:eastAsia="宋体" w:cs="宋体"/>
          <w:spacing w:val="30"/>
          <w:sz w:val="22"/>
          <w:szCs w:val="22"/>
        </w:rPr>
        <w:t>表</w:t>
      </w:r>
      <w:r>
        <w:rPr>
          <w:rFonts w:ascii="宋体" w:hAnsi="宋体" w:eastAsia="宋体" w:cs="宋体"/>
          <w:spacing w:val="23"/>
          <w:sz w:val="22"/>
          <w:szCs w:val="22"/>
        </w:rPr>
        <w:t xml:space="preserve"> (负责人) 联系确认 ，现就有关公平竞争事项郑重声明如下：</w:t>
      </w:r>
    </w:p>
    <w:p>
      <w:pPr>
        <w:spacing w:before="71" w:line="324" w:lineRule="exact"/>
        <w:ind w:left="54"/>
        <w:rPr>
          <w:rFonts w:ascii="宋体" w:hAnsi="宋体" w:eastAsia="宋体" w:cs="宋体"/>
          <w:sz w:val="22"/>
          <w:szCs w:val="22"/>
        </w:rPr>
      </w:pPr>
      <w:r>
        <w:rPr>
          <w:rFonts w:ascii="宋体" w:hAnsi="宋体" w:eastAsia="宋体" w:cs="宋体"/>
          <w:spacing w:val="17"/>
          <w:sz w:val="22"/>
          <w:szCs w:val="22"/>
        </w:rPr>
        <w:t>一、本单位与采购人之</w:t>
      </w:r>
      <w:r>
        <w:rPr>
          <w:rFonts w:ascii="宋体" w:hAnsi="宋体" w:eastAsia="宋体" w:cs="宋体"/>
          <w:spacing w:val="15"/>
          <w:sz w:val="22"/>
          <w:szCs w:val="22"/>
        </w:rPr>
        <w:t>间</w:t>
      </w:r>
    </w:p>
    <w:p>
      <w:pPr>
        <w:spacing w:before="1" w:line="227" w:lineRule="auto"/>
        <w:ind w:left="576"/>
        <w:rPr>
          <w:rFonts w:ascii="宋体" w:hAnsi="宋体" w:eastAsia="宋体" w:cs="宋体"/>
          <w:sz w:val="22"/>
          <w:szCs w:val="22"/>
        </w:rPr>
      </w:pPr>
      <w:r>
        <w:rPr>
          <w:rFonts w:ascii="宋体" w:hAnsi="宋体" w:eastAsia="宋体" w:cs="宋体"/>
          <w:spacing w:val="11"/>
          <w:sz w:val="22"/>
          <w:szCs w:val="22"/>
        </w:rPr>
        <w:t>□不存在利害关系</w:t>
      </w:r>
    </w:p>
    <w:p>
      <w:pPr>
        <w:spacing w:before="127" w:line="228" w:lineRule="auto"/>
        <w:ind w:left="576"/>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0"/>
          <w:sz w:val="22"/>
          <w:szCs w:val="22"/>
        </w:rPr>
        <w:t>存在下列利害关系：</w:t>
      </w:r>
    </w:p>
    <w:p>
      <w:pPr>
        <w:spacing w:before="110" w:line="437" w:lineRule="exact"/>
        <w:ind w:left="514"/>
        <w:rPr>
          <w:rFonts w:ascii="宋体" w:hAnsi="宋体" w:eastAsia="宋体" w:cs="宋体"/>
          <w:sz w:val="22"/>
          <w:szCs w:val="22"/>
        </w:rPr>
      </w:pPr>
      <w:r>
        <w:rPr>
          <w:rFonts w:ascii="宋体" w:hAnsi="宋体" w:eastAsia="宋体" w:cs="宋体"/>
          <w:position w:val="16"/>
          <w:sz w:val="22"/>
          <w:szCs w:val="22"/>
        </w:rPr>
        <w:t>A</w:t>
      </w:r>
      <w:r>
        <w:rPr>
          <w:rFonts w:ascii="宋体" w:hAnsi="宋体" w:eastAsia="宋体" w:cs="宋体"/>
          <w:spacing w:val="32"/>
          <w:position w:val="16"/>
          <w:sz w:val="22"/>
          <w:szCs w:val="22"/>
        </w:rPr>
        <w:t>.</w:t>
      </w:r>
      <w:r>
        <w:rPr>
          <w:rFonts w:ascii="宋体" w:hAnsi="宋体" w:eastAsia="宋体" w:cs="宋体"/>
          <w:spacing w:val="16"/>
          <w:position w:val="16"/>
          <w:sz w:val="22"/>
          <w:szCs w:val="22"/>
        </w:rPr>
        <w:t xml:space="preserve">投资关系    </w:t>
      </w:r>
      <w:r>
        <w:rPr>
          <w:rFonts w:ascii="宋体" w:hAnsi="宋体" w:eastAsia="宋体" w:cs="宋体"/>
          <w:position w:val="16"/>
          <w:sz w:val="22"/>
          <w:szCs w:val="22"/>
        </w:rPr>
        <w:t>B</w:t>
      </w:r>
      <w:r>
        <w:rPr>
          <w:rFonts w:ascii="宋体" w:hAnsi="宋体" w:eastAsia="宋体" w:cs="宋体"/>
          <w:spacing w:val="16"/>
          <w:position w:val="16"/>
          <w:sz w:val="22"/>
          <w:szCs w:val="22"/>
        </w:rPr>
        <w:t xml:space="preserve">.行政隶属关系    </w:t>
      </w:r>
      <w:r>
        <w:rPr>
          <w:rFonts w:ascii="宋体" w:hAnsi="宋体" w:eastAsia="宋体" w:cs="宋体"/>
          <w:position w:val="16"/>
          <w:sz w:val="22"/>
          <w:szCs w:val="22"/>
        </w:rPr>
        <w:t>C</w:t>
      </w:r>
      <w:r>
        <w:rPr>
          <w:rFonts w:ascii="宋体" w:hAnsi="宋体" w:eastAsia="宋体" w:cs="宋体"/>
          <w:spacing w:val="16"/>
          <w:position w:val="16"/>
          <w:sz w:val="22"/>
          <w:szCs w:val="22"/>
        </w:rPr>
        <w:t>.业务指导关系</w:t>
      </w:r>
    </w:p>
    <w:p>
      <w:pPr>
        <w:spacing w:line="297" w:lineRule="exact"/>
        <w:ind w:left="519"/>
        <w:rPr>
          <w:rFonts w:ascii="宋体" w:hAnsi="宋体" w:eastAsia="宋体" w:cs="宋体"/>
          <w:sz w:val="22"/>
          <w:szCs w:val="22"/>
        </w:rPr>
      </w:pPr>
      <w:r>
        <w:rPr>
          <w:rFonts w:ascii="宋体" w:hAnsi="宋体" w:eastAsia="宋体" w:cs="宋体"/>
          <w:position w:val="1"/>
          <w:sz w:val="22"/>
          <w:szCs w:val="22"/>
        </w:rPr>
        <w:t>D</w:t>
      </w:r>
      <w:r>
        <w:rPr>
          <w:rFonts w:ascii="宋体" w:hAnsi="宋体" w:eastAsia="宋体" w:cs="宋体"/>
          <w:spacing w:val="18"/>
          <w:position w:val="1"/>
          <w:sz w:val="22"/>
          <w:szCs w:val="22"/>
        </w:rPr>
        <w:t>.</w:t>
      </w:r>
      <w:r>
        <w:rPr>
          <w:rFonts w:ascii="宋体" w:hAnsi="宋体" w:eastAsia="宋体" w:cs="宋体"/>
          <w:spacing w:val="17"/>
          <w:position w:val="1"/>
          <w:sz w:val="22"/>
          <w:szCs w:val="22"/>
        </w:rPr>
        <w:t>其他可能影响采购公正的利害关系。</w:t>
      </w:r>
    </w:p>
    <w:p>
      <w:pPr>
        <w:spacing w:before="106" w:line="290" w:lineRule="exact"/>
        <w:ind w:left="54"/>
        <w:rPr>
          <w:rFonts w:ascii="宋体" w:hAnsi="宋体" w:eastAsia="宋体" w:cs="宋体"/>
          <w:sz w:val="22"/>
          <w:szCs w:val="22"/>
        </w:rPr>
      </w:pPr>
      <w:r>
        <w:rPr>
          <w:rFonts w:ascii="宋体" w:hAnsi="宋体" w:eastAsia="宋体" w:cs="宋体"/>
          <w:spacing w:val="30"/>
          <w:position w:val="2"/>
          <w:sz w:val="22"/>
          <w:szCs w:val="22"/>
        </w:rPr>
        <w:t>二</w:t>
      </w:r>
      <w:r>
        <w:rPr>
          <w:rFonts w:ascii="宋体" w:hAnsi="宋体" w:eastAsia="宋体" w:cs="宋体"/>
          <w:spacing w:val="16"/>
          <w:position w:val="2"/>
          <w:sz w:val="22"/>
          <w:szCs w:val="22"/>
        </w:rPr>
        <w:t xml:space="preserve"> </w:t>
      </w:r>
      <w:r>
        <w:rPr>
          <w:rFonts w:ascii="宋体" w:hAnsi="宋体" w:eastAsia="宋体" w:cs="宋体"/>
          <w:spacing w:val="15"/>
          <w:position w:val="2"/>
          <w:sz w:val="22"/>
          <w:szCs w:val="22"/>
        </w:rPr>
        <w:t>、现已清楚知道参加本项目采购活动的其他所有供应商名称，本单位</w:t>
      </w:r>
    </w:p>
    <w:p>
      <w:pPr>
        <w:spacing w:before="89" w:line="227" w:lineRule="auto"/>
        <w:ind w:left="576"/>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6"/>
          <w:sz w:val="22"/>
          <w:szCs w:val="22"/>
        </w:rPr>
        <w:t>与其他所有供应商之间均不存在利害关系</w:t>
      </w:r>
    </w:p>
    <w:p>
      <w:pPr>
        <w:spacing w:before="128" w:line="228" w:lineRule="auto"/>
        <w:ind w:left="576"/>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2"/>
          <w:sz w:val="22"/>
          <w:szCs w:val="22"/>
        </w:rPr>
        <w:t>与之间存在下列利害关系：</w:t>
      </w:r>
    </w:p>
    <w:p>
      <w:pPr>
        <w:spacing w:before="110" w:line="439" w:lineRule="exact"/>
        <w:ind w:left="514"/>
        <w:rPr>
          <w:rFonts w:ascii="宋体" w:hAnsi="宋体" w:eastAsia="宋体" w:cs="宋体"/>
          <w:sz w:val="22"/>
          <w:szCs w:val="22"/>
        </w:rPr>
      </w:pPr>
      <w:r>
        <w:rPr>
          <w:rFonts w:ascii="宋体" w:hAnsi="宋体" w:eastAsia="宋体" w:cs="宋体"/>
          <w:position w:val="16"/>
          <w:sz w:val="22"/>
          <w:szCs w:val="22"/>
        </w:rPr>
        <w:t>A</w:t>
      </w:r>
      <w:r>
        <w:rPr>
          <w:rFonts w:ascii="宋体" w:hAnsi="宋体" w:eastAsia="宋体" w:cs="宋体"/>
          <w:spacing w:val="27"/>
          <w:position w:val="16"/>
          <w:sz w:val="22"/>
          <w:szCs w:val="22"/>
        </w:rPr>
        <w:t>.</w:t>
      </w:r>
      <w:r>
        <w:rPr>
          <w:rFonts w:ascii="宋体" w:hAnsi="宋体" w:eastAsia="宋体" w:cs="宋体"/>
          <w:spacing w:val="19"/>
          <w:position w:val="16"/>
          <w:sz w:val="22"/>
          <w:szCs w:val="22"/>
        </w:rPr>
        <w:t>法定代表人或负责人或实际控制人是同一人</w:t>
      </w:r>
    </w:p>
    <w:p>
      <w:pPr>
        <w:spacing w:line="297" w:lineRule="exact"/>
        <w:ind w:left="516"/>
        <w:rPr>
          <w:rFonts w:ascii="宋体" w:hAnsi="宋体" w:eastAsia="宋体" w:cs="宋体"/>
          <w:sz w:val="22"/>
          <w:szCs w:val="22"/>
        </w:rPr>
      </w:pPr>
      <w:r>
        <w:rPr>
          <w:rFonts w:ascii="宋体" w:hAnsi="宋体" w:eastAsia="宋体" w:cs="宋体"/>
          <w:position w:val="1"/>
          <w:sz w:val="22"/>
          <w:szCs w:val="22"/>
        </w:rPr>
        <w:t>B</w:t>
      </w:r>
      <w:r>
        <w:rPr>
          <w:rFonts w:ascii="宋体" w:hAnsi="宋体" w:eastAsia="宋体" w:cs="宋体"/>
          <w:spacing w:val="26"/>
          <w:position w:val="1"/>
          <w:sz w:val="22"/>
          <w:szCs w:val="22"/>
        </w:rPr>
        <w:t>.</w:t>
      </w:r>
      <w:r>
        <w:rPr>
          <w:rFonts w:ascii="宋体" w:hAnsi="宋体" w:eastAsia="宋体" w:cs="宋体"/>
          <w:spacing w:val="19"/>
          <w:position w:val="1"/>
          <w:sz w:val="22"/>
          <w:szCs w:val="22"/>
        </w:rPr>
        <w:t>法定代表人或负责人或实际控制人是夫妻关系</w:t>
      </w:r>
    </w:p>
    <w:p>
      <w:pPr>
        <w:spacing w:before="99" w:line="295" w:lineRule="exact"/>
        <w:ind w:left="524"/>
        <w:rPr>
          <w:rFonts w:ascii="宋体" w:hAnsi="宋体" w:eastAsia="宋体" w:cs="宋体"/>
          <w:sz w:val="22"/>
          <w:szCs w:val="22"/>
        </w:rPr>
      </w:pPr>
      <w:r>
        <w:rPr>
          <w:rFonts w:ascii="宋体" w:hAnsi="宋体" w:eastAsia="宋体" w:cs="宋体"/>
          <w:position w:val="1"/>
          <w:sz w:val="22"/>
          <w:szCs w:val="22"/>
        </w:rPr>
        <w:t>C</w:t>
      </w:r>
      <w:r>
        <w:rPr>
          <w:rFonts w:ascii="宋体" w:hAnsi="宋体" w:eastAsia="宋体" w:cs="宋体"/>
          <w:spacing w:val="19"/>
          <w:position w:val="1"/>
          <w:sz w:val="22"/>
          <w:szCs w:val="22"/>
        </w:rPr>
        <w:t>.法定代表人或负责人或实际控制人是直系血亲关</w:t>
      </w:r>
      <w:r>
        <w:rPr>
          <w:rFonts w:ascii="宋体" w:hAnsi="宋体" w:eastAsia="宋体" w:cs="宋体"/>
          <w:spacing w:val="17"/>
          <w:position w:val="1"/>
          <w:sz w:val="22"/>
          <w:szCs w:val="22"/>
        </w:rPr>
        <w:t>系</w:t>
      </w:r>
    </w:p>
    <w:p>
      <w:pPr>
        <w:spacing w:before="99" w:line="338" w:lineRule="auto"/>
        <w:ind w:left="520" w:right="1343" w:hanging="1"/>
        <w:rPr>
          <w:rFonts w:ascii="宋体" w:hAnsi="宋体" w:eastAsia="宋体" w:cs="宋体"/>
          <w:sz w:val="22"/>
          <w:szCs w:val="22"/>
        </w:rPr>
      </w:pPr>
      <w:r>
        <w:rPr>
          <w:rFonts w:ascii="宋体" w:hAnsi="宋体" w:eastAsia="宋体" w:cs="宋体"/>
          <w:sz w:val="22"/>
          <w:szCs w:val="22"/>
        </w:rPr>
        <w:t>D</w:t>
      </w:r>
      <w:r>
        <w:rPr>
          <w:rFonts w:ascii="宋体" w:hAnsi="宋体" w:eastAsia="宋体" w:cs="宋体"/>
          <w:spacing w:val="32"/>
          <w:sz w:val="22"/>
          <w:szCs w:val="22"/>
        </w:rPr>
        <w:t>.</w:t>
      </w:r>
      <w:r>
        <w:rPr>
          <w:rFonts w:ascii="宋体" w:hAnsi="宋体" w:eastAsia="宋体" w:cs="宋体"/>
          <w:spacing w:val="19"/>
          <w:sz w:val="22"/>
          <w:szCs w:val="22"/>
        </w:rPr>
        <w:t>法定代表人或负责人或实际控制人存在三代以内旁系血亲关系</w:t>
      </w:r>
      <w:r>
        <w:rPr>
          <w:rFonts w:ascii="宋体" w:hAnsi="宋体" w:eastAsia="宋体" w:cs="宋体"/>
          <w:sz w:val="22"/>
          <w:szCs w:val="22"/>
        </w:rPr>
        <w:t xml:space="preserve"> E</w:t>
      </w:r>
      <w:r>
        <w:rPr>
          <w:rFonts w:ascii="宋体" w:hAnsi="宋体" w:eastAsia="宋体" w:cs="宋体"/>
          <w:spacing w:val="20"/>
          <w:sz w:val="22"/>
          <w:szCs w:val="22"/>
        </w:rPr>
        <w:t>.</w:t>
      </w:r>
      <w:r>
        <w:rPr>
          <w:rFonts w:ascii="宋体" w:hAnsi="宋体" w:eastAsia="宋体" w:cs="宋体"/>
          <w:spacing w:val="19"/>
          <w:sz w:val="22"/>
          <w:szCs w:val="22"/>
        </w:rPr>
        <w:t>法定代表人或负责人或实际控制人存在近姻亲关系</w:t>
      </w:r>
    </w:p>
    <w:p>
      <w:pPr>
        <w:spacing w:line="298" w:lineRule="exact"/>
        <w:ind w:left="520"/>
        <w:rPr>
          <w:rFonts w:ascii="宋体" w:hAnsi="宋体" w:eastAsia="宋体" w:cs="宋体"/>
          <w:sz w:val="22"/>
          <w:szCs w:val="22"/>
        </w:rPr>
      </w:pPr>
      <w:r>
        <w:rPr>
          <w:rFonts w:ascii="宋体" w:hAnsi="宋体" w:eastAsia="宋体" w:cs="宋体"/>
          <w:position w:val="1"/>
          <w:sz w:val="22"/>
          <w:szCs w:val="22"/>
        </w:rPr>
        <w:t>F</w:t>
      </w:r>
      <w:r>
        <w:rPr>
          <w:rFonts w:ascii="宋体" w:hAnsi="宋体" w:eastAsia="宋体" w:cs="宋体"/>
          <w:spacing w:val="32"/>
          <w:position w:val="1"/>
          <w:sz w:val="22"/>
          <w:szCs w:val="22"/>
        </w:rPr>
        <w:t>.</w:t>
      </w:r>
      <w:r>
        <w:rPr>
          <w:rFonts w:ascii="宋体" w:hAnsi="宋体" w:eastAsia="宋体" w:cs="宋体"/>
          <w:spacing w:val="19"/>
          <w:position w:val="1"/>
          <w:sz w:val="22"/>
          <w:szCs w:val="22"/>
        </w:rPr>
        <w:t>法定代表人或负责人或实际控制人存在股份控制或实际控制关系</w:t>
      </w:r>
    </w:p>
    <w:p>
      <w:pPr>
        <w:spacing w:before="101" w:line="295" w:lineRule="exact"/>
        <w:ind w:left="523"/>
        <w:outlineLvl w:val="0"/>
        <w:rPr>
          <w:rFonts w:ascii="宋体" w:hAnsi="宋体" w:eastAsia="宋体" w:cs="宋体"/>
          <w:sz w:val="22"/>
          <w:szCs w:val="22"/>
        </w:rPr>
      </w:pPr>
      <w:r>
        <w:rPr>
          <w:rFonts w:ascii="宋体" w:hAnsi="宋体" w:eastAsia="宋体" w:cs="宋体"/>
          <w:position w:val="1"/>
          <w:sz w:val="22"/>
          <w:szCs w:val="22"/>
        </w:rPr>
        <w:t>G</w:t>
      </w:r>
      <w:r>
        <w:rPr>
          <w:rFonts w:ascii="宋体" w:hAnsi="宋体" w:eastAsia="宋体" w:cs="宋体"/>
          <w:spacing w:val="26"/>
          <w:position w:val="1"/>
          <w:sz w:val="22"/>
          <w:szCs w:val="22"/>
        </w:rPr>
        <w:t>.</w:t>
      </w:r>
      <w:r>
        <w:rPr>
          <w:rFonts w:ascii="宋体" w:hAnsi="宋体" w:eastAsia="宋体" w:cs="宋体"/>
          <w:spacing w:val="19"/>
          <w:position w:val="1"/>
          <w:sz w:val="22"/>
          <w:szCs w:val="22"/>
        </w:rPr>
        <w:t>存在共同直接或间接投资设立子公司、联营企业和合营企业情况</w:t>
      </w:r>
    </w:p>
    <w:p>
      <w:pPr>
        <w:spacing w:before="102" w:line="337" w:lineRule="auto"/>
        <w:ind w:left="50" w:right="19" w:firstLine="465"/>
        <w:rPr>
          <w:rFonts w:ascii="宋体" w:hAnsi="宋体" w:eastAsia="宋体" w:cs="宋体"/>
          <w:sz w:val="22"/>
          <w:szCs w:val="22"/>
        </w:rPr>
      </w:pPr>
      <w:r>
        <w:rPr>
          <w:rFonts w:ascii="宋体" w:hAnsi="宋体" w:eastAsia="宋体" w:cs="宋体"/>
          <w:sz w:val="22"/>
          <w:szCs w:val="22"/>
        </w:rPr>
        <w:t>H</w:t>
      </w:r>
      <w:r>
        <w:rPr>
          <w:rFonts w:ascii="宋体" w:hAnsi="宋体" w:eastAsia="宋体" w:cs="宋体"/>
          <w:spacing w:val="16"/>
          <w:sz w:val="22"/>
          <w:szCs w:val="22"/>
        </w:rPr>
        <w:t>.存在分级代理或代销关系、同一生产制造商关系、管理关系、重要业务 (</w:t>
      </w:r>
      <w:r>
        <w:rPr>
          <w:rFonts w:ascii="宋体" w:hAnsi="宋体" w:eastAsia="宋体" w:cs="宋体"/>
          <w:spacing w:val="9"/>
          <w:sz w:val="22"/>
          <w:szCs w:val="22"/>
        </w:rPr>
        <w:t>占</w:t>
      </w:r>
      <w:r>
        <w:rPr>
          <w:rFonts w:ascii="宋体" w:hAnsi="宋体" w:eastAsia="宋体" w:cs="宋体"/>
          <w:sz w:val="22"/>
          <w:szCs w:val="22"/>
        </w:rPr>
        <w:t xml:space="preserve"> </w:t>
      </w:r>
      <w:r>
        <w:rPr>
          <w:rFonts w:ascii="宋体" w:hAnsi="宋体" w:eastAsia="宋体" w:cs="宋体"/>
          <w:spacing w:val="27"/>
          <w:sz w:val="22"/>
          <w:szCs w:val="22"/>
        </w:rPr>
        <w:t>主</w:t>
      </w:r>
      <w:r>
        <w:rPr>
          <w:rFonts w:ascii="宋体" w:hAnsi="宋体" w:eastAsia="宋体" w:cs="宋体"/>
          <w:spacing w:val="15"/>
          <w:sz w:val="22"/>
          <w:szCs w:val="22"/>
        </w:rPr>
        <w:t>营业务收入 50%以上) 或重要财务往来关系 (如融资) 等其他实质性控制关系</w:t>
      </w:r>
    </w:p>
    <w:p>
      <w:pPr>
        <w:spacing w:line="297" w:lineRule="exact"/>
        <w:ind w:left="553"/>
        <w:rPr>
          <w:rFonts w:ascii="宋体" w:hAnsi="宋体" w:eastAsia="宋体" w:cs="宋体"/>
          <w:sz w:val="22"/>
          <w:szCs w:val="22"/>
        </w:rPr>
      </w:pPr>
      <w:r>
        <w:rPr>
          <w:rFonts w:ascii="宋体" w:hAnsi="宋体" w:eastAsia="宋体" w:cs="宋体"/>
          <w:position w:val="1"/>
          <w:sz w:val="22"/>
          <w:szCs w:val="22"/>
        </w:rPr>
        <w:t>I</w:t>
      </w:r>
      <w:r>
        <w:rPr>
          <w:rFonts w:ascii="宋体" w:hAnsi="宋体" w:eastAsia="宋体" w:cs="宋体"/>
          <w:spacing w:val="16"/>
          <w:position w:val="1"/>
          <w:sz w:val="22"/>
          <w:szCs w:val="22"/>
        </w:rPr>
        <w:t>.</w:t>
      </w:r>
      <w:r>
        <w:rPr>
          <w:rFonts w:ascii="宋体" w:hAnsi="宋体" w:eastAsia="宋体" w:cs="宋体"/>
          <w:spacing w:val="12"/>
          <w:position w:val="1"/>
          <w:sz w:val="22"/>
          <w:szCs w:val="22"/>
        </w:rPr>
        <w:t>其他利害关系情况。</w:t>
      </w:r>
    </w:p>
    <w:p>
      <w:pPr>
        <w:spacing w:before="101" w:line="292" w:lineRule="exact"/>
        <w:ind w:left="46"/>
        <w:rPr>
          <w:rFonts w:ascii="宋体" w:hAnsi="宋体" w:eastAsia="宋体" w:cs="宋体"/>
          <w:sz w:val="22"/>
          <w:szCs w:val="22"/>
        </w:rPr>
      </w:pPr>
      <w:r>
        <w:rPr>
          <w:rFonts w:ascii="宋体" w:hAnsi="宋体" w:eastAsia="宋体" w:cs="宋体"/>
          <w:spacing w:val="18"/>
          <w:position w:val="1"/>
          <w:sz w:val="22"/>
          <w:szCs w:val="22"/>
        </w:rPr>
        <w:t>三、现已清楚知道并严格遵守政府采购法律法规和现场纪律</w:t>
      </w:r>
      <w:r>
        <w:rPr>
          <w:rFonts w:ascii="宋体" w:hAnsi="宋体" w:eastAsia="宋体" w:cs="宋体"/>
          <w:spacing w:val="16"/>
          <w:position w:val="1"/>
          <w:sz w:val="22"/>
          <w:szCs w:val="22"/>
        </w:rPr>
        <w:t>。</w:t>
      </w:r>
    </w:p>
    <w:p>
      <w:pPr>
        <w:spacing w:before="56" w:line="231" w:lineRule="auto"/>
        <w:ind w:left="91"/>
        <w:rPr>
          <w:rFonts w:ascii="宋体" w:hAnsi="宋体" w:eastAsia="宋体" w:cs="宋体"/>
          <w:sz w:val="22"/>
          <w:szCs w:val="22"/>
        </w:rPr>
      </w:pPr>
      <w:r>
        <w:rPr>
          <w:rFonts w:ascii="宋体" w:hAnsi="宋体" w:eastAsia="宋体" w:cs="宋体"/>
          <w:spacing w:val="32"/>
          <w:sz w:val="22"/>
          <w:szCs w:val="22"/>
        </w:rPr>
        <w:t>四</w:t>
      </w:r>
      <w:r>
        <w:rPr>
          <w:rFonts w:ascii="宋体" w:hAnsi="宋体" w:eastAsia="宋体" w:cs="宋体"/>
          <w:spacing w:val="16"/>
          <w:sz w:val="22"/>
          <w:szCs w:val="22"/>
        </w:rPr>
        <w:t>、我发现供应商之间存在或可能存在上述第二条第项利害关系。</w:t>
      </w:r>
    </w:p>
    <w:p>
      <w:pPr>
        <w:sectPr>
          <w:footerReference r:id="rId10" w:type="default"/>
          <w:pgSz w:w="11906" w:h="16840"/>
          <w:pgMar w:top="400" w:right="1677" w:bottom="400" w:left="1659" w:header="0" w:footer="0" w:gutter="0"/>
          <w:cols w:space="720" w:num="1"/>
        </w:sectPr>
      </w:pPr>
    </w:p>
    <w:p>
      <w:pPr>
        <w:spacing w:line="432" w:lineRule="auto"/>
        <w:rPr>
          <w:rFonts w:ascii="Arial"/>
          <w:sz w:val="21"/>
        </w:rPr>
      </w:pPr>
      <w:r>
        <w:drawing>
          <wp:anchor distT="0" distB="0" distL="0" distR="0" simplePos="0" relativeHeight="252049408" behindDoc="0" locked="0" layoutInCell="0" allowOverlap="1">
            <wp:simplePos x="0" y="0"/>
            <wp:positionH relativeFrom="page">
              <wp:posOffset>1073785</wp:posOffset>
            </wp:positionH>
            <wp:positionV relativeFrom="page">
              <wp:posOffset>546100</wp:posOffset>
            </wp:positionV>
            <wp:extent cx="1263650" cy="136525"/>
            <wp:effectExtent l="0" t="0" r="0" b="0"/>
            <wp:wrapNone/>
            <wp:docPr id="1349" name="IM 1349"/>
            <wp:cNvGraphicFramePr/>
            <a:graphic xmlns:a="http://schemas.openxmlformats.org/drawingml/2006/main">
              <a:graphicData uri="http://schemas.openxmlformats.org/drawingml/2006/picture">
                <pic:pic xmlns:pic="http://schemas.openxmlformats.org/drawingml/2006/picture">
                  <pic:nvPicPr>
                    <pic:cNvPr id="1349" name="IM 1349"/>
                    <pic:cNvPicPr/>
                  </pic:nvPicPr>
                  <pic:blipFill>
                    <a:blip r:embed="rId528"/>
                    <a:stretch>
                      <a:fillRect/>
                    </a:stretch>
                  </pic:blipFill>
                  <pic:spPr>
                    <a:xfrm>
                      <a:off x="0" y="0"/>
                      <a:ext cx="1263802" cy="136347"/>
                    </a:xfrm>
                    <a:prstGeom prst="rect">
                      <a:avLst/>
                    </a:prstGeom>
                  </pic:spPr>
                </pic:pic>
              </a:graphicData>
            </a:graphic>
          </wp:anchor>
        </w:drawing>
      </w:r>
      <w:r>
        <w:drawing>
          <wp:anchor distT="0" distB="0" distL="0" distR="0" simplePos="0" relativeHeight="252050432" behindDoc="0" locked="0" layoutInCell="0" allowOverlap="1">
            <wp:simplePos x="0" y="0"/>
            <wp:positionH relativeFrom="page">
              <wp:posOffset>5633720</wp:posOffset>
            </wp:positionH>
            <wp:positionV relativeFrom="page">
              <wp:posOffset>2253615</wp:posOffset>
            </wp:positionV>
            <wp:extent cx="751205" cy="173990"/>
            <wp:effectExtent l="0" t="0" r="0" b="0"/>
            <wp:wrapNone/>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721"/>
                    <a:stretch>
                      <a:fillRect/>
                    </a:stretch>
                  </pic:blipFill>
                  <pic:spPr>
                    <a:xfrm>
                      <a:off x="0" y="0"/>
                      <a:ext cx="750989" cy="174243"/>
                    </a:xfrm>
                    <a:prstGeom prst="rect">
                      <a:avLst/>
                    </a:prstGeom>
                  </pic:spPr>
                </pic:pic>
              </a:graphicData>
            </a:graphic>
          </wp:anchor>
        </w:drawing>
      </w:r>
    </w:p>
    <w:p>
      <w:pPr>
        <w:spacing w:before="52" w:line="231" w:lineRule="auto"/>
        <w:ind w:right="1"/>
        <w:jc w:val="right"/>
        <w:rPr>
          <w:rFonts w:ascii="宋体" w:hAnsi="宋体" w:eastAsia="宋体" w:cs="宋体"/>
          <w:sz w:val="16"/>
          <w:szCs w:val="16"/>
        </w:rPr>
      </w:pPr>
      <w:r>
        <w:rPr>
          <w:rFonts w:ascii="宋体" w:hAnsi="宋体" w:eastAsia="宋体" w:cs="宋体"/>
          <w:spacing w:val="10"/>
          <w:sz w:val="16"/>
          <w:szCs w:val="16"/>
        </w:rPr>
        <w:t xml:space="preserve">第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 xml:space="preserve">页 共 </w:t>
      </w:r>
      <w:r>
        <w:rPr>
          <w:rFonts w:ascii="Times New Roman" w:hAnsi="Times New Roman" w:eastAsia="Times New Roman" w:cs="Times New Roman"/>
          <w:spacing w:val="10"/>
          <w:sz w:val="16"/>
          <w:szCs w:val="16"/>
        </w:rPr>
        <w:t xml:space="preserve">282  </w:t>
      </w:r>
      <w:r>
        <w:rPr>
          <w:rFonts w:ascii="宋体" w:hAnsi="宋体" w:eastAsia="宋体" w:cs="宋体"/>
          <w:spacing w:val="10"/>
          <w:sz w:val="16"/>
          <w:szCs w:val="16"/>
        </w:rPr>
        <w:t>页</w:t>
      </w:r>
    </w:p>
    <w:p>
      <w:pPr>
        <w:spacing w:line="410" w:lineRule="auto"/>
        <w:rPr>
          <w:rFonts w:ascii="Arial"/>
          <w:sz w:val="21"/>
        </w:rPr>
      </w:pPr>
    </w:p>
    <w:p>
      <w:pPr>
        <w:spacing w:before="72" w:line="228" w:lineRule="auto"/>
        <w:ind w:left="556"/>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1"/>
          <w:sz w:val="22"/>
          <w:szCs w:val="22"/>
        </w:rPr>
        <w:t>不存在利害关系</w:t>
      </w:r>
    </w:p>
    <w:p>
      <w:pPr>
        <w:spacing w:before="129" w:line="228" w:lineRule="auto"/>
        <w:ind w:left="556"/>
        <w:rPr>
          <w:rFonts w:ascii="宋体" w:hAnsi="宋体" w:eastAsia="宋体" w:cs="宋体"/>
          <w:sz w:val="22"/>
          <w:szCs w:val="22"/>
        </w:rPr>
      </w:pPr>
      <w:r>
        <w:rPr>
          <w:rFonts w:ascii="宋体" w:hAnsi="宋体" w:eastAsia="宋体" w:cs="宋体"/>
          <w:spacing w:val="12"/>
          <w:sz w:val="22"/>
          <w:szCs w:val="22"/>
        </w:rPr>
        <w:t>□存在下列利害关系</w:t>
      </w:r>
    </w:p>
    <w:p>
      <w:pPr>
        <w:spacing w:before="106" w:line="277" w:lineRule="exact"/>
        <w:ind w:firstLine="5273"/>
        <w:textAlignment w:val="center"/>
      </w:pPr>
      <w:r>
        <w:drawing>
          <wp:inline distT="0" distB="0" distL="0" distR="0">
            <wp:extent cx="1135380" cy="175260"/>
            <wp:effectExtent l="0" t="0" r="0" b="0"/>
            <wp:docPr id="1351" name="IM 1351"/>
            <wp:cNvGraphicFramePr/>
            <a:graphic xmlns:a="http://schemas.openxmlformats.org/drawingml/2006/main">
              <a:graphicData uri="http://schemas.openxmlformats.org/drawingml/2006/picture">
                <pic:pic xmlns:pic="http://schemas.openxmlformats.org/drawingml/2006/picture">
                  <pic:nvPicPr>
                    <pic:cNvPr id="1351" name="IM 1351"/>
                    <pic:cNvPicPr/>
                  </pic:nvPicPr>
                  <pic:blipFill>
                    <a:blip r:embed="rId722"/>
                    <a:stretch>
                      <a:fillRect/>
                    </a:stretch>
                  </pic:blipFill>
                  <pic:spPr>
                    <a:xfrm>
                      <a:off x="0" y="0"/>
                      <a:ext cx="1135748" cy="175691"/>
                    </a:xfrm>
                    <a:prstGeom prst="rect">
                      <a:avLst/>
                    </a:prstGeom>
                  </pic:spPr>
                </pic:pic>
              </a:graphicData>
            </a:graphic>
          </wp:inline>
        </w:drawing>
      </w:r>
    </w:p>
    <w:p>
      <w:pPr>
        <w:spacing w:before="141" w:line="228" w:lineRule="auto"/>
        <w:jc w:val="right"/>
        <w:rPr>
          <w:rFonts w:ascii="宋体" w:hAnsi="宋体" w:eastAsia="宋体" w:cs="宋体"/>
          <w:sz w:val="22"/>
          <w:szCs w:val="22"/>
        </w:rPr>
      </w:pPr>
      <w:r>
        <w:rPr>
          <w:rFonts w:ascii="宋体" w:hAnsi="宋体" w:eastAsia="宋体" w:cs="宋体"/>
          <w:spacing w:val="11"/>
          <w:sz w:val="22"/>
          <w:szCs w:val="22"/>
        </w:rPr>
        <w:t>2</w:t>
      </w:r>
      <w:r>
        <w:rPr>
          <w:rFonts w:ascii="宋体" w:hAnsi="宋体" w:eastAsia="宋体" w:cs="宋体"/>
          <w:spacing w:val="10"/>
          <w:sz w:val="22"/>
          <w:szCs w:val="22"/>
        </w:rPr>
        <w:t>023年  月  日</w:t>
      </w:r>
    </w:p>
    <w:p>
      <w:pPr>
        <w:spacing w:before="107" w:line="277" w:lineRule="exact"/>
        <w:textAlignment w:val="center"/>
      </w:pPr>
      <w:r>
        <w:drawing>
          <wp:inline distT="0" distB="0" distL="0" distR="0">
            <wp:extent cx="5420995" cy="175895"/>
            <wp:effectExtent l="0" t="0" r="0" b="0"/>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723"/>
                    <a:stretch>
                      <a:fillRect/>
                    </a:stretch>
                  </pic:blipFill>
                  <pic:spPr>
                    <a:xfrm>
                      <a:off x="0" y="0"/>
                      <a:ext cx="5421159" cy="176097"/>
                    </a:xfrm>
                    <a:prstGeom prst="rect">
                      <a:avLst/>
                    </a:prstGeom>
                  </pic:spPr>
                </pic:pic>
              </a:graphicData>
            </a:graphic>
          </wp:inline>
        </w:drawing>
      </w:r>
    </w:p>
    <w:p>
      <w:pPr>
        <w:spacing w:before="122" w:line="278" w:lineRule="exact"/>
        <w:ind w:firstLine="109"/>
        <w:textAlignment w:val="center"/>
      </w:pPr>
      <w:r>
        <w:drawing>
          <wp:inline distT="0" distB="0" distL="0" distR="0">
            <wp:extent cx="4408170" cy="175895"/>
            <wp:effectExtent l="0" t="0" r="0" b="0"/>
            <wp:docPr id="1353" name="IM 1353"/>
            <wp:cNvGraphicFramePr/>
            <a:graphic xmlns:a="http://schemas.openxmlformats.org/drawingml/2006/main">
              <a:graphicData uri="http://schemas.openxmlformats.org/drawingml/2006/picture">
                <pic:pic xmlns:pic="http://schemas.openxmlformats.org/drawingml/2006/picture">
                  <pic:nvPicPr>
                    <pic:cNvPr id="1353" name="IM 1353"/>
                    <pic:cNvPicPr/>
                  </pic:nvPicPr>
                  <pic:blipFill>
                    <a:blip r:embed="rId724"/>
                    <a:stretch>
                      <a:fillRect/>
                    </a:stretch>
                  </pic:blipFill>
                  <pic:spPr>
                    <a:xfrm>
                      <a:off x="0" y="0"/>
                      <a:ext cx="4408462" cy="176453"/>
                    </a:xfrm>
                    <a:prstGeom prst="rect">
                      <a:avLst/>
                    </a:prstGeom>
                  </pic:spPr>
                </pic:pic>
              </a:graphicData>
            </a:graphic>
          </wp:inline>
        </w:drawing>
      </w:r>
    </w:p>
    <w:p>
      <w:pPr>
        <w:spacing w:before="115" w:line="281" w:lineRule="exact"/>
        <w:textAlignment w:val="center"/>
      </w:pPr>
      <w:r>
        <w:drawing>
          <wp:inline distT="0" distB="0" distL="0" distR="0">
            <wp:extent cx="5416550" cy="177800"/>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725"/>
                    <a:stretch>
                      <a:fillRect/>
                    </a:stretch>
                  </pic:blipFill>
                  <pic:spPr>
                    <a:xfrm>
                      <a:off x="0" y="0"/>
                      <a:ext cx="5417095" cy="178321"/>
                    </a:xfrm>
                    <a:prstGeom prst="rect">
                      <a:avLst/>
                    </a:prstGeom>
                  </pic:spPr>
                </pic:pic>
              </a:graphicData>
            </a:graphic>
          </wp:inline>
        </w:drawing>
      </w:r>
    </w:p>
    <w:p>
      <w:pPr>
        <w:spacing w:before="92" w:line="272" w:lineRule="exact"/>
        <w:ind w:firstLine="2"/>
        <w:textAlignment w:val="center"/>
      </w:pPr>
      <w:r>
        <w:drawing>
          <wp:inline distT="0" distB="0" distL="0" distR="0">
            <wp:extent cx="1449705" cy="172085"/>
            <wp:effectExtent l="0" t="0" r="0" b="0"/>
            <wp:docPr id="1355" name="IM 1355"/>
            <wp:cNvGraphicFramePr/>
            <a:graphic xmlns:a="http://schemas.openxmlformats.org/drawingml/2006/main">
              <a:graphicData uri="http://schemas.openxmlformats.org/drawingml/2006/picture">
                <pic:pic xmlns:pic="http://schemas.openxmlformats.org/drawingml/2006/picture">
                  <pic:nvPicPr>
                    <pic:cNvPr id="1355" name="IM 1355"/>
                    <pic:cNvPicPr/>
                  </pic:nvPicPr>
                  <pic:blipFill>
                    <a:blip r:embed="rId726"/>
                    <a:stretch>
                      <a:fillRect/>
                    </a:stretch>
                  </pic:blipFill>
                  <pic:spPr>
                    <a:xfrm>
                      <a:off x="0" y="0"/>
                      <a:ext cx="1450251" cy="172643"/>
                    </a:xfrm>
                    <a:prstGeom prst="rect">
                      <a:avLst/>
                    </a:prstGeom>
                  </pic:spPr>
                </pic:pic>
              </a:graphicData>
            </a:graphic>
          </wp:inline>
        </w:drawing>
      </w:r>
    </w:p>
    <w:sectPr>
      <w:pgSz w:w="11906" w:h="16840"/>
      <w:pgMar w:top="400" w:right="1691" w:bottom="400" w:left="167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
      <w:textAlignment w:val="center"/>
    </w:pPr>
    <w:r>
      <w:drawing>
        <wp:inline distT="0" distB="0" distL="0" distR="0">
          <wp:extent cx="1285240" cy="15240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
                  <a:stretch>
                    <a:fillRect/>
                  </a:stretch>
                </pic:blipFill>
                <pic:spPr>
                  <a:xfrm>
                    <a:off x="0" y="0"/>
                    <a:ext cx="1285544" cy="1524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2" w:lineRule="exact"/>
      <w:textAlignment w:val="center"/>
    </w:pPr>
    <w:r>
      <w:pict>
        <v:group id="_x0000_s2049" o:spid="_x0000_s2049" o:spt="203" style="height:13.15pt;width:310.2pt;" coordsize="6204,262">
          <o:lock v:ext="edit"/>
          <v:shape id="_x0000_s2050" o:spid="_x0000_s2050" o:spt="75" type="#_x0000_t75" style="position:absolute;left:0;top:0;height:262;width:5625;" filled="f" stroked="f" coordsize="21600,21600">
            <v:path/>
            <v:fill on="f" focussize="0,0"/>
            <v:stroke on="f"/>
            <v:imagedata r:id="rId1" o:title=""/>
            <o:lock v:ext="edit" aspectratio="t"/>
          </v:shape>
          <v:shape id="_x0000_s2051" o:spid="_x0000_s2051" o:spt="75" type="#_x0000_t75" style="position:absolute;left:5701;top:13;height:228;width:502;" filled="f" stroked="f" coordsize="21600,21600">
            <v:path/>
            <v:fill on="f" focussize="0,0"/>
            <v:stroke on="f"/>
            <v:imagedata r:id="rId2" o:title=""/>
            <o:lock v:ext="edit" aspectratio="t"/>
          </v:shape>
          <v:shape id="_x0000_s2052" o:spid="_x0000_s2052" o:spt="75" type="#_x0000_t75" style="position:absolute;left:5582;top:143;height:101;width:101;" filled="f" stroked="f" coordsize="21600,21600">
            <v:path/>
            <v:fill on="f" focussize="0,0"/>
            <v:stroke on="f"/>
            <v:imagedata r:id="rId3" o:title=""/>
            <o:lock v:ext="edit" aspectratio="t"/>
          </v:shape>
          <w10:wrap type="none"/>
          <w10:anchorlock/>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Tg5ZGEyYzExMGVhNmMzYzkzMTkwZWY3NGNkYzFlMTIifQ=="/>
  </w:docVars>
  <w:rsids>
    <w:rsidRoot w:val="00000000"/>
    <w:rsid w:val="3A29310C"/>
    <w:rsid w:val="63AD7BA3"/>
    <w:rsid w:val="79DD08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jpeg"/><Relationship Id="rId91" Type="http://schemas.openxmlformats.org/officeDocument/2006/relationships/image" Target="media/image84.png"/><Relationship Id="rId90" Type="http://schemas.openxmlformats.org/officeDocument/2006/relationships/image" Target="media/image83.jpeg"/><Relationship Id="rId9" Type="http://schemas.openxmlformats.org/officeDocument/2006/relationships/footer" Target="footer3.xml"/><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png"/><Relationship Id="rId85" Type="http://schemas.openxmlformats.org/officeDocument/2006/relationships/image" Target="media/image78.jpe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footer" Target="footer2.xml"/><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png"/><Relationship Id="rId728" Type="http://schemas.openxmlformats.org/officeDocument/2006/relationships/fontTable" Target="fontTable.xml"/><Relationship Id="rId727" Type="http://schemas.openxmlformats.org/officeDocument/2006/relationships/customXml" Target="../customXml/item1.xml"/><Relationship Id="rId726" Type="http://schemas.openxmlformats.org/officeDocument/2006/relationships/image" Target="media/image719.jpeg"/><Relationship Id="rId725" Type="http://schemas.openxmlformats.org/officeDocument/2006/relationships/image" Target="media/image718.png"/><Relationship Id="rId724" Type="http://schemas.openxmlformats.org/officeDocument/2006/relationships/image" Target="media/image717.jpeg"/><Relationship Id="rId723" Type="http://schemas.openxmlformats.org/officeDocument/2006/relationships/image" Target="media/image716.png"/><Relationship Id="rId722" Type="http://schemas.openxmlformats.org/officeDocument/2006/relationships/image" Target="media/image715.jpeg"/><Relationship Id="rId721" Type="http://schemas.openxmlformats.org/officeDocument/2006/relationships/image" Target="media/image714.jpeg"/><Relationship Id="rId720" Type="http://schemas.openxmlformats.org/officeDocument/2006/relationships/image" Target="media/image713.png"/><Relationship Id="rId72" Type="http://schemas.openxmlformats.org/officeDocument/2006/relationships/image" Target="media/image65.png"/><Relationship Id="rId719" Type="http://schemas.openxmlformats.org/officeDocument/2006/relationships/image" Target="media/image712.png"/><Relationship Id="rId718" Type="http://schemas.openxmlformats.org/officeDocument/2006/relationships/image" Target="media/image711.jpeg"/><Relationship Id="rId717" Type="http://schemas.openxmlformats.org/officeDocument/2006/relationships/image" Target="media/image710.jpeg"/><Relationship Id="rId716" Type="http://schemas.openxmlformats.org/officeDocument/2006/relationships/image" Target="media/image709.jpeg"/><Relationship Id="rId715" Type="http://schemas.openxmlformats.org/officeDocument/2006/relationships/image" Target="media/image708.jpeg"/><Relationship Id="rId714" Type="http://schemas.openxmlformats.org/officeDocument/2006/relationships/image" Target="media/image707.jpeg"/><Relationship Id="rId713" Type="http://schemas.openxmlformats.org/officeDocument/2006/relationships/image" Target="media/image706.jpeg"/><Relationship Id="rId712" Type="http://schemas.openxmlformats.org/officeDocument/2006/relationships/image" Target="media/image705.png"/><Relationship Id="rId711" Type="http://schemas.openxmlformats.org/officeDocument/2006/relationships/image" Target="media/image704.png"/><Relationship Id="rId710" Type="http://schemas.openxmlformats.org/officeDocument/2006/relationships/image" Target="media/image703.jpeg"/><Relationship Id="rId71" Type="http://schemas.openxmlformats.org/officeDocument/2006/relationships/image" Target="media/image64.jpeg"/><Relationship Id="rId709" Type="http://schemas.openxmlformats.org/officeDocument/2006/relationships/image" Target="media/image702.png"/><Relationship Id="rId708" Type="http://schemas.openxmlformats.org/officeDocument/2006/relationships/image" Target="media/image701.jpeg"/><Relationship Id="rId707" Type="http://schemas.openxmlformats.org/officeDocument/2006/relationships/image" Target="media/image700.jpeg"/><Relationship Id="rId706" Type="http://schemas.openxmlformats.org/officeDocument/2006/relationships/image" Target="media/image699.png"/><Relationship Id="rId705" Type="http://schemas.openxmlformats.org/officeDocument/2006/relationships/image" Target="media/image698.png"/><Relationship Id="rId704" Type="http://schemas.openxmlformats.org/officeDocument/2006/relationships/image" Target="media/image697.png"/><Relationship Id="rId703" Type="http://schemas.openxmlformats.org/officeDocument/2006/relationships/image" Target="media/image696.png"/><Relationship Id="rId702" Type="http://schemas.openxmlformats.org/officeDocument/2006/relationships/image" Target="media/image695.jpeg"/><Relationship Id="rId701" Type="http://schemas.openxmlformats.org/officeDocument/2006/relationships/image" Target="media/image694.jpeg"/><Relationship Id="rId700" Type="http://schemas.openxmlformats.org/officeDocument/2006/relationships/image" Target="media/image693.png"/><Relationship Id="rId70" Type="http://schemas.openxmlformats.org/officeDocument/2006/relationships/image" Target="media/image63.jpeg"/><Relationship Id="rId7" Type="http://schemas.openxmlformats.org/officeDocument/2006/relationships/footer" Target="footer1.xml"/><Relationship Id="rId699" Type="http://schemas.openxmlformats.org/officeDocument/2006/relationships/image" Target="media/image692.jpeg"/><Relationship Id="rId698" Type="http://schemas.openxmlformats.org/officeDocument/2006/relationships/image" Target="media/image691.jpeg"/><Relationship Id="rId697" Type="http://schemas.openxmlformats.org/officeDocument/2006/relationships/image" Target="media/image690.png"/><Relationship Id="rId696" Type="http://schemas.openxmlformats.org/officeDocument/2006/relationships/image" Target="media/image689.png"/><Relationship Id="rId695" Type="http://schemas.openxmlformats.org/officeDocument/2006/relationships/image" Target="media/image688.png"/><Relationship Id="rId694" Type="http://schemas.openxmlformats.org/officeDocument/2006/relationships/image" Target="media/image687.jpeg"/><Relationship Id="rId693" Type="http://schemas.openxmlformats.org/officeDocument/2006/relationships/image" Target="media/image686.jpeg"/><Relationship Id="rId692" Type="http://schemas.openxmlformats.org/officeDocument/2006/relationships/image" Target="media/image685.png"/><Relationship Id="rId691" Type="http://schemas.openxmlformats.org/officeDocument/2006/relationships/image" Target="media/image684.jpeg"/><Relationship Id="rId690" Type="http://schemas.openxmlformats.org/officeDocument/2006/relationships/image" Target="media/image683.png"/><Relationship Id="rId69" Type="http://schemas.openxmlformats.org/officeDocument/2006/relationships/image" Target="media/image62.png"/><Relationship Id="rId689" Type="http://schemas.openxmlformats.org/officeDocument/2006/relationships/image" Target="media/image682.jpeg"/><Relationship Id="rId688" Type="http://schemas.openxmlformats.org/officeDocument/2006/relationships/image" Target="media/image681.jpeg"/><Relationship Id="rId687" Type="http://schemas.openxmlformats.org/officeDocument/2006/relationships/image" Target="media/image680.jpeg"/><Relationship Id="rId686" Type="http://schemas.openxmlformats.org/officeDocument/2006/relationships/image" Target="media/image679.jpeg"/><Relationship Id="rId685" Type="http://schemas.openxmlformats.org/officeDocument/2006/relationships/image" Target="media/image678.jpeg"/><Relationship Id="rId684" Type="http://schemas.openxmlformats.org/officeDocument/2006/relationships/image" Target="media/image677.jpeg"/><Relationship Id="rId683" Type="http://schemas.openxmlformats.org/officeDocument/2006/relationships/image" Target="media/image676.jpeg"/><Relationship Id="rId682" Type="http://schemas.openxmlformats.org/officeDocument/2006/relationships/image" Target="media/image675.jpeg"/><Relationship Id="rId681" Type="http://schemas.openxmlformats.org/officeDocument/2006/relationships/image" Target="media/image674.jpeg"/><Relationship Id="rId680" Type="http://schemas.openxmlformats.org/officeDocument/2006/relationships/image" Target="media/image673.png"/><Relationship Id="rId68" Type="http://schemas.openxmlformats.org/officeDocument/2006/relationships/image" Target="media/image61.jpeg"/><Relationship Id="rId679" Type="http://schemas.openxmlformats.org/officeDocument/2006/relationships/image" Target="media/image672.jpeg"/><Relationship Id="rId678" Type="http://schemas.openxmlformats.org/officeDocument/2006/relationships/image" Target="media/image671.jpeg"/><Relationship Id="rId677" Type="http://schemas.openxmlformats.org/officeDocument/2006/relationships/image" Target="media/image670.jpeg"/><Relationship Id="rId676" Type="http://schemas.openxmlformats.org/officeDocument/2006/relationships/image" Target="media/image669.jpeg"/><Relationship Id="rId675" Type="http://schemas.openxmlformats.org/officeDocument/2006/relationships/image" Target="media/image668.jpeg"/><Relationship Id="rId674" Type="http://schemas.openxmlformats.org/officeDocument/2006/relationships/image" Target="media/image667.jpeg"/><Relationship Id="rId673" Type="http://schemas.openxmlformats.org/officeDocument/2006/relationships/image" Target="media/image666.jpeg"/><Relationship Id="rId672" Type="http://schemas.openxmlformats.org/officeDocument/2006/relationships/image" Target="media/image665.jpeg"/><Relationship Id="rId671" Type="http://schemas.openxmlformats.org/officeDocument/2006/relationships/image" Target="media/image664.jpeg"/><Relationship Id="rId670" Type="http://schemas.openxmlformats.org/officeDocument/2006/relationships/image" Target="media/image663.jpeg"/><Relationship Id="rId67" Type="http://schemas.openxmlformats.org/officeDocument/2006/relationships/image" Target="media/image60.png"/><Relationship Id="rId669" Type="http://schemas.openxmlformats.org/officeDocument/2006/relationships/image" Target="media/image662.jpeg"/><Relationship Id="rId668" Type="http://schemas.openxmlformats.org/officeDocument/2006/relationships/image" Target="media/image661.jpeg"/><Relationship Id="rId667" Type="http://schemas.openxmlformats.org/officeDocument/2006/relationships/image" Target="media/image660.jpeg"/><Relationship Id="rId666" Type="http://schemas.openxmlformats.org/officeDocument/2006/relationships/image" Target="media/image659.jpeg"/><Relationship Id="rId665" Type="http://schemas.openxmlformats.org/officeDocument/2006/relationships/image" Target="media/image658.jpeg"/><Relationship Id="rId664" Type="http://schemas.openxmlformats.org/officeDocument/2006/relationships/image" Target="media/image657.jpeg"/><Relationship Id="rId663" Type="http://schemas.openxmlformats.org/officeDocument/2006/relationships/image" Target="media/image656.jpeg"/><Relationship Id="rId662" Type="http://schemas.openxmlformats.org/officeDocument/2006/relationships/image" Target="media/image655.jpeg"/><Relationship Id="rId661" Type="http://schemas.openxmlformats.org/officeDocument/2006/relationships/image" Target="media/image654.jpeg"/><Relationship Id="rId660" Type="http://schemas.openxmlformats.org/officeDocument/2006/relationships/image" Target="media/image653.jpeg"/><Relationship Id="rId66" Type="http://schemas.openxmlformats.org/officeDocument/2006/relationships/image" Target="media/image59.jpeg"/><Relationship Id="rId659" Type="http://schemas.openxmlformats.org/officeDocument/2006/relationships/image" Target="media/image652.jpeg"/><Relationship Id="rId658" Type="http://schemas.openxmlformats.org/officeDocument/2006/relationships/image" Target="media/image651.jpeg"/><Relationship Id="rId657" Type="http://schemas.openxmlformats.org/officeDocument/2006/relationships/image" Target="media/image650.jpeg"/><Relationship Id="rId656" Type="http://schemas.openxmlformats.org/officeDocument/2006/relationships/image" Target="media/image649.jpeg"/><Relationship Id="rId655" Type="http://schemas.openxmlformats.org/officeDocument/2006/relationships/image" Target="media/image648.jpeg"/><Relationship Id="rId654" Type="http://schemas.openxmlformats.org/officeDocument/2006/relationships/image" Target="media/image647.png"/><Relationship Id="rId653" Type="http://schemas.openxmlformats.org/officeDocument/2006/relationships/image" Target="media/image646.jpeg"/><Relationship Id="rId652" Type="http://schemas.openxmlformats.org/officeDocument/2006/relationships/image" Target="media/image645.jpeg"/><Relationship Id="rId651" Type="http://schemas.openxmlformats.org/officeDocument/2006/relationships/image" Target="media/image644.jpeg"/><Relationship Id="rId650" Type="http://schemas.openxmlformats.org/officeDocument/2006/relationships/image" Target="media/image643.jpeg"/><Relationship Id="rId65" Type="http://schemas.openxmlformats.org/officeDocument/2006/relationships/image" Target="media/image58.png"/><Relationship Id="rId649" Type="http://schemas.openxmlformats.org/officeDocument/2006/relationships/image" Target="media/image642.jpeg"/><Relationship Id="rId648" Type="http://schemas.openxmlformats.org/officeDocument/2006/relationships/image" Target="media/image641.jpeg"/><Relationship Id="rId647" Type="http://schemas.openxmlformats.org/officeDocument/2006/relationships/image" Target="media/image640.jpeg"/><Relationship Id="rId646" Type="http://schemas.openxmlformats.org/officeDocument/2006/relationships/image" Target="media/image639.jpeg"/><Relationship Id="rId645" Type="http://schemas.openxmlformats.org/officeDocument/2006/relationships/image" Target="media/image638.jpeg"/><Relationship Id="rId644" Type="http://schemas.openxmlformats.org/officeDocument/2006/relationships/image" Target="media/image637.jpeg"/><Relationship Id="rId643" Type="http://schemas.openxmlformats.org/officeDocument/2006/relationships/image" Target="media/image636.jpeg"/><Relationship Id="rId642" Type="http://schemas.openxmlformats.org/officeDocument/2006/relationships/image" Target="media/image635.jpeg"/><Relationship Id="rId641" Type="http://schemas.openxmlformats.org/officeDocument/2006/relationships/image" Target="media/image634.jpeg"/><Relationship Id="rId640" Type="http://schemas.openxmlformats.org/officeDocument/2006/relationships/image" Target="media/image633.jpeg"/><Relationship Id="rId64" Type="http://schemas.openxmlformats.org/officeDocument/2006/relationships/image" Target="media/image57.png"/><Relationship Id="rId639" Type="http://schemas.openxmlformats.org/officeDocument/2006/relationships/image" Target="media/image632.jpeg"/><Relationship Id="rId638" Type="http://schemas.openxmlformats.org/officeDocument/2006/relationships/image" Target="media/image631.jpeg"/><Relationship Id="rId637" Type="http://schemas.openxmlformats.org/officeDocument/2006/relationships/image" Target="media/image630.png"/><Relationship Id="rId636" Type="http://schemas.openxmlformats.org/officeDocument/2006/relationships/image" Target="media/image629.jpeg"/><Relationship Id="rId635" Type="http://schemas.openxmlformats.org/officeDocument/2006/relationships/image" Target="media/image628.png"/><Relationship Id="rId634" Type="http://schemas.openxmlformats.org/officeDocument/2006/relationships/image" Target="media/image627.jpeg"/><Relationship Id="rId633" Type="http://schemas.openxmlformats.org/officeDocument/2006/relationships/image" Target="media/image626.jpeg"/><Relationship Id="rId632" Type="http://schemas.openxmlformats.org/officeDocument/2006/relationships/image" Target="media/image625.jpeg"/><Relationship Id="rId631" Type="http://schemas.openxmlformats.org/officeDocument/2006/relationships/image" Target="media/image624.jpeg"/><Relationship Id="rId630" Type="http://schemas.openxmlformats.org/officeDocument/2006/relationships/image" Target="media/image623.jpeg"/><Relationship Id="rId63" Type="http://schemas.openxmlformats.org/officeDocument/2006/relationships/image" Target="media/image56.jpeg"/><Relationship Id="rId629" Type="http://schemas.openxmlformats.org/officeDocument/2006/relationships/image" Target="media/image622.jpeg"/><Relationship Id="rId628" Type="http://schemas.openxmlformats.org/officeDocument/2006/relationships/image" Target="media/image621.jpeg"/><Relationship Id="rId627" Type="http://schemas.openxmlformats.org/officeDocument/2006/relationships/image" Target="media/image620.jpeg"/><Relationship Id="rId626" Type="http://schemas.openxmlformats.org/officeDocument/2006/relationships/image" Target="media/image619.jpeg"/><Relationship Id="rId625" Type="http://schemas.openxmlformats.org/officeDocument/2006/relationships/image" Target="media/image618.jpeg"/><Relationship Id="rId624" Type="http://schemas.openxmlformats.org/officeDocument/2006/relationships/image" Target="media/image617.jpeg"/><Relationship Id="rId623" Type="http://schemas.openxmlformats.org/officeDocument/2006/relationships/image" Target="media/image616.jpeg"/><Relationship Id="rId622" Type="http://schemas.openxmlformats.org/officeDocument/2006/relationships/image" Target="media/image615.jpeg"/><Relationship Id="rId621" Type="http://schemas.openxmlformats.org/officeDocument/2006/relationships/image" Target="media/image614.jpeg"/><Relationship Id="rId620" Type="http://schemas.openxmlformats.org/officeDocument/2006/relationships/image" Target="media/image613.jpeg"/><Relationship Id="rId62" Type="http://schemas.openxmlformats.org/officeDocument/2006/relationships/image" Target="media/image55.png"/><Relationship Id="rId619" Type="http://schemas.openxmlformats.org/officeDocument/2006/relationships/image" Target="media/image612.jpeg"/><Relationship Id="rId618" Type="http://schemas.openxmlformats.org/officeDocument/2006/relationships/image" Target="media/image611.jpeg"/><Relationship Id="rId617" Type="http://schemas.openxmlformats.org/officeDocument/2006/relationships/image" Target="media/image610.jpeg"/><Relationship Id="rId616" Type="http://schemas.openxmlformats.org/officeDocument/2006/relationships/image" Target="media/image609.jpeg"/><Relationship Id="rId615" Type="http://schemas.openxmlformats.org/officeDocument/2006/relationships/image" Target="media/image608.jpeg"/><Relationship Id="rId614" Type="http://schemas.openxmlformats.org/officeDocument/2006/relationships/image" Target="media/image607.png"/><Relationship Id="rId613" Type="http://schemas.openxmlformats.org/officeDocument/2006/relationships/image" Target="media/image606.jpeg"/><Relationship Id="rId612" Type="http://schemas.openxmlformats.org/officeDocument/2006/relationships/image" Target="media/image605.jpeg"/><Relationship Id="rId611" Type="http://schemas.openxmlformats.org/officeDocument/2006/relationships/image" Target="media/image604.jpeg"/><Relationship Id="rId610" Type="http://schemas.openxmlformats.org/officeDocument/2006/relationships/image" Target="media/image603.jpeg"/><Relationship Id="rId61" Type="http://schemas.openxmlformats.org/officeDocument/2006/relationships/image" Target="media/image54.jpeg"/><Relationship Id="rId609" Type="http://schemas.openxmlformats.org/officeDocument/2006/relationships/image" Target="media/image602.jpeg"/><Relationship Id="rId608" Type="http://schemas.openxmlformats.org/officeDocument/2006/relationships/image" Target="media/image601.jpeg"/><Relationship Id="rId607" Type="http://schemas.openxmlformats.org/officeDocument/2006/relationships/image" Target="media/image600.jpeg"/><Relationship Id="rId606" Type="http://schemas.openxmlformats.org/officeDocument/2006/relationships/image" Target="media/image599.jpeg"/><Relationship Id="rId605" Type="http://schemas.openxmlformats.org/officeDocument/2006/relationships/image" Target="media/image598.jpeg"/><Relationship Id="rId604" Type="http://schemas.openxmlformats.org/officeDocument/2006/relationships/image" Target="media/image597.png"/><Relationship Id="rId603" Type="http://schemas.openxmlformats.org/officeDocument/2006/relationships/image" Target="media/image596.jpeg"/><Relationship Id="rId602" Type="http://schemas.openxmlformats.org/officeDocument/2006/relationships/image" Target="media/image595.jpeg"/><Relationship Id="rId601" Type="http://schemas.openxmlformats.org/officeDocument/2006/relationships/image" Target="media/image594.jpeg"/><Relationship Id="rId600" Type="http://schemas.openxmlformats.org/officeDocument/2006/relationships/image" Target="media/image593.jpeg"/><Relationship Id="rId60" Type="http://schemas.openxmlformats.org/officeDocument/2006/relationships/image" Target="media/image53.png"/><Relationship Id="rId6" Type="http://schemas.openxmlformats.org/officeDocument/2006/relationships/header" Target="header2.xml"/><Relationship Id="rId599" Type="http://schemas.openxmlformats.org/officeDocument/2006/relationships/image" Target="media/image592.jpeg"/><Relationship Id="rId598" Type="http://schemas.openxmlformats.org/officeDocument/2006/relationships/image" Target="media/image591.jpeg"/><Relationship Id="rId597" Type="http://schemas.openxmlformats.org/officeDocument/2006/relationships/image" Target="media/image590.jpeg"/><Relationship Id="rId596" Type="http://schemas.openxmlformats.org/officeDocument/2006/relationships/image" Target="media/image589.jpeg"/><Relationship Id="rId595" Type="http://schemas.openxmlformats.org/officeDocument/2006/relationships/image" Target="media/image588.jpeg"/><Relationship Id="rId594" Type="http://schemas.openxmlformats.org/officeDocument/2006/relationships/image" Target="media/image587.png"/><Relationship Id="rId593" Type="http://schemas.openxmlformats.org/officeDocument/2006/relationships/image" Target="media/image586.jpeg"/><Relationship Id="rId592" Type="http://schemas.openxmlformats.org/officeDocument/2006/relationships/image" Target="media/image585.jpeg"/><Relationship Id="rId591" Type="http://schemas.openxmlformats.org/officeDocument/2006/relationships/image" Target="media/image584.jpeg"/><Relationship Id="rId590" Type="http://schemas.openxmlformats.org/officeDocument/2006/relationships/image" Target="media/image583.jpeg"/><Relationship Id="rId59" Type="http://schemas.openxmlformats.org/officeDocument/2006/relationships/image" Target="media/image52.png"/><Relationship Id="rId589" Type="http://schemas.openxmlformats.org/officeDocument/2006/relationships/image" Target="media/image582.png"/><Relationship Id="rId588" Type="http://schemas.openxmlformats.org/officeDocument/2006/relationships/image" Target="media/image581.jpeg"/><Relationship Id="rId587" Type="http://schemas.openxmlformats.org/officeDocument/2006/relationships/image" Target="media/image580.jpeg"/><Relationship Id="rId586" Type="http://schemas.openxmlformats.org/officeDocument/2006/relationships/image" Target="media/image579.jpeg"/><Relationship Id="rId585" Type="http://schemas.openxmlformats.org/officeDocument/2006/relationships/image" Target="media/image578.jpeg"/><Relationship Id="rId584" Type="http://schemas.openxmlformats.org/officeDocument/2006/relationships/image" Target="media/image577.jpeg"/><Relationship Id="rId583" Type="http://schemas.openxmlformats.org/officeDocument/2006/relationships/image" Target="media/image576.png"/><Relationship Id="rId582" Type="http://schemas.openxmlformats.org/officeDocument/2006/relationships/image" Target="media/image575.jpeg"/><Relationship Id="rId581" Type="http://schemas.openxmlformats.org/officeDocument/2006/relationships/image" Target="media/image574.png"/><Relationship Id="rId580" Type="http://schemas.openxmlformats.org/officeDocument/2006/relationships/image" Target="media/image573.jpeg"/><Relationship Id="rId58" Type="http://schemas.openxmlformats.org/officeDocument/2006/relationships/image" Target="media/image51.jpeg"/><Relationship Id="rId579" Type="http://schemas.openxmlformats.org/officeDocument/2006/relationships/image" Target="media/image572.jpeg"/><Relationship Id="rId578" Type="http://schemas.openxmlformats.org/officeDocument/2006/relationships/image" Target="media/image571.jpeg"/><Relationship Id="rId577" Type="http://schemas.openxmlformats.org/officeDocument/2006/relationships/image" Target="media/image570.jpeg"/><Relationship Id="rId576" Type="http://schemas.openxmlformats.org/officeDocument/2006/relationships/image" Target="media/image569.png"/><Relationship Id="rId575" Type="http://schemas.openxmlformats.org/officeDocument/2006/relationships/image" Target="media/image568.png"/><Relationship Id="rId574" Type="http://schemas.openxmlformats.org/officeDocument/2006/relationships/image" Target="media/image567.png"/><Relationship Id="rId573" Type="http://schemas.openxmlformats.org/officeDocument/2006/relationships/image" Target="media/image566.png"/><Relationship Id="rId572" Type="http://schemas.openxmlformats.org/officeDocument/2006/relationships/image" Target="media/image565.png"/><Relationship Id="rId571" Type="http://schemas.openxmlformats.org/officeDocument/2006/relationships/image" Target="media/image564.jpeg"/><Relationship Id="rId570" Type="http://schemas.openxmlformats.org/officeDocument/2006/relationships/image" Target="media/image563.jpeg"/><Relationship Id="rId57" Type="http://schemas.openxmlformats.org/officeDocument/2006/relationships/image" Target="media/image50.jpeg"/><Relationship Id="rId569" Type="http://schemas.openxmlformats.org/officeDocument/2006/relationships/image" Target="media/image562.jpeg"/><Relationship Id="rId568" Type="http://schemas.openxmlformats.org/officeDocument/2006/relationships/image" Target="media/image561.jpeg"/><Relationship Id="rId567" Type="http://schemas.openxmlformats.org/officeDocument/2006/relationships/image" Target="media/image560.jpeg"/><Relationship Id="rId566" Type="http://schemas.openxmlformats.org/officeDocument/2006/relationships/image" Target="media/image559.jpeg"/><Relationship Id="rId565" Type="http://schemas.openxmlformats.org/officeDocument/2006/relationships/image" Target="media/image558.jpeg"/><Relationship Id="rId564" Type="http://schemas.openxmlformats.org/officeDocument/2006/relationships/image" Target="media/image557.png"/><Relationship Id="rId563" Type="http://schemas.openxmlformats.org/officeDocument/2006/relationships/image" Target="media/image556.png"/><Relationship Id="rId562" Type="http://schemas.openxmlformats.org/officeDocument/2006/relationships/image" Target="media/image555.jpeg"/><Relationship Id="rId561" Type="http://schemas.openxmlformats.org/officeDocument/2006/relationships/image" Target="media/image554.jpeg"/><Relationship Id="rId560" Type="http://schemas.openxmlformats.org/officeDocument/2006/relationships/image" Target="media/image553.jpeg"/><Relationship Id="rId56" Type="http://schemas.openxmlformats.org/officeDocument/2006/relationships/image" Target="media/image49.jpeg"/><Relationship Id="rId559" Type="http://schemas.openxmlformats.org/officeDocument/2006/relationships/image" Target="media/image552.jpeg"/><Relationship Id="rId558" Type="http://schemas.openxmlformats.org/officeDocument/2006/relationships/image" Target="media/image551.png"/><Relationship Id="rId557" Type="http://schemas.openxmlformats.org/officeDocument/2006/relationships/image" Target="media/image550.jpeg"/><Relationship Id="rId556" Type="http://schemas.openxmlformats.org/officeDocument/2006/relationships/image" Target="media/image549.png"/><Relationship Id="rId555" Type="http://schemas.openxmlformats.org/officeDocument/2006/relationships/image" Target="media/image548.png"/><Relationship Id="rId554" Type="http://schemas.openxmlformats.org/officeDocument/2006/relationships/image" Target="media/image547.png"/><Relationship Id="rId553" Type="http://schemas.openxmlformats.org/officeDocument/2006/relationships/image" Target="media/image546.jpeg"/><Relationship Id="rId552" Type="http://schemas.openxmlformats.org/officeDocument/2006/relationships/image" Target="media/image545.jpeg"/><Relationship Id="rId551" Type="http://schemas.openxmlformats.org/officeDocument/2006/relationships/image" Target="media/image544.png"/><Relationship Id="rId550" Type="http://schemas.openxmlformats.org/officeDocument/2006/relationships/image" Target="media/image543.jpeg"/><Relationship Id="rId55" Type="http://schemas.openxmlformats.org/officeDocument/2006/relationships/image" Target="media/image48.png"/><Relationship Id="rId549" Type="http://schemas.openxmlformats.org/officeDocument/2006/relationships/image" Target="media/image542.jpeg"/><Relationship Id="rId548" Type="http://schemas.openxmlformats.org/officeDocument/2006/relationships/image" Target="media/image541.png"/><Relationship Id="rId547" Type="http://schemas.openxmlformats.org/officeDocument/2006/relationships/image" Target="media/image540.jpeg"/><Relationship Id="rId546" Type="http://schemas.openxmlformats.org/officeDocument/2006/relationships/image" Target="media/image539.png"/><Relationship Id="rId545" Type="http://schemas.openxmlformats.org/officeDocument/2006/relationships/image" Target="media/image538.png"/><Relationship Id="rId544" Type="http://schemas.openxmlformats.org/officeDocument/2006/relationships/image" Target="media/image537.png"/><Relationship Id="rId543" Type="http://schemas.openxmlformats.org/officeDocument/2006/relationships/image" Target="media/image536.jpeg"/><Relationship Id="rId542" Type="http://schemas.openxmlformats.org/officeDocument/2006/relationships/image" Target="media/image535.jpeg"/><Relationship Id="rId541" Type="http://schemas.openxmlformats.org/officeDocument/2006/relationships/image" Target="media/image534.png"/><Relationship Id="rId540" Type="http://schemas.openxmlformats.org/officeDocument/2006/relationships/image" Target="media/image533.jpeg"/><Relationship Id="rId54" Type="http://schemas.openxmlformats.org/officeDocument/2006/relationships/image" Target="media/image47.png"/><Relationship Id="rId539" Type="http://schemas.openxmlformats.org/officeDocument/2006/relationships/image" Target="media/image532.png"/><Relationship Id="rId538" Type="http://schemas.openxmlformats.org/officeDocument/2006/relationships/image" Target="media/image531.jpeg"/><Relationship Id="rId537" Type="http://schemas.openxmlformats.org/officeDocument/2006/relationships/image" Target="media/image530.png"/><Relationship Id="rId536" Type="http://schemas.openxmlformats.org/officeDocument/2006/relationships/image" Target="media/image529.png"/><Relationship Id="rId535" Type="http://schemas.openxmlformats.org/officeDocument/2006/relationships/image" Target="media/image528.jpeg"/><Relationship Id="rId534" Type="http://schemas.openxmlformats.org/officeDocument/2006/relationships/image" Target="media/image527.png"/><Relationship Id="rId533" Type="http://schemas.openxmlformats.org/officeDocument/2006/relationships/image" Target="media/image526.jpeg"/><Relationship Id="rId532" Type="http://schemas.openxmlformats.org/officeDocument/2006/relationships/image" Target="media/image525.jpeg"/><Relationship Id="rId531" Type="http://schemas.openxmlformats.org/officeDocument/2006/relationships/image" Target="media/image524.jpeg"/><Relationship Id="rId530" Type="http://schemas.openxmlformats.org/officeDocument/2006/relationships/image" Target="media/image523.jpeg"/><Relationship Id="rId53" Type="http://schemas.openxmlformats.org/officeDocument/2006/relationships/image" Target="media/image46.jpeg"/><Relationship Id="rId529" Type="http://schemas.openxmlformats.org/officeDocument/2006/relationships/image" Target="media/image522.jpeg"/><Relationship Id="rId528" Type="http://schemas.openxmlformats.org/officeDocument/2006/relationships/image" Target="media/image521.jpeg"/><Relationship Id="rId527" Type="http://schemas.openxmlformats.org/officeDocument/2006/relationships/image" Target="media/image520.jpeg"/><Relationship Id="rId526" Type="http://schemas.openxmlformats.org/officeDocument/2006/relationships/image" Target="media/image519.jpeg"/><Relationship Id="rId525" Type="http://schemas.openxmlformats.org/officeDocument/2006/relationships/image" Target="media/image518.jpeg"/><Relationship Id="rId524" Type="http://schemas.openxmlformats.org/officeDocument/2006/relationships/image" Target="media/image517.jpeg"/><Relationship Id="rId523" Type="http://schemas.openxmlformats.org/officeDocument/2006/relationships/image" Target="media/image516.jpeg"/><Relationship Id="rId522" Type="http://schemas.openxmlformats.org/officeDocument/2006/relationships/image" Target="media/image515.jpeg"/><Relationship Id="rId521" Type="http://schemas.openxmlformats.org/officeDocument/2006/relationships/image" Target="media/image514.jpeg"/><Relationship Id="rId520" Type="http://schemas.openxmlformats.org/officeDocument/2006/relationships/image" Target="media/image513.jpeg"/><Relationship Id="rId52" Type="http://schemas.openxmlformats.org/officeDocument/2006/relationships/image" Target="media/image45.png"/><Relationship Id="rId519" Type="http://schemas.openxmlformats.org/officeDocument/2006/relationships/image" Target="media/image512.jpeg"/><Relationship Id="rId518" Type="http://schemas.openxmlformats.org/officeDocument/2006/relationships/image" Target="media/image511.png"/><Relationship Id="rId517" Type="http://schemas.openxmlformats.org/officeDocument/2006/relationships/image" Target="media/image510.jpeg"/><Relationship Id="rId516" Type="http://schemas.openxmlformats.org/officeDocument/2006/relationships/image" Target="media/image509.png"/><Relationship Id="rId515" Type="http://schemas.openxmlformats.org/officeDocument/2006/relationships/image" Target="media/image508.png"/><Relationship Id="rId514" Type="http://schemas.openxmlformats.org/officeDocument/2006/relationships/image" Target="media/image507.png"/><Relationship Id="rId513" Type="http://schemas.openxmlformats.org/officeDocument/2006/relationships/image" Target="media/image506.png"/><Relationship Id="rId512" Type="http://schemas.openxmlformats.org/officeDocument/2006/relationships/image" Target="media/image505.png"/><Relationship Id="rId511" Type="http://schemas.openxmlformats.org/officeDocument/2006/relationships/image" Target="media/image504.jpeg"/><Relationship Id="rId510" Type="http://schemas.openxmlformats.org/officeDocument/2006/relationships/image" Target="media/image503.jpeg"/><Relationship Id="rId51" Type="http://schemas.openxmlformats.org/officeDocument/2006/relationships/image" Target="media/image44.png"/><Relationship Id="rId509" Type="http://schemas.openxmlformats.org/officeDocument/2006/relationships/image" Target="media/image502.jpeg"/><Relationship Id="rId508" Type="http://schemas.openxmlformats.org/officeDocument/2006/relationships/image" Target="media/image501.jpeg"/><Relationship Id="rId507" Type="http://schemas.openxmlformats.org/officeDocument/2006/relationships/image" Target="media/image500.png"/><Relationship Id="rId506" Type="http://schemas.openxmlformats.org/officeDocument/2006/relationships/image" Target="media/image499.png"/><Relationship Id="rId505" Type="http://schemas.openxmlformats.org/officeDocument/2006/relationships/image" Target="media/image498.jpeg"/><Relationship Id="rId504" Type="http://schemas.openxmlformats.org/officeDocument/2006/relationships/image" Target="media/image497.png"/><Relationship Id="rId503" Type="http://schemas.openxmlformats.org/officeDocument/2006/relationships/image" Target="media/image496.png"/><Relationship Id="rId502" Type="http://schemas.openxmlformats.org/officeDocument/2006/relationships/image" Target="media/image495.jpeg"/><Relationship Id="rId501" Type="http://schemas.openxmlformats.org/officeDocument/2006/relationships/image" Target="media/image494.jpeg"/><Relationship Id="rId500" Type="http://schemas.openxmlformats.org/officeDocument/2006/relationships/image" Target="media/image493.png"/><Relationship Id="rId50" Type="http://schemas.openxmlformats.org/officeDocument/2006/relationships/image" Target="media/image43.png"/><Relationship Id="rId5" Type="http://schemas.openxmlformats.org/officeDocument/2006/relationships/header" Target="header1.xml"/><Relationship Id="rId499" Type="http://schemas.openxmlformats.org/officeDocument/2006/relationships/image" Target="media/image492.jpeg"/><Relationship Id="rId498" Type="http://schemas.openxmlformats.org/officeDocument/2006/relationships/image" Target="media/image491.png"/><Relationship Id="rId497" Type="http://schemas.openxmlformats.org/officeDocument/2006/relationships/image" Target="media/image490.jpeg"/><Relationship Id="rId496" Type="http://schemas.openxmlformats.org/officeDocument/2006/relationships/image" Target="media/image489.jpeg"/><Relationship Id="rId495" Type="http://schemas.openxmlformats.org/officeDocument/2006/relationships/image" Target="media/image488.jpeg"/><Relationship Id="rId494" Type="http://schemas.openxmlformats.org/officeDocument/2006/relationships/image" Target="media/image487.jpeg"/><Relationship Id="rId493" Type="http://schemas.openxmlformats.org/officeDocument/2006/relationships/image" Target="media/image486.png"/><Relationship Id="rId492" Type="http://schemas.openxmlformats.org/officeDocument/2006/relationships/image" Target="media/image485.jpeg"/><Relationship Id="rId491" Type="http://schemas.openxmlformats.org/officeDocument/2006/relationships/image" Target="media/image484.jpeg"/><Relationship Id="rId490" Type="http://schemas.openxmlformats.org/officeDocument/2006/relationships/image" Target="media/image483.jpeg"/><Relationship Id="rId49" Type="http://schemas.openxmlformats.org/officeDocument/2006/relationships/image" Target="media/image42.jpeg"/><Relationship Id="rId489" Type="http://schemas.openxmlformats.org/officeDocument/2006/relationships/image" Target="media/image482.jpeg"/><Relationship Id="rId488" Type="http://schemas.openxmlformats.org/officeDocument/2006/relationships/image" Target="media/image481.jpeg"/><Relationship Id="rId487" Type="http://schemas.openxmlformats.org/officeDocument/2006/relationships/image" Target="media/image480.jpeg"/><Relationship Id="rId486" Type="http://schemas.openxmlformats.org/officeDocument/2006/relationships/image" Target="media/image479.jpeg"/><Relationship Id="rId485" Type="http://schemas.openxmlformats.org/officeDocument/2006/relationships/image" Target="media/image478.jpeg"/><Relationship Id="rId484" Type="http://schemas.openxmlformats.org/officeDocument/2006/relationships/image" Target="media/image477.jpeg"/><Relationship Id="rId483" Type="http://schemas.openxmlformats.org/officeDocument/2006/relationships/image" Target="media/image476.jpeg"/><Relationship Id="rId482" Type="http://schemas.openxmlformats.org/officeDocument/2006/relationships/image" Target="media/image475.jpeg"/><Relationship Id="rId481" Type="http://schemas.openxmlformats.org/officeDocument/2006/relationships/image" Target="media/image474.jpeg"/><Relationship Id="rId480" Type="http://schemas.openxmlformats.org/officeDocument/2006/relationships/image" Target="media/image473.jpeg"/><Relationship Id="rId48" Type="http://schemas.openxmlformats.org/officeDocument/2006/relationships/image" Target="media/image41.png"/><Relationship Id="rId479" Type="http://schemas.openxmlformats.org/officeDocument/2006/relationships/image" Target="media/image472.jpeg"/><Relationship Id="rId478" Type="http://schemas.openxmlformats.org/officeDocument/2006/relationships/image" Target="media/image471.jpeg"/><Relationship Id="rId477" Type="http://schemas.openxmlformats.org/officeDocument/2006/relationships/image" Target="media/image470.jpeg"/><Relationship Id="rId476" Type="http://schemas.openxmlformats.org/officeDocument/2006/relationships/image" Target="media/image469.jpeg"/><Relationship Id="rId475" Type="http://schemas.openxmlformats.org/officeDocument/2006/relationships/image" Target="media/image468.jpeg"/><Relationship Id="rId474" Type="http://schemas.openxmlformats.org/officeDocument/2006/relationships/image" Target="media/image467.jpeg"/><Relationship Id="rId473" Type="http://schemas.openxmlformats.org/officeDocument/2006/relationships/image" Target="media/image466.jpeg"/><Relationship Id="rId472" Type="http://schemas.openxmlformats.org/officeDocument/2006/relationships/image" Target="media/image465.jpeg"/><Relationship Id="rId471" Type="http://schemas.openxmlformats.org/officeDocument/2006/relationships/image" Target="media/image464.jpeg"/><Relationship Id="rId470" Type="http://schemas.openxmlformats.org/officeDocument/2006/relationships/image" Target="media/image463.jpeg"/><Relationship Id="rId47" Type="http://schemas.openxmlformats.org/officeDocument/2006/relationships/image" Target="media/image40.png"/><Relationship Id="rId469" Type="http://schemas.openxmlformats.org/officeDocument/2006/relationships/image" Target="media/image462.jpeg"/><Relationship Id="rId468" Type="http://schemas.openxmlformats.org/officeDocument/2006/relationships/image" Target="media/image461.jpeg"/><Relationship Id="rId467" Type="http://schemas.openxmlformats.org/officeDocument/2006/relationships/image" Target="media/image460.jpeg"/><Relationship Id="rId466" Type="http://schemas.openxmlformats.org/officeDocument/2006/relationships/image" Target="media/image459.jpeg"/><Relationship Id="rId465" Type="http://schemas.openxmlformats.org/officeDocument/2006/relationships/image" Target="media/image458.jpeg"/><Relationship Id="rId464" Type="http://schemas.openxmlformats.org/officeDocument/2006/relationships/image" Target="media/image457.jpeg"/><Relationship Id="rId463" Type="http://schemas.openxmlformats.org/officeDocument/2006/relationships/image" Target="media/image456.jpeg"/><Relationship Id="rId462" Type="http://schemas.openxmlformats.org/officeDocument/2006/relationships/image" Target="media/image455.jpeg"/><Relationship Id="rId461" Type="http://schemas.openxmlformats.org/officeDocument/2006/relationships/image" Target="media/image454.jpeg"/><Relationship Id="rId460" Type="http://schemas.openxmlformats.org/officeDocument/2006/relationships/image" Target="media/image453.jpeg"/><Relationship Id="rId46" Type="http://schemas.openxmlformats.org/officeDocument/2006/relationships/image" Target="media/image39.jpeg"/><Relationship Id="rId459" Type="http://schemas.openxmlformats.org/officeDocument/2006/relationships/image" Target="media/image452.jpeg"/><Relationship Id="rId458" Type="http://schemas.openxmlformats.org/officeDocument/2006/relationships/image" Target="media/image451.jpeg"/><Relationship Id="rId457" Type="http://schemas.openxmlformats.org/officeDocument/2006/relationships/image" Target="media/image450.jpeg"/><Relationship Id="rId456" Type="http://schemas.openxmlformats.org/officeDocument/2006/relationships/image" Target="media/image449.jpeg"/><Relationship Id="rId455" Type="http://schemas.openxmlformats.org/officeDocument/2006/relationships/image" Target="media/image448.jpeg"/><Relationship Id="rId454" Type="http://schemas.openxmlformats.org/officeDocument/2006/relationships/image" Target="media/image447.jpeg"/><Relationship Id="rId453" Type="http://schemas.openxmlformats.org/officeDocument/2006/relationships/image" Target="media/image446.jpeg"/><Relationship Id="rId452" Type="http://schemas.openxmlformats.org/officeDocument/2006/relationships/image" Target="media/image445.jpeg"/><Relationship Id="rId451" Type="http://schemas.openxmlformats.org/officeDocument/2006/relationships/image" Target="media/image444.jpeg"/><Relationship Id="rId450" Type="http://schemas.openxmlformats.org/officeDocument/2006/relationships/image" Target="media/image443.jpeg"/><Relationship Id="rId45" Type="http://schemas.openxmlformats.org/officeDocument/2006/relationships/image" Target="media/image38.jpeg"/><Relationship Id="rId449" Type="http://schemas.openxmlformats.org/officeDocument/2006/relationships/image" Target="media/image442.jpeg"/><Relationship Id="rId448" Type="http://schemas.openxmlformats.org/officeDocument/2006/relationships/image" Target="media/image441.jpeg"/><Relationship Id="rId447" Type="http://schemas.openxmlformats.org/officeDocument/2006/relationships/image" Target="media/image440.jpeg"/><Relationship Id="rId446" Type="http://schemas.openxmlformats.org/officeDocument/2006/relationships/image" Target="media/image439.jpeg"/><Relationship Id="rId445" Type="http://schemas.openxmlformats.org/officeDocument/2006/relationships/image" Target="media/image438.jpeg"/><Relationship Id="rId444" Type="http://schemas.openxmlformats.org/officeDocument/2006/relationships/image" Target="media/image437.png"/><Relationship Id="rId443" Type="http://schemas.openxmlformats.org/officeDocument/2006/relationships/image" Target="media/image436.jpeg"/><Relationship Id="rId442" Type="http://schemas.openxmlformats.org/officeDocument/2006/relationships/image" Target="media/image435.jpeg"/><Relationship Id="rId441" Type="http://schemas.openxmlformats.org/officeDocument/2006/relationships/image" Target="media/image434.jpeg"/><Relationship Id="rId440" Type="http://schemas.openxmlformats.org/officeDocument/2006/relationships/image" Target="media/image433.jpeg"/><Relationship Id="rId44" Type="http://schemas.openxmlformats.org/officeDocument/2006/relationships/image" Target="media/image37.jpeg"/><Relationship Id="rId439" Type="http://schemas.openxmlformats.org/officeDocument/2006/relationships/image" Target="media/image432.jpeg"/><Relationship Id="rId438" Type="http://schemas.openxmlformats.org/officeDocument/2006/relationships/image" Target="media/image431.jpeg"/><Relationship Id="rId437" Type="http://schemas.openxmlformats.org/officeDocument/2006/relationships/image" Target="media/image430.jpeg"/><Relationship Id="rId436" Type="http://schemas.openxmlformats.org/officeDocument/2006/relationships/image" Target="media/image429.jpeg"/><Relationship Id="rId435" Type="http://schemas.openxmlformats.org/officeDocument/2006/relationships/image" Target="media/image428.jpeg"/><Relationship Id="rId434" Type="http://schemas.openxmlformats.org/officeDocument/2006/relationships/image" Target="media/image427.jpeg"/><Relationship Id="rId433" Type="http://schemas.openxmlformats.org/officeDocument/2006/relationships/image" Target="media/image426.jpeg"/><Relationship Id="rId432" Type="http://schemas.openxmlformats.org/officeDocument/2006/relationships/image" Target="media/image425.jpeg"/><Relationship Id="rId431" Type="http://schemas.openxmlformats.org/officeDocument/2006/relationships/image" Target="media/image424.jpeg"/><Relationship Id="rId430" Type="http://schemas.openxmlformats.org/officeDocument/2006/relationships/image" Target="media/image423.jpeg"/><Relationship Id="rId43" Type="http://schemas.openxmlformats.org/officeDocument/2006/relationships/image" Target="media/image36.jpeg"/><Relationship Id="rId429" Type="http://schemas.openxmlformats.org/officeDocument/2006/relationships/image" Target="media/image422.jpeg"/><Relationship Id="rId428" Type="http://schemas.openxmlformats.org/officeDocument/2006/relationships/image" Target="media/image421.jpeg"/><Relationship Id="rId427" Type="http://schemas.openxmlformats.org/officeDocument/2006/relationships/image" Target="media/image420.jpeg"/><Relationship Id="rId426" Type="http://schemas.openxmlformats.org/officeDocument/2006/relationships/image" Target="media/image419.jpeg"/><Relationship Id="rId425" Type="http://schemas.openxmlformats.org/officeDocument/2006/relationships/image" Target="media/image418.jpeg"/><Relationship Id="rId424" Type="http://schemas.openxmlformats.org/officeDocument/2006/relationships/image" Target="media/image417.jpeg"/><Relationship Id="rId423" Type="http://schemas.openxmlformats.org/officeDocument/2006/relationships/image" Target="media/image416.jpeg"/><Relationship Id="rId422" Type="http://schemas.openxmlformats.org/officeDocument/2006/relationships/image" Target="media/image415.jpeg"/><Relationship Id="rId421" Type="http://schemas.openxmlformats.org/officeDocument/2006/relationships/image" Target="media/image414.jpeg"/><Relationship Id="rId420" Type="http://schemas.openxmlformats.org/officeDocument/2006/relationships/image" Target="media/image413.png"/><Relationship Id="rId42" Type="http://schemas.openxmlformats.org/officeDocument/2006/relationships/image" Target="media/image35.png"/><Relationship Id="rId419" Type="http://schemas.openxmlformats.org/officeDocument/2006/relationships/image" Target="media/image412.jpeg"/><Relationship Id="rId418" Type="http://schemas.openxmlformats.org/officeDocument/2006/relationships/image" Target="media/image411.jpeg"/><Relationship Id="rId417" Type="http://schemas.openxmlformats.org/officeDocument/2006/relationships/image" Target="media/image410.jpeg"/><Relationship Id="rId416" Type="http://schemas.openxmlformats.org/officeDocument/2006/relationships/image" Target="media/image409.jpeg"/><Relationship Id="rId415" Type="http://schemas.openxmlformats.org/officeDocument/2006/relationships/image" Target="media/image408.jpeg"/><Relationship Id="rId414" Type="http://schemas.openxmlformats.org/officeDocument/2006/relationships/image" Target="media/image407.jpeg"/><Relationship Id="rId413" Type="http://schemas.openxmlformats.org/officeDocument/2006/relationships/image" Target="media/image406.jpeg"/><Relationship Id="rId412" Type="http://schemas.openxmlformats.org/officeDocument/2006/relationships/image" Target="media/image405.jpeg"/><Relationship Id="rId411" Type="http://schemas.openxmlformats.org/officeDocument/2006/relationships/image" Target="media/image404.jpeg"/><Relationship Id="rId410" Type="http://schemas.openxmlformats.org/officeDocument/2006/relationships/image" Target="media/image403.jpeg"/><Relationship Id="rId41" Type="http://schemas.openxmlformats.org/officeDocument/2006/relationships/image" Target="media/image34.png"/><Relationship Id="rId409" Type="http://schemas.openxmlformats.org/officeDocument/2006/relationships/image" Target="media/image402.jpeg"/><Relationship Id="rId408" Type="http://schemas.openxmlformats.org/officeDocument/2006/relationships/image" Target="media/image401.jpeg"/><Relationship Id="rId407" Type="http://schemas.openxmlformats.org/officeDocument/2006/relationships/image" Target="media/image400.jpeg"/><Relationship Id="rId406" Type="http://schemas.openxmlformats.org/officeDocument/2006/relationships/image" Target="media/image399.jpeg"/><Relationship Id="rId405" Type="http://schemas.openxmlformats.org/officeDocument/2006/relationships/image" Target="media/image398.jpeg"/><Relationship Id="rId404" Type="http://schemas.openxmlformats.org/officeDocument/2006/relationships/image" Target="media/image397.jpeg"/><Relationship Id="rId403" Type="http://schemas.openxmlformats.org/officeDocument/2006/relationships/image" Target="media/image396.jpeg"/><Relationship Id="rId402" Type="http://schemas.openxmlformats.org/officeDocument/2006/relationships/image" Target="media/image395.jpeg"/><Relationship Id="rId401" Type="http://schemas.openxmlformats.org/officeDocument/2006/relationships/image" Target="media/image394.jpeg"/><Relationship Id="rId400" Type="http://schemas.openxmlformats.org/officeDocument/2006/relationships/image" Target="media/image393.jpeg"/><Relationship Id="rId40" Type="http://schemas.openxmlformats.org/officeDocument/2006/relationships/image" Target="media/image33.jpeg"/><Relationship Id="rId4" Type="http://schemas.openxmlformats.org/officeDocument/2006/relationships/endnotes" Target="endnotes.xml"/><Relationship Id="rId399" Type="http://schemas.openxmlformats.org/officeDocument/2006/relationships/image" Target="media/image392.jpeg"/><Relationship Id="rId398" Type="http://schemas.openxmlformats.org/officeDocument/2006/relationships/image" Target="media/image391.jpeg"/><Relationship Id="rId397" Type="http://schemas.openxmlformats.org/officeDocument/2006/relationships/image" Target="media/image390.jpeg"/><Relationship Id="rId396" Type="http://schemas.openxmlformats.org/officeDocument/2006/relationships/image" Target="media/image389.png"/><Relationship Id="rId395" Type="http://schemas.openxmlformats.org/officeDocument/2006/relationships/image" Target="media/image388.jpeg"/><Relationship Id="rId394" Type="http://schemas.openxmlformats.org/officeDocument/2006/relationships/image" Target="media/image387.jpeg"/><Relationship Id="rId393" Type="http://schemas.openxmlformats.org/officeDocument/2006/relationships/image" Target="media/image386.jpeg"/><Relationship Id="rId392" Type="http://schemas.openxmlformats.org/officeDocument/2006/relationships/image" Target="media/image385.jpeg"/><Relationship Id="rId391" Type="http://schemas.openxmlformats.org/officeDocument/2006/relationships/image" Target="media/image384.jpeg"/><Relationship Id="rId390" Type="http://schemas.openxmlformats.org/officeDocument/2006/relationships/image" Target="media/image383.jpeg"/><Relationship Id="rId39" Type="http://schemas.openxmlformats.org/officeDocument/2006/relationships/image" Target="media/image32.jpeg"/><Relationship Id="rId389" Type="http://schemas.openxmlformats.org/officeDocument/2006/relationships/image" Target="media/image382.jpeg"/><Relationship Id="rId388" Type="http://schemas.openxmlformats.org/officeDocument/2006/relationships/image" Target="media/image381.jpeg"/><Relationship Id="rId387" Type="http://schemas.openxmlformats.org/officeDocument/2006/relationships/image" Target="media/image380.jpeg"/><Relationship Id="rId386" Type="http://schemas.openxmlformats.org/officeDocument/2006/relationships/image" Target="media/image379.png"/><Relationship Id="rId385" Type="http://schemas.openxmlformats.org/officeDocument/2006/relationships/image" Target="media/image378.jpeg"/><Relationship Id="rId384" Type="http://schemas.openxmlformats.org/officeDocument/2006/relationships/image" Target="media/image377.jpeg"/><Relationship Id="rId383" Type="http://schemas.openxmlformats.org/officeDocument/2006/relationships/image" Target="media/image376.jpeg"/><Relationship Id="rId382" Type="http://schemas.openxmlformats.org/officeDocument/2006/relationships/image" Target="media/image375.jpeg"/><Relationship Id="rId381" Type="http://schemas.openxmlformats.org/officeDocument/2006/relationships/image" Target="media/image374.jpeg"/><Relationship Id="rId380" Type="http://schemas.openxmlformats.org/officeDocument/2006/relationships/image" Target="media/image373.jpeg"/><Relationship Id="rId38" Type="http://schemas.openxmlformats.org/officeDocument/2006/relationships/image" Target="media/image31.jpeg"/><Relationship Id="rId379" Type="http://schemas.openxmlformats.org/officeDocument/2006/relationships/image" Target="media/image372.jpeg"/><Relationship Id="rId378" Type="http://schemas.openxmlformats.org/officeDocument/2006/relationships/image" Target="media/image371.jpeg"/><Relationship Id="rId377" Type="http://schemas.openxmlformats.org/officeDocument/2006/relationships/image" Target="media/image370.jpeg"/><Relationship Id="rId376" Type="http://schemas.openxmlformats.org/officeDocument/2006/relationships/image" Target="media/image369.jpeg"/><Relationship Id="rId375" Type="http://schemas.openxmlformats.org/officeDocument/2006/relationships/image" Target="media/image368.jpeg"/><Relationship Id="rId374" Type="http://schemas.openxmlformats.org/officeDocument/2006/relationships/image" Target="media/image367.jpeg"/><Relationship Id="rId373" Type="http://schemas.openxmlformats.org/officeDocument/2006/relationships/image" Target="media/image366.jpeg"/><Relationship Id="rId372" Type="http://schemas.openxmlformats.org/officeDocument/2006/relationships/image" Target="media/image365.jpeg"/><Relationship Id="rId371" Type="http://schemas.openxmlformats.org/officeDocument/2006/relationships/image" Target="media/image364.jpeg"/><Relationship Id="rId370" Type="http://schemas.openxmlformats.org/officeDocument/2006/relationships/image" Target="media/image363.jpeg"/><Relationship Id="rId37" Type="http://schemas.openxmlformats.org/officeDocument/2006/relationships/image" Target="media/image30.jpeg"/><Relationship Id="rId369" Type="http://schemas.openxmlformats.org/officeDocument/2006/relationships/image" Target="media/image362.jpeg"/><Relationship Id="rId368" Type="http://schemas.openxmlformats.org/officeDocument/2006/relationships/image" Target="media/image361.jpeg"/><Relationship Id="rId367" Type="http://schemas.openxmlformats.org/officeDocument/2006/relationships/image" Target="media/image360.jpeg"/><Relationship Id="rId366" Type="http://schemas.openxmlformats.org/officeDocument/2006/relationships/image" Target="media/image359.jpeg"/><Relationship Id="rId365" Type="http://schemas.openxmlformats.org/officeDocument/2006/relationships/image" Target="media/image358.jpeg"/><Relationship Id="rId364" Type="http://schemas.openxmlformats.org/officeDocument/2006/relationships/image" Target="media/image357.jpeg"/><Relationship Id="rId363" Type="http://schemas.openxmlformats.org/officeDocument/2006/relationships/image" Target="media/image356.jpeg"/><Relationship Id="rId362" Type="http://schemas.openxmlformats.org/officeDocument/2006/relationships/image" Target="media/image355.jpeg"/><Relationship Id="rId361" Type="http://schemas.openxmlformats.org/officeDocument/2006/relationships/image" Target="media/image354.jpeg"/><Relationship Id="rId360" Type="http://schemas.openxmlformats.org/officeDocument/2006/relationships/image" Target="media/image353.jpeg"/><Relationship Id="rId36" Type="http://schemas.openxmlformats.org/officeDocument/2006/relationships/image" Target="media/image29.png"/><Relationship Id="rId359" Type="http://schemas.openxmlformats.org/officeDocument/2006/relationships/image" Target="media/image352.jpeg"/><Relationship Id="rId358" Type="http://schemas.openxmlformats.org/officeDocument/2006/relationships/image" Target="media/image351.jpeg"/><Relationship Id="rId357" Type="http://schemas.openxmlformats.org/officeDocument/2006/relationships/image" Target="media/image350.jpeg"/><Relationship Id="rId356" Type="http://schemas.openxmlformats.org/officeDocument/2006/relationships/image" Target="media/image349.jpeg"/><Relationship Id="rId355" Type="http://schemas.openxmlformats.org/officeDocument/2006/relationships/image" Target="media/image348.png"/><Relationship Id="rId354" Type="http://schemas.openxmlformats.org/officeDocument/2006/relationships/image" Target="media/image347.jpeg"/><Relationship Id="rId353" Type="http://schemas.openxmlformats.org/officeDocument/2006/relationships/image" Target="media/image346.jpeg"/><Relationship Id="rId352" Type="http://schemas.openxmlformats.org/officeDocument/2006/relationships/image" Target="media/image345.jpeg"/><Relationship Id="rId351" Type="http://schemas.openxmlformats.org/officeDocument/2006/relationships/image" Target="media/image344.jpeg"/><Relationship Id="rId350" Type="http://schemas.openxmlformats.org/officeDocument/2006/relationships/image" Target="media/image343.jpeg"/><Relationship Id="rId35" Type="http://schemas.openxmlformats.org/officeDocument/2006/relationships/image" Target="media/image28.jpeg"/><Relationship Id="rId349" Type="http://schemas.openxmlformats.org/officeDocument/2006/relationships/image" Target="media/image342.jpeg"/><Relationship Id="rId348" Type="http://schemas.openxmlformats.org/officeDocument/2006/relationships/image" Target="media/image341.jpeg"/><Relationship Id="rId347" Type="http://schemas.openxmlformats.org/officeDocument/2006/relationships/image" Target="media/image340.jpeg"/><Relationship Id="rId346" Type="http://schemas.openxmlformats.org/officeDocument/2006/relationships/image" Target="media/image339.jpeg"/><Relationship Id="rId345" Type="http://schemas.openxmlformats.org/officeDocument/2006/relationships/image" Target="media/image338.png"/><Relationship Id="rId344" Type="http://schemas.openxmlformats.org/officeDocument/2006/relationships/image" Target="media/image337.jpeg"/><Relationship Id="rId343" Type="http://schemas.openxmlformats.org/officeDocument/2006/relationships/image" Target="media/image336.jpeg"/><Relationship Id="rId342" Type="http://schemas.openxmlformats.org/officeDocument/2006/relationships/image" Target="media/image335.jpeg"/><Relationship Id="rId341" Type="http://schemas.openxmlformats.org/officeDocument/2006/relationships/image" Target="media/image334.jpeg"/><Relationship Id="rId340" Type="http://schemas.openxmlformats.org/officeDocument/2006/relationships/image" Target="media/image333.jpeg"/><Relationship Id="rId34" Type="http://schemas.openxmlformats.org/officeDocument/2006/relationships/image" Target="media/image27.jpeg"/><Relationship Id="rId339" Type="http://schemas.openxmlformats.org/officeDocument/2006/relationships/image" Target="media/image332.jpeg"/><Relationship Id="rId338" Type="http://schemas.openxmlformats.org/officeDocument/2006/relationships/image" Target="media/image331.jpeg"/><Relationship Id="rId337" Type="http://schemas.openxmlformats.org/officeDocument/2006/relationships/image" Target="media/image330.jpeg"/><Relationship Id="rId336" Type="http://schemas.openxmlformats.org/officeDocument/2006/relationships/image" Target="media/image329.jpeg"/><Relationship Id="rId335" Type="http://schemas.openxmlformats.org/officeDocument/2006/relationships/image" Target="media/image328.jpeg"/><Relationship Id="rId334" Type="http://schemas.openxmlformats.org/officeDocument/2006/relationships/image" Target="media/image327.jpeg"/><Relationship Id="rId333" Type="http://schemas.openxmlformats.org/officeDocument/2006/relationships/image" Target="media/image326.jpeg"/><Relationship Id="rId332" Type="http://schemas.openxmlformats.org/officeDocument/2006/relationships/image" Target="media/image325.jpeg"/><Relationship Id="rId331" Type="http://schemas.openxmlformats.org/officeDocument/2006/relationships/image" Target="media/image324.jpeg"/><Relationship Id="rId330" Type="http://schemas.openxmlformats.org/officeDocument/2006/relationships/image" Target="media/image323.jpeg"/><Relationship Id="rId33" Type="http://schemas.openxmlformats.org/officeDocument/2006/relationships/image" Target="media/image26.png"/><Relationship Id="rId329" Type="http://schemas.openxmlformats.org/officeDocument/2006/relationships/image" Target="media/image322.jpeg"/><Relationship Id="rId328" Type="http://schemas.openxmlformats.org/officeDocument/2006/relationships/image" Target="media/image321.jpeg"/><Relationship Id="rId327" Type="http://schemas.openxmlformats.org/officeDocument/2006/relationships/image" Target="media/image320.jpeg"/><Relationship Id="rId326" Type="http://schemas.openxmlformats.org/officeDocument/2006/relationships/image" Target="media/image319.jpeg"/><Relationship Id="rId325" Type="http://schemas.openxmlformats.org/officeDocument/2006/relationships/image" Target="media/image318.jpeg"/><Relationship Id="rId324" Type="http://schemas.openxmlformats.org/officeDocument/2006/relationships/image" Target="media/image317.jpeg"/><Relationship Id="rId323" Type="http://schemas.openxmlformats.org/officeDocument/2006/relationships/image" Target="media/image316.jpeg"/><Relationship Id="rId322" Type="http://schemas.openxmlformats.org/officeDocument/2006/relationships/image" Target="media/image315.jpeg"/><Relationship Id="rId321" Type="http://schemas.openxmlformats.org/officeDocument/2006/relationships/image" Target="media/image314.jpeg"/><Relationship Id="rId320" Type="http://schemas.openxmlformats.org/officeDocument/2006/relationships/image" Target="media/image313.jpeg"/><Relationship Id="rId32" Type="http://schemas.openxmlformats.org/officeDocument/2006/relationships/image" Target="media/image25.jpeg"/><Relationship Id="rId319" Type="http://schemas.openxmlformats.org/officeDocument/2006/relationships/image" Target="media/image312.png"/><Relationship Id="rId318" Type="http://schemas.openxmlformats.org/officeDocument/2006/relationships/image" Target="media/image311.jpeg"/><Relationship Id="rId317" Type="http://schemas.openxmlformats.org/officeDocument/2006/relationships/image" Target="media/image310.jpeg"/><Relationship Id="rId316" Type="http://schemas.openxmlformats.org/officeDocument/2006/relationships/image" Target="media/image309.pn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png"/><Relationship Id="rId312" Type="http://schemas.openxmlformats.org/officeDocument/2006/relationships/image" Target="media/image305.jpeg"/><Relationship Id="rId311" Type="http://schemas.openxmlformats.org/officeDocument/2006/relationships/image" Target="media/image304.jpeg"/><Relationship Id="rId310" Type="http://schemas.openxmlformats.org/officeDocument/2006/relationships/image" Target="media/image303.jpeg"/><Relationship Id="rId31" Type="http://schemas.openxmlformats.org/officeDocument/2006/relationships/image" Target="media/image24.jpeg"/><Relationship Id="rId309" Type="http://schemas.openxmlformats.org/officeDocument/2006/relationships/image" Target="media/image302.png"/><Relationship Id="rId308" Type="http://schemas.openxmlformats.org/officeDocument/2006/relationships/image" Target="media/image301.jpeg"/><Relationship Id="rId307" Type="http://schemas.openxmlformats.org/officeDocument/2006/relationships/image" Target="media/image300.jpeg"/><Relationship Id="rId306" Type="http://schemas.openxmlformats.org/officeDocument/2006/relationships/image" Target="media/image299.png"/><Relationship Id="rId305" Type="http://schemas.openxmlformats.org/officeDocument/2006/relationships/image" Target="media/image298.jpeg"/><Relationship Id="rId304" Type="http://schemas.openxmlformats.org/officeDocument/2006/relationships/image" Target="media/image297.jpeg"/><Relationship Id="rId303" Type="http://schemas.openxmlformats.org/officeDocument/2006/relationships/image" Target="media/image296.jpeg"/><Relationship Id="rId302" Type="http://schemas.openxmlformats.org/officeDocument/2006/relationships/image" Target="media/image295.jpeg"/><Relationship Id="rId301" Type="http://schemas.openxmlformats.org/officeDocument/2006/relationships/image" Target="media/image294.jpeg"/><Relationship Id="rId300" Type="http://schemas.openxmlformats.org/officeDocument/2006/relationships/image" Target="media/image293.jpeg"/><Relationship Id="rId30" Type="http://schemas.openxmlformats.org/officeDocument/2006/relationships/image" Target="media/image23.jpeg"/><Relationship Id="rId3" Type="http://schemas.openxmlformats.org/officeDocument/2006/relationships/footnotes" Target="footnotes.xml"/><Relationship Id="rId299" Type="http://schemas.openxmlformats.org/officeDocument/2006/relationships/image" Target="media/image292.jpeg"/><Relationship Id="rId298" Type="http://schemas.openxmlformats.org/officeDocument/2006/relationships/image" Target="media/image291.jpeg"/><Relationship Id="rId297" Type="http://schemas.openxmlformats.org/officeDocument/2006/relationships/image" Target="media/image290.jpeg"/><Relationship Id="rId296" Type="http://schemas.openxmlformats.org/officeDocument/2006/relationships/image" Target="media/image289.jpeg"/><Relationship Id="rId295" Type="http://schemas.openxmlformats.org/officeDocument/2006/relationships/image" Target="media/image288.jpeg"/><Relationship Id="rId294" Type="http://schemas.openxmlformats.org/officeDocument/2006/relationships/image" Target="media/image287.jpeg"/><Relationship Id="rId293" Type="http://schemas.openxmlformats.org/officeDocument/2006/relationships/image" Target="media/image286.jpeg"/><Relationship Id="rId292" Type="http://schemas.openxmlformats.org/officeDocument/2006/relationships/image" Target="media/image285.jpeg"/><Relationship Id="rId291" Type="http://schemas.openxmlformats.org/officeDocument/2006/relationships/image" Target="media/image284.jpeg"/><Relationship Id="rId290" Type="http://schemas.openxmlformats.org/officeDocument/2006/relationships/image" Target="media/image283.jpeg"/><Relationship Id="rId29" Type="http://schemas.openxmlformats.org/officeDocument/2006/relationships/image" Target="media/image22.jpeg"/><Relationship Id="rId289" Type="http://schemas.openxmlformats.org/officeDocument/2006/relationships/image" Target="media/image282.jpeg"/><Relationship Id="rId288" Type="http://schemas.openxmlformats.org/officeDocument/2006/relationships/image" Target="media/image281.jpeg"/><Relationship Id="rId287" Type="http://schemas.openxmlformats.org/officeDocument/2006/relationships/image" Target="media/image280.jpeg"/><Relationship Id="rId286" Type="http://schemas.openxmlformats.org/officeDocument/2006/relationships/image" Target="media/image279.jpeg"/><Relationship Id="rId285" Type="http://schemas.openxmlformats.org/officeDocument/2006/relationships/image" Target="media/image278.jpeg"/><Relationship Id="rId284" Type="http://schemas.openxmlformats.org/officeDocument/2006/relationships/image" Target="media/image277.jpeg"/><Relationship Id="rId283" Type="http://schemas.openxmlformats.org/officeDocument/2006/relationships/image" Target="media/image276.jpeg"/><Relationship Id="rId282" Type="http://schemas.openxmlformats.org/officeDocument/2006/relationships/image" Target="media/image275.jpeg"/><Relationship Id="rId281" Type="http://schemas.openxmlformats.org/officeDocument/2006/relationships/image" Target="media/image274.jpeg"/><Relationship Id="rId280" Type="http://schemas.openxmlformats.org/officeDocument/2006/relationships/image" Target="media/image273.jpeg"/><Relationship Id="rId28" Type="http://schemas.openxmlformats.org/officeDocument/2006/relationships/image" Target="media/image21.jpeg"/><Relationship Id="rId279" Type="http://schemas.openxmlformats.org/officeDocument/2006/relationships/image" Target="media/image272.jpeg"/><Relationship Id="rId278" Type="http://schemas.openxmlformats.org/officeDocument/2006/relationships/image" Target="media/image271.jpeg"/><Relationship Id="rId277" Type="http://schemas.openxmlformats.org/officeDocument/2006/relationships/image" Target="media/image270.jpeg"/><Relationship Id="rId276" Type="http://schemas.openxmlformats.org/officeDocument/2006/relationships/image" Target="media/image269.jpeg"/><Relationship Id="rId275" Type="http://schemas.openxmlformats.org/officeDocument/2006/relationships/image" Target="media/image268.jpeg"/><Relationship Id="rId274" Type="http://schemas.openxmlformats.org/officeDocument/2006/relationships/image" Target="media/image267.jpeg"/><Relationship Id="rId273" Type="http://schemas.openxmlformats.org/officeDocument/2006/relationships/image" Target="media/image266.jpeg"/><Relationship Id="rId272" Type="http://schemas.openxmlformats.org/officeDocument/2006/relationships/image" Target="media/image265.jpeg"/><Relationship Id="rId271" Type="http://schemas.openxmlformats.org/officeDocument/2006/relationships/image" Target="media/image264.jpeg"/><Relationship Id="rId270" Type="http://schemas.openxmlformats.org/officeDocument/2006/relationships/image" Target="media/image263.jpeg"/><Relationship Id="rId27" Type="http://schemas.openxmlformats.org/officeDocument/2006/relationships/image" Target="media/image20.jpeg"/><Relationship Id="rId269" Type="http://schemas.openxmlformats.org/officeDocument/2006/relationships/image" Target="media/image262.jpe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jpeg"/><Relationship Id="rId265" Type="http://schemas.openxmlformats.org/officeDocument/2006/relationships/image" Target="media/image258.jpeg"/><Relationship Id="rId264" Type="http://schemas.openxmlformats.org/officeDocument/2006/relationships/image" Target="media/image257.jpeg"/><Relationship Id="rId263" Type="http://schemas.openxmlformats.org/officeDocument/2006/relationships/image" Target="media/image256.jpeg"/><Relationship Id="rId262" Type="http://schemas.openxmlformats.org/officeDocument/2006/relationships/image" Target="media/image255.jpeg"/><Relationship Id="rId261" Type="http://schemas.openxmlformats.org/officeDocument/2006/relationships/image" Target="media/image254.jpeg"/><Relationship Id="rId260" Type="http://schemas.openxmlformats.org/officeDocument/2006/relationships/image" Target="media/image253.jpeg"/><Relationship Id="rId26" Type="http://schemas.openxmlformats.org/officeDocument/2006/relationships/image" Target="media/image19.jpeg"/><Relationship Id="rId259" Type="http://schemas.openxmlformats.org/officeDocument/2006/relationships/image" Target="media/image252.jpeg"/><Relationship Id="rId258" Type="http://schemas.openxmlformats.org/officeDocument/2006/relationships/image" Target="media/image251.jpeg"/><Relationship Id="rId257" Type="http://schemas.openxmlformats.org/officeDocument/2006/relationships/image" Target="media/image250.jpeg"/><Relationship Id="rId256" Type="http://schemas.openxmlformats.org/officeDocument/2006/relationships/image" Target="media/image249.jpeg"/><Relationship Id="rId255" Type="http://schemas.openxmlformats.org/officeDocument/2006/relationships/image" Target="media/image248.jpeg"/><Relationship Id="rId254" Type="http://schemas.openxmlformats.org/officeDocument/2006/relationships/image" Target="media/image247.jpeg"/><Relationship Id="rId253" Type="http://schemas.openxmlformats.org/officeDocument/2006/relationships/image" Target="media/image246.jpeg"/><Relationship Id="rId252" Type="http://schemas.openxmlformats.org/officeDocument/2006/relationships/image" Target="media/image245.jpeg"/><Relationship Id="rId251" Type="http://schemas.openxmlformats.org/officeDocument/2006/relationships/image" Target="media/image244.jpeg"/><Relationship Id="rId250" Type="http://schemas.openxmlformats.org/officeDocument/2006/relationships/image" Target="media/image243.jpeg"/><Relationship Id="rId25" Type="http://schemas.openxmlformats.org/officeDocument/2006/relationships/image" Target="media/image18.jpeg"/><Relationship Id="rId249" Type="http://schemas.openxmlformats.org/officeDocument/2006/relationships/image" Target="media/image242.jpeg"/><Relationship Id="rId248" Type="http://schemas.openxmlformats.org/officeDocument/2006/relationships/image" Target="media/image241.jpeg"/><Relationship Id="rId247" Type="http://schemas.openxmlformats.org/officeDocument/2006/relationships/image" Target="media/image240.jpeg"/><Relationship Id="rId246" Type="http://schemas.openxmlformats.org/officeDocument/2006/relationships/image" Target="media/image239.jpeg"/><Relationship Id="rId245" Type="http://schemas.openxmlformats.org/officeDocument/2006/relationships/image" Target="media/image238.jpeg"/><Relationship Id="rId244" Type="http://schemas.openxmlformats.org/officeDocument/2006/relationships/image" Target="media/image237.jpeg"/><Relationship Id="rId243" Type="http://schemas.openxmlformats.org/officeDocument/2006/relationships/image" Target="media/image236.jpeg"/><Relationship Id="rId242" Type="http://schemas.openxmlformats.org/officeDocument/2006/relationships/image" Target="media/image235.jpeg"/><Relationship Id="rId241" Type="http://schemas.openxmlformats.org/officeDocument/2006/relationships/image" Target="media/image234.jpeg"/><Relationship Id="rId240" Type="http://schemas.openxmlformats.org/officeDocument/2006/relationships/image" Target="media/image233.png"/><Relationship Id="rId24" Type="http://schemas.openxmlformats.org/officeDocument/2006/relationships/image" Target="media/image17.jpeg"/><Relationship Id="rId239" Type="http://schemas.openxmlformats.org/officeDocument/2006/relationships/image" Target="media/image232.jpeg"/><Relationship Id="rId238" Type="http://schemas.openxmlformats.org/officeDocument/2006/relationships/image" Target="media/image231.jpeg"/><Relationship Id="rId237" Type="http://schemas.openxmlformats.org/officeDocument/2006/relationships/image" Target="media/image230.jpeg"/><Relationship Id="rId236" Type="http://schemas.openxmlformats.org/officeDocument/2006/relationships/image" Target="media/image229.png"/><Relationship Id="rId235" Type="http://schemas.openxmlformats.org/officeDocument/2006/relationships/image" Target="media/image228.jpeg"/><Relationship Id="rId234" Type="http://schemas.openxmlformats.org/officeDocument/2006/relationships/image" Target="media/image227.jpeg"/><Relationship Id="rId233" Type="http://schemas.openxmlformats.org/officeDocument/2006/relationships/image" Target="media/image226.jpeg"/><Relationship Id="rId232" Type="http://schemas.openxmlformats.org/officeDocument/2006/relationships/image" Target="media/image225.jpeg"/><Relationship Id="rId231" Type="http://schemas.openxmlformats.org/officeDocument/2006/relationships/image" Target="media/image224.jpeg"/><Relationship Id="rId230" Type="http://schemas.openxmlformats.org/officeDocument/2006/relationships/image" Target="media/image223.jpeg"/><Relationship Id="rId23" Type="http://schemas.openxmlformats.org/officeDocument/2006/relationships/image" Target="media/image16.jpeg"/><Relationship Id="rId229" Type="http://schemas.openxmlformats.org/officeDocument/2006/relationships/image" Target="media/image222.jpeg"/><Relationship Id="rId228" Type="http://schemas.openxmlformats.org/officeDocument/2006/relationships/image" Target="media/image221.jpeg"/><Relationship Id="rId227" Type="http://schemas.openxmlformats.org/officeDocument/2006/relationships/image" Target="media/image220.jpeg"/><Relationship Id="rId226" Type="http://schemas.openxmlformats.org/officeDocument/2006/relationships/image" Target="media/image219.jpeg"/><Relationship Id="rId225" Type="http://schemas.openxmlformats.org/officeDocument/2006/relationships/image" Target="media/image218.jpeg"/><Relationship Id="rId224" Type="http://schemas.openxmlformats.org/officeDocument/2006/relationships/image" Target="media/image217.jpeg"/><Relationship Id="rId223" Type="http://schemas.openxmlformats.org/officeDocument/2006/relationships/image" Target="media/image216.jpeg"/><Relationship Id="rId222" Type="http://schemas.openxmlformats.org/officeDocument/2006/relationships/image" Target="media/image215.jpeg"/><Relationship Id="rId221" Type="http://schemas.openxmlformats.org/officeDocument/2006/relationships/image" Target="media/image214.jpeg"/><Relationship Id="rId220" Type="http://schemas.openxmlformats.org/officeDocument/2006/relationships/image" Target="media/image213.jpeg"/><Relationship Id="rId22" Type="http://schemas.openxmlformats.org/officeDocument/2006/relationships/image" Target="media/image15.jpeg"/><Relationship Id="rId219" Type="http://schemas.openxmlformats.org/officeDocument/2006/relationships/image" Target="media/image212.jpeg"/><Relationship Id="rId218" Type="http://schemas.openxmlformats.org/officeDocument/2006/relationships/image" Target="media/image211.png"/><Relationship Id="rId217" Type="http://schemas.openxmlformats.org/officeDocument/2006/relationships/image" Target="media/image210.jpeg"/><Relationship Id="rId216" Type="http://schemas.openxmlformats.org/officeDocument/2006/relationships/image" Target="media/image209.jpeg"/><Relationship Id="rId215" Type="http://schemas.openxmlformats.org/officeDocument/2006/relationships/image" Target="media/image208.jpeg"/><Relationship Id="rId214" Type="http://schemas.openxmlformats.org/officeDocument/2006/relationships/image" Target="media/image207.jpeg"/><Relationship Id="rId213" Type="http://schemas.openxmlformats.org/officeDocument/2006/relationships/image" Target="media/image206.jpeg"/><Relationship Id="rId212" Type="http://schemas.openxmlformats.org/officeDocument/2006/relationships/image" Target="media/image205.jpeg"/><Relationship Id="rId211" Type="http://schemas.openxmlformats.org/officeDocument/2006/relationships/image" Target="media/image204.jpeg"/><Relationship Id="rId210" Type="http://schemas.openxmlformats.org/officeDocument/2006/relationships/image" Target="media/image203.jpeg"/><Relationship Id="rId21" Type="http://schemas.openxmlformats.org/officeDocument/2006/relationships/image" Target="media/image14.jpeg"/><Relationship Id="rId209" Type="http://schemas.openxmlformats.org/officeDocument/2006/relationships/image" Target="media/image202.jpeg"/><Relationship Id="rId208" Type="http://schemas.openxmlformats.org/officeDocument/2006/relationships/image" Target="media/image201.png"/><Relationship Id="rId207" Type="http://schemas.openxmlformats.org/officeDocument/2006/relationships/image" Target="media/image200.jpeg"/><Relationship Id="rId206" Type="http://schemas.openxmlformats.org/officeDocument/2006/relationships/image" Target="media/image199.jpeg"/><Relationship Id="rId205" Type="http://schemas.openxmlformats.org/officeDocument/2006/relationships/image" Target="media/image198.jpeg"/><Relationship Id="rId204" Type="http://schemas.openxmlformats.org/officeDocument/2006/relationships/image" Target="media/image197.jpeg"/><Relationship Id="rId203" Type="http://schemas.openxmlformats.org/officeDocument/2006/relationships/image" Target="media/image196.jpeg"/><Relationship Id="rId202" Type="http://schemas.openxmlformats.org/officeDocument/2006/relationships/image" Target="media/image195.jpeg"/><Relationship Id="rId201" Type="http://schemas.openxmlformats.org/officeDocument/2006/relationships/image" Target="media/image194.jpeg"/><Relationship Id="rId200" Type="http://schemas.openxmlformats.org/officeDocument/2006/relationships/image" Target="media/image193.jpeg"/><Relationship Id="rId20" Type="http://schemas.openxmlformats.org/officeDocument/2006/relationships/image" Target="media/image13.jpeg"/><Relationship Id="rId2" Type="http://schemas.openxmlformats.org/officeDocument/2006/relationships/settings" Target="settings.xml"/><Relationship Id="rId199" Type="http://schemas.openxmlformats.org/officeDocument/2006/relationships/image" Target="media/image192.jpeg"/><Relationship Id="rId198" Type="http://schemas.openxmlformats.org/officeDocument/2006/relationships/image" Target="media/image191.jpeg"/><Relationship Id="rId197" Type="http://schemas.openxmlformats.org/officeDocument/2006/relationships/image" Target="media/image190.jpeg"/><Relationship Id="rId196" Type="http://schemas.openxmlformats.org/officeDocument/2006/relationships/image" Target="media/image189.jpeg"/><Relationship Id="rId195" Type="http://schemas.openxmlformats.org/officeDocument/2006/relationships/image" Target="media/image188.jpeg"/><Relationship Id="rId194" Type="http://schemas.openxmlformats.org/officeDocument/2006/relationships/image" Target="media/image187.jpeg"/><Relationship Id="rId193" Type="http://schemas.openxmlformats.org/officeDocument/2006/relationships/image" Target="media/image186.jpeg"/><Relationship Id="rId192" Type="http://schemas.openxmlformats.org/officeDocument/2006/relationships/image" Target="media/image185.jpeg"/><Relationship Id="rId191" Type="http://schemas.openxmlformats.org/officeDocument/2006/relationships/image" Target="media/image184.jpeg"/><Relationship Id="rId190" Type="http://schemas.openxmlformats.org/officeDocument/2006/relationships/image" Target="media/image183.jpeg"/><Relationship Id="rId19" Type="http://schemas.openxmlformats.org/officeDocument/2006/relationships/image" Target="media/image12.jpeg"/><Relationship Id="rId189" Type="http://schemas.openxmlformats.org/officeDocument/2006/relationships/image" Target="media/image182.jpeg"/><Relationship Id="rId188" Type="http://schemas.openxmlformats.org/officeDocument/2006/relationships/image" Target="media/image181.jpeg"/><Relationship Id="rId187" Type="http://schemas.openxmlformats.org/officeDocument/2006/relationships/image" Target="media/image180.png"/><Relationship Id="rId186" Type="http://schemas.openxmlformats.org/officeDocument/2006/relationships/image" Target="media/image179.jpeg"/><Relationship Id="rId185" Type="http://schemas.openxmlformats.org/officeDocument/2006/relationships/image" Target="media/image178.jpeg"/><Relationship Id="rId184" Type="http://schemas.openxmlformats.org/officeDocument/2006/relationships/image" Target="media/image177.png"/><Relationship Id="rId183" Type="http://schemas.openxmlformats.org/officeDocument/2006/relationships/image" Target="media/image176.jpe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jpeg"/><Relationship Id="rId18" Type="http://schemas.openxmlformats.org/officeDocument/2006/relationships/image" Target="media/image11.jpeg"/><Relationship Id="rId179" Type="http://schemas.openxmlformats.org/officeDocument/2006/relationships/image" Target="media/image172.jpeg"/><Relationship Id="rId178" Type="http://schemas.openxmlformats.org/officeDocument/2006/relationships/image" Target="media/image171.png"/><Relationship Id="rId177" Type="http://schemas.openxmlformats.org/officeDocument/2006/relationships/image" Target="media/image170.jpeg"/><Relationship Id="rId176" Type="http://schemas.openxmlformats.org/officeDocument/2006/relationships/image" Target="media/image169.jpeg"/><Relationship Id="rId175" Type="http://schemas.openxmlformats.org/officeDocument/2006/relationships/image" Target="media/image168.jpe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jpeg"/><Relationship Id="rId17" Type="http://schemas.openxmlformats.org/officeDocument/2006/relationships/image" Target="media/image10.jpeg"/><Relationship Id="rId169" Type="http://schemas.openxmlformats.org/officeDocument/2006/relationships/image" Target="media/image162.jpeg"/><Relationship Id="rId168" Type="http://schemas.openxmlformats.org/officeDocument/2006/relationships/image" Target="media/image161.jpeg"/><Relationship Id="rId167" Type="http://schemas.openxmlformats.org/officeDocument/2006/relationships/image" Target="media/image160.jpeg"/><Relationship Id="rId166" Type="http://schemas.openxmlformats.org/officeDocument/2006/relationships/image" Target="media/image159.jpe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jpeg"/><Relationship Id="rId159" Type="http://schemas.openxmlformats.org/officeDocument/2006/relationships/image" Target="media/image152.jpe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jpeg"/><Relationship Id="rId155" Type="http://schemas.openxmlformats.org/officeDocument/2006/relationships/image" Target="media/image148.jpeg"/><Relationship Id="rId154" Type="http://schemas.openxmlformats.org/officeDocument/2006/relationships/image" Target="media/image147.jpe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jpeg"/><Relationship Id="rId145" Type="http://schemas.openxmlformats.org/officeDocument/2006/relationships/image" Target="media/image138.jpeg"/><Relationship Id="rId144" Type="http://schemas.openxmlformats.org/officeDocument/2006/relationships/image" Target="media/image137.jpeg"/><Relationship Id="rId143" Type="http://schemas.openxmlformats.org/officeDocument/2006/relationships/image" Target="media/image136.png"/><Relationship Id="rId142" Type="http://schemas.openxmlformats.org/officeDocument/2006/relationships/image" Target="media/image135.jpeg"/><Relationship Id="rId141" Type="http://schemas.openxmlformats.org/officeDocument/2006/relationships/image" Target="media/image134.jpeg"/><Relationship Id="rId140" Type="http://schemas.openxmlformats.org/officeDocument/2006/relationships/image" Target="media/image133.jpe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jpeg"/><Relationship Id="rId136" Type="http://schemas.openxmlformats.org/officeDocument/2006/relationships/image" Target="media/image129.pn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jpeg"/><Relationship Id="rId132" Type="http://schemas.openxmlformats.org/officeDocument/2006/relationships/image" Target="media/image125.png"/><Relationship Id="rId131" Type="http://schemas.openxmlformats.org/officeDocument/2006/relationships/image" Target="media/image124.jpeg"/><Relationship Id="rId130" Type="http://schemas.openxmlformats.org/officeDocument/2006/relationships/image" Target="media/image123.jpeg"/><Relationship Id="rId13" Type="http://schemas.openxmlformats.org/officeDocument/2006/relationships/image" Target="media/image6.jpeg"/><Relationship Id="rId129" Type="http://schemas.openxmlformats.org/officeDocument/2006/relationships/image" Target="media/image122.png"/><Relationship Id="rId128" Type="http://schemas.openxmlformats.org/officeDocument/2006/relationships/image" Target="media/image121.jpeg"/><Relationship Id="rId127" Type="http://schemas.openxmlformats.org/officeDocument/2006/relationships/image" Target="media/image120.jpeg"/><Relationship Id="rId126" Type="http://schemas.openxmlformats.org/officeDocument/2006/relationships/image" Target="media/image119.png"/><Relationship Id="rId125" Type="http://schemas.openxmlformats.org/officeDocument/2006/relationships/image" Target="media/image118.jpe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jpeg"/><Relationship Id="rId119" Type="http://schemas.openxmlformats.org/officeDocument/2006/relationships/image" Target="media/image112.png"/><Relationship Id="rId118" Type="http://schemas.openxmlformats.org/officeDocument/2006/relationships/image" Target="media/image111.jpeg"/><Relationship Id="rId117" Type="http://schemas.openxmlformats.org/officeDocument/2006/relationships/image" Target="media/image110.png"/><Relationship Id="rId116" Type="http://schemas.openxmlformats.org/officeDocument/2006/relationships/image" Target="media/image109.jpeg"/><Relationship Id="rId115" Type="http://schemas.openxmlformats.org/officeDocument/2006/relationships/image" Target="media/image108.png"/><Relationship Id="rId114" Type="http://schemas.openxmlformats.org/officeDocument/2006/relationships/image" Target="media/image107.jpe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png"/><Relationship Id="rId110" Type="http://schemas.openxmlformats.org/officeDocument/2006/relationships/image" Target="media/image103.jpeg"/><Relationship Id="rId11" Type="http://schemas.openxmlformats.org/officeDocument/2006/relationships/theme" Target="theme/theme1.xml"/><Relationship Id="rId109" Type="http://schemas.openxmlformats.org/officeDocument/2006/relationships/image" Target="media/image102.png"/><Relationship Id="rId108" Type="http://schemas.openxmlformats.org/officeDocument/2006/relationships/image" Target="media/image101.jpeg"/><Relationship Id="rId107" Type="http://schemas.openxmlformats.org/officeDocument/2006/relationships/image" Target="media/image100.pn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5"/>
    <customShpInfo spid="_x0000_s1056"/>
    <customShpInfo spid="_x0000_s1054"/>
    <customShpInfo spid="_x0000_s1057"/>
    <customShpInfo spid="_x0000_s1058"/>
    <customShpInfo spid="_x0000_s1059"/>
    <customShpInfo spid="_x0000_s1060"/>
    <customShpInfo spid="_x0000_s1061"/>
    <customShpInfo spid="_x0000_s1062"/>
    <customShpInfo spid="_x0000_s1064"/>
    <customShpInfo spid="_x0000_s1065"/>
    <customShpInfo spid="_x0000_s1066"/>
    <customShpInfo spid="_x0000_s1063"/>
    <customShpInfo spid="_x0000_s1067"/>
    <customShpInfo spid="_x0000_s1068"/>
    <customShpInfo spid="_x0000_s1069"/>
    <customShpInfo spid="_x0000_s1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282</Pages>
  <Words>166681</Words>
  <Characters>195697</Characters>
  <TotalTime>54</TotalTime>
  <ScaleCrop>false</ScaleCrop>
  <LinksUpToDate>false</LinksUpToDate>
  <CharactersWithSpaces>224236</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2023-06-09T13:02:00Z</dcterms:created>
  <dc:creator>S-mile</dc:creator>
  <cp:lastModifiedBy>弄白白白</cp:lastModifiedBy>
  <dcterms:modified xsi:type="dcterms:W3CDTF">2023-06-14T01:55:27Z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2023-06-12T12:41:58Z</vt:filetime>
  </property>
  <property fmtid="{D5CDD505-2E9C-101B-9397-08002B2CF9AE}" pid="4" name="KSOProductBuildVer">
    <vt:lpwstr>2052-11.1.0.14309</vt:lpwstr>
  </property>
  <property fmtid="{D5CDD505-2E9C-101B-9397-08002B2CF9AE}" pid="5" name="ICV">
    <vt:lpwstr>FEE77870AB1E455C81AF19FAB0849DD2_13</vt:lpwstr>
  </property>
</Properties>
</file>