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pPr>
        <w:shd w:val="clea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lum contrast="12000"/>
                    </a:blip>
                    <a:srcRect/>
                    <a:stretch>
                      <a:fillRect/>
                    </a:stretch>
                  </pic:blipFill>
                  <pic:spPr>
                    <a:xfrm>
                      <a:off x="0" y="0"/>
                      <a:ext cx="2971800" cy="2091690"/>
                    </a:xfrm>
                    <a:prstGeom prst="rect">
                      <a:avLst/>
                    </a:prstGeom>
                    <a:noFill/>
                    <a:ln w="9525">
                      <a:noFill/>
                      <a:miter lim="800000"/>
                      <a:headEnd/>
                      <a:tailEnd/>
                    </a:ln>
                  </pic:spPr>
                </pic:pic>
              </a:graphicData>
            </a:graphic>
          </wp:anchor>
        </w:drawing>
      </w:r>
    </w:p>
    <w:p>
      <w:pPr>
        <w:shd w:val="clear"/>
        <w:jc w:val="center"/>
        <w:rPr>
          <w:rFonts w:ascii="宋体" w:hAnsi="宋体" w:cs="宋体"/>
          <w:color w:val="000000" w:themeColor="text1"/>
          <w:sz w:val="52"/>
          <w:szCs w:val="52"/>
          <w:highlight w:val="none"/>
          <w14:textFill>
            <w14:solidFill>
              <w14:schemeClr w14:val="tx1"/>
            </w14:solidFill>
          </w14:textFill>
        </w:rPr>
      </w:pPr>
    </w:p>
    <w:p>
      <w:pPr>
        <w:shd w:val="clea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jc w:val="center"/>
        <w:rPr>
          <w:rFonts w:ascii="宋体" w:hAnsi="宋体" w:cs="宋体"/>
          <w:b/>
          <w:color w:val="000000" w:themeColor="text1"/>
          <w:sz w:val="72"/>
          <w:szCs w:val="72"/>
          <w:highlight w:val="none"/>
          <w14:textFill>
            <w14:solidFill>
              <w14:schemeClr w14:val="tx1"/>
            </w14:solidFill>
          </w14:textFill>
        </w:rPr>
      </w:pPr>
    </w:p>
    <w:p>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政府采购招标文件</w:t>
      </w:r>
    </w:p>
    <w:p>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 ZJWS2022-JJ263</w:t>
      </w:r>
    </w:p>
    <w:p>
      <w:pPr>
        <w:shd w:val="clear" w:color="auto"/>
        <w:tabs>
          <w:tab w:val="left" w:pos="1860"/>
        </w:tabs>
        <w:spacing w:line="360" w:lineRule="auto"/>
        <w:textAlignment w:val="bottom"/>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 xml:space="preserve">                采购项目：大陈岛碳中和示范岛建设工程 （双碳大陈数字化平台建设项目）</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采购单位：台州市椒江区大陈镇人民政府</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 xml:space="preserve">      采购代理机构：浙江五石中正工程咨询有限公司</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二○二二年十月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sectPr>
          <w:headerReference r:id="rId4" w:type="default"/>
          <w:pgSz w:w="11906" w:h="16838"/>
          <w:pgMar w:top="1134" w:right="1077" w:bottom="1134" w:left="1077" w:header="851" w:footer="992" w:gutter="0"/>
          <w:cols w:space="720" w:num="1"/>
          <w:docGrid w:type="lines" w:linePitch="332" w:charSpace="0"/>
        </w:sectPr>
      </w:pPr>
    </w:p>
    <w:p>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目录</w:t>
      </w:r>
    </w:p>
    <w:p>
      <w:pPr>
        <w:pStyle w:val="23"/>
        <w:shd w:val="clear"/>
        <w:tabs>
          <w:tab w:val="left" w:pos="840"/>
          <w:tab w:val="right" w:leader="dot" w:pos="8296"/>
        </w:tabs>
        <w:rPr>
          <w:rFonts w:ascii="宋体" w:hAnsi="宋体" w:cs="宋体"/>
          <w:b w:val="0"/>
          <w:bCs w:val="0"/>
          <w:caps w:val="0"/>
          <w:color w:val="000000" w:themeColor="text1"/>
          <w:sz w:val="21"/>
          <w:szCs w:val="2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"_Toc113277140"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第一章</w:t>
      </w:r>
      <w:r>
        <w:rPr>
          <w:rFonts w:hint="eastAsia" w:ascii="宋体" w:hAnsi="宋体" w:cs="宋体"/>
          <w:b w:val="0"/>
          <w:bCs w:val="0"/>
          <w: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公开招标采购公告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_Toc113277140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3"/>
        <w:shd w:val="clear"/>
        <w:tabs>
          <w:tab w:val="left" w:pos="840"/>
          <w:tab w:val="right" w:leader="dot" w:pos="8296"/>
        </w:tabs>
        <w:rPr>
          <w:rFonts w:ascii="宋体" w:hAnsi="宋体" w:cs="宋体"/>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"_Toc113277141"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第二章</w:t>
      </w:r>
      <w:r>
        <w:rPr>
          <w:rFonts w:hint="eastAsia" w:ascii="宋体" w:hAnsi="宋体" w:cs="宋体"/>
          <w:b w:val="0"/>
          <w:bCs w:val="0"/>
          <w: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投标人须知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_Toc113277141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"_Toc113277142"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一、</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总则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_Toc113277142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"_Toc113277143"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（一）</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适用范围</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_Toc113277143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10</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"_Toc113277144"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（二）</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定义</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_Toc113277144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10</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"_Toc113277145"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（三）</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投标费用</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_Toc113277145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10</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"_Toc113277146"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（四）</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特别说明</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_Toc113277146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10</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"_Toc113277147"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二、</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招标文件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_Toc113277147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"_Toc113277148"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（一）</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招标文件由招标文件总目录所列内容组成。</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_Toc113277148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11</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"_Toc113277149"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（二）</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招标文件的澄清或修改</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_Toc113277149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11</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"_Toc113277150"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三、</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投标文件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_Toc113277150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"_Toc113277151"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（一）</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投标文件的组成</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_Toc113277151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12</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"_Toc113277152"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（二）</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投标文件的制作及递交要求</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_Toc113277152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14</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"_Toc113277153"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（三）</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投标文件的有效期</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_Toc113277153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17</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"_Toc113277154"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四、</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_Toc113277154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"_Toc113277155"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（一）</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开标事项</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_Toc113277155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18</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"_Toc113277156"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（二）</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开标程序</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_Toc113277156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18</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"_Toc113277157"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五、</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评标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_Toc113277157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"_Toc113277158"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（一）</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组建评标委员会</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_Toc113277158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19</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"_Toc113277159"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（二）</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评标程序</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_Toc113277159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19</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"_Toc113277160"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（三）</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澄清问题的形式</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_Toc113277160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20</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"_Toc113277161"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（四）</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错误修正</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_Toc113277161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20</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"_Toc113277162"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（五）</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投标人存在下列情况之一的，投标无效</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_Toc113277162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21</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"_Toc113277163"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（六）</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有下列情况之一的，本次招标作为废标处理</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_Toc113277163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22</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"_Toc113277164"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（七）</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评标原则和评标办法</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t>22</w:t>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"_Toc113277165"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（八）</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评标过程的监控</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_Toc113277165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22</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"_Toc113277166"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六、</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定标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_Toc113277166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"_Toc113277167"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七、</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合同签订及公告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_Toc113277167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"_Toc113277168"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（一）</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签订合同</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_Toc113277168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24</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16"/>
        <w:shd w:val="clear"/>
        <w:tabs>
          <w:tab w:val="left" w:pos="1260"/>
          <w:tab w:val="right" w:leader="dot" w:pos="8296"/>
        </w:tabs>
        <w:rPr>
          <w:rFonts w:ascii="宋体" w:hAnsi="宋体" w:cs="宋体"/>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"_Toc113277169" </w:instrText>
      </w:r>
      <w:r>
        <w:rPr>
          <w:color w:val="000000" w:themeColor="text1"/>
          <w:highlight w:val="none"/>
          <w14:textFill>
            <w14:solidFill>
              <w14:schemeClr w14:val="tx1"/>
            </w14:solidFill>
          </w14:textFill>
        </w:rPr>
        <w:fldChar w:fldCharType="separate"/>
      </w:r>
      <w:r>
        <w:rPr>
          <w:rStyle w:val="40"/>
          <w:rFonts w:hint="eastAsia" w:ascii="宋体" w:hAnsi="宋体" w:cs="宋体"/>
          <w:i w:val="0"/>
          <w:iCs w:val="0"/>
          <w:color w:val="000000" w:themeColor="text1"/>
          <w:highlight w:val="none"/>
          <w14:textFill>
            <w14:solidFill>
              <w14:schemeClr w14:val="tx1"/>
            </w14:solidFill>
          </w14:textFill>
        </w:rPr>
        <w:t>（二）</w:t>
      </w:r>
      <w:r>
        <w:rPr>
          <w:rFonts w:hint="eastAsia" w:ascii="宋体" w:hAnsi="宋体" w:cs="宋体"/>
          <w:i w:val="0"/>
          <w:iCs w:val="0"/>
          <w:color w:val="000000" w:themeColor="text1"/>
          <w:sz w:val="21"/>
          <w:szCs w:val="22"/>
          <w:highlight w:val="none"/>
          <w14:textFill>
            <w14:solidFill>
              <w14:schemeClr w14:val="tx1"/>
            </w14:solidFill>
          </w14:textFill>
        </w:rPr>
        <w:tab/>
      </w:r>
      <w:r>
        <w:rPr>
          <w:rStyle w:val="40"/>
          <w:rFonts w:hint="eastAsia" w:ascii="宋体" w:hAnsi="宋体" w:cs="宋体"/>
          <w:i w:val="0"/>
          <w:iCs w:val="0"/>
          <w:color w:val="000000" w:themeColor="text1"/>
          <w:highlight w:val="none"/>
          <w14:textFill>
            <w14:solidFill>
              <w14:schemeClr w14:val="tx1"/>
            </w14:solidFill>
          </w14:textFill>
        </w:rPr>
        <w:t>合同公告及备案</w:t>
      </w:r>
      <w:r>
        <w:rPr>
          <w:rFonts w:hint="eastAsia" w:ascii="宋体" w:hAnsi="宋体" w:cs="宋体"/>
          <w:i w:val="0"/>
          <w:iCs w:val="0"/>
          <w:color w:val="000000" w:themeColor="text1"/>
          <w:highlight w:val="none"/>
          <w14:textFill>
            <w14:solidFill>
              <w14:schemeClr w14:val="tx1"/>
            </w14:solidFill>
          </w14:textFill>
        </w:rPr>
        <w:tab/>
      </w:r>
      <w:r>
        <w:rPr>
          <w:rFonts w:hint="eastAsia" w:ascii="宋体" w:hAnsi="宋体" w:cs="宋体"/>
          <w:i w:val="0"/>
          <w:iCs w:val="0"/>
          <w:color w:val="000000" w:themeColor="text1"/>
          <w:highlight w:val="none"/>
          <w14:textFill>
            <w14:solidFill>
              <w14:schemeClr w14:val="tx1"/>
            </w14:solidFill>
          </w14:textFill>
        </w:rPr>
        <w:fldChar w:fldCharType="begin"/>
      </w:r>
      <w:r>
        <w:rPr>
          <w:rFonts w:hint="eastAsia" w:ascii="宋体" w:hAnsi="宋体" w:cs="宋体"/>
          <w:i w:val="0"/>
          <w:iCs w:val="0"/>
          <w:color w:val="000000" w:themeColor="text1"/>
          <w:highlight w:val="none"/>
          <w14:textFill>
            <w14:solidFill>
              <w14:schemeClr w14:val="tx1"/>
            </w14:solidFill>
          </w14:textFill>
        </w:rPr>
        <w:instrText xml:space="preserve"> PAGEREF _Toc113277169 \h </w:instrText>
      </w:r>
      <w:r>
        <w:rPr>
          <w:rFonts w:hint="eastAsia" w:ascii="宋体" w:hAnsi="宋体" w:cs="宋体"/>
          <w:i w:val="0"/>
          <w:iCs w:val="0"/>
          <w:color w:val="000000" w:themeColor="text1"/>
          <w:highlight w:val="none"/>
          <w14:textFill>
            <w14:solidFill>
              <w14:schemeClr w14:val="tx1"/>
            </w14:solidFill>
          </w14:textFill>
        </w:rPr>
        <w:fldChar w:fldCharType="separate"/>
      </w:r>
      <w:r>
        <w:rPr>
          <w:rFonts w:hint="eastAsia" w:ascii="宋体" w:hAnsi="宋体" w:cs="宋体"/>
          <w:i w:val="0"/>
          <w:iCs w:val="0"/>
          <w:color w:val="000000" w:themeColor="text1"/>
          <w:highlight w:val="none"/>
          <w14:textFill>
            <w14:solidFill>
              <w14:schemeClr w14:val="tx1"/>
            </w14:solidFill>
          </w14:textFill>
        </w:rPr>
        <w:t>24</w:t>
      </w:r>
      <w:r>
        <w:rPr>
          <w:rFonts w:hint="eastAsia" w:ascii="宋体" w:hAnsi="宋体" w:cs="宋体"/>
          <w:i w:val="0"/>
          <w:iCs w:val="0"/>
          <w:color w:val="000000" w:themeColor="text1"/>
          <w:highlight w:val="none"/>
          <w14:textFill>
            <w14:solidFill>
              <w14:schemeClr w14:val="tx1"/>
            </w14:solidFill>
          </w14:textFill>
        </w:rPr>
        <w:fldChar w:fldCharType="end"/>
      </w:r>
      <w:r>
        <w:rPr>
          <w:rFonts w:hint="eastAsia" w:ascii="宋体" w:hAnsi="宋体" w:cs="宋体"/>
          <w:i w:val="0"/>
          <w:iCs w:val="0"/>
          <w:color w:val="000000" w:themeColor="text1"/>
          <w:highlight w:val="none"/>
          <w14:textFill>
            <w14:solidFill>
              <w14:schemeClr w14:val="tx1"/>
            </w14:solidFill>
          </w14:textFill>
        </w:rPr>
        <w:fldChar w:fldCharType="end"/>
      </w:r>
    </w:p>
    <w:p>
      <w:pPr>
        <w:pStyle w:val="23"/>
        <w:shd w:val="clear"/>
        <w:tabs>
          <w:tab w:val="left" w:pos="840"/>
          <w:tab w:val="right" w:leader="dot" w:pos="8296"/>
        </w:tabs>
        <w:rPr>
          <w:rFonts w:ascii="宋体" w:hAnsi="宋体" w:cs="宋体"/>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"_Toc113277170"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第三章</w:t>
      </w:r>
      <w:r>
        <w:rPr>
          <w:rFonts w:hint="eastAsia" w:ascii="宋体" w:hAnsi="宋体" w:cs="宋体"/>
          <w:b w:val="0"/>
          <w:bCs w:val="0"/>
          <w: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评标办法及评分标准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3"/>
        <w:shd w:val="clear"/>
        <w:tabs>
          <w:tab w:val="left" w:pos="840"/>
          <w:tab w:val="right" w:leader="dot" w:pos="8296"/>
        </w:tabs>
        <w:rPr>
          <w:rFonts w:ascii="宋体" w:hAnsi="宋体" w:cs="宋体"/>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"_Toc113277171"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第四章</w:t>
      </w:r>
      <w:r>
        <w:rPr>
          <w:rFonts w:hint="eastAsia" w:ascii="宋体" w:hAnsi="宋体" w:cs="宋体"/>
          <w:b w:val="0"/>
          <w:bCs w:val="0"/>
          <w: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公开招标需求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"_Toc113277172"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一、</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采购内容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"_Toc113277173"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二、</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招标清单及招标技术要求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30</w:t>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"_Toc113277174"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三、</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商务响应情况要求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0</w:t>
      </w:r>
    </w:p>
    <w:p>
      <w:pPr>
        <w:pStyle w:val="23"/>
        <w:shd w:val="clear"/>
        <w:tabs>
          <w:tab w:val="left" w:pos="840"/>
          <w:tab w:val="right" w:leader="dot" w:pos="8296"/>
        </w:tabs>
        <w:rPr>
          <w:rFonts w:ascii="宋体" w:hAnsi="宋体" w:cs="宋体"/>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"_Toc113277175"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第五章</w:t>
      </w:r>
      <w:r>
        <w:rPr>
          <w:rFonts w:hint="eastAsia" w:ascii="宋体" w:hAnsi="宋体" w:cs="宋体"/>
          <w:b w:val="0"/>
          <w:bCs w:val="0"/>
          <w: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合同主要条款</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3"/>
        <w:shd w:val="clear"/>
        <w:tabs>
          <w:tab w:val="left" w:pos="840"/>
          <w:tab w:val="right" w:leader="dot" w:pos="8296"/>
        </w:tabs>
        <w:rPr>
          <w:rFonts w:ascii="宋体" w:hAnsi="宋体" w:cs="宋体"/>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"_Toc113277176"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第六章</w:t>
      </w:r>
      <w:r>
        <w:rPr>
          <w:rFonts w:hint="eastAsia" w:ascii="宋体" w:hAnsi="宋体" w:cs="宋体"/>
          <w:b w:val="0"/>
          <w:bCs w:val="0"/>
          <w: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投标文件格式附件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"_Toc113277177"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一、</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附件1-资格证明文件封面和资格证明文件目录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"_Toc113277178"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二、</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附件2-投标声明书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"_Toc113277179"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三、</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附件3-授权委托书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_Toc113277179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"_Toc113277180"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四、</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附件4-有效的法人或者其他组织营业执照等证明文件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"_Toc113277181"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五、</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附件5-具备健全的财务会计制度的承诺函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"_Toc113277182"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六、</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附件6-无税收缴纳、社会保障等方面的失信记录的承诺函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"_Toc113277183"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七、</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附件7-参加政府采购活动前三年内，在经营活动中没有重大违法记录的声明函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"_Toc113277184"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八、</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附件8-联合体协议（若有）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"_Toc113277185"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九、</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附件9-商务与技术文件封面及目录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84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"_Toc113277186"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附件10-投标人基本情况表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"_Toc113277187"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十一、</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附件11-项目实施人员一览表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"_Toc113277188"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十二、</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附件12-项目负责人资格情况表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"_Toc113277189"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十三、</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附件13-设备配置清单表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_Toc113277189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"_Toc113277190"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十四、</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附件14-技术参数响应表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"_Toc113277191"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十五、</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附件15-投标人证书及荣誉证书格式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"_Toc113277192"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十六、</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附件16-投标人类似业绩表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_Toc113277192 \h </w:instrText>
      </w:r>
      <w:r>
        <w:rPr>
          <w:rFonts w:hint="eastAsia" w:ascii="宋体" w:hAnsi="宋体" w:cs="宋体"/>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错误！未定义书签。</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"_Toc113277193"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十七、</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附件17-商务需求响应表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"_Toc113277194"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十八、</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附件18-报价文件封面和目录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"_Toc113277195"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十九、</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附件19-开标一览表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05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"_Toc113277196"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二十、</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附件20-报价明细表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26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"_Toc113277197"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二十一、</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附件21-中小企业声明函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28"/>
        <w:shd w:val="clear"/>
        <w:tabs>
          <w:tab w:val="left" w:pos="1260"/>
          <w:tab w:val="right" w:leader="dot" w:pos="8296"/>
        </w:tabs>
        <w:rPr>
          <w:rFonts w:ascii="宋体" w:hAnsi="宋体" w:cs="宋体"/>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"_Toc113277198" </w:instrText>
      </w:r>
      <w:r>
        <w:rPr>
          <w:color w:val="000000" w:themeColor="text1"/>
          <w:highlight w:val="none"/>
          <w14:textFill>
            <w14:solidFill>
              <w14:schemeClr w14:val="tx1"/>
            </w14:solidFill>
          </w14:textFill>
        </w:rPr>
        <w:fldChar w:fldCharType="separate"/>
      </w:r>
      <w:r>
        <w:rPr>
          <w:rStyle w:val="40"/>
          <w:rFonts w:hint="eastAsia" w:ascii="宋体" w:hAnsi="宋体" w:cs="宋体"/>
          <w:color w:val="000000" w:themeColor="text1"/>
          <w:highlight w:val="none"/>
          <w14:textFill>
            <w14:solidFill>
              <w14:schemeClr w14:val="tx1"/>
            </w14:solidFill>
          </w14:textFill>
        </w:rPr>
        <w:t>二十二、</w:t>
      </w:r>
      <w:r>
        <w:rPr>
          <w:rFonts w:hint="eastAsia" w:ascii="宋体" w:hAnsi="宋体" w:cs="宋体"/>
          <w:smallCaps w:val="0"/>
          <w:color w:val="000000" w:themeColor="text1"/>
          <w:sz w:val="21"/>
          <w:szCs w:val="22"/>
          <w:highlight w:val="none"/>
          <w14:textFill>
            <w14:solidFill>
              <w14:schemeClr w14:val="tx1"/>
            </w14:solidFill>
          </w14:textFill>
        </w:rPr>
        <w:tab/>
      </w:r>
      <w:r>
        <w:rPr>
          <w:rStyle w:val="40"/>
          <w:rFonts w:hint="eastAsia" w:ascii="宋体" w:hAnsi="宋体" w:cs="宋体"/>
          <w:color w:val="000000" w:themeColor="text1"/>
          <w:highlight w:val="none"/>
          <w14:textFill>
            <w14:solidFill>
              <w14:schemeClr w14:val="tx1"/>
            </w14:solidFill>
          </w14:textFill>
        </w:rPr>
        <w:t>附件22-政府采购活动确认声明书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_Toc113277198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pPr>
        <w:shd w:val="clea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12"/>
        <w:shd w:val="clear"/>
        <w:rPr>
          <w:rFonts w:ascii="宋体" w:hAnsi="宋体" w:cs="宋体"/>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4"/>
        <w:numPr>
          <w:ilvl w:val="0"/>
          <w:numId w:val="2"/>
        </w:numPr>
        <w:shd w:val="clear"/>
        <w:jc w:val="center"/>
        <w:rPr>
          <w:rFonts w:ascii="宋体" w:hAnsi="宋体" w:cs="宋体"/>
          <w:color w:val="000000" w:themeColor="text1"/>
          <w:highlight w:val="none"/>
          <w14:textFill>
            <w14:solidFill>
              <w14:schemeClr w14:val="tx1"/>
            </w14:solidFill>
          </w14:textFill>
        </w:rPr>
      </w:pPr>
      <w:bookmarkStart w:id="0" w:name="_Toc113277140"/>
      <w:r>
        <w:rPr>
          <w:rFonts w:hint="eastAsia" w:ascii="宋体" w:hAnsi="宋体" w:cs="宋体"/>
          <w:color w:val="000000" w:themeColor="text1"/>
          <w:highlight w:val="none"/>
          <w14:textFill>
            <w14:solidFill>
              <w14:schemeClr w14:val="tx1"/>
            </w14:solidFill>
          </w14:textFill>
        </w:rPr>
        <w:t>公开招标采购公告</w:t>
      </w:r>
      <w:bookmarkEnd w:id="0"/>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kern w:val="0"/>
          <w:sz w:val="24"/>
          <w:highlight w:val="none"/>
          <w14:textFill>
            <w14:solidFill>
              <w14:schemeClr w14:val="tx1"/>
            </w14:solidFill>
          </w14:textFill>
        </w:rPr>
        <w:t>台州市椒江区大陈镇人民政府</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14:textFill>
            <w14:solidFill>
              <w14:schemeClr w14:val="tx1"/>
            </w14:solidFill>
          </w14:textFill>
        </w:rPr>
        <w:t>大陈岛碳中和示范岛建设工程 （双碳大陈数字化平台建设项目）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一、项目编号：ZJWS2022-JJ263</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34"/>
        <w:tblW w:w="908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3833"/>
        <w:gridCol w:w="2202"/>
        <w:gridCol w:w="2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46" w:type="dxa"/>
            <w:shd w:val="clear" w:color="auto" w:fill="FFFFFF"/>
            <w:noWrap/>
            <w:vAlign w:val="center"/>
          </w:tcPr>
          <w:p>
            <w:pPr>
              <w:shd w:val="clear"/>
              <w:tabs>
                <w:tab w:val="left" w:pos="0"/>
              </w:tabs>
              <w:spacing w:line="360" w:lineRule="auto"/>
              <w:rPr>
                <w:rFonts w:ascii="宋体" w:hAnsi="宋体" w:cs="宋体"/>
                <w:b/>
                <w:color w:val="000000" w:themeColor="text1"/>
                <w:kern w:val="0"/>
                <w:sz w:val="24"/>
                <w:highlight w:val="none"/>
                <w:lang w:eastAsia="en-US" w:bidi="en-US"/>
                <w14:textFill>
                  <w14:solidFill>
                    <w14:schemeClr w14:val="tx1"/>
                  </w14:solidFill>
                </w14:textFill>
              </w:rPr>
            </w:pPr>
            <w:r>
              <w:rPr>
                <w:rFonts w:hint="eastAsia" w:ascii="宋体" w:hAnsi="宋体" w:cs="宋体"/>
                <w:b/>
                <w:color w:val="000000" w:themeColor="text1"/>
                <w:kern w:val="0"/>
                <w:sz w:val="24"/>
                <w:highlight w:val="none"/>
                <w:lang w:eastAsia="en-US" w:bidi="en-US"/>
                <w14:textFill>
                  <w14:solidFill>
                    <w14:schemeClr w14:val="tx1"/>
                  </w14:solidFill>
                </w14:textFill>
              </w:rPr>
              <w:t>序号</w:t>
            </w:r>
          </w:p>
        </w:tc>
        <w:tc>
          <w:tcPr>
            <w:tcW w:w="3833" w:type="dxa"/>
            <w:shd w:val="clear" w:color="auto" w:fill="FFFFFF"/>
            <w:noWrap/>
            <w:vAlign w:val="center"/>
          </w:tcPr>
          <w:p>
            <w:pPr>
              <w:shd w:val="clear"/>
              <w:tabs>
                <w:tab w:val="left" w:pos="0"/>
              </w:tabs>
              <w:spacing w:line="360" w:lineRule="auto"/>
              <w:jc w:val="center"/>
              <w:rPr>
                <w:rFonts w:ascii="宋体" w:hAnsi="宋体" w:cs="宋体"/>
                <w:b/>
                <w:color w:val="000000" w:themeColor="text1"/>
                <w:kern w:val="0"/>
                <w:sz w:val="24"/>
                <w:highlight w:val="none"/>
                <w:lang w:eastAsia="en-US" w:bidi="en-US"/>
                <w14:textFill>
                  <w14:solidFill>
                    <w14:schemeClr w14:val="tx1"/>
                  </w14:solidFill>
                </w14:textFill>
              </w:rPr>
            </w:pPr>
            <w:r>
              <w:rPr>
                <w:rFonts w:hint="eastAsia" w:ascii="宋体" w:hAnsi="宋体" w:cs="宋体"/>
                <w:b/>
                <w:color w:val="000000" w:themeColor="text1"/>
                <w:kern w:val="0"/>
                <w:sz w:val="24"/>
                <w:highlight w:val="none"/>
                <w:lang w:eastAsia="en-US" w:bidi="en-US"/>
                <w14:textFill>
                  <w14:solidFill>
                    <w14:schemeClr w14:val="tx1"/>
                  </w14:solidFill>
                </w14:textFill>
              </w:rPr>
              <w:t>名称</w:t>
            </w:r>
          </w:p>
        </w:tc>
        <w:tc>
          <w:tcPr>
            <w:tcW w:w="2202" w:type="dxa"/>
            <w:shd w:val="clear" w:color="auto" w:fill="FFFFFF"/>
            <w:noWrap/>
            <w:vAlign w:val="center"/>
          </w:tcPr>
          <w:p>
            <w:pPr>
              <w:shd w:val="clear"/>
              <w:tabs>
                <w:tab w:val="left" w:pos="0"/>
              </w:tabs>
              <w:spacing w:line="360" w:lineRule="auto"/>
              <w:jc w:val="center"/>
              <w:rPr>
                <w:rFonts w:ascii="宋体" w:hAnsi="宋体" w:cs="宋体"/>
                <w:b/>
                <w:bCs/>
                <w:color w:val="000000" w:themeColor="text1"/>
                <w:kern w:val="0"/>
                <w:sz w:val="24"/>
                <w:highlight w:val="none"/>
                <w:lang w:bidi="en-US"/>
                <w14:textFill>
                  <w14:solidFill>
                    <w14:schemeClr w14:val="tx1"/>
                  </w14:solidFill>
                </w14:textFill>
              </w:rPr>
            </w:pPr>
            <w:r>
              <w:rPr>
                <w:rFonts w:hint="eastAsia" w:ascii="宋体" w:hAnsi="宋体" w:cs="宋体"/>
                <w:b/>
                <w:bCs/>
                <w:color w:val="000000" w:themeColor="text1"/>
                <w:kern w:val="0"/>
                <w:sz w:val="24"/>
                <w:highlight w:val="none"/>
                <w:lang w:bidi="en-US"/>
                <w14:textFill>
                  <w14:solidFill>
                    <w14:schemeClr w14:val="tx1"/>
                  </w14:solidFill>
                </w14:textFill>
              </w:rPr>
              <w:t>数量</w:t>
            </w:r>
          </w:p>
        </w:tc>
        <w:tc>
          <w:tcPr>
            <w:tcW w:w="2202" w:type="dxa"/>
            <w:shd w:val="clear" w:color="auto" w:fill="FFFFFF"/>
            <w:noWrap/>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预算</w:t>
            </w:r>
            <w:r>
              <w:rPr>
                <w:rFonts w:ascii="宋体" w:hAnsi="宋体" w:cs="宋体"/>
                <w:b/>
                <w:color w:val="000000" w:themeColor="text1"/>
                <w:kern w:val="0"/>
                <w:sz w:val="24"/>
                <w:highlight w:val="none"/>
                <w:lang w:bidi="en-US"/>
                <w14:textFill>
                  <w14:solidFill>
                    <w14:schemeClr w14:val="tx1"/>
                  </w14:solidFill>
                </w14:textFill>
              </w:rPr>
              <w:t>/</w:t>
            </w:r>
            <w:r>
              <w:rPr>
                <w:rFonts w:hint="eastAsia" w:ascii="宋体" w:hAnsi="宋体" w:cs="宋体"/>
                <w:b/>
                <w:color w:val="000000" w:themeColor="text1"/>
                <w:kern w:val="0"/>
                <w:sz w:val="24"/>
                <w:highlight w:val="none"/>
                <w:lang w:eastAsia="zh-Hans" w:bidi="en-US"/>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46" w:type="dxa"/>
            <w:noWrap/>
            <w:vAlign w:val="center"/>
          </w:tcPr>
          <w:p>
            <w:pPr>
              <w:shd w:val="clear"/>
              <w:tabs>
                <w:tab w:val="left" w:pos="0"/>
              </w:tabs>
              <w:spacing w:line="360" w:lineRule="auto"/>
              <w:jc w:val="center"/>
              <w:rPr>
                <w:rFonts w:ascii="宋体" w:hAnsi="宋体" w:cs="宋体"/>
                <w:b/>
                <w:color w:val="000000" w:themeColor="text1"/>
                <w:kern w:val="0"/>
                <w:sz w:val="24"/>
                <w:highlight w:val="none"/>
                <w:lang w:eastAsia="en-US" w:bidi="en-US"/>
                <w14:textFill>
                  <w14:solidFill>
                    <w14:schemeClr w14:val="tx1"/>
                  </w14:solidFill>
                </w14:textFill>
              </w:rPr>
            </w:pPr>
            <w:r>
              <w:rPr>
                <w:rFonts w:hint="eastAsia" w:ascii="宋体" w:hAnsi="宋体" w:cs="宋体"/>
                <w:b/>
                <w:color w:val="000000" w:themeColor="text1"/>
                <w:kern w:val="0"/>
                <w:sz w:val="24"/>
                <w:highlight w:val="none"/>
                <w:lang w:eastAsia="en-US" w:bidi="en-US"/>
                <w14:textFill>
                  <w14:solidFill>
                    <w14:schemeClr w14:val="tx1"/>
                  </w14:solidFill>
                </w14:textFill>
              </w:rPr>
              <w:t>1</w:t>
            </w:r>
          </w:p>
        </w:tc>
        <w:tc>
          <w:tcPr>
            <w:tcW w:w="3833" w:type="dxa"/>
            <w:noWrap/>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大陈岛碳中和示范岛建设工程 （双碳大陈数字化平台建设项目）</w:t>
            </w:r>
          </w:p>
        </w:tc>
        <w:tc>
          <w:tcPr>
            <w:tcW w:w="2202" w:type="dxa"/>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1项</w:t>
            </w:r>
          </w:p>
        </w:tc>
        <w:tc>
          <w:tcPr>
            <w:tcW w:w="2202" w:type="dxa"/>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2994万元</w:t>
            </w:r>
          </w:p>
        </w:tc>
      </w:tr>
    </w:tbl>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lang w:eastAsia="zh-CN"/>
          <w14:textFill>
            <w14:solidFill>
              <w14:schemeClr w14:val="tx1"/>
            </w14:solidFill>
          </w14:textFill>
        </w:rPr>
        <w:t>重大税收违法失信主体</w:t>
      </w:r>
      <w:r>
        <w:rPr>
          <w:rFonts w:hint="eastAsia" w:ascii="宋体" w:hAnsi="宋体" w:cs="宋体"/>
          <w:color w:val="000000" w:themeColor="text1"/>
          <w:sz w:val="24"/>
          <w:highlight w:val="none"/>
          <w14:textFill>
            <w14:solidFill>
              <w14:schemeClr w14:val="tx1"/>
            </w14:solidFill>
          </w14:textFill>
        </w:rPr>
        <w:t>、政府采购严重违法失信行为记录名单。</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2.落实政府采购政策需满足的资格要求：无。</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3.本项目的特定资格要求：无。</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4.本项目允许联合体投标。</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招标文件获取的时间、方式：</w:t>
      </w:r>
    </w:p>
    <w:p>
      <w:pPr>
        <w:pStyle w:val="30"/>
        <w:shd w:val="clear"/>
        <w:spacing w:before="0" w:beforeAutospacing="0" w:after="0" w:afterAutospacing="0" w:line="360" w:lineRule="auto"/>
        <w:ind w:firstLine="336"/>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pStyle w:val="30"/>
        <w:shd w:val="clear"/>
        <w:spacing w:before="0" w:beforeAutospacing="0" w:after="0" w:afterAutospacing="0" w:line="360" w:lineRule="auto"/>
        <w:ind w:firstLine="336"/>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2、获取时间：</w:t>
      </w:r>
      <w:r>
        <w:rPr>
          <w:rFonts w:hint="eastAsia" w:cs="宋体"/>
          <w:color w:val="000000" w:themeColor="text1"/>
          <w:kern w:val="2"/>
          <w:highlight w:val="none"/>
          <w14:textFill>
            <w14:solidFill>
              <w14:schemeClr w14:val="tx1"/>
            </w14:solidFill>
          </w14:textFill>
        </w:rPr>
        <w:t>自本公告发布之日起至响应文件递交截止时间止（以供应商完成获取采购文件申请后下载采购文件的时间为准）；</w:t>
      </w:r>
    </w:p>
    <w:p>
      <w:pPr>
        <w:pStyle w:val="30"/>
        <w:shd w:val="clear"/>
        <w:spacing w:before="0" w:beforeAutospacing="0" w:after="0" w:afterAutospacing="0" w:line="360" w:lineRule="auto"/>
        <w:ind w:firstLine="336"/>
        <w:rPr>
          <w:rFonts w:cs="宋体"/>
          <w:b/>
          <w:bCs/>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3、获取地点：</w:t>
      </w:r>
    </w:p>
    <w:p>
      <w:pPr>
        <w:pStyle w:val="30"/>
        <w:shd w:val="clear"/>
        <w:spacing w:before="0" w:beforeAutospacing="0" w:after="0" w:afterAutospacing="0" w:line="360" w:lineRule="auto"/>
        <w:ind w:firstLine="168"/>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（1）政采云平台（</w:t>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HYPERLINK "http://zfcg.czt.zj.gov.cn/"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kern w:val="2"/>
          <w:highlight w:val="none"/>
          <w14:textFill>
            <w14:solidFill>
              <w14:schemeClr w14:val="tx1"/>
            </w14:solidFill>
          </w14:textFill>
        </w:rPr>
        <w:t>http://zfcg.czt.zj.gov.cn</w:t>
      </w:r>
      <w:r>
        <w:rPr>
          <w:rFonts w:hint="eastAsia" w:cs="宋体"/>
          <w:color w:val="000000" w:themeColor="text1"/>
          <w:kern w:val="2"/>
          <w:highlight w:val="none"/>
          <w14:textFill>
            <w14:solidFill>
              <w14:schemeClr w14:val="tx1"/>
            </w14:solidFill>
          </w14:textFill>
        </w:rPr>
        <w:fldChar w:fldCharType="end"/>
      </w:r>
      <w:r>
        <w:rPr>
          <w:rFonts w:hint="eastAsia" w:cs="宋体"/>
          <w:color w:val="000000" w:themeColor="text1"/>
          <w:kern w:val="2"/>
          <w:highlight w:val="none"/>
          <w14:textFill>
            <w14:solidFill>
              <w14:schemeClr w14:val="tx1"/>
            </w14:solidFill>
          </w14:textFill>
        </w:rPr>
        <w:t>）；</w:t>
      </w:r>
    </w:p>
    <w:p>
      <w:pPr>
        <w:pStyle w:val="30"/>
        <w:shd w:val="clear"/>
        <w:spacing w:before="0" w:beforeAutospacing="0" w:after="0" w:afterAutospacing="0" w:line="360" w:lineRule="auto"/>
        <w:ind w:firstLine="168"/>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（2）供应商网上报名操作指南：“浙江政府采购网-办事指南-省采中心-网上报名”（http://zfcg.czt.zj.gov.cn/bs_other/2018-03-30/12002.html）。</w:t>
      </w:r>
    </w:p>
    <w:p>
      <w:pPr>
        <w:pStyle w:val="30"/>
        <w:shd w:val="clear"/>
        <w:spacing w:before="0" w:beforeAutospacing="0" w:after="0" w:afterAutospacing="0" w:line="360" w:lineRule="auto"/>
        <w:ind w:firstLine="336"/>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4、获取方式：</w:t>
      </w:r>
      <w:r>
        <w:rPr>
          <w:rFonts w:hint="eastAsia" w:cs="宋体"/>
          <w:color w:val="000000" w:themeColor="text1"/>
          <w:kern w:val="2"/>
          <w:highlight w:val="none"/>
          <w14:textFill>
            <w14:solidFill>
              <w14:schemeClr w14:val="tx1"/>
            </w14:solidFill>
          </w14:textFill>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30"/>
        <w:shd w:val="clear"/>
        <w:spacing w:before="0" w:beforeAutospacing="0" w:after="0" w:afterAutospacing="0" w:line="360" w:lineRule="auto"/>
        <w:ind w:firstLine="336"/>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5、提示：</w:t>
      </w:r>
      <w:r>
        <w:rPr>
          <w:rFonts w:hint="eastAsia" w:cs="宋体"/>
          <w:color w:val="000000" w:themeColor="text1"/>
          <w:kern w:val="2"/>
          <w:highlight w:val="none"/>
          <w14:textFill>
            <w14:solidFill>
              <w14:schemeClr w14:val="tx1"/>
            </w14:solidFill>
          </w14:textFill>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67"/>
        <w:shd w:val="clear"/>
        <w:spacing w:line="360" w:lineRule="auto"/>
        <w:ind w:firstLine="480"/>
        <w:rPr>
          <w:rStyle w:val="37"/>
          <w:rFonts w:ascii="宋体" w:hAnsi="宋体" w:cs="宋体"/>
          <w:color w:val="000000" w:themeColor="text1"/>
          <w:sz w:val="24"/>
          <w:highlight w:val="none"/>
          <w14:textFill>
            <w14:solidFill>
              <w14:schemeClr w14:val="tx1"/>
            </w14:solidFill>
          </w14:textFill>
        </w:rPr>
      </w:pPr>
      <w:r>
        <w:rPr>
          <w:rStyle w:val="37"/>
          <w:rFonts w:hint="eastAsia" w:ascii="宋体" w:hAnsi="宋体" w:cs="宋体"/>
          <w:color w:val="000000" w:themeColor="text1"/>
          <w:sz w:val="24"/>
          <w:highlight w:val="none"/>
          <w14:textFill>
            <w14:solidFill>
              <w14:schemeClr w14:val="tx1"/>
            </w14:solidFill>
          </w14:textFill>
        </w:rPr>
        <w:t>五、投标说明：</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w:t>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"http://www.zjzfcg.gov.cn/bidClientTemplate/2019-05-27/12945.html"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u w:val="single"/>
          <w14:textFill>
            <w14:solidFill>
              <w14:schemeClr w14:val="tx1"/>
            </w14:solidFill>
          </w14:textFill>
        </w:rPr>
        <w:t>http://www.zjzfcg.gov.cn/bidClientTemplate/2019-05-27/12945.html</w:t>
      </w:r>
      <w:r>
        <w:rPr>
          <w:rFonts w:hint="eastAsia" w:ascii="宋体" w:hAnsi="宋体" w:cs="宋体"/>
          <w:color w:val="000000" w:themeColor="text1"/>
          <w:kern w:val="0"/>
          <w:sz w:val="24"/>
          <w:highlight w:val="none"/>
          <w:u w:val="singl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，完成CA数字证书办理预计一周左右，请各投标人自行把握时间）</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5.投标文件的组成、份数、密封、效力</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本项目实行电子投标，供应商应准备电子投标文件、以介质（U盘）存储的数据电文形式、纸质备份投标文件三类：</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5.1电子投标文件，按政采云平台项目采购--电子招投标操作指南及本招标文件要求编制。</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①在投标截止时间前送交到开标地点；</w:t>
      </w:r>
    </w:p>
    <w:p>
      <w:pPr>
        <w:pStyle w:val="30"/>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②采用邮寄方式，邮寄公司</w:t>
      </w:r>
      <w:r>
        <w:rPr>
          <w:rFonts w:hint="eastAsia" w:cs="宋体"/>
          <w:color w:val="000000" w:themeColor="text1"/>
          <w:highlight w:val="none"/>
          <w:lang w:eastAsia="zh-Hans"/>
          <w14:textFill>
            <w14:solidFill>
              <w14:schemeClr w14:val="tx1"/>
            </w14:solidFill>
          </w14:textFill>
        </w:rPr>
        <w:t>建议</w:t>
      </w:r>
      <w:r>
        <w:rPr>
          <w:rFonts w:hint="eastAsia" w:cs="宋体"/>
          <w:color w:val="000000" w:themeColor="text1"/>
          <w:highlight w:val="none"/>
          <w14:textFill>
            <w14:solidFill>
              <w14:schemeClr w14:val="tx1"/>
            </w14:solidFill>
          </w14:textFill>
        </w:rPr>
        <w:t>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pStyle w:val="30"/>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0"/>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pStyle w:val="30"/>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5.6未传输递交电子投标文件的，投标无效。未按规定提供相应的备份响应文件，造成项目开评标活动无法进行下去的，投标无效。仅递交备份文件的，投标无效。</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eastAsia="zh-CN"/>
          <w14:textFill>
            <w14:solidFill>
              <w14:schemeClr w14:val="tx1"/>
            </w14:solidFill>
          </w14:textFill>
        </w:rPr>
        <w:t>2022年11月</w:t>
      </w:r>
      <w:r>
        <w:rPr>
          <w:rFonts w:hint="eastAsia" w:ascii="宋体" w:hAnsi="宋体" w:cs="宋体"/>
          <w:color w:val="000000" w:themeColor="text1"/>
          <w:sz w:val="24"/>
          <w:szCs w:val="32"/>
          <w:highlight w:val="none"/>
          <w:lang w:val="en-US" w:eastAsia="zh-CN"/>
          <w14:textFill>
            <w14:solidFill>
              <w14:schemeClr w14:val="tx1"/>
            </w14:solidFill>
          </w14:textFill>
        </w:rPr>
        <w:t>22</w:t>
      </w:r>
      <w:r>
        <w:rPr>
          <w:rFonts w:hint="eastAsia" w:ascii="宋体" w:hAnsi="宋体" w:cs="宋体"/>
          <w:color w:val="000000" w:themeColor="text1"/>
          <w:sz w:val="24"/>
          <w:szCs w:val="32"/>
          <w:highlight w:val="none"/>
          <w:lang w:eastAsia="zh-CN"/>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lang w:eastAsia="zh-CN"/>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lang w:eastAsia="zh-CN"/>
          <w14:textFill>
            <w14:solidFill>
              <w14:schemeClr w14:val="tx1"/>
            </w14:solidFill>
          </w14:textFill>
        </w:rPr>
        <w:t>0</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14:textFill>
            <w14:solidFill>
              <w14:schemeClr w14:val="tx1"/>
            </w14:solidFill>
          </w14:textFill>
        </w:rPr>
        <w:t>政采云在线投标/</w:t>
      </w:r>
      <w:r>
        <w:rPr>
          <w:rFonts w:hint="eastAsia" w:ascii="宋体" w:hAnsi="宋体" w:cs="宋体"/>
          <w:color w:val="000000" w:themeColor="text1"/>
          <w:sz w:val="24"/>
          <w:szCs w:val="32"/>
          <w:highlight w:val="none"/>
          <w:lang w:eastAsia="zh-CN"/>
          <w14:textFill>
            <w14:solidFill>
              <w14:schemeClr w14:val="tx1"/>
            </w14:solidFill>
          </w14:textFill>
        </w:rPr>
        <w:t>椒江区江城南路88号区行政服务中心北楼五楼开标室507室</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本文件公告期限为</w:t>
      </w:r>
      <w:r>
        <w:rPr>
          <w:rFonts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个工作日。</w:t>
      </w:r>
      <w:r>
        <w:rPr>
          <w:rFonts w:hint="eastAsia" w:ascii="宋体" w:hAnsi="宋体" w:cs="宋体"/>
          <w:color w:val="000000" w:themeColor="text1"/>
          <w:sz w:val="24"/>
          <w:highlight w:val="none"/>
          <w14:textFill>
            <w14:solidFill>
              <w14:schemeClr w14:val="tx1"/>
            </w14:solidFill>
          </w14:textFill>
        </w:rPr>
        <w:t>供应商认为采购文件使自己的权益受到损害的，可以自获取采购文件之日或者采购文件公告期限届满之日）起7个工作日内，以书面形式</w:t>
      </w:r>
      <w:r>
        <w:rPr>
          <w:rFonts w:hint="eastAsia" w:ascii="宋体" w:hAnsi="宋体" w:cs="宋体"/>
          <w:color w:val="000000" w:themeColor="text1"/>
          <w:sz w:val="24"/>
          <w:highlight w:val="none"/>
          <w:lang w:eastAsia="zh-Hans"/>
          <w14:textFill>
            <w14:solidFill>
              <w14:schemeClr w14:val="tx1"/>
            </w14:solidFill>
          </w14:textFill>
        </w:rPr>
        <w:t>一次性</w:t>
      </w:r>
      <w:r>
        <w:rPr>
          <w:rFonts w:hint="eastAsia" w:ascii="宋体" w:hAnsi="宋体" w:cs="宋体"/>
          <w:color w:val="000000" w:themeColor="text1"/>
          <w:sz w:val="24"/>
          <w:highlight w:val="none"/>
          <w14:textFill>
            <w14:solidFill>
              <w14:schemeClr w14:val="tx1"/>
            </w14:solidFill>
          </w14:textFill>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1）信用信息查询的截止时点：开标后评标前；</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"qq://txfile/"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"qq://txfile/"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w:t>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"qq://txfile/"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www.zjzfcg.gov.cn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3）信用信息查询记录和证据留存具体方式：采购代理机构经办人和监督人员将查询网页打印与其他采购文件一并保存；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w:t>
      </w:r>
      <w:r>
        <w:rPr>
          <w:rFonts w:hint="eastAsia" w:ascii="宋体" w:hAnsi="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cs="宋体"/>
          <w:color w:val="000000" w:themeColor="text1"/>
          <w:sz w:val="24"/>
          <w:szCs w:val="32"/>
          <w:highlight w:val="none"/>
          <w14:textFill>
            <w14:solidFill>
              <w14:schemeClr w14:val="tx1"/>
            </w14:solidFill>
          </w14:textFill>
        </w:rPr>
        <w:t>、政府采购严重违法失信行为记录名单或浙江政府采购网曝光台中尚在行政处罚期内的。</w:t>
      </w:r>
    </w:p>
    <w:p>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1、采购代理机构名称：</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项目负责人：徐名峰；联系电话：15088711407。</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质疑接受人：徐少媚；联系电话：0576-88785265。</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报名联系人：高女士；联系电话：0571-85334203；传真：0571-85342190。</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地点：杭州市拱墅区白石路318号中国（杭州）人力资源服务产业园北楼512室。</w:t>
      </w:r>
    </w:p>
    <w:p>
      <w:pPr>
        <w:shd w:val="clea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2、采购人：</w:t>
      </w:r>
      <w:r>
        <w:rPr>
          <w:rFonts w:hint="eastAsia" w:ascii="宋体" w:hAnsi="宋体" w:cs="宋体"/>
          <w:color w:val="000000" w:themeColor="text1"/>
          <w:kern w:val="0"/>
          <w:sz w:val="24"/>
          <w:highlight w:val="none"/>
          <w14:textFill>
            <w14:solidFill>
              <w14:schemeClr w14:val="tx1"/>
            </w14:solidFill>
          </w14:textFill>
        </w:rPr>
        <w:t>台州市椒江区大陈镇人民政府。</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项目联系人（询问）：颜先生。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项目联系方式（询问）：0576-89009096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质疑联系人：颜先生。   </w:t>
      </w:r>
    </w:p>
    <w:p>
      <w:pPr>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质疑联系方式：0576-89009096。 </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台州市椒江区财政局政府采购监管科。</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联系人：王女士，联系电话：0576-88225817。</w:t>
      </w:r>
    </w:p>
    <w:p>
      <w:pPr>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地址：台州市椒江区建设路6号。</w:t>
      </w:r>
    </w:p>
    <w:p>
      <w:pPr>
        <w:pStyle w:val="12"/>
        <w:shd w:val="clear"/>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浙江五石中正工程咨询有限公司</w:t>
      </w:r>
    </w:p>
    <w:p>
      <w:pPr>
        <w:pStyle w:val="12"/>
        <w:shd w:val="clear"/>
        <w:wordWrap w:val="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2022年10月</w:t>
      </w: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pStyle w:val="13"/>
        <w:shd w:val="clear"/>
        <w:rPr>
          <w:rFonts w:ascii="宋体" w:hAnsi="宋体" w:cs="宋体"/>
          <w:b/>
          <w:bCs/>
          <w:color w:val="000000" w:themeColor="text1"/>
          <w:sz w:val="36"/>
          <w:szCs w:val="44"/>
          <w:highlight w:val="none"/>
          <w14:textFill>
            <w14:solidFill>
              <w14:schemeClr w14:val="tx1"/>
            </w14:solidFill>
          </w14:textFill>
        </w:rPr>
      </w:pPr>
    </w:p>
    <w:p>
      <w:pPr>
        <w:shd w:val="clear"/>
        <w:rPr>
          <w:rFonts w:ascii="宋体" w:hAnsi="宋体" w:cs="宋体"/>
          <w:b/>
          <w:bCs/>
          <w:color w:val="000000" w:themeColor="text1"/>
          <w:sz w:val="36"/>
          <w:szCs w:val="44"/>
          <w:highlight w:val="none"/>
          <w14:textFill>
            <w14:solidFill>
              <w14:schemeClr w14:val="tx1"/>
            </w14:solidFill>
          </w14:textFill>
        </w:rPr>
      </w:pPr>
    </w:p>
    <w:p>
      <w:pPr>
        <w:pStyle w:val="13"/>
        <w:shd w:val="clear"/>
        <w:rPr>
          <w:rFonts w:ascii="宋体" w:hAnsi="宋体" w:cs="宋体"/>
          <w:b/>
          <w:bCs/>
          <w:color w:val="000000" w:themeColor="text1"/>
          <w:sz w:val="36"/>
          <w:szCs w:val="44"/>
          <w:highlight w:val="none"/>
          <w14:textFill>
            <w14:solidFill>
              <w14:schemeClr w14:val="tx1"/>
            </w14:solidFill>
          </w14:textFill>
        </w:rPr>
      </w:pPr>
    </w:p>
    <w:p>
      <w:pPr>
        <w:shd w:val="clear"/>
        <w:rPr>
          <w:rFonts w:ascii="宋体" w:hAnsi="宋体" w:cs="宋体"/>
          <w:b/>
          <w:bCs/>
          <w:color w:val="000000" w:themeColor="text1"/>
          <w:sz w:val="36"/>
          <w:szCs w:val="44"/>
          <w:highlight w:val="none"/>
          <w14:textFill>
            <w14:solidFill>
              <w14:schemeClr w14:val="tx1"/>
            </w14:solidFill>
          </w14:textFill>
        </w:rPr>
      </w:pPr>
    </w:p>
    <w:p>
      <w:pPr>
        <w:pStyle w:val="13"/>
        <w:shd w:val="clear"/>
        <w:rPr>
          <w:rFonts w:ascii="宋体" w:hAnsi="宋体" w:cs="宋体"/>
          <w:b/>
          <w:bCs/>
          <w:color w:val="000000" w:themeColor="text1"/>
          <w:sz w:val="36"/>
          <w:szCs w:val="44"/>
          <w:highlight w:val="none"/>
          <w14:textFill>
            <w14:solidFill>
              <w14:schemeClr w14:val="tx1"/>
            </w14:solidFill>
          </w14:textFill>
        </w:rPr>
      </w:pPr>
    </w:p>
    <w:p>
      <w:pPr>
        <w:shd w:val="clear"/>
        <w:rPr>
          <w:rFonts w:ascii="宋体" w:hAnsi="宋体" w:cs="宋体"/>
          <w:b/>
          <w:bCs/>
          <w:color w:val="000000" w:themeColor="text1"/>
          <w:sz w:val="36"/>
          <w:szCs w:val="44"/>
          <w:highlight w:val="none"/>
          <w14:textFill>
            <w14:solidFill>
              <w14:schemeClr w14:val="tx1"/>
            </w14:solidFill>
          </w14:textFill>
        </w:rPr>
      </w:pPr>
    </w:p>
    <w:p>
      <w:pPr>
        <w:pStyle w:val="13"/>
        <w:shd w:val="clear"/>
        <w:rPr>
          <w:rFonts w:ascii="宋体" w:hAnsi="宋体" w:cs="宋体"/>
          <w:b/>
          <w:bCs/>
          <w:color w:val="000000" w:themeColor="text1"/>
          <w:sz w:val="36"/>
          <w:szCs w:val="44"/>
          <w:highlight w:val="none"/>
          <w14:textFill>
            <w14:solidFill>
              <w14:schemeClr w14:val="tx1"/>
            </w14:solidFill>
          </w14:textFill>
        </w:rPr>
      </w:pPr>
    </w:p>
    <w:p>
      <w:pPr>
        <w:shd w:val="clear"/>
        <w:rPr>
          <w:rFonts w:ascii="宋体" w:hAnsi="宋体" w:cs="宋体"/>
          <w:b/>
          <w:bCs/>
          <w:color w:val="000000" w:themeColor="text1"/>
          <w:sz w:val="36"/>
          <w:szCs w:val="44"/>
          <w:highlight w:val="none"/>
          <w14:textFill>
            <w14:solidFill>
              <w14:schemeClr w14:val="tx1"/>
            </w14:solidFill>
          </w14:textFill>
        </w:rPr>
      </w:pPr>
    </w:p>
    <w:p>
      <w:pPr>
        <w:pStyle w:val="13"/>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rFonts w:ascii="宋体" w:hAnsi="宋体" w:cs="宋体"/>
          <w:b/>
          <w:bCs/>
          <w:color w:val="000000" w:themeColor="text1"/>
          <w:sz w:val="36"/>
          <w:szCs w:val="44"/>
          <w:highlight w:val="none"/>
          <w14:textFill>
            <w14:solidFill>
              <w14:schemeClr w14:val="tx1"/>
            </w14:solidFill>
          </w14:textFill>
        </w:rPr>
        <w:br w:type="page"/>
      </w:r>
    </w:p>
    <w:p>
      <w:pPr>
        <w:pStyle w:val="4"/>
        <w:numPr>
          <w:ilvl w:val="0"/>
          <w:numId w:val="2"/>
        </w:numPr>
        <w:shd w:val="clear"/>
        <w:jc w:val="center"/>
        <w:rPr>
          <w:rFonts w:ascii="宋体" w:hAnsi="宋体" w:cs="宋体"/>
          <w:color w:val="000000" w:themeColor="text1"/>
          <w:highlight w:val="none"/>
          <w14:textFill>
            <w14:solidFill>
              <w14:schemeClr w14:val="tx1"/>
            </w14:solidFill>
          </w14:textFill>
        </w:rPr>
      </w:pPr>
      <w:bookmarkStart w:id="1" w:name="_Toc113277141"/>
      <w:r>
        <w:rPr>
          <w:rFonts w:hint="eastAsia" w:ascii="宋体" w:hAnsi="宋体" w:cs="宋体"/>
          <w:color w:val="000000" w:themeColor="text1"/>
          <w:highlight w:val="none"/>
          <w14:textFill>
            <w14:solidFill>
              <w14:schemeClr w14:val="tx1"/>
            </w14:solidFill>
          </w14:textFill>
        </w:rPr>
        <w:t>投标人须知</w:t>
      </w:r>
      <w:bookmarkEnd w:id="1"/>
    </w:p>
    <w:p>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34"/>
        <w:tblW w:w="106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4"/>
        <w:gridCol w:w="2458"/>
        <w:gridCol w:w="7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3475"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若有需要，投标单位可自行勘查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投标文件递交要求</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w:t>
            </w:r>
            <w:r>
              <w:rPr>
                <w:rFonts w:hint="eastAsia" w:ascii="宋体" w:hAnsi="宋体" w:cs="宋体"/>
                <w:b/>
                <w:bCs/>
                <w:color w:val="000000" w:themeColor="text1"/>
                <w:sz w:val="24"/>
                <w:highlight w:val="none"/>
                <w14:textFill>
                  <w14:solidFill>
                    <w14:schemeClr w14:val="tx1"/>
                  </w14:solidFill>
                </w14:textFill>
              </w:rPr>
              <w:t>电子投标</w:t>
            </w:r>
            <w:r>
              <w:rPr>
                <w:rFonts w:hint="eastAsia" w:ascii="宋体" w:hAnsi="宋体" w:cs="宋体"/>
                <w:color w:val="000000" w:themeColor="text1"/>
                <w:sz w:val="24"/>
                <w:highlight w:val="none"/>
                <w14:textFill>
                  <w14:solidFill>
                    <w14:schemeClr w14:val="tx1"/>
                  </w14:solidFill>
                </w14:textFill>
              </w:rPr>
              <w:t>，供应商应准备电子投标文件，还可以准备以介质存储的数据电文形式的备份投标文件、纸质备份投标文件三类：</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2.以介质存储的数据电文形式的备份投标文件，按政采云平台项目采购-电子招投标操作指南中上传的电子投标文件格式，以U盘形式提供。</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3.纸质备份投标文件以纸质文件的形式编制，按资格证明文件、商务技术文件、报价文件分别编制并单独装订成册，</w:t>
            </w:r>
            <w:r>
              <w:rPr>
                <w:rStyle w:val="37"/>
                <w:rFonts w:hint="eastAsia" w:ascii="宋体" w:hAnsi="宋体" w:cs="宋体"/>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。资格证明文件、商务技术文件、报价文件须分别密封封装，资格证明文件、商务技术文件、报价文件未分别密封的投标文件将为无效。</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3475" w:type="pct"/>
            <w:vAlign w:val="center"/>
          </w:tcPr>
          <w:p>
            <w:pPr>
              <w:shd w:val="clear"/>
              <w:spacing w:line="24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lang w:eastAsia="zh-CN"/>
                <w14:textFill>
                  <w14:solidFill>
                    <w14:schemeClr w14:val="tx1"/>
                  </w14:solidFill>
                </w14:textFill>
              </w:rPr>
              <w:t>2022年11月</w:t>
            </w:r>
            <w:r>
              <w:rPr>
                <w:rFonts w:hint="eastAsia" w:ascii="宋体" w:hAnsi="宋体" w:cs="宋体"/>
                <w:color w:val="000000" w:themeColor="text1"/>
                <w:sz w:val="24"/>
                <w:szCs w:val="32"/>
                <w:highlight w:val="none"/>
                <w:lang w:val="en-US" w:eastAsia="zh-CN"/>
                <w14:textFill>
                  <w14:solidFill>
                    <w14:schemeClr w14:val="tx1"/>
                  </w14:solidFill>
                </w14:textFill>
              </w:rPr>
              <w:t>22</w:t>
            </w:r>
            <w:r>
              <w:rPr>
                <w:rFonts w:hint="eastAsia" w:ascii="宋体" w:hAnsi="宋体" w:cs="宋体"/>
                <w:color w:val="000000" w:themeColor="text1"/>
                <w:sz w:val="24"/>
                <w:szCs w:val="32"/>
                <w:highlight w:val="none"/>
                <w:lang w:eastAsia="zh-CN"/>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lang w:eastAsia="zh-CN"/>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lang w:eastAsia="zh-CN"/>
                <w14:textFill>
                  <w14:solidFill>
                    <w14:schemeClr w14:val="tx1"/>
                  </w14:solidFill>
                </w14:textFill>
              </w:rPr>
              <w:t>0</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w:t>
            </w:r>
            <w:bookmarkStart w:id="62" w:name="_GoBack"/>
            <w:bookmarkEnd w:id="62"/>
            <w:r>
              <w:rPr>
                <w:rFonts w:hint="eastAsia" w:ascii="宋体" w:hAnsi="宋体" w:cs="宋体"/>
                <w:color w:val="000000" w:themeColor="text1"/>
                <w:sz w:val="24"/>
                <w:highlight w:val="none"/>
                <w14:textFill>
                  <w14:solidFill>
                    <w14:schemeClr w14:val="tx1"/>
                  </w14:solidFill>
                </w14:textFill>
              </w:rPr>
              <w:t>标当日投标截止时间前提交纸质备份投标文件。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3475" w:type="pct"/>
            <w:vAlign w:val="center"/>
          </w:tcPr>
          <w:p>
            <w:pPr>
              <w:shd w:val="clear"/>
              <w:spacing w:line="24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lang w:eastAsia="zh-CN"/>
                <w14:textFill>
                  <w14:solidFill>
                    <w14:schemeClr w14:val="tx1"/>
                  </w14:solidFill>
                </w14:textFill>
              </w:rPr>
              <w:t>2022年11月</w:t>
            </w:r>
            <w:r>
              <w:rPr>
                <w:rFonts w:hint="eastAsia" w:ascii="宋体" w:hAnsi="宋体" w:cs="宋体"/>
                <w:color w:val="000000" w:themeColor="text1"/>
                <w:sz w:val="24"/>
                <w:szCs w:val="32"/>
                <w:highlight w:val="none"/>
                <w:lang w:val="en-US" w:eastAsia="zh-CN"/>
                <w14:textFill>
                  <w14:solidFill>
                    <w14:schemeClr w14:val="tx1"/>
                  </w14:solidFill>
                </w14:textFill>
              </w:rPr>
              <w:t>22</w:t>
            </w:r>
            <w:r>
              <w:rPr>
                <w:rFonts w:hint="eastAsia" w:ascii="宋体" w:hAnsi="宋体" w:cs="宋体"/>
                <w:color w:val="000000" w:themeColor="text1"/>
                <w:sz w:val="24"/>
                <w:szCs w:val="32"/>
                <w:highlight w:val="none"/>
                <w:lang w:eastAsia="zh-CN"/>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lang w:eastAsia="zh-CN"/>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lang w:eastAsia="zh-CN"/>
                <w14:textFill>
                  <w14:solidFill>
                    <w14:schemeClr w14:val="tx1"/>
                  </w14:solidFill>
                </w14:textFill>
              </w:rPr>
              <w:t>0</w:t>
            </w:r>
          </w:p>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lang w:eastAsia="zh-CN"/>
                <w14:textFill>
                  <w14:solidFill>
                    <w14:schemeClr w14:val="tx1"/>
                  </w14:solidFill>
                </w14:textFill>
              </w:rPr>
              <w:t>椒江区江城南路88号区行政服务中心北楼五楼开标室507室</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3475" w:type="pct"/>
            <w:vAlign w:val="center"/>
          </w:tcPr>
          <w:p>
            <w:pPr>
              <w:pStyle w:val="11"/>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在签订合同前须交纳本项目履约保证金为合同金额的1%。（履约保证金可以采用金融机构独立保函、保险保单、转账等形式）。履约保证金在最终验收通过【7】个工作日内后无息退还（如有违约情形，扣除违约金后返还剩余部分）。采用保函保单等非现金形式的，应保证其担保有效期超过合同履约届满之日起【7】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3475" w:type="pct"/>
            <w:vAlign w:val="center"/>
          </w:tcPr>
          <w:p>
            <w:pPr>
              <w:shd w:val="clear"/>
              <w:spacing w:line="24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样品或现场踏勘</w:t>
            </w:r>
          </w:p>
        </w:tc>
        <w:tc>
          <w:tcPr>
            <w:tcW w:w="3475" w:type="pct"/>
            <w:vAlign w:val="center"/>
          </w:tcPr>
          <w:p>
            <w:pPr>
              <w:shd w:val="clear"/>
              <w:spacing w:line="24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样品无。现场勘查，若有需要，投标单位可自行勘查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72"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51" w:type="pct"/>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所属行业</w:t>
            </w:r>
          </w:p>
        </w:tc>
        <w:tc>
          <w:tcPr>
            <w:tcW w:w="3475" w:type="pct"/>
            <w:vAlign w:val="center"/>
          </w:tcPr>
          <w:p>
            <w:pPr>
              <w:shd w:val="clea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软件和信息技术服务业</w:t>
            </w:r>
          </w:p>
        </w:tc>
      </w:tr>
    </w:tbl>
    <w:p>
      <w:pPr>
        <w:pStyle w:val="5"/>
        <w:numPr>
          <w:ilvl w:val="0"/>
          <w:numId w:val="3"/>
        </w:numPr>
        <w:shd w:val="clear"/>
        <w:spacing w:line="240" w:lineRule="auto"/>
        <w:rPr>
          <w:rFonts w:ascii="宋体" w:hAnsi="宋体" w:cs="宋体"/>
          <w:color w:val="000000" w:themeColor="text1"/>
          <w:highlight w:val="none"/>
          <w14:textFill>
            <w14:solidFill>
              <w14:schemeClr w14:val="tx1"/>
            </w14:solidFill>
          </w14:textFill>
        </w:rPr>
      </w:pPr>
      <w:bookmarkStart w:id="2" w:name="_Toc113277142"/>
      <w:r>
        <w:rPr>
          <w:rFonts w:hint="eastAsia" w:ascii="宋体" w:hAnsi="宋体" w:cs="宋体"/>
          <w:color w:val="000000" w:themeColor="text1"/>
          <w:highlight w:val="none"/>
          <w14:textFill>
            <w14:solidFill>
              <w14:schemeClr w14:val="tx1"/>
            </w14:solidFill>
          </w14:textFill>
        </w:rPr>
        <w:t>总则</w:t>
      </w:r>
      <w:bookmarkEnd w:id="2"/>
    </w:p>
    <w:p>
      <w:pPr>
        <w:pStyle w:val="6"/>
        <w:numPr>
          <w:ilvl w:val="0"/>
          <w:numId w:val="4"/>
        </w:numPr>
        <w:shd w:val="clear"/>
        <w:spacing w:line="240" w:lineRule="auto"/>
        <w:rPr>
          <w:rFonts w:ascii="宋体" w:hAnsi="宋体" w:cs="宋体"/>
          <w:color w:val="000000" w:themeColor="text1"/>
          <w:sz w:val="28"/>
          <w:szCs w:val="28"/>
          <w:highlight w:val="none"/>
          <w14:textFill>
            <w14:solidFill>
              <w14:schemeClr w14:val="tx1"/>
            </w14:solidFill>
          </w14:textFill>
        </w:rPr>
      </w:pPr>
      <w:bookmarkStart w:id="3" w:name="_Toc113277143"/>
      <w:r>
        <w:rPr>
          <w:rFonts w:hint="eastAsia" w:ascii="宋体" w:hAnsi="宋体" w:cs="宋体"/>
          <w:color w:val="000000" w:themeColor="text1"/>
          <w:sz w:val="28"/>
          <w:szCs w:val="28"/>
          <w:highlight w:val="none"/>
          <w14:textFill>
            <w14:solidFill>
              <w14:schemeClr w14:val="tx1"/>
            </w14:solidFill>
          </w14:textFill>
        </w:rPr>
        <w:t>适用范围</w:t>
      </w:r>
      <w:bookmarkEnd w:id="3"/>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pStyle w:val="6"/>
        <w:numPr>
          <w:ilvl w:val="0"/>
          <w:numId w:val="4"/>
        </w:numPr>
        <w:shd w:val="clear"/>
        <w:rPr>
          <w:rFonts w:ascii="宋体" w:hAnsi="宋体" w:cs="宋体"/>
          <w:color w:val="000000" w:themeColor="text1"/>
          <w:sz w:val="28"/>
          <w:szCs w:val="28"/>
          <w:highlight w:val="none"/>
          <w14:textFill>
            <w14:solidFill>
              <w14:schemeClr w14:val="tx1"/>
            </w14:solidFill>
          </w14:textFill>
        </w:rPr>
      </w:pPr>
      <w:bookmarkStart w:id="4" w:name="_Toc113277144"/>
      <w:r>
        <w:rPr>
          <w:rFonts w:hint="eastAsia" w:ascii="宋体" w:hAnsi="宋体" w:cs="宋体"/>
          <w:color w:val="000000" w:themeColor="text1"/>
          <w:sz w:val="28"/>
          <w:szCs w:val="28"/>
          <w:highlight w:val="none"/>
          <w14:textFill>
            <w14:solidFill>
              <w14:schemeClr w14:val="tx1"/>
            </w14:solidFill>
          </w14:textFill>
        </w:rPr>
        <w:t>定义</w:t>
      </w:r>
      <w:bookmarkEnd w:id="4"/>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pPr>
        <w:pStyle w:val="6"/>
        <w:numPr>
          <w:ilvl w:val="0"/>
          <w:numId w:val="4"/>
        </w:numPr>
        <w:shd w:val="clear"/>
        <w:rPr>
          <w:rFonts w:ascii="宋体" w:hAnsi="宋体" w:cs="宋体"/>
          <w:color w:val="000000" w:themeColor="text1"/>
          <w:sz w:val="28"/>
          <w:szCs w:val="28"/>
          <w:highlight w:val="none"/>
          <w14:textFill>
            <w14:solidFill>
              <w14:schemeClr w14:val="tx1"/>
            </w14:solidFill>
          </w14:textFill>
        </w:rPr>
      </w:pPr>
      <w:bookmarkStart w:id="5" w:name="_Toc113277145"/>
      <w:r>
        <w:rPr>
          <w:rFonts w:hint="eastAsia" w:ascii="宋体" w:hAnsi="宋体" w:cs="宋体"/>
          <w:color w:val="000000" w:themeColor="text1"/>
          <w:sz w:val="28"/>
          <w:szCs w:val="28"/>
          <w:highlight w:val="none"/>
          <w14:textFill>
            <w14:solidFill>
              <w14:schemeClr w14:val="tx1"/>
            </w14:solidFill>
          </w14:textFill>
        </w:rPr>
        <w:t>投标费用</w:t>
      </w:r>
      <w:bookmarkEnd w:id="5"/>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pStyle w:val="6"/>
        <w:numPr>
          <w:ilvl w:val="0"/>
          <w:numId w:val="4"/>
        </w:numPr>
        <w:shd w:val="clear"/>
        <w:rPr>
          <w:rFonts w:ascii="宋体" w:hAnsi="宋体" w:cs="宋体"/>
          <w:color w:val="000000" w:themeColor="text1"/>
          <w:sz w:val="28"/>
          <w:szCs w:val="28"/>
          <w:highlight w:val="none"/>
          <w14:textFill>
            <w14:solidFill>
              <w14:schemeClr w14:val="tx1"/>
            </w14:solidFill>
          </w14:textFill>
        </w:rPr>
      </w:pPr>
      <w:bookmarkStart w:id="6" w:name="_Toc113277146"/>
      <w:r>
        <w:rPr>
          <w:rFonts w:hint="eastAsia" w:ascii="宋体" w:hAnsi="宋体" w:cs="宋体"/>
          <w:color w:val="000000" w:themeColor="text1"/>
          <w:sz w:val="28"/>
          <w:szCs w:val="28"/>
          <w:highlight w:val="none"/>
          <w14:textFill>
            <w14:solidFill>
              <w14:schemeClr w14:val="tx1"/>
            </w14:solidFill>
          </w14:textFill>
        </w:rPr>
        <w:t>特别说明</w:t>
      </w:r>
      <w:bookmarkEnd w:id="6"/>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w:t>
      </w:r>
      <w:r>
        <w:rPr>
          <w:rFonts w:hint="eastAsia" w:ascii="宋体" w:hAnsi="宋体" w:cs="宋体"/>
          <w:color w:val="000000" w:themeColor="text1"/>
          <w:sz w:val="24"/>
          <w:szCs w:val="32"/>
          <w:highlight w:val="none"/>
          <w:lang w:eastAsia="zh-Hans"/>
          <w14:textFill>
            <w14:solidFill>
              <w14:schemeClr w14:val="tx1"/>
            </w14:solidFill>
          </w14:textFill>
        </w:rPr>
        <w:t>投标</w:t>
      </w:r>
      <w:r>
        <w:rPr>
          <w:rFonts w:hint="eastAsia" w:ascii="宋体" w:hAnsi="宋体" w:cs="宋体"/>
          <w:color w:val="000000" w:themeColor="text1"/>
          <w:sz w:val="24"/>
          <w:szCs w:val="32"/>
          <w:highlight w:val="none"/>
          <w14:textFill>
            <w14:solidFill>
              <w14:schemeClr w14:val="tx1"/>
            </w14:solidFill>
          </w14:textFill>
        </w:rPr>
        <w:t>所使用的资格、信誉、荣誉、业绩与企业认证必须为本法人所拥有。供应商</w:t>
      </w:r>
      <w:r>
        <w:rPr>
          <w:rFonts w:hint="eastAsia" w:ascii="宋体" w:hAnsi="宋体" w:cs="宋体"/>
          <w:color w:val="000000" w:themeColor="text1"/>
          <w:sz w:val="24"/>
          <w:szCs w:val="32"/>
          <w:highlight w:val="none"/>
          <w:lang w:eastAsia="zh-Hans"/>
          <w14:textFill>
            <w14:solidFill>
              <w14:schemeClr w14:val="tx1"/>
            </w14:solidFill>
          </w14:textFill>
        </w:rPr>
        <w:t>投标</w:t>
      </w:r>
      <w:r>
        <w:rPr>
          <w:rFonts w:hint="eastAsia" w:ascii="宋体" w:hAnsi="宋体" w:cs="宋体"/>
          <w:color w:val="000000" w:themeColor="text1"/>
          <w:sz w:val="24"/>
          <w:szCs w:val="32"/>
          <w:highlight w:val="none"/>
          <w14:textFill>
            <w14:solidFill>
              <w14:schemeClr w14:val="tx1"/>
            </w14:solidFill>
          </w14:textFill>
        </w:rPr>
        <w:t>所使用的采购项目实施人员必须为本法人员工。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、投标文件格式中的表格式样可以根据项目差别做适当调整,但应当保持表格样式基本形态不变。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pStyle w:val="5"/>
        <w:numPr>
          <w:ilvl w:val="0"/>
          <w:numId w:val="3"/>
        </w:numPr>
        <w:shd w:val="clear"/>
        <w:rPr>
          <w:rFonts w:ascii="宋体" w:hAnsi="宋体" w:cs="宋体"/>
          <w:color w:val="000000" w:themeColor="text1"/>
          <w:highlight w:val="none"/>
          <w14:textFill>
            <w14:solidFill>
              <w14:schemeClr w14:val="tx1"/>
            </w14:solidFill>
          </w14:textFill>
        </w:rPr>
      </w:pPr>
      <w:bookmarkStart w:id="7" w:name="_Toc113277147"/>
      <w:r>
        <w:rPr>
          <w:rFonts w:hint="eastAsia" w:ascii="宋体" w:hAnsi="宋体" w:cs="宋体"/>
          <w:color w:val="000000" w:themeColor="text1"/>
          <w:highlight w:val="none"/>
          <w14:textFill>
            <w14:solidFill>
              <w14:schemeClr w14:val="tx1"/>
            </w14:solidFill>
          </w14:textFill>
        </w:rPr>
        <w:t>招标文件</w:t>
      </w:r>
      <w:bookmarkEnd w:id="7"/>
    </w:p>
    <w:p>
      <w:pPr>
        <w:pStyle w:val="6"/>
        <w:numPr>
          <w:ilvl w:val="0"/>
          <w:numId w:val="5"/>
        </w:numPr>
        <w:shd w:val="clear"/>
        <w:rPr>
          <w:rFonts w:ascii="宋体" w:hAnsi="宋体" w:cs="宋体"/>
          <w:color w:val="000000" w:themeColor="text1"/>
          <w:sz w:val="28"/>
          <w:szCs w:val="28"/>
          <w:highlight w:val="none"/>
          <w14:textFill>
            <w14:solidFill>
              <w14:schemeClr w14:val="tx1"/>
            </w14:solidFill>
          </w14:textFill>
        </w:rPr>
      </w:pPr>
      <w:bookmarkStart w:id="8" w:name="_Toc113277148"/>
      <w:r>
        <w:rPr>
          <w:rFonts w:hint="eastAsia" w:ascii="宋体" w:hAnsi="宋体" w:cs="宋体"/>
          <w:color w:val="000000" w:themeColor="text1"/>
          <w:sz w:val="28"/>
          <w:szCs w:val="28"/>
          <w:highlight w:val="none"/>
          <w14:textFill>
            <w14:solidFill>
              <w14:schemeClr w14:val="tx1"/>
            </w14:solidFill>
          </w14:textFill>
        </w:rPr>
        <w:t>招标文件由招标文件总目录所列内容组成。</w:t>
      </w:r>
      <w:bookmarkEnd w:id="8"/>
    </w:p>
    <w:p>
      <w:pPr>
        <w:pStyle w:val="6"/>
        <w:numPr>
          <w:ilvl w:val="0"/>
          <w:numId w:val="5"/>
        </w:numPr>
        <w:shd w:val="clear"/>
        <w:rPr>
          <w:rFonts w:ascii="宋体" w:hAnsi="宋体" w:cs="宋体"/>
          <w:color w:val="000000" w:themeColor="text1"/>
          <w:sz w:val="28"/>
          <w:szCs w:val="28"/>
          <w:highlight w:val="none"/>
          <w14:textFill>
            <w14:solidFill>
              <w14:schemeClr w14:val="tx1"/>
            </w14:solidFill>
          </w14:textFill>
        </w:rPr>
      </w:pPr>
      <w:bookmarkStart w:id="9" w:name="_Toc113277149"/>
      <w:r>
        <w:rPr>
          <w:rFonts w:hint="eastAsia" w:ascii="宋体" w:hAnsi="宋体" w:cs="宋体"/>
          <w:color w:val="000000" w:themeColor="text1"/>
          <w:sz w:val="28"/>
          <w:szCs w:val="28"/>
          <w:highlight w:val="none"/>
          <w14:textFill>
            <w14:solidFill>
              <w14:schemeClr w14:val="tx1"/>
            </w14:solidFill>
          </w14:textFill>
        </w:rPr>
        <w:t>招标文件的澄清或修改</w:t>
      </w:r>
      <w:bookmarkEnd w:id="9"/>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5"/>
        <w:numPr>
          <w:ilvl w:val="0"/>
          <w:numId w:val="3"/>
        </w:numPr>
        <w:shd w:val="clear"/>
        <w:rPr>
          <w:rFonts w:ascii="宋体" w:hAnsi="宋体" w:cs="宋体"/>
          <w:color w:val="000000" w:themeColor="text1"/>
          <w:highlight w:val="none"/>
          <w14:textFill>
            <w14:solidFill>
              <w14:schemeClr w14:val="tx1"/>
            </w14:solidFill>
          </w14:textFill>
        </w:rPr>
      </w:pPr>
      <w:bookmarkStart w:id="10" w:name="_Toc113277150"/>
      <w:r>
        <w:rPr>
          <w:rFonts w:hint="eastAsia" w:ascii="宋体" w:hAnsi="宋体" w:cs="宋体"/>
          <w:color w:val="000000" w:themeColor="text1"/>
          <w:highlight w:val="none"/>
          <w14:textFill>
            <w14:solidFill>
              <w14:schemeClr w14:val="tx1"/>
            </w14:solidFill>
          </w14:textFill>
        </w:rPr>
        <w:t>投标文件</w:t>
      </w:r>
      <w:bookmarkEnd w:id="10"/>
    </w:p>
    <w:p>
      <w:pPr>
        <w:pStyle w:val="6"/>
        <w:numPr>
          <w:ilvl w:val="0"/>
          <w:numId w:val="6"/>
        </w:numPr>
        <w:shd w:val="clear"/>
        <w:rPr>
          <w:rFonts w:ascii="宋体" w:hAnsi="宋体" w:cs="宋体"/>
          <w:color w:val="000000" w:themeColor="text1"/>
          <w:sz w:val="28"/>
          <w:szCs w:val="28"/>
          <w:highlight w:val="none"/>
          <w14:textFill>
            <w14:solidFill>
              <w14:schemeClr w14:val="tx1"/>
            </w14:solidFill>
          </w14:textFill>
        </w:rPr>
      </w:pPr>
      <w:bookmarkStart w:id="11" w:name="_Toc113277151"/>
      <w:r>
        <w:rPr>
          <w:rFonts w:hint="eastAsia" w:ascii="宋体" w:hAnsi="宋体" w:cs="宋体"/>
          <w:color w:val="000000" w:themeColor="text1"/>
          <w:sz w:val="28"/>
          <w:szCs w:val="28"/>
          <w:highlight w:val="none"/>
          <w14:textFill>
            <w14:solidFill>
              <w14:schemeClr w14:val="tx1"/>
            </w14:solidFill>
          </w14:textFill>
        </w:rPr>
        <w:t>投标文件的组成</w:t>
      </w:r>
      <w:bookmarkEnd w:id="11"/>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投标人接到招标文件后，按照采购组织机构的要求提供：资格及商务技术文件、报价文件。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pStyle w:val="7"/>
        <w:numPr>
          <w:ilvl w:val="0"/>
          <w:numId w:val="7"/>
        </w:num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资格证明文件的组成</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（1）投标声明书；</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（2）授权委托书；（法定代表人亲自办理投标事宜的，则无需提交）</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（4）具有良好的商业信誉和健全的财务会计制度的承诺；</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（5）依法缴纳税收和社会保障资金的承诺；</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（6）参加政府采购活动前三年内，在经营活动中没有重大违法记录；</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（7）联合体协议；（如为联合体投标）</w:t>
      </w:r>
    </w:p>
    <w:p>
      <w:pPr>
        <w:shd w:val="clea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（8）需要说明的其他资料。</w:t>
      </w:r>
    </w:p>
    <w:p>
      <w:pPr>
        <w:pStyle w:val="7"/>
        <w:numPr>
          <w:ilvl w:val="0"/>
          <w:numId w:val="7"/>
        </w:num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商务与技术文件的组成</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（1）投标人情况介绍。</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（2）设备配置清单。</w:t>
      </w:r>
      <w:r>
        <w:rPr>
          <w:rFonts w:hint="eastAsia" w:ascii="宋体" w:hAnsi="宋体" w:cs="宋体"/>
          <w:b/>
          <w:bCs/>
          <w:color w:val="000000" w:themeColor="text1"/>
          <w:sz w:val="24"/>
          <w:highlight w:val="none"/>
          <w14:textFill>
            <w14:solidFill>
              <w14:schemeClr w14:val="tx1"/>
            </w14:solidFill>
          </w14:textFill>
        </w:rPr>
        <w:t>（均不含报价）</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（3）技术参数响应表。</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（4）投标实施方案</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A、项目实施方案</w:t>
      </w:r>
      <w:r>
        <w:rPr>
          <w:rFonts w:hint="eastAsia" w:ascii="宋体" w:hAnsi="宋体" w:cs="宋体"/>
          <w:color w:val="000000" w:themeColor="text1"/>
          <w:sz w:val="24"/>
          <w:highlight w:val="none"/>
          <w:lang w:bidi="ar"/>
          <w14:textFill>
            <w14:solidFill>
              <w14:schemeClr w14:val="tx1"/>
            </w14:solidFill>
          </w14:textFill>
        </w:rPr>
        <w:t>（包括施工组织方案、培训方案、安装调试方案、验收等方案）以及投标人自行勘查现场后提供的设计图纸及效果图（若有则提供）。</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B、投标人实施团队成员介绍（包括项目实施人员及项目负责人的资质及社保证明等）。</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C、商务响应表</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(5)、项目售后服务方案和售后服务机构情况</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(6)、评分办法中要求的相关的认证证书或文件及荣誉等；</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投标人认为需要提供的其他资料（包括可能影响投标人商务与技术文件评分的各类证明材料，如招标清单中技术参数中要求提供的承诺函等资料应该）。</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(7)、投标人认为需要提供的其他内容。</w:t>
      </w:r>
    </w:p>
    <w:p>
      <w:pPr>
        <w:pStyle w:val="7"/>
        <w:numPr>
          <w:ilvl w:val="0"/>
          <w:numId w:val="7"/>
        </w:num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（1）报价文件由开标一览表、报价明细表、中企业等声明函、以及投标人认为其他需要说明的内容组成。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pPr>
        <w:pStyle w:val="6"/>
        <w:numPr>
          <w:ilvl w:val="0"/>
          <w:numId w:val="6"/>
        </w:numPr>
        <w:shd w:val="clear"/>
        <w:rPr>
          <w:rFonts w:ascii="宋体" w:hAnsi="宋体" w:cs="宋体"/>
          <w:color w:val="000000" w:themeColor="text1"/>
          <w:sz w:val="28"/>
          <w:szCs w:val="28"/>
          <w:highlight w:val="none"/>
          <w14:textFill>
            <w14:solidFill>
              <w14:schemeClr w14:val="tx1"/>
            </w14:solidFill>
          </w14:textFill>
        </w:rPr>
      </w:pPr>
      <w:bookmarkStart w:id="12" w:name="_Toc113277152"/>
      <w:r>
        <w:rPr>
          <w:rFonts w:hint="eastAsia" w:ascii="宋体" w:hAnsi="宋体" w:cs="宋体"/>
          <w:color w:val="000000" w:themeColor="text1"/>
          <w:sz w:val="28"/>
          <w:szCs w:val="28"/>
          <w:highlight w:val="none"/>
          <w14:textFill>
            <w14:solidFill>
              <w14:schemeClr w14:val="tx1"/>
            </w14:solidFill>
          </w14:textFill>
        </w:rPr>
        <w:t>投标文件的制作及递交要求</w:t>
      </w:r>
      <w:bookmarkEnd w:id="12"/>
    </w:p>
    <w:p>
      <w:pPr>
        <w:pStyle w:val="7"/>
        <w:numPr>
          <w:ilvl w:val="0"/>
          <w:numId w:val="8"/>
        </w:num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投标文件的制作要求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供应商应准备电子投标文件、以介质存储的数据电文形式的备份投标文件、纸质备份投标文件三类</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投标文件组成”规定的内容及顺序在“政采云电子交易客户端”编制投标文件。其中《资格及商务技术文件》中不得出现本项目投标报价，如因投标人原因提前泄露投标报价，是投标人的责任。</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投标文件分为资格证明文件、商务技术文件、报价文件。各投标人在编制投标文件时请按照采购文件第六部分规定的格式进行，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en-GB"/>
          <w14:textFill>
            <w14:solidFill>
              <w14:schemeClr w14:val="tx1"/>
            </w14:solidFill>
          </w14:textFill>
        </w:rPr>
        <w:t>《投标文件》内容不完整、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分别编制并单独装订成册，数量均</w:t>
      </w:r>
      <w:r>
        <w:rPr>
          <w:rFonts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为1份。</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须分别密封封装，</w:t>
      </w:r>
      <w:r>
        <w:rPr>
          <w:rFonts w:hint="eastAsia" w:ascii="宋体" w:hAnsi="宋体" w:cs="宋体"/>
          <w:color w:val="000000" w:themeColor="text1"/>
          <w:sz w:val="24"/>
          <w:szCs w:val="32"/>
          <w:highlight w:val="none"/>
          <w:lang w:val="en-GB"/>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、报价文件未分别密封的投标文件将为无效。除报价文件外其余一律不准出现数字报价。如有不同标段，请按标段号分别装订，密封要求同上。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cs="宋体"/>
          <w:b/>
          <w:bCs/>
          <w:color w:val="000000" w:themeColor="text1"/>
          <w:sz w:val="24"/>
          <w:szCs w:val="32"/>
          <w:highlight w:val="none"/>
          <w14:textFill>
            <w14:solidFill>
              <w14:schemeClr w14:val="tx1"/>
            </w14:solidFill>
          </w14:textFill>
        </w:rPr>
        <w:t>浙江汇信科技有限公司（400-8884636）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2.投标人应按</w:t>
      </w:r>
      <w:r>
        <w:rPr>
          <w:rFonts w:hint="eastAsia" w:ascii="宋体" w:hAnsi="宋体" w:cs="宋体"/>
          <w:color w:val="000000" w:themeColor="text1"/>
          <w:sz w:val="24"/>
          <w:szCs w:val="32"/>
          <w:highlight w:val="none"/>
          <w:lang w:val="en-GB"/>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、报价文件分别编制并单独装订成册，活页装订的投标文件将被拒绝。投标文件需打印或用不褪色的墨水填写。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3.投标人应按</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cs="宋体"/>
          <w:color w:val="000000" w:themeColor="text1"/>
          <w:sz w:val="24"/>
          <w:szCs w:val="32"/>
          <w:highlight w:val="none"/>
          <w:lang w:val="en-GB"/>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、报价文件未分别密封的投标文件将为无效。请在密封袋的封口处应有投标单位公章或投标授权委托代理人签字。封皮上写明项目编号、标段、招标项目名称、投标人名称，并注明“投标文件名称（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32"/>
          <w:highlight w:val="none"/>
          <w:lang w:val="en-GB"/>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和报价文件）”、“开标时启封”字样，未按上述要求密封及加写标记，采购组织机构对投标文件的误投和提前启封不负责任。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pPr>
        <w:pStyle w:val="7"/>
        <w:numPr>
          <w:ilvl w:val="0"/>
          <w:numId w:val="8"/>
        </w:num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投标文件的递交要求</w:t>
      </w:r>
    </w:p>
    <w:p>
      <w:pPr>
        <w:shd w:val="clear"/>
        <w:spacing w:line="30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0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（2）以介质存储的数据电文形式的备份投标文件和纸质备份投标文件必须在规定时间前送达或邮寄至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szCs w:val="32"/>
          <w:highlight w:val="none"/>
          <w14:textFill>
            <w14:solidFill>
              <w14:schemeClr w14:val="tx1"/>
            </w14:solidFill>
          </w14:textFill>
        </w:rPr>
        <w:t>地点。备份投标文件在截止时间后提交，采购组织机构将拒绝接收</w:t>
      </w:r>
      <w:r>
        <w:rPr>
          <w:rFonts w:hint="eastAsia" w:ascii="宋体" w:hAnsi="宋体" w:cs="宋体"/>
          <w:color w:val="000000" w:themeColor="text1"/>
          <w:sz w:val="24"/>
          <w:highlight w:val="none"/>
          <w:lang w:val="en-GB"/>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pStyle w:val="6"/>
        <w:numPr>
          <w:ilvl w:val="0"/>
          <w:numId w:val="6"/>
        </w:numPr>
        <w:shd w:val="clear"/>
        <w:rPr>
          <w:rFonts w:ascii="宋体" w:hAnsi="宋体" w:cs="宋体"/>
          <w:color w:val="000000" w:themeColor="text1"/>
          <w:sz w:val="28"/>
          <w:szCs w:val="28"/>
          <w:highlight w:val="none"/>
          <w14:textFill>
            <w14:solidFill>
              <w14:schemeClr w14:val="tx1"/>
            </w14:solidFill>
          </w14:textFill>
        </w:rPr>
      </w:pPr>
      <w:bookmarkStart w:id="13" w:name="_Toc113277153"/>
      <w:r>
        <w:rPr>
          <w:rFonts w:hint="eastAsia" w:ascii="宋体" w:hAnsi="宋体" w:cs="宋体"/>
          <w:color w:val="000000" w:themeColor="text1"/>
          <w:sz w:val="28"/>
          <w:szCs w:val="28"/>
          <w:highlight w:val="none"/>
          <w14:textFill>
            <w14:solidFill>
              <w14:schemeClr w14:val="tx1"/>
            </w14:solidFill>
          </w14:textFill>
        </w:rPr>
        <w:t>投标文件的有效期</w:t>
      </w:r>
      <w:bookmarkEnd w:id="13"/>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pPr>
        <w:pStyle w:val="5"/>
        <w:numPr>
          <w:ilvl w:val="0"/>
          <w:numId w:val="3"/>
        </w:numPr>
        <w:shd w:val="clear"/>
        <w:rPr>
          <w:rFonts w:ascii="宋体" w:hAnsi="宋体" w:cs="宋体"/>
          <w:color w:val="000000" w:themeColor="text1"/>
          <w:highlight w:val="none"/>
          <w14:textFill>
            <w14:solidFill>
              <w14:schemeClr w14:val="tx1"/>
            </w14:solidFill>
          </w14:textFill>
        </w:rPr>
      </w:pPr>
      <w:bookmarkStart w:id="14" w:name="_Toc113277154"/>
      <w:r>
        <w:rPr>
          <w:rFonts w:hint="eastAsia" w:ascii="宋体" w:hAnsi="宋体" w:cs="宋体"/>
          <w:color w:val="000000" w:themeColor="text1"/>
          <w:highlight w:val="none"/>
          <w14:textFill>
            <w14:solidFill>
              <w14:schemeClr w14:val="tx1"/>
            </w14:solidFill>
          </w14:textFill>
        </w:rPr>
        <w:t>开标</w:t>
      </w:r>
      <w:bookmarkEnd w:id="14"/>
    </w:p>
    <w:p>
      <w:pPr>
        <w:pStyle w:val="6"/>
        <w:numPr>
          <w:ilvl w:val="0"/>
          <w:numId w:val="9"/>
        </w:numPr>
        <w:shd w:val="clear"/>
        <w:rPr>
          <w:rFonts w:ascii="宋体" w:hAnsi="宋体" w:cs="宋体"/>
          <w:color w:val="000000" w:themeColor="text1"/>
          <w:sz w:val="28"/>
          <w:szCs w:val="28"/>
          <w:highlight w:val="none"/>
          <w14:textFill>
            <w14:solidFill>
              <w14:schemeClr w14:val="tx1"/>
            </w14:solidFill>
          </w14:textFill>
        </w:rPr>
      </w:pPr>
      <w:bookmarkStart w:id="15" w:name="_Toc113277155"/>
      <w:r>
        <w:rPr>
          <w:rFonts w:hint="eastAsia" w:ascii="宋体" w:hAnsi="宋体" w:cs="宋体"/>
          <w:color w:val="000000" w:themeColor="text1"/>
          <w:sz w:val="28"/>
          <w:szCs w:val="28"/>
          <w:highlight w:val="none"/>
          <w14:textFill>
            <w14:solidFill>
              <w14:schemeClr w14:val="tx1"/>
            </w14:solidFill>
          </w14:textFill>
        </w:rPr>
        <w:t>开标事项</w:t>
      </w:r>
      <w:bookmarkEnd w:id="15"/>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特别说明：如遇政府采购云平台电子化开标或评审程序调整的，按调整后程序执行。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（1）电子交易平台发生故障而无法登录访问的；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（4）病毒导致不能进行正常操作的；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6"/>
        <w:numPr>
          <w:ilvl w:val="0"/>
          <w:numId w:val="9"/>
        </w:numPr>
        <w:shd w:val="clear"/>
        <w:rPr>
          <w:rFonts w:ascii="宋体" w:hAnsi="宋体" w:cs="宋体"/>
          <w:color w:val="000000" w:themeColor="text1"/>
          <w:sz w:val="28"/>
          <w:szCs w:val="28"/>
          <w:highlight w:val="none"/>
          <w14:textFill>
            <w14:solidFill>
              <w14:schemeClr w14:val="tx1"/>
            </w14:solidFill>
          </w14:textFill>
        </w:rPr>
      </w:pPr>
      <w:bookmarkStart w:id="16" w:name="_Toc113277156"/>
      <w:r>
        <w:rPr>
          <w:rFonts w:hint="eastAsia" w:ascii="宋体" w:hAnsi="宋体" w:cs="宋体"/>
          <w:color w:val="000000" w:themeColor="text1"/>
          <w:sz w:val="28"/>
          <w:szCs w:val="28"/>
          <w:highlight w:val="none"/>
          <w14:textFill>
            <w14:solidFill>
              <w14:schemeClr w14:val="tx1"/>
            </w14:solidFill>
          </w14:textFill>
        </w:rPr>
        <w:t>开标程序</w:t>
      </w:r>
      <w:bookmarkEnd w:id="16"/>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2、主持人介绍参加开标会的人员名单；</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en-GB"/>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pPr>
        <w:pStyle w:val="5"/>
        <w:numPr>
          <w:ilvl w:val="0"/>
          <w:numId w:val="3"/>
        </w:numPr>
        <w:shd w:val="clear"/>
        <w:rPr>
          <w:rFonts w:ascii="宋体" w:hAnsi="宋体" w:cs="宋体"/>
          <w:color w:val="000000" w:themeColor="text1"/>
          <w:highlight w:val="none"/>
          <w14:textFill>
            <w14:solidFill>
              <w14:schemeClr w14:val="tx1"/>
            </w14:solidFill>
          </w14:textFill>
        </w:rPr>
      </w:pPr>
      <w:bookmarkStart w:id="17" w:name="_Toc113277157"/>
      <w:r>
        <w:rPr>
          <w:rFonts w:hint="eastAsia" w:ascii="宋体" w:hAnsi="宋体" w:cs="宋体"/>
          <w:color w:val="000000" w:themeColor="text1"/>
          <w:highlight w:val="none"/>
          <w14:textFill>
            <w14:solidFill>
              <w14:schemeClr w14:val="tx1"/>
            </w14:solidFill>
          </w14:textFill>
        </w:rPr>
        <w:t>评标</w:t>
      </w:r>
      <w:bookmarkEnd w:id="17"/>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18" w:name="_Toc113277158"/>
      <w:r>
        <w:rPr>
          <w:rFonts w:hint="eastAsia" w:ascii="宋体" w:hAnsi="宋体" w:cs="宋体"/>
          <w:color w:val="000000" w:themeColor="text1"/>
          <w:sz w:val="28"/>
          <w:szCs w:val="28"/>
          <w:highlight w:val="none"/>
          <w14:textFill>
            <w14:solidFill>
              <w14:schemeClr w14:val="tx1"/>
            </w14:solidFill>
          </w14:textFill>
        </w:rPr>
        <w:t>组建评标委员会</w:t>
      </w:r>
      <w:bookmarkEnd w:id="18"/>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人以上单数，其中评审专家不得少于成员总数的三分之二。</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19" w:name="_Toc113277159"/>
      <w:r>
        <w:rPr>
          <w:rFonts w:hint="eastAsia" w:ascii="宋体" w:hAnsi="宋体" w:cs="宋体"/>
          <w:color w:val="000000" w:themeColor="text1"/>
          <w:sz w:val="28"/>
          <w:szCs w:val="28"/>
          <w:highlight w:val="none"/>
          <w14:textFill>
            <w14:solidFill>
              <w14:schemeClr w14:val="tx1"/>
            </w14:solidFill>
          </w14:textFill>
        </w:rPr>
        <w:t>评标程序</w:t>
      </w:r>
      <w:bookmarkEnd w:id="19"/>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20" w:name="_Toc113277160"/>
      <w:r>
        <w:rPr>
          <w:rFonts w:hint="eastAsia" w:ascii="宋体" w:hAnsi="宋体" w:cs="宋体"/>
          <w:color w:val="000000" w:themeColor="text1"/>
          <w:sz w:val="28"/>
          <w:szCs w:val="28"/>
          <w:highlight w:val="none"/>
          <w14:textFill>
            <w14:solidFill>
              <w14:schemeClr w14:val="tx1"/>
            </w14:solidFill>
          </w14:textFill>
        </w:rPr>
        <w:t>澄清问题的形式</w:t>
      </w:r>
      <w:bookmarkEnd w:id="20"/>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21" w:name="_Toc113277161"/>
      <w:r>
        <w:rPr>
          <w:rFonts w:hint="eastAsia" w:ascii="宋体" w:hAnsi="宋体" w:cs="宋体"/>
          <w:color w:val="000000" w:themeColor="text1"/>
          <w:sz w:val="28"/>
          <w:szCs w:val="28"/>
          <w:highlight w:val="none"/>
          <w14:textFill>
            <w14:solidFill>
              <w14:schemeClr w14:val="tx1"/>
            </w14:solidFill>
          </w14:textFill>
        </w:rPr>
        <w:t>错误修正</w:t>
      </w:r>
      <w:bookmarkEnd w:id="21"/>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投标文件报价出现前后不一致的，除招标文件另有规定外，按照下列规定修正：</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1、投标文件中开标一览表（报价表）内容与投标文件中相应内容不一致的，以开标一览表（报价表）为准；</w:t>
      </w:r>
      <w:r>
        <w:rPr>
          <w:rFonts w:hint="eastAsia" w:ascii="宋体" w:hAnsi="宋体" w:eastAsia="宋体" w:cs="宋体"/>
          <w:color w:val="000000" w:themeColor="text1"/>
          <w:sz w:val="24"/>
          <w:szCs w:val="32"/>
          <w:highlight w:val="none"/>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22" w:name="_Toc113277162"/>
      <w:r>
        <w:rPr>
          <w:rFonts w:hint="eastAsia" w:ascii="宋体" w:hAnsi="宋体" w:cs="宋体"/>
          <w:color w:val="000000" w:themeColor="text1"/>
          <w:sz w:val="28"/>
          <w:szCs w:val="28"/>
          <w:highlight w:val="none"/>
          <w14:textFill>
            <w14:solidFill>
              <w14:schemeClr w14:val="tx1"/>
            </w14:solidFill>
          </w14:textFill>
        </w:rPr>
        <w:t>投标人存在下列情况之一的，投标无效</w:t>
      </w:r>
      <w:bookmarkEnd w:id="22"/>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2、</w:t>
      </w:r>
      <w:r>
        <w:rPr>
          <w:rStyle w:val="43"/>
          <w:rFonts w:hint="eastAsia" w:ascii="宋体" w:hAnsi="宋体" w:eastAsia="宋体" w:cs="宋体"/>
          <w:b w:val="0"/>
          <w:i w:val="0"/>
          <w:caps w:val="0"/>
          <w:color w:val="000000" w:themeColor="text1"/>
          <w:spacing w:val="0"/>
          <w:w w:val="100"/>
          <w:kern w:val="2"/>
          <w:sz w:val="24"/>
          <w:szCs w:val="32"/>
          <w:highlight w:val="none"/>
          <w:lang w:val="zh-CN" w:eastAsia="zh-CN" w:bidi="ar-SA"/>
          <w14:textFill>
            <w14:solidFill>
              <w14:schemeClr w14:val="tx1"/>
            </w14:solidFill>
          </w14:textFill>
        </w:rPr>
        <w:t>资格证明文件、商务技术文件</w:t>
      </w: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跟报价文件出现混装或在</w:t>
      </w:r>
      <w:r>
        <w:rPr>
          <w:rStyle w:val="43"/>
          <w:rFonts w:hint="eastAsia" w:ascii="宋体" w:hAnsi="宋体" w:eastAsia="宋体" w:cs="宋体"/>
          <w:b w:val="0"/>
          <w:i w:val="0"/>
          <w:caps w:val="0"/>
          <w:color w:val="000000" w:themeColor="text1"/>
          <w:spacing w:val="0"/>
          <w:w w:val="100"/>
          <w:kern w:val="2"/>
          <w:sz w:val="24"/>
          <w:szCs w:val="32"/>
          <w:highlight w:val="none"/>
          <w:lang w:val="zh-CN" w:eastAsia="zh-CN" w:bidi="ar-SA"/>
          <w14:textFill>
            <w14:solidFill>
              <w14:schemeClr w14:val="tx1"/>
            </w14:solidFill>
          </w14:textFill>
        </w:rPr>
        <w:t>资格证明文件、商务技术文件</w:t>
      </w: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中出现投标报价的，或者报价文件中报价的货物跟</w:t>
      </w:r>
      <w:r>
        <w:rPr>
          <w:rStyle w:val="43"/>
          <w:rFonts w:hint="eastAsia" w:ascii="宋体" w:hAnsi="宋体" w:eastAsia="宋体" w:cs="宋体"/>
          <w:b w:val="0"/>
          <w:i w:val="0"/>
          <w:caps w:val="0"/>
          <w:color w:val="000000" w:themeColor="text1"/>
          <w:spacing w:val="0"/>
          <w:w w:val="100"/>
          <w:kern w:val="2"/>
          <w:sz w:val="24"/>
          <w:szCs w:val="32"/>
          <w:highlight w:val="none"/>
          <w:lang w:val="zh-CN" w:eastAsia="zh-CN" w:bidi="ar-SA"/>
          <w14:textFill>
            <w14:solidFill>
              <w14:schemeClr w14:val="tx1"/>
            </w14:solidFill>
          </w14:textFill>
        </w:rPr>
        <w:t>资格证明文件、商务技术文件</w:t>
      </w: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中的投标货物出现重大偏差的。</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3、不具备招标文件中规定的资格要求的。</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4、投标文件含有采购人不能接受的附加条件的。</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5、授权委托代理人未能出具身份证明或与法定代表人授权委托代理人身份不符的。</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7、报价超过招标文件中规定的预算金额/最高限价。</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8、投标文件提供虚假材料的。</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9、投标人的电子投标文件无法按时解密的。</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10、不符合中华人民共和国财政部令第87号《政府采购货物和服务招标投标管理办法》第三十七条情形之一的，视为投标人串通投标，其投标无效，并移送采购监管部门：</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（1）不同投标人的投标文件由同一单位或者个人编制；不同投标人的投标文件，由同一台电脑编制；</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（2）不同投标人委托同一单位或者个人办理投标事宜；</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（3）不同投标人的投标文件载明的项目管理成员或者联系人员为同一人；</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（4）不同投标人的投标文件异常一致或者投标报价呈规律性差异；</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（5）不同投标人的投标文件相互混装。</w:t>
      </w:r>
    </w:p>
    <w:p>
      <w:pPr>
        <w:shd w:val="clear"/>
        <w:snapToGrid/>
        <w:spacing w:before="0" w:beforeAutospacing="0" w:after="0" w:afterAutospacing="0" w:line="360" w:lineRule="auto"/>
        <w:ind w:firstLine="480" w:firstLineChars="200"/>
        <w:jc w:val="both"/>
        <w:textAlignment w:val="baseline"/>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3"/>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12、不符合法律、法规和招标文件中规定的其他实质性要求的（招标文件中打“▲”内容及被拒绝的条款）。</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13、未传输递交电子投标文件的，造成项目开评标活动无法进行下去的。</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23" w:name="_Toc113277163"/>
      <w:r>
        <w:rPr>
          <w:rFonts w:hint="eastAsia" w:ascii="宋体" w:hAnsi="宋体" w:cs="宋体"/>
          <w:color w:val="000000" w:themeColor="text1"/>
          <w:sz w:val="28"/>
          <w:szCs w:val="28"/>
          <w:highlight w:val="none"/>
          <w14:textFill>
            <w14:solidFill>
              <w14:schemeClr w14:val="tx1"/>
            </w14:solidFill>
          </w14:textFill>
        </w:rPr>
        <w:t>有下列情况之一的，本次招标作为废标处理</w:t>
      </w:r>
      <w:bookmarkEnd w:id="23"/>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2、评标委员会发现招标文件存在歧义、重大缺陷导致评标工作无法进行，或者招标文件内容违反国家有关强制性规定的；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4、法律、法规和招标文件规定的其他导致评标结果无效的。</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24" w:name="_Toc113277164"/>
      <w:r>
        <w:rPr>
          <w:rFonts w:hint="eastAsia" w:ascii="宋体" w:hAnsi="宋体" w:cs="宋体"/>
          <w:color w:val="000000" w:themeColor="text1"/>
          <w:sz w:val="28"/>
          <w:szCs w:val="28"/>
          <w:highlight w:val="none"/>
          <w14:textFill>
            <w14:solidFill>
              <w14:schemeClr w14:val="tx1"/>
            </w14:solidFill>
          </w14:textFill>
        </w:rPr>
        <w:t>评标原则和评标办法</w:t>
      </w:r>
      <w:bookmarkEnd w:id="24"/>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2、评标办法。具体评标内容及评分标准等详见《第三章：评标方法及评分标准》。</w:t>
      </w:r>
    </w:p>
    <w:p>
      <w:pPr>
        <w:pStyle w:val="6"/>
        <w:numPr>
          <w:ilvl w:val="0"/>
          <w:numId w:val="10"/>
        </w:numPr>
        <w:shd w:val="clear"/>
        <w:rPr>
          <w:rFonts w:ascii="宋体" w:hAnsi="宋体" w:cs="宋体"/>
          <w:color w:val="000000" w:themeColor="text1"/>
          <w:sz w:val="28"/>
          <w:szCs w:val="28"/>
          <w:highlight w:val="none"/>
          <w14:textFill>
            <w14:solidFill>
              <w14:schemeClr w14:val="tx1"/>
            </w14:solidFill>
          </w14:textFill>
        </w:rPr>
      </w:pPr>
      <w:bookmarkStart w:id="25" w:name="_Toc113277165"/>
      <w:r>
        <w:rPr>
          <w:rFonts w:hint="eastAsia" w:ascii="宋体" w:hAnsi="宋体" w:cs="宋体"/>
          <w:color w:val="000000" w:themeColor="text1"/>
          <w:sz w:val="28"/>
          <w:szCs w:val="28"/>
          <w:highlight w:val="none"/>
          <w14:textFill>
            <w14:solidFill>
              <w14:schemeClr w14:val="tx1"/>
            </w14:solidFill>
          </w14:textFill>
        </w:rPr>
        <w:t>评标过程的监控</w:t>
      </w:r>
      <w:bookmarkEnd w:id="25"/>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5"/>
        <w:numPr>
          <w:ilvl w:val="0"/>
          <w:numId w:val="3"/>
        </w:numPr>
        <w:shd w:val="clear"/>
        <w:rPr>
          <w:rFonts w:ascii="宋体" w:hAnsi="宋体" w:cs="宋体"/>
          <w:color w:val="000000" w:themeColor="text1"/>
          <w:highlight w:val="none"/>
          <w14:textFill>
            <w14:solidFill>
              <w14:schemeClr w14:val="tx1"/>
            </w14:solidFill>
          </w14:textFill>
        </w:rPr>
      </w:pPr>
      <w:bookmarkStart w:id="26" w:name="_Toc113277166"/>
      <w:r>
        <w:rPr>
          <w:rFonts w:hint="eastAsia" w:ascii="宋体" w:hAnsi="宋体" w:cs="宋体"/>
          <w:color w:val="000000" w:themeColor="text1"/>
          <w:highlight w:val="none"/>
          <w14:textFill>
            <w14:solidFill>
              <w14:schemeClr w14:val="tx1"/>
            </w14:solidFill>
          </w14:textFill>
        </w:rPr>
        <w:t>定标</w:t>
      </w:r>
      <w:bookmarkEnd w:id="26"/>
    </w:p>
    <w:p>
      <w:pPr>
        <w:pStyle w:val="12"/>
        <w:shd w:val="clear"/>
        <w:spacing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pStyle w:val="30"/>
        <w:shd w:val="clear"/>
        <w:spacing w:before="0" w:beforeAutospacing="0" w:after="0" w:afterAutospacing="0" w:line="360" w:lineRule="auto"/>
        <w:ind w:firstLine="480" w:firstLineChars="200"/>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按照下列表格服务类标准阶梯式向中标单位收取招标代理费，中标方须在中标通知书发出5日内一次性付清。（户名：浙江五石中正工程咨询有限公司；账号：1202003209900014176；开户银行：中国工商银行杭州市潮王路支行）财务电话：0571-88271625。</w:t>
      </w:r>
    </w:p>
    <w:tbl>
      <w:tblPr>
        <w:tblStyle w:val="34"/>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1695"/>
        <w:gridCol w:w="144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0.80%</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500-1000</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0.80%</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0.45%</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1000-5000</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0.50%</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5000-10000</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10000-100000</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99"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100000以上</w:t>
            </w:r>
          </w:p>
        </w:tc>
        <w:tc>
          <w:tcPr>
            <w:tcW w:w="1695"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c>
          <w:tcPr>
            <w:tcW w:w="1440"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c>
          <w:tcPr>
            <w:tcW w:w="1437" w:type="dxa"/>
            <w:vAlign w:val="center"/>
          </w:tcPr>
          <w:p>
            <w:pPr>
              <w:shd w:val="clea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r>
    </w:tbl>
    <w:p>
      <w:pPr>
        <w:pStyle w:val="5"/>
        <w:numPr>
          <w:ilvl w:val="0"/>
          <w:numId w:val="3"/>
        </w:numPr>
        <w:shd w:val="clear"/>
        <w:rPr>
          <w:rFonts w:ascii="宋体" w:hAnsi="宋体" w:cs="宋体"/>
          <w:color w:val="000000" w:themeColor="text1"/>
          <w:highlight w:val="none"/>
          <w14:textFill>
            <w14:solidFill>
              <w14:schemeClr w14:val="tx1"/>
            </w14:solidFill>
          </w14:textFill>
        </w:rPr>
      </w:pPr>
      <w:bookmarkStart w:id="27" w:name="_Toc113277167"/>
      <w:r>
        <w:rPr>
          <w:rFonts w:hint="eastAsia" w:ascii="宋体" w:hAnsi="宋体" w:cs="宋体"/>
          <w:color w:val="000000" w:themeColor="text1"/>
          <w:highlight w:val="none"/>
          <w14:textFill>
            <w14:solidFill>
              <w14:schemeClr w14:val="tx1"/>
            </w14:solidFill>
          </w14:textFill>
        </w:rPr>
        <w:t>合同签订及公告</w:t>
      </w:r>
      <w:bookmarkEnd w:id="27"/>
    </w:p>
    <w:p>
      <w:pPr>
        <w:pStyle w:val="6"/>
        <w:numPr>
          <w:ilvl w:val="0"/>
          <w:numId w:val="11"/>
        </w:numPr>
        <w:shd w:val="clear"/>
        <w:rPr>
          <w:rFonts w:ascii="宋体" w:hAnsi="宋体" w:cs="宋体"/>
          <w:color w:val="000000" w:themeColor="text1"/>
          <w:sz w:val="28"/>
          <w:szCs w:val="28"/>
          <w:highlight w:val="none"/>
          <w14:textFill>
            <w14:solidFill>
              <w14:schemeClr w14:val="tx1"/>
            </w14:solidFill>
          </w14:textFill>
        </w:rPr>
      </w:pPr>
      <w:bookmarkStart w:id="28" w:name="_Toc113277168"/>
      <w:r>
        <w:rPr>
          <w:rFonts w:hint="eastAsia" w:ascii="宋体" w:hAnsi="宋体" w:cs="宋体"/>
          <w:color w:val="000000" w:themeColor="text1"/>
          <w:sz w:val="28"/>
          <w:szCs w:val="28"/>
          <w:highlight w:val="none"/>
          <w14:textFill>
            <w14:solidFill>
              <w14:schemeClr w14:val="tx1"/>
            </w14:solidFill>
          </w14:textFill>
        </w:rPr>
        <w:t>签订合同</w:t>
      </w:r>
      <w:bookmarkEnd w:id="28"/>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w:t>
      </w:r>
      <w:r>
        <w:rPr>
          <w:rFonts w:hint="eastAsia" w:ascii="宋体" w:hAnsi="宋体" w:cs="宋体"/>
          <w:color w:val="000000" w:themeColor="text1"/>
          <w:sz w:val="24"/>
          <w:szCs w:val="32"/>
          <w:highlight w:val="none"/>
          <w:lang w:val="en-US" w:eastAsia="zh-CN"/>
          <w14:textFill>
            <w14:solidFill>
              <w14:schemeClr w14:val="tx1"/>
            </w14:solidFill>
          </w14:textFill>
        </w:rPr>
        <w:t>30天</w:t>
      </w:r>
      <w:r>
        <w:rPr>
          <w:rFonts w:hint="eastAsia" w:ascii="宋体" w:hAnsi="宋体" w:cs="宋体"/>
          <w:color w:val="000000" w:themeColor="text1"/>
          <w:sz w:val="24"/>
          <w:szCs w:val="32"/>
          <w:highlight w:val="none"/>
          <w14:textFill>
            <w14:solidFill>
              <w14:schemeClr w14:val="tx1"/>
            </w14:solidFill>
          </w14:textFill>
        </w:rPr>
        <w:t>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6"/>
        <w:numPr>
          <w:ilvl w:val="0"/>
          <w:numId w:val="11"/>
        </w:numPr>
        <w:shd w:val="clear"/>
        <w:rPr>
          <w:rFonts w:ascii="宋体" w:hAnsi="宋体" w:cs="宋体"/>
          <w:color w:val="000000" w:themeColor="text1"/>
          <w:sz w:val="28"/>
          <w:szCs w:val="28"/>
          <w:highlight w:val="none"/>
          <w14:textFill>
            <w14:solidFill>
              <w14:schemeClr w14:val="tx1"/>
            </w14:solidFill>
          </w14:textFill>
        </w:rPr>
      </w:pPr>
      <w:bookmarkStart w:id="29" w:name="_Toc113277169"/>
      <w:r>
        <w:rPr>
          <w:rFonts w:hint="eastAsia" w:ascii="宋体" w:hAnsi="宋体" w:cs="宋体"/>
          <w:color w:val="000000" w:themeColor="text1"/>
          <w:sz w:val="28"/>
          <w:szCs w:val="28"/>
          <w:highlight w:val="none"/>
          <w14:textFill>
            <w14:solidFill>
              <w14:schemeClr w14:val="tx1"/>
            </w14:solidFill>
          </w14:textFill>
        </w:rPr>
        <w:t>合同公告及备案</w:t>
      </w:r>
      <w:bookmarkEnd w:id="29"/>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4"/>
        <w:shd w:val="clear"/>
        <w:jc w:val="center"/>
        <w:rPr>
          <w:rFonts w:ascii="宋体" w:hAnsi="宋体" w:cs="宋体"/>
          <w:color w:val="000000" w:themeColor="text1"/>
          <w:highlight w:val="none"/>
          <w14:textFill>
            <w14:solidFill>
              <w14:schemeClr w14:val="tx1"/>
            </w14:solidFill>
          </w14:textFill>
        </w:rPr>
      </w:pPr>
      <w:bookmarkStart w:id="30" w:name="_Toc113277170"/>
      <w:r>
        <w:rPr>
          <w:rFonts w:hint="eastAsia" w:ascii="宋体" w:hAnsi="宋体" w:cs="宋体"/>
          <w:color w:val="000000" w:themeColor="text1"/>
          <w:highlight w:val="none"/>
          <w14:textFill>
            <w14:solidFill>
              <w14:schemeClr w14:val="tx1"/>
            </w14:solidFill>
          </w14:textFill>
        </w:rPr>
        <w:t>第三章 评标办法及评分标准</w:t>
      </w:r>
      <w:bookmarkEnd w:id="30"/>
    </w:p>
    <w:p>
      <w:pPr>
        <w:shd w:val="clear"/>
        <w:spacing w:line="360" w:lineRule="auto"/>
        <w:ind w:firstLine="480" w:firstLineChars="200"/>
        <w:textAlignment w:val="baseline"/>
        <w:rPr>
          <w:rStyle w:val="43"/>
          <w:rFonts w:ascii="宋体" w:hAnsi="宋体" w:cs="宋体"/>
          <w:color w:val="000000" w:themeColor="text1"/>
          <w:sz w:val="24"/>
          <w:highlight w:val="none"/>
          <w14:textFill>
            <w14:solidFill>
              <w14:schemeClr w14:val="tx1"/>
            </w14:solidFill>
          </w14:textFill>
        </w:rPr>
      </w:pPr>
      <w:r>
        <w:rPr>
          <w:rStyle w:val="43"/>
          <w:rFonts w:hint="eastAsia" w:ascii="宋体" w:hAnsi="宋体" w:cs="宋体"/>
          <w:color w:val="000000" w:themeColor="text1"/>
          <w:sz w:val="24"/>
          <w:highlight w:val="none"/>
          <w14:textFill>
            <w14:solidFill>
              <w14:schemeClr w14:val="tx1"/>
            </w14:solidFill>
          </w14:textFill>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U盘）存储的数据电文形式的备份投标文件自动失效。</w:t>
      </w:r>
    </w:p>
    <w:p>
      <w:pPr>
        <w:shd w:val="clear"/>
        <w:spacing w:line="360" w:lineRule="auto"/>
        <w:ind w:firstLine="480" w:firstLineChars="200"/>
        <w:textAlignment w:val="baseline"/>
        <w:rPr>
          <w:rStyle w:val="43"/>
          <w:rFonts w:ascii="宋体" w:hAnsi="宋体" w:cs="宋体"/>
          <w:color w:val="000000" w:themeColor="text1"/>
          <w:sz w:val="24"/>
          <w:szCs w:val="32"/>
          <w:highlight w:val="none"/>
          <w14:textFill>
            <w14:solidFill>
              <w14:schemeClr w14:val="tx1"/>
            </w14:solidFill>
          </w14:textFill>
        </w:rPr>
      </w:pPr>
      <w:r>
        <w:rPr>
          <w:rStyle w:val="43"/>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14:textFill>
            <w14:solidFill>
              <w14:schemeClr w14:val="tx1"/>
            </w14:solidFill>
          </w14:textFill>
        </w:rPr>
        <w:t>商务与技术文件得分</w:t>
      </w:r>
      <w:r>
        <w:rPr>
          <w:rStyle w:val="43"/>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textAlignment w:val="baseline"/>
        <w:rPr>
          <w:rStyle w:val="43"/>
          <w:rFonts w:ascii="宋体" w:hAnsi="宋体" w:cs="宋体"/>
          <w:color w:val="000000" w:themeColor="text1"/>
          <w:sz w:val="24"/>
          <w:szCs w:val="32"/>
          <w:highlight w:val="none"/>
          <w:u w:val="single" w:color="000000"/>
          <w14:textFill>
            <w14:solidFill>
              <w14:schemeClr w14:val="tx1"/>
            </w14:solidFill>
          </w14:textFill>
        </w:rPr>
      </w:pPr>
      <w:r>
        <w:rPr>
          <w:rStyle w:val="43"/>
          <w:rFonts w:hint="eastAsia" w:ascii="宋体" w:hAnsi="宋体" w:cs="宋体"/>
          <w:color w:val="000000" w:themeColor="text1"/>
          <w:sz w:val="24"/>
          <w:szCs w:val="32"/>
          <w:highlight w:val="none"/>
          <w:u w:val="single" w:color="000000"/>
          <w14:textFill>
            <w14:solidFill>
              <w14:schemeClr w14:val="tx1"/>
            </w14:solidFill>
          </w14:textFill>
        </w:rPr>
        <w:t>投标报价得分=（评标基准价</w:t>
      </w:r>
      <w:r>
        <w:rPr>
          <w:rStyle w:val="43"/>
          <w:rFonts w:hint="eastAsia" w:ascii="宋体" w:hAnsi="宋体" w:cs="宋体"/>
          <w:color w:val="000000" w:themeColor="text1"/>
          <w:sz w:val="24"/>
          <w:szCs w:val="32"/>
          <w:highlight w:val="none"/>
          <w:u w:val="single" w:color="000000"/>
          <w:lang w:val="en-US"/>
          <w14:textFill>
            <w14:solidFill>
              <w14:schemeClr w14:val="tx1"/>
            </w14:solidFill>
          </w14:textFill>
        </w:rPr>
        <w:t>/</w:t>
      </w:r>
      <w:r>
        <w:rPr>
          <w:rStyle w:val="43"/>
          <w:rFonts w:hint="eastAsia" w:ascii="宋体" w:hAnsi="宋体" w:cs="宋体"/>
          <w:color w:val="000000" w:themeColor="text1"/>
          <w:sz w:val="24"/>
          <w:szCs w:val="32"/>
          <w:highlight w:val="none"/>
          <w:u w:val="single" w:color="000000"/>
          <w14:textFill>
            <w14:solidFill>
              <w14:schemeClr w14:val="tx1"/>
            </w14:solidFill>
          </w14:textFill>
        </w:rPr>
        <w:t>投标报价）×20%×100 。</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（四）投标人综合得分＝商务技术文件得分＋投标报价得分。</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（五）政府采购政策及优惠：</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）根据浙江省财政厅发布的《浙江省财政厅关于进一步加大政府采购支持中小企业力度</w:t>
      </w:r>
      <w:r>
        <w:rPr>
          <w:rFonts w:hint="eastAsia" w:ascii="宋体" w:hAnsi="宋体" w:cs="宋体"/>
          <w:color w:val="000000" w:themeColor="text1"/>
          <w:sz w:val="24"/>
          <w:szCs w:val="32"/>
          <w:highlight w:val="none"/>
          <w14:textFill>
            <w14:solidFill>
              <w14:schemeClr w14:val="tx1"/>
            </w14:solidFill>
          </w14:textFill>
        </w:rPr>
        <w:t xml:space="preserve"> 助力扎实稳住经济</w:t>
      </w:r>
      <w:r>
        <w:rPr>
          <w:rFonts w:hint="eastAsia" w:ascii="宋体" w:hAnsi="宋体" w:cs="宋体"/>
          <w:color w:val="000000" w:themeColor="text1"/>
          <w:sz w:val="24"/>
          <w:szCs w:val="32"/>
          <w:highlight w:val="none"/>
          <w:lang w:val="zh-CN"/>
          <w14:textFill>
            <w14:solidFill>
              <w14:schemeClr w14:val="tx1"/>
            </w14:solidFill>
          </w14:textFill>
        </w:rPr>
        <w:t>的通知》【浙财采监〔2022〕</w:t>
      </w:r>
      <w:r>
        <w:rPr>
          <w:rFonts w:hint="eastAsia" w:ascii="宋体" w:hAnsi="宋体" w:cs="宋体"/>
          <w:color w:val="000000" w:themeColor="text1"/>
          <w:sz w:val="24"/>
          <w:szCs w:val="32"/>
          <w:highlight w:val="none"/>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000000" w:themeColor="text1"/>
          <w:sz w:val="24"/>
          <w:szCs w:val="32"/>
          <w:highlight w:val="none"/>
          <w14:textFill>
            <w14:solidFill>
              <w14:schemeClr w14:val="tx1"/>
            </w14:solidFill>
          </w14:textFill>
        </w:rPr>
        <w:t>2022</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19号</w:t>
      </w:r>
      <w:r>
        <w:rPr>
          <w:rFonts w:hint="eastAsia" w:ascii="宋体" w:hAnsi="宋体" w:cs="宋体"/>
          <w:color w:val="000000" w:themeColor="text1"/>
          <w:sz w:val="24"/>
          <w:szCs w:val="32"/>
          <w:highlight w:val="none"/>
          <w:lang w:val="zh-CN"/>
          <w14:textFill>
            <w14:solidFill>
              <w14:schemeClr w14:val="tx1"/>
            </w14:solidFill>
          </w14:textFill>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0%的扣除，用扣除后的价格参加评审。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的扣除，用扣除后的价格参加评审。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本项目对符合规定的小微企业（含小型企业）报价给予</w:t>
      </w:r>
      <w:r>
        <w:rPr>
          <w:rFonts w:hint="eastAsia" w:ascii="宋体" w:hAnsi="宋体" w:cs="宋体"/>
          <w:color w:val="000000" w:themeColor="text1"/>
          <w:sz w:val="24"/>
          <w:szCs w:val="32"/>
          <w:highlight w:val="none"/>
          <w14:textFill>
            <w14:solidFill>
              <w14:schemeClr w14:val="tx1"/>
            </w14:solidFill>
          </w14:textFill>
        </w:rPr>
        <w:t>20</w:t>
      </w:r>
      <w:r>
        <w:rPr>
          <w:rFonts w:hint="eastAsia" w:ascii="宋体" w:hAnsi="宋体" w:cs="宋体"/>
          <w:color w:val="000000" w:themeColor="text1"/>
          <w:sz w:val="24"/>
          <w:szCs w:val="32"/>
          <w:highlight w:val="none"/>
          <w:lang w:val="zh-CN"/>
          <w14:textFill>
            <w14:solidFill>
              <w14:schemeClr w14:val="tx1"/>
            </w14:solidFill>
          </w14:textFill>
        </w:rPr>
        <w:t>%的扣除。</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000000" w:themeColor="text1"/>
          <w:kern w:val="0"/>
          <w:sz w:val="24"/>
          <w:highlight w:val="none"/>
          <w14:textFill>
            <w14:solidFill>
              <w14:schemeClr w14:val="tx1"/>
            </w14:solidFill>
          </w14:textFill>
        </w:rPr>
        <w:t>20</w:t>
      </w:r>
      <w:r>
        <w:rPr>
          <w:rFonts w:hint="eastAsia" w:ascii="宋体" w:hAnsi="宋体" w:cs="宋体"/>
          <w:color w:val="000000" w:themeColor="text1"/>
          <w:kern w:val="0"/>
          <w:sz w:val="24"/>
          <w:highlight w:val="none"/>
          <w:lang w:val="zh-CN"/>
          <w14:textFill>
            <w14:solidFill>
              <w14:schemeClr w14:val="tx1"/>
            </w14:solidFill>
          </w14:textFill>
        </w:rPr>
        <w:t>%后参与评审。</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享受政府采购支持政策的残疾人福利性单位应当同时满足以下条件：</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①安置的残疾人占本单位在职职工人数的比例不低于25%（含25%），并且安置的残疾人人数不少于10人（含10人）；</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②依法与安置的每位残疾人签订了一年以上（含一年）的劳动合同或服务协议；</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③为安置的每位残疾人按月足额缴纳了基本养老保险、基本医疗保险、失业保险、工伤保险和生育保险等社会保险费；</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注：得分以系统计算为准，保留2位小数。</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w:t>
      </w:r>
      <w:r>
        <w:rPr>
          <w:rStyle w:val="43"/>
          <w:rFonts w:hint="eastAsia" w:ascii="宋体" w:hAnsi="宋体" w:cs="宋体"/>
          <w:color w:val="000000" w:themeColor="text1"/>
          <w:sz w:val="24"/>
          <w:szCs w:val="32"/>
          <w:highlight w:val="none"/>
          <w14:textFill>
            <w14:solidFill>
              <w14:schemeClr w14:val="tx1"/>
            </w14:solidFill>
          </w14:textFill>
        </w:rPr>
        <w:t>关键性参数）</w:t>
      </w:r>
      <w:r>
        <w:rPr>
          <w:rStyle w:val="43"/>
          <w:rFonts w:hint="eastAsia" w:ascii="宋体" w:hAnsi="宋体" w:cs="宋体"/>
          <w:color w:val="000000" w:themeColor="text1"/>
          <w:sz w:val="24"/>
          <w:szCs w:val="32"/>
          <w:highlight w:val="none"/>
          <w:lang w:val="zh-CN"/>
          <w14:textFill>
            <w14:solidFill>
              <w14:schemeClr w14:val="tx1"/>
            </w14:solidFill>
          </w14:textFill>
        </w:rPr>
        <w:t>为先，服务类采购项目以实力信誉及业绩得分较高者为先。</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textAlignment w:val="baseline"/>
        <w:rPr>
          <w:rStyle w:val="43"/>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textAlignment w:val="baseline"/>
        <w:rPr>
          <w:rFonts w:ascii="宋体" w:hAnsi="宋体" w:cs="宋体"/>
          <w:color w:val="000000" w:themeColor="text1"/>
          <w:sz w:val="24"/>
          <w:szCs w:val="32"/>
          <w:highlight w:val="none"/>
          <w:lang w:val="zh-CN"/>
          <w14:textFill>
            <w14:solidFill>
              <w14:schemeClr w14:val="tx1"/>
            </w14:solidFill>
          </w14:textFill>
        </w:rPr>
      </w:pPr>
      <w:r>
        <w:rPr>
          <w:rStyle w:val="43"/>
          <w:rFonts w:hint="eastAsia" w:ascii="宋体" w:hAnsi="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六、本次评分具体分值细化条款如下表：</w:t>
      </w:r>
    </w:p>
    <w:tbl>
      <w:tblPr>
        <w:tblStyle w:val="34"/>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246"/>
        <w:gridCol w:w="540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评分因素</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评分细则</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技术方案</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根据投标人对本项目的理解，提供的项目需求分析：业务需求理解及综合分析程度，包括对背景现状、建设目标、业务功能、数据资源的理解分析程度进行评分。（0-10分）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1、上述内容详细、切实可行、科学合理的得10-7分；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2、上述内容详细、切实可行、较为合理的得6.9-4分；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3、上述内容简单或内容不符合实际、无可行性的3.9-0分</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投标产品技术响应</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评委根据投标人所提供的产品技术参数响应情况，完全响应或优于招标技术参数要求的得28分，“★”项参数每负偏离一条扣0.5分，其余参数每负偏离一条扣0.2分，扣完为止。</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组织实施方案</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根据投标人通过本项目招标需求制定实施方案，包括项目团队数量、质量保证措施、测试与验收计划、进度保证措施等内容进行评分。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实施方案内容详尽、可行的得5-3分；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实施方案内容不够完善、有缺陷的得2.9-1 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与本项目的实际情况有偏差，或敷衍的，得0.9-0分；缺项不得分。</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项目人员设备配置</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派入本项目的项目负责人（7.0分）：需具有信息系统项目管理师证书、CISP证书、ITIL工程师认证证书、云计算架构师证书、RHCE红帽认证工程师证书、高级软件设计师、智能化系统集成项目经理；每有一本证书得1分，最多得7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拟派入本项目的技术负责人（6.0分）：具有高级软件工程师证书、数据中心机房运维与管理证书、CISA证书、智能化系统集成项目经理证书、HCSA证书、ACE证书；每有一本证书得1分，最多得6分；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组成员具备CISA证书、数据中心机房运维与管理证书、RHCE红帽认证工程师证书、高级软件设计师、ACE证书、数据隐私解决方案工程师，每有一本得0.5分，最高得3分。同一本证书为不同人员的得0.5分，同一人员具有多本证书</w:t>
            </w:r>
            <w:r>
              <w:rPr>
                <w:rFonts w:hint="eastAsia" w:ascii="宋体" w:hAnsi="宋体" w:cs="宋体"/>
                <w:color w:val="000000" w:themeColor="text1"/>
                <w:sz w:val="24"/>
                <w:szCs w:val="24"/>
                <w:highlight w:val="none"/>
                <w:lang w:eastAsia="zh-Hans"/>
                <w14:textFill>
                  <w14:solidFill>
                    <w14:schemeClr w14:val="tx1"/>
                  </w14:solidFill>
                </w14:textFill>
              </w:rPr>
              <w:t>不重复计分</w:t>
            </w:r>
            <w:r>
              <w:rPr>
                <w:rFonts w:hint="eastAsia" w:ascii="宋体" w:hAnsi="宋体" w:cs="宋体"/>
                <w:color w:val="000000" w:themeColor="text1"/>
                <w:sz w:val="24"/>
                <w:szCs w:val="24"/>
                <w:highlight w:val="none"/>
                <w14:textFill>
                  <w14:solidFill>
                    <w14:schemeClr w14:val="tx1"/>
                  </w14:solidFill>
                </w14:textFill>
              </w:rPr>
              <w:t>。</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注：上述人员必须同时提供证书原件扫描件或复印件以及投标截止时间前近6个月内任意1个月的社保缴费证明，否则不得分。</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碳排放人员配置</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w:t>
            </w:r>
            <w:r>
              <w:rPr>
                <w:rFonts w:hint="eastAsia" w:ascii="宋体" w:hAnsi="宋体" w:cs="宋体"/>
                <w:color w:val="000000" w:themeColor="text1"/>
                <w:sz w:val="24"/>
                <w:szCs w:val="24"/>
                <w:highlight w:val="none"/>
                <w:lang w:eastAsia="zh-Hans"/>
                <w14:textFill>
                  <w14:solidFill>
                    <w14:schemeClr w14:val="tx1"/>
                  </w14:solidFill>
                </w14:textFill>
              </w:rPr>
              <w:t>生态环境部</w:t>
            </w:r>
            <w:r>
              <w:rPr>
                <w:rFonts w:hint="eastAsia" w:ascii="宋体" w:hAnsi="宋体" w:cs="宋体"/>
                <w:color w:val="000000" w:themeColor="text1"/>
                <w:sz w:val="24"/>
                <w:szCs w:val="24"/>
                <w:highlight w:val="none"/>
                <w14:textFill>
                  <w14:solidFill>
                    <w14:schemeClr w14:val="tx1"/>
                  </w14:solidFill>
                </w14:textFill>
              </w:rPr>
              <w:t>或中国环境科学学会培训认证并颁发证书的碳排放核查员或碳排放核算员或碳排放交易员，其中全职人员需提供劳动合同与工资流水（投标截止时间前6个月以上），兼职人员需提供劳务合同与工资流水（投标截止时间前6个月以上）。</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总人数6人以上（含6人，全职人员不少于3人）的，得5分；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总人数3-5人（含3人，全职人员不少于2人）的，得3分；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总人数3人（全职人员不少于1人）以下的，得2分；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没有提供不得分。 </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售后服务保障</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根据投标人对本项目承诺的售后服务方案（售后服务承诺、售后服务人员数量等）进行评分，最高得6分。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服务方案描述完整详细，承诺具有针对性，可行性高的得6-4分；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服务方案描述内容一般，承诺具有一定针对性，可行性较高的得3.9-2分；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服务方案内容简单，承诺缺少针对性，可行性较低的得1.9-0分；未提及此项不得分。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注：已有服务网点需提供营业执照，售后服务人员需提供连续 6 个月在投标人单位开具的社保证明的扫描件。</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7"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246"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供应商实力</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1.投标人具有ISO20000信息技术服务管理体系（环保双碳类）认证证书，得1分。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2.投标人具有ISO27001信息安全管理体系（环保双碳类）认证证书，得1分。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3.投标人具有云平台等保三级证书，得1分。</w:t>
            </w:r>
          </w:p>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4.投标人具有数据管理能力成熟度4级及以上证书，得1分。</w:t>
            </w:r>
          </w:p>
        </w:tc>
        <w:tc>
          <w:tcPr>
            <w:tcW w:w="629" w:type="dxa"/>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7" w:type="dxa"/>
            <w:vMerge w:val="restart"/>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246" w:type="dxa"/>
            <w:vMerge w:val="restart"/>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培训方案</w:t>
            </w: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根据供应商针对本项目制定的培训方案的合理性、科学性、可行性进行评审：</w:t>
            </w:r>
            <w:r>
              <w:rPr>
                <w:rFonts w:hint="eastAsia" w:ascii="宋体" w:hAnsi="宋体" w:cs="宋体"/>
                <w:color w:val="000000" w:themeColor="text1"/>
                <w:sz w:val="24"/>
                <w:highlight w:val="none"/>
                <w14:textFill>
                  <w14:solidFill>
                    <w14:schemeClr w14:val="tx1"/>
                  </w14:solidFill>
                </w14:textFill>
              </w:rPr>
              <w:t>由评委在分值范围内打分，最高3分。</w:t>
            </w:r>
          </w:p>
        </w:tc>
        <w:tc>
          <w:tcPr>
            <w:tcW w:w="629" w:type="dxa"/>
            <w:vMerge w:val="restart"/>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7" w:type="dxa"/>
            <w:vMerge w:val="continue"/>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p>
        </w:tc>
        <w:tc>
          <w:tcPr>
            <w:tcW w:w="1246" w:type="dxa"/>
            <w:vMerge w:val="continue"/>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p>
        </w:tc>
        <w:tc>
          <w:tcPr>
            <w:tcW w:w="5409" w:type="dxa"/>
            <w:tcMar>
              <w:top w:w="0" w:type="dxa"/>
              <w:left w:w="57" w:type="dxa"/>
              <w:bottom w:w="0" w:type="dxa"/>
              <w:right w:w="57" w:type="dxa"/>
            </w:tcMar>
            <w:vAlign w:val="center"/>
          </w:tcPr>
          <w:p>
            <w:pPr>
              <w:pStyle w:val="77"/>
              <w:shd w:val="clea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派培训讲师需具备中国信息安全测评中心的注册信息安全讲师证书、中国信息安全测评中心的注册信息安全专业人员证书、计算机技术与软件专业技术资格的网络工程师和计算机技术与软件专业技术资格的信息系统监理师的得3分,缺项每个扣0.5分。（人员如为本单位职员，提供人员证书和人员近6个月社保证明扫描件并加盖单位公章；人员如为外聘，提供人员证书和人员外聘书证明扫描件并加盖单位公章，否则不得分）。</w:t>
            </w:r>
          </w:p>
        </w:tc>
        <w:tc>
          <w:tcPr>
            <w:tcW w:w="629" w:type="dxa"/>
            <w:vMerge w:val="continue"/>
            <w:tcMar>
              <w:top w:w="0" w:type="dxa"/>
              <w:left w:w="57" w:type="dxa"/>
              <w:bottom w:w="0"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42" w:type="dxa"/>
            <w:gridSpan w:val="3"/>
            <w:tcMar>
              <w:left w:w="57"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   分</w:t>
            </w:r>
          </w:p>
        </w:tc>
        <w:tc>
          <w:tcPr>
            <w:tcW w:w="629" w:type="dxa"/>
            <w:tcMar>
              <w:left w:w="57" w:type="dxa"/>
              <w:right w:w="57" w:type="dxa"/>
            </w:tcMar>
            <w:vAlign w:val="center"/>
          </w:tcPr>
          <w:p>
            <w:pPr>
              <w:pStyle w:val="77"/>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80</w:t>
            </w:r>
          </w:p>
        </w:tc>
      </w:tr>
    </w:tbl>
    <w:p>
      <w:pPr>
        <w:pStyle w:val="96"/>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上表中涉及到的资质证书等材料，若为联合体投标，联合体成员任一方提供的均可。</w:t>
      </w:r>
      <w:bookmarkStart w:id="31" w:name="_Toc113277171"/>
    </w:p>
    <w:p>
      <w:pPr>
        <w:pStyle w:val="4"/>
        <w:shd w:val="clear"/>
        <w:rPr>
          <w:rFonts w:ascii="宋体" w:hAnsi="宋体" w:cs="宋体"/>
          <w:color w:val="000000" w:themeColor="text1"/>
          <w:highlight w:val="none"/>
          <w14:textFill>
            <w14:solidFill>
              <w14:schemeClr w14:val="tx1"/>
            </w14:solidFill>
          </w14:textFill>
        </w:rPr>
      </w:pPr>
    </w:p>
    <w:p>
      <w:pPr>
        <w:pStyle w:val="4"/>
        <w:shd w:val="clear"/>
        <w:jc w:val="center"/>
        <w:rPr>
          <w:rFonts w:ascii="宋体" w:hAnsi="宋体" w:cs="宋体"/>
          <w:color w:val="000000" w:themeColor="text1"/>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4"/>
        <w:shd w:val="clea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公开招标需求</w:t>
      </w:r>
      <w:bookmarkEnd w:id="31"/>
    </w:p>
    <w:p>
      <w:pPr>
        <w:pStyle w:val="5"/>
        <w:numPr>
          <w:ilvl w:val="0"/>
          <w:numId w:val="12"/>
        </w:numPr>
        <w:shd w:val="clear"/>
        <w:rPr>
          <w:rFonts w:ascii="宋体" w:hAnsi="宋体" w:cs="宋体"/>
          <w:color w:val="000000" w:themeColor="text1"/>
          <w:highlight w:val="none"/>
          <w14:textFill>
            <w14:solidFill>
              <w14:schemeClr w14:val="tx1"/>
            </w14:solidFill>
          </w14:textFill>
        </w:rPr>
      </w:pPr>
      <w:bookmarkStart w:id="32" w:name="_Toc113277172"/>
      <w:r>
        <w:rPr>
          <w:rFonts w:hint="eastAsia" w:ascii="宋体" w:hAnsi="宋体" w:cs="宋体"/>
          <w:color w:val="000000" w:themeColor="text1"/>
          <w:highlight w:val="none"/>
          <w14:textFill>
            <w14:solidFill>
              <w14:schemeClr w14:val="tx1"/>
            </w14:solidFill>
          </w14:textFill>
        </w:rPr>
        <w:t>采购内容</w:t>
      </w:r>
      <w:bookmarkEnd w:id="32"/>
    </w:p>
    <w:tbl>
      <w:tblPr>
        <w:tblStyle w:val="34"/>
        <w:tblW w:w="530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5434"/>
        <w:gridCol w:w="916"/>
        <w:gridCol w:w="19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98" w:type="pct"/>
            <w:shd w:val="clear" w:color="auto" w:fill="FFFFFF"/>
            <w:noWrap/>
            <w:vAlign w:val="center"/>
          </w:tcPr>
          <w:p>
            <w:pPr>
              <w:shd w:val="clear"/>
              <w:tabs>
                <w:tab w:val="left" w:pos="0"/>
              </w:tabs>
              <w:spacing w:line="360" w:lineRule="auto"/>
              <w:rPr>
                <w:rFonts w:ascii="宋体" w:hAnsi="宋体" w:cs="宋体"/>
                <w:b/>
                <w:color w:val="000000" w:themeColor="text1"/>
                <w:kern w:val="0"/>
                <w:sz w:val="24"/>
                <w:highlight w:val="none"/>
                <w:lang w:eastAsia="en-US" w:bidi="en-US"/>
                <w14:textFill>
                  <w14:solidFill>
                    <w14:schemeClr w14:val="tx1"/>
                  </w14:solidFill>
                </w14:textFill>
              </w:rPr>
            </w:pPr>
            <w:r>
              <w:rPr>
                <w:rFonts w:hint="eastAsia" w:ascii="宋体" w:hAnsi="宋体" w:cs="宋体"/>
                <w:b/>
                <w:color w:val="000000" w:themeColor="text1"/>
                <w:kern w:val="0"/>
                <w:sz w:val="24"/>
                <w:highlight w:val="none"/>
                <w:lang w:eastAsia="en-US" w:bidi="en-US"/>
                <w14:textFill>
                  <w14:solidFill>
                    <w14:schemeClr w14:val="tx1"/>
                  </w14:solidFill>
                </w14:textFill>
              </w:rPr>
              <w:t>序号</w:t>
            </w:r>
          </w:p>
        </w:tc>
        <w:tc>
          <w:tcPr>
            <w:tcW w:w="3007" w:type="pct"/>
            <w:shd w:val="clear" w:color="auto" w:fill="FFFFFF"/>
            <w:noWrap/>
            <w:vAlign w:val="center"/>
          </w:tcPr>
          <w:p>
            <w:pPr>
              <w:shd w:val="clear"/>
              <w:tabs>
                <w:tab w:val="left" w:pos="0"/>
              </w:tabs>
              <w:spacing w:line="360" w:lineRule="auto"/>
              <w:jc w:val="center"/>
              <w:rPr>
                <w:rFonts w:ascii="宋体" w:hAnsi="宋体" w:cs="宋体"/>
                <w:b/>
                <w:color w:val="000000" w:themeColor="text1"/>
                <w:kern w:val="0"/>
                <w:sz w:val="24"/>
                <w:highlight w:val="none"/>
                <w:lang w:eastAsia="en-US" w:bidi="en-US"/>
                <w14:textFill>
                  <w14:solidFill>
                    <w14:schemeClr w14:val="tx1"/>
                  </w14:solidFill>
                </w14:textFill>
              </w:rPr>
            </w:pPr>
            <w:r>
              <w:rPr>
                <w:rFonts w:hint="eastAsia" w:ascii="宋体" w:hAnsi="宋体" w:cs="宋体"/>
                <w:b/>
                <w:color w:val="000000" w:themeColor="text1"/>
                <w:kern w:val="0"/>
                <w:sz w:val="24"/>
                <w:highlight w:val="none"/>
                <w:lang w:eastAsia="en-US" w:bidi="en-US"/>
                <w14:textFill>
                  <w14:solidFill>
                    <w14:schemeClr w14:val="tx1"/>
                  </w14:solidFill>
                </w14:textFill>
              </w:rPr>
              <w:t>名称</w:t>
            </w:r>
          </w:p>
        </w:tc>
        <w:tc>
          <w:tcPr>
            <w:tcW w:w="507" w:type="pct"/>
            <w:shd w:val="clear" w:color="auto" w:fill="FFFFFF"/>
            <w:noWrap/>
            <w:vAlign w:val="center"/>
          </w:tcPr>
          <w:p>
            <w:pPr>
              <w:shd w:val="clear"/>
              <w:tabs>
                <w:tab w:val="left" w:pos="0"/>
              </w:tabs>
              <w:spacing w:line="360" w:lineRule="auto"/>
              <w:jc w:val="center"/>
              <w:rPr>
                <w:rFonts w:ascii="宋体" w:hAnsi="宋体" w:cs="宋体"/>
                <w:b/>
                <w:bCs/>
                <w:color w:val="000000" w:themeColor="text1"/>
                <w:kern w:val="0"/>
                <w:sz w:val="24"/>
                <w:highlight w:val="none"/>
                <w:lang w:bidi="en-US"/>
                <w14:textFill>
                  <w14:solidFill>
                    <w14:schemeClr w14:val="tx1"/>
                  </w14:solidFill>
                </w14:textFill>
              </w:rPr>
            </w:pPr>
            <w:r>
              <w:rPr>
                <w:rFonts w:hint="eastAsia" w:ascii="宋体" w:hAnsi="宋体" w:cs="宋体"/>
                <w:b/>
                <w:bCs/>
                <w:color w:val="000000" w:themeColor="text1"/>
                <w:kern w:val="0"/>
                <w:sz w:val="24"/>
                <w:highlight w:val="none"/>
                <w:lang w:bidi="en-US"/>
                <w14:textFill>
                  <w14:solidFill>
                    <w14:schemeClr w14:val="tx1"/>
                  </w14:solidFill>
                </w14:textFill>
              </w:rPr>
              <w:t>数量</w:t>
            </w:r>
          </w:p>
        </w:tc>
        <w:tc>
          <w:tcPr>
            <w:tcW w:w="1088" w:type="pct"/>
            <w:shd w:val="clear" w:color="auto" w:fill="FFFFFF"/>
            <w:noWrap/>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98" w:type="pct"/>
            <w:noWrap/>
            <w:vAlign w:val="center"/>
          </w:tcPr>
          <w:p>
            <w:pPr>
              <w:shd w:val="clear"/>
              <w:tabs>
                <w:tab w:val="left" w:pos="0"/>
              </w:tabs>
              <w:spacing w:line="360" w:lineRule="auto"/>
              <w:jc w:val="center"/>
              <w:rPr>
                <w:rFonts w:ascii="宋体" w:hAnsi="宋体" w:cs="宋体"/>
                <w:b/>
                <w:color w:val="000000" w:themeColor="text1"/>
                <w:kern w:val="0"/>
                <w:sz w:val="24"/>
                <w:highlight w:val="none"/>
                <w:lang w:eastAsia="en-US" w:bidi="en-US"/>
                <w14:textFill>
                  <w14:solidFill>
                    <w14:schemeClr w14:val="tx1"/>
                  </w14:solidFill>
                </w14:textFill>
              </w:rPr>
            </w:pPr>
            <w:r>
              <w:rPr>
                <w:rFonts w:hint="eastAsia" w:ascii="宋体" w:hAnsi="宋体" w:cs="宋体"/>
                <w:b/>
                <w:color w:val="000000" w:themeColor="text1"/>
                <w:kern w:val="0"/>
                <w:sz w:val="24"/>
                <w:highlight w:val="none"/>
                <w:lang w:eastAsia="en-US" w:bidi="en-US"/>
                <w14:textFill>
                  <w14:solidFill>
                    <w14:schemeClr w14:val="tx1"/>
                  </w14:solidFill>
                </w14:textFill>
              </w:rPr>
              <w:t>1</w:t>
            </w:r>
          </w:p>
        </w:tc>
        <w:tc>
          <w:tcPr>
            <w:tcW w:w="5434" w:type="dxa"/>
            <w:noWrap/>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大陈岛碳中和示范岛建设工程 （双碳大陈数字化平台建设项目）</w:t>
            </w:r>
          </w:p>
        </w:tc>
        <w:tc>
          <w:tcPr>
            <w:tcW w:w="916" w:type="dxa"/>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1项</w:t>
            </w:r>
          </w:p>
        </w:tc>
        <w:tc>
          <w:tcPr>
            <w:tcW w:w="1966" w:type="dxa"/>
            <w:vAlign w:val="center"/>
          </w:tcPr>
          <w:p>
            <w:pPr>
              <w:shd w:val="clear"/>
              <w:tabs>
                <w:tab w:val="left" w:pos="0"/>
              </w:tabs>
              <w:spacing w:line="360" w:lineRule="auto"/>
              <w:jc w:val="center"/>
              <w:rPr>
                <w:rFonts w:ascii="宋体" w:hAnsi="宋体" w:cs="宋体"/>
                <w:b/>
                <w:color w:val="000000" w:themeColor="text1"/>
                <w:kern w:val="0"/>
                <w:sz w:val="24"/>
                <w:highlight w:val="none"/>
                <w:lang w:bidi="en-US"/>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2994万元</w:t>
            </w:r>
          </w:p>
        </w:tc>
      </w:tr>
    </w:tbl>
    <w:p>
      <w:pPr>
        <w:pStyle w:val="5"/>
        <w:numPr>
          <w:ilvl w:val="0"/>
          <w:numId w:val="12"/>
        </w:numPr>
        <w:shd w:val="clear"/>
        <w:rPr>
          <w:rFonts w:ascii="宋体" w:hAnsi="宋体" w:cs="宋体"/>
          <w:color w:val="000000" w:themeColor="text1"/>
          <w:highlight w:val="none"/>
          <w14:textFill>
            <w14:solidFill>
              <w14:schemeClr w14:val="tx1"/>
            </w14:solidFill>
          </w14:textFill>
        </w:rPr>
      </w:pPr>
      <w:bookmarkStart w:id="33" w:name="_Toc111730656"/>
      <w:r>
        <w:rPr>
          <w:rFonts w:hint="eastAsia" w:ascii="宋体" w:hAnsi="宋体" w:cs="宋体"/>
          <w:color w:val="000000" w:themeColor="text1"/>
          <w:highlight w:val="none"/>
          <w14:textFill>
            <w14:solidFill>
              <w14:schemeClr w14:val="tx1"/>
            </w14:solidFill>
          </w14:textFill>
        </w:rPr>
        <w:t>项目总</w:t>
      </w:r>
      <w:bookmarkEnd w:id="33"/>
      <w:r>
        <w:rPr>
          <w:rFonts w:hint="eastAsia" w:ascii="宋体" w:hAnsi="宋体" w:cs="宋体"/>
          <w:color w:val="000000" w:themeColor="text1"/>
          <w:highlight w:val="none"/>
          <w14:textFill>
            <w14:solidFill>
              <w14:schemeClr w14:val="tx1"/>
            </w14:solidFill>
          </w14:textFill>
        </w:rPr>
        <w:t>清单</w:t>
      </w:r>
    </w:p>
    <w:tbl>
      <w:tblPr>
        <w:tblStyle w:val="34"/>
        <w:tblW w:w="48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硬件建设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开路式甲烷涡度通量观测系统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高级光合荧光测量系统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便携式叶面积仪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植物冠层分析仪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多通道土壤温室气体通量自动测量系统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乔木蒸腾监测系统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无线红外相机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多参数水质测量仪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植物茎杆生长测量仪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12米海岛专用涡度观测塔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涡度观测塔土建工程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网络资源租赁与维护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云服务资源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数据传输功能开发与维护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供电供网资源建设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双碳大陈智慧展示系统硬件设备（主厅1套）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双碳大陈智慧展示系统硬件设备（子厅10套）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智慧展示系统的硬件更新与维护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生态系统模型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管理系统框架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碳监测管理模块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碳评估功能模块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碳技术库模块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双碳预测模块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双碳对比模块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双碳标准库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碳交易模块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碳惠大陈系统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数字化地理模型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双碳统计场景模块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双碳监测场景模块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双碳预测场景模块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双碳技术场景模块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双碳视频融合场景模块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第三方软件测评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378"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二级等保测评服务</w:t>
            </w:r>
          </w:p>
        </w:tc>
      </w:tr>
    </w:tbl>
    <w:p>
      <w:pPr>
        <w:pStyle w:val="5"/>
        <w:numPr>
          <w:ilvl w:val="0"/>
          <w:numId w:val="12"/>
        </w:numPr>
        <w:shd w:val="clear"/>
        <w:rPr>
          <w:rFonts w:ascii="宋体" w:hAnsi="宋体" w:cs="宋体"/>
          <w:color w:val="000000" w:themeColor="text1"/>
          <w:highlight w:val="none"/>
          <w14:textFill>
            <w14:solidFill>
              <w14:schemeClr w14:val="tx1"/>
            </w14:solidFill>
          </w14:textFill>
        </w:rPr>
      </w:pPr>
      <w:bookmarkStart w:id="34" w:name="_Toc111730654"/>
      <w:r>
        <w:rPr>
          <w:rFonts w:hint="eastAsia" w:ascii="宋体" w:hAnsi="宋体" w:cs="宋体"/>
          <w:color w:val="000000" w:themeColor="text1"/>
          <w:highlight w:val="none"/>
          <w14:textFill>
            <w14:solidFill>
              <w14:schemeClr w14:val="tx1"/>
            </w14:solidFill>
          </w14:textFill>
        </w:rPr>
        <w:t>项目硬件配置清单</w:t>
      </w:r>
      <w:bookmarkEnd w:id="34"/>
    </w:p>
    <w:tbl>
      <w:tblPr>
        <w:tblStyle w:val="34"/>
        <w:tblpPr w:leftFromText="180" w:rightFromText="180" w:vertAnchor="text" w:tblpXSpec="center" w:tblpY="1"/>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12"/>
        <w:gridCol w:w="1223"/>
        <w:gridCol w:w="404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12" w:type="dxa"/>
            <w:shd w:val="clear" w:color="auto" w:fill="auto"/>
            <w:noWrap/>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系统名称</w:t>
            </w:r>
          </w:p>
        </w:tc>
        <w:tc>
          <w:tcPr>
            <w:tcW w:w="1223" w:type="dxa"/>
            <w:shd w:val="clear" w:color="auto" w:fill="auto"/>
            <w:noWrap/>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4049" w:type="dxa"/>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功能性能指标</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708" w:type="dxa"/>
            <w:shd w:val="clear" w:color="auto" w:fill="auto"/>
            <w:noWrap/>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12" w:type="dxa"/>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“双碳大陈”碳数据监测系统</w:t>
            </w: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开路式甲烷涡度通量观测系统</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利用微气象学湍流涡度协方差通量技术，实时观测陆地生态系统的甲烷、二氧化碳、水热通量以及植被群落的微气象等生态环境要素的长期变化数据。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开路式甲烷分析仪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★1.1分辨率(RMS噪音)：5 ppb @ 10 Hz，2000 ppb CH4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1.2测量范围：0-25 μmol mol-1 @ -25℃, 0-40 μmol mol-1 @ 25℃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1.3数据通讯：Ethernet (可达40 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1.4测量原理：波长调制光谱技术(WMS)，开路测量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1.5精度：＜1%；取决于校准标准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1.6操作环境：-25-50℃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1.7电源：10.5-30 VDC</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★1.8耗电量：≤8 W(测量期间)</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11.9气路设计：系统无气泵和管路通道，消除了压降、水汽吸附和时滞效应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1.10光路：≤0.5 m物理光程长度, ≤30 m测量光程长度</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1.11重量：≤6 kg</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1.12用户界面：Windows®软件，通过Ethernet进行操作</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开路式二氧化碳水汽分析仪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★2.1硬件设置标准：气体分析仪和三维超声风速仪必须彼此分离，不能一体化，以减小分析器对风速测定的影响（尤其是垂直风分量）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2.2分析类型：红外气体分析仪，检测器的光学组件具有滤光片温度控制，保证系统免维护和无漂移</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2.3数据储存：≥16G可插拔的工业级USB闪存设备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2.4数据通信：以太网</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2.5输入：≥四个模拟输入通道（差分；双极；±5V；300Hz）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2.6分析仪具有蓝宝石防刮镜片和可控温无刷斩光器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2.7基础气体采样频率：≥100Hz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2.8带宽：可选5、10或20 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★2.9功耗：典型≤4w@25℃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2.10检测器：热电堆冷却硒化铅检测器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2.11用户界面：Windows® 平台</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★2.12可实现在线通量计算，时钟自动同步，误差微秒级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CO2分析器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★2.13.1测量范围：0-3000 μmol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2.13.2准确度：＜1%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RMS噪声(典型@370 μmol mol-1 CO2)：10Hz：≤0.12 μmol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2.13.4零点漂移(每℃)：≤±0.1 μmol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2.13.5 增益漂移（读数的%每℃ @ 370 μmol mol-1）：≤±0.02%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★2.13.6对H2O灵敏度（mol CO2/mol H2O）：≤±0.00002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H2O分析器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2.14.1校准范围 ：0-60 mmol mol</w:t>
            </w:r>
            <w:r>
              <w:rPr>
                <w:rFonts w:hint="eastAsia" w:ascii="宋体" w:hAnsi="宋体" w:cs="宋体"/>
                <w:color w:val="000000" w:themeColor="text1"/>
                <w:sz w:val="24"/>
                <w:highlight w:val="none"/>
                <w14:textFill>
                  <w14:solidFill>
                    <w14:schemeClr w14:val="tx1"/>
                  </w14:solidFill>
                </w14:textFill>
              </w:rPr>
              <w:noBreakHyphen/>
            </w:r>
            <w:r>
              <w:rPr>
                <w:rFonts w:hint="eastAsia" w:ascii="宋体" w:hAnsi="宋体" w:cs="宋体"/>
                <w:color w:val="000000" w:themeColor="text1"/>
                <w:sz w:val="24"/>
                <w:highlight w:val="none"/>
                <w14:textFill>
                  <w14:solidFill>
                    <w14:schemeClr w14:val="tx1"/>
                  </w14:solidFill>
                </w14:textFill>
              </w:rPr>
              <w:t>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★2.14.2准确度：＜1%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2.14.3 RMS噪声(典型@10 mmol mol</w:t>
            </w:r>
            <w:r>
              <w:rPr>
                <w:rFonts w:hint="eastAsia" w:ascii="宋体" w:hAnsi="宋体" w:cs="宋体"/>
                <w:color w:val="000000" w:themeColor="text1"/>
                <w:sz w:val="24"/>
                <w:highlight w:val="none"/>
                <w14:textFill>
                  <w14:solidFill>
                    <w14:schemeClr w14:val="tx1"/>
                  </w14:solidFill>
                </w14:textFill>
              </w:rPr>
              <w:noBreakHyphen/>
            </w:r>
            <w:r>
              <w:rPr>
                <w:rFonts w:hint="eastAsia" w:ascii="宋体" w:hAnsi="宋体" w:cs="宋体"/>
                <w:color w:val="000000" w:themeColor="text1"/>
                <w:sz w:val="24"/>
                <w:highlight w:val="none"/>
                <w14:textFill>
                  <w14:solidFill>
                    <w14:schemeClr w14:val="tx1"/>
                  </w14:solidFill>
                </w14:textFill>
              </w:rPr>
              <w:t>1 H2O )： 10Hz：≤0.005 mmol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2.14.4零点漂移 (每℃)：≤±0.03 mmol mol</w:t>
            </w:r>
            <w:r>
              <w:rPr>
                <w:rFonts w:hint="eastAsia" w:ascii="宋体" w:hAnsi="宋体" w:cs="宋体"/>
                <w:color w:val="000000" w:themeColor="text1"/>
                <w:sz w:val="24"/>
                <w:highlight w:val="none"/>
                <w14:textFill>
                  <w14:solidFill>
                    <w14:schemeClr w14:val="tx1"/>
                  </w14:solidFill>
                </w14:textFill>
              </w:rPr>
              <w:noBreakHyphen/>
            </w:r>
            <w:r>
              <w:rPr>
                <w:rFonts w:hint="eastAsia" w:ascii="宋体" w:hAnsi="宋体" w:cs="宋体"/>
                <w:color w:val="000000" w:themeColor="text1"/>
                <w:sz w:val="24"/>
                <w:highlight w:val="none"/>
                <w14:textFill>
                  <w14:solidFill>
                    <w14:schemeClr w14:val="tx1"/>
                  </w14:solidFill>
                </w14:textFill>
              </w:rPr>
              <w:t xml:space="preserve">1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2.14.5增益漂移 (读数的%每℃ @ 20 mmol mol</w:t>
            </w:r>
            <w:r>
              <w:rPr>
                <w:rFonts w:hint="eastAsia" w:ascii="宋体" w:hAnsi="宋体" w:cs="宋体"/>
                <w:color w:val="000000" w:themeColor="text1"/>
                <w:sz w:val="24"/>
                <w:highlight w:val="none"/>
                <w14:textFill>
                  <w14:solidFill>
                    <w14:schemeClr w14:val="tx1"/>
                  </w14:solidFill>
                </w14:textFill>
              </w:rPr>
              <w:noBreakHyphen/>
            </w:r>
            <w:r>
              <w:rPr>
                <w:rFonts w:hint="eastAsia" w:ascii="宋体" w:hAnsi="宋体" w:cs="宋体"/>
                <w:color w:val="000000" w:themeColor="text1"/>
                <w:sz w:val="24"/>
                <w:highlight w:val="none"/>
                <w14:textFill>
                  <w14:solidFill>
                    <w14:schemeClr w14:val="tx1"/>
                  </w14:solidFill>
                </w14:textFill>
              </w:rPr>
              <w:t xml:space="preserve">1 )：≤±0.15%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★2.14.6对CO2灵敏度（mol H2O /mol CO2）：≤±0.02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系统自带数据处理程序，内置实时在线通量计算模块，能实时在线实现通量数据全处理（包含平面拟合、频谱校正等58种处理）。自动调用系统USB存储器内的原始通量数据、气体分析仪和超声诊断数据，计算输出感热通量、潜热通量、蒸散、CO2通量、H2O通量、CH4通量等结果</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★2.16压强传感器：分析仪内置压强传感器，测量范围：20-110kpa，准确度：≤±0.5 kPa@50-110 kPa，分辨率：≤0.008kPa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 空气温度传感器：分析仪内置温度传感器，测量范围：-40-70℃，准确度：≤±0.3℃@-25-70℃，分辨率：≤0.004℃@25℃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三维超声风速仪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3.1风速：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3.1.1范围：0-45 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3.1.2分辨率：≤0.01 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3.1.3精度：≤1.5%RMS@12 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3.2风向：</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★3.2.1范围：0-359º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分辨率：≤0.1º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3.2.3精度：≤2º@12 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3.3声温：</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3.3.1范围：-40-60℃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3.3.2分辨率：≤0.01℃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3.3.3精度：≤±2℃@ -20-30℃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3.4声速：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3.4.1范围：300-370 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3.4.2分辨率：0.01 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3.4.3精度：＜±0.5%@20℃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3.5测量：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3.5.1内部采样率：32 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3.5.2输出频率：1、2、4、8、 10、16、20、32 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3.5.3测量单位m/s、mph、kph、knots、ft/min</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3.5.4输出格式：UVW/Polar</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3.6工作环境：</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3.6.1温度：-40-60℃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3.6.2湿度：＜5%~100%RH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4.系统内置甲烷涡度通量实时在线自动计算模块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4.1实时在线通量计算模块内置GPS模块和计算软件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4.2输入电流： 175 mA @ 12VDC，包括GPS模块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4.3工作温度：-40-50℃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4.4相对湿度：0-95％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4.5输入/输出：10/100以太网</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 GPS的I / O连接器:GPS定时脉冲功率（5.0V）以及RS -232（19200千比特/秒）</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4.7存储:具有插拔的16G USB存储卡</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 GPS接收器：输入电压：4.0-5.5 VDC;输入电流：100 mA@5.0 VDC</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4.9实时在线实现通量数据全处理（包含平面拟合、频谱校正等58种处理）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4.10精确的GPS/PTP时钟同步，确保三维超声风速计和气体分析仪数据同步，以及多系统时间同步，误差微秒级</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4.11可以在手机、平板电脑、计算机等网络设备上查看实时通量结果、台站状态信息。同时可以通过E-Mail发送台站状态预警</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微气象监测系统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5.1传感器、连接线、配件等。采集和记录常规生物气象数据，并提供给涡度通量观测系统调用，能够自动和涡度通量观测系统的数据匹配、校准和差补</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5.2系统要求：系统自带数据处理程序，在线自动计算和校准生物气象数据及涡度数据。5.3操作环境：-25-50℃；电源：10.5-30 VDC； 数据存储：可插拔USB 存储设备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5.4风速风向传感器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风速：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5.4.1.1量程：0-75m/s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5.4.1.2精度：0.11m/s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5.4.1.3分辨率：0.8m/s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5.4.1.4启动风速：0.4m/s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风向：</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5.4.2.1量程：机械360º，电子356º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5.4.2.1 精度：±4º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5.4.2.1 分辨率：0.5º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5.4.2.2 启动风速：0.4m/s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5.5空气温湿度传感器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5.5.1相对湿度测量范围：0 ~100 %RH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5.5.2误差：-20-40℃：≤±1.7 %RH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5.5.3工厂校准不确定性（20℃）：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±0.6%RH(0-40%RH),±1.0%RH (40-97%RH)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5.5.4 20 ℃时，在静止空气中与烧结PTFE过滤器一起使用的响应时间：63 %时，≤20 s / 90 %时，≤60 s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5.5.5电压输出的准确度：-80-20℃时：± (0.226 - 0.0028 x 温度) ℃，20-60℃时：± (0.055 + 0.0057 x 温度)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5.5.6温度传感器：Pt100 RTD F0.1级 IEC 60751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5.6辐射罩</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5.6.1外壳：聚碳酸酯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5.6.2外壳防护等级：IP66</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5.6.3 14层太阳防辐射罩</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5.7降雨量传感器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5.7.1分辨率：0.1mm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5.7.2每斗雨量：0.1mm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5.7.3承雨口直径：≥24cm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5.7.4高度：≥29cm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5.7.5精度：≤1.0%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5.7.6材质：阳极电镀铝</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5.7.7能够适配降雪模式测量降雪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5.8光合有效辐射传感器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5.8.1绝对校准：±5%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5.8.2灵敏度：典型5-10 µA /1000 µmolm-2s-1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5.8.3线性度：最大偏差1%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5.8.4响应时间：1µs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5.8.5温度相关：0.15%/℃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5.8.6余弦校正：82°入射角</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5.8.7方位误差：在45°仰角时，360°方位角范围内误差≤±1%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5.8.8倾斜误差：不会因固定方位而导致误差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5.8.9检测器：高稳定性硅光伏检测器（蓝光加强）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5.9四分量净辐射传感器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5.9.1响应波段：短波300-2800nm；长波4.5-42μm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5.9.2响应时间：≤18s@95%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5.9.3灵敏度：7-20μV/W/m2短波；5-10μV/W/m2长波</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5.9.4非线性度：1%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5.9.5温度相关：5%/℃（-10-40℃）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5.9.6视角：180°上短波, 170°下短波，180°上长波, 150°下长波</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5.9.7集成两个温度传感器为Pt-100和热电阻，校正仪器外壳温度的红外读数,保证测量的精准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5.9.8具有减少露水的形成和清洁的频率，保证测量的长期稳定性</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5.10紫外辐射传感器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5.10.1测量范围：0-200 W/m2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5.10.2光谱范围：280-400nm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5.11土壤水分温度电导率传感器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5.11.1容积水分含量：量程：0-100% VWC，分辨率：0.1%VWC（矿质土），0.25%VWC(rockwool)</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5.11.2温度：量程：-40-50℃，分辨率：≤0.1℃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5.11.3电导度：量程：0-15 dS/m，分辨率：≤0.01 dS/m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5.11.4频率：≥70MHz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5.12数据采集器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5.12.1工作温度：-40-60℃；工作湿度：0-95%；供电电压：8-16VDC</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5.12.2内部电池：内部锂离子时钟电池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5.12.3内存：可无线扩展</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5.12.4 A/D转换：16bit</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5.12.5微型控制器：486芯片@33MHZ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5.12.6通讯：可选同时支持≥通讯方式（卫星、无线电、手机网络、直联）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5.12.7通道扩展：可选I/O模块进行模拟通道和数字通道无限扩展</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5.13散射光传感监测系统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5.13.1光谱范围：400-700nm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5.13.2 PAR测量范围：0-2500 µmolm-2s-1（直射和散射）</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5.13.3精度：直射±12%，散射±15%，PAR±10 µmolm-2s-1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5.14物候相机：监测植物物候和植物生长状况</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5.14.1图像大小：500万像素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5.14.2自动日夜红外过滤器机制（IR模式）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5.14.3直流自动光圈</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5.14.4曝光区间：1/48000秒至0.7秒</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5.14.5带有视频输出连接器，允许观看标准的闭路电视监控，MUX, DVR视频</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5.14.6内置Web服务器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5.14.7支持的协议：TCP/IP、 HTTP、 FTP、ARP/NTP等</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5.15红外冠层温度传感器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5.15.1数据传输：具有模拟输出、SDI12输出或无线输出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5.15.2 视角范围：20°窄视角</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5.15.3供电：使用可充电电池（2W 太阳能板）</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5.15.4 安装：可安装在固定或移动平台上</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5.15.5采集间隔：10s-60min</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5.15.6环境温度0-50℃内准确度：≤±0.5℃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路式甲烷分析仪1台，开路式二氧化碳水汽分析仪1台，三维超声风速仪1台，微气象监测系统1套（风速风向传感器2个，空气温湿度传感器2个，光合有效辐射传感器1个，四分量净辐射传感器1个，紫外辐射传感器1个，散射光传感监测系统1个，降雨量传感器1个，土壤水分温度电导率传感器5个，红外冠层温度传感器1个，物候相机4台），400W太阳能和400AH蓄电池供电1套，无线传输1套，甲烷涡度通量实时在线自动计算模块1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高级光合荧光测量系统</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快速准确直观地量化陆地生态系统植物的光合速率、呼吸速率、蒸腾速率、最大羧化速率、表观量子效率等植物光合固碳指标，快速连续激发式荧光测量方法获取OJIP曲线，具有低二氧化碳浓度控制和低二氧化碳通量测量模式，能够进行光响应曲线、二氧化碳响应曲线、温度响应曲线、水分响应曲线等环境模拟研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分析器位置：红外分析器位于叶室头部，能够实现参比室和样品室测量的同步性，能够消除分析器位于主机内部造成时滞和压力梯度的误差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CO2气体分析器：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 CO2最佳量程0-3000 </w:t>
            </w:r>
            <w:bookmarkStart w:id="35" w:name="_Hlk111288869"/>
            <w:r>
              <w:rPr>
                <w:rFonts w:hint="eastAsia" w:ascii="宋体" w:hAnsi="宋体" w:cs="宋体"/>
                <w:color w:val="000000" w:themeColor="text1"/>
                <w:sz w:val="24"/>
                <w:highlight w:val="none"/>
                <w14:textFill>
                  <w14:solidFill>
                    <w14:schemeClr w14:val="tx1"/>
                  </w14:solidFill>
                </w14:textFill>
              </w:rPr>
              <w:t>µmol mol-1</w:t>
            </w:r>
            <w:bookmarkEnd w:id="35"/>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CO2精确度：400 µmol mol-1时，信号噪声RMS≤0.1 µmol mol-1@4s平均信号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CO2方位敏感度：400 µmol mol-1时，任意方位上的变异≤±1 µmol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H2O气体分析器：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H2O最佳量程0-75mmol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H2O精确度：10 mmol mol-1时，信号噪声RMS≤0.02 mmol mol-1@4s平均信号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压强测量：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主机压力传感器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4.1.1测量范围：50-110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4.1.2准确度：≤±0.5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4.1.3分辨率：≤1.5 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4.1.4信号噪声：≤0.004 kPa@4s平均信号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叶室压力传感器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4.2.1测量范围：-2-2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4.2.2分辨率：＜1 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4.2.3信号噪声：≤1 Pa@4s平均信号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温度测量：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空气温度传感器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5.1.1量程：-10-60℃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5.1.2准确度：±0.15℃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叶温传感器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5.2.1量程：-10-60℃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5.2.2准确度：≤±0.5℃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5.3工作温度：0-50℃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5.4存储温度：-20-60℃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光强测量：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6.1光量子传感器：包括内置与外置两个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6.2量程：0-3000 μmol m-2s-1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6.3分辨率：＜1 μmol m-2s-1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6.4灵敏度：5-10 µA /1000 µmol m-2 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环境条件控制：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CO2控制：0-＞2000 µmol mol-1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H2O控制：0-90% RH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7.3叶室温度控制：环境温度±10℃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7.4叶室压强控制：0-0.1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★7.5气体流速控制：叶室流速：0-1200 µmol s-1，整体流速：700-1500 µmol 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主机：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8.1处理器：双核，1GHz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8.2存储：≥4G闪存</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8.3仪器可以直接联入局域网，实现远程诊断功能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8.4电池：两块电池仓内置在主机中，更换电池保证主机不断电</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荧光叶室：</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★9.1荧光调制频率：1 Hz-200 kHz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★9.2饱和光强：0-15000 µmol m-2s-1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9.3荧光信号温度依赖性：±0.24% /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9.4饱和闪光类型：具有多相闪光技术，可测得更加真实的Fm值</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主机及分析仪1套，透明叶室1个，荧光叶室1个，三脚架1个，锂电池3节，充电器1个，配件箱1个，苏打3瓶，干燥剂3瓶，二氧化碳钢瓶3盒。</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便携式叶面积仪</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用于快速获取植物叶面积、叶片的平均宽度、长度和最大宽度等参数，可快速连续测量大量叶片的单叶面积和累计面积。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分辨率：1 mm2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准确度：＜±2%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显示器容量：面积：9,999,999.99 cm2，长度：99,999,999.9 cm，宽度: 12.8 cm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显示器：2行x16字符的液晶显示器(LCD)</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键盘：24键触摸式音频回馈键盘，可防水6. 实时钟：年、月、日、时、分、秒</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精确度：±3分钟/月 (0-55℃)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内部存储器：≥2.0MB非易失性闪存，断电情况下仍可保存数据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 内存容量：≥65,000次结果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通信: USB 1.1或RS-232 数据终端设备★11. 样品大小：叶片宽度1-127 mm，叶片厚度：≤8mm，叶片长度：≤1m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★12. 扫描速度：1m/s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电力需求：6 V可充铅酸电池，或115/230 VAC，50/60 Hz，20 W</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电池容量：续航时长≥12 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充电时间：关机情况下≤8 h，充电电路内置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电池电压传感器：自动关机约1小时前，提示低电警报，过量充电，提示过电警报，数据将被保存在闪存中受到保护</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工作温度：0-50℃，0-95% RH (非冷凝)</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主机1套，充电电池1个，充电器1个，配件1包。</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植物冠层分析仪</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用于测量生态系统冠层群落叶面积指数、冠层孔隙度、天空开度、平均叶倾角等群落结构关键参数，用于反映植物叶面数量、冠层结构变化、植物群落生命活力及其环境效应。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主机控制单元</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1.1传感器输入：2个6针的光学传感器接口，2个BNC接口，以连接辐射传感器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1.2内存：≥120 MB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1.3键盘：22 键触摸响应键盘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1.4显示：128×64图形显示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1.5通讯：USB</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GPS：水平位置准确度：2.5米CEP；位置更新速率：1Hz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1.7时钟：年、月、日、时、分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1.8电源要求：5号电池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1.9电池寿命：≥40 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1.10低电报警：剩余电量少于15%时显示报警信息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1.11重量：≤0.5 kg(含电池)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光学感应传感器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2.1传感器输入：1个与主机相连的6针接口</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2.2内存：1 MB闪存（文件存储），1 KB EEPROM（校准和配件文件存储）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2.3键盘：2键触摸响应键盘</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2.4时钟：年、月、日、时、分，准确度：±3分钟/月。当通过电缆与主机控制单元连接时，时钟与之同步</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2.5电源要求：5号电池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2.6电池持续时间：典型操作时间≥180 小时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★2.7光路：从环4的质心测量时，最大离心误差1.00°，最大放大误差0.50°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2.8透镜涂层：内、外镜头均有氟化镁（MgF2）涂层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★2.9辐射阻隔率：490-650 nm的辐射&gt;99%被阻隔，大于650 nm的辐射&gt;99.9%被阻隔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★2.10感应波长范围：320-490 nm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2.11遮盖帽：方位角覆盖0°、10°、45°、90°、180°和270°象限</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2.12散射帽：在测量天空散射校正属性时遮盖镜头用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2.13重量：≤1 kg（含电池）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环境要求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3.1操作温度范围：-20-50℃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3.2湿度范围：0-95% RH（非冷凝）</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主机控制单元1个，光学感应传感器2个，电池1套，充电器1套，配件1套，数据处理软件1套。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多通道土壤温室气体通量自动测量系统</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通过对大气与土壤界面二氧化碳通量、甲烷通量、水汽通量、土壤温湿度等理化性质参数，实现陆地生态系统碳汇的固碳机理和调控因子的长期定位观测研究。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高精度CH4/CO2/H2O痕量气体分析仪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测量技术：光反馈-腔增强吸收光谱技术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CH4分析器：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1.2.1范围：0-100 ppm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★1.2.2精确度：≤0.30 ppb@ 2 ppm 时 5 秒信号平均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★1.2.3最大漂移：每24小时＜1 ppb</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CO2分析器：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1.3.1范围：0-10000 ppm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1.3.2精确度：≤1.5 ppm@400 ppm 时 5 秒信号平均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1.4.H2O分析器：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★1.4.1范围：0-60000 ppm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★1.4.2精确度：≤20 ppm@10,000 ppm 时 5 秒信号平均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检测器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2.1采样频率：1Hz</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★2.2功耗（稳定状态）：≤22W</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2.3响应时间（T-90）：从0-2 ppm，CH4响应时间≤2s</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★2.4光腔体积:≤7cm3</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★2.5工作温度：-20-45℃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2.6工作压力：70-110kPa，适合高空监测</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2.7数据传输：因特网、无线Wi-Fi，可远程连接无线设备，进行在线演示及控制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2.8重量（含电池）：≤12kg</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2.9显示屏：机身自带显示器，实时显示浓度测量结果及状态更新信息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多路器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3.1防水性能：符合IEC IP55 标准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3.2工作环境：温度：20-45℃，湿度：0-95% RH（无冷凝）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★3.3用户数据存储：≥8 GB</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 GPS：准确度2.5 m CEP</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3.5泵：与气室之间流速：2-3 lpm，类型为隔膜泵（分析仪中的泵会对多路器中的气流进行亚采样）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★3.6气压传感器：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3.6.1测量范围：20-110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3.6.2传感器准确度：≤±0.5 kPa @ 50-110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3.6.3分辨率：0.006 kPa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3.7通讯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LED显示：供电，状态，网络，USB状态</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连接：3个以太网接口，Wi-Fi</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 Wi-Fi兼容性：2.4 GHz, 802.11 a/b/g/n/ac</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接口：</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3.7.4.1 USB-A：1个，密封，用于连接高精度痕量气体分析仪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3.7.4.2 USB-A：2个标准，用于内部数据存储（文件导出）或Wi-Fi适配器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★3.7.4.3 RJ-45以太网：3个密封，用于连接高精度痕量气体分析仪，本地以太网络，或蜂窝网络模块。接口亦可接入标准的非密封式RJ-45以太网线。</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3.7.4.4 输出接口：RS-485 通讯及24 VDC供电，全双工，115200波特，+24 VDC输出（限于每个输出端口2.25 A ±15%）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 供电</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供电需求：10-30 VDC（可选120 VAC或240 VAC）。</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长期测量室</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4.1重量：≤7.5 kg</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4.2气室体积：≥3950cm3</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4.3测量土壤面积：≥317 cm2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4.4防护等级：IEC IP55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4.5空气温度传感器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4.5.1工作温度： -20-50℃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4.5.2准确度：±0.3℃@ -20-50℃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4.6光照传感器电流输入</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4.6.1量程：0-100 μA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4.6.2分辨率：1.5 nA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4.6.3准确度：±（读值的0.37%+8 nA）@-20-50℃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4.7 SDI-12通讯</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4.7.1最大设备数：10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4.7.2电压输出：12 VDC，200 mA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4.8具有大直径和适合长度的压力平衡口，能够防止叶室关闭时而引起的压力增加和因为扩散通过平衡口时而引起的漏气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★4.9具有透明叶室和不透明叶室选择,可以同时连接到主机上</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土壤气体通量专业分析软件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可以自动分析土壤气体流量数据，从其他分析仪导入的数据计算痕量气体的通量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高精度CH4/CO2/H2O痕量气体分析仪1台，多路器1台，长期测量室4个，15米扩展电缆线4条，仪器电源充电线1套，长期供电单元1套，20cm土壤环8套，土壤气体通量专业分析软件1套，野外安装防护1套。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乔木蒸腾监测系统</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用于长期连续观测树木的液流和植物水分利用状况，可连续不间断的读取数据，是进行水资源管理、水文学、植物水分关系、植物生物量和气候变化反馈估算等研究的重要工具。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1．基本功能和原理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★1.1恒温加热，采用热扩散方法，测量树液流动时产生的热量变化，从而确定植物茎流和植物的水分蒸腾耗散。</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实时测量植物茎流（单位为g/h，或kg/h）</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直接得出蒸腾读数，</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自动Ksh零点查找，并进行测量数据重计算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适合各种植物茎竿，对植物无伤害</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1.6实时图形显示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★1.7为保证系统正常运转，国内必须具有该厂家正式的独家授权维修总站</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工作环境</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操作温度：0-50℃，相对湿度：0-95%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存储温度：-10-60℃，相对湿度为0-100%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主要参数</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★3.1存储：4 M（标配），每小时读数，可存贮400天数据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3.2基本输入：32对差分通道</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3.3通道扩展：可通过继电复路器扩展</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 最大扩展输入：122个差分模拟通道</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精度：≤±0.03℃</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3.6分辨率:：≤0.009℃</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3.7 电压调节：可同时调节4路电压（1.5-10 V），每路5 A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3.8 充电器：110-60 Hz/220-50Hz VAC可切换，4.5 A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 数据传输：9针 Male RS-232串行电缆，长5米</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★3.10液流传感器指标：长度30mm；直径：1.2mm；热电偶数1对；探针间距：40mm；功率：0.15-0.20 w；电缆规格：3m/5芯；加热电偶：50欧姆；运行电压：3v；信号输出：40μV ℃-1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3.11充电电池：12V 铅酸电池和太阳能板</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主机1台，液流传感器12个，15米电缆线12条，供电系统1套，无线传输系统1套。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无线红外相机</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自动捕获生态系统中移动动物或定时自动拍摄植物，通过网络自动传输到指定的服务器。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自动捕获移动动物，或定时自动拍摄植物；有拍照和录像功能，预设定时触发拍摄，录视频</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通过千兆以太网或4G LTE网络自动传输到指定的服务器上，数据传输大小不受限制，具备心跳功能、全局时间同步、远程在线固件升级等功能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具备远程唤醒拍摄、相机参数上传、远程相机参数修改等功能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500万像到1200万像分辨率照片拍摄，带录音的真高清视频拍摄</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红外850nm 或 940nmLED灯(55°普通镜头照射18米)，100度广角镜头，横置低功耗双PIR热释红外感应专利技术，2阶段大角度提前感应动物，超快速触发拍照，相机整机待机电流不超过65uA</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工作温度范围：-45-70℃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配有野外柔性太阳能和可更换锂电池长期在线供电，阴雨天续航50天</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具备外置独立环境监测单元上传功能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 存储空间：≥30G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室外防水, 防水等级IP66防护等级</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专业预先配置和红外相机可以互相沟通的通讯协议和传输软件的塔式服务器和云系统，服务器可以实现相机的图像和视频的接收和存储、以及动物物种分析，可以实现相机的软件远程升级、自动校准时间、参数更新等功能；云系统可以用手机访问，有GIS地图，标示相机所在GPS坐标位置，可以接收和管理相机这边附加的温湿度光照度数据并画出曲线，支持主动唤醒相机拍照等功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无线红外相机主机1台，太阳能板1套，供电电池1套。</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多参数水质测量仪</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测量海岛生态系统中海洋中温度/电导率、溶解氧、浊度、氨氮、总藻类（叶绿素/蓝绿藻）及酸碱性/氧化还原电位测量，具备广阔的水环境监测能力，可以应对如河流、湖泊、海洋、河口和地下水等多种水环境监测需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水质测量仪主机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1.1主机自带七个通用传感器接口可接任意传感器并具有一个扩展接口，具有自动识别传感器参数的功能，可自动判断传感器的状态</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1.2可接中心清洁刷用于所有传感器的清洁，主机需具有低电量指示灯，电量过低时指示灯有提示功能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1.3具有专为防水设计的非按键式开关，通过此开关可唤醒或关闭仪器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1.4传感器采用防水湿插拔技术，可在野外更换，便于维护，节省时间</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1.5传感器材质采用钛合金激光焊接或不锈钢激光焊接制作而成</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1.6传感器具有记录校准数据功能，即校准一次后可长期使用避免重复设置，可降低运维成本</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1.7要求备有USB、RS232及SDI-12通讯接口，可使用无线蓝牙与主机通讯，电池仓和电路板必须单独密封，防止电池仓漏水导致主机损坏</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1.8正常工作环境下，采用碱性电池供电每隔15分钟采集一组数据，连续运行天数不得少于80天</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1.9工作温度满足0-50℃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1.10线缆具有高强度性能，具有金属防脱锁扣设计，长度为10米</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1.11采样频率：至少为4Hz（即每秒钟可测量4个样品，防止数据丢失）</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1.12仪器具有中央清洁刷，可清洁全部传感器</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传感器技术指标：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温度/电导率、溶解氧、浊度、氨氮、总藻类（叶绿素/蓝绿藻）及PH/ORP传感器均可在水中插拔，不会发生因操作不当导致短路损机的情况</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2.1温度：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测量范围：-5-50℃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分辨率：≤0.001℃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准确度：-5-35℃：≤±0.01℃ ; 35-50℃：≤±0.05℃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2.2电导率：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测量范围：0-200 MS/cm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分辨率：0.0001-0.01 MS/cm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准确度：≤读数±1%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2.3溶解氧：</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2.3.1工作原理：光学法</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2.3.2测量范围：0-50 mg/L</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2.3.3分辨率：0.01 mg/L</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2.3.4准确度：0-20 mg/L：≤读数±1%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2.4浊度：</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测量范围：0-3000 NTU</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分辨率：≤0.1NTU</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准确度：0-999NTU：≤读数±2%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2.5叶绿素：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测量范围：0-400 μg/L；0-100RFU</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分辨率：0.01 μg/L；0.01RFU</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2.6蓝绿藻：</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测量范围：0-100 μg/L；0-100RFU</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分辨率：0.01 μg/L；0.01RFU</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酸碱度：</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测量范围：0-14</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分辨率：≤0.01</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准确度：≤±0.2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2.8氧化还原电位：</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测量范围：-999-999 mV</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分辨率：≤0.1 mV</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准确度：≤±20 mV</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 氨氮：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测量范围：0-200 mg/L</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分辨率：0.01 mg/L</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参数水质测量仪主机1台，电导率/温度传感器1根，溶解氧传感器1根，PH/ORP传感器1根，浊度传感器1根，总藻类传感器（叶绿素和蓝绿藻）1根，氨氮传感器1根，10米野外防护线缆1根，中央清洁刷1根，标准溶液（含PH/电导率/ORP/叶绿素/浊度标液）1套，DCP通讯模块 1个。</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植物茎杆生长测量仪</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一、功能用途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用于长期在线监测植物茎秆生长变化规律，可连续不间断的读取茎秆变化的日动态、季节动态和年季动态数据。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二、技术指标</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1.量程：25-100mm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2.扩展范围：0-13mm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3.准确度：≤0.05 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4.温度稳定性：≤0.003 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5.输出范围：≤±2.5 mV</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6.输出敏感度：≤0.15 mv/mm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7.转换系数：≤8.0 mm/mV</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8.输出线性率：≤0.005 mV/mm</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9.电信号噪声：≤±0.01 mV</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10.操作温度：-10-50℃</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三、配置要求</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主机1台，茎秆生长传感器4个，电缆线4条，供电1套，无线数据传输1套。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注：需提供制造厂家的产品资料，且需制造厂家或国内授权代理商出具的授权函、质保函。</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12米海岛专用涡度观测塔</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1.12米高钢结构、设置2层平台、内置爬梯、顶部预留安装位置、基础避雷、基础制作；</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2.围栏：7X7米铁艺不锈钢围栏</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涡度观测塔土建工程</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涡度观测塔土建工程</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电子围栏</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利用脉冲电子围栏方案，对双碳大陈碳数据监测系统中的贵重仪器设备进行安防保护。脉冲电子围栏系统弥补了传统周界防护报警系统的弱点，具有物理屏障、主动反击、延迟入侵、准确报警、安全防护等特性。</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212"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“双碳大陈”数据传输系统</w:t>
            </w: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网络资源租赁与维护</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高带宽有线和无线网络资源的租赁及维护服务</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云服务资源</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政务云应用服务器、数据库服务器、系统安全组件</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数据传输功能开发与维护</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数据传输功能开发与维护</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供电供网资源建设</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在两处监测点敷设有线光缆、设立网络箱、开通互联网专线、连接交换机。引入220V市电，拉电到监测点位。</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212"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“双碳大陈”智慧展示系统</w:t>
            </w: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双碳大陈智慧展示系统硬件设备（主厅1套）</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触摸大屏：110寸</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OPS电脑：i5 9300H处理器| Intel® UHD Graphics 630集成显卡|16GB内存| 256G固态硬盘</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双碳大陈智慧展示系统硬件设备（子厅10套）</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触摸大屏：55寸</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OPS电脑：i5 9300H处理器| Intel® UHD Graphics 630集成显卡|16GB内存| 256G固态硬盘</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套</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21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223"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智慧展示系统的硬件更新与维护</w:t>
            </w:r>
          </w:p>
        </w:tc>
        <w:tc>
          <w:tcPr>
            <w:tcW w:w="4049" w:type="dxa"/>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智慧展示系统的硬件维护</w:t>
            </w:r>
          </w:p>
        </w:tc>
        <w:tc>
          <w:tcPr>
            <w:tcW w:w="709"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708" w:type="dxa"/>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bl>
    <w:p>
      <w:pPr>
        <w:pStyle w:val="5"/>
        <w:numPr>
          <w:ilvl w:val="0"/>
          <w:numId w:val="12"/>
        </w:numPr>
        <w:shd w:val="clear"/>
        <w:rPr>
          <w:rFonts w:ascii="宋体" w:hAnsi="宋体" w:cs="宋体"/>
          <w:color w:val="000000" w:themeColor="text1"/>
          <w:highlight w:val="none"/>
          <w14:textFill>
            <w14:solidFill>
              <w14:schemeClr w14:val="tx1"/>
            </w14:solidFill>
          </w14:textFill>
        </w:rPr>
      </w:pPr>
      <w:bookmarkStart w:id="36" w:name="_Toc111730655"/>
      <w:r>
        <w:rPr>
          <w:rFonts w:hint="eastAsia" w:ascii="宋体" w:hAnsi="宋体" w:cs="宋体"/>
          <w:color w:val="000000" w:themeColor="text1"/>
          <w:highlight w:val="none"/>
          <w14:textFill>
            <w14:solidFill>
              <w14:schemeClr w14:val="tx1"/>
            </w14:solidFill>
          </w14:textFill>
        </w:rPr>
        <w:t>项目软件配置清单</w:t>
      </w:r>
      <w:bookmarkEnd w:id="36"/>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78"/>
        <w:gridCol w:w="1212"/>
        <w:gridCol w:w="1442"/>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6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子系统名称</w:t>
            </w: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功能子模块</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67"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生态系统模型</w:t>
            </w: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陆地动态植被模型</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植被光合与呼吸模型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植被光合与呼吸模型利用土壤、植被、气候、地形等因素因子，对多个化学反应相关的植物光合与呼吸过程建模，模拟植被冠层光合与呼吸作用引起的CO2吸收与释放。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植被碳分配与生长模型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植被碳分配与生长模型构建了碳同化过程中受气候、立地条件以及林龄等多种因素影响的调控过程，模拟植被生长过程中的碳分配与生长等生态过程。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凋落物与土壤降解模型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凋落物与土壤降解模型根据凋落物质量等指标将凋落物输入分配到不同周转率的碳库中，围绕碳库的不同衰减速率构建凋落物与土壤碳降解过程，模拟土壤碳循环动态变化。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土地利用变化模型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土地利用变化模型通过探讨土地利用变化的驱动机制与变化效应，模拟土地利用类型的动态变化特征，量化土地利用变化的长期生态效应及对碳循环的影响。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67"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生态系统扰动模型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生态系统干扰模型主要模拟了林火过程，通过增加植被燃烧面积和减少植被功能类型来反馈动态植被模型，并通过更新植被模型中的碳通量和碳库来进行碳循环模拟。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67"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海洋生态系统模型</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水产养殖碳汇模型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对于有显著碳汇功能的贝藻类养殖活动进行估算。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67"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海洋CO2通量模型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利用基于海—气界面CO2分压差法的海洋CO2通量模型来评估海洋吸收大气二氧化碳的潜力。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67"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管理系统框架</w:t>
            </w: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数据库</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数据库设计与分析</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盘点项目和业务需求，基于数据库设计三范式，在此过程中不断迭代需求，最终确定设计数据库数据格式并整理成文档。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数据库建模</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基于数据库设计与分析文档通过数据库建模软件创建标准UML图，正向设计创建数据库模型。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系统框架</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系统基础框架</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基于项目类型和项目性能要求等，创建并完善web基本框架，主要包含用户、权限、工作流、对外接口等模块。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系统通用组件</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主要包括消息通信、统一身份验证、加密解密等组件。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系统业务组件</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主要包括地图服务、视频服务、监测服务、热更新、报表服务等组件。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67"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“双碳大陈”分析管理系统</w:t>
            </w: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碳监测模块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碳监测数据库服务</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创建多个类型碳监测数据库服务，分别部署到多个设备接收服务器，并将数据统一转发到碳监测数据库内。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碳监测数据库</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建立碳监测数据库，统一数据格式和存储方式，维护来源不同的监测数据，自动进行数据备份。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碳监测数据库维护</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通过数据库备份计划、容灾计划，提高系统的高可用性。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甲烷涡度通量观测系统数据监测功能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甲烷涡度通量观测系统输出的感热通量、潜热通量、蒸散、CO2通量、H2O通量、CH4通量结果，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光合荧光测量系统数据监测功能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光合荧光测量系统输出的CO2浓度、空气温度、叶片温度、相对湿度、胞间CO2浓度等，计算光响应曲线、CO2响应曲线、温度响应曲线、水分响应曲线，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叶面积仪数据监测功能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获取叶面仪输出的植物叶面积、叶片平均宽度、长度和最大宽度等参数，在数据库中进行数据定义与存储，在管理系统中进行原始数据表格化展示、曲线绘制、数据清理、统计计算、结果分析等。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植物冠层分析仪数据监测功能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获取植物冠层分析仪输出的植被覆盖率、植物叶面指数、测量点GPS信息。在数据库中进行数据定义与存储，在管理系统中进行原始数据表格化展示、曲线绘制、数据清理、统计计算、结果分析等。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多通道土壤温室气体通量自动测量系统数据监测功能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获取多通道土壤温室气体通量自动测量系统输出的测量点土壤CO2通量和CH4通量，在数据库中进行数据定义与存储，在管理系统中进行原始数据表格化展示、曲线绘制、数据清理、统计计算、结果分析等。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乔木蒸腾监测系统数据监测功能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获取乔木蒸腾监测系统输出的植物茎流和植物的水分消耗数据，在数据库中进行数据定义与存储，在管理系统中进行原始数据表格化展示、曲线绘制、数据清理、统计计算、结果分析等。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无线红外相机数据监测功能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获取无线红外相机拍摄的照片和视频数据，在系统中设置预定时间唤醒触发拍摄功能，将图像信息存储在数据库中供系统调用展示。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多参数水质测量仪数据监测功能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获取多参数水质测量仪输出的海洋湖泊温度、电导率、溶解率、总藻类等数据，在数据库中进行数据定义与存储，在管理系统中进行原始数据表格化展示、曲线绘制、数据清理、统计计算、结果分析等。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植物茎秆生长测量仪数据监测功能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获取植物茎秆生长测量仪输出的植物茎秆生长数据，在数据库中进行数据定义与存储，在管理系统中进行原始数据表格化展示、曲线绘制、数据清理、统计计算、结果分析等。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设备状态监控与维护功能</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对监测设备的状态进行监控，如通断、电量、异常、通讯量、部分设备的休眠唤起、在线重启等。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碳评估模块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碳评估模块人机交互实现</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各类算法的输入输出界面配置与结果汇集、对比展示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碳排放系数法</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碳排放系数法算法的开发实现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物料平衡法</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物料平衡法算法的开发实现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因素分解法</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因素分解法算法的开发实现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实测资料估算法</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实测资料的数据录入、数据处理、统计计算等功能的开发实现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遥感和地图估算法</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遥感和地图估算法的开发实现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双碳技术库模块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双碳技术库模块</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将大陈岛已经采用和正在或将要采用的双碳技术方案，在本模块中进行数字化配置和管理，并与其他模块联动。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双碳预测模块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双碳预测模块</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基于离线和在线数据，利用匹配大陈岛生态类型的碳核算技术和推演模型，具备进行“双碳预测”功能。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双碳对比模块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双碳对比模块</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该模块的业务基于两个维度的对比：</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 时间维度的对比：过去与现在，现在与将来的核算、对比与展示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 技术维度的对比：使用某项“双碳技术”前后的双碳评估对比。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双碳标准库</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双碳标准库</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对大陈岛双碳研究中涉及到的国内外各种陆地碳汇源、海洋碳汇源方法标准进行梳理总结，并随双碳研究的深入，进行升级。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碳交易模块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碳交易模块</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开发碳交易模块，基于大陈碳资产和交易所碳交易行情，进行模拟，支撑碳交易决策。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w:t>
            </w:r>
          </w:p>
        </w:tc>
        <w:tc>
          <w:tcPr>
            <w:tcW w:w="867"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“碳惠”大陈系统</w:t>
            </w: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个人端</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个人签到</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首次签到，可领取碳币5枚。</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签到1次，领取碳币1枚。</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连续签到一周，可额外领取碳币5枚。</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首次签到或完成连续签到任务后，碳币将自动发放到个人账户中。</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可查询获碳币获得记录。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碳币获取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碳币的主要来源为低碳出行和垃圾分类。可通过公交车乘车打卡、公共自行车骑行打卡、步行步数记录等获得碳币。在垃圾分类点，也可以通过完成分类投放后拍照提交后台审核。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碳币消费</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每碳币等值人民币0.1元，在大陈岛指定商店购买家用环保商品时可以抵扣，如垃圾分类袋、家用保鲜膜、可降解手套、环保购物袋等、可降解一次性餐具等。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碳惠排行榜</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分为碳币排行榜（累积获得碳币）、低碳出行排行榜（总计次数、公交车次数、自行车次数、步行步数）、垃圾分类排行榜。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碳币明细</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碳币获得记录、碳币消费记录、碳币获得总量、碳币消费总量。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w:t>
            </w:r>
          </w:p>
        </w:tc>
        <w:tc>
          <w:tcPr>
            <w:tcW w:w="867"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管理端</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后台数据库</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建立碳惠大陈系统后台数据库，配置获取、消费规则。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867" w:type="pct"/>
            <w:vMerge w:val="continue"/>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管理页面</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汇集“碳惠大陈”中产生的各类数据，可查询、筛选、导出。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统计数据：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签到记录、碳币获取记录、碳币消费记录。</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碳惠大陈系统注册数；</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本日、本周活跃人数；</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本周碳币发放统计；</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碳币排行榜；</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低碳出行排行榜；</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垃圾分类排行榜。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w:t>
            </w:r>
          </w:p>
        </w:tc>
        <w:tc>
          <w:tcPr>
            <w:tcW w:w="867"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“双碳大陈”数字驾驶舱</w:t>
            </w: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大陈岛数字化地理模型</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大陈岛数字化地理模型</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大陈岛数字化地理模型包括数字化陆地模型与海洋模型，在“双碳大陈数字驾驶舱”中占据重要的位置，该模型需具备一定的三维展示效果。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双碳统计场景模块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社会经济信息</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对接IRS平台或进行文档调查，获取相关信息。象形图展示最近一年旅游人数、最近一年常驻人口、辖区面积。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气象信息</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对接IRS平台获取大陈气象信息，在此以动态图表形式展示，默认展示最近一周的天气情况在周视图中，展示每天的最高气温、最低气温、风向、风力等信息。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47</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碳源碳汇</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在本模块中，默认展示最近10年的森林碳汇、海洋碳汇、人为碳源绝对数量，以动态柱状图或动态曲线图的形式并最终融合成碳的绝对排放量。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海洋生态</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海洋生态情况：最近12月的海表水温度、海水盐度、风速、气压、海-气CO2通量。在图线上标出最大值，最小值，并绘制均值线。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陆地生态</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展示最近365天的GPP（总初级生产力）、NPP(净初级生产力)、NEE（净生态系统碳交换量）、RH（异养呼吸）。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人为排放</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根据大陈岛的实际人为排放情况，人为排放=能源活动+农业活动+废弃物。以近一年“春”“夏”“秋”“冬”为默认时间间隔，展示能源活动排放量、农业活动排放量、废弃物排放量、人为排放总量。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统计信息的地理模型叠加</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数字化地理模型上叠加4个图层，碳源碳汇、海洋生态、陆地生态、人为排放。当用户在上述统计图表上做标签切换时，中心区域的数字化地理模型上有数据驱动的热力图进行联动展示。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双碳监测场景模块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甲烷涡度通量观测系统可视化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甲烷涡度通量观测系统测量数据以动态图表的形式进行绘制。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光合荧光测量系统可视化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光合荧光测量系统测量数据以动态图表的形式进行绘制。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叶面积仪可视化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叶面积仪测量数据以动态图表的形式进行绘制。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植物冠层分析仪可视化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植物冠层分析仪测量数据以动态图表的形式进行绘制。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多通道土壤温室气体通量自动测量系统可视化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多通道土壤温室气体通量自动测量系统测量数据以动态图表的形式进行绘制。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乔木蒸腾监测系统可视化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乔木蒸腾监测系统测量数据以动态图表的形式进行绘制。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多参数水质测量仪可视化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多参数水质测量仪测量数据以动态图表的形式进行绘制。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植物茎秆生长测量仪可视化</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植物茎秆生长测量仪测量数据以动态图表的形式进行绘制。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双碳预测场景模块</w:t>
            </w:r>
          </w:p>
        </w:tc>
        <w:tc>
          <w:tcPr>
            <w:tcW w:w="846"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双碳预测场景模块</w:t>
            </w:r>
          </w:p>
        </w:tc>
        <w:tc>
          <w:tcPr>
            <w:tcW w:w="2168" w:type="pct"/>
            <w:vMerge w:val="restar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基于离线和在线数据，利用匹配大陈岛生态类型的碳核算技术和推演模型，进行未来的“双碳”预测推演，在一定的空间分辨率和时间分辨率下进行计算和可视化展示与互动。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双碳技术场景模块</w:t>
            </w:r>
          </w:p>
        </w:tc>
        <w:tc>
          <w:tcPr>
            <w:tcW w:w="846" w:type="pct"/>
            <w:vMerge w:val="restar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双碳技术场景模块</w:t>
            </w:r>
          </w:p>
        </w:tc>
        <w:tc>
          <w:tcPr>
            <w:tcW w:w="2168" w:type="pct"/>
            <w:vMerge w:val="restar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将各双碳技术在大屏软件中以图片、图表、动画等较高可视化形式展示。这些内容的综合减碳效果需要集中展示。大陈岛双碳技术包括：</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浙江大陈岛风电场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柔性低频输电示范工程</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低碳民宿</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氢电耦合示范工程</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固体废物处置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废水处理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低（零）碳“网红”公厕</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海洋牧场建设</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蓝色海湾生态修复工程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70</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846"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8" w:type="pct"/>
            <w:vMerge w:val="continue"/>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w:t>
            </w:r>
          </w:p>
        </w:tc>
        <w:tc>
          <w:tcPr>
            <w:tcW w:w="867" w:type="pct"/>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1"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双碳实时视频融合场景模块</w:t>
            </w:r>
          </w:p>
        </w:tc>
        <w:tc>
          <w:tcPr>
            <w:tcW w:w="846" w:type="pct"/>
            <w:shd w:val="clear" w:color="auto" w:fill="auto"/>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双碳实时视频融合场景模块</w:t>
            </w:r>
          </w:p>
        </w:tc>
        <w:tc>
          <w:tcPr>
            <w:tcW w:w="2168" w:type="pct"/>
            <w:shd w:val="clear" w:color="auto" w:fill="auto"/>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将本项目中监测点位的实时视频监视信息在“双碳大陈数字驾驶舱”中进行展示，起到将现实场景和数字化场景进行融合的效果。</w:t>
            </w:r>
          </w:p>
        </w:tc>
      </w:tr>
    </w:tbl>
    <w:p>
      <w:pPr>
        <w:pStyle w:val="5"/>
        <w:numPr>
          <w:ilvl w:val="0"/>
          <w:numId w:val="12"/>
        </w:numPr>
        <w:shd w:val="clear"/>
        <w:rPr>
          <w:rFonts w:ascii="宋体" w:hAnsi="宋体" w:cs="宋体"/>
          <w:color w:val="000000" w:themeColor="text1"/>
          <w:highlight w:val="none"/>
          <w14:textFill>
            <w14:solidFill>
              <w14:schemeClr w14:val="tx1"/>
            </w14:solidFill>
          </w14:textFill>
        </w:rPr>
      </w:pPr>
      <w:bookmarkStart w:id="37" w:name="_Toc113277174"/>
      <w:r>
        <w:rPr>
          <w:rFonts w:hint="eastAsia" w:ascii="宋体" w:hAnsi="宋体" w:cs="宋体"/>
          <w:color w:val="000000" w:themeColor="text1"/>
          <w:highlight w:val="none"/>
          <w14:textFill>
            <w14:solidFill>
              <w14:schemeClr w14:val="tx1"/>
            </w14:solidFill>
          </w14:textFill>
        </w:rPr>
        <w:t>商务响应情况要求</w:t>
      </w:r>
      <w:bookmarkEnd w:id="37"/>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交付（服务）时间及地点</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时间：合同签订后</w:t>
            </w:r>
            <w:r>
              <w:rPr>
                <w:rFonts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个月内交付安装并通过验收。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地点：台州市椒江区大陈镇人民政府。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合同签订后支付合同金额的3</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%预付款（预付款应在合同生效以及具备实施条件后7个工作日内支付），设备安装调试完成后支付合同金额的2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%，项目完成初验通过后支付合同金额的30%，试运行3个月，项目完成终验后支付合同金额的15%。质保期结束后支付剩余合同金额。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安装、调试</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硬件的安装必须符合有关标准和规范。安装过程中采购人将对软硬件的安装进行监督。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项目验收</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验收方法：所有工作完成后，采购人组织相关人员组成评审组进行验收。</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验收时间：由采购人根据项目试运行情况确定验收时间。采购人验收合格后应当出具验收报告。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中标人应根据项目实际需要，自行设计满足采购人要求的培训服务，详细说明培训的方式、地点、人数、时间，培训内容包括软件的技术原理、操作、数据处理、基本维护等实质性内容。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所有产品质保期至少3年，同时中标方承诺提供运维服务至少3年，承诺运维电话半小时内响应，12小时内上门服务，紧急事项2小时内上门服务。如上门后24小时不能解决硬件故障，免费提供备用硬件直至故障问题彻底解决。并承诺质保期满后，按原质保期内响应时间免费提供上门服务，仅收取零部件更换或者维修的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风险及处理要求</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承诺在投标结束后，中标人必须在开标结束后的10个工作日提供招标技术参数中主要设备要求提供的制造厂家的产品资料，且需制造厂家或国内授权代理商出具的授权函、质保函。若未提供，则作虚假应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7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4030" w:type="pct"/>
            <w:shd w:val="clear" w:color="auto" w:fill="auto"/>
            <w:noWrap/>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项目实施过程中可能涉及的所有财务成本已经包含投标总报价之中，对标书中未体现，但又是所必须的组件，中标方自行承担。</w:t>
            </w:r>
          </w:p>
        </w:tc>
      </w:tr>
    </w:tbl>
    <w:p>
      <w:pPr>
        <w:pStyle w:val="3"/>
        <w:shd w:val="clear"/>
        <w:ind w:left="0" w:leftChars="0"/>
        <w:rPr>
          <w:rFonts w:ascii="宋体" w:hAnsi="宋体" w:cs="宋体"/>
          <w:color w:val="000000" w:themeColor="text1"/>
          <w:highlight w:val="none"/>
          <w14:textFill>
            <w14:solidFill>
              <w14:schemeClr w14:val="tx1"/>
            </w14:solidFill>
          </w14:textFill>
        </w:rPr>
      </w:pPr>
    </w:p>
    <w:p>
      <w:pPr>
        <w:pStyle w:val="2"/>
        <w:shd w:val="clear"/>
        <w:rPr>
          <w:rFonts w:ascii="宋体" w:hAnsi="宋体" w:cs="宋体"/>
          <w:color w:val="000000" w:themeColor="text1"/>
          <w:sz w:val="24"/>
          <w:szCs w:val="24"/>
          <w:highlight w:val="none"/>
          <w14:textFill>
            <w14:solidFill>
              <w14:schemeClr w14:val="tx1"/>
            </w14:solidFill>
          </w14:textFill>
        </w:rPr>
      </w:pPr>
    </w:p>
    <w:p>
      <w:pPr>
        <w:pStyle w:val="4"/>
        <w:shd w:val="clear"/>
        <w:jc w:val="center"/>
        <w:rPr>
          <w:rFonts w:ascii="宋体" w:hAnsi="宋体" w:cs="宋体"/>
          <w:color w:val="000000" w:themeColor="text1"/>
          <w:highlight w:val="none"/>
          <w14:textFill>
            <w14:solidFill>
              <w14:schemeClr w14:val="tx1"/>
            </w14:solidFill>
          </w14:textFill>
        </w:rPr>
      </w:pPr>
      <w:bookmarkStart w:id="38" w:name="_Toc113277175"/>
      <w:r>
        <w:rPr>
          <w:rFonts w:hint="eastAsia" w:ascii="宋体" w:hAnsi="宋体" w:cs="宋体"/>
          <w:color w:val="000000" w:themeColor="text1"/>
          <w:highlight w:val="none"/>
          <w14:textFill>
            <w14:solidFill>
              <w14:schemeClr w14:val="tx1"/>
            </w14:solidFill>
          </w14:textFill>
        </w:rPr>
        <w:t>第五章 合同主要条款</w:t>
      </w:r>
      <w:bookmarkEnd w:id="38"/>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大陈岛碳中和示范岛建设工程 （双碳大陈数字化平台建设项目）</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项目编号：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甲方（采购方）：</w:t>
      </w:r>
      <w:r>
        <w:rPr>
          <w:rFonts w:hint="eastAsia" w:ascii="宋体" w:hAnsi="宋体" w:cs="宋体"/>
          <w:color w:val="000000" w:themeColor="text1"/>
          <w:sz w:val="24"/>
          <w:highlight w:val="none"/>
          <w14:textFill>
            <w14:solidFill>
              <w14:schemeClr w14:val="tx1"/>
            </w14:solidFill>
          </w14:textFill>
        </w:rPr>
        <w:t>台州市椒江区大陈镇人民政府</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乙方（供应商）：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鉴证方（招标方）：</w:t>
      </w:r>
      <w:r>
        <w:rPr>
          <w:rFonts w:hint="eastAsia" w:ascii="宋体" w:hAnsi="宋体" w:cs="宋体"/>
          <w:color w:val="000000" w:themeColor="text1"/>
          <w:sz w:val="24"/>
          <w:highlight w:val="none"/>
          <w14:textFill>
            <w14:solidFill>
              <w14:schemeClr w14:val="tx1"/>
            </w14:solidFill>
          </w14:textFill>
        </w:rPr>
        <w:t>浙江五石中正工程咨询有限公司</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甲、乙双方根据台州市椒江区大陈镇人民政府大陈岛碳中和示范岛建设工程 （双碳大陈数字化平台建设项目）公开招标的结果，签署本合同。</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一、合同金额</w:t>
      </w:r>
    </w:p>
    <w:p>
      <w:pPr>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本合同金额为（大写）：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二、技术资料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1.乙方应按招标文件规定的时间向甲方提供有关技术资料。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三、知识产权</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乙方应保证提供服务过程中不会侵犯任何第三方的知识产权。</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四、履约保证金</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五、合同履行时间、履行方式及履行地点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1.履行时间：</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2.履行方式：</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3.履行地点：</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六、付款方式</w:t>
      </w:r>
      <w:r>
        <w:rPr>
          <w:rFonts w:hint="eastAsia" w:ascii="宋体" w:hAnsi="宋体" w:cs="宋体"/>
          <w:color w:val="000000" w:themeColor="text1"/>
          <w:sz w:val="24"/>
          <w:highlight w:val="none"/>
          <w14:textFill>
            <w14:solidFill>
              <w14:schemeClr w14:val="tx1"/>
            </w14:solidFill>
          </w14:textFill>
        </w:rPr>
        <w:t> </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七、税费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八、质量保证及售后服务</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1.乙方应按招标文件规定向甲方提供服务。</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2.乙方提供的服务成果对达不到要求者，根据实际情况，经双方协商，可按以下办法处理：</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⑴重做：由乙方承担所发生的全部费用。</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⑵解除合同。</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3．如在服务过程中发生问题，乙方在接到甲方通知后在12小时内到达甲方现场。</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九、违约责任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1.甲方无正当理由拒收接受服务的，甲方向乙方偿付合同款项百分之五作为违约金。</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3.乙方未能如期提供服务的，每日向甲方支付合同款项的万分之五作为违约金。乙方超过约定日期10个工作日仍不能提供服务的，甲方可解除本合同。</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4.乙方因未能如期提供服务或因其他违约行为导致甲方解除合同的，乙方应向甲方支付合同总值百分之五的违约金，如造成甲方直接损失超过违约金的，超出部分由乙方继续承担赔偿责任。</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十、不可抗力事件处理</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2.不可抗力事件发生后，应立即通知对方，并寄送有关权威机构出具的证明。</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3.不可抗力事件延续120天以上，双方应通过友好协商，确定是否继续履行合同。</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十一、诉讼</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双方在执行合同中所发生的一切争议，应通过协商解决。如协商不成，可向甲方所在地人民法院提起诉讼。</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十二、合同生效及其它</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1.合同经双方法定代表人或授权代表签字并加盖单位公章后生效。</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2.本合同未尽事宜，遵照《民法典》有关条文执行。</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3.本合同一式六份。甲、乙双方各执两份，采购代理机构及政府采购监管处两份。本项目未尽事宜以招标文件、投标文件及澄清文件等为准。</w:t>
      </w:r>
    </w:p>
    <w:p>
      <w:pPr>
        <w:pStyle w:val="33"/>
        <w:shd w:val="clear"/>
        <w:rPr>
          <w:rFonts w:ascii="宋体" w:hAnsi="宋体" w:cs="宋体"/>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          法定代表人或委托代理人（签字）：</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开户银行（必填）：                      开户银行（必填）：</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账号（必填）：                          账号（必填）：</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签订时间：年月日                        签订时间：年月日</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鉴证方（鉴证章）：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日期：年月日</w:t>
      </w: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shd w:val="clear"/>
        <w:jc w:val="left"/>
        <w:rPr>
          <w:rFonts w:ascii="宋体" w:hAnsi="宋体" w:cs="宋体"/>
          <w:color w:val="000000" w:themeColor="text1"/>
          <w:highlight w:val="none"/>
          <w14:textFill>
            <w14:solidFill>
              <w14:schemeClr w14:val="tx1"/>
            </w14:solidFill>
          </w14:textFill>
        </w:rPr>
      </w:pPr>
      <w:bookmarkStart w:id="39" w:name="_Toc113277176"/>
      <w:r>
        <w:rPr>
          <w:rFonts w:hint="eastAsia" w:ascii="宋体" w:hAnsi="宋体" w:cs="宋体"/>
          <w:color w:val="000000" w:themeColor="text1"/>
          <w:highlight w:val="none"/>
          <w14:textFill>
            <w14:solidFill>
              <w14:schemeClr w14:val="tx1"/>
            </w14:solidFill>
          </w14:textFill>
        </w:rPr>
        <w:br w:type="page"/>
      </w:r>
    </w:p>
    <w:p>
      <w:pPr>
        <w:pStyle w:val="4"/>
        <w:shd w:val="clea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投标文件格式附件</w:t>
      </w:r>
      <w:bookmarkEnd w:id="39"/>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0" w:name="_Toc113277177"/>
      <w:r>
        <w:rPr>
          <w:rFonts w:hint="eastAsia" w:ascii="宋体" w:hAnsi="宋体" w:cs="宋体"/>
          <w:color w:val="000000" w:themeColor="text1"/>
          <w:highlight w:val="none"/>
          <w14:textFill>
            <w14:solidFill>
              <w14:schemeClr w14:val="tx1"/>
            </w14:solidFill>
          </w14:textFill>
        </w:rPr>
        <w:t>附件1-资格证明文件封面和资格证明文件目录</w:t>
      </w:r>
      <w:bookmarkEnd w:id="40"/>
    </w:p>
    <w:p>
      <w:pPr>
        <w:shd w:val="clea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s="宋体"/>
          <w:color w:val="000000" w:themeColor="text1"/>
          <w:sz w:val="30"/>
          <w:szCs w:val="30"/>
          <w:highlight w:val="none"/>
          <w14:textFill>
            <w14:solidFill>
              <w14:schemeClr w14:val="tx1"/>
            </w14:solidFill>
          </w14:textFill>
        </w:rPr>
        <w:t xml:space="preserve">　　                                        </w:t>
      </w:r>
    </w:p>
    <w:p>
      <w:pPr>
        <w:shd w:val="clear"/>
        <w:spacing w:line="360" w:lineRule="auto"/>
        <w:rPr>
          <w:rFonts w:ascii="宋体" w:hAnsi="宋体" w:cs="宋体"/>
          <w:b/>
          <w:color w:val="000000" w:themeColor="text1"/>
          <w:sz w:val="30"/>
          <w:szCs w:val="30"/>
          <w:highlight w:val="none"/>
          <w14:textFill>
            <w14:solidFill>
              <w14:schemeClr w14:val="tx1"/>
            </w14:solidFill>
          </w14:textFill>
        </w:rPr>
      </w:pPr>
    </w:p>
    <w:p>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项目编号： </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投标文件</w:t>
      </w:r>
    </w:p>
    <w:p>
      <w:pPr>
        <w:shd w:val="clear"/>
        <w:autoSpaceDE w:val="0"/>
        <w:autoSpaceDN w:val="0"/>
        <w:adjustRightInd w:val="0"/>
        <w:spacing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（1）投标声明书（附件2）；</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（2）授权委托书；（法定代表人亲自办理投标事宜的，则无需提交）（附件3）</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（4）具有良好的商业信誉和健全的财务会计制度的承诺（附件5）；</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（5）依法缴纳税收和社会保障资金的承诺（附件6）；</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（6）参加政府采购活动前三年内，在经营活动中没有重大违法记录（附件7）；</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（7）联合体协议；（如为联合体投标）（附件8）</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（8）需要说明的其他资料。</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1" w:name="_Toc113277178"/>
      <w:r>
        <w:rPr>
          <w:rFonts w:hint="eastAsia" w:ascii="宋体" w:hAnsi="宋体" w:cs="宋体"/>
          <w:color w:val="000000" w:themeColor="text1"/>
          <w:highlight w:val="none"/>
          <w14:textFill>
            <w14:solidFill>
              <w14:schemeClr w14:val="tx1"/>
            </w14:solidFill>
          </w14:textFill>
        </w:rPr>
        <w:t>附件2-投标声明书</w:t>
      </w:r>
      <w:bookmarkEnd w:id="41"/>
      <w:r>
        <w:rPr>
          <w:rFonts w:hint="eastAsia" w:ascii="宋体" w:hAnsi="宋体" w:cs="宋体"/>
          <w:color w:val="000000" w:themeColor="text1"/>
          <w:highlight w:val="none"/>
          <w14:textFill>
            <w14:solidFill>
              <w14:schemeClr w14:val="tx1"/>
            </w14:solidFill>
          </w14:textFill>
        </w:rPr>
        <w:t xml:space="preserve"> </w:t>
      </w:r>
    </w:p>
    <w:p>
      <w:pPr>
        <w:shd w:val="clear"/>
        <w:adjustRightInd w:val="0"/>
        <w:snapToGrid w:val="0"/>
        <w:spacing w:line="360" w:lineRule="auto"/>
        <w:ind w:right="48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投标声明书</w:t>
      </w:r>
    </w:p>
    <w:p>
      <w:pPr>
        <w:shd w:val="clear"/>
        <w:snapToGrid w:val="0"/>
        <w:spacing w:line="360" w:lineRule="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（采购代理机构名称）：</w:t>
      </w:r>
    </w:p>
    <w:p>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姓名</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大陈岛碳中和示范岛建设工程 （双碳大陈数字化平台建设项目）</w:t>
      </w:r>
      <w:r>
        <w:rPr>
          <w:rFonts w:hint="eastAsia" w:ascii="宋体" w:hAnsi="宋体" w:cs="宋体"/>
          <w:color w:val="000000" w:themeColor="text1"/>
          <w:kern w:val="0"/>
          <w:sz w:val="24"/>
          <w:highlight w:val="none"/>
          <w14:textFill>
            <w14:solidFill>
              <w14:schemeClr w14:val="tx1"/>
            </w14:solidFill>
          </w14:textFill>
        </w:rPr>
        <w:t>（编号为）的投标，为此，我公司就本次投标有关事项郑重声明如下：</w:t>
      </w:r>
    </w:p>
    <w:p>
      <w:pPr>
        <w:shd w:val="clea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napToGrid w:val="0"/>
        <w:spacing w:line="360" w:lineRule="auto"/>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pPr>
        <w:shd w:val="clear"/>
        <w:adjustRightInd w:val="0"/>
        <w:snapToGrid w:val="0"/>
        <w:spacing w:line="360" w:lineRule="auto"/>
        <w:jc w:val="left"/>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pPr>
        <w:shd w:val="clear"/>
        <w:adjustRightInd w:val="0"/>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kern w:val="0"/>
          <w:sz w:val="24"/>
          <w:highlight w:val="none"/>
          <w:lang w:val="zh-CN"/>
          <w14:textFill>
            <w14:solidFill>
              <w14:schemeClr w14:val="tx1"/>
            </w14:solidFill>
          </w14:textFill>
        </w:rPr>
        <w:t>)或授权委托代理人(签字)：</w:t>
      </w:r>
    </w:p>
    <w:p>
      <w:pPr>
        <w:shd w:val="clear"/>
        <w:adjustRightInd w:val="0"/>
        <w:snapToGrid w:val="0"/>
        <w:spacing w:line="360" w:lineRule="auto"/>
        <w:ind w:right="48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日期：年月日</w:t>
      </w: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2" w:name="_Toc113277179"/>
      <w:r>
        <w:rPr>
          <w:rFonts w:hint="eastAsia" w:ascii="宋体" w:hAnsi="宋体" w:cs="宋体"/>
          <w:color w:val="000000" w:themeColor="text1"/>
          <w:highlight w:val="none"/>
          <w14:textFill>
            <w14:solidFill>
              <w14:schemeClr w14:val="tx1"/>
            </w14:solidFill>
          </w14:textFill>
        </w:rPr>
        <w:t>附件3-授权委托书</w:t>
      </w:r>
      <w:bookmarkEnd w:id="42"/>
    </w:p>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授权委托书</w:t>
      </w:r>
    </w:p>
    <w:p>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（采购代理机构名称）：</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（投标人全称）</w:t>
      </w:r>
      <w:r>
        <w:rPr>
          <w:rFonts w:hint="eastAsia" w:ascii="宋体" w:hAnsi="宋体" w:cs="宋体"/>
          <w:color w:val="000000" w:themeColor="text1"/>
          <w:sz w:val="24"/>
          <w:highlight w:val="none"/>
          <w14:textFill>
            <w14:solidFill>
              <w14:schemeClr w14:val="tx1"/>
            </w14:solidFill>
          </w14:textFill>
        </w:rPr>
        <w:t>法定代表人（或营业执照中单位负责人）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（法定代表人或营业执照中单位负责人姓名）</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u w:val="single"/>
          <w14:textFill>
            <w14:solidFill>
              <w14:schemeClr w14:val="tx1"/>
            </w14:solidFill>
          </w14:textFill>
        </w:rPr>
        <w:t>（授权委托代理人姓名）</w:t>
      </w:r>
      <w:r>
        <w:rPr>
          <w:rFonts w:hint="eastAsia" w:ascii="宋体" w:hAnsi="宋体" w:cs="宋体"/>
          <w:color w:val="000000" w:themeColor="text1"/>
          <w:sz w:val="24"/>
          <w:highlight w:val="none"/>
          <w14:textFill>
            <w14:solidFill>
              <w14:schemeClr w14:val="tx1"/>
            </w14:solidFill>
          </w14:textFill>
        </w:rPr>
        <w:t>为授权委托代理人，参加贵单位组织的</w:t>
      </w:r>
      <w:r>
        <w:rPr>
          <w:rFonts w:hint="eastAsia" w:ascii="宋体" w:hAnsi="宋体" w:cs="宋体"/>
          <w:color w:val="000000" w:themeColor="text1"/>
          <w:sz w:val="24"/>
          <w:highlight w:val="none"/>
          <w:u w:val="single"/>
          <w14:textFill>
            <w14:solidFill>
              <w14:schemeClr w14:val="tx1"/>
            </w14:solidFill>
          </w14:textFill>
        </w:rPr>
        <w:t>大陈岛碳中和示范岛建设工程 （双碳大陈数字化平台建设项目）</w:t>
      </w:r>
      <w:r>
        <w:rPr>
          <w:rFonts w:hint="eastAsia" w:ascii="宋体" w:hAnsi="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授权委托代理人无转委托权，特此委托。</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w:t>
      </w:r>
      <w:r>
        <w:rPr>
          <w:rFonts w:hint="eastAsia" w:ascii="宋体" w:hAnsi="宋体" w:cs="宋体"/>
          <w:color w:val="000000" w:themeColor="text1"/>
          <w:sz w:val="24"/>
          <w:highlight w:val="none"/>
          <w:lang w:val="zh-CN"/>
          <w14:textFill>
            <w14:solidFill>
              <w14:schemeClr w14:val="tx1"/>
            </w14:solidFill>
          </w14:textFill>
        </w:rPr>
        <w:t>日期：年月日</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法定代表人姓名：</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授权委托代理人姓名：</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3" w:name="_Toc113277180"/>
      <w:r>
        <w:rPr>
          <w:rFonts w:hint="eastAsia" w:ascii="宋体" w:hAnsi="宋体" w:cs="宋体"/>
          <w:color w:val="000000" w:themeColor="text1"/>
          <w:highlight w:val="none"/>
          <w14:textFill>
            <w14:solidFill>
              <w14:schemeClr w14:val="tx1"/>
            </w14:solidFill>
          </w14:textFill>
        </w:rPr>
        <w:t>附件4-有效的法人或者其他组织营业执照等证明文件</w:t>
      </w:r>
      <w:bookmarkEnd w:id="43"/>
      <w:r>
        <w:rPr>
          <w:rFonts w:hint="eastAsia" w:ascii="宋体" w:hAnsi="宋体" w:cs="宋体"/>
          <w:color w:val="000000" w:themeColor="text1"/>
          <w:highlight w:val="none"/>
          <w14:textFill>
            <w14:solidFill>
              <w14:schemeClr w14:val="tx1"/>
            </w14:solidFill>
          </w14:textFill>
        </w:rPr>
        <w:t xml:space="preserve">               </w:t>
      </w: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有效的法人或者其他组织的营业执照等证明文件（复印件），自然人的身份证明</w:t>
      </w:r>
    </w:p>
    <w:p>
      <w:pPr>
        <w:pStyle w:val="25"/>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25"/>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shd w:val="clea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pPr>
        <w:shd w:val="clear"/>
        <w:spacing w:after="312" w:afterLines="100" w:line="480" w:lineRule="auto"/>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4" w:name="_Toc113277181"/>
      <w:r>
        <w:rPr>
          <w:rFonts w:hint="eastAsia" w:ascii="宋体" w:hAnsi="宋体" w:cs="宋体"/>
          <w:color w:val="000000" w:themeColor="text1"/>
          <w:highlight w:val="none"/>
          <w14:textFill>
            <w14:solidFill>
              <w14:schemeClr w14:val="tx1"/>
            </w14:solidFill>
          </w14:textFill>
        </w:rPr>
        <w:t>附件5-具备健全的财务会计制度的承诺函</w:t>
      </w:r>
      <w:bookmarkEnd w:id="44"/>
    </w:p>
    <w:p>
      <w:pPr>
        <w:shd w:val="clear"/>
        <w:spacing w:after="312"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具备健全的财务会计制度的承诺函</w:t>
      </w:r>
    </w:p>
    <w:p>
      <w:pPr>
        <w:widowControl/>
        <w:shd w:val="clear"/>
        <w:spacing w:line="600" w:lineRule="exact"/>
        <w:rPr>
          <w:rFonts w:ascii="宋体" w:hAnsi="宋体" w:cs="宋体"/>
          <w:color w:val="000000" w:themeColor="text1"/>
          <w:kern w:val="0"/>
          <w:sz w:val="24"/>
          <w:highlight w:val="none"/>
          <w14:textFill>
            <w14:solidFill>
              <w14:schemeClr w14:val="tx1"/>
            </w14:solidFill>
          </w14:textFill>
        </w:rPr>
      </w:pPr>
    </w:p>
    <w:p>
      <w:pPr>
        <w:widowControl/>
        <w:shd w:val="clear"/>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台州市椒江区大陈镇人民政府、浙江五石中正工程咨询有限公司</w:t>
      </w:r>
    </w:p>
    <w:p>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大陈岛碳中和示范岛建设工程 （双碳大陈数字化平台建设项目）（编号为）</w:t>
      </w:r>
      <w:r>
        <w:rPr>
          <w:rFonts w:hint="eastAsia" w:ascii="宋体" w:hAnsi="宋体" w:cs="宋体"/>
          <w:color w:val="000000" w:themeColor="text1"/>
          <w:highlight w:val="none"/>
          <w14:textFill>
            <w14:solidFill>
              <w14:schemeClr w14:val="tx1"/>
            </w14:solidFill>
          </w14:textFill>
        </w:rPr>
        <w:t>的投标活动，作如下承诺：</w:t>
      </w:r>
    </w:p>
    <w:p>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pPr>
        <w:shd w:val="clea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ascii="宋体" w:hAnsi="宋体" w:cs="宋体"/>
          <w:color w:val="000000" w:themeColor="text1"/>
          <w:sz w:val="24"/>
          <w:highlight w:val="none"/>
          <w:lang w:val="zh-CN"/>
          <w14:textFill>
            <w14:solidFill>
              <w14:schemeClr w14:val="tx1"/>
            </w14:solidFill>
          </w14:textFill>
        </w:rPr>
      </w:pPr>
    </w:p>
    <w:p>
      <w:pPr>
        <w:pStyle w:val="12"/>
        <w:shd w:val="clear"/>
        <w:rPr>
          <w:rFonts w:ascii="宋体" w:hAnsi="宋体" w:cs="宋体"/>
          <w:color w:val="000000" w:themeColor="text1"/>
          <w:highlight w:val="none"/>
          <w:lang w:val="zh-CN"/>
          <w14:textFill>
            <w14:solidFill>
              <w14:schemeClr w14:val="tx1"/>
            </w14:solidFill>
          </w14:textFill>
        </w:rPr>
      </w:pPr>
    </w:p>
    <w:p>
      <w:pPr>
        <w:pStyle w:val="12"/>
        <w:shd w:val="clear"/>
        <w:rPr>
          <w:rFonts w:ascii="宋体" w:hAnsi="宋体" w:cs="宋体"/>
          <w:color w:val="000000" w:themeColor="text1"/>
          <w:highlight w:val="none"/>
          <w:lang w:val="zh-CN"/>
          <w14:textFill>
            <w14:solidFill>
              <w14:schemeClr w14:val="tx1"/>
            </w14:solidFill>
          </w14:textFill>
        </w:rPr>
      </w:pPr>
    </w:p>
    <w:p>
      <w:pPr>
        <w:pStyle w:val="12"/>
        <w:shd w:val="clear"/>
        <w:rPr>
          <w:rFonts w:ascii="宋体" w:hAnsi="宋体" w:cs="宋体"/>
          <w:color w:val="000000" w:themeColor="text1"/>
          <w:highlight w:val="none"/>
          <w:lang w:val="zh-CN"/>
          <w14:textFill>
            <w14:solidFill>
              <w14:schemeClr w14:val="tx1"/>
            </w14:solidFill>
          </w14:textFill>
        </w:rPr>
      </w:pPr>
    </w:p>
    <w:p>
      <w:pPr>
        <w:widowControl/>
        <w:shd w:val="clear"/>
        <w:wordWrap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shd w:val="clea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kern w:val="0"/>
          <w:sz w:val="24"/>
          <w:highlight w:val="none"/>
          <w:lang w:val="zh-CN"/>
          <w14:textFill>
            <w14:solidFill>
              <w14:schemeClr w14:val="tx1"/>
            </w14:solidFill>
          </w14:textFill>
        </w:rPr>
        <w:t>年月日</w:t>
      </w:r>
    </w:p>
    <w:p>
      <w:pPr>
        <w:shd w:val="clear"/>
        <w:spacing w:line="360" w:lineRule="auto"/>
        <w:rPr>
          <w:rFonts w:ascii="宋体" w:hAnsi="宋体" w:cs="宋体"/>
          <w:b/>
          <w:bCs/>
          <w:color w:val="000000" w:themeColor="text1"/>
          <w:spacing w:val="-6"/>
          <w:sz w:val="24"/>
          <w:highlight w:val="none"/>
          <w14:textFill>
            <w14:solidFill>
              <w14:schemeClr w14:val="tx1"/>
            </w14:solidFill>
          </w14:textFill>
        </w:rPr>
      </w:pPr>
    </w:p>
    <w:p>
      <w:pPr>
        <w:shd w:val="clear"/>
        <w:adjustRightInd w:val="0"/>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bCs/>
          <w:color w:val="000000" w:themeColor="text1"/>
          <w:spacing w:val="-6"/>
          <w:sz w:val="24"/>
          <w:highlight w:val="none"/>
          <w14:textFill>
            <w14:solidFill>
              <w14:schemeClr w14:val="tx1"/>
            </w14:solidFill>
          </w14:textFill>
        </w:rPr>
        <w:br w:type="page"/>
      </w: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5" w:name="_Toc113277182"/>
      <w:r>
        <w:rPr>
          <w:rFonts w:hint="eastAsia" w:ascii="宋体" w:hAnsi="宋体" w:cs="宋体"/>
          <w:color w:val="000000" w:themeColor="text1"/>
          <w:highlight w:val="none"/>
          <w14:textFill>
            <w14:solidFill>
              <w14:schemeClr w14:val="tx1"/>
            </w14:solidFill>
          </w14:textFill>
        </w:rPr>
        <w:t>附件6-无税收缴纳、社会保障等方面的失信记录的承诺函</w:t>
      </w:r>
      <w:bookmarkEnd w:id="45"/>
    </w:p>
    <w:p>
      <w:pPr>
        <w:shd w:val="clear"/>
        <w:spacing w:after="312"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pPr>
        <w:widowControl/>
        <w:shd w:val="clear"/>
        <w:spacing w:line="600" w:lineRule="exact"/>
        <w:rPr>
          <w:rFonts w:ascii="宋体" w:hAnsi="宋体" w:cs="宋体"/>
          <w:color w:val="000000" w:themeColor="text1"/>
          <w:kern w:val="0"/>
          <w:sz w:val="24"/>
          <w:highlight w:val="none"/>
          <w14:textFill>
            <w14:solidFill>
              <w14:schemeClr w14:val="tx1"/>
            </w14:solidFill>
          </w14:textFill>
        </w:rPr>
      </w:pPr>
    </w:p>
    <w:p>
      <w:pPr>
        <w:widowControl/>
        <w:shd w:val="clear"/>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台州市椒江区大陈镇人民政府、浙江五石中正工程咨询有限公司</w:t>
      </w:r>
    </w:p>
    <w:p>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大陈岛碳中和示范岛建设工程 （双碳大陈数字化平台建设项目）（编号为：       </w:t>
      </w:r>
      <w:r>
        <w:rPr>
          <w:rFonts w:hint="eastAsia" w:ascii="宋体" w:hAnsi="宋体" w:cs="宋体"/>
          <w:color w:val="000000" w:themeColor="text1"/>
          <w:highlight w:val="none"/>
          <w14:textFill>
            <w14:solidFill>
              <w14:schemeClr w14:val="tx1"/>
            </w14:solidFill>
          </w14:textFill>
        </w:rPr>
        <w:t>）的投标活动，作如下承诺：</w:t>
      </w:r>
    </w:p>
    <w:p>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ascii="宋体" w:hAnsi="宋体" w:cs="宋体"/>
          <w:color w:val="000000" w:themeColor="text1"/>
          <w:sz w:val="24"/>
          <w:highlight w:val="none"/>
          <w:lang w:val="zh-CN"/>
          <w14:textFill>
            <w14:solidFill>
              <w14:schemeClr w14:val="tx1"/>
            </w14:solidFill>
          </w14:textFill>
        </w:rPr>
      </w:pPr>
    </w:p>
    <w:p>
      <w:pPr>
        <w:pStyle w:val="12"/>
        <w:shd w:val="clear"/>
        <w:rPr>
          <w:rFonts w:ascii="宋体" w:hAnsi="宋体" w:cs="宋体"/>
          <w:color w:val="000000" w:themeColor="text1"/>
          <w:highlight w:val="none"/>
          <w:lang w:val="zh-CN"/>
          <w14:textFill>
            <w14:solidFill>
              <w14:schemeClr w14:val="tx1"/>
            </w14:solidFill>
          </w14:textFill>
        </w:rPr>
      </w:pPr>
    </w:p>
    <w:p>
      <w:pPr>
        <w:pStyle w:val="12"/>
        <w:shd w:val="clear"/>
        <w:rPr>
          <w:rFonts w:ascii="宋体" w:hAnsi="宋体" w:cs="宋体"/>
          <w:color w:val="000000" w:themeColor="text1"/>
          <w:highlight w:val="none"/>
          <w:lang w:val="zh-CN"/>
          <w14:textFill>
            <w14:solidFill>
              <w14:schemeClr w14:val="tx1"/>
            </w14:solidFill>
          </w14:textFill>
        </w:rPr>
      </w:pPr>
    </w:p>
    <w:p>
      <w:pPr>
        <w:widowControl/>
        <w:shd w:val="clear"/>
        <w:wordWrap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shd w:val="clea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kern w:val="0"/>
          <w:sz w:val="24"/>
          <w:highlight w:val="none"/>
          <w:lang w:val="zh-CN"/>
          <w14:textFill>
            <w14:solidFill>
              <w14:schemeClr w14:val="tx1"/>
            </w14:solidFill>
          </w14:textFill>
        </w:rPr>
        <w:t>年月日</w:t>
      </w:r>
    </w:p>
    <w:p>
      <w:pPr>
        <w:pStyle w:val="70"/>
        <w:shd w:val="clear" w:color="auto"/>
        <w:spacing w:before="0" w:beforeAutospacing="0" w:after="0" w:afterAutospacing="0" w:line="360" w:lineRule="auto"/>
        <w:rPr>
          <w:b/>
          <w:color w:val="000000" w:themeColor="text1"/>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6" w:name="_Toc113277183"/>
      <w:r>
        <w:rPr>
          <w:rFonts w:hint="eastAsia" w:ascii="宋体" w:hAnsi="宋体" w:cs="宋体"/>
          <w:color w:val="000000" w:themeColor="text1"/>
          <w:highlight w:val="none"/>
          <w14:textFill>
            <w14:solidFill>
              <w14:schemeClr w14:val="tx1"/>
            </w14:solidFill>
          </w14:textFill>
        </w:rPr>
        <w:t>附件7-参加政府采购活动前三年内，在经营活动中没有重大违法记录的声明函</w:t>
      </w:r>
      <w:bookmarkEnd w:id="46"/>
    </w:p>
    <w:p>
      <w:pPr>
        <w:shd w:val="clear"/>
        <w:spacing w:line="360" w:lineRule="auto"/>
        <w:ind w:firstLine="576" w:firstLineChars="200"/>
        <w:jc w:val="center"/>
        <w:rPr>
          <w:rFonts w:ascii="宋体" w:hAnsi="宋体" w:cs="宋体"/>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参加政府采购活动前3年内在经营活动中没有重大违法记录的声明函</w:t>
      </w:r>
    </w:p>
    <w:p>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pacing w:val="-6"/>
          <w:sz w:val="24"/>
          <w:highlight w:val="none"/>
          <w:u w:val="single"/>
          <w14:textFill>
            <w14:solidFill>
              <w14:schemeClr w14:val="tx1"/>
            </w14:solidFill>
          </w14:textFill>
        </w:rPr>
        <w:t>台州市椒江区大陈镇人民政府、浙江五石中正工程咨询有限公司</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pPr>
        <w:shd w:val="clear"/>
        <w:spacing w:line="360" w:lineRule="auto"/>
        <w:rPr>
          <w:rFonts w:ascii="宋体" w:hAnsi="宋体" w:cs="宋体"/>
          <w:color w:val="000000" w:themeColor="text1"/>
          <w:spacing w:val="-6"/>
          <w:sz w:val="24"/>
          <w:highlight w:val="none"/>
          <w14:textFill>
            <w14:solidFill>
              <w14:schemeClr w14:val="tx1"/>
            </w14:solidFill>
          </w14:textFill>
        </w:rPr>
      </w:pPr>
    </w:p>
    <w:p>
      <w:pPr>
        <w:pStyle w:val="97"/>
        <w:shd w:val="clear"/>
        <w:spacing w:line="360" w:lineRule="auto"/>
        <w:rPr>
          <w:rFonts w:ascii="宋体" w:hAnsi="宋体" w:cs="宋体"/>
          <w:color w:val="000000" w:themeColor="text1"/>
          <w:spacing w:val="-6"/>
          <w:highlight w:val="none"/>
          <w14:textFill>
            <w14:solidFill>
              <w14:schemeClr w14:val="tx1"/>
            </w14:solidFill>
          </w14:textFill>
        </w:rPr>
      </w:pPr>
    </w:p>
    <w:p>
      <w:pPr>
        <w:pStyle w:val="98"/>
        <w:shd w:val="clear"/>
        <w:spacing w:line="360" w:lineRule="auto"/>
        <w:ind w:left="0"/>
        <w:rPr>
          <w:rFonts w:ascii="宋体" w:hAnsi="宋体" w:cs="宋体"/>
          <w:color w:val="000000" w:themeColor="text1"/>
          <w:sz w:val="24"/>
          <w:szCs w:val="24"/>
          <w:highlight w:val="none"/>
          <w14:textFill>
            <w14:solidFill>
              <w14:schemeClr w14:val="tx1"/>
            </w14:solidFill>
          </w14:textFill>
        </w:rPr>
      </w:pPr>
    </w:p>
    <w:p>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供应商名称（盖章）：</w:t>
      </w:r>
    </w:p>
    <w:p>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供应商授权代表签字：</w:t>
      </w:r>
    </w:p>
    <w:p>
      <w:pPr>
        <w:widowControl/>
        <w:shd w:val="clear"/>
        <w:tabs>
          <w:tab w:val="left" w:pos="3225"/>
        </w:tabs>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日期：年月日</w:t>
      </w:r>
    </w:p>
    <w:p>
      <w:pPr>
        <w:shd w:val="clear"/>
        <w:snapToGrid w:val="0"/>
        <w:spacing w:line="360" w:lineRule="auto"/>
        <w:ind w:firstLine="2160" w:firstLineChars="900"/>
        <w:rPr>
          <w:rFonts w:ascii="宋体" w:hAnsi="宋体" w:cs="宋体"/>
          <w:color w:val="000000" w:themeColor="text1"/>
          <w:sz w:val="24"/>
          <w:highlight w:val="none"/>
          <w:lang w:val="zh-CN"/>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pStyle w:val="96"/>
        <w:shd w:val="clear"/>
        <w:ind w:firstLine="420"/>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5"/>
        <w:numPr>
          <w:ilvl w:val="0"/>
          <w:numId w:val="13"/>
        </w:numPr>
        <w:shd w:val="clear"/>
        <w:rPr>
          <w:rFonts w:ascii="宋体" w:hAnsi="宋体" w:cs="宋体"/>
          <w:color w:val="000000" w:themeColor="text1"/>
          <w:highlight w:val="none"/>
          <w14:textFill>
            <w14:solidFill>
              <w14:schemeClr w14:val="tx1"/>
            </w14:solidFill>
          </w14:textFill>
        </w:rPr>
      </w:pPr>
      <w:bookmarkStart w:id="47" w:name="_Toc113277184"/>
      <w:r>
        <w:rPr>
          <w:rFonts w:hint="eastAsia" w:ascii="宋体" w:hAnsi="宋体" w:cs="宋体"/>
          <w:color w:val="000000" w:themeColor="text1"/>
          <w:highlight w:val="none"/>
          <w14:textFill>
            <w14:solidFill>
              <w14:schemeClr w14:val="tx1"/>
            </w14:solidFill>
          </w14:textFill>
        </w:rPr>
        <w:t>附件8-联合体协议（若有）</w:t>
      </w:r>
      <w:bookmarkEnd w:id="47"/>
    </w:p>
    <w:p>
      <w:pPr>
        <w:shd w:val="clear"/>
        <w:snapToGrid w:val="0"/>
        <w:spacing w:line="360" w:lineRule="auto"/>
        <w:ind w:firstLine="576"/>
        <w:jc w:val="center"/>
        <w:rPr>
          <w:rFonts w:ascii="宋体" w:hAnsi="宋体" w:cs="宋体"/>
          <w:color w:val="000000" w:themeColor="text1"/>
          <w:kern w:val="0"/>
          <w:sz w:val="44"/>
          <w:szCs w:val="44"/>
          <w:highlight w:val="none"/>
          <w14:textFill>
            <w14:solidFill>
              <w14:schemeClr w14:val="tx1"/>
            </w14:solidFill>
          </w14:textFill>
        </w:rPr>
      </w:pPr>
      <w:r>
        <w:rPr>
          <w:rFonts w:hint="eastAsia" w:ascii="宋体" w:hAnsi="宋体" w:cs="宋体"/>
          <w:color w:val="000000" w:themeColor="text1"/>
          <w:kern w:val="0"/>
          <w:sz w:val="44"/>
          <w:szCs w:val="44"/>
          <w:highlight w:val="none"/>
          <w14:textFill>
            <w14:solidFill>
              <w14:schemeClr w14:val="tx1"/>
            </w14:solidFill>
          </w14:textFill>
        </w:rPr>
        <w:t>联合体协议</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hd w:val="clear"/>
        <w:snapToGrid w:val="0"/>
        <w:spacing w:line="360" w:lineRule="auto"/>
        <w:ind w:firstLine="4080" w:firstLineChars="1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4080" w:firstLineChars="1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hd w:val="clea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33"/>
        <w:shd w:val="clear"/>
        <w:rPr>
          <w:rFonts w:ascii="宋体" w:hAnsi="宋体" w:cs="宋体"/>
          <w:color w:val="000000" w:themeColor="text1"/>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48" w:name="_Toc113277185"/>
      <w:r>
        <w:rPr>
          <w:rFonts w:hint="eastAsia" w:ascii="宋体" w:hAnsi="宋体" w:cs="宋体"/>
          <w:color w:val="000000" w:themeColor="text1"/>
          <w:highlight w:val="none"/>
          <w14:textFill>
            <w14:solidFill>
              <w14:schemeClr w14:val="tx1"/>
            </w14:solidFill>
          </w14:textFill>
        </w:rPr>
        <w:t>附件9-商务与技术文件封面及目录</w:t>
      </w:r>
      <w:bookmarkEnd w:id="48"/>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项目编号： </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投标文件</w:t>
      </w:r>
    </w:p>
    <w:p>
      <w:pPr>
        <w:shd w:val="clear"/>
        <w:autoSpaceDE w:val="0"/>
        <w:autoSpaceDN w:val="0"/>
        <w:adjustRightInd w:val="0"/>
        <w:spacing w:line="360" w:lineRule="auto"/>
        <w:jc w:val="center"/>
        <w:rPr>
          <w:rFonts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31"/>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cs="宋体"/>
          <w:b/>
          <w:bCs/>
          <w:color w:val="000000" w:themeColor="text1"/>
          <w:sz w:val="32"/>
          <w:szCs w:val="40"/>
          <w:highlight w:val="none"/>
          <w14:textFill>
            <w14:solidFill>
              <w14:schemeClr w14:val="tx1"/>
            </w14:solidFill>
          </w14:textFill>
        </w:rPr>
        <w:t>目录</w:t>
      </w:r>
    </w:p>
    <w:p>
      <w:pPr>
        <w:pStyle w:val="96"/>
        <w:shd w:val="clear"/>
        <w:spacing w:line="360" w:lineRule="auto"/>
        <w:rPr>
          <w:rFonts w:ascii="宋体" w:hAnsi="宋体" w:cs="宋体"/>
          <w:color w:val="000000" w:themeColor="text1"/>
          <w:sz w:val="24"/>
          <w:highlight w:val="none"/>
          <w14:textFill>
            <w14:solidFill>
              <w14:schemeClr w14:val="tx1"/>
            </w14:solidFill>
          </w14:textFill>
        </w:rPr>
      </w:pPr>
      <w:bookmarkStart w:id="49" w:name="_Hlk113274718"/>
      <w:r>
        <w:rPr>
          <w:rFonts w:hint="eastAsia" w:ascii="宋体" w:hAnsi="宋体" w:cs="宋体"/>
          <w:color w:val="000000" w:themeColor="text1"/>
          <w:sz w:val="24"/>
          <w:highlight w:val="none"/>
          <w14:textFill>
            <w14:solidFill>
              <w14:schemeClr w14:val="tx1"/>
            </w14:solidFill>
          </w14:textFill>
        </w:rPr>
        <w:t>一、投标人情况介绍。</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二、设备配置清单表</w:t>
      </w:r>
      <w:r>
        <w:rPr>
          <w:rFonts w:hint="eastAsia" w:ascii="宋体" w:hAnsi="宋体" w:cs="宋体"/>
          <w:b/>
          <w:bCs/>
          <w:color w:val="000000" w:themeColor="text1"/>
          <w:sz w:val="24"/>
          <w:highlight w:val="none"/>
          <w14:textFill>
            <w14:solidFill>
              <w14:schemeClr w14:val="tx1"/>
            </w14:solidFill>
          </w14:textFill>
        </w:rPr>
        <w:t>（均不含报价）</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三、技术参数响应表。</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四、投标实施方案</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1、项目实施方案</w:t>
      </w:r>
      <w:r>
        <w:rPr>
          <w:rFonts w:hint="eastAsia" w:ascii="宋体" w:hAnsi="宋体" w:cs="宋体"/>
          <w:color w:val="000000" w:themeColor="text1"/>
          <w:sz w:val="24"/>
          <w:highlight w:val="none"/>
          <w:lang w:bidi="ar"/>
          <w14:textFill>
            <w14:solidFill>
              <w14:schemeClr w14:val="tx1"/>
            </w14:solidFill>
          </w14:textFill>
        </w:rPr>
        <w:t>（包括施工组织方案、培训方案、安装调试方案、验收等方案）以及投标人自行勘查现场后提供的设计图纸及效果图（若有则提供）。</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2、投标人实施团队成员介绍（包括项目实施人员及项目负责人的资质及社保证明等）。</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3、商务响应表</w:t>
      </w:r>
    </w:p>
    <w:p>
      <w:pPr>
        <w:pStyle w:val="96"/>
        <w:shd w:val="clea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五、项目售后服务方案和售后服务机构情况</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六、案例业绩</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提供2019年1月1日（以合同签订之日为准）起项目案例(投标文件中提供中标通知书复印件、合同复印件、验收报告复印件)；</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七、评分办法中要求的相关的认证证书或文件及荣誉等；</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投标人认为需要提供的其他资料（包括可能影响投标人商务与技术文件评分的各类证明材料，如招标清单中技术参数中要求提供的承诺函等资料应该）。</w:t>
      </w:r>
    </w:p>
    <w:p>
      <w:pPr>
        <w:pStyle w:val="96"/>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八、投标人认为需要提供的其他内容。</w:t>
      </w:r>
      <w:bookmarkEnd w:id="49"/>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0" w:name="_Toc113277186"/>
      <w:r>
        <w:rPr>
          <w:rFonts w:hint="eastAsia" w:ascii="宋体" w:hAnsi="宋体" w:cs="宋体"/>
          <w:color w:val="000000" w:themeColor="text1"/>
          <w:highlight w:val="none"/>
          <w14:textFill>
            <w14:solidFill>
              <w14:schemeClr w14:val="tx1"/>
            </w14:solidFill>
          </w14:textFill>
        </w:rPr>
        <w:t>附件10-投标人基本情况表</w:t>
      </w:r>
      <w:bookmarkEnd w:id="50"/>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34"/>
        <w:tblW w:w="88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617"/>
        <w:gridCol w:w="367"/>
        <w:gridCol w:w="1251"/>
        <w:gridCol w:w="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80" w:type="dxa"/>
            <w:vAlign w:val="center"/>
          </w:tcPr>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企业名称</w:t>
            </w:r>
          </w:p>
        </w:tc>
        <w:tc>
          <w:tcPr>
            <w:tcW w:w="3765" w:type="dxa"/>
            <w:gridSpan w:val="6"/>
            <w:vAlign w:val="center"/>
          </w:tcPr>
          <w:p>
            <w:pPr>
              <w:pStyle w:val="70"/>
              <w:shd w:val="clear" w:color="auto"/>
              <w:jc w:val="both"/>
              <w:rPr>
                <w:bCs/>
                <w:color w:val="000000" w:themeColor="text1"/>
                <w:sz w:val="21"/>
                <w:szCs w:val="21"/>
                <w:highlight w:val="none"/>
                <w14:textFill>
                  <w14:solidFill>
                    <w14:schemeClr w14:val="tx1"/>
                  </w14:solidFill>
                </w14:textFill>
              </w:rPr>
            </w:pPr>
          </w:p>
        </w:tc>
        <w:tc>
          <w:tcPr>
            <w:tcW w:w="1984" w:type="dxa"/>
            <w:gridSpan w:val="2"/>
            <w:vAlign w:val="center"/>
          </w:tcPr>
          <w:p>
            <w:pPr>
              <w:pStyle w:val="70"/>
              <w:shd w:val="clear" w:color="auto"/>
              <w:jc w:val="center"/>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法人代表</w:t>
            </w:r>
          </w:p>
        </w:tc>
        <w:tc>
          <w:tcPr>
            <w:tcW w:w="2184" w:type="dxa"/>
            <w:gridSpan w:val="2"/>
            <w:vAlign w:val="center"/>
          </w:tcPr>
          <w:p>
            <w:pPr>
              <w:pStyle w:val="70"/>
              <w:shd w:val="clear" w:color="auto"/>
              <w:jc w:val="both"/>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880" w:type="dxa"/>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地址</w:t>
            </w:r>
          </w:p>
        </w:tc>
        <w:tc>
          <w:tcPr>
            <w:tcW w:w="3765" w:type="dxa"/>
            <w:gridSpan w:val="6"/>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c>
          <w:tcPr>
            <w:tcW w:w="1984" w:type="dxa"/>
            <w:gridSpan w:val="2"/>
            <w:vAlign w:val="center"/>
          </w:tcPr>
          <w:p>
            <w:pPr>
              <w:pStyle w:val="70"/>
              <w:shd w:val="clear" w:color="auto"/>
              <w:jc w:val="center"/>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企业性质</w:t>
            </w:r>
          </w:p>
        </w:tc>
        <w:tc>
          <w:tcPr>
            <w:tcW w:w="2184" w:type="dxa"/>
            <w:gridSpan w:val="2"/>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2" w:hRule="atLeast"/>
        </w:trPr>
        <w:tc>
          <w:tcPr>
            <w:tcW w:w="880" w:type="dxa"/>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股东姓名</w:t>
            </w:r>
          </w:p>
        </w:tc>
        <w:tc>
          <w:tcPr>
            <w:tcW w:w="690" w:type="dxa"/>
            <w:vAlign w:val="center"/>
          </w:tcPr>
          <w:p>
            <w:pPr>
              <w:pStyle w:val="70"/>
              <w:shd w:val="clear" w:color="auto"/>
              <w:spacing w:before="0" w:beforeAutospacing="0" w:after="0" w:afterAutospacing="0"/>
              <w:jc w:val="both"/>
              <w:rPr>
                <w:bCs/>
                <w:color w:val="000000" w:themeColor="text1"/>
                <w:spacing w:val="16"/>
                <w:sz w:val="21"/>
                <w:szCs w:val="21"/>
                <w:highlight w:val="none"/>
                <w14:textFill>
                  <w14:solidFill>
                    <w14:schemeClr w14:val="tx1"/>
                  </w14:solidFill>
                </w14:textFill>
              </w:rPr>
            </w:pPr>
          </w:p>
        </w:tc>
        <w:tc>
          <w:tcPr>
            <w:tcW w:w="960" w:type="dxa"/>
            <w:gridSpan w:val="2"/>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股权结构（%）</w:t>
            </w:r>
          </w:p>
        </w:tc>
        <w:tc>
          <w:tcPr>
            <w:tcW w:w="2115" w:type="dxa"/>
            <w:gridSpan w:val="3"/>
            <w:vAlign w:val="center"/>
          </w:tcPr>
          <w:p>
            <w:pPr>
              <w:widowControl/>
              <w:shd w:val="clear"/>
              <w:rPr>
                <w:rFonts w:ascii="宋体" w:hAnsi="宋体" w:cs="宋体"/>
                <w:bCs/>
                <w:color w:val="000000" w:themeColor="text1"/>
                <w:spacing w:val="16"/>
                <w:kern w:val="0"/>
                <w:szCs w:val="21"/>
                <w:highlight w:val="none"/>
                <w14:textFill>
                  <w14:solidFill>
                    <w14:schemeClr w14:val="tx1"/>
                  </w14:solidFill>
                </w14:textFill>
              </w:rPr>
            </w:pPr>
          </w:p>
          <w:p>
            <w:pPr>
              <w:pStyle w:val="70"/>
              <w:shd w:val="clear" w:color="auto"/>
              <w:jc w:val="both"/>
              <w:rPr>
                <w:bCs/>
                <w:color w:val="000000" w:themeColor="text1"/>
                <w:spacing w:val="16"/>
                <w:sz w:val="21"/>
                <w:szCs w:val="21"/>
                <w:highlight w:val="none"/>
                <w14:textFill>
                  <w14:solidFill>
                    <w14:schemeClr w14:val="tx1"/>
                  </w14:solidFill>
                </w14:textFill>
              </w:rPr>
            </w:pPr>
          </w:p>
        </w:tc>
        <w:tc>
          <w:tcPr>
            <w:tcW w:w="1984" w:type="dxa"/>
            <w:gridSpan w:val="2"/>
            <w:vAlign w:val="center"/>
          </w:tcPr>
          <w:p>
            <w:pPr>
              <w:pStyle w:val="70"/>
              <w:shd w:val="clear" w:color="auto"/>
              <w:ind w:left="107"/>
              <w:jc w:val="center"/>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股东关系</w:t>
            </w:r>
          </w:p>
        </w:tc>
        <w:tc>
          <w:tcPr>
            <w:tcW w:w="2184" w:type="dxa"/>
            <w:gridSpan w:val="2"/>
            <w:vAlign w:val="center"/>
          </w:tcPr>
          <w:p>
            <w:pPr>
              <w:pStyle w:val="70"/>
              <w:shd w:val="clear" w:color="auto"/>
              <w:ind w:left="107"/>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0" w:type="dxa"/>
            <w:vMerge w:val="restart"/>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2"/>
                <w:sz w:val="21"/>
                <w:szCs w:val="21"/>
                <w:highlight w:val="none"/>
                <w14:textFill>
                  <w14:solidFill>
                    <w14:schemeClr w14:val="tx1"/>
                  </w14:solidFill>
                </w14:textFill>
              </w:rPr>
              <w:t>联系人</w:t>
            </w:r>
            <w:r>
              <w:rPr>
                <w:rFonts w:hint="eastAsia"/>
                <w:bCs/>
                <w:color w:val="000000" w:themeColor="text1"/>
                <w:spacing w:val="27"/>
                <w:sz w:val="21"/>
                <w:szCs w:val="21"/>
                <w:highlight w:val="none"/>
                <w14:textFill>
                  <w14:solidFill>
                    <w14:schemeClr w14:val="tx1"/>
                  </w14:solidFill>
                </w14:textFill>
              </w:rPr>
              <w:t>姓名</w:t>
            </w:r>
          </w:p>
        </w:tc>
        <w:tc>
          <w:tcPr>
            <w:tcW w:w="690" w:type="dxa"/>
            <w:vMerge w:val="restart"/>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c>
          <w:tcPr>
            <w:tcW w:w="960" w:type="dxa"/>
            <w:gridSpan w:val="2"/>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固定电话</w:t>
            </w:r>
          </w:p>
        </w:tc>
        <w:tc>
          <w:tcPr>
            <w:tcW w:w="2115" w:type="dxa"/>
            <w:gridSpan w:val="3"/>
            <w:vAlign w:val="center"/>
          </w:tcPr>
          <w:p>
            <w:pPr>
              <w:widowControl/>
              <w:shd w:val="clear"/>
              <w:rPr>
                <w:rFonts w:ascii="宋体" w:hAnsi="宋体" w:cs="宋体"/>
                <w:bCs/>
                <w:color w:val="000000" w:themeColor="text1"/>
                <w:spacing w:val="16"/>
                <w:kern w:val="0"/>
                <w:szCs w:val="21"/>
                <w:highlight w:val="none"/>
                <w14:textFill>
                  <w14:solidFill>
                    <w14:schemeClr w14:val="tx1"/>
                  </w14:solidFill>
                </w14:textFill>
              </w:rPr>
            </w:pPr>
          </w:p>
          <w:p>
            <w:pPr>
              <w:pStyle w:val="70"/>
              <w:shd w:val="clear" w:color="auto"/>
              <w:jc w:val="both"/>
              <w:rPr>
                <w:bCs/>
                <w:color w:val="000000" w:themeColor="text1"/>
                <w:spacing w:val="16"/>
                <w:sz w:val="21"/>
                <w:szCs w:val="21"/>
                <w:highlight w:val="none"/>
                <w14:textFill>
                  <w14:solidFill>
                    <w14:schemeClr w14:val="tx1"/>
                  </w14:solidFill>
                </w14:textFill>
              </w:rPr>
            </w:pPr>
          </w:p>
        </w:tc>
        <w:tc>
          <w:tcPr>
            <w:tcW w:w="1984" w:type="dxa"/>
            <w:gridSpan w:val="2"/>
            <w:vMerge w:val="restart"/>
            <w:vAlign w:val="center"/>
          </w:tcPr>
          <w:p>
            <w:pPr>
              <w:pStyle w:val="70"/>
              <w:shd w:val="clear" w:color="auto"/>
              <w:spacing w:before="0" w:beforeAutospacing="0" w:after="0" w:afterAutospacing="0"/>
              <w:jc w:val="center"/>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传真</w:t>
            </w:r>
          </w:p>
        </w:tc>
        <w:tc>
          <w:tcPr>
            <w:tcW w:w="2184" w:type="dxa"/>
            <w:gridSpan w:val="2"/>
            <w:vMerge w:val="restart"/>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880" w:type="dxa"/>
            <w:vMerge w:val="continue"/>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c>
          <w:tcPr>
            <w:tcW w:w="690" w:type="dxa"/>
            <w:vMerge w:val="continue"/>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c>
          <w:tcPr>
            <w:tcW w:w="960" w:type="dxa"/>
            <w:gridSpan w:val="2"/>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手机</w:t>
            </w:r>
          </w:p>
        </w:tc>
        <w:tc>
          <w:tcPr>
            <w:tcW w:w="2115" w:type="dxa"/>
            <w:gridSpan w:val="3"/>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c>
          <w:tcPr>
            <w:tcW w:w="1984" w:type="dxa"/>
            <w:gridSpan w:val="2"/>
            <w:vMerge w:val="continue"/>
            <w:vAlign w:val="center"/>
          </w:tcPr>
          <w:p>
            <w:pPr>
              <w:pStyle w:val="70"/>
              <w:shd w:val="clear" w:color="auto"/>
              <w:jc w:val="center"/>
              <w:rPr>
                <w:bCs/>
                <w:color w:val="000000" w:themeColor="text1"/>
                <w:spacing w:val="16"/>
                <w:sz w:val="21"/>
                <w:szCs w:val="21"/>
                <w:highlight w:val="none"/>
                <w14:textFill>
                  <w14:solidFill>
                    <w14:schemeClr w14:val="tx1"/>
                  </w14:solidFill>
                </w14:textFill>
              </w:rPr>
            </w:pPr>
          </w:p>
        </w:tc>
        <w:tc>
          <w:tcPr>
            <w:tcW w:w="2184" w:type="dxa"/>
            <w:gridSpan w:val="2"/>
            <w:vMerge w:val="continue"/>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7" w:hRule="atLeast"/>
        </w:trPr>
        <w:tc>
          <w:tcPr>
            <w:tcW w:w="880" w:type="dxa"/>
            <w:vMerge w:val="restart"/>
            <w:vAlign w:val="center"/>
          </w:tcPr>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p>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企</w:t>
            </w:r>
          </w:p>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业</w:t>
            </w:r>
          </w:p>
          <w:p>
            <w:pPr>
              <w:pStyle w:val="70"/>
              <w:shd w:val="clear" w:color="auto"/>
              <w:ind w:left="107"/>
              <w:jc w:val="both"/>
              <w:rPr>
                <w:bCs/>
                <w:color w:val="000000" w:themeColor="text1"/>
                <w:spacing w:val="27"/>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概</w:t>
            </w:r>
          </w:p>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况</w:t>
            </w:r>
          </w:p>
        </w:tc>
        <w:tc>
          <w:tcPr>
            <w:tcW w:w="690" w:type="dxa"/>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职工人数</w:t>
            </w:r>
          </w:p>
        </w:tc>
        <w:tc>
          <w:tcPr>
            <w:tcW w:w="960" w:type="dxa"/>
            <w:gridSpan w:val="2"/>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c>
          <w:tcPr>
            <w:tcW w:w="926" w:type="dxa"/>
            <w:vAlign w:val="center"/>
          </w:tcPr>
          <w:p>
            <w:pPr>
              <w:pStyle w:val="70"/>
              <w:shd w:val="clear" w:color="auto"/>
              <w:spacing w:before="0" w:beforeAutospacing="0" w:after="0" w:afterAutospacing="0"/>
              <w:jc w:val="both"/>
              <w:rPr>
                <w:bCs/>
                <w:color w:val="000000" w:themeColor="text1"/>
                <w:sz w:val="21"/>
                <w:szCs w:val="21"/>
                <w:highlight w:val="none"/>
                <w14:textFill>
                  <w14:solidFill>
                    <w14:schemeClr w14:val="tx1"/>
                  </w14:solidFill>
                </w14:textFill>
              </w:rPr>
            </w:pPr>
            <w:r>
              <w:rPr>
                <w:rFonts w:hint="eastAsia"/>
                <w:bCs/>
                <w:color w:val="000000" w:themeColor="text1"/>
                <w:spacing w:val="18"/>
                <w:sz w:val="21"/>
                <w:szCs w:val="21"/>
                <w:highlight w:val="none"/>
                <w14:textFill>
                  <w14:solidFill>
                    <w14:schemeClr w14:val="tx1"/>
                  </w14:solidFill>
                </w14:textFill>
              </w:rPr>
              <w:t>具备大专以</w:t>
            </w:r>
            <w:r>
              <w:rPr>
                <w:rFonts w:hint="eastAsia"/>
                <w:bCs/>
                <w:color w:val="000000" w:themeColor="text1"/>
                <w:spacing w:val="12"/>
                <w:sz w:val="21"/>
                <w:szCs w:val="21"/>
                <w:highlight w:val="none"/>
                <w14:textFill>
                  <w14:solidFill>
                    <w14:schemeClr w14:val="tx1"/>
                  </w14:solidFill>
                </w14:textFill>
              </w:rPr>
              <w:t>上学历人数</w:t>
            </w:r>
          </w:p>
        </w:tc>
        <w:tc>
          <w:tcPr>
            <w:tcW w:w="1189" w:type="dxa"/>
            <w:gridSpan w:val="2"/>
            <w:vAlign w:val="center"/>
          </w:tcPr>
          <w:p>
            <w:pPr>
              <w:widowControl/>
              <w:shd w:val="clear"/>
              <w:rPr>
                <w:rFonts w:ascii="宋体" w:hAnsi="宋体" w:cs="宋体"/>
                <w:bCs/>
                <w:color w:val="000000" w:themeColor="text1"/>
                <w:spacing w:val="16"/>
                <w:kern w:val="0"/>
                <w:szCs w:val="21"/>
                <w:highlight w:val="none"/>
                <w14:textFill>
                  <w14:solidFill>
                    <w14:schemeClr w14:val="tx1"/>
                  </w14:solidFill>
                </w14:textFill>
              </w:rPr>
            </w:pPr>
          </w:p>
          <w:p>
            <w:pPr>
              <w:widowControl/>
              <w:shd w:val="clear"/>
              <w:rPr>
                <w:rFonts w:ascii="宋体" w:hAnsi="宋体" w:cs="宋体"/>
                <w:bCs/>
                <w:color w:val="000000" w:themeColor="text1"/>
                <w:spacing w:val="16"/>
                <w:kern w:val="0"/>
                <w:szCs w:val="21"/>
                <w:highlight w:val="none"/>
                <w14:textFill>
                  <w14:solidFill>
                    <w14:schemeClr w14:val="tx1"/>
                  </w14:solidFill>
                </w14:textFill>
              </w:rPr>
            </w:pPr>
          </w:p>
          <w:p>
            <w:pPr>
              <w:pStyle w:val="70"/>
              <w:shd w:val="clear" w:color="auto"/>
              <w:jc w:val="both"/>
              <w:rPr>
                <w:bCs/>
                <w:color w:val="000000" w:themeColor="text1"/>
                <w:spacing w:val="16"/>
                <w:sz w:val="21"/>
                <w:szCs w:val="21"/>
                <w:highlight w:val="none"/>
                <w14:textFill>
                  <w14:solidFill>
                    <w14:schemeClr w14:val="tx1"/>
                  </w14:solidFill>
                </w14:textFill>
              </w:rPr>
            </w:pPr>
          </w:p>
        </w:tc>
        <w:tc>
          <w:tcPr>
            <w:tcW w:w="1984" w:type="dxa"/>
            <w:gridSpan w:val="2"/>
            <w:vAlign w:val="center"/>
          </w:tcPr>
          <w:p>
            <w:pPr>
              <w:pStyle w:val="70"/>
              <w:shd w:val="clear" w:color="auto"/>
              <w:jc w:val="center"/>
              <w:rPr>
                <w:bCs/>
                <w:color w:val="000000" w:themeColor="text1"/>
                <w:spacing w:val="16"/>
                <w:sz w:val="21"/>
                <w:szCs w:val="21"/>
                <w:highlight w:val="none"/>
                <w14:textFill>
                  <w14:solidFill>
                    <w14:schemeClr w14:val="tx1"/>
                  </w14:solidFill>
                </w14:textFill>
              </w:rPr>
            </w:pPr>
            <w:r>
              <w:rPr>
                <w:rFonts w:hint="eastAsia"/>
                <w:bCs/>
                <w:color w:val="000000" w:themeColor="text1"/>
                <w:spacing w:val="65"/>
                <w:sz w:val="21"/>
                <w:szCs w:val="21"/>
                <w:highlight w:val="none"/>
                <w14:textFill>
                  <w14:solidFill>
                    <w14:schemeClr w14:val="tx1"/>
                  </w14:solidFill>
                </w14:textFill>
              </w:rPr>
              <w:t>国家授予技</w:t>
            </w:r>
            <w:r>
              <w:rPr>
                <w:rFonts w:hint="eastAsia"/>
                <w:bCs/>
                <w:color w:val="000000" w:themeColor="text1"/>
                <w:spacing w:val="12"/>
                <w:sz w:val="21"/>
                <w:szCs w:val="21"/>
                <w:highlight w:val="none"/>
                <w14:textFill>
                  <w14:solidFill>
                    <w14:schemeClr w14:val="tx1"/>
                  </w14:solidFill>
                </w14:textFill>
              </w:rPr>
              <w:t>术职称人数</w:t>
            </w:r>
          </w:p>
        </w:tc>
        <w:tc>
          <w:tcPr>
            <w:tcW w:w="2184" w:type="dxa"/>
            <w:gridSpan w:val="2"/>
            <w:vAlign w:val="center"/>
          </w:tcPr>
          <w:p>
            <w:pPr>
              <w:widowControl/>
              <w:shd w:val="clear"/>
              <w:rPr>
                <w:rFonts w:ascii="宋体" w:hAnsi="宋体" w:cs="宋体"/>
                <w:bCs/>
                <w:color w:val="000000" w:themeColor="text1"/>
                <w:spacing w:val="16"/>
                <w:kern w:val="0"/>
                <w:szCs w:val="21"/>
                <w:highlight w:val="none"/>
                <w14:textFill>
                  <w14:solidFill>
                    <w14:schemeClr w14:val="tx1"/>
                  </w14:solidFill>
                </w14:textFill>
              </w:rPr>
            </w:pPr>
          </w:p>
          <w:p>
            <w:pPr>
              <w:pStyle w:val="70"/>
              <w:shd w:val="clear" w:color="auto"/>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2" w:hRule="atLeast"/>
        </w:trPr>
        <w:tc>
          <w:tcPr>
            <w:tcW w:w="880" w:type="dxa"/>
            <w:vMerge w:val="continue"/>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c>
          <w:tcPr>
            <w:tcW w:w="690" w:type="dxa"/>
            <w:vAlign w:val="center"/>
          </w:tcPr>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占地面积</w:t>
            </w:r>
          </w:p>
        </w:tc>
        <w:tc>
          <w:tcPr>
            <w:tcW w:w="960" w:type="dxa"/>
            <w:gridSpan w:val="2"/>
            <w:vAlign w:val="center"/>
          </w:tcPr>
          <w:p>
            <w:pPr>
              <w:pStyle w:val="70"/>
              <w:shd w:val="clear" w:color="auto"/>
              <w:jc w:val="both"/>
              <w:rPr>
                <w:bCs/>
                <w:color w:val="000000" w:themeColor="text1"/>
                <w:sz w:val="21"/>
                <w:szCs w:val="21"/>
                <w:highlight w:val="none"/>
                <w14:textFill>
                  <w14:solidFill>
                    <w14:schemeClr w14:val="tx1"/>
                  </w14:solidFill>
                </w14:textFill>
              </w:rPr>
            </w:pPr>
          </w:p>
        </w:tc>
        <w:tc>
          <w:tcPr>
            <w:tcW w:w="926" w:type="dxa"/>
            <w:vAlign w:val="center"/>
          </w:tcPr>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建筑面积</w:t>
            </w:r>
          </w:p>
        </w:tc>
        <w:tc>
          <w:tcPr>
            <w:tcW w:w="1189" w:type="dxa"/>
            <w:gridSpan w:val="2"/>
            <w:vAlign w:val="center"/>
          </w:tcPr>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平方米</w:t>
            </w:r>
          </w:p>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□自有□租赁</w:t>
            </w:r>
          </w:p>
        </w:tc>
        <w:tc>
          <w:tcPr>
            <w:tcW w:w="1984" w:type="dxa"/>
            <w:gridSpan w:val="2"/>
            <w:vAlign w:val="center"/>
          </w:tcPr>
          <w:p>
            <w:pPr>
              <w:pStyle w:val="70"/>
              <w:shd w:val="clear" w:color="auto"/>
              <w:jc w:val="center"/>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生产经营场所及场所的设施与设备</w:t>
            </w:r>
          </w:p>
        </w:tc>
        <w:tc>
          <w:tcPr>
            <w:tcW w:w="2184" w:type="dxa"/>
            <w:gridSpan w:val="2"/>
            <w:vAlign w:val="center"/>
          </w:tcPr>
          <w:p>
            <w:pPr>
              <w:pStyle w:val="70"/>
              <w:shd w:val="clear" w:color="auto"/>
              <w:spacing w:before="0" w:beforeAutospacing="0" w:after="0" w:afterAutospacing="0"/>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trPr>
        <w:tc>
          <w:tcPr>
            <w:tcW w:w="880" w:type="dxa"/>
            <w:vMerge w:val="continue"/>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c>
          <w:tcPr>
            <w:tcW w:w="690" w:type="dxa"/>
            <w:vAlign w:val="center"/>
          </w:tcPr>
          <w:p>
            <w:pPr>
              <w:pStyle w:val="70"/>
              <w:shd w:val="clear" w:color="auto"/>
              <w:ind w:left="2"/>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注册资金</w:t>
            </w:r>
          </w:p>
        </w:tc>
        <w:tc>
          <w:tcPr>
            <w:tcW w:w="960" w:type="dxa"/>
            <w:gridSpan w:val="2"/>
            <w:vAlign w:val="center"/>
          </w:tcPr>
          <w:p>
            <w:pPr>
              <w:pStyle w:val="70"/>
              <w:shd w:val="clear" w:color="auto"/>
              <w:ind w:left="2"/>
              <w:jc w:val="both"/>
              <w:rPr>
                <w:bCs/>
                <w:color w:val="000000" w:themeColor="text1"/>
                <w:sz w:val="21"/>
                <w:szCs w:val="21"/>
                <w:highlight w:val="none"/>
                <w14:textFill>
                  <w14:solidFill>
                    <w14:schemeClr w14:val="tx1"/>
                  </w14:solidFill>
                </w14:textFill>
              </w:rPr>
            </w:pPr>
          </w:p>
        </w:tc>
        <w:tc>
          <w:tcPr>
            <w:tcW w:w="926" w:type="dxa"/>
            <w:vAlign w:val="center"/>
          </w:tcPr>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注册发证</w:t>
            </w:r>
            <w:r>
              <w:rPr>
                <w:rFonts w:hint="eastAsia"/>
                <w:bCs/>
                <w:color w:val="000000" w:themeColor="text1"/>
                <w:spacing w:val="27"/>
                <w:sz w:val="21"/>
                <w:szCs w:val="21"/>
                <w:highlight w:val="none"/>
                <w14:textFill>
                  <w14:solidFill>
                    <w14:schemeClr w14:val="tx1"/>
                  </w14:solidFill>
                </w14:textFill>
              </w:rPr>
              <w:t>机关</w:t>
            </w:r>
          </w:p>
        </w:tc>
        <w:tc>
          <w:tcPr>
            <w:tcW w:w="3173" w:type="dxa"/>
            <w:gridSpan w:val="4"/>
            <w:vAlign w:val="center"/>
          </w:tcPr>
          <w:p>
            <w:pPr>
              <w:widowControl/>
              <w:shd w:val="clear"/>
              <w:rPr>
                <w:rFonts w:ascii="宋体" w:hAnsi="宋体" w:cs="宋体"/>
                <w:bCs/>
                <w:color w:val="000000" w:themeColor="text1"/>
                <w:kern w:val="0"/>
                <w:szCs w:val="21"/>
                <w:highlight w:val="none"/>
                <w14:textFill>
                  <w14:solidFill>
                    <w14:schemeClr w14:val="tx1"/>
                  </w14:solidFill>
                </w14:textFill>
              </w:rPr>
            </w:pPr>
          </w:p>
          <w:p>
            <w:pPr>
              <w:pStyle w:val="70"/>
              <w:shd w:val="clear" w:color="auto"/>
              <w:ind w:left="107"/>
              <w:jc w:val="both"/>
              <w:rPr>
                <w:bCs/>
                <w:color w:val="000000" w:themeColor="text1"/>
                <w:sz w:val="21"/>
                <w:szCs w:val="21"/>
                <w:highlight w:val="none"/>
                <w14:textFill>
                  <w14:solidFill>
                    <w14:schemeClr w14:val="tx1"/>
                  </w14:solidFill>
                </w14:textFill>
              </w:rPr>
            </w:pPr>
          </w:p>
        </w:tc>
        <w:tc>
          <w:tcPr>
            <w:tcW w:w="1251" w:type="dxa"/>
            <w:vAlign w:val="center"/>
          </w:tcPr>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公司成</w:t>
            </w:r>
            <w:r>
              <w:rPr>
                <w:rFonts w:hint="eastAsia"/>
                <w:bCs/>
                <w:color w:val="000000" w:themeColor="text1"/>
                <w:spacing w:val="12"/>
                <w:sz w:val="21"/>
                <w:szCs w:val="21"/>
                <w:highlight w:val="none"/>
                <w14:textFill>
                  <w14:solidFill>
                    <w14:schemeClr w14:val="tx1"/>
                  </w14:solidFill>
                </w14:textFill>
              </w:rPr>
              <w:t>立时间</w:t>
            </w:r>
          </w:p>
        </w:tc>
        <w:tc>
          <w:tcPr>
            <w:tcW w:w="933" w:type="dxa"/>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880" w:type="dxa"/>
            <w:vMerge w:val="continue"/>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c>
          <w:tcPr>
            <w:tcW w:w="690" w:type="dxa"/>
            <w:vAlign w:val="center"/>
          </w:tcPr>
          <w:p>
            <w:pPr>
              <w:pStyle w:val="70"/>
              <w:shd w:val="clear" w:color="auto"/>
              <w:ind w:left="2"/>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核准经营范围</w:t>
            </w:r>
          </w:p>
        </w:tc>
        <w:tc>
          <w:tcPr>
            <w:tcW w:w="7243" w:type="dxa"/>
            <w:gridSpan w:val="9"/>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0" w:type="dxa"/>
            <w:vMerge w:val="continue"/>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c>
          <w:tcPr>
            <w:tcW w:w="7933" w:type="dxa"/>
            <w:gridSpan w:val="10"/>
            <w:vAlign w:val="center"/>
          </w:tcPr>
          <w:p>
            <w:pPr>
              <w:pStyle w:val="70"/>
              <w:shd w:val="clear" w:color="auto"/>
              <w:jc w:val="both"/>
              <w:rPr>
                <w:bCs/>
                <w:color w:val="000000" w:themeColor="text1"/>
                <w:spacing w:val="13"/>
                <w:sz w:val="21"/>
                <w:szCs w:val="21"/>
                <w:highlight w:val="none"/>
                <w14:textFill>
                  <w14:solidFill>
                    <w14:schemeClr w14:val="tx1"/>
                  </w14:solidFill>
                </w14:textFill>
              </w:rPr>
            </w:pPr>
            <w:r>
              <w:rPr>
                <w:rFonts w:hint="eastAsia"/>
                <w:bCs/>
                <w:color w:val="000000" w:themeColor="text1"/>
                <w:spacing w:val="13"/>
                <w:sz w:val="21"/>
                <w:szCs w:val="21"/>
                <w:highlight w:val="none"/>
                <w14:textFill>
                  <w14:solidFill>
                    <w14:schemeClr w14:val="tx1"/>
                  </w14:solidFill>
                </w14:textFill>
              </w:rPr>
              <w:t>发展历程及主要荣誉：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80" w:type="dxa"/>
            <w:vMerge w:val="restart"/>
            <w:vAlign w:val="center"/>
          </w:tcPr>
          <w:p>
            <w:pPr>
              <w:pStyle w:val="70"/>
              <w:shd w:val="clear" w:color="auto"/>
              <w:ind w:left="107"/>
              <w:jc w:val="both"/>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p>
          <w:p>
            <w:pPr>
              <w:pStyle w:val="70"/>
              <w:shd w:val="clear" w:color="auto"/>
              <w:ind w:left="107"/>
              <w:jc w:val="both"/>
              <w:rPr>
                <w:bCs/>
                <w:color w:val="000000" w:themeColor="text1"/>
                <w:spacing w:val="16"/>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企</w:t>
            </w:r>
            <w:r>
              <w:rPr>
                <w:rFonts w:hint="eastAsia"/>
                <w:bCs/>
                <w:color w:val="000000" w:themeColor="text1"/>
                <w:spacing w:val="12"/>
                <w:sz w:val="21"/>
                <w:szCs w:val="21"/>
                <w:highlight w:val="none"/>
                <w14:textFill>
                  <w14:solidFill>
                    <w14:schemeClr w14:val="tx1"/>
                  </w14:solidFill>
                </w14:textFill>
              </w:rPr>
              <w:t>业有关资质获证情况</w:t>
            </w:r>
          </w:p>
        </w:tc>
        <w:tc>
          <w:tcPr>
            <w:tcW w:w="1355" w:type="dxa"/>
            <w:gridSpan w:val="2"/>
            <w:vMerge w:val="restart"/>
            <w:vAlign w:val="center"/>
          </w:tcPr>
          <w:p>
            <w:pPr>
              <w:pStyle w:val="70"/>
              <w:shd w:val="clear" w:color="auto"/>
              <w:spacing w:before="0" w:beforeAutospacing="0" w:after="0" w:afterAutospacing="0"/>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2"/>
                <w:sz w:val="21"/>
                <w:szCs w:val="21"/>
                <w:highlight w:val="none"/>
                <w14:textFill>
                  <w14:solidFill>
                    <w14:schemeClr w14:val="tx1"/>
                  </w14:solidFill>
                </w14:textFill>
              </w:rPr>
              <w:t>产品生产许可证情况</w:t>
            </w:r>
            <w:r>
              <w:rPr>
                <w:rFonts w:hint="eastAsia"/>
                <w:bCs/>
                <w:color w:val="000000" w:themeColor="text1"/>
                <w:spacing w:val="41"/>
                <w:sz w:val="21"/>
                <w:szCs w:val="21"/>
                <w:highlight w:val="none"/>
                <w14:textFill>
                  <w14:solidFill>
                    <w14:schemeClr w14:val="tx1"/>
                  </w14:solidFill>
                </w14:textFill>
              </w:rPr>
              <w:t>（对需获得生产许可证的</w:t>
            </w:r>
            <w:r>
              <w:rPr>
                <w:rFonts w:hint="eastAsia"/>
                <w:bCs/>
                <w:color w:val="000000" w:themeColor="text1"/>
                <w:spacing w:val="11"/>
                <w:sz w:val="21"/>
                <w:szCs w:val="21"/>
                <w:highlight w:val="none"/>
                <w14:textFill>
                  <w14:solidFill>
                    <w14:schemeClr w14:val="tx1"/>
                  </w14:solidFill>
                </w14:textFill>
              </w:rPr>
              <w:t>产品要填写此栏）</w:t>
            </w:r>
          </w:p>
        </w:tc>
        <w:tc>
          <w:tcPr>
            <w:tcW w:w="1333" w:type="dxa"/>
            <w:gridSpan w:val="3"/>
            <w:vAlign w:val="center"/>
          </w:tcPr>
          <w:p>
            <w:pPr>
              <w:pStyle w:val="70"/>
              <w:shd w:val="clear" w:color="auto"/>
              <w:ind w:right="-78" w:rightChars="-37"/>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产品名称</w:t>
            </w:r>
          </w:p>
        </w:tc>
        <w:tc>
          <w:tcPr>
            <w:tcW w:w="1077" w:type="dxa"/>
            <w:vAlign w:val="center"/>
          </w:tcPr>
          <w:p>
            <w:pPr>
              <w:pStyle w:val="70"/>
              <w:shd w:val="clear" w:color="auto"/>
              <w:spacing w:before="0" w:beforeAutospacing="0" w:after="0" w:afterAutospacing="0"/>
              <w:jc w:val="both"/>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发证机关</w:t>
            </w:r>
          </w:p>
        </w:tc>
        <w:tc>
          <w:tcPr>
            <w:tcW w:w="1617" w:type="dxa"/>
            <w:vAlign w:val="center"/>
          </w:tcPr>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编号</w:t>
            </w:r>
          </w:p>
        </w:tc>
        <w:tc>
          <w:tcPr>
            <w:tcW w:w="1618" w:type="dxa"/>
            <w:gridSpan w:val="2"/>
            <w:vAlign w:val="center"/>
          </w:tcPr>
          <w:p>
            <w:pPr>
              <w:pStyle w:val="70"/>
              <w:shd w:val="clear" w:color="auto"/>
              <w:jc w:val="both"/>
              <w:rPr>
                <w:bCs/>
                <w:color w:val="000000" w:themeColor="text1"/>
                <w:sz w:val="21"/>
                <w:szCs w:val="21"/>
                <w:highlight w:val="none"/>
                <w14:textFill>
                  <w14:solidFill>
                    <w14:schemeClr w14:val="tx1"/>
                  </w14:solidFill>
                </w14:textFill>
              </w:rPr>
            </w:pPr>
            <w:r>
              <w:rPr>
                <w:rFonts w:hint="eastAsia"/>
                <w:bCs/>
                <w:color w:val="000000" w:themeColor="text1"/>
                <w:spacing w:val="16"/>
                <w:sz w:val="21"/>
                <w:szCs w:val="21"/>
                <w:highlight w:val="none"/>
                <w14:textFill>
                  <w14:solidFill>
                    <w14:schemeClr w14:val="tx1"/>
                  </w14:solidFill>
                </w14:textFill>
              </w:rPr>
              <w:t>发证时间</w:t>
            </w:r>
          </w:p>
        </w:tc>
        <w:tc>
          <w:tcPr>
            <w:tcW w:w="933" w:type="dxa"/>
            <w:vAlign w:val="center"/>
          </w:tcPr>
          <w:p>
            <w:pPr>
              <w:pStyle w:val="70"/>
              <w:shd w:val="clear" w:color="auto"/>
              <w:spacing w:before="0" w:beforeAutospacing="0" w:after="0" w:afterAutospacing="0"/>
              <w:jc w:val="both"/>
              <w:rPr>
                <w:bCs/>
                <w:color w:val="000000" w:themeColor="text1"/>
                <w:sz w:val="21"/>
                <w:szCs w:val="21"/>
                <w:highlight w:val="none"/>
                <w14:textFill>
                  <w14:solidFill>
                    <w14:schemeClr w14:val="tx1"/>
                  </w14:solidFill>
                </w14:textFill>
              </w:rPr>
            </w:pPr>
            <w:r>
              <w:rPr>
                <w:rFonts w:hint="eastAsia"/>
                <w:bCs/>
                <w:color w:val="000000" w:themeColor="text1"/>
                <w:spacing w:val="27"/>
                <w:sz w:val="21"/>
                <w:szCs w:val="21"/>
                <w:highlight w:val="none"/>
                <w14:textFill>
                  <w14:solidFill>
                    <w14:schemeClr w14:val="tx1"/>
                  </w14:solidFill>
                </w14:textFill>
              </w:rPr>
              <w:t>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8" w:hRule="atLeast"/>
        </w:trPr>
        <w:tc>
          <w:tcPr>
            <w:tcW w:w="880" w:type="dxa"/>
            <w:vMerge w:val="continue"/>
            <w:vAlign w:val="center"/>
          </w:tcPr>
          <w:p>
            <w:pPr>
              <w:pStyle w:val="70"/>
              <w:shd w:val="clear" w:color="auto"/>
              <w:ind w:left="107"/>
              <w:jc w:val="both"/>
              <w:rPr>
                <w:bCs/>
                <w:color w:val="000000" w:themeColor="text1"/>
                <w:sz w:val="21"/>
                <w:szCs w:val="21"/>
                <w:highlight w:val="none"/>
                <w14:textFill>
                  <w14:solidFill>
                    <w14:schemeClr w14:val="tx1"/>
                  </w14:solidFill>
                </w14:textFill>
              </w:rPr>
            </w:pPr>
          </w:p>
        </w:tc>
        <w:tc>
          <w:tcPr>
            <w:tcW w:w="1355" w:type="dxa"/>
            <w:gridSpan w:val="2"/>
            <w:vMerge w:val="continue"/>
            <w:vAlign w:val="center"/>
          </w:tcPr>
          <w:p>
            <w:pPr>
              <w:pStyle w:val="70"/>
              <w:shd w:val="clear" w:color="auto"/>
              <w:jc w:val="both"/>
              <w:rPr>
                <w:bCs/>
                <w:color w:val="000000" w:themeColor="text1"/>
                <w:sz w:val="21"/>
                <w:szCs w:val="21"/>
                <w:highlight w:val="none"/>
                <w14:textFill>
                  <w14:solidFill>
                    <w14:schemeClr w14:val="tx1"/>
                  </w14:solidFill>
                </w14:textFill>
              </w:rPr>
            </w:pPr>
          </w:p>
        </w:tc>
        <w:tc>
          <w:tcPr>
            <w:tcW w:w="1333" w:type="dxa"/>
            <w:gridSpan w:val="3"/>
            <w:vAlign w:val="center"/>
          </w:tcPr>
          <w:p>
            <w:pPr>
              <w:pStyle w:val="70"/>
              <w:shd w:val="clear" w:color="auto"/>
              <w:jc w:val="both"/>
              <w:rPr>
                <w:bCs/>
                <w:color w:val="000000" w:themeColor="text1"/>
                <w:sz w:val="21"/>
                <w:szCs w:val="21"/>
                <w:highlight w:val="none"/>
                <w14:textFill>
                  <w14:solidFill>
                    <w14:schemeClr w14:val="tx1"/>
                  </w14:solidFill>
                </w14:textFill>
              </w:rPr>
            </w:pPr>
          </w:p>
        </w:tc>
        <w:tc>
          <w:tcPr>
            <w:tcW w:w="1077" w:type="dxa"/>
            <w:vAlign w:val="center"/>
          </w:tcPr>
          <w:p>
            <w:pPr>
              <w:pStyle w:val="70"/>
              <w:shd w:val="clear" w:color="auto"/>
              <w:jc w:val="both"/>
              <w:rPr>
                <w:bCs/>
                <w:color w:val="000000" w:themeColor="text1"/>
                <w:sz w:val="21"/>
                <w:szCs w:val="21"/>
                <w:highlight w:val="none"/>
                <w14:textFill>
                  <w14:solidFill>
                    <w14:schemeClr w14:val="tx1"/>
                  </w14:solidFill>
                </w14:textFill>
              </w:rPr>
            </w:pPr>
          </w:p>
        </w:tc>
        <w:tc>
          <w:tcPr>
            <w:tcW w:w="1617" w:type="dxa"/>
            <w:vAlign w:val="center"/>
          </w:tcPr>
          <w:p>
            <w:pPr>
              <w:pStyle w:val="70"/>
              <w:shd w:val="clear" w:color="auto"/>
              <w:jc w:val="both"/>
              <w:rPr>
                <w:bCs/>
                <w:color w:val="000000" w:themeColor="text1"/>
                <w:sz w:val="21"/>
                <w:szCs w:val="21"/>
                <w:highlight w:val="none"/>
                <w14:textFill>
                  <w14:solidFill>
                    <w14:schemeClr w14:val="tx1"/>
                  </w14:solidFill>
                </w14:textFill>
              </w:rPr>
            </w:pPr>
          </w:p>
        </w:tc>
        <w:tc>
          <w:tcPr>
            <w:tcW w:w="2551" w:type="dxa"/>
            <w:gridSpan w:val="3"/>
            <w:vAlign w:val="center"/>
          </w:tcPr>
          <w:p>
            <w:pPr>
              <w:pStyle w:val="70"/>
              <w:shd w:val="clear" w:color="auto"/>
              <w:jc w:val="both"/>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5" w:hRule="atLeast"/>
        </w:trPr>
        <w:tc>
          <w:tcPr>
            <w:tcW w:w="880" w:type="dxa"/>
            <w:vMerge w:val="continue"/>
            <w:vAlign w:val="center"/>
          </w:tcPr>
          <w:p>
            <w:pPr>
              <w:pStyle w:val="70"/>
              <w:shd w:val="clear" w:color="auto"/>
              <w:ind w:left="107"/>
              <w:jc w:val="both"/>
              <w:rPr>
                <w:bCs/>
                <w:color w:val="000000" w:themeColor="text1"/>
                <w:spacing w:val="16"/>
                <w:sz w:val="21"/>
                <w:szCs w:val="21"/>
                <w:highlight w:val="none"/>
                <w14:textFill>
                  <w14:solidFill>
                    <w14:schemeClr w14:val="tx1"/>
                  </w14:solidFill>
                </w14:textFill>
              </w:rPr>
            </w:pPr>
          </w:p>
        </w:tc>
        <w:tc>
          <w:tcPr>
            <w:tcW w:w="1355" w:type="dxa"/>
            <w:gridSpan w:val="2"/>
            <w:vAlign w:val="center"/>
          </w:tcPr>
          <w:p>
            <w:pPr>
              <w:pStyle w:val="70"/>
              <w:shd w:val="clear" w:color="auto"/>
              <w:spacing w:before="0" w:beforeAutospacing="0" w:after="0" w:afterAutospacing="0"/>
              <w:ind w:right="-107" w:rightChars="-51"/>
              <w:jc w:val="both"/>
              <w:rPr>
                <w:bCs/>
                <w:color w:val="000000" w:themeColor="text1"/>
                <w:spacing w:val="41"/>
                <w:sz w:val="21"/>
                <w:szCs w:val="21"/>
                <w:highlight w:val="none"/>
                <w14:textFill>
                  <w14:solidFill>
                    <w14:schemeClr w14:val="tx1"/>
                  </w14:solidFill>
                </w14:textFill>
              </w:rPr>
            </w:pPr>
            <w:r>
              <w:rPr>
                <w:rFonts w:hint="eastAsia"/>
                <w:bCs/>
                <w:color w:val="000000" w:themeColor="text1"/>
                <w:spacing w:val="41"/>
                <w:sz w:val="21"/>
                <w:szCs w:val="21"/>
                <w:highlight w:val="none"/>
                <w14:textFill>
                  <w14:solidFill>
                    <w14:schemeClr w14:val="tx1"/>
                  </w14:solidFill>
                </w14:textFill>
              </w:rPr>
              <w:t>企业通过质量体系、环保</w:t>
            </w:r>
            <w:r>
              <w:rPr>
                <w:rFonts w:hint="eastAsia"/>
                <w:bCs/>
                <w:color w:val="000000" w:themeColor="text1"/>
                <w:spacing w:val="11"/>
                <w:sz w:val="21"/>
                <w:szCs w:val="21"/>
                <w:highlight w:val="none"/>
                <w14:textFill>
                  <w14:solidFill>
                    <w14:schemeClr w14:val="tx1"/>
                  </w14:solidFill>
                </w14:textFill>
              </w:rPr>
              <w:t>体系、计量等认证情况</w:t>
            </w:r>
          </w:p>
        </w:tc>
        <w:tc>
          <w:tcPr>
            <w:tcW w:w="6578" w:type="dxa"/>
            <w:gridSpan w:val="8"/>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atLeast"/>
        </w:trPr>
        <w:tc>
          <w:tcPr>
            <w:tcW w:w="880" w:type="dxa"/>
            <w:vMerge w:val="continue"/>
            <w:vAlign w:val="center"/>
          </w:tcPr>
          <w:p>
            <w:pPr>
              <w:pStyle w:val="70"/>
              <w:shd w:val="clear" w:color="auto"/>
              <w:ind w:left="107"/>
              <w:jc w:val="both"/>
              <w:rPr>
                <w:bCs/>
                <w:color w:val="000000" w:themeColor="text1"/>
                <w:spacing w:val="27"/>
                <w:sz w:val="21"/>
                <w:szCs w:val="21"/>
                <w:highlight w:val="none"/>
                <w14:textFill>
                  <w14:solidFill>
                    <w14:schemeClr w14:val="tx1"/>
                  </w14:solidFill>
                </w14:textFill>
              </w:rPr>
            </w:pPr>
          </w:p>
        </w:tc>
        <w:tc>
          <w:tcPr>
            <w:tcW w:w="1355" w:type="dxa"/>
            <w:gridSpan w:val="2"/>
            <w:vAlign w:val="center"/>
          </w:tcPr>
          <w:p>
            <w:pPr>
              <w:pStyle w:val="70"/>
              <w:shd w:val="clear" w:color="auto"/>
              <w:jc w:val="both"/>
              <w:rPr>
                <w:bCs/>
                <w:color w:val="000000" w:themeColor="text1"/>
                <w:spacing w:val="16"/>
                <w:sz w:val="21"/>
                <w:szCs w:val="21"/>
                <w:highlight w:val="none"/>
                <w14:textFill>
                  <w14:solidFill>
                    <w14:schemeClr w14:val="tx1"/>
                  </w14:solidFill>
                </w14:textFill>
              </w:rPr>
            </w:pPr>
            <w:r>
              <w:rPr>
                <w:rFonts w:hint="eastAsia"/>
                <w:bCs/>
                <w:color w:val="000000" w:themeColor="text1"/>
                <w:spacing w:val="10"/>
                <w:sz w:val="21"/>
                <w:szCs w:val="21"/>
                <w:highlight w:val="none"/>
                <w14:textFill>
                  <w14:solidFill>
                    <w14:schemeClr w14:val="tx1"/>
                  </w14:solidFill>
                </w14:textFill>
              </w:rPr>
              <w:t>企业获得专利情况</w:t>
            </w:r>
          </w:p>
        </w:tc>
        <w:tc>
          <w:tcPr>
            <w:tcW w:w="6578" w:type="dxa"/>
            <w:gridSpan w:val="8"/>
            <w:vAlign w:val="center"/>
          </w:tcPr>
          <w:p>
            <w:pPr>
              <w:pStyle w:val="70"/>
              <w:shd w:val="clear" w:color="auto"/>
              <w:jc w:val="both"/>
              <w:rPr>
                <w:bCs/>
                <w:color w:val="000000" w:themeColor="text1"/>
                <w:spacing w:val="16"/>
                <w:sz w:val="21"/>
                <w:szCs w:val="21"/>
                <w:highlight w:val="none"/>
                <w14:textFill>
                  <w14:solidFill>
                    <w14:schemeClr w14:val="tx1"/>
                  </w14:solidFill>
                </w14:textFill>
              </w:rPr>
            </w:pP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1" w:name="_Toc113277187"/>
      <w:r>
        <w:rPr>
          <w:rFonts w:hint="eastAsia" w:ascii="宋体" w:hAnsi="宋体" w:cs="宋体"/>
          <w:color w:val="000000" w:themeColor="text1"/>
          <w:highlight w:val="none"/>
          <w14:textFill>
            <w14:solidFill>
              <w14:schemeClr w14:val="tx1"/>
            </w14:solidFill>
          </w14:textFill>
        </w:rPr>
        <w:t>附件11-项目实施人员一览表</w:t>
      </w:r>
      <w:bookmarkEnd w:id="51"/>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项目实施人员一览表（标段）</w:t>
      </w:r>
    </w:p>
    <w:p>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2"/>
        <w:gridCol w:w="2258"/>
        <w:gridCol w:w="1437"/>
        <w:gridCol w:w="1437"/>
        <w:gridCol w:w="1439"/>
        <w:gridCol w:w="1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325"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tc>
        <w:tc>
          <w:tcPr>
            <w:tcW w:w="843"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拟任岗位</w:t>
            </w:r>
          </w:p>
        </w:tc>
        <w:tc>
          <w:tcPr>
            <w:tcW w:w="843"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专业技术资格</w:t>
            </w:r>
          </w:p>
        </w:tc>
        <w:tc>
          <w:tcPr>
            <w:tcW w:w="844"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证书编号</w:t>
            </w:r>
          </w:p>
        </w:tc>
        <w:tc>
          <w:tcPr>
            <w:tcW w:w="844"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工作年限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1325"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3"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3"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4"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4"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1325"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3"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3"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4"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c>
          <w:tcPr>
            <w:tcW w:w="844" w:type="pct"/>
            <w:vAlign w:val="center"/>
          </w:tcPr>
          <w:p>
            <w:pPr>
              <w:pStyle w:val="13"/>
              <w:shd w:val="clear"/>
              <w:ind w:firstLine="0"/>
              <w:jc w:val="center"/>
              <w:rPr>
                <w:rFonts w:ascii="宋体" w:hAnsi="宋体" w:cs="宋体"/>
                <w:color w:val="000000" w:themeColor="text1"/>
                <w:highlight w:val="none"/>
                <w14:textFill>
                  <w14:solidFill>
                    <w14:schemeClr w14:val="tx1"/>
                  </w14:solidFill>
                </w14:textFill>
              </w:rPr>
            </w:pPr>
          </w:p>
        </w:tc>
      </w:tr>
    </w:tbl>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3.出具上述人员在本单位服务的外部证明，如：投标截止日之前三个月以内的代缴个税税单或参加社会保险的《投保单》或《社会保险参保人员证明》等。</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2" w:name="_Toc113277188"/>
      <w:r>
        <w:rPr>
          <w:rFonts w:hint="eastAsia" w:ascii="宋体" w:hAnsi="宋体" w:cs="宋体"/>
          <w:color w:val="000000" w:themeColor="text1"/>
          <w:highlight w:val="none"/>
          <w14:textFill>
            <w14:solidFill>
              <w14:schemeClr w14:val="tx1"/>
            </w14:solidFill>
          </w14:textFill>
        </w:rPr>
        <w:t>附件12-项目负责人资格情况表</w:t>
      </w:r>
      <w:bookmarkEnd w:id="52"/>
    </w:p>
    <w:p>
      <w:pPr>
        <w:shd w:val="clear"/>
        <w:spacing w:before="156" w:beforeLines="50" w:after="156"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3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right w:val="single" w:color="auto" w:sz="12" w:space="0"/>
            </w:tcBorders>
            <w:vAlign w:val="center"/>
          </w:tcPr>
          <w:p>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3" w:name="_Toc113277189"/>
      <w:r>
        <w:rPr>
          <w:rFonts w:hint="eastAsia" w:ascii="宋体" w:hAnsi="宋体" w:cs="宋体"/>
          <w:color w:val="000000" w:themeColor="text1"/>
          <w:highlight w:val="none"/>
          <w14:textFill>
            <w14:solidFill>
              <w14:schemeClr w14:val="tx1"/>
            </w14:solidFill>
          </w14:textFill>
        </w:rPr>
        <w:t>附件13-设备配置清单表</w:t>
      </w:r>
      <w:bookmarkEnd w:id="53"/>
    </w:p>
    <w:p>
      <w:pPr>
        <w:shd w:val="clear"/>
        <w:spacing w:line="480" w:lineRule="exact"/>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设备配置清单（暨供货清单表）</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bl>
      <w:tblPr>
        <w:tblStyle w:val="34"/>
        <w:tblW w:w="8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设备名称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559"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1.本表中的名称、数量应与报价明细表中相对应的报价名称、数量一致。</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4" w:name="_Toc113277190"/>
      <w:r>
        <w:rPr>
          <w:rFonts w:hint="eastAsia" w:ascii="宋体" w:hAnsi="宋体" w:cs="宋体"/>
          <w:color w:val="000000" w:themeColor="text1"/>
          <w:highlight w:val="none"/>
          <w14:textFill>
            <w14:solidFill>
              <w14:schemeClr w14:val="tx1"/>
            </w14:solidFill>
          </w14:textFill>
        </w:rPr>
        <w:t>附件14-技术参数响应表</w:t>
      </w:r>
      <w:bookmarkEnd w:id="54"/>
    </w:p>
    <w:p>
      <w:pPr>
        <w:shd w:val="clea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技术参数响应表</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853"/>
        <w:gridCol w:w="1503"/>
        <w:gridCol w:w="1570"/>
        <w:gridCol w:w="1416"/>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449" w:type="pct"/>
            <w:vAlign w:val="center"/>
          </w:tcPr>
          <w:p>
            <w:pPr>
              <w:shd w:val="clea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序号</w:t>
            </w:r>
          </w:p>
        </w:tc>
        <w:tc>
          <w:tcPr>
            <w:tcW w:w="1087" w:type="pct"/>
            <w:vAlign w:val="center"/>
          </w:tcPr>
          <w:p>
            <w:pPr>
              <w:shd w:val="clear"/>
              <w:ind w:left="13" w:leftChars="6"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设备名称</w:t>
            </w: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招标技术参数</w:t>
            </w:r>
          </w:p>
        </w:tc>
        <w:tc>
          <w:tcPr>
            <w:tcW w:w="92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投标响应参数</w:t>
            </w: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偏离说明</w:t>
            </w: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备注（见页码或者章节）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请复制第四章招标清单中的技术参数和要求</w:t>
            </w: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9"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1087"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82"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92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rPr>
                <w:rFonts w:ascii="宋体" w:hAnsi="宋体" w:cs="宋体"/>
                <w:bCs/>
                <w:color w:val="000000" w:themeColor="text1"/>
                <w:szCs w:val="21"/>
                <w:highlight w:val="none"/>
                <w14:textFill>
                  <w14:solidFill>
                    <w14:schemeClr w14:val="tx1"/>
                  </w14:solidFill>
                </w14:textFill>
              </w:rPr>
            </w:pPr>
          </w:p>
        </w:tc>
        <w:tc>
          <w:tcPr>
            <w:tcW w:w="831" w:type="pct"/>
            <w:vAlign w:val="center"/>
          </w:tcPr>
          <w:p>
            <w:pPr>
              <w:shd w:val="clear"/>
              <w:jc w:val="center"/>
              <w:rPr>
                <w:rFonts w:ascii="宋体" w:hAnsi="宋体" w:cs="宋体"/>
                <w:bCs/>
                <w:color w:val="000000" w:themeColor="text1"/>
                <w:szCs w:val="21"/>
                <w:highlight w:val="none"/>
                <w14:textFill>
                  <w14:solidFill>
                    <w14:schemeClr w14:val="tx1"/>
                  </w14:solidFill>
                </w14:textFill>
              </w:rPr>
            </w:pPr>
          </w:p>
        </w:tc>
      </w:tr>
    </w:tbl>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1.本表的名称须与《报价明细表》一致。</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2.本表参照本招标文件第四章“公开招标需求”内容填制，投标人应根据投标设备的性能指标、服务指标，对照招标文件要求在“偏离情况”栏注明“正偏离”、“负偏离”或“无偏离”。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4、投标人所投产品的规格参数与招标文件要求的规格参数有不同时，应逐条列在该偏离表中，要求提供证明材料的，若投标单位未提供，则视为负偏离。</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授权委托代理人签字或盖章：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5" w:name="_Toc113277191"/>
      <w:r>
        <w:rPr>
          <w:rFonts w:hint="eastAsia" w:ascii="宋体" w:hAnsi="宋体" w:cs="宋体"/>
          <w:color w:val="000000" w:themeColor="text1"/>
          <w:highlight w:val="none"/>
          <w14:textFill>
            <w14:solidFill>
              <w14:schemeClr w14:val="tx1"/>
            </w14:solidFill>
          </w14:textFill>
        </w:rPr>
        <w:t>附件15-投标人证书及荣誉证书格式</w:t>
      </w:r>
      <w:bookmarkEnd w:id="55"/>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3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684"/>
        <w:gridCol w:w="2037"/>
        <w:gridCol w:w="2040"/>
        <w:gridCol w:w="18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36" w:type="pct"/>
            <w:tcBorders>
              <w:top w:val="double" w:color="auto" w:sz="4" w:space="0"/>
              <w:left w:val="single" w:color="auto" w:sz="4" w:space="0"/>
            </w:tcBorders>
          </w:tcPr>
          <w:p>
            <w:pPr>
              <w:pStyle w:val="7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988" w:type="pct"/>
            <w:tcBorders>
              <w:top w:val="double" w:color="auto" w:sz="4" w:space="0"/>
              <w:left w:val="single" w:color="auto" w:sz="4" w:space="0"/>
            </w:tcBorders>
          </w:tcPr>
          <w:p>
            <w:pPr>
              <w:pStyle w:val="7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1195" w:type="pct"/>
            <w:tcBorders>
              <w:top w:val="double" w:color="auto" w:sz="4" w:space="0"/>
            </w:tcBorders>
          </w:tcPr>
          <w:p>
            <w:pPr>
              <w:pStyle w:val="7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1197" w:type="pct"/>
            <w:tcBorders>
              <w:top w:val="double" w:color="auto" w:sz="4" w:space="0"/>
            </w:tcBorders>
          </w:tcPr>
          <w:p>
            <w:pPr>
              <w:pStyle w:val="7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1084" w:type="pct"/>
            <w:tcBorders>
              <w:top w:val="double" w:color="auto" w:sz="4" w:space="0"/>
              <w:right w:val="single" w:color="auto" w:sz="4" w:space="0"/>
            </w:tcBorders>
          </w:tcPr>
          <w:p>
            <w:pPr>
              <w:pStyle w:val="7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bottom w:val="doub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988" w:type="pct"/>
            <w:tcBorders>
              <w:left w:val="single" w:color="auto" w:sz="4" w:space="0"/>
              <w:bottom w:val="doub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5" w:type="pct"/>
            <w:tcBorders>
              <w:bottom w:val="doub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197" w:type="pct"/>
            <w:tcBorders>
              <w:bottom w:val="doub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1084" w:type="pct"/>
            <w:tcBorders>
              <w:bottom w:val="double" w:color="auto" w:sz="4" w:space="0"/>
              <w:right w:val="single" w:color="auto" w:sz="4" w:space="0"/>
            </w:tcBorders>
          </w:tcPr>
          <w:p>
            <w:pPr>
              <w:pStyle w:val="75"/>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6" w:name="_Toc113277193"/>
      <w:r>
        <w:rPr>
          <w:rFonts w:hint="eastAsia" w:ascii="宋体" w:hAnsi="宋体" w:cs="宋体"/>
          <w:color w:val="000000" w:themeColor="text1"/>
          <w:highlight w:val="none"/>
          <w14:textFill>
            <w14:solidFill>
              <w14:schemeClr w14:val="tx1"/>
            </w14:solidFill>
          </w14:textFill>
        </w:rPr>
        <w:t>附件16-类似业绩一览表</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类似业绩一览表</w:t>
      </w:r>
    </w:p>
    <w:p>
      <w:pPr>
        <w:shd w:val="clear"/>
        <w:spacing w:line="360" w:lineRule="auto"/>
        <w:rPr>
          <w:rFonts w:ascii="宋体" w:hAnsi="宋体" w:cs="宋体"/>
          <w:b/>
          <w:bCs/>
          <w:color w:val="000000" w:themeColor="text1"/>
          <w:sz w:val="24"/>
          <w:highlight w:val="none"/>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9"/>
              <w:shd w:val="clear"/>
              <w:spacing w:line="360" w:lineRule="auto"/>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法定代表人(负责人）或授权委托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rPr>
          <w:color w:val="000000" w:themeColor="text1"/>
          <w:highlight w:val="none"/>
          <w14:textFill>
            <w14:solidFill>
              <w14:schemeClr w14:val="tx1"/>
            </w14:solidFill>
          </w14:textFill>
        </w:rPr>
      </w:pPr>
    </w:p>
    <w:p>
      <w:pPr>
        <w:pStyle w:val="12"/>
        <w:shd w:val="clear"/>
        <w:rPr>
          <w:color w:val="000000" w:themeColor="text1"/>
          <w:highlight w:val="none"/>
          <w14:textFill>
            <w14:solidFill>
              <w14:schemeClr w14:val="tx1"/>
            </w14:solidFill>
          </w14:textFill>
        </w:rPr>
      </w:pPr>
    </w:p>
    <w:p>
      <w:pPr>
        <w:pStyle w:val="13"/>
        <w:shd w:val="clear"/>
        <w:rPr>
          <w:color w:val="000000" w:themeColor="text1"/>
          <w:highlight w:val="none"/>
          <w14:textFill>
            <w14:solidFill>
              <w14:schemeClr w14:val="tx1"/>
            </w14:solidFill>
          </w14:textFill>
        </w:rPr>
      </w:pPr>
    </w:p>
    <w:p>
      <w:pPr>
        <w:pStyle w:val="27"/>
        <w:shd w:val="clear"/>
        <w:rPr>
          <w:color w:val="000000" w:themeColor="text1"/>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附件17-商务需求响应表</w:t>
      </w:r>
      <w:bookmarkEnd w:id="56"/>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商务需求响应表</w:t>
      </w:r>
    </w:p>
    <w:p>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1834"/>
        <w:gridCol w:w="1834"/>
        <w:gridCol w:w="1403"/>
        <w:gridCol w:w="2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66" w:hRule="atLeast"/>
        </w:trPr>
        <w:tc>
          <w:tcPr>
            <w:tcW w:w="443" w:type="pct"/>
            <w:vAlign w:val="center"/>
          </w:tcPr>
          <w:p>
            <w:pPr>
              <w:shd w:val="clea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076" w:type="pct"/>
            <w:vAlign w:val="center"/>
          </w:tcPr>
          <w:p>
            <w:pPr>
              <w:shd w:val="clea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内容</w:t>
            </w:r>
          </w:p>
        </w:tc>
        <w:tc>
          <w:tcPr>
            <w:tcW w:w="1076" w:type="pct"/>
            <w:vAlign w:val="center"/>
          </w:tcPr>
          <w:p>
            <w:pPr>
              <w:shd w:val="clear"/>
              <w:ind w:left="53" w:leftChars="25" w:firstLine="211" w:firstLineChars="10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招标需求</w:t>
            </w:r>
          </w:p>
        </w:tc>
        <w:tc>
          <w:tcPr>
            <w:tcW w:w="823" w:type="pct"/>
            <w:vAlign w:val="center"/>
          </w:tcPr>
          <w:p>
            <w:pPr>
              <w:shd w:val="clear"/>
              <w:ind w:left="152"/>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是否响应</w:t>
            </w:r>
          </w:p>
        </w:tc>
        <w:tc>
          <w:tcPr>
            <w:tcW w:w="1582" w:type="pct"/>
            <w:vAlign w:val="center"/>
          </w:tcPr>
          <w:p>
            <w:pPr>
              <w:shd w:val="clea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交付（服务）时间及地点</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安装、调试</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076" w:type="pct"/>
            <w:vAlign w:val="center"/>
          </w:tcPr>
          <w:p>
            <w:pPr>
              <w:shd w:val="clear"/>
              <w:snapToGrid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项目验收</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培训</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风险及处理要求</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443" w:type="pct"/>
            <w:vAlign w:val="center"/>
          </w:tcPr>
          <w:p>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076" w:type="pct"/>
            <w:vAlign w:val="center"/>
          </w:tcPr>
          <w:p>
            <w:pPr>
              <w:shd w:val="clea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076"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823"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c>
          <w:tcPr>
            <w:tcW w:w="1582" w:type="pct"/>
            <w:vAlign w:val="center"/>
          </w:tcPr>
          <w:p>
            <w:pPr>
              <w:shd w:val="clear"/>
              <w:jc w:val="center"/>
              <w:rPr>
                <w:rFonts w:ascii="宋体" w:hAnsi="宋体" w:cs="宋体"/>
                <w:color w:val="000000" w:themeColor="text1"/>
                <w:szCs w:val="21"/>
                <w:highlight w:val="none"/>
                <w14:textFill>
                  <w14:solidFill>
                    <w14:schemeClr w14:val="tx1"/>
                  </w14:solidFill>
                </w14:textFill>
              </w:rPr>
            </w:pPr>
          </w:p>
        </w:tc>
      </w:tr>
    </w:tbl>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7" w:name="_Toc113277194"/>
      <w:r>
        <w:rPr>
          <w:rFonts w:hint="eastAsia" w:ascii="宋体" w:hAnsi="宋体" w:cs="宋体"/>
          <w:color w:val="000000" w:themeColor="text1"/>
          <w:highlight w:val="none"/>
          <w14:textFill>
            <w14:solidFill>
              <w14:schemeClr w14:val="tx1"/>
            </w14:solidFill>
          </w14:textFill>
        </w:rPr>
        <w:t>附件18-报价文件封面和目录</w:t>
      </w:r>
      <w:bookmarkEnd w:id="57"/>
      <w:r>
        <w:rPr>
          <w:rFonts w:hint="eastAsia" w:ascii="宋体" w:hAnsi="宋体" w:cs="宋体"/>
          <w:color w:val="000000" w:themeColor="text1"/>
          <w:highlight w:val="none"/>
          <w14:textFill>
            <w14:solidFill>
              <w14:schemeClr w14:val="tx1"/>
            </w14:solidFill>
          </w14:textFill>
        </w:rPr>
        <w:t>　</w:t>
      </w: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p>
    <w:p>
      <w:pPr>
        <w:shd w:val="clear"/>
        <w:jc w:val="center"/>
        <w:rPr>
          <w:rFonts w:ascii="宋体" w:hAnsi="宋体" w:cs="宋体"/>
          <w:color w:val="000000" w:themeColor="text1"/>
          <w:spacing w:val="40"/>
          <w:sz w:val="52"/>
          <w:szCs w:val="52"/>
          <w:highlight w:val="none"/>
          <w14:textFill>
            <w14:solidFill>
              <w14:schemeClr w14:val="tx1"/>
            </w14:solidFill>
          </w14:textFill>
        </w:rPr>
      </w:pPr>
    </w:p>
    <w:p>
      <w:pPr>
        <w:shd w:val="clea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报价文件</w:t>
      </w: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pStyle w:val="13"/>
        <w:shd w:val="clear"/>
        <w:rPr>
          <w:rFonts w:ascii="宋体" w:hAnsi="宋体" w:cs="宋体"/>
          <w:color w:val="000000" w:themeColor="text1"/>
          <w:highlight w:val="none"/>
          <w14:textFill>
            <w14:solidFill>
              <w14:schemeClr w14:val="tx1"/>
            </w14:solidFill>
          </w14:textFill>
        </w:rPr>
      </w:pPr>
    </w:p>
    <w:p>
      <w:pPr>
        <w:shd w:val="clear"/>
        <w:rPr>
          <w:rFonts w:ascii="宋体" w:hAnsi="宋体" w:cs="宋体"/>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1、开标一览表（附件19）；</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2、报价明细表（附件20）；</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3、针对报价投标人认为其他需要说明的；</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4、小微企业等声明函（附件21）；</w:t>
      </w:r>
    </w:p>
    <w:p>
      <w:pPr>
        <w:pStyle w:val="12"/>
        <w:shd w:val="clear"/>
        <w:rPr>
          <w:rFonts w:ascii="宋体" w:hAnsi="宋体" w:cs="宋体"/>
          <w:color w:val="000000" w:themeColor="text1"/>
          <w:highlight w:val="none"/>
          <w14:textFill>
            <w14:solidFill>
              <w14:schemeClr w14:val="tx1"/>
            </w14:solidFill>
          </w14:textFill>
        </w:rPr>
      </w:pP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小微企业等声明函填表说明：</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1、标的设备分别由不同制造商制造的，请按序号填写齐全所有标的货物制造商的信息。</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2、从业人员、营业收入、资产总额填报上一年度数据，无上一年度数据的新成立企业可不填报。</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http://202.106.120.146/baosong/appweb/orgScale.html</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预成交供应商享受小微企业报价优惠扣除的，将按规定公开预成交供应商的《中小企业声明函》。</w:t>
      </w:r>
    </w:p>
    <w:p>
      <w:pPr>
        <w:pStyle w:val="1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5、如国家对中小企业划型标准有新的规定的，从其规定。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31"/>
        <w:shd w:val="clear"/>
        <w:rPr>
          <w:rFonts w:ascii="宋体" w:hAnsi="宋体" w:cs="宋体"/>
          <w:color w:val="000000" w:themeColor="text1"/>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8" w:name="_Toc113277195"/>
      <w:r>
        <w:rPr>
          <w:rFonts w:hint="eastAsia" w:ascii="宋体" w:hAnsi="宋体" w:cs="宋体"/>
          <w:color w:val="000000" w:themeColor="text1"/>
          <w:highlight w:val="none"/>
          <w14:textFill>
            <w14:solidFill>
              <w14:schemeClr w14:val="tx1"/>
            </w14:solidFill>
          </w14:textFill>
        </w:rPr>
        <w:t>附件19-开标一览表</w:t>
      </w:r>
      <w:bookmarkEnd w:id="58"/>
    </w:p>
    <w:p>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w:t>
      </w:r>
    </w:p>
    <w:p>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                                       [单位：人民币/元]</w:t>
      </w:r>
    </w:p>
    <w:tbl>
      <w:tblPr>
        <w:tblStyle w:val="34"/>
        <w:tblW w:w="86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694"/>
        <w:gridCol w:w="1349"/>
        <w:gridCol w:w="46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投标总报价(元)</w:t>
            </w: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hAnsi="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bl>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1.投标总报价包括货款、标准附件、备品备件、专用工具、包装、运输、装卸、保险、税金、货到就位以及安装、调试、培训、保修、合同包含的所有风险责任等各项费用及不可预见费等所需的全部费用。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59" w:name="_Toc113277196"/>
      <w:r>
        <w:rPr>
          <w:rFonts w:hint="eastAsia" w:ascii="宋体" w:hAnsi="宋体" w:cs="宋体"/>
          <w:color w:val="000000" w:themeColor="text1"/>
          <w:highlight w:val="none"/>
          <w14:textFill>
            <w14:solidFill>
              <w14:schemeClr w14:val="tx1"/>
            </w14:solidFill>
          </w14:textFill>
        </w:rPr>
        <w:t>附件20-报价明细表</w:t>
      </w:r>
      <w:bookmarkEnd w:id="59"/>
    </w:p>
    <w:p>
      <w:pPr>
        <w:shd w:val="clea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                                       [单位：人民币/元]</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61"/>
        <w:gridCol w:w="1244"/>
        <w:gridCol w:w="1244"/>
        <w:gridCol w:w="678"/>
        <w:gridCol w:w="793"/>
        <w:gridCol w:w="793"/>
        <w:gridCol w:w="793"/>
        <w:gridCol w:w="793"/>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68" w:type="pct"/>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682" w:type="pct"/>
            <w:vAlign w:val="center"/>
          </w:tcPr>
          <w:p>
            <w:pPr>
              <w:shd w:val="clear"/>
              <w:tabs>
                <w:tab w:val="left" w:pos="8280"/>
              </w:tabs>
              <w:autoSpaceDE w:val="0"/>
              <w:autoSpaceDN w:val="0"/>
              <w:adjustRightInd w:val="0"/>
              <w:spacing w:line="360" w:lineRule="auto"/>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设备名称</w:t>
            </w:r>
          </w:p>
        </w:tc>
        <w:tc>
          <w:tcPr>
            <w:tcW w:w="730" w:type="pct"/>
            <w:vAlign w:val="center"/>
          </w:tcPr>
          <w:p>
            <w:pPr>
              <w:shd w:val="clear"/>
              <w:tabs>
                <w:tab w:val="left" w:pos="8280"/>
              </w:tabs>
              <w:autoSpaceDE w:val="0"/>
              <w:autoSpaceDN w:val="0"/>
              <w:adjustRightInd w:val="0"/>
              <w:spacing w:line="360" w:lineRule="auto"/>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730" w:type="pct"/>
            <w:vAlign w:val="center"/>
          </w:tcPr>
          <w:p>
            <w:pPr>
              <w:shd w:val="clear"/>
              <w:spacing w:line="360" w:lineRule="auto"/>
              <w:ind w:left="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398" w:type="pct"/>
            <w:vAlign w:val="center"/>
          </w:tcPr>
          <w:p>
            <w:pPr>
              <w:shd w:val="clea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465" w:type="pct"/>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465" w:type="pct"/>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465" w:type="pct"/>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465" w:type="pct"/>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小计</w:t>
            </w:r>
          </w:p>
        </w:tc>
        <w:tc>
          <w:tcPr>
            <w:tcW w:w="331" w:type="pct"/>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6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82"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（详细参数可不列，见商务与技术标）</w:t>
            </w: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9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31"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82"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9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31"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6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82"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9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31"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6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82"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98"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65"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31" w:type="pc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jc w:val="center"/>
        </w:trPr>
        <w:tc>
          <w:tcPr>
            <w:tcW w:w="950" w:type="pct"/>
            <w:gridSpan w:val="2"/>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4050" w:type="pct"/>
            <w:gridSpan w:val="8"/>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合计人民币：大写                    小写</w:t>
            </w:r>
          </w:p>
        </w:tc>
      </w:tr>
    </w:tbl>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“报价明细表”中的报价合计应与“开标一览表”中的投标总报价相一致，不一致时，以开标一览表为准。</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4.本表中的型号规格必须明确，招标文件中明确要求定制的除外。</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pStyle w:val="5"/>
        <w:shd w:val="clear"/>
        <w:jc w:val="left"/>
        <w:rPr>
          <w:rFonts w:ascii="宋体" w:hAnsi="宋体" w:cs="宋体"/>
          <w:color w:val="000000" w:themeColor="text1"/>
          <w:highlight w:val="none"/>
          <w14:textFill>
            <w14:solidFill>
              <w14:schemeClr w14:val="tx1"/>
            </w14:solidFill>
          </w14:textFill>
        </w:rPr>
      </w:pPr>
      <w:bookmarkStart w:id="60" w:name="_Toc113277197"/>
      <w:r>
        <w:rPr>
          <w:rFonts w:hint="eastAsia" w:ascii="宋体" w:hAnsi="宋体" w:cs="宋体"/>
          <w:color w:val="000000" w:themeColor="text1"/>
          <w:highlight w:val="none"/>
          <w14:textFill>
            <w14:solidFill>
              <w14:schemeClr w14:val="tx1"/>
            </w14:solidFill>
          </w14:textFill>
        </w:rPr>
        <w:t>附件21-中小企业声明函</w:t>
      </w:r>
      <w:bookmarkEnd w:id="60"/>
    </w:p>
    <w:p>
      <w:pPr>
        <w:shd w:val="clear"/>
        <w:spacing w:line="360" w:lineRule="auto"/>
        <w:ind w:firstLine="1928" w:firstLineChars="6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，从业人员人，营业收入为万元，资产总额为万元</w:t>
      </w:r>
      <w:r>
        <w:rPr>
          <w:rStyle w:val="42"/>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，从业人员人，营业收入为万元，资产总额为万元，属于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本企业对上述声明内容的真实性负责。如有虚假，将依法承担相应责任。</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pStyle w:val="12"/>
        <w:shd w:val="clear"/>
        <w:rPr>
          <w:rFonts w:ascii="宋体" w:hAnsi="宋体" w:cs="宋体"/>
          <w:bCs/>
          <w:color w:val="000000" w:themeColor="text1"/>
          <w:highlight w:val="none"/>
          <w14:textFill>
            <w14:solidFill>
              <w14:schemeClr w14:val="tx1"/>
            </w14:solidFill>
          </w14:textFill>
        </w:rPr>
      </w:pPr>
    </w:p>
    <w:p>
      <w:pPr>
        <w:pStyle w:val="13"/>
        <w:shd w:val="clear"/>
        <w:rPr>
          <w:rFonts w:ascii="宋体" w:hAnsi="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中小企业等声明函填表说明：</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1、从业人员、营业收入、资产总额填报上一年度数据，无上一年度数据的新成立企业可不填报。</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3、供应商未提供《中小企业声明函》的、《中小企业声明函》中内容应填写而未进行填写或未如实填写，供应商自行承担责任。</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4、如国家对中小企业划型标准有新的规定的，从其规定。</w:t>
      </w: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Cs/>
          <w:color w:val="000000" w:themeColor="text1"/>
          <w:sz w:val="24"/>
          <w:highlight w:val="none"/>
          <w14:textFill>
            <w14:solidFill>
              <w14:schemeClr w14:val="tx1"/>
            </w14:solidFill>
          </w14:textFill>
        </w:rPr>
      </w:pPr>
    </w:p>
    <w:p>
      <w:pPr>
        <w:shd w:val="clear"/>
        <w:spacing w:line="360" w:lineRule="auto"/>
        <w:rPr>
          <w:rFonts w:ascii="宋体" w:hAnsi="宋体" w:cs="宋体"/>
          <w:bCs/>
          <w:color w:val="000000" w:themeColor="text1"/>
          <w:sz w:val="24"/>
          <w:highlight w:val="none"/>
          <w14:textFill>
            <w14:solidFill>
              <w14:schemeClr w14:val="tx1"/>
            </w14:solidFill>
          </w14:textFill>
        </w:rPr>
      </w:pPr>
    </w:p>
    <w:p>
      <w:pPr>
        <w:pStyle w:val="5"/>
        <w:numPr>
          <w:ilvl w:val="0"/>
          <w:numId w:val="13"/>
        </w:numPr>
        <w:shd w:val="clear"/>
        <w:jc w:val="left"/>
        <w:rPr>
          <w:rFonts w:ascii="宋体" w:hAnsi="宋体" w:cs="宋体"/>
          <w:color w:val="000000" w:themeColor="text1"/>
          <w:highlight w:val="none"/>
          <w14:textFill>
            <w14:solidFill>
              <w14:schemeClr w14:val="tx1"/>
            </w14:solidFill>
          </w14:textFill>
        </w:rPr>
      </w:pPr>
      <w:bookmarkStart w:id="61" w:name="_Toc113277198"/>
      <w:r>
        <w:rPr>
          <w:rFonts w:hint="eastAsia" w:ascii="宋体" w:hAnsi="宋体" w:cs="宋体"/>
          <w:color w:val="000000" w:themeColor="text1"/>
          <w:highlight w:val="none"/>
          <w14:textFill>
            <w14:solidFill>
              <w14:schemeClr w14:val="tx1"/>
            </w14:solidFill>
          </w14:textFill>
        </w:rPr>
        <w:t>附件22-政府采购活动确认声明书</w:t>
      </w:r>
      <w:bookmarkEnd w:id="61"/>
    </w:p>
    <w:p>
      <w:pPr>
        <w:pStyle w:val="96"/>
        <w:shd w:val="clear"/>
        <w:spacing w:line="400" w:lineRule="exact"/>
        <w:ind w:firstLine="88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政府采购活动确认声明书</w:t>
      </w:r>
    </w:p>
    <w:p>
      <w:pPr>
        <w:shd w:val="clea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（采购组织机构名称）：</w:t>
      </w:r>
    </w:p>
    <w:p>
      <w:pPr>
        <w:shd w:val="clea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单位</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（法人代表（负责人））合法授权参加</w:t>
      </w:r>
      <w:r>
        <w:rPr>
          <w:rFonts w:hint="eastAsia" w:ascii="宋体" w:hAnsi="宋体" w:cs="宋体"/>
          <w:b/>
          <w:bCs/>
          <w:color w:val="000000" w:themeColor="text1"/>
          <w:sz w:val="24"/>
          <w:highlight w:val="none"/>
          <w:u w:val="single"/>
          <w:lang w:val="zh-CN"/>
          <w14:textFill>
            <w14:solidFill>
              <w14:schemeClr w14:val="tx1"/>
            </w14:solidFill>
          </w14:textFill>
        </w:rPr>
        <w:t>大陈岛碳中和示范岛建设工程 （双碳大陈数字化平台建设项目）</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lang w:val="zh-CN"/>
          <w14:textFill>
            <w14:solidFill>
              <w14:schemeClr w14:val="tx1"/>
            </w14:solidFill>
          </w14:textFill>
        </w:rPr>
        <w:t xml:space="preserve"> ZJWS2022-JJ263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hd w:val="clea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（供应商名称）之间存在下列利害关系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hd w:val="clea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项利害关系。</w:t>
      </w:r>
    </w:p>
    <w:p>
      <w:pPr>
        <w:shd w:val="clea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00" w:lineRule="exact"/>
        <w:ind w:firstLine="1928" w:firstLineChars="8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2022年  月  日</w:t>
      </w:r>
    </w:p>
    <w:p>
      <w:pPr>
        <w:shd w:val="clear"/>
        <w:spacing w:line="400" w:lineRule="exact"/>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14:textFill>
            <w14:solidFill>
              <w14:schemeClr w14:val="tx1"/>
            </w14:solidFill>
          </w14:textFill>
        </w:rPr>
        <w:t>zjwstz@163.com）；</w:t>
      </w:r>
      <w:r>
        <w:rPr>
          <w:rFonts w:hint="eastAsia" w:ascii="宋体" w:hAnsi="宋体" w:cs="宋体"/>
          <w:b/>
          <w:bCs/>
          <w:color w:val="000000" w:themeColor="text1"/>
          <w:szCs w:val="21"/>
          <w:highlight w:val="none"/>
          <w:u w:val="single"/>
          <w14:textFill>
            <w14:solidFill>
              <w14:schemeClr w14:val="tx1"/>
            </w14:solidFill>
          </w14:textFill>
        </w:rPr>
        <w:fldChar w:fldCharType="end"/>
      </w:r>
      <w:r>
        <w:rPr>
          <w:rFonts w:hint="eastAsia" w:ascii="宋体" w:hAnsi="宋体" w:cs="宋体"/>
          <w:b/>
          <w:bCs/>
          <w:color w:val="000000" w:themeColor="text1"/>
          <w:szCs w:val="21"/>
          <w:highlight w:val="none"/>
          <w:u w:val="single"/>
          <w14:textFill>
            <w14:solidFill>
              <w14:schemeClr w14:val="tx1"/>
            </w14:solidFill>
          </w14:textFill>
        </w:rPr>
        <w:t>不填写或未按规定发出邮件的，视同默认不存在确认声明书中的相关违规情形。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0" w:usb3="00000000" w:csb0="2000019F" w:csb1="4F01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6"/>
        <w:rPr>
          <w:rFonts w:ascii="宋体" w:hAnsi="宋体"/>
          <w:bCs/>
          <w:sz w:val="24"/>
        </w:rPr>
      </w:pPr>
      <w:r>
        <w:rPr>
          <w:rStyle w:val="4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kern w:val="0"/>
        <w:sz w:val="18"/>
        <w:u w:val="single"/>
      </w:rPr>
      <w:t xml:space="preserve">台州市政府采购招标文件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85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87</w:t>
    </w:r>
    <w:r>
      <w:rPr>
        <w:b/>
        <w:i/>
        <w:color w:val="000000"/>
        <w:spacing w:val="-20"/>
        <w:kern w:val="0"/>
        <w:sz w:val="18"/>
        <w:u w:val="single"/>
      </w:rPr>
      <w:fldChar w:fldCharType="end"/>
    </w:r>
    <w:r>
      <w:rPr>
        <w:rFonts w:hint="eastAsia"/>
        <w:b/>
        <w:i/>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台州市政府采购招标文件                                                     </w:t>
    </w:r>
    <w:r>
      <w:rPr>
        <w:rFonts w:hint="eastAsia"/>
        <w:b/>
        <w:i/>
        <w:color w:val="000000"/>
        <w:spacing w:val="-20"/>
        <w:kern w:val="0"/>
        <w:sz w:val="18"/>
        <w:u w:val="single"/>
      </w:rPr>
      <w:t xml:space="preserve">第 </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85</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 xml:space="preserve">页 </w:t>
    </w:r>
    <w:r>
      <w:rPr>
        <w:b/>
        <w:i/>
        <w:color w:val="000000"/>
        <w:spacing w:val="-20"/>
        <w:kern w:val="0"/>
        <w:sz w:val="18"/>
        <w:u w:val="single"/>
      </w:rPr>
      <w:t xml:space="preserve">  </w:t>
    </w:r>
    <w:r>
      <w:rPr>
        <w:rFonts w:hint="eastAsia"/>
        <w:b/>
        <w:i/>
        <w:color w:val="000000"/>
        <w:spacing w:val="-20"/>
        <w:kern w:val="0"/>
        <w:sz w:val="18"/>
        <w:u w:val="single"/>
      </w:rPr>
      <w:t xml:space="preserve">共 </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87</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0"/>
      <w:lvlText w:val="%1."/>
      <w:lvlJc w:val="left"/>
      <w:pPr>
        <w:tabs>
          <w:tab w:val="left" w:pos="360"/>
        </w:tabs>
        <w:ind w:left="360" w:hanging="360"/>
      </w:pPr>
      <w:rPr>
        <w:rFonts w:cs="Times New Roman"/>
      </w:rPr>
    </w:lvl>
  </w:abstractNum>
  <w:abstractNum w:abstractNumId="1">
    <w:nsid w:val="00403D52"/>
    <w:multiLevelType w:val="multilevel"/>
    <w:tmpl w:val="00403D52"/>
    <w:lvl w:ilvl="0" w:tentative="0">
      <w:start w:val="1"/>
      <w:numFmt w:val="japaneseCounting"/>
      <w:lvlText w:val="（%1）"/>
      <w:lvlJc w:val="left"/>
      <w:pPr>
        <w:ind w:left="983" w:hanging="9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08783D"/>
    <w:multiLevelType w:val="multilevel"/>
    <w:tmpl w:val="2108783D"/>
    <w:lvl w:ilvl="0" w:tentative="0">
      <w:start w:val="1"/>
      <w:numFmt w:val="japaneseCounting"/>
      <w:lvlText w:val="（%1）"/>
      <w:lvlJc w:val="left"/>
      <w:pPr>
        <w:ind w:left="983" w:hanging="9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717065"/>
    <w:multiLevelType w:val="multilevel"/>
    <w:tmpl w:val="22717065"/>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3A588D"/>
    <w:multiLevelType w:val="multilevel"/>
    <w:tmpl w:val="253A588D"/>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C8655C"/>
    <w:multiLevelType w:val="multilevel"/>
    <w:tmpl w:val="32C8655C"/>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FD1BDE"/>
    <w:multiLevelType w:val="multilevel"/>
    <w:tmpl w:val="34FD1BDE"/>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ED6981"/>
    <w:multiLevelType w:val="multilevel"/>
    <w:tmpl w:val="4CED6981"/>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B34F05"/>
    <w:multiLevelType w:val="multilevel"/>
    <w:tmpl w:val="56B34F05"/>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651D50"/>
    <w:multiLevelType w:val="multilevel"/>
    <w:tmpl w:val="74651D50"/>
    <w:lvl w:ilvl="0" w:tentative="0">
      <w:start w:val="1"/>
      <w:numFmt w:val="japaneseCounting"/>
      <w:lvlText w:val="（%1）"/>
      <w:lvlJc w:val="left"/>
      <w:pPr>
        <w:ind w:left="983" w:hanging="9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4059A0"/>
    <w:multiLevelType w:val="multilevel"/>
    <w:tmpl w:val="754059A0"/>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E81546"/>
    <w:multiLevelType w:val="multilevel"/>
    <w:tmpl w:val="75E81546"/>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E15AB8"/>
    <w:multiLevelType w:val="multilevel"/>
    <w:tmpl w:val="7EE15AB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1"/>
  </w:num>
  <w:num w:numId="3">
    <w:abstractNumId w:val="4"/>
  </w:num>
  <w:num w:numId="4">
    <w:abstractNumId w:val="1"/>
  </w:num>
  <w:num w:numId="5">
    <w:abstractNumId w:val="9"/>
  </w:num>
  <w:num w:numId="6">
    <w:abstractNumId w:val="2"/>
  </w:num>
  <w:num w:numId="7">
    <w:abstractNumId w:val="5"/>
  </w:num>
  <w:num w:numId="8">
    <w:abstractNumId w:val="8"/>
  </w:num>
  <w:num w:numId="9">
    <w:abstractNumId w:val="7"/>
  </w:num>
  <w:num w:numId="10">
    <w:abstractNumId w:val="3"/>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doNotShadeFormData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ZDQyNjNjNjYwMTYzZTMyYTM3ZjNhZTdmOGIwMGQifQ=="/>
  </w:docVars>
  <w:rsids>
    <w:rsidRoot w:val="00172A27"/>
    <w:rsid w:val="00010E76"/>
    <w:rsid w:val="00016260"/>
    <w:rsid w:val="00017057"/>
    <w:rsid w:val="0002035B"/>
    <w:rsid w:val="00022FB8"/>
    <w:rsid w:val="000236E8"/>
    <w:rsid w:val="0003741D"/>
    <w:rsid w:val="0004006B"/>
    <w:rsid w:val="000403F7"/>
    <w:rsid w:val="0006294D"/>
    <w:rsid w:val="00062AB3"/>
    <w:rsid w:val="000630DA"/>
    <w:rsid w:val="00077C5A"/>
    <w:rsid w:val="00082C5B"/>
    <w:rsid w:val="0009269F"/>
    <w:rsid w:val="00092E0C"/>
    <w:rsid w:val="0009792D"/>
    <w:rsid w:val="000A10E2"/>
    <w:rsid w:val="000A2B0F"/>
    <w:rsid w:val="000D758D"/>
    <w:rsid w:val="000D7598"/>
    <w:rsid w:val="00107BF6"/>
    <w:rsid w:val="00112619"/>
    <w:rsid w:val="0011280A"/>
    <w:rsid w:val="00115786"/>
    <w:rsid w:val="001164CC"/>
    <w:rsid w:val="00120214"/>
    <w:rsid w:val="0012177E"/>
    <w:rsid w:val="0012595D"/>
    <w:rsid w:val="001334F2"/>
    <w:rsid w:val="001358F3"/>
    <w:rsid w:val="0014385D"/>
    <w:rsid w:val="00157E7C"/>
    <w:rsid w:val="00163405"/>
    <w:rsid w:val="00165F2A"/>
    <w:rsid w:val="00172A27"/>
    <w:rsid w:val="00180836"/>
    <w:rsid w:val="00181CA9"/>
    <w:rsid w:val="00186933"/>
    <w:rsid w:val="00197969"/>
    <w:rsid w:val="001B7703"/>
    <w:rsid w:val="001C0132"/>
    <w:rsid w:val="001E29F7"/>
    <w:rsid w:val="001F4CD3"/>
    <w:rsid w:val="001F571D"/>
    <w:rsid w:val="00201D2F"/>
    <w:rsid w:val="00201D62"/>
    <w:rsid w:val="00203C2F"/>
    <w:rsid w:val="002049E1"/>
    <w:rsid w:val="0021050A"/>
    <w:rsid w:val="00211799"/>
    <w:rsid w:val="0021318F"/>
    <w:rsid w:val="00216FD2"/>
    <w:rsid w:val="00231C97"/>
    <w:rsid w:val="00241352"/>
    <w:rsid w:val="00250CCB"/>
    <w:rsid w:val="002514CD"/>
    <w:rsid w:val="00252234"/>
    <w:rsid w:val="00252E7F"/>
    <w:rsid w:val="00257F19"/>
    <w:rsid w:val="00265DB0"/>
    <w:rsid w:val="00270F18"/>
    <w:rsid w:val="002727AF"/>
    <w:rsid w:val="00276769"/>
    <w:rsid w:val="00286DC1"/>
    <w:rsid w:val="0029177D"/>
    <w:rsid w:val="002A1620"/>
    <w:rsid w:val="002B60E7"/>
    <w:rsid w:val="002B6305"/>
    <w:rsid w:val="002C0D3B"/>
    <w:rsid w:val="002C5C4C"/>
    <w:rsid w:val="002D3042"/>
    <w:rsid w:val="002E390B"/>
    <w:rsid w:val="0030238E"/>
    <w:rsid w:val="0030434C"/>
    <w:rsid w:val="003102FB"/>
    <w:rsid w:val="0031109C"/>
    <w:rsid w:val="00325A10"/>
    <w:rsid w:val="003267BF"/>
    <w:rsid w:val="0033011F"/>
    <w:rsid w:val="003324ED"/>
    <w:rsid w:val="00332E30"/>
    <w:rsid w:val="0034225C"/>
    <w:rsid w:val="00346CCE"/>
    <w:rsid w:val="00353DAF"/>
    <w:rsid w:val="00361389"/>
    <w:rsid w:val="00365907"/>
    <w:rsid w:val="00377985"/>
    <w:rsid w:val="00383C73"/>
    <w:rsid w:val="00394F4B"/>
    <w:rsid w:val="003B1B76"/>
    <w:rsid w:val="003B5E94"/>
    <w:rsid w:val="003C020E"/>
    <w:rsid w:val="003C5E00"/>
    <w:rsid w:val="003E6DE1"/>
    <w:rsid w:val="003F4AA2"/>
    <w:rsid w:val="003F595C"/>
    <w:rsid w:val="003F78E0"/>
    <w:rsid w:val="004120E6"/>
    <w:rsid w:val="00412C3D"/>
    <w:rsid w:val="00414A3D"/>
    <w:rsid w:val="004407CF"/>
    <w:rsid w:val="00441FAE"/>
    <w:rsid w:val="00446CEF"/>
    <w:rsid w:val="00455E52"/>
    <w:rsid w:val="00490BFA"/>
    <w:rsid w:val="00491BDF"/>
    <w:rsid w:val="004B4165"/>
    <w:rsid w:val="004B725E"/>
    <w:rsid w:val="004C2601"/>
    <w:rsid w:val="004C55D6"/>
    <w:rsid w:val="004D69D3"/>
    <w:rsid w:val="004F3401"/>
    <w:rsid w:val="00501A00"/>
    <w:rsid w:val="00511776"/>
    <w:rsid w:val="00515AD4"/>
    <w:rsid w:val="00531666"/>
    <w:rsid w:val="00536525"/>
    <w:rsid w:val="00542F87"/>
    <w:rsid w:val="0054326C"/>
    <w:rsid w:val="00587A35"/>
    <w:rsid w:val="005A5A3C"/>
    <w:rsid w:val="005A6700"/>
    <w:rsid w:val="005E026A"/>
    <w:rsid w:val="005E3102"/>
    <w:rsid w:val="005E7A02"/>
    <w:rsid w:val="005F5A61"/>
    <w:rsid w:val="00600BC8"/>
    <w:rsid w:val="00607AD7"/>
    <w:rsid w:val="00616E31"/>
    <w:rsid w:val="0062332A"/>
    <w:rsid w:val="00636172"/>
    <w:rsid w:val="006363FA"/>
    <w:rsid w:val="006373EB"/>
    <w:rsid w:val="00646CA0"/>
    <w:rsid w:val="006540F3"/>
    <w:rsid w:val="00655E3C"/>
    <w:rsid w:val="006615A1"/>
    <w:rsid w:val="00674C42"/>
    <w:rsid w:val="00677976"/>
    <w:rsid w:val="00686534"/>
    <w:rsid w:val="006B52D0"/>
    <w:rsid w:val="006B6BE5"/>
    <w:rsid w:val="006C0376"/>
    <w:rsid w:val="006C2ACB"/>
    <w:rsid w:val="006D6513"/>
    <w:rsid w:val="006E1152"/>
    <w:rsid w:val="006E5A80"/>
    <w:rsid w:val="006F043E"/>
    <w:rsid w:val="006F33A6"/>
    <w:rsid w:val="006F4DFE"/>
    <w:rsid w:val="00714BB0"/>
    <w:rsid w:val="0073543B"/>
    <w:rsid w:val="00742434"/>
    <w:rsid w:val="0075349E"/>
    <w:rsid w:val="00771B0C"/>
    <w:rsid w:val="00782E2E"/>
    <w:rsid w:val="00783370"/>
    <w:rsid w:val="00786ED2"/>
    <w:rsid w:val="00793C81"/>
    <w:rsid w:val="007A2629"/>
    <w:rsid w:val="007B61C4"/>
    <w:rsid w:val="007B7148"/>
    <w:rsid w:val="007C1005"/>
    <w:rsid w:val="007D2A59"/>
    <w:rsid w:val="007D5CDA"/>
    <w:rsid w:val="007E4FDA"/>
    <w:rsid w:val="007F2953"/>
    <w:rsid w:val="007F5FAF"/>
    <w:rsid w:val="007F738F"/>
    <w:rsid w:val="00800D93"/>
    <w:rsid w:val="00800F52"/>
    <w:rsid w:val="00802325"/>
    <w:rsid w:val="0080536B"/>
    <w:rsid w:val="008154BD"/>
    <w:rsid w:val="00823978"/>
    <w:rsid w:val="008264AF"/>
    <w:rsid w:val="00835952"/>
    <w:rsid w:val="00846A14"/>
    <w:rsid w:val="00847BE5"/>
    <w:rsid w:val="0088066B"/>
    <w:rsid w:val="00885C76"/>
    <w:rsid w:val="008863B9"/>
    <w:rsid w:val="008A4030"/>
    <w:rsid w:val="008A6DF5"/>
    <w:rsid w:val="008A7F9A"/>
    <w:rsid w:val="008B2213"/>
    <w:rsid w:val="008B33DF"/>
    <w:rsid w:val="008B3680"/>
    <w:rsid w:val="008B3D61"/>
    <w:rsid w:val="008B6C1A"/>
    <w:rsid w:val="008B7866"/>
    <w:rsid w:val="008C1833"/>
    <w:rsid w:val="008D0876"/>
    <w:rsid w:val="008D3EC9"/>
    <w:rsid w:val="008E4C2D"/>
    <w:rsid w:val="008E5004"/>
    <w:rsid w:val="008E7473"/>
    <w:rsid w:val="008E781F"/>
    <w:rsid w:val="00912983"/>
    <w:rsid w:val="009141C1"/>
    <w:rsid w:val="00914A91"/>
    <w:rsid w:val="00923F60"/>
    <w:rsid w:val="009327E5"/>
    <w:rsid w:val="00936DE1"/>
    <w:rsid w:val="00937191"/>
    <w:rsid w:val="00944004"/>
    <w:rsid w:val="00945364"/>
    <w:rsid w:val="00946162"/>
    <w:rsid w:val="0096156E"/>
    <w:rsid w:val="00961C39"/>
    <w:rsid w:val="00964073"/>
    <w:rsid w:val="00966677"/>
    <w:rsid w:val="00971EB1"/>
    <w:rsid w:val="00977966"/>
    <w:rsid w:val="00985596"/>
    <w:rsid w:val="00986274"/>
    <w:rsid w:val="009927AA"/>
    <w:rsid w:val="009A0AF0"/>
    <w:rsid w:val="009A5BF7"/>
    <w:rsid w:val="009A706E"/>
    <w:rsid w:val="009A7EDA"/>
    <w:rsid w:val="009B1C83"/>
    <w:rsid w:val="009B3E22"/>
    <w:rsid w:val="009E4F3B"/>
    <w:rsid w:val="009E6A48"/>
    <w:rsid w:val="009F2B78"/>
    <w:rsid w:val="009F3459"/>
    <w:rsid w:val="009F36F6"/>
    <w:rsid w:val="009F4386"/>
    <w:rsid w:val="00A066E3"/>
    <w:rsid w:val="00A07731"/>
    <w:rsid w:val="00A12F71"/>
    <w:rsid w:val="00A14713"/>
    <w:rsid w:val="00A164A2"/>
    <w:rsid w:val="00A17880"/>
    <w:rsid w:val="00A204A5"/>
    <w:rsid w:val="00A21178"/>
    <w:rsid w:val="00A24237"/>
    <w:rsid w:val="00A30A38"/>
    <w:rsid w:val="00A30B75"/>
    <w:rsid w:val="00A37810"/>
    <w:rsid w:val="00A64297"/>
    <w:rsid w:val="00A730CA"/>
    <w:rsid w:val="00A925C1"/>
    <w:rsid w:val="00AA3B62"/>
    <w:rsid w:val="00AD5566"/>
    <w:rsid w:val="00AE0CE3"/>
    <w:rsid w:val="00AF0704"/>
    <w:rsid w:val="00AF276E"/>
    <w:rsid w:val="00B0420E"/>
    <w:rsid w:val="00B15A8F"/>
    <w:rsid w:val="00B17EA8"/>
    <w:rsid w:val="00B207C1"/>
    <w:rsid w:val="00B441F5"/>
    <w:rsid w:val="00B53AC9"/>
    <w:rsid w:val="00B71CD0"/>
    <w:rsid w:val="00B7248C"/>
    <w:rsid w:val="00B72D56"/>
    <w:rsid w:val="00B87301"/>
    <w:rsid w:val="00B954FF"/>
    <w:rsid w:val="00BA2320"/>
    <w:rsid w:val="00BB45F2"/>
    <w:rsid w:val="00BC6B97"/>
    <w:rsid w:val="00BD7BF1"/>
    <w:rsid w:val="00BE0ADF"/>
    <w:rsid w:val="00BE101E"/>
    <w:rsid w:val="00BF0A0F"/>
    <w:rsid w:val="00C179BF"/>
    <w:rsid w:val="00C44AFB"/>
    <w:rsid w:val="00C52E14"/>
    <w:rsid w:val="00C56CFB"/>
    <w:rsid w:val="00C57611"/>
    <w:rsid w:val="00C60DE1"/>
    <w:rsid w:val="00C60EBC"/>
    <w:rsid w:val="00C767D4"/>
    <w:rsid w:val="00C86165"/>
    <w:rsid w:val="00C8799F"/>
    <w:rsid w:val="00CA54AE"/>
    <w:rsid w:val="00CB0437"/>
    <w:rsid w:val="00CC212F"/>
    <w:rsid w:val="00CC232E"/>
    <w:rsid w:val="00CD1804"/>
    <w:rsid w:val="00CD28F0"/>
    <w:rsid w:val="00CD3122"/>
    <w:rsid w:val="00CD47E3"/>
    <w:rsid w:val="00CD538A"/>
    <w:rsid w:val="00CF6E5A"/>
    <w:rsid w:val="00D03743"/>
    <w:rsid w:val="00D04A18"/>
    <w:rsid w:val="00D212D0"/>
    <w:rsid w:val="00D264AC"/>
    <w:rsid w:val="00D34D01"/>
    <w:rsid w:val="00D35037"/>
    <w:rsid w:val="00D37807"/>
    <w:rsid w:val="00D42931"/>
    <w:rsid w:val="00D42F59"/>
    <w:rsid w:val="00D45AB5"/>
    <w:rsid w:val="00D5269F"/>
    <w:rsid w:val="00D55778"/>
    <w:rsid w:val="00D56968"/>
    <w:rsid w:val="00D623C7"/>
    <w:rsid w:val="00D64EDF"/>
    <w:rsid w:val="00D73D72"/>
    <w:rsid w:val="00D820B0"/>
    <w:rsid w:val="00DA1803"/>
    <w:rsid w:val="00DA25C4"/>
    <w:rsid w:val="00DA5D22"/>
    <w:rsid w:val="00DA7545"/>
    <w:rsid w:val="00DB1C05"/>
    <w:rsid w:val="00DB2B95"/>
    <w:rsid w:val="00DB6334"/>
    <w:rsid w:val="00DC0AEF"/>
    <w:rsid w:val="00DC320A"/>
    <w:rsid w:val="00DE1E5F"/>
    <w:rsid w:val="00DE4BB8"/>
    <w:rsid w:val="00E07E53"/>
    <w:rsid w:val="00E1534F"/>
    <w:rsid w:val="00E319E7"/>
    <w:rsid w:val="00E372BC"/>
    <w:rsid w:val="00E5539C"/>
    <w:rsid w:val="00E67763"/>
    <w:rsid w:val="00E75265"/>
    <w:rsid w:val="00E9263B"/>
    <w:rsid w:val="00EC5263"/>
    <w:rsid w:val="00EF2797"/>
    <w:rsid w:val="00F127FF"/>
    <w:rsid w:val="00F56FE6"/>
    <w:rsid w:val="00F602C3"/>
    <w:rsid w:val="00F63238"/>
    <w:rsid w:val="00F64E95"/>
    <w:rsid w:val="00F6554D"/>
    <w:rsid w:val="00F74D1E"/>
    <w:rsid w:val="00F830E9"/>
    <w:rsid w:val="00F835F4"/>
    <w:rsid w:val="00F83FD8"/>
    <w:rsid w:val="00F84D81"/>
    <w:rsid w:val="00F91F78"/>
    <w:rsid w:val="00F94869"/>
    <w:rsid w:val="00F94947"/>
    <w:rsid w:val="00FA1601"/>
    <w:rsid w:val="00FA339E"/>
    <w:rsid w:val="00FA5675"/>
    <w:rsid w:val="00FC1DB0"/>
    <w:rsid w:val="00FC28B3"/>
    <w:rsid w:val="00FD7934"/>
    <w:rsid w:val="00FE2BF3"/>
    <w:rsid w:val="00FF2DBD"/>
    <w:rsid w:val="00FF77B6"/>
    <w:rsid w:val="01221ADB"/>
    <w:rsid w:val="0146582F"/>
    <w:rsid w:val="0162067B"/>
    <w:rsid w:val="01935887"/>
    <w:rsid w:val="0225285D"/>
    <w:rsid w:val="022F3D89"/>
    <w:rsid w:val="0248373E"/>
    <w:rsid w:val="02597876"/>
    <w:rsid w:val="026B5F45"/>
    <w:rsid w:val="029A1B3E"/>
    <w:rsid w:val="02E01C47"/>
    <w:rsid w:val="02F80E9F"/>
    <w:rsid w:val="0368705F"/>
    <w:rsid w:val="03887300"/>
    <w:rsid w:val="045E051E"/>
    <w:rsid w:val="04AE50DC"/>
    <w:rsid w:val="04C51A89"/>
    <w:rsid w:val="04CC341D"/>
    <w:rsid w:val="04E15DC0"/>
    <w:rsid w:val="05137CD7"/>
    <w:rsid w:val="053D35B5"/>
    <w:rsid w:val="06093262"/>
    <w:rsid w:val="060B26E0"/>
    <w:rsid w:val="06903A8B"/>
    <w:rsid w:val="06C4428B"/>
    <w:rsid w:val="06EF446D"/>
    <w:rsid w:val="06F73904"/>
    <w:rsid w:val="072B4167"/>
    <w:rsid w:val="07881372"/>
    <w:rsid w:val="079F0256"/>
    <w:rsid w:val="07B54360"/>
    <w:rsid w:val="07D46172"/>
    <w:rsid w:val="08097BDB"/>
    <w:rsid w:val="080A1F87"/>
    <w:rsid w:val="082F4AD6"/>
    <w:rsid w:val="086973C1"/>
    <w:rsid w:val="086C0E69"/>
    <w:rsid w:val="08713E12"/>
    <w:rsid w:val="08A16C6F"/>
    <w:rsid w:val="090B6394"/>
    <w:rsid w:val="09567745"/>
    <w:rsid w:val="0961073C"/>
    <w:rsid w:val="097A796A"/>
    <w:rsid w:val="09EB6542"/>
    <w:rsid w:val="0A487114"/>
    <w:rsid w:val="0A9667FD"/>
    <w:rsid w:val="0ADB4F19"/>
    <w:rsid w:val="0B1F671C"/>
    <w:rsid w:val="0C1E2BA0"/>
    <w:rsid w:val="0C290818"/>
    <w:rsid w:val="0C484FF0"/>
    <w:rsid w:val="0C765CB2"/>
    <w:rsid w:val="0CCE3D8B"/>
    <w:rsid w:val="0D914D66"/>
    <w:rsid w:val="0DD061AE"/>
    <w:rsid w:val="0DF66D0E"/>
    <w:rsid w:val="0DFA6BCE"/>
    <w:rsid w:val="0E7B0FD4"/>
    <w:rsid w:val="0E8D69FB"/>
    <w:rsid w:val="0E970358"/>
    <w:rsid w:val="0F454BF6"/>
    <w:rsid w:val="0F635656"/>
    <w:rsid w:val="0F6F2D8B"/>
    <w:rsid w:val="0FAA25C8"/>
    <w:rsid w:val="0FBD4514"/>
    <w:rsid w:val="10053DFB"/>
    <w:rsid w:val="100F05DE"/>
    <w:rsid w:val="101C3B92"/>
    <w:rsid w:val="101F1EB6"/>
    <w:rsid w:val="10392EAE"/>
    <w:rsid w:val="104863C2"/>
    <w:rsid w:val="10706EC2"/>
    <w:rsid w:val="10D803C3"/>
    <w:rsid w:val="11060CDB"/>
    <w:rsid w:val="110F1F8C"/>
    <w:rsid w:val="114D620F"/>
    <w:rsid w:val="118A0564"/>
    <w:rsid w:val="11D364F2"/>
    <w:rsid w:val="121217D2"/>
    <w:rsid w:val="12234209"/>
    <w:rsid w:val="12445B3A"/>
    <w:rsid w:val="127549CB"/>
    <w:rsid w:val="12807280"/>
    <w:rsid w:val="12A372EC"/>
    <w:rsid w:val="132A0908"/>
    <w:rsid w:val="134B0D26"/>
    <w:rsid w:val="136E0BA9"/>
    <w:rsid w:val="13BD6E79"/>
    <w:rsid w:val="13FC1BC3"/>
    <w:rsid w:val="146F05F9"/>
    <w:rsid w:val="147A52C5"/>
    <w:rsid w:val="148463E6"/>
    <w:rsid w:val="14891A12"/>
    <w:rsid w:val="14D20D9B"/>
    <w:rsid w:val="15180DDD"/>
    <w:rsid w:val="15243E60"/>
    <w:rsid w:val="15A72BED"/>
    <w:rsid w:val="1621170E"/>
    <w:rsid w:val="162627F7"/>
    <w:rsid w:val="16625909"/>
    <w:rsid w:val="167046B6"/>
    <w:rsid w:val="174758FD"/>
    <w:rsid w:val="179F3E26"/>
    <w:rsid w:val="17EC19C2"/>
    <w:rsid w:val="18312DCB"/>
    <w:rsid w:val="18643D3F"/>
    <w:rsid w:val="18820ED2"/>
    <w:rsid w:val="1885471A"/>
    <w:rsid w:val="188A686F"/>
    <w:rsid w:val="18B91D2B"/>
    <w:rsid w:val="18C40414"/>
    <w:rsid w:val="18E11A7C"/>
    <w:rsid w:val="19157D18"/>
    <w:rsid w:val="195F3769"/>
    <w:rsid w:val="19AC6AA6"/>
    <w:rsid w:val="19D90C2D"/>
    <w:rsid w:val="19E0747E"/>
    <w:rsid w:val="19EF618E"/>
    <w:rsid w:val="1A13137A"/>
    <w:rsid w:val="1A6A6D44"/>
    <w:rsid w:val="1A817123"/>
    <w:rsid w:val="1A836548"/>
    <w:rsid w:val="1AE73AC4"/>
    <w:rsid w:val="1B674FFA"/>
    <w:rsid w:val="1B76076C"/>
    <w:rsid w:val="1BA061B8"/>
    <w:rsid w:val="1BDA4026"/>
    <w:rsid w:val="1C093ECB"/>
    <w:rsid w:val="1C2A1FDB"/>
    <w:rsid w:val="1C4D10D4"/>
    <w:rsid w:val="1C735589"/>
    <w:rsid w:val="1CAE097A"/>
    <w:rsid w:val="1CB2141A"/>
    <w:rsid w:val="1CC00D29"/>
    <w:rsid w:val="1CE4433A"/>
    <w:rsid w:val="1D150A30"/>
    <w:rsid w:val="1D9F5E03"/>
    <w:rsid w:val="1DC530BD"/>
    <w:rsid w:val="1E58234F"/>
    <w:rsid w:val="1EE84AA8"/>
    <w:rsid w:val="1F031196"/>
    <w:rsid w:val="1F3E384B"/>
    <w:rsid w:val="1F705CA9"/>
    <w:rsid w:val="1F7E03C6"/>
    <w:rsid w:val="20171CBF"/>
    <w:rsid w:val="208B01A6"/>
    <w:rsid w:val="20D32DCE"/>
    <w:rsid w:val="20E049A9"/>
    <w:rsid w:val="21000984"/>
    <w:rsid w:val="21814BA2"/>
    <w:rsid w:val="21D74311"/>
    <w:rsid w:val="227640E7"/>
    <w:rsid w:val="227840A5"/>
    <w:rsid w:val="228165F6"/>
    <w:rsid w:val="228447E5"/>
    <w:rsid w:val="23424F53"/>
    <w:rsid w:val="23450E3C"/>
    <w:rsid w:val="236D627A"/>
    <w:rsid w:val="236E14E2"/>
    <w:rsid w:val="23E91F51"/>
    <w:rsid w:val="2421202A"/>
    <w:rsid w:val="24457193"/>
    <w:rsid w:val="24CD6279"/>
    <w:rsid w:val="24E96AC6"/>
    <w:rsid w:val="259005B7"/>
    <w:rsid w:val="264428F4"/>
    <w:rsid w:val="265E2776"/>
    <w:rsid w:val="268A132E"/>
    <w:rsid w:val="27872633"/>
    <w:rsid w:val="2787623F"/>
    <w:rsid w:val="27F80384"/>
    <w:rsid w:val="28076A74"/>
    <w:rsid w:val="28870C9F"/>
    <w:rsid w:val="288D1679"/>
    <w:rsid w:val="29803A90"/>
    <w:rsid w:val="29AA1528"/>
    <w:rsid w:val="29D148D0"/>
    <w:rsid w:val="29E5116A"/>
    <w:rsid w:val="2AC803DC"/>
    <w:rsid w:val="2AF71430"/>
    <w:rsid w:val="2B520C88"/>
    <w:rsid w:val="2BCA3B51"/>
    <w:rsid w:val="2CCC26BD"/>
    <w:rsid w:val="2D4060F2"/>
    <w:rsid w:val="2D4B16D2"/>
    <w:rsid w:val="2D9F11C5"/>
    <w:rsid w:val="2DA07D6D"/>
    <w:rsid w:val="2E093550"/>
    <w:rsid w:val="2E440A2C"/>
    <w:rsid w:val="2EC854D0"/>
    <w:rsid w:val="2ECA3D6D"/>
    <w:rsid w:val="2F146C96"/>
    <w:rsid w:val="2F402F53"/>
    <w:rsid w:val="2FA064CE"/>
    <w:rsid w:val="2FCC3729"/>
    <w:rsid w:val="30143D85"/>
    <w:rsid w:val="31752B09"/>
    <w:rsid w:val="32A775F4"/>
    <w:rsid w:val="32AC7E5E"/>
    <w:rsid w:val="32DD159F"/>
    <w:rsid w:val="335D305E"/>
    <w:rsid w:val="33AD0F31"/>
    <w:rsid w:val="33F77211"/>
    <w:rsid w:val="341548E3"/>
    <w:rsid w:val="34A27FE6"/>
    <w:rsid w:val="34AE4E51"/>
    <w:rsid w:val="35671120"/>
    <w:rsid w:val="35723DBA"/>
    <w:rsid w:val="359B739A"/>
    <w:rsid w:val="35AB313F"/>
    <w:rsid w:val="35C05FE9"/>
    <w:rsid w:val="35E7353B"/>
    <w:rsid w:val="36110746"/>
    <w:rsid w:val="365D0E69"/>
    <w:rsid w:val="36602F80"/>
    <w:rsid w:val="36623E0E"/>
    <w:rsid w:val="3670532E"/>
    <w:rsid w:val="367D0A4E"/>
    <w:rsid w:val="37712A39"/>
    <w:rsid w:val="37D35706"/>
    <w:rsid w:val="37E90138"/>
    <w:rsid w:val="38445837"/>
    <w:rsid w:val="395104A1"/>
    <w:rsid w:val="39566B09"/>
    <w:rsid w:val="39E1476A"/>
    <w:rsid w:val="3A3D1CFB"/>
    <w:rsid w:val="3A502764"/>
    <w:rsid w:val="3AE50133"/>
    <w:rsid w:val="3B0E77B2"/>
    <w:rsid w:val="3B345EA5"/>
    <w:rsid w:val="3B550335"/>
    <w:rsid w:val="3B6867E5"/>
    <w:rsid w:val="3C724604"/>
    <w:rsid w:val="3C8225A7"/>
    <w:rsid w:val="3D1275D3"/>
    <w:rsid w:val="3D1E5467"/>
    <w:rsid w:val="3DA04075"/>
    <w:rsid w:val="3DB531EC"/>
    <w:rsid w:val="3DBB71E5"/>
    <w:rsid w:val="3DC93D93"/>
    <w:rsid w:val="3DDF116E"/>
    <w:rsid w:val="3E0E0D4E"/>
    <w:rsid w:val="3E4708A2"/>
    <w:rsid w:val="3E83469F"/>
    <w:rsid w:val="3F3442E5"/>
    <w:rsid w:val="3FED78DC"/>
    <w:rsid w:val="3FEF6784"/>
    <w:rsid w:val="40950A96"/>
    <w:rsid w:val="40AF43CA"/>
    <w:rsid w:val="40D83598"/>
    <w:rsid w:val="410626FD"/>
    <w:rsid w:val="41197AF6"/>
    <w:rsid w:val="41D152BD"/>
    <w:rsid w:val="427A0FAE"/>
    <w:rsid w:val="42962E63"/>
    <w:rsid w:val="42B82177"/>
    <w:rsid w:val="43036342"/>
    <w:rsid w:val="432930B3"/>
    <w:rsid w:val="43346686"/>
    <w:rsid w:val="43D911A2"/>
    <w:rsid w:val="44222E5D"/>
    <w:rsid w:val="44DD4A6B"/>
    <w:rsid w:val="44E23928"/>
    <w:rsid w:val="454964D0"/>
    <w:rsid w:val="4563730C"/>
    <w:rsid w:val="456B496E"/>
    <w:rsid w:val="45753AC8"/>
    <w:rsid w:val="459B4F7E"/>
    <w:rsid w:val="45DE55DB"/>
    <w:rsid w:val="463948A0"/>
    <w:rsid w:val="464557C9"/>
    <w:rsid w:val="46867CEE"/>
    <w:rsid w:val="46ED222A"/>
    <w:rsid w:val="48065F91"/>
    <w:rsid w:val="480D5086"/>
    <w:rsid w:val="4866212B"/>
    <w:rsid w:val="48694FA0"/>
    <w:rsid w:val="488E768B"/>
    <w:rsid w:val="49F41D5E"/>
    <w:rsid w:val="4A007AA5"/>
    <w:rsid w:val="4A444F4E"/>
    <w:rsid w:val="4A61798C"/>
    <w:rsid w:val="4A8E2196"/>
    <w:rsid w:val="4AA27E92"/>
    <w:rsid w:val="4ABD6431"/>
    <w:rsid w:val="4AFF6678"/>
    <w:rsid w:val="4B1E31F7"/>
    <w:rsid w:val="4B6D2E85"/>
    <w:rsid w:val="4B7547E3"/>
    <w:rsid w:val="4B8D3361"/>
    <w:rsid w:val="4BB273C9"/>
    <w:rsid w:val="4BCB3573"/>
    <w:rsid w:val="4BE82DE5"/>
    <w:rsid w:val="4C012361"/>
    <w:rsid w:val="4C433193"/>
    <w:rsid w:val="4C696BA0"/>
    <w:rsid w:val="4C976ED3"/>
    <w:rsid w:val="4CE75373"/>
    <w:rsid w:val="4D331D1F"/>
    <w:rsid w:val="4D5934CA"/>
    <w:rsid w:val="4D887ADC"/>
    <w:rsid w:val="4D9176FF"/>
    <w:rsid w:val="4DBA747C"/>
    <w:rsid w:val="4E105EFB"/>
    <w:rsid w:val="4E7B6655"/>
    <w:rsid w:val="4F0009EE"/>
    <w:rsid w:val="4F0A2110"/>
    <w:rsid w:val="4F2C212A"/>
    <w:rsid w:val="4FC212AC"/>
    <w:rsid w:val="4FC728A2"/>
    <w:rsid w:val="507E0FE9"/>
    <w:rsid w:val="50847247"/>
    <w:rsid w:val="50D26B5C"/>
    <w:rsid w:val="51025EB1"/>
    <w:rsid w:val="510576FA"/>
    <w:rsid w:val="514F30C0"/>
    <w:rsid w:val="51593D56"/>
    <w:rsid w:val="515F0E52"/>
    <w:rsid w:val="517363A0"/>
    <w:rsid w:val="51776BB3"/>
    <w:rsid w:val="517D49D2"/>
    <w:rsid w:val="529C2C7E"/>
    <w:rsid w:val="53556D44"/>
    <w:rsid w:val="53560721"/>
    <w:rsid w:val="537A2677"/>
    <w:rsid w:val="541303D5"/>
    <w:rsid w:val="54143E2C"/>
    <w:rsid w:val="543809DD"/>
    <w:rsid w:val="54817A35"/>
    <w:rsid w:val="54DB0444"/>
    <w:rsid w:val="54EF217D"/>
    <w:rsid w:val="55B87486"/>
    <w:rsid w:val="55E04146"/>
    <w:rsid w:val="56531827"/>
    <w:rsid w:val="566D4B95"/>
    <w:rsid w:val="56F33A85"/>
    <w:rsid w:val="57005DA5"/>
    <w:rsid w:val="571B5F1F"/>
    <w:rsid w:val="572656D4"/>
    <w:rsid w:val="57313C7A"/>
    <w:rsid w:val="574C19F6"/>
    <w:rsid w:val="577859A4"/>
    <w:rsid w:val="577B441C"/>
    <w:rsid w:val="578671EF"/>
    <w:rsid w:val="578D0B51"/>
    <w:rsid w:val="579D397B"/>
    <w:rsid w:val="57A674E7"/>
    <w:rsid w:val="58204A41"/>
    <w:rsid w:val="58572B42"/>
    <w:rsid w:val="59234CED"/>
    <w:rsid w:val="592C11C2"/>
    <w:rsid w:val="595233B1"/>
    <w:rsid w:val="598C712E"/>
    <w:rsid w:val="59AD06A4"/>
    <w:rsid w:val="59BD4088"/>
    <w:rsid w:val="59C76154"/>
    <w:rsid w:val="59D40EB9"/>
    <w:rsid w:val="5A366BCB"/>
    <w:rsid w:val="5A385AB1"/>
    <w:rsid w:val="5A4D586D"/>
    <w:rsid w:val="5A6249B0"/>
    <w:rsid w:val="5A9E604B"/>
    <w:rsid w:val="5AD6029C"/>
    <w:rsid w:val="5BA37CD6"/>
    <w:rsid w:val="5C131EE5"/>
    <w:rsid w:val="5C244B26"/>
    <w:rsid w:val="5C584744"/>
    <w:rsid w:val="5C995E78"/>
    <w:rsid w:val="5CF21778"/>
    <w:rsid w:val="5D971EED"/>
    <w:rsid w:val="5E665952"/>
    <w:rsid w:val="5EE84C68"/>
    <w:rsid w:val="5FA703FC"/>
    <w:rsid w:val="5FE56379"/>
    <w:rsid w:val="602463B0"/>
    <w:rsid w:val="6026592A"/>
    <w:rsid w:val="606D0F65"/>
    <w:rsid w:val="6091506D"/>
    <w:rsid w:val="60AC5E39"/>
    <w:rsid w:val="60E07B05"/>
    <w:rsid w:val="611C2FBF"/>
    <w:rsid w:val="61467567"/>
    <w:rsid w:val="617E39ED"/>
    <w:rsid w:val="61932504"/>
    <w:rsid w:val="61F4087F"/>
    <w:rsid w:val="621D5BA4"/>
    <w:rsid w:val="6256701D"/>
    <w:rsid w:val="626B7D02"/>
    <w:rsid w:val="62C85520"/>
    <w:rsid w:val="62F852B9"/>
    <w:rsid w:val="63197EAF"/>
    <w:rsid w:val="635B6748"/>
    <w:rsid w:val="638E57A9"/>
    <w:rsid w:val="63947A95"/>
    <w:rsid w:val="639D5F0D"/>
    <w:rsid w:val="63E37DC4"/>
    <w:rsid w:val="64093676"/>
    <w:rsid w:val="640A4880"/>
    <w:rsid w:val="64220681"/>
    <w:rsid w:val="64A71C0F"/>
    <w:rsid w:val="64CA620D"/>
    <w:rsid w:val="64D861CD"/>
    <w:rsid w:val="64DB7264"/>
    <w:rsid w:val="6563651B"/>
    <w:rsid w:val="6587055A"/>
    <w:rsid w:val="666F3C2D"/>
    <w:rsid w:val="669358D0"/>
    <w:rsid w:val="6721435E"/>
    <w:rsid w:val="672A39B3"/>
    <w:rsid w:val="678825A6"/>
    <w:rsid w:val="67955748"/>
    <w:rsid w:val="67B05ABC"/>
    <w:rsid w:val="67B167D1"/>
    <w:rsid w:val="67DB0789"/>
    <w:rsid w:val="67F79119"/>
    <w:rsid w:val="67FE7192"/>
    <w:rsid w:val="684C32DB"/>
    <w:rsid w:val="685D4F36"/>
    <w:rsid w:val="685F1C50"/>
    <w:rsid w:val="68646806"/>
    <w:rsid w:val="68AA7102"/>
    <w:rsid w:val="68C1444C"/>
    <w:rsid w:val="690D12D9"/>
    <w:rsid w:val="699022E9"/>
    <w:rsid w:val="69DD52B6"/>
    <w:rsid w:val="69E25B62"/>
    <w:rsid w:val="69E317A7"/>
    <w:rsid w:val="6A1B38EE"/>
    <w:rsid w:val="6A4D1A1F"/>
    <w:rsid w:val="6A69105A"/>
    <w:rsid w:val="6A714498"/>
    <w:rsid w:val="6B3B2E42"/>
    <w:rsid w:val="6B6C7187"/>
    <w:rsid w:val="6CCA3E19"/>
    <w:rsid w:val="6CDB1F80"/>
    <w:rsid w:val="6CEB3F4F"/>
    <w:rsid w:val="6D954EC9"/>
    <w:rsid w:val="6E7C4E33"/>
    <w:rsid w:val="6E880AEF"/>
    <w:rsid w:val="6FA019E9"/>
    <w:rsid w:val="6FF739FD"/>
    <w:rsid w:val="70284E6B"/>
    <w:rsid w:val="70CE19A1"/>
    <w:rsid w:val="71230DD5"/>
    <w:rsid w:val="714C5892"/>
    <w:rsid w:val="718F71B4"/>
    <w:rsid w:val="71FE04BF"/>
    <w:rsid w:val="723A7CB1"/>
    <w:rsid w:val="727151E7"/>
    <w:rsid w:val="72D23BA6"/>
    <w:rsid w:val="72E2168C"/>
    <w:rsid w:val="738022F0"/>
    <w:rsid w:val="745919C6"/>
    <w:rsid w:val="74702A9A"/>
    <w:rsid w:val="74C046C2"/>
    <w:rsid w:val="74C07B3E"/>
    <w:rsid w:val="751929F4"/>
    <w:rsid w:val="75412B9C"/>
    <w:rsid w:val="755D22E5"/>
    <w:rsid w:val="755F80C9"/>
    <w:rsid w:val="756C2BEA"/>
    <w:rsid w:val="75745308"/>
    <w:rsid w:val="75E76059"/>
    <w:rsid w:val="75FA76EF"/>
    <w:rsid w:val="760B6D06"/>
    <w:rsid w:val="761C2BBB"/>
    <w:rsid w:val="7620437E"/>
    <w:rsid w:val="76456711"/>
    <w:rsid w:val="764F12E9"/>
    <w:rsid w:val="7671701C"/>
    <w:rsid w:val="76C31F3F"/>
    <w:rsid w:val="76C77E2A"/>
    <w:rsid w:val="76F9017B"/>
    <w:rsid w:val="76FF5957"/>
    <w:rsid w:val="776A1DE8"/>
    <w:rsid w:val="77AA6501"/>
    <w:rsid w:val="77CB6175"/>
    <w:rsid w:val="77D86A06"/>
    <w:rsid w:val="780B4915"/>
    <w:rsid w:val="78291BA8"/>
    <w:rsid w:val="785D00CA"/>
    <w:rsid w:val="787417E9"/>
    <w:rsid w:val="78746DE5"/>
    <w:rsid w:val="78B83176"/>
    <w:rsid w:val="78E16973"/>
    <w:rsid w:val="78E725A4"/>
    <w:rsid w:val="78FD21F4"/>
    <w:rsid w:val="794A5B32"/>
    <w:rsid w:val="794E4F7C"/>
    <w:rsid w:val="79646E59"/>
    <w:rsid w:val="79A531C3"/>
    <w:rsid w:val="79DF07C5"/>
    <w:rsid w:val="7A1E79BA"/>
    <w:rsid w:val="7A730192"/>
    <w:rsid w:val="7A9D0BD2"/>
    <w:rsid w:val="7B8356EC"/>
    <w:rsid w:val="7B8A5EC2"/>
    <w:rsid w:val="7BCB320B"/>
    <w:rsid w:val="7C80540C"/>
    <w:rsid w:val="7CDB1252"/>
    <w:rsid w:val="7CE17663"/>
    <w:rsid w:val="7D3C42DB"/>
    <w:rsid w:val="7D5C6ADB"/>
    <w:rsid w:val="7D6E784A"/>
    <w:rsid w:val="7DA075A5"/>
    <w:rsid w:val="7DDD6CEA"/>
    <w:rsid w:val="7DED0920"/>
    <w:rsid w:val="7E3A10B9"/>
    <w:rsid w:val="7E636E14"/>
    <w:rsid w:val="7EFB7E08"/>
    <w:rsid w:val="7F5B6EA1"/>
    <w:rsid w:val="7F8677A0"/>
    <w:rsid w:val="7F8D498E"/>
    <w:rsid w:val="7FFF48E0"/>
    <w:rsid w:val="9FF76DFB"/>
    <w:rsid w:val="AFCFA7B2"/>
    <w:rsid w:val="EEFF507B"/>
    <w:rsid w:val="FF7DE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0"/>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59"/>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5"/>
    <w:basedOn w:val="1"/>
    <w:next w:val="1"/>
    <w:qFormat/>
    <w:uiPriority w:val="9"/>
    <w:pPr>
      <w:keepNext/>
      <w:keepLines/>
      <w:spacing w:before="280" w:after="290" w:line="376" w:lineRule="auto"/>
      <w:outlineLvl w:val="4"/>
    </w:pPr>
    <w:rPr>
      <w:b/>
      <w:bCs/>
      <w:sz w:val="28"/>
      <w:szCs w:val="28"/>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link w:val="61"/>
    <w:qFormat/>
    <w:uiPriority w:val="0"/>
    <w:pPr>
      <w:spacing w:after="120"/>
      <w:ind w:left="420" w:leftChars="200"/>
    </w:pPr>
  </w:style>
  <w:style w:type="paragraph" w:styleId="9">
    <w:name w:val="toc 7"/>
    <w:basedOn w:val="1"/>
    <w:next w:val="1"/>
    <w:qFormat/>
    <w:uiPriority w:val="0"/>
    <w:pPr>
      <w:ind w:left="1260"/>
      <w:jc w:val="left"/>
    </w:pPr>
    <w:rPr>
      <w:rFonts w:asciiTheme="minorHAnsi" w:hAnsiTheme="minorHAnsi" w:cstheme="minorHAnsi"/>
      <w:sz w:val="18"/>
      <w:szCs w:val="18"/>
    </w:rPr>
  </w:style>
  <w:style w:type="paragraph" w:styleId="10">
    <w:name w:val="List Number"/>
    <w:basedOn w:val="1"/>
    <w:qFormat/>
    <w:uiPriority w:val="0"/>
    <w:pPr>
      <w:numPr>
        <w:ilvl w:val="0"/>
        <w:numId w:val="1"/>
      </w:numPr>
    </w:pPr>
  </w:style>
  <w:style w:type="paragraph" w:styleId="11">
    <w:name w:val="annotation text"/>
    <w:basedOn w:val="1"/>
    <w:link w:val="54"/>
    <w:qFormat/>
    <w:uiPriority w:val="0"/>
    <w:pPr>
      <w:jc w:val="left"/>
    </w:pPr>
  </w:style>
  <w:style w:type="paragraph" w:styleId="12">
    <w:name w:val="Body Text"/>
    <w:basedOn w:val="1"/>
    <w:next w:val="13"/>
    <w:link w:val="56"/>
    <w:qFormat/>
    <w:uiPriority w:val="99"/>
    <w:pPr>
      <w:spacing w:line="360" w:lineRule="exact"/>
    </w:pPr>
    <w:rPr>
      <w:sz w:val="24"/>
    </w:rPr>
  </w:style>
  <w:style w:type="paragraph" w:styleId="13">
    <w:name w:val="Body Text First Indent"/>
    <w:basedOn w:val="12"/>
    <w:next w:val="1"/>
    <w:link w:val="102"/>
    <w:qFormat/>
    <w:uiPriority w:val="99"/>
    <w:pPr>
      <w:ind w:firstLine="420"/>
    </w:pPr>
    <w:rPr>
      <w:sz w:val="21"/>
    </w:rPr>
  </w:style>
  <w:style w:type="paragraph" w:styleId="14">
    <w:name w:val="Block Text"/>
    <w:basedOn w:val="1"/>
    <w:qFormat/>
    <w:uiPriority w:val="0"/>
    <w:pPr>
      <w:adjustRightInd w:val="0"/>
      <w:spacing w:line="300" w:lineRule="auto"/>
      <w:ind w:left="958" w:right="-120" w:rightChars="-120"/>
      <w:jc w:val="left"/>
    </w:pPr>
    <w:rPr>
      <w:rFonts w:ascii="宋体" w:hAnsi="宋体"/>
      <w:sz w:val="28"/>
    </w:rPr>
  </w:style>
  <w:style w:type="paragraph" w:styleId="15">
    <w:name w:val="toc 5"/>
    <w:basedOn w:val="1"/>
    <w:next w:val="1"/>
    <w:qFormat/>
    <w:uiPriority w:val="0"/>
    <w:pPr>
      <w:ind w:left="840"/>
      <w:jc w:val="left"/>
    </w:pPr>
    <w:rPr>
      <w:rFonts w:asciiTheme="minorHAnsi" w:hAnsiTheme="minorHAnsi" w:cstheme="minorHAnsi"/>
      <w:sz w:val="18"/>
      <w:szCs w:val="18"/>
    </w:rPr>
  </w:style>
  <w:style w:type="paragraph" w:styleId="16">
    <w:name w:val="toc 3"/>
    <w:basedOn w:val="1"/>
    <w:next w:val="1"/>
    <w:qFormat/>
    <w:uiPriority w:val="39"/>
    <w:pPr>
      <w:ind w:left="420"/>
      <w:jc w:val="left"/>
    </w:pPr>
    <w:rPr>
      <w:rFonts w:asciiTheme="minorHAnsi" w:hAnsiTheme="minorHAnsi" w:cstheme="minorHAnsi"/>
      <w:i/>
      <w:iCs/>
      <w:sz w:val="20"/>
      <w:szCs w:val="20"/>
    </w:rPr>
  </w:style>
  <w:style w:type="paragraph" w:styleId="17">
    <w:name w:val="Plain Text"/>
    <w:basedOn w:val="1"/>
    <w:next w:val="18"/>
    <w:link w:val="48"/>
    <w:qFormat/>
    <w:uiPriority w:val="0"/>
    <w:rPr>
      <w:rFonts w:ascii="宋体" w:hAnsi="Courier New"/>
    </w:rPr>
  </w:style>
  <w:style w:type="paragraph" w:styleId="18">
    <w:name w:val="Date"/>
    <w:basedOn w:val="1"/>
    <w:next w:val="1"/>
    <w:link w:val="60"/>
    <w:qFormat/>
    <w:uiPriority w:val="0"/>
    <w:pPr>
      <w:ind w:left="2500" w:leftChars="2500"/>
    </w:pPr>
    <w:rPr>
      <w:rFonts w:ascii="Calibri" w:hAnsi="Calibri" w:eastAsia="楷体_GB2312"/>
      <w:sz w:val="32"/>
      <w:szCs w:val="22"/>
    </w:rPr>
  </w:style>
  <w:style w:type="paragraph" w:styleId="19">
    <w:name w:val="toc 8"/>
    <w:basedOn w:val="1"/>
    <w:next w:val="1"/>
    <w:qFormat/>
    <w:uiPriority w:val="0"/>
    <w:pPr>
      <w:ind w:left="1470"/>
      <w:jc w:val="left"/>
    </w:pPr>
    <w:rPr>
      <w:rFonts w:asciiTheme="minorHAnsi" w:hAnsiTheme="minorHAnsi" w:cstheme="minorHAnsi"/>
      <w:sz w:val="18"/>
      <w:szCs w:val="18"/>
    </w:rPr>
  </w:style>
  <w:style w:type="paragraph" w:styleId="20">
    <w:name w:val="Balloon Text"/>
    <w:basedOn w:val="1"/>
    <w:link w:val="49"/>
    <w:qFormat/>
    <w:uiPriority w:val="0"/>
    <w:rPr>
      <w:sz w:val="18"/>
      <w:szCs w:val="18"/>
    </w:rPr>
  </w:style>
  <w:style w:type="paragraph" w:styleId="21">
    <w:name w:val="footer"/>
    <w:basedOn w:val="1"/>
    <w:link w:val="50"/>
    <w:qFormat/>
    <w:uiPriority w:val="0"/>
    <w:pPr>
      <w:tabs>
        <w:tab w:val="center" w:pos="4153"/>
        <w:tab w:val="right" w:pos="8306"/>
      </w:tabs>
      <w:snapToGrid w:val="0"/>
      <w:jc w:val="left"/>
    </w:pPr>
    <w:rPr>
      <w:sz w:val="18"/>
    </w:rPr>
  </w:style>
  <w:style w:type="paragraph" w:styleId="22">
    <w:name w:val="header"/>
    <w:basedOn w:val="1"/>
    <w:link w:val="5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4">
    <w:name w:val="toc 4"/>
    <w:basedOn w:val="1"/>
    <w:next w:val="1"/>
    <w:qFormat/>
    <w:uiPriority w:val="0"/>
    <w:pPr>
      <w:ind w:left="630"/>
      <w:jc w:val="left"/>
    </w:pPr>
    <w:rPr>
      <w:rFonts w:asciiTheme="minorHAnsi" w:hAnsiTheme="minorHAnsi" w:cstheme="minorHAnsi"/>
      <w:sz w:val="18"/>
      <w:szCs w:val="18"/>
    </w:rPr>
  </w:style>
  <w:style w:type="paragraph" w:styleId="25">
    <w:name w:val="List"/>
    <w:basedOn w:val="1"/>
    <w:qFormat/>
    <w:uiPriority w:val="0"/>
    <w:pPr>
      <w:ind w:left="200" w:hanging="200" w:hangingChars="200"/>
    </w:pPr>
  </w:style>
  <w:style w:type="paragraph" w:styleId="26">
    <w:name w:val="footnote text"/>
    <w:basedOn w:val="1"/>
    <w:unhideWhenUsed/>
    <w:qFormat/>
    <w:uiPriority w:val="99"/>
    <w:pPr>
      <w:snapToGrid w:val="0"/>
      <w:jc w:val="left"/>
    </w:pPr>
    <w:rPr>
      <w:sz w:val="18"/>
    </w:rPr>
  </w:style>
  <w:style w:type="paragraph" w:styleId="27">
    <w:name w:val="toc 6"/>
    <w:basedOn w:val="1"/>
    <w:next w:val="1"/>
    <w:qFormat/>
    <w:uiPriority w:val="39"/>
    <w:pPr>
      <w:ind w:left="1050"/>
      <w:jc w:val="left"/>
    </w:pPr>
    <w:rPr>
      <w:rFonts w:asciiTheme="minorHAnsi" w:hAnsiTheme="minorHAnsi" w:cstheme="minorHAnsi"/>
      <w:sz w:val="18"/>
      <w:szCs w:val="18"/>
    </w:rPr>
  </w:style>
  <w:style w:type="paragraph" w:styleId="28">
    <w:name w:val="toc 2"/>
    <w:basedOn w:val="1"/>
    <w:next w:val="1"/>
    <w:qFormat/>
    <w:uiPriority w:val="39"/>
    <w:pPr>
      <w:ind w:left="210"/>
      <w:jc w:val="left"/>
    </w:pPr>
    <w:rPr>
      <w:rFonts w:asciiTheme="minorHAnsi" w:hAnsiTheme="minorHAnsi" w:cstheme="minorHAnsi"/>
      <w:smallCaps/>
      <w:sz w:val="20"/>
      <w:szCs w:val="20"/>
    </w:rPr>
  </w:style>
  <w:style w:type="paragraph" w:styleId="29">
    <w:name w:val="toc 9"/>
    <w:basedOn w:val="1"/>
    <w:next w:val="1"/>
    <w:qFormat/>
    <w:uiPriority w:val="0"/>
    <w:pPr>
      <w:ind w:left="1680"/>
      <w:jc w:val="left"/>
    </w:pPr>
    <w:rPr>
      <w:rFonts w:asciiTheme="minorHAnsi" w:hAnsiTheme="minorHAnsi" w:cstheme="minorHAnsi"/>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32">
    <w:name w:val="annotation subject"/>
    <w:basedOn w:val="11"/>
    <w:next w:val="11"/>
    <w:link w:val="53"/>
    <w:qFormat/>
    <w:uiPriority w:val="0"/>
    <w:rPr>
      <w:b/>
      <w:bCs/>
    </w:rPr>
  </w:style>
  <w:style w:type="paragraph" w:styleId="33">
    <w:name w:val="Body Text First Indent 2"/>
    <w:basedOn w:val="3"/>
    <w:next w:val="1"/>
    <w:qFormat/>
    <w:uiPriority w:val="0"/>
    <w:pPr>
      <w:ind w:firstLine="420"/>
    </w:pPr>
  </w:style>
  <w:style w:type="table" w:styleId="35">
    <w:name w:val="Table Grid"/>
    <w:basedOn w:val="3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rFonts w:ascii="Times New Roman" w:hAnsi="Times New Roman" w:eastAsia="宋体" w:cs="Times New Roman"/>
      <w:b/>
    </w:rPr>
  </w:style>
  <w:style w:type="character" w:styleId="38">
    <w:name w:val="page number"/>
    <w:basedOn w:val="36"/>
    <w:qFormat/>
    <w:uiPriority w:val="0"/>
  </w:style>
  <w:style w:type="character" w:styleId="39">
    <w:name w:val="FollowedHyperlink"/>
    <w:basedOn w:val="36"/>
    <w:unhideWhenUsed/>
    <w:qFormat/>
    <w:uiPriority w:val="99"/>
    <w:rPr>
      <w:color w:val="954F72"/>
      <w:u w:val="single"/>
    </w:rPr>
  </w:style>
  <w:style w:type="character" w:styleId="40">
    <w:name w:val="Hyperlink"/>
    <w:basedOn w:val="36"/>
    <w:qFormat/>
    <w:uiPriority w:val="99"/>
    <w:rPr>
      <w:rFonts w:ascii="Times New Roman" w:hAnsi="Times New Roman" w:eastAsia="宋体" w:cs="Times New Roman"/>
      <w:color w:val="0000FF"/>
      <w:u w:val="single"/>
    </w:rPr>
  </w:style>
  <w:style w:type="character" w:styleId="41">
    <w:name w:val="annotation reference"/>
    <w:basedOn w:val="36"/>
    <w:qFormat/>
    <w:uiPriority w:val="0"/>
    <w:rPr>
      <w:rFonts w:ascii="Times New Roman" w:hAnsi="Times New Roman" w:eastAsia="宋体" w:cs="Times New Roman"/>
      <w:sz w:val="21"/>
      <w:szCs w:val="21"/>
    </w:rPr>
  </w:style>
  <w:style w:type="character" w:styleId="42">
    <w:name w:val="footnote reference"/>
    <w:basedOn w:val="36"/>
    <w:unhideWhenUsed/>
    <w:qFormat/>
    <w:uiPriority w:val="99"/>
    <w:rPr>
      <w:vertAlign w:val="superscript"/>
    </w:rPr>
  </w:style>
  <w:style w:type="character" w:customStyle="1" w:styleId="43">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44">
    <w:name w:val="签发人"/>
    <w:basedOn w:val="1"/>
    <w:qFormat/>
    <w:uiPriority w:val="0"/>
    <w:rPr>
      <w:rFonts w:eastAsia="楷体"/>
      <w:sz w:val="32"/>
    </w:rPr>
  </w:style>
  <w:style w:type="paragraph" w:customStyle="1" w:styleId="4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Normal]"/>
    <w:qFormat/>
    <w:uiPriority w:val="0"/>
    <w:rPr>
      <w:rFonts w:ascii="宋体" w:hAnsi="宋体" w:eastAsia="宋体" w:cs="Times New Roman"/>
      <w:sz w:val="24"/>
      <w:szCs w:val="22"/>
      <w:lang w:val="zh-CN" w:eastAsia="zh-CN" w:bidi="ar-SA"/>
    </w:rPr>
  </w:style>
  <w:style w:type="character" w:customStyle="1" w:styleId="47">
    <w:name w:val="标题 1 字符"/>
    <w:basedOn w:val="36"/>
    <w:link w:val="4"/>
    <w:qFormat/>
    <w:uiPriority w:val="0"/>
    <w:rPr>
      <w:rFonts w:ascii="Times New Roman" w:hAnsi="Times New Roman" w:eastAsia="宋体" w:cs="Times New Roman"/>
      <w:b/>
      <w:bCs/>
      <w:kern w:val="44"/>
      <w:sz w:val="44"/>
      <w:szCs w:val="44"/>
    </w:rPr>
  </w:style>
  <w:style w:type="character" w:customStyle="1" w:styleId="48">
    <w:name w:val="纯文本 字符"/>
    <w:basedOn w:val="36"/>
    <w:link w:val="17"/>
    <w:qFormat/>
    <w:uiPriority w:val="0"/>
    <w:rPr>
      <w:rFonts w:ascii="宋体" w:hAnsi="Courier New" w:eastAsia="宋体" w:cs="Courier New"/>
      <w:sz w:val="21"/>
      <w:szCs w:val="21"/>
    </w:rPr>
  </w:style>
  <w:style w:type="character" w:customStyle="1" w:styleId="49">
    <w:name w:val="批注框文本 字符"/>
    <w:basedOn w:val="36"/>
    <w:link w:val="20"/>
    <w:qFormat/>
    <w:uiPriority w:val="0"/>
    <w:rPr>
      <w:rFonts w:ascii="Times New Roman" w:hAnsi="Times New Roman" w:eastAsia="宋体" w:cs="Times New Roman"/>
      <w:kern w:val="2"/>
      <w:sz w:val="18"/>
      <w:szCs w:val="18"/>
    </w:rPr>
  </w:style>
  <w:style w:type="character" w:customStyle="1" w:styleId="50">
    <w:name w:val="页脚 字符"/>
    <w:basedOn w:val="36"/>
    <w:link w:val="21"/>
    <w:qFormat/>
    <w:uiPriority w:val="0"/>
    <w:rPr>
      <w:rFonts w:ascii="Times New Roman" w:hAnsi="Times New Roman" w:eastAsia="宋体" w:cs="Times New Roman"/>
      <w:sz w:val="18"/>
      <w:szCs w:val="18"/>
    </w:rPr>
  </w:style>
  <w:style w:type="character" w:customStyle="1" w:styleId="51">
    <w:name w:val="标题 2 字符"/>
    <w:basedOn w:val="36"/>
    <w:link w:val="5"/>
    <w:qFormat/>
    <w:uiPriority w:val="0"/>
    <w:rPr>
      <w:rFonts w:ascii="Cambria" w:hAnsi="Cambria" w:eastAsia="宋体" w:cs="Times New Roman"/>
      <w:b/>
      <w:bCs/>
      <w:sz w:val="32"/>
      <w:szCs w:val="32"/>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批注主题 字符"/>
    <w:basedOn w:val="54"/>
    <w:link w:val="32"/>
    <w:qFormat/>
    <w:uiPriority w:val="0"/>
    <w:rPr>
      <w:rFonts w:ascii="Times New Roman" w:hAnsi="Times New Roman" w:eastAsia="宋体" w:cs="Times New Roman"/>
      <w:b/>
      <w:bCs/>
      <w:kern w:val="2"/>
      <w:sz w:val="24"/>
      <w:szCs w:val="24"/>
    </w:rPr>
  </w:style>
  <w:style w:type="character" w:customStyle="1" w:styleId="54">
    <w:name w:val="批注文字 字符"/>
    <w:basedOn w:val="36"/>
    <w:link w:val="11"/>
    <w:qFormat/>
    <w:uiPriority w:val="0"/>
    <w:rPr>
      <w:rFonts w:ascii="Times New Roman" w:hAnsi="Times New Roman" w:eastAsia="宋体" w:cs="Times New Roman"/>
      <w:kern w:val="2"/>
      <w:sz w:val="24"/>
      <w:szCs w:val="24"/>
    </w:rPr>
  </w:style>
  <w:style w:type="character" w:customStyle="1" w:styleId="55">
    <w:name w:val="font11"/>
    <w:basedOn w:val="36"/>
    <w:qFormat/>
    <w:uiPriority w:val="0"/>
    <w:rPr>
      <w:rFonts w:hint="default" w:ascii="Times New Roman" w:hAnsi="Times New Roman" w:eastAsia="宋体" w:cs="Times New Roman"/>
      <w:color w:val="000000"/>
      <w:sz w:val="24"/>
      <w:szCs w:val="24"/>
      <w:u w:val="none"/>
    </w:rPr>
  </w:style>
  <w:style w:type="character" w:customStyle="1" w:styleId="56">
    <w:name w:val="正文文本 字符"/>
    <w:basedOn w:val="36"/>
    <w:link w:val="12"/>
    <w:qFormat/>
    <w:uiPriority w:val="99"/>
    <w:rPr>
      <w:rFonts w:ascii="Times New Roman" w:hAnsi="Times New Roman" w:eastAsia="宋体" w:cs="Times New Roman"/>
      <w:sz w:val="24"/>
      <w:szCs w:val="24"/>
    </w:rPr>
  </w:style>
  <w:style w:type="character" w:customStyle="1" w:styleId="57">
    <w:name w:val="页眉 字符"/>
    <w:basedOn w:val="36"/>
    <w:link w:val="22"/>
    <w:qFormat/>
    <w:uiPriority w:val="0"/>
    <w:rPr>
      <w:rFonts w:ascii="Times New Roman" w:hAnsi="Times New Roman" w:eastAsia="宋体" w:cs="Times New Roman"/>
      <w:sz w:val="18"/>
      <w:szCs w:val="18"/>
    </w:rPr>
  </w:style>
  <w:style w:type="character" w:customStyle="1" w:styleId="58">
    <w:name w:val="font31"/>
    <w:qFormat/>
    <w:uiPriority w:val="0"/>
    <w:rPr>
      <w:rFonts w:hint="eastAsia" w:ascii="宋体" w:hAnsi="宋体" w:eastAsia="宋体" w:cs="宋体"/>
      <w:color w:val="000000"/>
      <w:sz w:val="24"/>
      <w:szCs w:val="24"/>
      <w:u w:val="none"/>
    </w:rPr>
  </w:style>
  <w:style w:type="character" w:customStyle="1" w:styleId="59">
    <w:name w:val="标题 3 字符"/>
    <w:basedOn w:val="36"/>
    <w:link w:val="6"/>
    <w:qFormat/>
    <w:uiPriority w:val="0"/>
    <w:rPr>
      <w:rFonts w:ascii="Times New Roman" w:hAnsi="Times New Roman" w:eastAsia="宋体" w:cs="Times New Roman"/>
      <w:b/>
      <w:bCs/>
      <w:sz w:val="32"/>
      <w:szCs w:val="32"/>
    </w:rPr>
  </w:style>
  <w:style w:type="character" w:customStyle="1" w:styleId="60">
    <w:name w:val="日期 字符"/>
    <w:basedOn w:val="36"/>
    <w:link w:val="18"/>
    <w:qFormat/>
    <w:uiPriority w:val="0"/>
    <w:rPr>
      <w:rFonts w:ascii="Times New Roman" w:hAnsi="Times New Roman" w:eastAsia="宋体" w:cs="Times New Roman"/>
      <w:sz w:val="24"/>
      <w:szCs w:val="24"/>
    </w:rPr>
  </w:style>
  <w:style w:type="character" w:customStyle="1" w:styleId="61">
    <w:name w:val="正文文本缩进 字符"/>
    <w:basedOn w:val="36"/>
    <w:link w:val="3"/>
    <w:qFormat/>
    <w:uiPriority w:val="0"/>
    <w:rPr>
      <w:rFonts w:ascii="Times New Roman" w:hAnsi="Times New Roman" w:eastAsia="宋体" w:cs="Times New Roman"/>
      <w:kern w:val="2"/>
      <w:sz w:val="24"/>
      <w:szCs w:val="24"/>
    </w:rPr>
  </w:style>
  <w:style w:type="paragraph" w:customStyle="1" w:styleId="62">
    <w:name w:val="纯文本_3"/>
    <w:basedOn w:val="63"/>
    <w:qFormat/>
    <w:uiPriority w:val="0"/>
    <w:pPr>
      <w:widowControl/>
      <w:jc w:val="left"/>
    </w:pPr>
    <w:rPr>
      <w:rFonts w:ascii="宋体" w:hAnsi="Courier New"/>
      <w:szCs w:val="21"/>
    </w:rPr>
  </w:style>
  <w:style w:type="paragraph" w:customStyle="1" w:styleId="6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纯文本_0_1"/>
    <w:basedOn w:val="1"/>
    <w:qFormat/>
    <w:uiPriority w:val="0"/>
    <w:pPr>
      <w:widowControl/>
      <w:jc w:val="left"/>
    </w:pPr>
    <w:rPr>
      <w:rFonts w:ascii="宋体" w:hAnsi="Courier New"/>
      <w:szCs w:val="21"/>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表格文字"/>
    <w:basedOn w:val="1"/>
    <w:next w:val="12"/>
    <w:qFormat/>
    <w:uiPriority w:val="0"/>
    <w:pPr>
      <w:adjustRightInd w:val="0"/>
      <w:spacing w:line="420" w:lineRule="atLeast"/>
      <w:jc w:val="left"/>
      <w:textAlignment w:val="baseline"/>
    </w:pPr>
    <w:rPr>
      <w:kern w:val="0"/>
    </w:rPr>
  </w:style>
  <w:style w:type="paragraph" w:customStyle="1" w:styleId="6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72">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73">
    <w:name w:val="正文（首行缩进2字符）"/>
    <w:basedOn w:val="1"/>
    <w:qFormat/>
    <w:uiPriority w:val="0"/>
    <w:pPr>
      <w:spacing w:line="360" w:lineRule="auto"/>
      <w:ind w:firstLine="420" w:firstLineChars="200"/>
    </w:pPr>
    <w:rPr>
      <w:szCs w:val="21"/>
    </w:rPr>
  </w:style>
  <w:style w:type="paragraph" w:customStyle="1" w:styleId="74">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14"/>
    <w:qFormat/>
    <w:uiPriority w:val="0"/>
    <w:rPr>
      <w:rFonts w:ascii="Times New Roman" w:hAnsi="Times New Roman" w:eastAsia="宋体" w:cs="Times New Roman"/>
      <w:sz w:val="21"/>
      <w:szCs w:val="22"/>
      <w:lang w:val="en-US" w:eastAsia="zh-CN" w:bidi="ar-SA"/>
    </w:rPr>
  </w:style>
  <w:style w:type="paragraph" w:customStyle="1" w:styleId="7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列出段落1"/>
    <w:basedOn w:val="1"/>
    <w:qFormat/>
    <w:uiPriority w:val="0"/>
    <w:pPr>
      <w:ind w:firstLine="420" w:firstLineChars="200"/>
    </w:pPr>
    <w:rPr>
      <w:rFonts w:ascii="Calibri" w:hAnsi="Calibri"/>
      <w:kern w:val="0"/>
      <w:szCs w:val="20"/>
    </w:rPr>
  </w:style>
  <w:style w:type="paragraph" w:customStyle="1" w:styleId="81">
    <w:name w:val="正文2"/>
    <w:basedOn w:val="1"/>
    <w:qFormat/>
    <w:uiPriority w:val="0"/>
    <w:pPr>
      <w:spacing w:before="156" w:line="360" w:lineRule="auto"/>
      <w:ind w:firstLine="510" w:firstLineChars="200"/>
    </w:pPr>
    <w:rPr>
      <w:sz w:val="24"/>
      <w:szCs w:val="20"/>
    </w:rPr>
  </w:style>
  <w:style w:type="paragraph" w:customStyle="1" w:styleId="82">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83">
    <w:name w:val="列出段落2"/>
    <w:basedOn w:val="1"/>
    <w:qFormat/>
    <w:uiPriority w:val="0"/>
    <w:pPr>
      <w:ind w:firstLine="420" w:firstLineChars="200"/>
    </w:pPr>
    <w:rPr>
      <w:rFonts w:ascii="Calibri" w:hAnsi="Calibri"/>
      <w:szCs w:val="22"/>
    </w:rPr>
  </w:style>
  <w:style w:type="character" w:customStyle="1" w:styleId="84">
    <w:name w:val="font61"/>
    <w:basedOn w:val="36"/>
    <w:qFormat/>
    <w:uiPriority w:val="0"/>
    <w:rPr>
      <w:rFonts w:hint="default" w:ascii="Times New Roman" w:hAnsi="Times New Roman" w:cs="Times New Roman"/>
      <w:b/>
      <w:color w:val="000000"/>
      <w:sz w:val="21"/>
      <w:szCs w:val="21"/>
      <w:u w:val="none"/>
    </w:rPr>
  </w:style>
  <w:style w:type="character" w:customStyle="1" w:styleId="85">
    <w:name w:val="font112"/>
    <w:basedOn w:val="36"/>
    <w:qFormat/>
    <w:uiPriority w:val="0"/>
    <w:rPr>
      <w:rFonts w:hint="eastAsia" w:ascii="宋体" w:hAnsi="宋体" w:eastAsia="宋体" w:cs="宋体"/>
      <w:b/>
      <w:color w:val="000000"/>
      <w:sz w:val="21"/>
      <w:szCs w:val="21"/>
      <w:u w:val="none"/>
    </w:rPr>
  </w:style>
  <w:style w:type="character" w:customStyle="1" w:styleId="86">
    <w:name w:val="font41"/>
    <w:basedOn w:val="36"/>
    <w:qFormat/>
    <w:uiPriority w:val="0"/>
    <w:rPr>
      <w:rFonts w:hint="default" w:ascii="Times New Roman" w:hAnsi="Times New Roman" w:cs="Times New Roman"/>
      <w:b/>
      <w:color w:val="000000"/>
      <w:sz w:val="21"/>
      <w:szCs w:val="21"/>
      <w:u w:val="none"/>
    </w:rPr>
  </w:style>
  <w:style w:type="character" w:customStyle="1" w:styleId="87">
    <w:name w:val="font101"/>
    <w:basedOn w:val="36"/>
    <w:qFormat/>
    <w:uiPriority w:val="0"/>
    <w:rPr>
      <w:rFonts w:hint="default" w:ascii="Times New Roman" w:hAnsi="Times New Roman" w:cs="Times New Roman"/>
      <w:b/>
      <w:color w:val="000000"/>
      <w:sz w:val="18"/>
      <w:szCs w:val="18"/>
      <w:u w:val="none"/>
    </w:rPr>
  </w:style>
  <w:style w:type="character" w:customStyle="1" w:styleId="88">
    <w:name w:val="font81"/>
    <w:basedOn w:val="36"/>
    <w:qFormat/>
    <w:uiPriority w:val="0"/>
    <w:rPr>
      <w:rFonts w:hint="default" w:ascii="Times New Roman" w:hAnsi="Times New Roman" w:cs="Times New Roman"/>
      <w:b/>
      <w:color w:val="FF0000"/>
      <w:sz w:val="21"/>
      <w:szCs w:val="21"/>
      <w:u w:val="none"/>
    </w:rPr>
  </w:style>
  <w:style w:type="character" w:customStyle="1" w:styleId="89">
    <w:name w:val="font141"/>
    <w:basedOn w:val="36"/>
    <w:qFormat/>
    <w:uiPriority w:val="0"/>
    <w:rPr>
      <w:rFonts w:hint="eastAsia" w:ascii="宋体" w:hAnsi="宋体" w:eastAsia="宋体" w:cs="宋体"/>
      <w:b/>
      <w:color w:val="FF0000"/>
      <w:sz w:val="21"/>
      <w:szCs w:val="21"/>
      <w:u w:val="none"/>
    </w:rPr>
  </w:style>
  <w:style w:type="character" w:customStyle="1" w:styleId="90">
    <w:name w:val="font151"/>
    <w:basedOn w:val="36"/>
    <w:qFormat/>
    <w:uiPriority w:val="0"/>
    <w:rPr>
      <w:rFonts w:hint="default" w:ascii="Times New Roman" w:hAnsi="Times New Roman" w:cs="Times New Roman"/>
      <w:b/>
      <w:color w:val="000000"/>
      <w:sz w:val="21"/>
      <w:szCs w:val="21"/>
      <w:u w:val="none"/>
    </w:rPr>
  </w:style>
  <w:style w:type="character" w:customStyle="1" w:styleId="91">
    <w:name w:val="font21"/>
    <w:basedOn w:val="36"/>
    <w:qFormat/>
    <w:uiPriority w:val="0"/>
    <w:rPr>
      <w:rFonts w:hint="eastAsia" w:ascii="宋体" w:hAnsi="宋体" w:eastAsia="宋体" w:cs="宋体"/>
      <w:b/>
      <w:color w:val="FF0000"/>
      <w:sz w:val="24"/>
      <w:szCs w:val="24"/>
      <w:u w:val="none"/>
    </w:rPr>
  </w:style>
  <w:style w:type="paragraph" w:customStyle="1" w:styleId="92">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93">
    <w:name w:val="表格1"/>
    <w:qFormat/>
    <w:uiPriority w:val="0"/>
    <w:pPr>
      <w:spacing w:line="360" w:lineRule="auto"/>
    </w:pPr>
    <w:rPr>
      <w:rFonts w:ascii="Times New Roman" w:hAnsi="Times New Roman" w:eastAsia="仿宋" w:cs="Times New Roman"/>
      <w:kern w:val="2"/>
      <w:sz w:val="28"/>
      <w:lang w:val="en-US" w:eastAsia="zh-CN" w:bidi="ar-SA"/>
    </w:rPr>
  </w:style>
  <w:style w:type="paragraph" w:customStyle="1" w:styleId="94">
    <w:name w:val="列表段落1"/>
    <w:basedOn w:val="1"/>
    <w:qFormat/>
    <w:uiPriority w:val="0"/>
    <w:pPr>
      <w:ind w:firstLine="420" w:firstLineChars="200"/>
    </w:pPr>
  </w:style>
  <w:style w:type="paragraph" w:customStyle="1" w:styleId="95">
    <w:name w:val="样式 标题 31.1.1标题 333rd levelBOD 0Bold HeadCTH3H31Heading ...1"/>
    <w:basedOn w:val="6"/>
    <w:qFormat/>
    <w:uiPriority w:val="0"/>
    <w:pPr>
      <w:spacing w:before="0" w:after="0" w:line="360" w:lineRule="auto"/>
    </w:pPr>
    <w:rPr>
      <w:rFonts w:ascii="仿宋_GB2312" w:eastAsia="仿宋_GB2312"/>
      <w:sz w:val="24"/>
      <w:szCs w:val="20"/>
    </w:rPr>
  </w:style>
  <w:style w:type="paragraph" w:customStyle="1" w:styleId="96">
    <w:name w:val="*正文"/>
    <w:basedOn w:val="1"/>
    <w:qFormat/>
    <w:uiPriority w:val="0"/>
    <w:pPr>
      <w:spacing w:line="300" w:lineRule="auto"/>
      <w:ind w:firstLine="480" w:firstLineChars="200"/>
    </w:pPr>
  </w:style>
  <w:style w:type="paragraph" w:customStyle="1" w:styleId="9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99">
    <w:name w:val="网格型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02">
    <w:name w:val="正文文本首行缩进 字符"/>
    <w:basedOn w:val="56"/>
    <w:link w:val="13"/>
    <w:qFormat/>
    <w:uiPriority w:val="99"/>
    <w:rPr>
      <w:rFonts w:ascii="Times New Roman" w:hAnsi="Times New Roman" w:eastAsia="宋体" w:cs="Times New Roman"/>
      <w:kern w:val="2"/>
      <w:sz w:val="21"/>
      <w:szCs w:val="24"/>
    </w:rPr>
  </w:style>
  <w:style w:type="paragraph" w:customStyle="1" w:styleId="10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font5"/>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05">
    <w:name w:val="font6"/>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6">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7">
    <w:name w:val="font8"/>
    <w:basedOn w:val="1"/>
    <w:qFormat/>
    <w:uiPriority w:val="0"/>
    <w:pPr>
      <w:widowControl/>
      <w:spacing w:before="100" w:beforeAutospacing="1" w:after="100" w:afterAutospacing="1"/>
      <w:jc w:val="left"/>
    </w:pPr>
    <w:rPr>
      <w:rFonts w:ascii="MS Gothic" w:hAnsi="MS Gothic" w:eastAsia="MS Gothic" w:cs="宋体"/>
      <w:kern w:val="0"/>
      <w:sz w:val="20"/>
      <w:szCs w:val="20"/>
    </w:rPr>
  </w:style>
  <w:style w:type="paragraph" w:customStyle="1" w:styleId="10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9">
    <w:name w:val="font10"/>
    <w:basedOn w:val="1"/>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110">
    <w:name w:val="font12"/>
    <w:basedOn w:val="1"/>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111">
    <w:name w:val="font13"/>
    <w:basedOn w:val="1"/>
    <w:qFormat/>
    <w:uiPriority w:val="0"/>
    <w:pPr>
      <w:widowControl/>
      <w:spacing w:before="100" w:beforeAutospacing="1" w:after="100" w:afterAutospacing="1"/>
      <w:jc w:val="left"/>
    </w:pPr>
    <w:rPr>
      <w:rFonts w:ascii="Malgun Gothic" w:hAnsi="Malgun Gothic" w:eastAsia="Malgun Gothic" w:cs="宋体"/>
      <w:color w:val="000000"/>
      <w:kern w:val="0"/>
      <w:sz w:val="18"/>
      <w:szCs w:val="18"/>
    </w:rPr>
  </w:style>
  <w:style w:type="paragraph" w:customStyle="1" w:styleId="112">
    <w:name w:val="font14"/>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13">
    <w:name w:val="font15"/>
    <w:basedOn w:val="1"/>
    <w:qFormat/>
    <w:uiPriority w:val="0"/>
    <w:pPr>
      <w:widowControl/>
      <w:spacing w:before="100" w:beforeAutospacing="1" w:after="100" w:afterAutospacing="1"/>
      <w:jc w:val="left"/>
    </w:pPr>
    <w:rPr>
      <w:rFonts w:ascii="Calibri" w:hAnsi="Calibri" w:cs="Calibri"/>
      <w:kern w:val="0"/>
      <w:sz w:val="20"/>
      <w:szCs w:val="20"/>
    </w:rPr>
  </w:style>
  <w:style w:type="paragraph" w:customStyle="1" w:styleId="114">
    <w:name w:val="font16"/>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15">
    <w:name w:val="font17"/>
    <w:basedOn w:val="1"/>
    <w:qFormat/>
    <w:uiPriority w:val="0"/>
    <w:pPr>
      <w:widowControl/>
      <w:spacing w:before="100" w:beforeAutospacing="1" w:after="100" w:afterAutospacing="1"/>
      <w:jc w:val="left"/>
    </w:pPr>
    <w:rPr>
      <w:rFonts w:ascii="仿宋" w:hAnsi="仿宋" w:eastAsia="仿宋" w:cs="宋体"/>
      <w:b/>
      <w:bCs/>
      <w:kern w:val="0"/>
      <w:sz w:val="24"/>
      <w:u w:val="single"/>
    </w:rPr>
  </w:style>
  <w:style w:type="paragraph" w:customStyle="1" w:styleId="116">
    <w:name w:val="xl89"/>
    <w:basedOn w:val="1"/>
    <w:qFormat/>
    <w:uiPriority w:val="0"/>
    <w:pPr>
      <w:widowControl/>
      <w:spacing w:before="100" w:beforeAutospacing="1" w:after="100" w:afterAutospacing="1"/>
      <w:jc w:val="left"/>
      <w:textAlignment w:val="center"/>
    </w:pPr>
    <w:rPr>
      <w:rFonts w:ascii="仿宋" w:hAnsi="仿宋" w:eastAsia="仿宋" w:cs="宋体"/>
      <w:kern w:val="0"/>
      <w:sz w:val="20"/>
      <w:szCs w:val="20"/>
    </w:rPr>
  </w:style>
  <w:style w:type="paragraph" w:customStyle="1" w:styleId="11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11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20">
    <w:name w:val="xl93"/>
    <w:basedOn w:val="1"/>
    <w:qFormat/>
    <w:uiPriority w:val="0"/>
    <w:pPr>
      <w:widowControl/>
      <w:spacing w:before="100" w:beforeAutospacing="1" w:after="100" w:afterAutospacing="1"/>
      <w:jc w:val="center"/>
      <w:textAlignment w:val="center"/>
    </w:pPr>
    <w:rPr>
      <w:rFonts w:ascii="仿宋" w:hAnsi="仿宋" w:eastAsia="仿宋" w:cs="宋体"/>
      <w:kern w:val="0"/>
      <w:sz w:val="20"/>
      <w:szCs w:val="20"/>
    </w:rPr>
  </w:style>
  <w:style w:type="paragraph" w:customStyle="1" w:styleId="121">
    <w:name w:val="xl94"/>
    <w:basedOn w:val="1"/>
    <w:qFormat/>
    <w:uiPriority w:val="0"/>
    <w:pPr>
      <w:widowControl/>
      <w:spacing w:before="100" w:beforeAutospacing="1" w:after="100" w:afterAutospacing="1"/>
      <w:jc w:val="left"/>
      <w:textAlignment w:val="center"/>
    </w:pPr>
    <w:rPr>
      <w:rFonts w:ascii="仿宋" w:hAnsi="仿宋" w:eastAsia="仿宋" w:cs="宋体"/>
      <w:kern w:val="0"/>
      <w:sz w:val="20"/>
      <w:szCs w:val="20"/>
    </w:rPr>
  </w:style>
  <w:style w:type="paragraph" w:customStyle="1" w:styleId="122">
    <w:name w:val="xl95"/>
    <w:basedOn w:val="1"/>
    <w:qFormat/>
    <w:uiPriority w:val="0"/>
    <w:pPr>
      <w:widowControl/>
      <w:spacing w:before="100" w:beforeAutospacing="1" w:after="100" w:afterAutospacing="1"/>
      <w:jc w:val="center"/>
      <w:textAlignment w:val="center"/>
    </w:pPr>
    <w:rPr>
      <w:rFonts w:ascii="仿宋" w:hAnsi="仿宋" w:eastAsia="仿宋" w:cs="宋体"/>
      <w:kern w:val="0"/>
      <w:sz w:val="24"/>
    </w:rPr>
  </w:style>
  <w:style w:type="paragraph" w:customStyle="1" w:styleId="123">
    <w:name w:val="xl96"/>
    <w:basedOn w:val="1"/>
    <w:qFormat/>
    <w:uiPriority w:val="0"/>
    <w:pPr>
      <w:widowControl/>
      <w:spacing w:before="100" w:beforeAutospacing="1" w:after="100" w:afterAutospacing="1"/>
      <w:jc w:val="left"/>
      <w:textAlignment w:val="center"/>
    </w:pPr>
    <w:rPr>
      <w:rFonts w:ascii="仿宋" w:hAnsi="仿宋" w:eastAsia="仿宋" w:cs="宋体"/>
      <w:kern w:val="0"/>
      <w:sz w:val="24"/>
    </w:rPr>
  </w:style>
  <w:style w:type="paragraph" w:customStyle="1" w:styleId="124">
    <w:name w:val="xl97"/>
    <w:basedOn w:val="1"/>
    <w:qFormat/>
    <w:uiPriority w:val="0"/>
    <w:pPr>
      <w:widowControl/>
      <w:spacing w:before="100" w:beforeAutospacing="1" w:after="100" w:afterAutospacing="1"/>
      <w:jc w:val="left"/>
      <w:textAlignment w:val="center"/>
    </w:pPr>
    <w:rPr>
      <w:rFonts w:ascii="仿宋" w:hAnsi="仿宋" w:eastAsia="仿宋" w:cs="宋体"/>
      <w:kern w:val="0"/>
      <w:sz w:val="24"/>
    </w:rPr>
  </w:style>
  <w:style w:type="paragraph" w:customStyle="1" w:styleId="12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2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2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2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18"/>
      <w:szCs w:val="18"/>
    </w:rPr>
  </w:style>
  <w:style w:type="paragraph" w:customStyle="1" w:styleId="13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1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3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6">
    <w:name w:val="xl10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3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4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4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4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43">
    <w:name w:val="xl116"/>
    <w:basedOn w:val="1"/>
    <w:qFormat/>
    <w:uiPriority w:val="0"/>
    <w:pPr>
      <w:widowControl/>
      <w:spacing w:before="100" w:beforeAutospacing="1" w:after="100" w:afterAutospacing="1"/>
      <w:jc w:val="center"/>
      <w:textAlignment w:val="center"/>
    </w:pPr>
    <w:rPr>
      <w:rFonts w:ascii="仿宋" w:hAnsi="仿宋" w:eastAsia="仿宋" w:cs="宋体"/>
      <w:kern w:val="0"/>
      <w:sz w:val="20"/>
      <w:szCs w:val="20"/>
    </w:rPr>
  </w:style>
  <w:style w:type="paragraph" w:customStyle="1" w:styleId="14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4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4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4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4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4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0">
    <w:name w:val="xl12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5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53">
    <w:name w:val="xl126"/>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54">
    <w:name w:val="xl127"/>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55">
    <w:name w:val="xl128"/>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6">
    <w:name w:val="xl12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5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60">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6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6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6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6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65">
    <w:name w:val="xl138"/>
    <w:basedOn w:val="1"/>
    <w:qFormat/>
    <w:uiPriority w:val="0"/>
    <w:pPr>
      <w:widowControl/>
      <w:pBdr>
        <w:top w:val="single" w:color="auto" w:sz="4" w:space="0"/>
        <w:left w:val="single" w:color="auto" w:sz="12" w:space="0"/>
        <w:bottom w:val="single" w:color="auto" w:sz="4" w:space="0"/>
      </w:pBdr>
      <w:shd w:val="clear" w:color="000000" w:fill="00B0F0"/>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66">
    <w:name w:val="xl139"/>
    <w:basedOn w:val="1"/>
    <w:qFormat/>
    <w:uiPriority w:val="0"/>
    <w:pPr>
      <w:widowControl/>
      <w:pBdr>
        <w:top w:val="single" w:color="auto" w:sz="4" w:space="0"/>
        <w:bottom w:val="single" w:color="auto" w:sz="4" w:space="0"/>
      </w:pBdr>
      <w:shd w:val="clear" w:color="000000" w:fill="00B0F0"/>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67">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8">
    <w:name w:val="xl141"/>
    <w:basedOn w:val="1"/>
    <w:qFormat/>
    <w:uiPriority w:val="0"/>
    <w:pPr>
      <w:widowControl/>
      <w:pBdr>
        <w:top w:val="single" w:color="auto" w:sz="4" w:space="0"/>
        <w:left w:val="single" w:color="auto" w:sz="12" w:space="0"/>
        <w:bottom w:val="single" w:color="auto" w:sz="4" w:space="0"/>
      </w:pBdr>
      <w:shd w:val="clear" w:color="000000" w:fill="92D050"/>
      <w:spacing w:before="100" w:beforeAutospacing="1" w:after="100" w:afterAutospacing="1"/>
      <w:jc w:val="left"/>
      <w:textAlignment w:val="center"/>
    </w:pPr>
    <w:rPr>
      <w:rFonts w:ascii="仿宋" w:hAnsi="仿宋" w:eastAsia="仿宋" w:cs="宋体"/>
      <w:kern w:val="0"/>
      <w:sz w:val="20"/>
      <w:szCs w:val="20"/>
    </w:rPr>
  </w:style>
  <w:style w:type="paragraph" w:customStyle="1" w:styleId="169">
    <w:name w:val="xl142"/>
    <w:basedOn w:val="1"/>
    <w:qFormat/>
    <w:uiPriority w:val="0"/>
    <w:pPr>
      <w:widowControl/>
      <w:pBdr>
        <w:top w:val="single" w:color="auto" w:sz="4" w:space="0"/>
        <w:left w:val="single" w:color="auto" w:sz="12" w:space="0"/>
        <w:bottom w:val="single" w:color="auto" w:sz="4" w:space="0"/>
      </w:pBdr>
      <w:shd w:val="clear" w:color="000000" w:fill="F4B084"/>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70">
    <w:name w:val="xl143"/>
    <w:basedOn w:val="1"/>
    <w:qFormat/>
    <w:uiPriority w:val="0"/>
    <w:pPr>
      <w:widowControl/>
      <w:pBdr>
        <w:top w:val="single" w:color="auto" w:sz="4" w:space="0"/>
        <w:bottom w:val="single" w:color="auto" w:sz="4" w:space="0"/>
      </w:pBdr>
      <w:shd w:val="clear" w:color="000000" w:fill="F4B084"/>
      <w:spacing w:before="100" w:beforeAutospacing="1" w:after="100" w:afterAutospacing="1"/>
      <w:jc w:val="left"/>
      <w:textAlignment w:val="center"/>
    </w:pPr>
    <w:rPr>
      <w:rFonts w:ascii="宋体" w:hAnsi="宋体" w:cs="宋体"/>
      <w:kern w:val="0"/>
      <w:sz w:val="24"/>
    </w:rPr>
  </w:style>
  <w:style w:type="paragraph" w:customStyle="1" w:styleId="171">
    <w:name w:val="xl144"/>
    <w:basedOn w:val="1"/>
    <w:qFormat/>
    <w:uiPriority w:val="0"/>
    <w:pPr>
      <w:widowControl/>
      <w:pBdr>
        <w:top w:val="single" w:color="auto" w:sz="4" w:space="0"/>
        <w:left w:val="single" w:color="auto" w:sz="12" w:space="0"/>
        <w:bottom w:val="single" w:color="auto" w:sz="4" w:space="0"/>
        <w:right w:val="single" w:color="auto" w:sz="4" w:space="0"/>
      </w:pBdr>
      <w:shd w:val="clear" w:color="000000" w:fill="F4B084"/>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72">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left"/>
      <w:textAlignment w:val="center"/>
    </w:pPr>
    <w:rPr>
      <w:rFonts w:ascii="宋体" w:hAnsi="宋体" w:cs="宋体"/>
      <w:kern w:val="0"/>
      <w:sz w:val="24"/>
    </w:rPr>
  </w:style>
  <w:style w:type="paragraph" w:customStyle="1" w:styleId="173">
    <w:name w:val="xl146"/>
    <w:basedOn w:val="1"/>
    <w:qFormat/>
    <w:uiPriority w:val="0"/>
    <w:pPr>
      <w:widowControl/>
      <w:pBdr>
        <w:top w:val="single" w:color="auto" w:sz="4" w:space="0"/>
        <w:bottom w:val="single" w:color="auto" w:sz="4" w:space="0"/>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174">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75">
    <w:name w:val="列表段落2"/>
    <w:basedOn w:val="1"/>
    <w:qFormat/>
    <w:uiPriority w:val="34"/>
    <w:pPr>
      <w:ind w:firstLine="420" w:firstLineChars="200"/>
    </w:pPr>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101</Pages>
  <Words>41423</Words>
  <Characters>46150</Characters>
  <Lines>385</Lines>
  <Paragraphs>108</Paragraphs>
  <TotalTime>0</TotalTime>
  <ScaleCrop>false</ScaleCrop>
  <LinksUpToDate>false</LinksUpToDate>
  <CharactersWithSpaces>47585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2022-10-11T06:57:00Z</dcterms:created>
  <dc:creator>S-mile</dc:creator>
  <cp:lastModifiedBy>弄白白白</cp:lastModifiedBy>
  <cp:lastPrinted>2021-08-12T04:06:00Z</cp:lastPrinted>
  <dcterms:modified xsi:type="dcterms:W3CDTF">2022-11-16T08:57:05Z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E78791EBCCD24D9AA14DEA7EAD90235A</vt:lpwstr>
  </property>
  <property fmtid="{D5CDD505-2E9C-101B-9397-08002B2CF9AE}" pid="4" name="commondata">
    <vt:lpwstr>eyJoZGlkIjoiNGRmZGMxMGI5MzU0NjE5YTJhNTk3MTkzNWRjOGYwYTAifQ==</vt:lpwstr>
  </property>
</Properties>
</file>