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 xml:space="preserve">标段编号：临[2022]2769号 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标段名称：《临安区教育设施布局专项规划（2018-2035）》修编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61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浙江大学城乡规划设计研究院有限公司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本项目采用综合评分法。即在最大限度地满足招标文件实质性要求前提下，按照招标文件中规定的各项因素进行综合评审后，以评标总得分最高的投标人作为中标供应商。</w:t>
            </w:r>
            <w:r>
              <w:rPr>
                <w:rFonts w:hint="eastAsia"/>
                <w:lang w:eastAsia="zh-CN"/>
              </w:rPr>
              <w:t>因此该投标人未中标。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中国电建集团华东勘测设计研究院有限公司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本项目采用综合评分法。即在最大限度地满足招标文件实质性要求前提下，按照招标文件中规定的各项因素进行综合评审后，以评标总得分最高的投标人作为中标供应商。</w:t>
            </w:r>
            <w:r>
              <w:rPr>
                <w:rFonts w:hint="eastAsia"/>
                <w:lang w:eastAsia="zh-CN"/>
              </w:rPr>
              <w:t>因此该投标人未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中标。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zZmE0OWJkZmQzYWMyNTc0MDlmNWExYzg5NjA4ZDEifQ=="/>
  </w:docVars>
  <w:rsids>
    <w:rsidRoot w:val="00BB4DE2"/>
    <w:rsid w:val="002D7097"/>
    <w:rsid w:val="00507446"/>
    <w:rsid w:val="00A3330A"/>
    <w:rsid w:val="00B3445D"/>
    <w:rsid w:val="00BB4DE2"/>
    <w:rsid w:val="00C90B6B"/>
    <w:rsid w:val="0848021C"/>
    <w:rsid w:val="172209F1"/>
    <w:rsid w:val="1E6C586B"/>
    <w:rsid w:val="25027ED1"/>
    <w:rsid w:val="275D3ABC"/>
    <w:rsid w:val="284358C7"/>
    <w:rsid w:val="36F80EFE"/>
    <w:rsid w:val="3B1677FF"/>
    <w:rsid w:val="59C52E9C"/>
    <w:rsid w:val="77223288"/>
    <w:rsid w:val="77B23E49"/>
    <w:rsid w:val="7A92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283</Characters>
  <Lines>1</Lines>
  <Paragraphs>1</Paragraphs>
  <TotalTime>0</TotalTime>
  <ScaleCrop>false</ScaleCrop>
  <LinksUpToDate>false</LinksUpToDate>
  <CharactersWithSpaces>285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2022-11-15T08:04:13Z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02505466B03342D9849776DB766195C5</vt:lpwstr>
  </property>
</Properties>
</file>