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44"/>
        </w:rPr>
        <w:t>供应商未中标情况说明</w:t>
      </w:r>
    </w:p>
    <w:bookmarkEnd w:id="0"/>
    <w:p>
      <w:pPr>
        <w:rPr>
          <w:rFonts w:hint="eastAsia"/>
        </w:rPr>
      </w:pPr>
    </w:p>
    <w:p>
      <w:pPr>
        <w:spacing w:line="360" w:lineRule="auto"/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项目编号：ZGMY-LD-2024001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项目名称：中国美术学院国际设计博物馆室内吊顶提升工程项目</w:t>
      </w:r>
    </w:p>
    <w:tbl>
      <w:tblPr>
        <w:tblStyle w:val="6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670"/>
        <w:gridCol w:w="1494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序号</w:t>
            </w:r>
          </w:p>
        </w:tc>
        <w:tc>
          <w:tcPr>
            <w:tcW w:w="367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单位名称</w:t>
            </w:r>
          </w:p>
        </w:tc>
        <w:tc>
          <w:tcPr>
            <w:tcW w:w="149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综合得分</w:t>
            </w:r>
          </w:p>
        </w:tc>
        <w:tc>
          <w:tcPr>
            <w:tcW w:w="258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杭州硕茂建设有限公司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87.49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杭州金丰装饰工程有限公司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85.33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浙江众安建设集团有限公司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81.76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中顺鼎泰建设（杭州）有限公司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79.34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浙江声学建设有限公司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78.01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杭州匡迪建筑工程有限公司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77.38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综合评分排名第7名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杭州金顺建设有限公司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77.01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沃腾建设股份有限公司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76.63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综合评分排名第9名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杭州圆源建设有限公司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75.68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国邦建设有限公司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75.35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杭州迈锐建设有限公司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74.99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杭州城美建筑工程有限公司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74.35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杭州日晟建设工程有限公司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74.32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浙江恒和节能科技工程有限公司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72.98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三石建工集团有限公司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72.42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杭州臻荣建设工程有限公司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71.78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综合评分排名第17名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浙江宝诚建设有限公司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68.47</w:t>
            </w:r>
          </w:p>
        </w:tc>
        <w:tc>
          <w:tcPr>
            <w:tcW w:w="25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/>
                <w:lang w:val="en-US" w:eastAsia="zh-CN"/>
              </w:rPr>
            </w:pPr>
            <w:r>
              <w:rPr>
                <w:rStyle w:val="12"/>
                <w:lang w:val="en-US" w:eastAsia="zh-CN" w:bidi="ar"/>
              </w:rPr>
              <w:t>综合评分排名第18名</w:t>
            </w:r>
          </w:p>
        </w:tc>
      </w:tr>
    </w:tbl>
    <w:p>
      <w:pPr>
        <w:pStyle w:val="2"/>
        <w:rPr>
          <w:rFonts w:hint="eastAsia"/>
        </w:rPr>
      </w:pPr>
    </w:p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1C2026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WQ1OGE5ZjAxNDlhM2IxNThkMzk1ZjY0NzM3MDIifQ=="/>
  </w:docVars>
  <w:rsids>
    <w:rsidRoot w:val="00BB4DE2"/>
    <w:rsid w:val="002D7097"/>
    <w:rsid w:val="00507446"/>
    <w:rsid w:val="00A3330A"/>
    <w:rsid w:val="00B3445D"/>
    <w:rsid w:val="00BB4DE2"/>
    <w:rsid w:val="00C90B6B"/>
    <w:rsid w:val="033C733B"/>
    <w:rsid w:val="04DF14D3"/>
    <w:rsid w:val="066A5FF5"/>
    <w:rsid w:val="06B413E2"/>
    <w:rsid w:val="08522884"/>
    <w:rsid w:val="09B52609"/>
    <w:rsid w:val="0A507F77"/>
    <w:rsid w:val="0AAF5ED8"/>
    <w:rsid w:val="0D4372A3"/>
    <w:rsid w:val="1320561E"/>
    <w:rsid w:val="15C871A7"/>
    <w:rsid w:val="172C23E5"/>
    <w:rsid w:val="189975B1"/>
    <w:rsid w:val="19F470F2"/>
    <w:rsid w:val="19F67EF7"/>
    <w:rsid w:val="1A75580C"/>
    <w:rsid w:val="1DC02A1C"/>
    <w:rsid w:val="1FC3319F"/>
    <w:rsid w:val="24592F34"/>
    <w:rsid w:val="29B63E84"/>
    <w:rsid w:val="2C0F2E84"/>
    <w:rsid w:val="2CDD6F97"/>
    <w:rsid w:val="2D84747D"/>
    <w:rsid w:val="2DB04A1D"/>
    <w:rsid w:val="2E3A216A"/>
    <w:rsid w:val="31197BEE"/>
    <w:rsid w:val="38046606"/>
    <w:rsid w:val="3B000163"/>
    <w:rsid w:val="3CCA6960"/>
    <w:rsid w:val="3F0C5FEC"/>
    <w:rsid w:val="41CE49DB"/>
    <w:rsid w:val="42E45EE2"/>
    <w:rsid w:val="449E3CBA"/>
    <w:rsid w:val="459D4AEB"/>
    <w:rsid w:val="47535A26"/>
    <w:rsid w:val="48E22687"/>
    <w:rsid w:val="4BAC7D9B"/>
    <w:rsid w:val="4FA3230E"/>
    <w:rsid w:val="4FE82A4B"/>
    <w:rsid w:val="56C24994"/>
    <w:rsid w:val="58B04517"/>
    <w:rsid w:val="58C44046"/>
    <w:rsid w:val="5E4D519A"/>
    <w:rsid w:val="5F3852A6"/>
    <w:rsid w:val="631E7CCD"/>
    <w:rsid w:val="66C13DB8"/>
    <w:rsid w:val="68CD71E5"/>
    <w:rsid w:val="69EE459C"/>
    <w:rsid w:val="6A85096B"/>
    <w:rsid w:val="6F1A4996"/>
    <w:rsid w:val="72F36089"/>
    <w:rsid w:val="752F471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2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paragraph" w:customStyle="1" w:styleId="11">
    <w:name w:val="Table Paragraph"/>
    <w:basedOn w:val="1"/>
    <w:autoRedefine/>
    <w:qFormat/>
    <w:uiPriority w:val="1"/>
    <w:pPr>
      <w:spacing w:before="132"/>
      <w:ind w:left="99" w:right="88"/>
      <w:jc w:val="center"/>
    </w:pPr>
    <w:rPr>
      <w:rFonts w:ascii="Arial" w:hAnsi="Arial" w:eastAsia="Arial" w:cs="Arial"/>
      <w:lang w:val="zh-CN" w:eastAsia="zh-CN" w:bidi="zh-CN"/>
    </w:rPr>
  </w:style>
  <w:style w:type="character" w:customStyle="1" w:styleId="12">
    <w:name w:val="font11"/>
    <w:basedOn w:val="7"/>
    <w:autoRedefine/>
    <w:uiPriority w:val="0"/>
    <w:rPr>
      <w:rFonts w:hint="eastAsia" w:ascii="等线" w:hAnsi="等线" w:eastAsia="等线" w:cs="等线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176</Characters>
  <Lines>1</Lines>
  <Paragraphs>1</Paragraphs>
  <TotalTime>4</TotalTime>
  <ScaleCrop>false</ScaleCrop>
  <LinksUpToDate>false</LinksUpToDate>
  <CharactersWithSpaces>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Xupan[耶]</cp:lastModifiedBy>
  <dcterms:modified xsi:type="dcterms:W3CDTF">2024-04-02T07:40:35Z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9BC26BFDA0F646DEA2DC5A29C28F4DA1</vt:lpwstr>
  </property>
</Properties>
</file>