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浙江省政府采购</w:t>
      </w:r>
      <w:bookmarkStart w:id="0" w:name="_GoBack"/>
      <w:bookmarkEnd w:id="0"/>
      <w:r>
        <w:rPr>
          <w:rFonts w:hint="eastAsia"/>
          <w:b/>
          <w:bCs/>
          <w:sz w:val="32"/>
          <w:szCs w:val="40"/>
          <w:lang w:eastAsia="zh-CN"/>
        </w:rPr>
        <w:t>中心周边停车点</w:t>
      </w:r>
    </w:p>
    <w:p>
      <w:pPr>
        <w:jc w:val="center"/>
        <w:rPr>
          <w:rFonts w:hint="eastAsia"/>
          <w:b/>
          <w:bCs/>
          <w:sz w:val="11"/>
          <w:szCs w:val="15"/>
          <w:lang w:eastAsia="zh-CN"/>
        </w:rPr>
      </w:pPr>
    </w:p>
    <w:p>
      <w:pPr>
        <w:rPr>
          <w:rFonts w:hint="eastAsia" w:ascii="华文仿宋" w:hAnsi="华文仿宋" w:eastAsia="华文仿宋" w:cs="华文仿宋"/>
          <w:sz w:val="24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24"/>
          <w:szCs w:val="32"/>
          <w:lang w:eastAsia="zh-CN"/>
        </w:rPr>
        <w:drawing>
          <wp:inline distT="0" distB="0" distL="114300" distR="114300">
            <wp:extent cx="5269865" cy="3801110"/>
            <wp:effectExtent l="0" t="0" r="6985" b="8890"/>
            <wp:docPr id="2" name="图片 2" descr="1662084283694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62084283694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华文仿宋" w:hAnsi="华文仿宋" w:eastAsia="华文仿宋" w:cs="华文仿宋"/>
          <w:sz w:val="21"/>
          <w:szCs w:val="24"/>
          <w:lang w:eastAsia="zh-CN"/>
        </w:rPr>
      </w:pPr>
      <w:r>
        <w:rPr>
          <w:rFonts w:hint="eastAsia" w:ascii="华文仿宋" w:hAnsi="华文仿宋" w:eastAsia="华文仿宋" w:cs="华文仿宋"/>
          <w:sz w:val="21"/>
          <w:szCs w:val="24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1"/>
          <w:szCs w:val="24"/>
          <w:lang w:eastAsia="zh-CN"/>
        </w:rPr>
        <w:t>采购中心周边地图</w:t>
      </w:r>
      <w:r>
        <w:rPr>
          <w:rFonts w:hint="eastAsia" w:ascii="华文仿宋" w:hAnsi="华文仿宋" w:eastAsia="华文仿宋" w:cs="华文仿宋"/>
          <w:sz w:val="21"/>
          <w:szCs w:val="24"/>
          <w:lang w:eastAsia="zh-CN"/>
        </w:rPr>
        <w:t>）</w:t>
      </w:r>
    </w:p>
    <w:p>
      <w:pPr>
        <w:rPr>
          <w:rFonts w:hint="eastAsia" w:ascii="华文仿宋" w:hAnsi="华文仿宋" w:eastAsia="华文仿宋" w:cs="华文仿宋"/>
          <w:sz w:val="24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32"/>
          <w:lang w:eastAsia="zh-CN"/>
        </w:rPr>
        <w:t>地址一：杭州宝石饭店内部停车场</w:t>
      </w:r>
      <w:r>
        <w:rPr>
          <w:rFonts w:hint="eastAsia" w:ascii="华文仿宋" w:hAnsi="华文仿宋" w:eastAsia="华文仿宋" w:cs="华文仿宋"/>
          <w:sz w:val="24"/>
          <w:szCs w:val="32"/>
          <w:lang w:val="en-US" w:eastAsia="zh-CN"/>
        </w:rPr>
        <w:t>，距离采购中心20米左右，走路约2分钟，主要作为杭州宝石饭店运营停车，日常停车位饱和，推荐指数：1星。</w:t>
      </w:r>
    </w:p>
    <w:p>
      <w:pPr>
        <w:rPr>
          <w:rFonts w:hint="eastAsia" w:ascii="华文仿宋" w:hAnsi="华文仿宋" w:eastAsia="华文仿宋" w:cs="华文仿宋"/>
          <w:sz w:val="24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32"/>
          <w:lang w:val="en-US" w:eastAsia="zh-CN"/>
        </w:rPr>
        <w:t>地址二：浙江省人民大会堂停车场，距离采购中心800米左右，走路约14分钟，部分临时车位对外开放，但易受会议管控，推荐指数：3星。</w:t>
      </w:r>
    </w:p>
    <w:p>
      <w:pPr>
        <w:rPr>
          <w:rFonts w:hint="eastAsia" w:ascii="华文仿宋" w:hAnsi="华文仿宋" w:eastAsia="华文仿宋" w:cs="华文仿宋"/>
          <w:sz w:val="24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32"/>
          <w:lang w:val="en-US" w:eastAsia="zh-CN"/>
        </w:rPr>
        <w:t>地址三：达盟山庄内部停车场，距离采购中心700米左右，走路约12分钟，停车位较为紧张，推荐指数：3星。</w:t>
      </w:r>
    </w:p>
    <w:p>
      <w:pPr>
        <w:rPr>
          <w:rFonts w:hint="eastAsia" w:ascii="华文仿宋" w:hAnsi="华文仿宋" w:eastAsia="华文仿宋" w:cs="华文仿宋"/>
          <w:sz w:val="24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32"/>
          <w:lang w:val="en-US" w:eastAsia="zh-CN"/>
        </w:rPr>
        <w:t>地址四：杭州青少年活动中心西面停车场，距离采购中心700米左右，走路约12分钟，停车位较为紧张，推荐指数：3星。</w:t>
      </w:r>
    </w:p>
    <w:p>
      <w:pPr>
        <w:rPr>
          <w:rFonts w:hint="eastAsia" w:ascii="华文仿宋" w:hAnsi="华文仿宋" w:eastAsia="华文仿宋" w:cs="华文仿宋"/>
          <w:sz w:val="24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32"/>
          <w:lang w:val="en-US" w:eastAsia="zh-CN"/>
        </w:rPr>
        <w:t>注：</w:t>
      </w:r>
      <w:r>
        <w:rPr>
          <w:rFonts w:hint="eastAsia" w:ascii="华文仿宋" w:hAnsi="华文仿宋" w:eastAsia="华文仿宋" w:cs="华文仿宋"/>
          <w:sz w:val="24"/>
          <w:szCs w:val="32"/>
          <w:lang w:val="en-US" w:eastAsia="zh-CN"/>
        </w:rPr>
        <w:t>红色线条标记线路为道路划线车位，可看情况停靠。</w:t>
      </w:r>
      <w:r>
        <w:rPr>
          <w:rFonts w:hint="eastAsia" w:ascii="华文仿宋" w:hAnsi="华文仿宋" w:eastAsia="华文仿宋" w:cs="华文仿宋"/>
          <w:sz w:val="21"/>
          <w:szCs w:val="24"/>
          <w:lang w:val="en-US" w:eastAsia="zh-CN"/>
        </w:rPr>
        <w:t>“★”为采购中心。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7D0692"/>
    <w:rsid w:val="39D3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194</Characters>
  <Lines>0</Lines>
  <Paragraphs>0</Paragraphs>
  <TotalTime>5</TotalTime>
  <ScaleCrop>false</ScaleCrop>
  <LinksUpToDate>false</LinksUpToDate>
  <CharactersWithSpaces>194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2022-09-02T01:15:00Z</dcterms:created>
  <dc:creator>Administrator</dc:creator>
  <cp:lastModifiedBy>WPS_1449480945</cp:lastModifiedBy>
  <cp:lastPrinted>2022-09-02T03:01:48Z</cp:lastPrinted>
  <dcterms:modified xsi:type="dcterms:W3CDTF">2022-09-03T07:12:02Z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B056176D15EF45C392DB63AE746B236D</vt:lpwstr>
  </property>
</Properties>
</file>