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0" w:lineRule="exact"/>
        <w:jc w:val="left"/>
        <w:rPr>
          <w:rFonts w:ascii="华文中宋" w:eastAsia="华文中宋"/>
          <w:kern w:val="0"/>
          <w:sz w:val="24"/>
          <w:szCs w:val="24"/>
        </w:rPr>
      </w:pPr>
      <w:bookmarkStart w:id="0" w:name="_GoBack"/>
      <w:bookmarkEnd w:id="0"/>
    </w:p>
    <w:p>
      <w:pPr>
        <w:autoSpaceDE w:val="0"/>
        <w:autoSpaceDN w:val="0"/>
        <w:adjustRightInd w:val="0"/>
        <w:spacing w:line="964" w:lineRule="exact"/>
        <w:jc w:val="center"/>
        <w:rPr>
          <w:rFonts w:hint="eastAsia" w:ascii="华文中宋" w:eastAsia="华文中宋" w:cs="华文中宋"/>
          <w:b/>
          <w:bCs/>
          <w:color w:val="000000"/>
          <w:kern w:val="0"/>
          <w:sz w:val="78"/>
          <w:szCs w:val="78"/>
        </w:rPr>
      </w:pPr>
      <w:r>
        <w:rPr>
          <w:rFonts w:hint="eastAsia" w:ascii="华文中宋" w:eastAsia="华文中宋" w:cs="华文中宋"/>
          <w:b/>
          <w:bCs/>
          <w:color w:val="000000"/>
          <w:kern w:val="0"/>
          <w:sz w:val="78"/>
          <w:szCs w:val="78"/>
        </w:rPr>
        <w:t>机电产品国际招标</w:t>
      </w:r>
    </w:p>
    <w:p>
      <w:pPr>
        <w:autoSpaceDE w:val="0"/>
        <w:autoSpaceDN w:val="0"/>
        <w:adjustRightInd w:val="0"/>
        <w:spacing w:line="964" w:lineRule="exact"/>
        <w:jc w:val="center"/>
        <w:rPr>
          <w:rFonts w:ascii="华文中宋" w:eastAsia="华文中宋" w:cs="华文中宋"/>
          <w:b/>
          <w:bCs/>
          <w:color w:val="000000"/>
          <w:kern w:val="0"/>
          <w:sz w:val="78"/>
          <w:szCs w:val="78"/>
        </w:rPr>
      </w:pPr>
      <w:r>
        <w:rPr>
          <w:rFonts w:hint="eastAsia" w:ascii="华文中宋" w:eastAsia="华文中宋" w:cs="华文中宋"/>
          <w:b/>
          <w:bCs/>
          <w:color w:val="000000"/>
          <w:kern w:val="0"/>
          <w:sz w:val="78"/>
          <w:szCs w:val="78"/>
        </w:rPr>
        <w:t>标准招标文件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7" w:lineRule="exact"/>
        <w:jc w:val="left"/>
        <w:rPr>
          <w:rFonts w:ascii="华文中宋" w:eastAsia="华文中宋"/>
          <w:kern w:val="0"/>
          <w:sz w:val="24"/>
          <w:szCs w:val="24"/>
        </w:rPr>
      </w:pPr>
    </w:p>
    <w:p>
      <w:pPr>
        <w:autoSpaceDE w:val="0"/>
        <w:autoSpaceDN w:val="0"/>
        <w:adjustRightInd w:val="0"/>
        <w:spacing w:line="520" w:lineRule="exact"/>
        <w:ind w:left="4796"/>
        <w:jc w:val="left"/>
        <w:rPr>
          <w:rFonts w:ascii="隶书" w:eastAsia="隶书" w:cs="隶书"/>
          <w:color w:val="000000"/>
          <w:kern w:val="0"/>
          <w:sz w:val="52"/>
          <w:szCs w:val="52"/>
        </w:rPr>
      </w:pPr>
      <w:r>
        <w:rPr>
          <w:rFonts w:hint="eastAsia" w:ascii="隶书" w:eastAsia="隶书" w:cs="隶书"/>
          <w:color w:val="000000"/>
          <w:kern w:val="0"/>
          <w:sz w:val="52"/>
          <w:szCs w:val="52"/>
        </w:rPr>
        <w:t>（第一册）</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385" w:lineRule="exact"/>
        <w:ind w:left="4174"/>
        <w:jc w:val="left"/>
        <w:rPr>
          <w:rFonts w:ascii="华文中宋" w:eastAsia="华文中宋" w:cs="华文中宋"/>
          <w:color w:val="000000"/>
          <w:kern w:val="0"/>
          <w:sz w:val="30"/>
          <w:szCs w:val="30"/>
        </w:rPr>
      </w:pPr>
      <w:r>
        <w:rPr>
          <w:rFonts w:hint="eastAsia" w:ascii="华文中宋" w:eastAsia="华文中宋" w:cs="华文中宋"/>
          <w:color w:val="000000"/>
          <w:kern w:val="0"/>
          <w:sz w:val="30"/>
          <w:szCs w:val="30"/>
        </w:rPr>
        <w:t>商务部机电和科技产业司编</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410" w:lineRule="exact"/>
        <w:ind w:left="5257"/>
        <w:jc w:val="left"/>
        <w:rPr>
          <w:rFonts w:ascii="Arial Unicode MS" w:hAnsi="Times New Roman" w:eastAsia="Arial Unicode MS" w:cs="Arial Unicode MS"/>
          <w:color w:val="000000"/>
          <w:kern w:val="0"/>
          <w:sz w:val="30"/>
          <w:szCs w:val="30"/>
        </w:rPr>
        <w:sectPr>
          <w:type w:val="continuous"/>
          <w:pgSz w:w="11906" w:h="16442"/>
          <w:pgMar w:top="0" w:right="0" w:bottom="0" w:left="0" w:header="720" w:footer="720" w:gutter="0"/>
          <w:cols w:space="720" w:num="1"/>
        </w:sectPr>
      </w:pPr>
      <w:r>
        <w:rPr>
          <w:rFonts w:ascii="Times New Roman" w:hAnsi="Times New Roman" w:eastAsia="华文中宋" w:cs="Times New Roman"/>
          <w:b/>
          <w:bCs/>
          <w:color w:val="000000"/>
          <w:kern w:val="0"/>
          <w:sz w:val="30"/>
          <w:szCs w:val="30"/>
        </w:rPr>
        <w:t>2014</w:t>
      </w:r>
      <w:r>
        <w:rPr>
          <w:rFonts w:ascii="Arial Unicode MS" w:hAnsi="Times New Roman" w:eastAsia="Arial Unicode MS" w:cs="Arial Unicode MS"/>
          <w:color w:val="000000"/>
          <w:kern w:val="0"/>
          <w:sz w:val="30"/>
          <w:szCs w:val="30"/>
        </w:rPr>
        <w:t xml:space="preserve"> </w:t>
      </w:r>
      <w:r>
        <w:rPr>
          <w:rFonts w:hint="eastAsia" w:ascii="Arial Unicode MS" w:hAnsi="Times New Roman" w:eastAsia="Arial Unicode MS" w:cs="Arial Unicode MS"/>
          <w:color w:val="000000"/>
          <w:kern w:val="0"/>
          <w:sz w:val="30"/>
          <w:szCs w:val="30"/>
        </w:rPr>
        <w:t>年</w:t>
      </w:r>
      <w:r>
        <w:rPr>
          <w:rFonts w:ascii="Times New Roman" w:hAnsi="Times New Roman" w:eastAsia="Arial Unicode MS" w:cs="Times New Roman"/>
          <w:b/>
          <w:bCs/>
          <w:color w:val="000000"/>
          <w:kern w:val="0"/>
          <w:sz w:val="30"/>
          <w:szCs w:val="30"/>
        </w:rPr>
        <w:t xml:space="preserve"> 3</w:t>
      </w:r>
      <w:r>
        <w:rPr>
          <w:rFonts w:ascii="Arial Unicode MS" w:hAnsi="Times New Roman" w:eastAsia="Arial Unicode MS" w:cs="Arial Unicode MS"/>
          <w:color w:val="000000"/>
          <w:kern w:val="0"/>
          <w:sz w:val="30"/>
          <w:szCs w:val="30"/>
        </w:rPr>
        <w:t xml:space="preserve"> </w:t>
      </w:r>
      <w:r>
        <w:rPr>
          <w:rFonts w:hint="eastAsia" w:ascii="Arial Unicode MS" w:hAnsi="Times New Roman" w:eastAsia="Arial Unicode MS" w:cs="Arial Unicode MS"/>
          <w:color w:val="000000"/>
          <w:kern w:val="0"/>
          <w:sz w:val="30"/>
          <w:szCs w:val="30"/>
        </w:rPr>
        <w:t>月</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3" w:lineRule="exact"/>
        <w:jc w:val="left"/>
        <w:rPr>
          <w:rFonts w:ascii="华文中宋" w:eastAsia="华文中宋"/>
          <w:kern w:val="0"/>
          <w:sz w:val="24"/>
          <w:szCs w:val="24"/>
        </w:rPr>
      </w:pPr>
    </w:p>
    <w:p>
      <w:pPr>
        <w:autoSpaceDE w:val="0"/>
        <w:autoSpaceDN w:val="0"/>
        <w:adjustRightInd w:val="0"/>
        <w:spacing w:line="319" w:lineRule="exact"/>
        <w:ind w:left="1702"/>
        <w:jc w:val="left"/>
        <w:rPr>
          <w:rFonts w:ascii="隶书" w:eastAsia="隶书" w:cs="隶书"/>
          <w:color w:val="000000"/>
          <w:kern w:val="0"/>
          <w:sz w:val="30"/>
          <w:szCs w:val="30"/>
        </w:rPr>
      </w:pPr>
      <w:r>
        <w:rPr>
          <w:rFonts w:hint="eastAsia" w:ascii="隶书" w:eastAsia="隶书" w:cs="隶书"/>
          <w:color w:val="000000"/>
          <w:kern w:val="0"/>
          <w:sz w:val="30"/>
          <w:szCs w:val="30"/>
        </w:rPr>
        <w:t>第一册</w:t>
      </w:r>
    </w:p>
    <w:p>
      <w:pPr>
        <w:autoSpaceDE w:val="0"/>
        <w:autoSpaceDN w:val="0"/>
        <w:adjustRightInd w:val="0"/>
        <w:spacing w:line="200" w:lineRule="exact"/>
        <w:jc w:val="left"/>
        <w:rPr>
          <w:rFonts w:ascii="华文中宋" w:eastAsia="华文中宋"/>
          <w:kern w:val="0"/>
          <w:sz w:val="24"/>
          <w:szCs w:val="24"/>
        </w:rPr>
      </w:pPr>
      <w:r>
        <w:rPr>
          <w:rFonts w:ascii="隶书" w:eastAsia="隶书" w:cs="隶书"/>
          <w:color w:val="000000"/>
          <w:kern w:val="0"/>
          <w:sz w:val="30"/>
          <w:szCs w:val="30"/>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9" w:lineRule="exact"/>
        <w:jc w:val="left"/>
        <w:rPr>
          <w:rFonts w:ascii="华文中宋" w:eastAsia="华文中宋"/>
          <w:kern w:val="0"/>
          <w:sz w:val="24"/>
          <w:szCs w:val="24"/>
        </w:rPr>
      </w:pPr>
    </w:p>
    <w:p>
      <w:pPr>
        <w:autoSpaceDE w:val="0"/>
        <w:autoSpaceDN w:val="0"/>
        <w:adjustRightInd w:val="0"/>
        <w:spacing w:line="439" w:lineRule="exact"/>
        <w:jc w:val="left"/>
        <w:rPr>
          <w:rFonts w:ascii="黑体" w:eastAsia="黑体" w:cs="黑体"/>
          <w:color w:val="000000"/>
          <w:kern w:val="0"/>
          <w:sz w:val="42"/>
          <w:szCs w:val="42"/>
        </w:rPr>
      </w:pPr>
      <w:r>
        <w:rPr>
          <w:rFonts w:hint="eastAsia" w:ascii="黑体" w:eastAsia="黑体" w:cs="黑体"/>
          <w:color w:val="000000"/>
          <w:kern w:val="0"/>
          <w:sz w:val="42"/>
          <w:szCs w:val="42"/>
        </w:rPr>
        <w:t>目</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42"/>
          <w:szCs w:val="4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9" w:lineRule="exact"/>
        <w:jc w:val="left"/>
        <w:rPr>
          <w:rFonts w:ascii="华文中宋" w:eastAsia="华文中宋"/>
          <w:kern w:val="0"/>
          <w:sz w:val="24"/>
          <w:szCs w:val="24"/>
        </w:rPr>
      </w:pPr>
    </w:p>
    <w:p>
      <w:pPr>
        <w:autoSpaceDE w:val="0"/>
        <w:autoSpaceDN w:val="0"/>
        <w:adjustRightInd w:val="0"/>
        <w:spacing w:line="439" w:lineRule="exact"/>
        <w:jc w:val="left"/>
        <w:rPr>
          <w:rFonts w:ascii="黑体" w:eastAsia="黑体" w:cs="黑体"/>
          <w:color w:val="000000"/>
          <w:kern w:val="0"/>
          <w:sz w:val="42"/>
          <w:szCs w:val="42"/>
        </w:rPr>
      </w:pPr>
      <w:r>
        <w:rPr>
          <w:rFonts w:hint="eastAsia" w:ascii="黑体" w:eastAsia="黑体" w:cs="黑体"/>
          <w:color w:val="000000"/>
          <w:kern w:val="0"/>
          <w:sz w:val="42"/>
          <w:szCs w:val="42"/>
        </w:rPr>
        <w:t>录</w:t>
      </w:r>
    </w:p>
    <w:p>
      <w:pPr>
        <w:autoSpaceDE w:val="0"/>
        <w:autoSpaceDN w:val="0"/>
        <w:adjustRightInd w:val="0"/>
        <w:spacing w:line="439" w:lineRule="exact"/>
        <w:jc w:val="left"/>
        <w:rPr>
          <w:rFonts w:ascii="黑体" w:eastAsia="黑体" w:cs="黑体"/>
          <w:color w:val="000000"/>
          <w:kern w:val="0"/>
          <w:sz w:val="42"/>
          <w:szCs w:val="42"/>
        </w:rPr>
        <w:sectPr>
          <w:pgSz w:w="11906" w:h="16442"/>
          <w:pgMar w:top="0" w:right="0" w:bottom="0" w:left="0" w:header="720" w:footer="720" w:gutter="0"/>
          <w:cols w:equalWidth="0" w:num="3">
            <w:col w:w="5410" w:space="10"/>
            <w:col w:w="870" w:space="10"/>
            <w:col w:w="56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2" w:lineRule="exact"/>
        <w:jc w:val="left"/>
        <w:rPr>
          <w:rFonts w:ascii="华文中宋" w:eastAsia="华文中宋"/>
          <w:kern w:val="0"/>
          <w:sz w:val="24"/>
          <w:szCs w:val="24"/>
        </w:rPr>
      </w:pPr>
    </w:p>
    <w:p>
      <w:pPr>
        <w:autoSpaceDE w:val="0"/>
        <w:autoSpaceDN w:val="0"/>
        <w:adjustRightInd w:val="0"/>
        <w:spacing w:line="280" w:lineRule="exact"/>
        <w:ind w:left="1702"/>
        <w:jc w:val="left"/>
        <w:rPr>
          <w:rFonts w:ascii="黑体" w:eastAsia="黑体" w:cs="黑体"/>
          <w:color w:val="000000"/>
          <w:w w:val="96"/>
          <w:kern w:val="0"/>
          <w:sz w:val="28"/>
          <w:szCs w:val="28"/>
        </w:rPr>
      </w:pPr>
      <w:r>
        <w:rPr>
          <w:rFonts w:hint="eastAsia" w:ascii="黑体" w:eastAsia="黑体" w:cs="黑体"/>
          <w:color w:val="000000"/>
          <w:w w:val="96"/>
          <w:kern w:val="0"/>
          <w:sz w:val="28"/>
          <w:szCs w:val="28"/>
        </w:rPr>
        <w:t>第一章</w:t>
      </w:r>
      <w:r>
        <w:rPr>
          <w:rFonts w:ascii="黑体" w:eastAsia="黑体" w:cs="黑体"/>
          <w:color w:val="000000"/>
          <w:w w:val="96"/>
          <w:kern w:val="0"/>
          <w:sz w:val="28"/>
          <w:szCs w:val="28"/>
        </w:rPr>
        <w:t xml:space="preserve"> </w:t>
      </w:r>
      <w:r>
        <w:rPr>
          <w:rFonts w:hint="eastAsia" w:ascii="黑体" w:eastAsia="黑体" w:cs="黑体"/>
          <w:color w:val="000000"/>
          <w:w w:val="96"/>
          <w:kern w:val="0"/>
          <w:sz w:val="28"/>
          <w:szCs w:val="28"/>
        </w:rPr>
        <w:t>投标人须知</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w w:val="96"/>
          <w:kern w:val="0"/>
          <w:sz w:val="28"/>
          <w:szCs w:val="28"/>
        </w:rPr>
        <w:br w:type="column"/>
      </w:r>
    </w:p>
    <w:p>
      <w:pPr>
        <w:autoSpaceDE w:val="0"/>
        <w:autoSpaceDN w:val="0"/>
        <w:adjustRightInd w:val="0"/>
        <w:spacing w:line="390" w:lineRule="exact"/>
        <w:jc w:val="left"/>
        <w:rPr>
          <w:rFonts w:ascii="华文中宋" w:eastAsia="华文中宋"/>
          <w:kern w:val="0"/>
          <w:sz w:val="24"/>
          <w:szCs w:val="24"/>
        </w:rPr>
      </w:pPr>
    </w:p>
    <w:p>
      <w:pPr>
        <w:autoSpaceDE w:val="0"/>
        <w:autoSpaceDN w:val="0"/>
        <w:adjustRightInd w:val="0"/>
        <w:spacing w:line="216" w:lineRule="exact"/>
        <w:jc w:val="left"/>
        <w:rPr>
          <w:rFonts w:ascii="Times New Roman" w:hAnsi="Times New Roman" w:eastAsia="黑体" w:cs="Times New Roman"/>
          <w:color w:val="000000"/>
          <w:w w:val="57"/>
          <w:kern w:val="0"/>
          <w:sz w:val="24"/>
          <w:szCs w:val="24"/>
        </w:rPr>
      </w:pPr>
      <w:r>
        <w:rPr>
          <w:rFonts w:hint="eastAsia" w:ascii="黑体" w:eastAsia="黑体" w:cs="黑体"/>
          <w:color w:val="000000"/>
          <w:w w:val="57"/>
          <w:kern w:val="0"/>
          <w:sz w:val="18"/>
          <w:szCs w:val="18"/>
        </w:rPr>
        <w:t>··································································</w:t>
      </w:r>
      <w:r>
        <w:rPr>
          <w:rFonts w:ascii="Times New Roman" w:hAnsi="Times New Roman" w:eastAsia="黑体" w:cs="Times New Roman"/>
          <w:color w:val="000000"/>
          <w:w w:val="57"/>
          <w:kern w:val="0"/>
          <w:sz w:val="24"/>
          <w:szCs w:val="24"/>
        </w:rPr>
        <w:t>(3)</w:t>
      </w:r>
    </w:p>
    <w:p>
      <w:pPr>
        <w:autoSpaceDE w:val="0"/>
        <w:autoSpaceDN w:val="0"/>
        <w:adjustRightInd w:val="0"/>
        <w:spacing w:line="216" w:lineRule="exact"/>
        <w:jc w:val="left"/>
        <w:rPr>
          <w:rFonts w:ascii="Times New Roman" w:hAnsi="Times New Roman" w:eastAsia="黑体" w:cs="Times New Roman"/>
          <w:color w:val="000000"/>
          <w:w w:val="57"/>
          <w:kern w:val="0"/>
          <w:sz w:val="24"/>
          <w:szCs w:val="24"/>
        </w:rPr>
        <w:sectPr>
          <w:type w:val="continuous"/>
          <w:pgSz w:w="11906" w:h="16442"/>
          <w:pgMar w:top="0" w:right="0" w:bottom="0" w:left="0" w:header="720" w:footer="720" w:gutter="0"/>
          <w:cols w:equalWidth="0" w:num="2">
            <w:col w:w="4190" w:space="10"/>
            <w:col w:w="7700"/>
          </w:cols>
        </w:sectPr>
      </w:pPr>
    </w:p>
    <w:p>
      <w:pPr>
        <w:autoSpaceDE w:val="0"/>
        <w:autoSpaceDN w:val="0"/>
        <w:adjustRightInd w:val="0"/>
        <w:spacing w:line="399" w:lineRule="exact"/>
        <w:ind w:left="1807"/>
        <w:jc w:val="left"/>
        <w:rPr>
          <w:rFonts w:ascii="Arial Unicode MS" w:eastAsia="Arial Unicode MS" w:cs="Arial Unicode MS"/>
          <w:color w:val="000000"/>
          <w:kern w:val="0"/>
          <w:sz w:val="24"/>
          <w:szCs w:val="24"/>
        </w:rPr>
      </w:pPr>
      <w:r>
        <w:rPr>
          <w:rFonts w:hint="eastAsia" w:ascii="楷体_GB2312" w:eastAsia="楷体_GB2312" w:cs="楷体_GB2312"/>
          <w:color w:val="000000"/>
          <w:kern w:val="0"/>
          <w:sz w:val="22"/>
        </w:rPr>
        <w:t>一、</w:t>
      </w:r>
      <w:r>
        <w:rPr>
          <w:rFonts w:hint="eastAsia" w:ascii="Arial Unicode MS" w:eastAsia="Arial Unicode MS" w:cs="Arial Unicode MS"/>
          <w:color w:val="000000"/>
          <w:kern w:val="0"/>
          <w:sz w:val="24"/>
          <w:szCs w:val="24"/>
        </w:rPr>
        <w:t>说明</w:t>
      </w:r>
    </w:p>
    <w:p>
      <w:pPr>
        <w:autoSpaceDE w:val="0"/>
        <w:autoSpaceDN w:val="0"/>
        <w:adjustRightInd w:val="0"/>
        <w:spacing w:line="400" w:lineRule="exact"/>
        <w:jc w:val="left"/>
        <w:rPr>
          <w:rFonts w:ascii="Times New Roman" w:hAnsi="Times New Roman" w:eastAsia="黑体" w:cs="Times New Roman"/>
          <w:color w:val="000000"/>
          <w:w w:val="54"/>
          <w:kern w:val="0"/>
          <w:sz w:val="24"/>
          <w:szCs w:val="24"/>
        </w:rPr>
      </w:pPr>
      <w:r>
        <w:rPr>
          <w:rFonts w:ascii="华文中宋" w:eastAsia="华文中宋"/>
          <w:kern w:val="0"/>
          <w:sz w:val="24"/>
          <w:szCs w:val="24"/>
        </w:rPr>
        <w:br w:type="column"/>
      </w:r>
      <w:r>
        <w:rPr>
          <w:rFonts w:hint="eastAsia" w:ascii="黑体" w:eastAsia="黑体" w:cs="黑体"/>
          <w:color w:val="000000"/>
          <w:w w:val="54"/>
          <w:kern w:val="0"/>
          <w:sz w:val="18"/>
          <w:szCs w:val="18"/>
        </w:rPr>
        <w:t>·················································································</w:t>
      </w:r>
      <w:r>
        <w:rPr>
          <w:rFonts w:ascii="Times New Roman" w:hAnsi="Times New Roman" w:eastAsia="黑体" w:cs="Times New Roman"/>
          <w:color w:val="000000"/>
          <w:w w:val="54"/>
          <w:kern w:val="0"/>
          <w:sz w:val="24"/>
          <w:szCs w:val="24"/>
        </w:rPr>
        <w:t>(4)</w:t>
      </w:r>
    </w:p>
    <w:p>
      <w:pPr>
        <w:autoSpaceDE w:val="0"/>
        <w:autoSpaceDN w:val="0"/>
        <w:adjustRightInd w:val="0"/>
        <w:spacing w:line="400" w:lineRule="exact"/>
        <w:jc w:val="left"/>
        <w:rPr>
          <w:rFonts w:ascii="Times New Roman" w:hAnsi="Times New Roman" w:eastAsia="黑体" w:cs="Times New Roman"/>
          <w:color w:val="000000"/>
          <w:w w:val="54"/>
          <w:kern w:val="0"/>
          <w:sz w:val="24"/>
          <w:szCs w:val="24"/>
        </w:rPr>
        <w:sectPr>
          <w:type w:val="continuous"/>
          <w:pgSz w:w="11906" w:h="16442"/>
          <w:pgMar w:top="0" w:right="0" w:bottom="0" w:left="0" w:header="720" w:footer="720" w:gutter="0"/>
          <w:cols w:equalWidth="0" w:num="2">
            <w:col w:w="2850" w:space="10"/>
            <w:col w:w="9040"/>
          </w:cols>
        </w:sectPr>
      </w:pPr>
    </w:p>
    <w:p>
      <w:pPr>
        <w:autoSpaceDE w:val="0"/>
        <w:autoSpaceDN w:val="0"/>
        <w:adjustRightInd w:val="0"/>
        <w:spacing w:line="396" w:lineRule="exact"/>
        <w:ind w:left="2273"/>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招标项目与招标当事人</w:t>
      </w:r>
      <w:r>
        <w:rPr>
          <w:rFonts w:ascii="Times New Roman" w:hAnsi="Times New Roman" w:eastAsia="宋体" w:cs="Times New Roman"/>
          <w:color w:val="000000"/>
          <w:kern w:val="0"/>
          <w:sz w:val="22"/>
        </w:rPr>
        <w:t>(4) 2.</w:t>
      </w:r>
      <w:r>
        <w:rPr>
          <w:rFonts w:hint="eastAsia" w:ascii="宋体" w:hAnsi="Times New Roman" w:eastAsia="宋体" w:cs="宋体"/>
          <w:color w:val="000000"/>
          <w:kern w:val="0"/>
          <w:sz w:val="22"/>
        </w:rPr>
        <w:t>合格的投标人</w:t>
      </w:r>
      <w:r>
        <w:rPr>
          <w:rFonts w:ascii="Times New Roman" w:hAnsi="Times New Roman" w:eastAsia="宋体" w:cs="Times New Roman"/>
          <w:color w:val="000000"/>
          <w:kern w:val="0"/>
          <w:sz w:val="22"/>
        </w:rPr>
        <w:t>(4) 3.</w:t>
      </w:r>
      <w:r>
        <w:rPr>
          <w:rFonts w:hint="eastAsia" w:ascii="宋体" w:hAnsi="Times New Roman" w:eastAsia="宋体" w:cs="宋体"/>
          <w:color w:val="000000"/>
          <w:kern w:val="0"/>
          <w:sz w:val="22"/>
        </w:rPr>
        <w:t>合格的货物和服务</w:t>
      </w:r>
      <w:r>
        <w:rPr>
          <w:rFonts w:ascii="Times New Roman" w:hAnsi="Times New Roman" w:eastAsia="宋体" w:cs="Times New Roman"/>
          <w:color w:val="000000"/>
          <w:kern w:val="0"/>
          <w:sz w:val="22"/>
        </w:rPr>
        <w:t>(4)</w:t>
      </w:r>
    </w:p>
    <w:p>
      <w:pPr>
        <w:autoSpaceDE w:val="0"/>
        <w:autoSpaceDN w:val="0"/>
        <w:adjustRightInd w:val="0"/>
        <w:spacing w:line="401" w:lineRule="exact"/>
        <w:ind w:left="2273"/>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投标费用</w:t>
      </w:r>
      <w:r>
        <w:rPr>
          <w:rFonts w:ascii="Times New Roman" w:hAnsi="Times New Roman" w:eastAsia="宋体" w:cs="Times New Roman"/>
          <w:color w:val="000000"/>
          <w:kern w:val="0"/>
          <w:sz w:val="22"/>
        </w:rPr>
        <w:t>(5)</w:t>
      </w:r>
    </w:p>
    <w:p>
      <w:pPr>
        <w:autoSpaceDE w:val="0"/>
        <w:autoSpaceDN w:val="0"/>
        <w:adjustRightInd w:val="0"/>
        <w:spacing w:line="402" w:lineRule="exact"/>
        <w:ind w:left="1810"/>
        <w:jc w:val="left"/>
        <w:rPr>
          <w:rFonts w:ascii="Times New Roman" w:hAnsi="Times New Roman" w:eastAsia="黑体" w:cs="Times New Roman"/>
          <w:color w:val="000000"/>
          <w:w w:val="59"/>
          <w:kern w:val="0"/>
          <w:sz w:val="24"/>
          <w:szCs w:val="24"/>
        </w:rPr>
      </w:pPr>
      <w:r>
        <w:rPr>
          <w:rFonts w:hint="eastAsia" w:ascii="Arial Unicode MS" w:eastAsia="Arial Unicode MS" w:cs="Arial Unicode MS"/>
          <w:color w:val="000000"/>
          <w:w w:val="59"/>
          <w:kern w:val="0"/>
          <w:sz w:val="24"/>
          <w:szCs w:val="24"/>
        </w:rPr>
        <w:t>二、招标文件</w:t>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(5)</w:t>
      </w:r>
    </w:p>
    <w:p>
      <w:pPr>
        <w:autoSpaceDE w:val="0"/>
        <w:autoSpaceDN w:val="0"/>
        <w:adjustRightInd w:val="0"/>
        <w:spacing w:line="396" w:lineRule="exact"/>
        <w:ind w:left="22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招标文件的编制依据与构成</w:t>
      </w:r>
      <w:r>
        <w:rPr>
          <w:rFonts w:ascii="Times New Roman" w:hAnsi="Times New Roman" w:eastAsia="宋体" w:cs="Times New Roman"/>
          <w:color w:val="000000"/>
          <w:kern w:val="0"/>
          <w:sz w:val="22"/>
        </w:rPr>
        <w:t>(5) 6.</w:t>
      </w:r>
      <w:r>
        <w:rPr>
          <w:rFonts w:hint="eastAsia" w:ascii="宋体" w:hAnsi="Times New Roman" w:eastAsia="宋体" w:cs="宋体"/>
          <w:color w:val="000000"/>
          <w:kern w:val="0"/>
          <w:sz w:val="22"/>
        </w:rPr>
        <w:t>招标文件的澄清和修改</w:t>
      </w:r>
      <w:r>
        <w:rPr>
          <w:rFonts w:ascii="Times New Roman" w:hAnsi="Times New Roman" w:eastAsia="宋体" w:cs="Times New Roman"/>
          <w:color w:val="000000"/>
          <w:kern w:val="0"/>
          <w:sz w:val="22"/>
        </w:rPr>
        <w:t>(6) 7.</w:t>
      </w:r>
      <w:r>
        <w:rPr>
          <w:rFonts w:hint="eastAsia" w:ascii="宋体" w:hAnsi="Times New Roman" w:eastAsia="宋体" w:cs="宋体"/>
          <w:color w:val="000000"/>
          <w:kern w:val="0"/>
          <w:sz w:val="22"/>
        </w:rPr>
        <w:t>对招标文件的异议</w:t>
      </w:r>
    </w:p>
    <w:p>
      <w:pPr>
        <w:autoSpaceDE w:val="0"/>
        <w:autoSpaceDN w:val="0"/>
        <w:adjustRightInd w:val="0"/>
        <w:spacing w:line="400" w:lineRule="exact"/>
        <w:ind w:left="2225"/>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(6)</w:t>
      </w:r>
    </w:p>
    <w:p>
      <w:pPr>
        <w:autoSpaceDE w:val="0"/>
        <w:autoSpaceDN w:val="0"/>
        <w:adjustRightInd w:val="0"/>
        <w:spacing w:line="400" w:lineRule="exact"/>
        <w:ind w:left="2225"/>
        <w:jc w:val="left"/>
        <w:rPr>
          <w:rFonts w:ascii="Times New Roman" w:hAnsi="Times New Roman" w:eastAsia="华文中宋" w:cs="Times New Roman"/>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401" w:lineRule="exact"/>
        <w:ind w:left="1807"/>
        <w:jc w:val="left"/>
        <w:rPr>
          <w:rFonts w:ascii="Arial Unicode MS" w:eastAsia="Arial Unicode MS" w:cs="Arial Unicode MS"/>
          <w:color w:val="000000"/>
          <w:w w:val="89"/>
          <w:kern w:val="0"/>
          <w:sz w:val="24"/>
          <w:szCs w:val="24"/>
        </w:rPr>
      </w:pPr>
      <w:r>
        <w:rPr>
          <w:rFonts w:hint="eastAsia" w:ascii="Arial Unicode MS" w:eastAsia="Arial Unicode MS" w:cs="Arial Unicode MS"/>
          <w:color w:val="000000"/>
          <w:w w:val="89"/>
          <w:kern w:val="0"/>
          <w:sz w:val="24"/>
          <w:szCs w:val="24"/>
        </w:rPr>
        <w:t>三、投标文件的编制</w:t>
      </w:r>
    </w:p>
    <w:p>
      <w:pPr>
        <w:autoSpaceDE w:val="0"/>
        <w:autoSpaceDN w:val="0"/>
        <w:adjustRightInd w:val="0"/>
        <w:spacing w:line="402" w:lineRule="exact"/>
        <w:jc w:val="left"/>
        <w:rPr>
          <w:rFonts w:ascii="Times New Roman" w:hAnsi="Times New Roman" w:eastAsia="黑体" w:cs="Times New Roman"/>
          <w:color w:val="000000"/>
          <w:w w:val="56"/>
          <w:kern w:val="0"/>
          <w:sz w:val="24"/>
          <w:szCs w:val="24"/>
        </w:rPr>
      </w:pPr>
      <w:r>
        <w:rPr>
          <w:rFonts w:ascii="华文中宋" w:eastAsia="华文中宋"/>
          <w:kern w:val="0"/>
          <w:sz w:val="24"/>
          <w:szCs w:val="24"/>
        </w:rPr>
        <w:br w:type="column"/>
      </w:r>
      <w:r>
        <w:rPr>
          <w:rFonts w:hint="eastAsia" w:ascii="黑体" w:eastAsia="黑体" w:cs="黑体"/>
          <w:color w:val="000000"/>
          <w:w w:val="56"/>
          <w:kern w:val="0"/>
          <w:sz w:val="18"/>
          <w:szCs w:val="18"/>
        </w:rPr>
        <w:t>·····································································</w:t>
      </w:r>
      <w:r>
        <w:rPr>
          <w:rFonts w:ascii="Times New Roman" w:hAnsi="Times New Roman" w:eastAsia="黑体" w:cs="Times New Roman"/>
          <w:color w:val="000000"/>
          <w:w w:val="56"/>
          <w:kern w:val="0"/>
          <w:sz w:val="24"/>
          <w:szCs w:val="24"/>
        </w:rPr>
        <w:t>(7)</w:t>
      </w:r>
    </w:p>
    <w:p>
      <w:pPr>
        <w:autoSpaceDE w:val="0"/>
        <w:autoSpaceDN w:val="0"/>
        <w:adjustRightInd w:val="0"/>
        <w:spacing w:line="402" w:lineRule="exact"/>
        <w:jc w:val="left"/>
        <w:rPr>
          <w:rFonts w:ascii="Times New Roman" w:hAnsi="Times New Roman" w:eastAsia="黑体" w:cs="Times New Roman"/>
          <w:color w:val="000000"/>
          <w:w w:val="56"/>
          <w:kern w:val="0"/>
          <w:sz w:val="24"/>
          <w:szCs w:val="24"/>
        </w:rPr>
        <w:sectPr>
          <w:type w:val="continuous"/>
          <w:pgSz w:w="11906" w:h="16442"/>
          <w:pgMar w:top="0" w:right="0" w:bottom="0" w:left="0" w:header="720" w:footer="720" w:gutter="0"/>
          <w:cols w:equalWidth="0" w:num="2">
            <w:col w:w="3970" w:space="10"/>
            <w:col w:w="7920"/>
          </w:cols>
        </w:sectPr>
      </w:pPr>
    </w:p>
    <w:p>
      <w:pPr>
        <w:autoSpaceDE w:val="0"/>
        <w:autoSpaceDN w:val="0"/>
        <w:adjustRightInd w:val="0"/>
        <w:spacing w:line="396" w:lineRule="exact"/>
        <w:ind w:left="2287"/>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投标的语言</w:t>
      </w:r>
      <w:r>
        <w:rPr>
          <w:rFonts w:ascii="Times New Roman" w:hAnsi="Times New Roman" w:eastAsia="宋体" w:cs="Times New Roman"/>
          <w:color w:val="000000"/>
          <w:kern w:val="0"/>
          <w:sz w:val="22"/>
        </w:rPr>
        <w:t>(7)</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9.</w:t>
      </w:r>
      <w:r>
        <w:rPr>
          <w:rFonts w:hint="eastAsia" w:ascii="宋体" w:hAnsi="Times New Roman" w:eastAsia="宋体" w:cs="宋体"/>
          <w:color w:val="000000"/>
          <w:kern w:val="0"/>
          <w:sz w:val="22"/>
        </w:rPr>
        <w:t>投标文件的构成</w:t>
      </w:r>
      <w:r>
        <w:rPr>
          <w:rFonts w:ascii="Times New Roman" w:hAnsi="Times New Roman" w:eastAsia="宋体" w:cs="Times New Roman"/>
          <w:color w:val="000000"/>
          <w:kern w:val="0"/>
          <w:sz w:val="22"/>
        </w:rPr>
        <w:t>(7)</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10.</w:t>
      </w:r>
      <w:r>
        <w:rPr>
          <w:rFonts w:hint="eastAsia" w:ascii="宋体" w:hAnsi="Times New Roman" w:eastAsia="宋体" w:cs="宋体"/>
          <w:color w:val="000000"/>
          <w:kern w:val="0"/>
          <w:sz w:val="22"/>
        </w:rPr>
        <w:t>投标文件的编写</w:t>
      </w:r>
      <w:r>
        <w:rPr>
          <w:rFonts w:ascii="Times New Roman" w:hAnsi="Times New Roman" w:eastAsia="宋体" w:cs="Times New Roman"/>
          <w:color w:val="000000"/>
          <w:kern w:val="0"/>
          <w:sz w:val="22"/>
        </w:rPr>
        <w:t>(7)</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投标报价</w:t>
      </w:r>
      <w:r>
        <w:rPr>
          <w:rFonts w:ascii="Times New Roman" w:hAnsi="Times New Roman" w:eastAsia="宋体" w:cs="Times New Roman"/>
          <w:color w:val="000000"/>
          <w:kern w:val="0"/>
          <w:sz w:val="22"/>
        </w:rPr>
        <w:t>(8)</w:t>
      </w:r>
    </w:p>
    <w:p>
      <w:pPr>
        <w:autoSpaceDE w:val="0"/>
        <w:autoSpaceDN w:val="0"/>
        <w:adjustRightInd w:val="0"/>
        <w:spacing w:line="396"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4">
            <w:col w:w="4150" w:space="10"/>
            <w:col w:w="2350" w:space="10"/>
            <w:col w:w="2450" w:space="10"/>
            <w:col w:w="2920"/>
          </w:cols>
        </w:sectPr>
      </w:pPr>
    </w:p>
    <w:p>
      <w:pPr>
        <w:autoSpaceDE w:val="0"/>
        <w:autoSpaceDN w:val="0"/>
        <w:adjustRightInd w:val="0"/>
        <w:spacing w:line="400" w:lineRule="exact"/>
        <w:ind w:left="2287"/>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12.</w:t>
      </w:r>
      <w:r>
        <w:rPr>
          <w:rFonts w:hint="eastAsia" w:ascii="宋体" w:hAnsi="Times New Roman" w:eastAsia="宋体" w:cs="宋体"/>
          <w:color w:val="000000"/>
          <w:kern w:val="0"/>
          <w:sz w:val="22"/>
        </w:rPr>
        <w:t>投标货币</w:t>
      </w:r>
      <w:r>
        <w:rPr>
          <w:rFonts w:ascii="Times New Roman" w:hAnsi="Times New Roman" w:eastAsia="宋体" w:cs="Times New Roman"/>
          <w:color w:val="000000"/>
          <w:kern w:val="0"/>
          <w:sz w:val="22"/>
        </w:rPr>
        <w:t>(9)</w:t>
      </w:r>
    </w:p>
    <w:p>
      <w:pPr>
        <w:autoSpaceDE w:val="0"/>
        <w:autoSpaceDN w:val="0"/>
        <w:adjustRightInd w:val="0"/>
        <w:spacing w:line="400"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13.</w:t>
      </w:r>
      <w:r>
        <w:rPr>
          <w:rFonts w:hint="eastAsia" w:ascii="宋体" w:hAnsi="Times New Roman" w:eastAsia="宋体" w:cs="宋体"/>
          <w:color w:val="000000"/>
          <w:kern w:val="0"/>
          <w:sz w:val="22"/>
        </w:rPr>
        <w:t>证明投标人合格和资格的文件</w:t>
      </w:r>
      <w:r>
        <w:rPr>
          <w:rFonts w:ascii="Times New Roman" w:hAnsi="Times New Roman" w:eastAsia="宋体" w:cs="Times New Roman"/>
          <w:color w:val="000000"/>
          <w:kern w:val="0"/>
          <w:sz w:val="22"/>
        </w:rPr>
        <w:t>(10) 14.</w:t>
      </w:r>
      <w:r>
        <w:rPr>
          <w:rFonts w:hint="eastAsia" w:ascii="宋体" w:hAnsi="Times New Roman" w:eastAsia="宋体" w:cs="宋体"/>
          <w:color w:val="000000"/>
          <w:kern w:val="0"/>
          <w:sz w:val="22"/>
        </w:rPr>
        <w:t>证明货物的合格性和符</w:t>
      </w:r>
    </w:p>
    <w:p>
      <w:pPr>
        <w:autoSpaceDE w:val="0"/>
        <w:autoSpaceDN w:val="0"/>
        <w:adjustRightInd w:val="0"/>
        <w:spacing w:line="400"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2">
            <w:col w:w="3970" w:space="10"/>
            <w:col w:w="7920"/>
          </w:cols>
        </w:sectPr>
      </w:pPr>
    </w:p>
    <w:p>
      <w:pPr>
        <w:autoSpaceDE w:val="0"/>
        <w:autoSpaceDN w:val="0"/>
        <w:adjustRightInd w:val="0"/>
        <w:spacing w:line="400" w:lineRule="exact"/>
        <w:ind w:left="2287"/>
        <w:jc w:val="left"/>
        <w:rPr>
          <w:rFonts w:ascii="Times New Roman" w:hAnsi="Times New Roman" w:eastAsia="宋体" w:cs="Times New Roman"/>
          <w:color w:val="000000"/>
          <w:kern w:val="0"/>
          <w:sz w:val="22"/>
        </w:rPr>
      </w:pPr>
      <w:r>
        <w:rPr>
          <w:rFonts w:hint="eastAsia" w:ascii="宋体" w:eastAsia="宋体" w:cs="宋体"/>
          <w:color w:val="000000"/>
          <w:kern w:val="0"/>
          <w:sz w:val="22"/>
        </w:rPr>
        <w:t>合招标文件规定的文件</w:t>
      </w:r>
      <w:r>
        <w:rPr>
          <w:rFonts w:ascii="Times New Roman" w:hAnsi="Times New Roman" w:eastAsia="宋体" w:cs="Times New Roman"/>
          <w:color w:val="000000"/>
          <w:kern w:val="0"/>
          <w:sz w:val="22"/>
        </w:rPr>
        <w:t>(10)</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15.</w:t>
      </w:r>
      <w:r>
        <w:rPr>
          <w:rFonts w:hint="eastAsia" w:ascii="宋体" w:hAnsi="Times New Roman" w:eastAsia="宋体" w:cs="宋体"/>
          <w:color w:val="000000"/>
          <w:kern w:val="0"/>
          <w:sz w:val="22"/>
        </w:rPr>
        <w:t>投标保证金</w:t>
      </w:r>
      <w:r>
        <w:rPr>
          <w:rFonts w:ascii="Times New Roman" w:hAnsi="Times New Roman" w:eastAsia="宋体" w:cs="Times New Roman"/>
          <w:color w:val="000000"/>
          <w:kern w:val="0"/>
          <w:sz w:val="22"/>
        </w:rPr>
        <w:t>(11)</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16.</w:t>
      </w:r>
      <w:r>
        <w:rPr>
          <w:rFonts w:hint="eastAsia" w:ascii="宋体" w:hAnsi="Times New Roman" w:eastAsia="宋体" w:cs="宋体"/>
          <w:color w:val="000000"/>
          <w:kern w:val="0"/>
          <w:sz w:val="22"/>
        </w:rPr>
        <w:t>投标有效期</w:t>
      </w:r>
      <w:r>
        <w:rPr>
          <w:rFonts w:ascii="Times New Roman" w:hAnsi="Times New Roman" w:eastAsia="宋体" w:cs="Times New Roman"/>
          <w:color w:val="000000"/>
          <w:kern w:val="0"/>
          <w:sz w:val="22"/>
        </w:rPr>
        <w:t>(12)</w:t>
      </w:r>
    </w:p>
    <w:p>
      <w:pPr>
        <w:autoSpaceDE w:val="0"/>
        <w:autoSpaceDN w:val="0"/>
        <w:adjustRightInd w:val="0"/>
        <w:spacing w:line="400"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17.</w:t>
      </w:r>
      <w:r>
        <w:rPr>
          <w:rFonts w:hint="eastAsia" w:ascii="宋体" w:hAnsi="Times New Roman" w:eastAsia="宋体" w:cs="宋体"/>
          <w:color w:val="000000"/>
          <w:kern w:val="0"/>
          <w:sz w:val="22"/>
        </w:rPr>
        <w:t>投标文</w:t>
      </w:r>
    </w:p>
    <w:p>
      <w:pPr>
        <w:autoSpaceDE w:val="0"/>
        <w:autoSpaceDN w:val="0"/>
        <w:adjustRightInd w:val="0"/>
        <w:spacing w:line="400"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5270" w:space="10"/>
            <w:col w:w="2090" w:space="10"/>
            <w:col w:w="2090" w:space="10"/>
            <w:col w:w="2420"/>
          </w:cols>
        </w:sectPr>
      </w:pPr>
    </w:p>
    <w:p>
      <w:pPr>
        <w:autoSpaceDE w:val="0"/>
        <w:autoSpaceDN w:val="0"/>
        <w:adjustRightInd w:val="0"/>
        <w:spacing w:line="398" w:lineRule="exact"/>
        <w:ind w:left="2287"/>
        <w:jc w:val="left"/>
        <w:rPr>
          <w:rFonts w:ascii="Times New Roman" w:hAnsi="Times New Roman" w:eastAsia="宋体" w:cs="Times New Roman"/>
          <w:color w:val="000000"/>
          <w:kern w:val="0"/>
          <w:sz w:val="22"/>
        </w:rPr>
      </w:pPr>
      <w:r>
        <w:rPr>
          <w:rFonts w:hint="eastAsia" w:ascii="宋体" w:eastAsia="宋体" w:cs="宋体"/>
          <w:color w:val="000000"/>
          <w:kern w:val="0"/>
          <w:sz w:val="22"/>
        </w:rPr>
        <w:t>件的式样和签署</w:t>
      </w:r>
      <w:r>
        <w:rPr>
          <w:rFonts w:ascii="Times New Roman" w:hAnsi="Times New Roman" w:eastAsia="宋体" w:cs="Times New Roman"/>
          <w:color w:val="000000"/>
          <w:kern w:val="0"/>
          <w:sz w:val="22"/>
        </w:rPr>
        <w:t>(12)</w:t>
      </w:r>
    </w:p>
    <w:p>
      <w:pPr>
        <w:autoSpaceDE w:val="0"/>
        <w:autoSpaceDN w:val="0"/>
        <w:adjustRightInd w:val="0"/>
        <w:spacing w:line="402" w:lineRule="exact"/>
        <w:ind w:left="1810"/>
        <w:jc w:val="left"/>
        <w:rPr>
          <w:rFonts w:ascii="Times New Roman" w:hAnsi="Times New Roman" w:eastAsia="黑体" w:cs="Times New Roman"/>
          <w:color w:val="000000"/>
          <w:w w:val="62"/>
          <w:kern w:val="0"/>
          <w:sz w:val="24"/>
          <w:szCs w:val="24"/>
        </w:rPr>
      </w:pPr>
      <w:r>
        <w:rPr>
          <w:rFonts w:hint="eastAsia" w:ascii="Arial Unicode MS" w:eastAsia="Arial Unicode MS" w:cs="Arial Unicode MS"/>
          <w:color w:val="000000"/>
          <w:w w:val="62"/>
          <w:kern w:val="0"/>
          <w:sz w:val="24"/>
          <w:szCs w:val="24"/>
        </w:rPr>
        <w:t>四、投标文件的递交</w:t>
      </w:r>
      <w:r>
        <w:rPr>
          <w:rFonts w:hint="eastAsia" w:ascii="黑体" w:eastAsia="黑体" w:cs="黑体"/>
          <w:color w:val="000000"/>
          <w:w w:val="62"/>
          <w:kern w:val="0"/>
          <w:sz w:val="18"/>
          <w:szCs w:val="18"/>
        </w:rPr>
        <w:t>····································································</w:t>
      </w:r>
      <w:r>
        <w:rPr>
          <w:rFonts w:ascii="Times New Roman" w:hAnsi="Times New Roman" w:eastAsia="黑体" w:cs="Times New Roman"/>
          <w:color w:val="000000"/>
          <w:w w:val="62"/>
          <w:kern w:val="0"/>
          <w:sz w:val="24"/>
          <w:szCs w:val="24"/>
        </w:rPr>
        <w:t>(13)</w:t>
      </w:r>
    </w:p>
    <w:p>
      <w:pPr>
        <w:autoSpaceDE w:val="0"/>
        <w:autoSpaceDN w:val="0"/>
        <w:adjustRightInd w:val="0"/>
        <w:spacing w:line="402" w:lineRule="exact"/>
        <w:ind w:left="1810"/>
        <w:jc w:val="left"/>
        <w:rPr>
          <w:rFonts w:ascii="Times New Roman" w:hAnsi="Times New Roman" w:eastAsia="黑体" w:cs="Times New Roman"/>
          <w:color w:val="000000"/>
          <w:w w:val="62"/>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8" w:lineRule="exact"/>
        <w:ind w:left="2237"/>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18.</w:t>
      </w:r>
      <w:r>
        <w:rPr>
          <w:rFonts w:hint="eastAsia" w:ascii="宋体" w:hAnsi="Times New Roman" w:eastAsia="宋体" w:cs="宋体"/>
          <w:color w:val="000000"/>
          <w:kern w:val="0"/>
          <w:sz w:val="22"/>
        </w:rPr>
        <w:t>投标文件的密封和标记</w:t>
      </w:r>
      <w:r>
        <w:rPr>
          <w:rFonts w:ascii="Times New Roman" w:hAnsi="Times New Roman" w:eastAsia="宋体" w:cs="Times New Roman"/>
          <w:color w:val="000000"/>
          <w:kern w:val="0"/>
          <w:sz w:val="22"/>
        </w:rPr>
        <w:t>(13) 19.</w:t>
      </w:r>
      <w:r>
        <w:rPr>
          <w:rFonts w:hint="eastAsia" w:ascii="宋体" w:hAnsi="Times New Roman" w:eastAsia="宋体" w:cs="宋体"/>
          <w:color w:val="000000"/>
          <w:kern w:val="0"/>
          <w:sz w:val="22"/>
        </w:rPr>
        <w:t>投标截止时间</w:t>
      </w:r>
      <w:r>
        <w:rPr>
          <w:rFonts w:ascii="Times New Roman" w:hAnsi="Times New Roman" w:eastAsia="宋体" w:cs="Times New Roman"/>
          <w:color w:val="000000"/>
          <w:kern w:val="0"/>
          <w:sz w:val="22"/>
        </w:rPr>
        <w:t>(13) 20.</w:t>
      </w:r>
      <w:r>
        <w:rPr>
          <w:rFonts w:hint="eastAsia" w:ascii="宋体" w:hAnsi="Times New Roman" w:eastAsia="宋体" w:cs="宋体"/>
          <w:color w:val="000000"/>
          <w:kern w:val="0"/>
          <w:sz w:val="22"/>
        </w:rPr>
        <w:t>迟交的投标文件</w:t>
      </w:r>
      <w:r>
        <w:rPr>
          <w:rFonts w:ascii="Times New Roman" w:hAnsi="Times New Roman" w:eastAsia="宋体" w:cs="Times New Roman"/>
          <w:color w:val="000000"/>
          <w:kern w:val="0"/>
          <w:sz w:val="22"/>
        </w:rPr>
        <w:t>(14)</w:t>
      </w:r>
    </w:p>
    <w:p>
      <w:pPr>
        <w:autoSpaceDE w:val="0"/>
        <w:autoSpaceDN w:val="0"/>
        <w:adjustRightInd w:val="0"/>
        <w:spacing w:line="398" w:lineRule="exact"/>
        <w:jc w:val="left"/>
        <w:rPr>
          <w:rFonts w:ascii="Times New Roman" w:hAnsi="Times New Roman" w:eastAsia="华文中宋"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21.</w:t>
      </w:r>
    </w:p>
    <w:p>
      <w:pPr>
        <w:autoSpaceDE w:val="0"/>
        <w:autoSpaceDN w:val="0"/>
        <w:adjustRightInd w:val="0"/>
        <w:spacing w:line="398" w:lineRule="exact"/>
        <w:jc w:val="left"/>
        <w:rPr>
          <w:rFonts w:ascii="Times New Roman" w:hAnsi="Times New Roman" w:eastAsia="华文中宋" w:cs="Times New Roman"/>
          <w:color w:val="000000"/>
          <w:kern w:val="0"/>
          <w:sz w:val="22"/>
        </w:rPr>
        <w:sectPr>
          <w:type w:val="continuous"/>
          <w:pgSz w:w="11906" w:h="16442"/>
          <w:pgMar w:top="0" w:right="0" w:bottom="0" w:left="0" w:header="720" w:footer="720" w:gutter="0"/>
          <w:cols w:equalWidth="0" w:num="2">
            <w:col w:w="10230" w:space="10"/>
            <w:col w:w="1660"/>
          </w:cols>
        </w:sectPr>
      </w:pPr>
    </w:p>
    <w:p>
      <w:pPr>
        <w:autoSpaceDE w:val="0"/>
        <w:autoSpaceDN w:val="0"/>
        <w:adjustRightInd w:val="0"/>
        <w:spacing w:line="398" w:lineRule="exact"/>
        <w:ind w:left="2266"/>
        <w:jc w:val="left"/>
        <w:rPr>
          <w:rFonts w:ascii="Times New Roman" w:hAnsi="Times New Roman" w:eastAsia="宋体" w:cs="Times New Roman"/>
          <w:color w:val="000000"/>
          <w:kern w:val="0"/>
          <w:sz w:val="22"/>
        </w:rPr>
      </w:pPr>
      <w:r>
        <w:rPr>
          <w:rFonts w:hint="eastAsia" w:ascii="宋体" w:eastAsia="宋体" w:cs="宋体"/>
          <w:color w:val="000000"/>
          <w:kern w:val="0"/>
          <w:sz w:val="22"/>
        </w:rPr>
        <w:t>投标文件的修改和撤回</w:t>
      </w:r>
      <w:r>
        <w:rPr>
          <w:rFonts w:ascii="Times New Roman" w:hAnsi="Times New Roman" w:eastAsia="宋体" w:cs="Times New Roman"/>
          <w:color w:val="000000"/>
          <w:kern w:val="0"/>
          <w:sz w:val="22"/>
        </w:rPr>
        <w:t>(14)</w:t>
      </w:r>
    </w:p>
    <w:p>
      <w:pPr>
        <w:autoSpaceDE w:val="0"/>
        <w:autoSpaceDN w:val="0"/>
        <w:adjustRightInd w:val="0"/>
        <w:spacing w:line="402" w:lineRule="exact"/>
        <w:ind w:left="1810"/>
        <w:jc w:val="left"/>
        <w:rPr>
          <w:rFonts w:ascii="Times New Roman" w:hAnsi="Times New Roman" w:eastAsia="黑体" w:cs="Times New Roman"/>
          <w:color w:val="000000"/>
          <w:w w:val="60"/>
          <w:kern w:val="0"/>
          <w:sz w:val="24"/>
          <w:szCs w:val="24"/>
        </w:rPr>
      </w:pPr>
      <w:r>
        <w:rPr>
          <w:rFonts w:hint="eastAsia" w:ascii="Arial Unicode MS" w:eastAsia="Arial Unicode MS" w:cs="Arial Unicode MS"/>
          <w:color w:val="000000"/>
          <w:w w:val="60"/>
          <w:kern w:val="0"/>
          <w:sz w:val="24"/>
          <w:szCs w:val="24"/>
        </w:rPr>
        <w:t>五、开标与评标</w:t>
      </w: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(14)</w:t>
      </w:r>
    </w:p>
    <w:p>
      <w:pPr>
        <w:autoSpaceDE w:val="0"/>
        <w:autoSpaceDN w:val="0"/>
        <w:adjustRightInd w:val="0"/>
        <w:spacing w:line="402" w:lineRule="exact"/>
        <w:ind w:left="1810"/>
        <w:jc w:val="left"/>
        <w:rPr>
          <w:rFonts w:ascii="Times New Roman" w:hAnsi="Times New Roman" w:eastAsia="黑体" w:cs="Times New Roman"/>
          <w:color w:val="000000"/>
          <w:w w:val="6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8" w:lineRule="exact"/>
        <w:ind w:left="226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22.</w:t>
      </w:r>
      <w:r>
        <w:rPr>
          <w:rFonts w:hint="eastAsia" w:ascii="宋体" w:hAnsi="Times New Roman" w:eastAsia="宋体" w:cs="宋体"/>
          <w:color w:val="000000"/>
          <w:kern w:val="0"/>
          <w:sz w:val="22"/>
        </w:rPr>
        <w:t>开标</w:t>
      </w:r>
      <w:r>
        <w:rPr>
          <w:rFonts w:ascii="Times New Roman" w:hAnsi="Times New Roman" w:eastAsia="宋体" w:cs="Times New Roman"/>
          <w:color w:val="000000"/>
          <w:kern w:val="0"/>
          <w:sz w:val="22"/>
        </w:rPr>
        <w:t>(14)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23.</w:t>
      </w:r>
      <w:r>
        <w:rPr>
          <w:rFonts w:hint="eastAsia" w:ascii="宋体" w:hAnsi="Times New Roman" w:eastAsia="宋体" w:cs="宋体"/>
          <w:color w:val="000000"/>
          <w:kern w:val="0"/>
          <w:sz w:val="22"/>
        </w:rPr>
        <w:t>评标委员会和评标方法</w:t>
      </w:r>
      <w:r>
        <w:rPr>
          <w:rFonts w:ascii="Times New Roman" w:hAnsi="Times New Roman" w:eastAsia="宋体" w:cs="Times New Roman"/>
          <w:color w:val="000000"/>
          <w:kern w:val="0"/>
          <w:sz w:val="22"/>
        </w:rPr>
        <w:t>(14)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24.</w:t>
      </w:r>
      <w:r>
        <w:rPr>
          <w:rFonts w:hint="eastAsia" w:ascii="宋体" w:hAnsi="Times New Roman" w:eastAsia="宋体" w:cs="宋体"/>
          <w:color w:val="000000"/>
          <w:kern w:val="0"/>
          <w:sz w:val="22"/>
        </w:rPr>
        <w:t>投标文件的初审</w:t>
      </w:r>
      <w:r>
        <w:rPr>
          <w:rFonts w:ascii="Times New Roman" w:hAnsi="Times New Roman" w:eastAsia="宋体" w:cs="Times New Roman"/>
          <w:color w:val="000000"/>
          <w:kern w:val="0"/>
          <w:sz w:val="22"/>
        </w:rPr>
        <w:t>(15)</w:t>
      </w:r>
    </w:p>
    <w:p>
      <w:pPr>
        <w:autoSpaceDE w:val="0"/>
        <w:autoSpaceDN w:val="0"/>
        <w:adjustRightInd w:val="0"/>
        <w:spacing w:line="398"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25.</w:t>
      </w:r>
      <w:r>
        <w:rPr>
          <w:rFonts w:hint="eastAsia" w:ascii="宋体" w:hAnsi="Times New Roman" w:eastAsia="宋体" w:cs="宋体"/>
          <w:color w:val="000000"/>
          <w:kern w:val="0"/>
          <w:sz w:val="22"/>
        </w:rPr>
        <w:t>转换为</w:t>
      </w:r>
    </w:p>
    <w:p>
      <w:pPr>
        <w:autoSpaceDE w:val="0"/>
        <w:autoSpaceDN w:val="0"/>
        <w:adjustRightInd w:val="0"/>
        <w:spacing w:line="398"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3630" w:space="10"/>
            <w:col w:w="3270" w:space="10"/>
            <w:col w:w="2550" w:space="10"/>
            <w:col w:w="2420"/>
          </w:cols>
        </w:sectPr>
      </w:pPr>
    </w:p>
    <w:p>
      <w:pPr>
        <w:autoSpaceDE w:val="0"/>
        <w:autoSpaceDN w:val="0"/>
        <w:adjustRightInd w:val="0"/>
        <w:spacing w:line="398"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单一货币</w:t>
      </w:r>
      <w:r>
        <w:rPr>
          <w:rFonts w:ascii="Times New Roman" w:hAnsi="Times New Roman" w:eastAsia="宋体" w:cs="Times New Roman"/>
          <w:color w:val="000000"/>
          <w:kern w:val="0"/>
          <w:sz w:val="22"/>
        </w:rPr>
        <w:t>(17) 26.</w:t>
      </w:r>
      <w:r>
        <w:rPr>
          <w:rFonts w:hint="eastAsia" w:ascii="宋体" w:hAnsi="Times New Roman" w:eastAsia="宋体" w:cs="宋体"/>
          <w:color w:val="000000"/>
          <w:kern w:val="0"/>
          <w:sz w:val="22"/>
        </w:rPr>
        <w:t>价格评议（适用最低评标价法）</w:t>
      </w:r>
      <w:r>
        <w:rPr>
          <w:rFonts w:ascii="Times New Roman" w:hAnsi="Times New Roman" w:eastAsia="宋体" w:cs="Times New Roman"/>
          <w:color w:val="000000"/>
          <w:kern w:val="0"/>
          <w:sz w:val="22"/>
        </w:rPr>
        <w:t>(17) 27.</w:t>
      </w:r>
      <w:r>
        <w:rPr>
          <w:rFonts w:hint="eastAsia" w:ascii="宋体" w:hAnsi="Times New Roman" w:eastAsia="宋体" w:cs="宋体"/>
          <w:color w:val="000000"/>
          <w:kern w:val="0"/>
          <w:sz w:val="22"/>
        </w:rPr>
        <w:t>综合评价（适用综合评</w:t>
      </w:r>
    </w:p>
    <w:p>
      <w:pPr>
        <w:autoSpaceDE w:val="0"/>
        <w:autoSpaceDN w:val="0"/>
        <w:adjustRightInd w:val="0"/>
        <w:spacing w:line="400" w:lineRule="exact"/>
        <w:ind w:left="2268"/>
        <w:jc w:val="left"/>
        <w:rPr>
          <w:rFonts w:ascii="Times New Roman" w:hAnsi="Times New Roman" w:eastAsia="宋体" w:cs="Times New Roman"/>
          <w:color w:val="000000"/>
          <w:kern w:val="0"/>
          <w:sz w:val="22"/>
        </w:rPr>
      </w:pPr>
      <w:r>
        <w:rPr>
          <w:rFonts w:hint="eastAsia" w:ascii="宋体" w:eastAsia="宋体" w:cs="宋体"/>
          <w:color w:val="000000"/>
          <w:kern w:val="0"/>
          <w:sz w:val="22"/>
        </w:rPr>
        <w:t>价法）</w:t>
      </w:r>
      <w:r>
        <w:rPr>
          <w:rFonts w:ascii="Times New Roman" w:hAnsi="Times New Roman" w:eastAsia="宋体" w:cs="Times New Roman"/>
          <w:color w:val="000000"/>
          <w:kern w:val="0"/>
          <w:sz w:val="22"/>
        </w:rPr>
        <w:t>(20) 28.</w:t>
      </w:r>
      <w:r>
        <w:rPr>
          <w:rFonts w:hint="eastAsia" w:ascii="宋体" w:hAnsi="Times New Roman" w:eastAsia="宋体" w:cs="宋体"/>
          <w:color w:val="000000"/>
          <w:kern w:val="0"/>
          <w:sz w:val="22"/>
        </w:rPr>
        <w:t>评标结果公示</w:t>
      </w:r>
      <w:r>
        <w:rPr>
          <w:rFonts w:ascii="Times New Roman" w:hAnsi="Times New Roman" w:eastAsia="宋体" w:cs="Times New Roman"/>
          <w:color w:val="000000"/>
          <w:kern w:val="0"/>
          <w:sz w:val="22"/>
        </w:rPr>
        <w:t>(24) 29.</w:t>
      </w:r>
      <w:r>
        <w:rPr>
          <w:rFonts w:hint="eastAsia" w:ascii="宋体" w:hAnsi="Times New Roman" w:eastAsia="宋体" w:cs="宋体"/>
          <w:color w:val="000000"/>
          <w:kern w:val="0"/>
          <w:sz w:val="22"/>
        </w:rPr>
        <w:t>与招标人或招标机构的接触</w:t>
      </w:r>
      <w:r>
        <w:rPr>
          <w:rFonts w:ascii="Times New Roman" w:hAnsi="Times New Roman" w:eastAsia="宋体" w:cs="Times New Roman"/>
          <w:color w:val="000000"/>
          <w:kern w:val="0"/>
          <w:sz w:val="22"/>
        </w:rPr>
        <w:t>(24)</w:t>
      </w:r>
    </w:p>
    <w:p>
      <w:pPr>
        <w:autoSpaceDE w:val="0"/>
        <w:autoSpaceDN w:val="0"/>
        <w:adjustRightInd w:val="0"/>
        <w:spacing w:line="403" w:lineRule="exact"/>
        <w:ind w:left="1810"/>
        <w:jc w:val="left"/>
        <w:rPr>
          <w:rFonts w:ascii="Times New Roman" w:hAnsi="Times New Roman" w:eastAsia="黑体" w:cs="Times New Roman"/>
          <w:color w:val="000000"/>
          <w:w w:val="59"/>
          <w:kern w:val="0"/>
          <w:sz w:val="24"/>
          <w:szCs w:val="24"/>
        </w:rPr>
      </w:pPr>
      <w:r>
        <w:rPr>
          <w:rFonts w:hint="eastAsia" w:ascii="Arial Unicode MS" w:eastAsia="Arial Unicode MS" w:cs="Arial Unicode MS"/>
          <w:color w:val="000000"/>
          <w:w w:val="59"/>
          <w:kern w:val="0"/>
          <w:sz w:val="24"/>
          <w:szCs w:val="24"/>
        </w:rPr>
        <w:t>六、授予合同</w:t>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(25)</w:t>
      </w:r>
    </w:p>
    <w:p>
      <w:pPr>
        <w:autoSpaceDE w:val="0"/>
        <w:autoSpaceDN w:val="0"/>
        <w:adjustRightInd w:val="0"/>
        <w:spacing w:line="403" w:lineRule="exact"/>
        <w:ind w:left="1810"/>
        <w:jc w:val="left"/>
        <w:rPr>
          <w:rFonts w:ascii="Times New Roman" w:hAnsi="Times New Roman" w:eastAsia="黑体" w:cs="Times New Roman"/>
          <w:color w:val="000000"/>
          <w:w w:val="59"/>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30.</w:t>
      </w:r>
      <w:r>
        <w:rPr>
          <w:rFonts w:hint="eastAsia" w:ascii="宋体" w:hAnsi="Times New Roman" w:eastAsia="宋体" w:cs="宋体"/>
          <w:color w:val="000000"/>
          <w:kern w:val="0"/>
          <w:sz w:val="22"/>
        </w:rPr>
        <w:t>履约能力审查</w:t>
      </w:r>
      <w:r>
        <w:rPr>
          <w:rFonts w:ascii="Times New Roman" w:hAnsi="Times New Roman" w:eastAsia="宋体" w:cs="Times New Roman"/>
          <w:color w:val="000000"/>
          <w:kern w:val="0"/>
          <w:sz w:val="22"/>
        </w:rPr>
        <w:t>(25)</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31.</w:t>
      </w:r>
      <w:r>
        <w:rPr>
          <w:rFonts w:hint="eastAsia" w:ascii="宋体" w:hAnsi="Times New Roman" w:eastAsia="宋体" w:cs="宋体"/>
          <w:color w:val="000000"/>
          <w:kern w:val="0"/>
          <w:sz w:val="22"/>
        </w:rPr>
        <w:t>中标人的确定</w:t>
      </w:r>
      <w:r>
        <w:rPr>
          <w:rFonts w:ascii="Times New Roman" w:hAnsi="Times New Roman" w:eastAsia="宋体" w:cs="Times New Roman"/>
          <w:color w:val="000000"/>
          <w:kern w:val="0"/>
          <w:sz w:val="22"/>
        </w:rPr>
        <w:t>(25)</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32.</w:t>
      </w:r>
      <w:r>
        <w:rPr>
          <w:rFonts w:hint="eastAsia" w:ascii="宋体" w:hAnsi="Times New Roman" w:eastAsia="宋体" w:cs="宋体"/>
          <w:color w:val="000000"/>
          <w:kern w:val="0"/>
          <w:sz w:val="22"/>
        </w:rPr>
        <w:t>终止招标或否决所有投标</w:t>
      </w:r>
      <w:r>
        <w:rPr>
          <w:rFonts w:ascii="Times New Roman" w:hAnsi="Times New Roman" w:eastAsia="宋体" w:cs="Times New Roman"/>
          <w:color w:val="000000"/>
          <w:kern w:val="0"/>
          <w:sz w:val="22"/>
        </w:rPr>
        <w:t>(25)</w:t>
      </w:r>
    </w:p>
    <w:p>
      <w:pPr>
        <w:autoSpaceDE w:val="0"/>
        <w:autoSpaceDN w:val="0"/>
        <w:adjustRightInd w:val="0"/>
        <w:spacing w:line="396"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3">
            <w:col w:w="4670" w:space="10"/>
            <w:col w:w="2410" w:space="10"/>
            <w:col w:w="4800"/>
          </w:cols>
        </w:sectPr>
      </w:pPr>
    </w:p>
    <w:p>
      <w:pPr>
        <w:autoSpaceDE w:val="0"/>
        <w:autoSpaceDN w:val="0"/>
        <w:adjustRightInd w:val="0"/>
        <w:spacing w:line="400" w:lineRule="exact"/>
        <w:ind w:left="226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33.</w:t>
      </w:r>
      <w:r>
        <w:rPr>
          <w:rFonts w:hint="eastAsia" w:ascii="宋体" w:hAnsi="Times New Roman" w:eastAsia="宋体" w:cs="宋体"/>
          <w:color w:val="000000"/>
          <w:kern w:val="0"/>
          <w:sz w:val="22"/>
        </w:rPr>
        <w:t>中标通知书</w:t>
      </w:r>
      <w:r>
        <w:rPr>
          <w:rFonts w:ascii="Times New Roman" w:hAnsi="Times New Roman" w:eastAsia="宋体" w:cs="Times New Roman"/>
          <w:color w:val="000000"/>
          <w:kern w:val="0"/>
          <w:sz w:val="22"/>
        </w:rPr>
        <w:t>(26) 34.</w:t>
      </w:r>
      <w:r>
        <w:rPr>
          <w:rFonts w:hint="eastAsia" w:ascii="宋体" w:hAnsi="Times New Roman" w:eastAsia="宋体" w:cs="宋体"/>
          <w:color w:val="000000"/>
          <w:kern w:val="0"/>
          <w:sz w:val="22"/>
        </w:rPr>
        <w:t>签订合同</w:t>
      </w:r>
      <w:r>
        <w:rPr>
          <w:rFonts w:ascii="Times New Roman" w:hAnsi="Times New Roman" w:eastAsia="宋体" w:cs="Times New Roman"/>
          <w:color w:val="000000"/>
          <w:kern w:val="0"/>
          <w:sz w:val="22"/>
        </w:rPr>
        <w:t>(26) 35.</w:t>
      </w:r>
      <w:r>
        <w:rPr>
          <w:rFonts w:hint="eastAsia" w:ascii="宋体" w:hAnsi="Times New Roman" w:eastAsia="宋体" w:cs="宋体"/>
          <w:color w:val="000000"/>
          <w:kern w:val="0"/>
          <w:sz w:val="22"/>
        </w:rPr>
        <w:t>履约保证金</w:t>
      </w:r>
      <w:r>
        <w:rPr>
          <w:rFonts w:ascii="Times New Roman" w:hAnsi="Times New Roman" w:eastAsia="宋体" w:cs="Times New Roman"/>
          <w:color w:val="000000"/>
          <w:kern w:val="0"/>
          <w:sz w:val="22"/>
        </w:rPr>
        <w:t>(26) 36.</w:t>
      </w:r>
      <w:r>
        <w:rPr>
          <w:rFonts w:hint="eastAsia" w:ascii="宋体" w:hAnsi="Times New Roman" w:eastAsia="宋体" w:cs="宋体"/>
          <w:color w:val="000000"/>
          <w:kern w:val="0"/>
          <w:sz w:val="22"/>
        </w:rPr>
        <w:t>招标服务费</w:t>
      </w:r>
      <w:r>
        <w:rPr>
          <w:rFonts w:ascii="Times New Roman" w:hAnsi="Times New Roman" w:eastAsia="宋体" w:cs="Times New Roman"/>
          <w:color w:val="000000"/>
          <w:kern w:val="0"/>
          <w:sz w:val="22"/>
        </w:rPr>
        <w:t>(26)</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7" w:lineRule="exact"/>
        <w:jc w:val="left"/>
        <w:rPr>
          <w:rFonts w:ascii="华文中宋" w:eastAsia="华文中宋"/>
          <w:kern w:val="0"/>
          <w:sz w:val="24"/>
          <w:szCs w:val="24"/>
        </w:rPr>
      </w:pPr>
    </w:p>
    <w:p>
      <w:pPr>
        <w:autoSpaceDE w:val="0"/>
        <w:autoSpaceDN w:val="0"/>
        <w:adjustRightInd w:val="0"/>
        <w:spacing w:line="293" w:lineRule="exact"/>
        <w:ind w:left="1702"/>
        <w:jc w:val="left"/>
        <w:rPr>
          <w:rFonts w:ascii="Times New Roman" w:hAnsi="Times New Roman" w:eastAsia="黑体" w:cs="Times New Roman"/>
          <w:color w:val="000000"/>
          <w:w w:val="65"/>
          <w:kern w:val="0"/>
          <w:sz w:val="24"/>
          <w:szCs w:val="24"/>
        </w:rPr>
      </w:pPr>
      <w:r>
        <w:rPr>
          <w:rFonts w:hint="eastAsia" w:ascii="黑体" w:eastAsia="黑体" w:cs="黑体"/>
          <w:color w:val="000000"/>
          <w:w w:val="65"/>
          <w:kern w:val="0"/>
          <w:sz w:val="28"/>
          <w:szCs w:val="28"/>
        </w:rPr>
        <w:t>第二章</w:t>
      </w:r>
      <w:r>
        <w:rPr>
          <w:rFonts w:ascii="黑体" w:eastAsia="黑体" w:cs="黑体"/>
          <w:color w:val="000000"/>
          <w:w w:val="65"/>
          <w:kern w:val="0"/>
          <w:sz w:val="28"/>
          <w:szCs w:val="28"/>
        </w:rPr>
        <w:t xml:space="preserve"> </w:t>
      </w:r>
      <w:r>
        <w:rPr>
          <w:rFonts w:hint="eastAsia" w:ascii="黑体" w:eastAsia="黑体" w:cs="黑体"/>
          <w:color w:val="000000"/>
          <w:w w:val="65"/>
          <w:kern w:val="0"/>
          <w:sz w:val="28"/>
          <w:szCs w:val="28"/>
        </w:rPr>
        <w:t>合同通用条款</w:t>
      </w:r>
      <w:r>
        <w:rPr>
          <w:rFonts w:hint="eastAsia" w:ascii="黑体" w:eastAsia="黑体" w:cs="黑体"/>
          <w:color w:val="000000"/>
          <w:w w:val="65"/>
          <w:kern w:val="0"/>
          <w:sz w:val="18"/>
          <w:szCs w:val="18"/>
        </w:rPr>
        <w:t>·······························································</w:t>
      </w:r>
      <w:r>
        <w:rPr>
          <w:rFonts w:ascii="Times New Roman" w:hAnsi="Times New Roman" w:eastAsia="黑体" w:cs="Times New Roman"/>
          <w:color w:val="000000"/>
          <w:w w:val="65"/>
          <w:kern w:val="0"/>
          <w:sz w:val="24"/>
          <w:szCs w:val="24"/>
        </w:rPr>
        <w:t>(27)</w:t>
      </w:r>
    </w:p>
    <w:p>
      <w:pPr>
        <w:autoSpaceDE w:val="0"/>
        <w:autoSpaceDN w:val="0"/>
        <w:adjustRightInd w:val="0"/>
        <w:spacing w:line="398"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定义</w:t>
      </w:r>
      <w:r>
        <w:rPr>
          <w:rFonts w:ascii="Times New Roman" w:hAnsi="Times New Roman" w:eastAsia="宋体" w:cs="Times New Roman"/>
          <w:color w:val="000000"/>
          <w:kern w:val="0"/>
          <w:sz w:val="22"/>
        </w:rPr>
        <w:t>(28) 2.</w:t>
      </w:r>
      <w:r>
        <w:rPr>
          <w:rFonts w:hint="eastAsia" w:ascii="宋体" w:hAnsi="Times New Roman" w:eastAsia="宋体" w:cs="宋体"/>
          <w:color w:val="000000"/>
          <w:kern w:val="0"/>
          <w:sz w:val="22"/>
        </w:rPr>
        <w:t>适用性</w:t>
      </w:r>
      <w:r>
        <w:rPr>
          <w:rFonts w:ascii="Times New Roman" w:hAnsi="Times New Roman" w:eastAsia="宋体" w:cs="Times New Roman"/>
          <w:color w:val="000000"/>
          <w:kern w:val="0"/>
          <w:sz w:val="22"/>
        </w:rPr>
        <w:t>(28) 3.</w:t>
      </w:r>
      <w:r>
        <w:rPr>
          <w:rFonts w:hint="eastAsia" w:ascii="宋体" w:hAnsi="Times New Roman" w:eastAsia="宋体" w:cs="宋体"/>
          <w:color w:val="000000"/>
          <w:kern w:val="0"/>
          <w:sz w:val="22"/>
        </w:rPr>
        <w:t>原产地</w:t>
      </w:r>
      <w:r>
        <w:rPr>
          <w:rFonts w:ascii="Times New Roman" w:hAnsi="Times New Roman" w:eastAsia="宋体" w:cs="Times New Roman"/>
          <w:color w:val="000000"/>
          <w:kern w:val="0"/>
          <w:sz w:val="22"/>
        </w:rPr>
        <w:t>(28) 4.</w:t>
      </w:r>
      <w:r>
        <w:rPr>
          <w:rFonts w:hint="eastAsia" w:ascii="宋体" w:hAnsi="Times New Roman" w:eastAsia="宋体" w:cs="宋体"/>
          <w:color w:val="000000"/>
          <w:kern w:val="0"/>
          <w:sz w:val="22"/>
        </w:rPr>
        <w:t>标准</w:t>
      </w:r>
      <w:r>
        <w:rPr>
          <w:rFonts w:ascii="Times New Roman" w:hAnsi="Times New Roman" w:eastAsia="宋体" w:cs="Times New Roman"/>
          <w:color w:val="000000"/>
          <w:kern w:val="0"/>
          <w:sz w:val="22"/>
        </w:rPr>
        <w:t>(29) 5.</w:t>
      </w:r>
      <w:r>
        <w:rPr>
          <w:rFonts w:hint="eastAsia" w:ascii="宋体" w:hAnsi="Times New Roman" w:eastAsia="宋体" w:cs="宋体"/>
          <w:color w:val="000000"/>
          <w:kern w:val="0"/>
          <w:sz w:val="22"/>
        </w:rPr>
        <w:t>合同文件和资料的使用（</w:t>
      </w:r>
      <w:r>
        <w:rPr>
          <w:rFonts w:ascii="Times New Roman" w:hAnsi="Times New Roman" w:eastAsia="宋体" w:cs="Times New Roman"/>
          <w:color w:val="000000"/>
          <w:kern w:val="0"/>
          <w:sz w:val="22"/>
        </w:rPr>
        <w:t>29</w:t>
      </w:r>
      <w:r>
        <w:rPr>
          <w:rFonts w:hint="eastAsia" w:ascii="宋体" w:hAnsi="Times New Roman" w:eastAsia="宋体" w:cs="宋体"/>
          <w:color w:val="000000"/>
          <w:kern w:val="0"/>
          <w:sz w:val="22"/>
        </w:rPr>
        <w:t>）</w:t>
      </w:r>
    </w:p>
    <w:p>
      <w:pPr>
        <w:autoSpaceDE w:val="0"/>
        <w:autoSpaceDN w:val="0"/>
        <w:adjustRightInd w:val="0"/>
        <w:spacing w:line="398" w:lineRule="exact"/>
        <w:ind w:left="216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400"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知识产权</w:t>
      </w:r>
      <w:r>
        <w:rPr>
          <w:rFonts w:ascii="Times New Roman" w:hAnsi="Times New Roman" w:eastAsia="宋体" w:cs="Times New Roman"/>
          <w:color w:val="000000"/>
          <w:kern w:val="0"/>
          <w:sz w:val="22"/>
        </w:rPr>
        <w:t>(29)</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履约保证金</w:t>
      </w:r>
      <w:r>
        <w:rPr>
          <w:rFonts w:ascii="Times New Roman" w:hAnsi="Times New Roman" w:eastAsia="宋体" w:cs="Times New Roman"/>
          <w:color w:val="000000"/>
          <w:kern w:val="0"/>
          <w:sz w:val="22"/>
        </w:rPr>
        <w:t>(29) 8.</w:t>
      </w:r>
      <w:r>
        <w:rPr>
          <w:rFonts w:hint="eastAsia" w:ascii="宋体" w:hAnsi="Times New Roman" w:eastAsia="宋体" w:cs="宋体"/>
          <w:color w:val="000000"/>
          <w:kern w:val="0"/>
          <w:sz w:val="22"/>
        </w:rPr>
        <w:t>检验和测试</w:t>
      </w:r>
      <w:r>
        <w:rPr>
          <w:rFonts w:ascii="Times New Roman" w:hAnsi="Times New Roman" w:eastAsia="宋体" w:cs="Times New Roman"/>
          <w:color w:val="000000"/>
          <w:kern w:val="0"/>
          <w:sz w:val="22"/>
        </w:rPr>
        <w:t>(30) 9.</w:t>
      </w:r>
      <w:r>
        <w:rPr>
          <w:rFonts w:hint="eastAsia" w:ascii="宋体" w:hAnsi="Times New Roman" w:eastAsia="宋体" w:cs="宋体"/>
          <w:color w:val="000000"/>
          <w:kern w:val="0"/>
          <w:sz w:val="22"/>
        </w:rPr>
        <w:t>包装</w:t>
      </w:r>
      <w:r>
        <w:rPr>
          <w:rFonts w:ascii="Times New Roman" w:hAnsi="Times New Roman" w:eastAsia="宋体" w:cs="Times New Roman"/>
          <w:color w:val="000000"/>
          <w:kern w:val="0"/>
          <w:sz w:val="22"/>
        </w:rPr>
        <w:t>(31) 10.</w:t>
      </w:r>
      <w:r>
        <w:rPr>
          <w:rFonts w:hint="eastAsia" w:ascii="宋体" w:hAnsi="Times New Roman" w:eastAsia="宋体" w:cs="宋体"/>
          <w:color w:val="000000"/>
          <w:kern w:val="0"/>
          <w:sz w:val="22"/>
        </w:rPr>
        <w:t>装运标记</w:t>
      </w:r>
      <w:r>
        <w:rPr>
          <w:rFonts w:ascii="Times New Roman" w:hAnsi="Times New Roman" w:eastAsia="宋体" w:cs="Times New Roman"/>
          <w:color w:val="000000"/>
          <w:kern w:val="0"/>
          <w:sz w:val="22"/>
        </w:rPr>
        <w:t>(31)</w:t>
      </w:r>
    </w:p>
    <w:p>
      <w:pPr>
        <w:autoSpaceDE w:val="0"/>
        <w:autoSpaceDN w:val="0"/>
        <w:adjustRightInd w:val="0"/>
        <w:spacing w:line="400"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2">
            <w:col w:w="3930" w:space="10"/>
            <w:col w:w="7960"/>
          </w:cols>
        </w:sectPr>
      </w:pPr>
    </w:p>
    <w:p>
      <w:pPr>
        <w:autoSpaceDE w:val="0"/>
        <w:autoSpaceDN w:val="0"/>
        <w:adjustRightInd w:val="0"/>
        <w:spacing w:line="398"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装运条件</w:t>
      </w:r>
      <w:r>
        <w:rPr>
          <w:rFonts w:ascii="Times New Roman" w:hAnsi="Times New Roman" w:eastAsia="宋体" w:cs="Times New Roman"/>
          <w:color w:val="000000"/>
          <w:kern w:val="0"/>
          <w:sz w:val="22"/>
        </w:rPr>
        <w:t>(31)</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12.</w:t>
      </w:r>
      <w:r>
        <w:rPr>
          <w:rFonts w:hint="eastAsia" w:ascii="宋体" w:hAnsi="Times New Roman" w:eastAsia="宋体" w:cs="宋体"/>
          <w:color w:val="000000"/>
          <w:kern w:val="0"/>
          <w:sz w:val="22"/>
        </w:rPr>
        <w:t>装运通知</w:t>
      </w:r>
      <w:r>
        <w:rPr>
          <w:rFonts w:ascii="Times New Roman" w:hAnsi="Times New Roman" w:eastAsia="宋体" w:cs="Times New Roman"/>
          <w:color w:val="000000"/>
          <w:kern w:val="0"/>
          <w:sz w:val="22"/>
        </w:rPr>
        <w:t>(32)</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13.</w:t>
      </w:r>
      <w:r>
        <w:rPr>
          <w:rFonts w:hint="eastAsia" w:ascii="宋体" w:hAnsi="Times New Roman" w:eastAsia="宋体" w:cs="宋体"/>
          <w:color w:val="000000"/>
          <w:kern w:val="0"/>
          <w:sz w:val="22"/>
        </w:rPr>
        <w:t>交货和单据</w:t>
      </w:r>
      <w:r>
        <w:rPr>
          <w:rFonts w:ascii="Times New Roman" w:hAnsi="Times New Roman" w:eastAsia="宋体" w:cs="Times New Roman"/>
          <w:color w:val="000000"/>
          <w:kern w:val="0"/>
          <w:sz w:val="22"/>
        </w:rPr>
        <w:t>(34)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14.</w:t>
      </w:r>
      <w:r>
        <w:rPr>
          <w:rFonts w:hint="eastAsia" w:ascii="宋体" w:hAnsi="Times New Roman" w:eastAsia="宋体" w:cs="宋体"/>
          <w:color w:val="000000"/>
          <w:kern w:val="0"/>
          <w:sz w:val="22"/>
        </w:rPr>
        <w:t>保险</w:t>
      </w:r>
      <w:r>
        <w:rPr>
          <w:rFonts w:ascii="Times New Roman" w:hAnsi="Times New Roman" w:eastAsia="宋体" w:cs="Times New Roman"/>
          <w:color w:val="000000"/>
          <w:kern w:val="0"/>
          <w:sz w:val="22"/>
        </w:rPr>
        <w:t>(34)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15.</w:t>
      </w:r>
      <w:r>
        <w:rPr>
          <w:rFonts w:hint="eastAsia" w:ascii="宋体" w:hAnsi="Times New Roman" w:eastAsia="宋体" w:cs="宋体"/>
          <w:color w:val="000000"/>
          <w:kern w:val="0"/>
          <w:sz w:val="22"/>
        </w:rPr>
        <w:t>运输</w:t>
      </w:r>
      <w:r>
        <w:rPr>
          <w:rFonts w:ascii="Times New Roman" w:hAnsi="Times New Roman" w:eastAsia="宋体" w:cs="Times New Roman"/>
          <w:color w:val="000000"/>
          <w:kern w:val="0"/>
          <w:sz w:val="22"/>
        </w:rPr>
        <w:t>(34)</w:t>
      </w:r>
    </w:p>
    <w:p>
      <w:pPr>
        <w:autoSpaceDE w:val="0"/>
        <w:autoSpaceDN w:val="0"/>
        <w:adjustRightInd w:val="0"/>
        <w:spacing w:line="398"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5">
            <w:col w:w="3970" w:space="10"/>
            <w:col w:w="1850" w:space="10"/>
            <w:col w:w="2090" w:space="10"/>
            <w:col w:w="1390" w:space="10"/>
            <w:col w:w="2560"/>
          </w:cols>
        </w:sectPr>
      </w:pPr>
    </w:p>
    <w:p>
      <w:pPr>
        <w:autoSpaceDE w:val="0"/>
        <w:autoSpaceDN w:val="0"/>
        <w:adjustRightInd w:val="0"/>
        <w:spacing w:line="400"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16.</w:t>
      </w:r>
      <w:r>
        <w:rPr>
          <w:rFonts w:hint="eastAsia" w:ascii="宋体" w:hAnsi="Times New Roman" w:eastAsia="宋体" w:cs="宋体"/>
          <w:color w:val="000000"/>
          <w:kern w:val="0"/>
          <w:sz w:val="22"/>
        </w:rPr>
        <w:t>伴随服务</w:t>
      </w:r>
      <w:r>
        <w:rPr>
          <w:rFonts w:ascii="Times New Roman" w:hAnsi="Times New Roman" w:eastAsia="宋体" w:cs="Times New Roman"/>
          <w:color w:val="000000"/>
          <w:kern w:val="0"/>
          <w:sz w:val="22"/>
        </w:rPr>
        <w:t>(35)</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17.</w:t>
      </w:r>
      <w:r>
        <w:rPr>
          <w:rFonts w:hint="eastAsia" w:ascii="宋体" w:hAnsi="Times New Roman" w:eastAsia="宋体" w:cs="宋体"/>
          <w:color w:val="000000"/>
          <w:kern w:val="0"/>
          <w:sz w:val="22"/>
        </w:rPr>
        <w:t>备件</w:t>
      </w:r>
      <w:r>
        <w:rPr>
          <w:rFonts w:ascii="Times New Roman" w:hAnsi="Times New Roman" w:eastAsia="宋体" w:cs="Times New Roman"/>
          <w:color w:val="000000"/>
          <w:kern w:val="0"/>
          <w:sz w:val="22"/>
        </w:rPr>
        <w:t>(35)</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18.</w:t>
      </w:r>
      <w:r>
        <w:rPr>
          <w:rFonts w:hint="eastAsia" w:ascii="宋体" w:hAnsi="Times New Roman" w:eastAsia="宋体" w:cs="宋体"/>
          <w:color w:val="000000"/>
          <w:kern w:val="0"/>
          <w:sz w:val="22"/>
        </w:rPr>
        <w:t>保证</w:t>
      </w:r>
      <w:r>
        <w:rPr>
          <w:rFonts w:ascii="Times New Roman" w:hAnsi="Times New Roman" w:eastAsia="宋体" w:cs="Times New Roman"/>
          <w:color w:val="000000"/>
          <w:kern w:val="0"/>
          <w:sz w:val="22"/>
        </w:rPr>
        <w:t>(36)</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19.</w:t>
      </w:r>
      <w:r>
        <w:rPr>
          <w:rFonts w:hint="eastAsia" w:ascii="宋体" w:hAnsi="Times New Roman" w:eastAsia="宋体" w:cs="宋体"/>
          <w:color w:val="000000"/>
          <w:kern w:val="0"/>
          <w:sz w:val="22"/>
        </w:rPr>
        <w:t>索赔</w:t>
      </w:r>
      <w:r>
        <w:rPr>
          <w:rFonts w:ascii="Times New Roman" w:hAnsi="Times New Roman" w:eastAsia="宋体" w:cs="Times New Roman"/>
          <w:color w:val="000000"/>
          <w:kern w:val="0"/>
          <w:sz w:val="22"/>
        </w:rPr>
        <w:t>(36)</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20.</w:t>
      </w:r>
      <w:r>
        <w:rPr>
          <w:rFonts w:hint="eastAsia" w:ascii="宋体" w:hAnsi="Times New Roman" w:eastAsia="宋体" w:cs="宋体"/>
          <w:color w:val="000000"/>
          <w:kern w:val="0"/>
          <w:sz w:val="22"/>
        </w:rPr>
        <w:t>付款</w:t>
      </w:r>
      <w:r>
        <w:rPr>
          <w:rFonts w:ascii="Times New Roman" w:hAnsi="Times New Roman" w:eastAsia="宋体" w:cs="Times New Roman"/>
          <w:color w:val="000000"/>
          <w:kern w:val="0"/>
          <w:sz w:val="22"/>
        </w:rPr>
        <w:t>(37)</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21.</w:t>
      </w:r>
      <w:r>
        <w:rPr>
          <w:rFonts w:hint="eastAsia" w:ascii="宋体" w:hAnsi="Times New Roman" w:eastAsia="宋体" w:cs="宋体"/>
          <w:color w:val="000000"/>
          <w:kern w:val="0"/>
          <w:sz w:val="22"/>
        </w:rPr>
        <w:t>价格</w:t>
      </w:r>
      <w:r>
        <w:rPr>
          <w:rFonts w:ascii="Times New Roman" w:hAnsi="Times New Roman" w:eastAsia="宋体" w:cs="Times New Roman"/>
          <w:color w:val="000000"/>
          <w:kern w:val="0"/>
          <w:sz w:val="22"/>
        </w:rPr>
        <w:t>(37)</w:t>
      </w:r>
    </w:p>
    <w:p>
      <w:pPr>
        <w:autoSpaceDE w:val="0"/>
        <w:autoSpaceDN w:val="0"/>
        <w:adjustRightInd w:val="0"/>
        <w:spacing w:line="400"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6">
            <w:col w:w="3930" w:space="10"/>
            <w:col w:w="1370" w:space="10"/>
            <w:col w:w="1350" w:space="10"/>
            <w:col w:w="1370" w:space="10"/>
            <w:col w:w="1350" w:space="10"/>
            <w:col w:w="2480"/>
          </w:cols>
        </w:sectPr>
      </w:pPr>
    </w:p>
    <w:p>
      <w:pPr>
        <w:autoSpaceDE w:val="0"/>
        <w:autoSpaceDN w:val="0"/>
        <w:adjustRightInd w:val="0"/>
        <w:spacing w:line="401"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22.</w:t>
      </w:r>
      <w:r>
        <w:rPr>
          <w:rFonts w:hint="eastAsia" w:ascii="宋体" w:hAnsi="Times New Roman" w:eastAsia="宋体" w:cs="宋体"/>
          <w:color w:val="000000"/>
          <w:kern w:val="0"/>
          <w:sz w:val="22"/>
        </w:rPr>
        <w:t>变更指令</w:t>
      </w:r>
      <w:r>
        <w:rPr>
          <w:rFonts w:ascii="Times New Roman" w:hAnsi="Times New Roman" w:eastAsia="宋体" w:cs="Times New Roman"/>
          <w:color w:val="000000"/>
          <w:kern w:val="0"/>
          <w:sz w:val="22"/>
        </w:rPr>
        <w:t>(37)</w:t>
      </w:r>
    </w:p>
    <w:p>
      <w:pPr>
        <w:autoSpaceDE w:val="0"/>
        <w:autoSpaceDN w:val="0"/>
        <w:adjustRightInd w:val="0"/>
        <w:spacing w:line="401"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23.</w:t>
      </w:r>
      <w:r>
        <w:rPr>
          <w:rFonts w:hint="eastAsia" w:ascii="宋体" w:hAnsi="Times New Roman" w:eastAsia="宋体" w:cs="宋体"/>
          <w:color w:val="000000"/>
          <w:kern w:val="0"/>
          <w:sz w:val="22"/>
        </w:rPr>
        <w:t>合同修改</w:t>
      </w:r>
      <w:r>
        <w:rPr>
          <w:rFonts w:ascii="Times New Roman" w:hAnsi="Times New Roman" w:eastAsia="宋体" w:cs="Times New Roman"/>
          <w:color w:val="000000"/>
          <w:kern w:val="0"/>
          <w:sz w:val="22"/>
        </w:rPr>
        <w:t>(37) 24.</w:t>
      </w:r>
      <w:r>
        <w:rPr>
          <w:rFonts w:hint="eastAsia" w:ascii="宋体" w:hAnsi="Times New Roman" w:eastAsia="宋体" w:cs="宋体"/>
          <w:color w:val="000000"/>
          <w:kern w:val="0"/>
          <w:sz w:val="22"/>
        </w:rPr>
        <w:t>转让</w:t>
      </w:r>
      <w:r>
        <w:rPr>
          <w:rFonts w:ascii="Times New Roman" w:hAnsi="Times New Roman" w:eastAsia="宋体" w:cs="Times New Roman"/>
          <w:color w:val="000000"/>
          <w:kern w:val="0"/>
          <w:sz w:val="22"/>
        </w:rPr>
        <w:t>(37)</w:t>
      </w:r>
    </w:p>
    <w:p>
      <w:pPr>
        <w:autoSpaceDE w:val="0"/>
        <w:autoSpaceDN w:val="0"/>
        <w:adjustRightInd w:val="0"/>
        <w:spacing w:line="401"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25.</w:t>
      </w:r>
      <w:r>
        <w:rPr>
          <w:rFonts w:hint="eastAsia" w:ascii="宋体" w:hAnsi="Times New Roman" w:eastAsia="宋体" w:cs="宋体"/>
          <w:color w:val="000000"/>
          <w:kern w:val="0"/>
          <w:sz w:val="22"/>
        </w:rPr>
        <w:t>分包</w:t>
      </w:r>
      <w:r>
        <w:rPr>
          <w:rFonts w:ascii="Times New Roman" w:hAnsi="Times New Roman" w:eastAsia="宋体" w:cs="Times New Roman"/>
          <w:color w:val="000000"/>
          <w:kern w:val="0"/>
          <w:sz w:val="22"/>
        </w:rPr>
        <w:t>(38)</w:t>
      </w:r>
    </w:p>
    <w:p>
      <w:pPr>
        <w:autoSpaceDE w:val="0"/>
        <w:autoSpaceDN w:val="0"/>
        <w:adjustRightInd w:val="0"/>
        <w:spacing w:line="401"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26.</w:t>
      </w:r>
      <w:r>
        <w:rPr>
          <w:rFonts w:hint="eastAsia" w:ascii="宋体" w:hAnsi="Times New Roman" w:eastAsia="宋体" w:cs="宋体"/>
          <w:color w:val="000000"/>
          <w:kern w:val="0"/>
          <w:sz w:val="22"/>
        </w:rPr>
        <w:t>卖方履约延误</w:t>
      </w:r>
      <w:r>
        <w:rPr>
          <w:rFonts w:ascii="Times New Roman" w:hAnsi="Times New Roman" w:eastAsia="宋体" w:cs="Times New Roman"/>
          <w:color w:val="000000"/>
          <w:kern w:val="0"/>
          <w:sz w:val="22"/>
        </w:rPr>
        <w:t>(38)</w:t>
      </w:r>
    </w:p>
    <w:p>
      <w:pPr>
        <w:autoSpaceDE w:val="0"/>
        <w:autoSpaceDN w:val="0"/>
        <w:adjustRightInd w:val="0"/>
        <w:spacing w:line="401"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4">
            <w:col w:w="3930" w:space="10"/>
            <w:col w:w="3190" w:space="10"/>
            <w:col w:w="1350" w:space="10"/>
            <w:col w:w="3400"/>
          </w:cols>
        </w:sectPr>
      </w:pPr>
    </w:p>
    <w:p>
      <w:pPr>
        <w:autoSpaceDE w:val="0"/>
        <w:autoSpaceDN w:val="0"/>
        <w:adjustRightInd w:val="0"/>
        <w:spacing w:line="373"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27.</w:t>
      </w:r>
      <w:r>
        <w:rPr>
          <w:rFonts w:hint="eastAsia" w:ascii="宋体" w:hAnsi="Times New Roman" w:eastAsia="宋体" w:cs="宋体"/>
          <w:color w:val="000000"/>
          <w:kern w:val="0"/>
          <w:sz w:val="22"/>
        </w:rPr>
        <w:t>误期赔偿费</w:t>
      </w:r>
      <w:r>
        <w:rPr>
          <w:rFonts w:ascii="Times New Roman" w:hAnsi="Times New Roman" w:eastAsia="宋体" w:cs="Times New Roman"/>
          <w:color w:val="000000"/>
          <w:kern w:val="0"/>
          <w:sz w:val="22"/>
        </w:rPr>
        <w:t>(38)</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28.</w:t>
      </w:r>
      <w:r>
        <w:rPr>
          <w:rFonts w:hint="eastAsia" w:ascii="宋体" w:hAnsi="Times New Roman" w:eastAsia="宋体" w:cs="宋体"/>
          <w:color w:val="000000"/>
          <w:kern w:val="0"/>
          <w:sz w:val="22"/>
        </w:rPr>
        <w:t>违约终止合同</w:t>
      </w:r>
      <w:r>
        <w:rPr>
          <w:rFonts w:ascii="Times New Roman" w:hAnsi="Times New Roman" w:eastAsia="宋体" w:cs="Times New Roman"/>
          <w:color w:val="000000"/>
          <w:kern w:val="0"/>
          <w:sz w:val="22"/>
        </w:rPr>
        <w:t>(38)</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29.</w:t>
      </w:r>
      <w:r>
        <w:rPr>
          <w:rFonts w:hint="eastAsia" w:ascii="宋体" w:hAnsi="Times New Roman" w:eastAsia="宋体" w:cs="宋体"/>
          <w:color w:val="000000"/>
          <w:kern w:val="0"/>
          <w:sz w:val="22"/>
        </w:rPr>
        <w:t>不可抗力</w:t>
      </w:r>
      <w:r>
        <w:rPr>
          <w:rFonts w:ascii="Times New Roman" w:hAnsi="Times New Roman" w:eastAsia="宋体" w:cs="Times New Roman"/>
          <w:color w:val="000000"/>
          <w:kern w:val="0"/>
          <w:sz w:val="22"/>
        </w:rPr>
        <w:t>(39)</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30.</w:t>
      </w:r>
      <w:r>
        <w:rPr>
          <w:rFonts w:hint="eastAsia" w:ascii="宋体" w:hAnsi="Times New Roman" w:eastAsia="宋体" w:cs="宋体"/>
          <w:color w:val="000000"/>
          <w:kern w:val="0"/>
          <w:sz w:val="22"/>
        </w:rPr>
        <w:t>因破产而终止合同</w:t>
      </w:r>
    </w:p>
    <w:p>
      <w:pPr>
        <w:autoSpaceDE w:val="0"/>
        <w:autoSpaceDN w:val="0"/>
        <w:adjustRightInd w:val="0"/>
        <w:spacing w:line="247" w:lineRule="exact"/>
        <w:jc w:val="left"/>
        <w:rPr>
          <w:rFonts w:ascii="宋体" w:hAnsi="Times New Roman" w:eastAsia="宋体" w:cs="宋体"/>
          <w:color w:val="000000"/>
          <w:kern w:val="0"/>
          <w:sz w:val="22"/>
        </w:rPr>
        <w:sectPr>
          <w:pgSz w:w="11906" w:h="16442"/>
          <w:pgMar w:top="0" w:right="0" w:bottom="0" w:left="0" w:header="720" w:footer="720" w:gutter="0"/>
          <w:cols w:equalWidth="0" w:num="4">
            <w:col w:w="4170" w:space="10"/>
            <w:col w:w="2310" w:space="10"/>
            <w:col w:w="1830" w:space="10"/>
            <w:col w:w="3560"/>
          </w:cols>
        </w:sectPr>
      </w:pPr>
    </w:p>
    <w:p>
      <w:pPr>
        <w:autoSpaceDE w:val="0"/>
        <w:autoSpaceDN w:val="0"/>
        <w:adjustRightInd w:val="0"/>
        <w:spacing w:line="400"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(39) 31.</w:t>
      </w:r>
      <w:r>
        <w:rPr>
          <w:rFonts w:hint="eastAsia" w:ascii="宋体" w:hAnsi="Times New Roman" w:eastAsia="宋体" w:cs="宋体"/>
          <w:color w:val="000000"/>
          <w:kern w:val="0"/>
          <w:sz w:val="22"/>
        </w:rPr>
        <w:t>因买方的便利而终止合同</w:t>
      </w:r>
      <w:r>
        <w:rPr>
          <w:rFonts w:ascii="Times New Roman" w:hAnsi="Times New Roman" w:eastAsia="宋体" w:cs="Times New Roman"/>
          <w:color w:val="000000"/>
          <w:kern w:val="0"/>
          <w:sz w:val="22"/>
        </w:rPr>
        <w:t>(39)</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32.</w:t>
      </w:r>
      <w:r>
        <w:rPr>
          <w:rFonts w:hint="eastAsia" w:ascii="宋体" w:hAnsi="Times New Roman" w:eastAsia="宋体" w:cs="宋体"/>
          <w:color w:val="000000"/>
          <w:kern w:val="0"/>
          <w:sz w:val="22"/>
        </w:rPr>
        <w:t>争端的解决</w:t>
      </w:r>
      <w:r>
        <w:rPr>
          <w:rFonts w:ascii="Times New Roman" w:hAnsi="Times New Roman" w:eastAsia="宋体" w:cs="Times New Roman"/>
          <w:color w:val="000000"/>
          <w:kern w:val="0"/>
          <w:sz w:val="22"/>
        </w:rPr>
        <w:t>(40)</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33.</w:t>
      </w:r>
      <w:r>
        <w:rPr>
          <w:rFonts w:hint="eastAsia" w:ascii="宋体" w:hAnsi="Times New Roman" w:eastAsia="宋体" w:cs="宋体"/>
          <w:color w:val="000000"/>
          <w:kern w:val="0"/>
          <w:sz w:val="22"/>
        </w:rPr>
        <w:t>合同语言</w:t>
      </w:r>
      <w:r>
        <w:rPr>
          <w:rFonts w:ascii="Times New Roman" w:hAnsi="Times New Roman" w:eastAsia="宋体" w:cs="Times New Roman"/>
          <w:color w:val="000000"/>
          <w:kern w:val="0"/>
          <w:sz w:val="22"/>
        </w:rPr>
        <w:t>(40)</w:t>
      </w:r>
    </w:p>
    <w:p>
      <w:pPr>
        <w:autoSpaceDE w:val="0"/>
        <w:autoSpaceDN w:val="0"/>
        <w:adjustRightInd w:val="0"/>
        <w:spacing w:line="400"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34.</w:t>
      </w:r>
      <w:r>
        <w:rPr>
          <w:rFonts w:hint="eastAsia" w:ascii="宋体" w:hAnsi="Times New Roman" w:eastAsia="宋体" w:cs="宋体"/>
          <w:color w:val="000000"/>
          <w:kern w:val="0"/>
          <w:sz w:val="22"/>
        </w:rPr>
        <w:t>适</w:t>
      </w:r>
    </w:p>
    <w:p>
      <w:pPr>
        <w:autoSpaceDE w:val="0"/>
        <w:autoSpaceDN w:val="0"/>
        <w:adjustRightInd w:val="0"/>
        <w:spacing w:line="400"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6050" w:space="10"/>
            <w:col w:w="2070" w:space="10"/>
            <w:col w:w="1810" w:space="10"/>
            <w:col w:w="1940"/>
          </w:cols>
        </w:sectPr>
      </w:pPr>
    </w:p>
    <w:p>
      <w:pPr>
        <w:autoSpaceDE w:val="0"/>
        <w:autoSpaceDN w:val="0"/>
        <w:adjustRightInd w:val="0"/>
        <w:spacing w:line="398" w:lineRule="exact"/>
        <w:ind w:left="2121"/>
        <w:jc w:val="left"/>
        <w:rPr>
          <w:rFonts w:ascii="Times New Roman" w:hAnsi="Times New Roman" w:eastAsia="宋体" w:cs="Times New Roman"/>
          <w:color w:val="000000"/>
          <w:kern w:val="0"/>
          <w:sz w:val="22"/>
        </w:rPr>
      </w:pPr>
      <w:r>
        <w:rPr>
          <w:rFonts w:hint="eastAsia" w:ascii="宋体" w:eastAsia="宋体" w:cs="宋体"/>
          <w:color w:val="000000"/>
          <w:kern w:val="0"/>
          <w:sz w:val="22"/>
        </w:rPr>
        <w:t>用法律</w:t>
      </w:r>
      <w:r>
        <w:rPr>
          <w:rFonts w:ascii="Times New Roman" w:hAnsi="Times New Roman" w:eastAsia="宋体" w:cs="Times New Roman"/>
          <w:color w:val="000000"/>
          <w:kern w:val="0"/>
          <w:sz w:val="22"/>
        </w:rPr>
        <w:t>(40) 35.</w:t>
      </w:r>
      <w:r>
        <w:rPr>
          <w:rFonts w:hint="eastAsia" w:ascii="宋体" w:hAnsi="Times New Roman" w:eastAsia="宋体" w:cs="宋体"/>
          <w:color w:val="000000"/>
          <w:kern w:val="0"/>
          <w:sz w:val="22"/>
        </w:rPr>
        <w:t>通知</w:t>
      </w:r>
      <w:r>
        <w:rPr>
          <w:rFonts w:ascii="Times New Roman" w:hAnsi="Times New Roman" w:eastAsia="宋体" w:cs="Times New Roman"/>
          <w:color w:val="000000"/>
          <w:kern w:val="0"/>
          <w:sz w:val="22"/>
        </w:rPr>
        <w:t>(40) 36.</w:t>
      </w:r>
      <w:r>
        <w:rPr>
          <w:rFonts w:hint="eastAsia" w:ascii="宋体" w:hAnsi="Times New Roman" w:eastAsia="宋体" w:cs="宋体"/>
          <w:color w:val="000000"/>
          <w:kern w:val="0"/>
          <w:sz w:val="22"/>
        </w:rPr>
        <w:t>税和关税</w:t>
      </w:r>
      <w:r>
        <w:rPr>
          <w:rFonts w:ascii="Times New Roman" w:hAnsi="Times New Roman" w:eastAsia="宋体" w:cs="Times New Roman"/>
          <w:color w:val="000000"/>
          <w:kern w:val="0"/>
          <w:sz w:val="22"/>
        </w:rPr>
        <w:t>(40) 37.</w:t>
      </w:r>
      <w:r>
        <w:rPr>
          <w:rFonts w:hint="eastAsia" w:ascii="宋体" w:hAnsi="Times New Roman" w:eastAsia="宋体" w:cs="宋体"/>
          <w:color w:val="000000"/>
          <w:kern w:val="0"/>
          <w:sz w:val="22"/>
        </w:rPr>
        <w:t>合同生效及其他</w:t>
      </w:r>
      <w:r>
        <w:rPr>
          <w:rFonts w:ascii="Times New Roman" w:hAnsi="Times New Roman" w:eastAsia="宋体" w:cs="Times New Roman"/>
          <w:color w:val="000000"/>
          <w:kern w:val="0"/>
          <w:sz w:val="22"/>
        </w:rPr>
        <w:t>(41)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0" w:lineRule="exact"/>
        <w:jc w:val="left"/>
        <w:rPr>
          <w:rFonts w:ascii="华文中宋" w:eastAsia="华文中宋"/>
          <w:kern w:val="0"/>
          <w:sz w:val="24"/>
          <w:szCs w:val="24"/>
        </w:rPr>
      </w:pPr>
    </w:p>
    <w:p>
      <w:pPr>
        <w:autoSpaceDE w:val="0"/>
        <w:autoSpaceDN w:val="0"/>
        <w:adjustRightInd w:val="0"/>
        <w:spacing w:line="293" w:lineRule="exact"/>
        <w:ind w:left="1702"/>
        <w:jc w:val="left"/>
        <w:rPr>
          <w:rFonts w:ascii="Times New Roman" w:hAnsi="Times New Roman" w:eastAsia="黑体" w:cs="Times New Roman"/>
          <w:color w:val="000000"/>
          <w:w w:val="62"/>
          <w:kern w:val="0"/>
          <w:sz w:val="24"/>
          <w:szCs w:val="24"/>
        </w:rPr>
      </w:pPr>
      <w:r>
        <w:rPr>
          <w:rFonts w:hint="eastAsia" w:ascii="黑体" w:eastAsia="黑体" w:cs="黑体"/>
          <w:color w:val="000000"/>
          <w:w w:val="62"/>
          <w:kern w:val="0"/>
          <w:sz w:val="28"/>
          <w:szCs w:val="28"/>
        </w:rPr>
        <w:t>第三章</w:t>
      </w:r>
      <w:r>
        <w:rPr>
          <w:rFonts w:ascii="黑体" w:eastAsia="黑体" w:cs="黑体"/>
          <w:color w:val="000000"/>
          <w:w w:val="62"/>
          <w:kern w:val="0"/>
          <w:sz w:val="28"/>
          <w:szCs w:val="28"/>
        </w:rPr>
        <w:t xml:space="preserve"> </w:t>
      </w:r>
      <w:r>
        <w:rPr>
          <w:rFonts w:hint="eastAsia" w:ascii="黑体" w:eastAsia="黑体" w:cs="黑体"/>
          <w:color w:val="000000"/>
          <w:w w:val="62"/>
          <w:kern w:val="0"/>
          <w:sz w:val="28"/>
          <w:szCs w:val="28"/>
        </w:rPr>
        <w:t>合同格式</w:t>
      </w:r>
      <w:r>
        <w:rPr>
          <w:rFonts w:hint="eastAsia" w:ascii="黑体" w:eastAsia="黑体" w:cs="黑体"/>
          <w:color w:val="000000"/>
          <w:w w:val="62"/>
          <w:kern w:val="0"/>
          <w:sz w:val="18"/>
          <w:szCs w:val="18"/>
        </w:rPr>
        <w:t>·····································································</w:t>
      </w:r>
      <w:r>
        <w:rPr>
          <w:rFonts w:ascii="Times New Roman" w:hAnsi="Times New Roman" w:eastAsia="黑体" w:cs="Times New Roman"/>
          <w:color w:val="000000"/>
          <w:w w:val="62"/>
          <w:kern w:val="0"/>
          <w:sz w:val="24"/>
          <w:szCs w:val="24"/>
        </w:rPr>
        <w:t>(42)</w:t>
      </w:r>
    </w:p>
    <w:p>
      <w:pPr>
        <w:autoSpaceDE w:val="0"/>
        <w:autoSpaceDN w:val="0"/>
        <w:adjustRightInd w:val="0"/>
        <w:spacing w:line="398" w:lineRule="exact"/>
        <w:ind w:left="2162"/>
        <w:jc w:val="left"/>
        <w:rPr>
          <w:rFonts w:ascii="Times New Roman" w:hAnsi="Times New Roman" w:eastAsia="黑体" w:cs="Times New Roman"/>
          <w:color w:val="000000"/>
          <w:w w:val="67"/>
          <w:kern w:val="0"/>
          <w:sz w:val="24"/>
          <w:szCs w:val="24"/>
        </w:rPr>
      </w:pPr>
      <w:r>
        <w:rPr>
          <w:rFonts w:hint="eastAsia" w:ascii="宋体" w:eastAsia="宋体" w:cs="宋体"/>
          <w:color w:val="000000"/>
          <w:w w:val="67"/>
          <w:kern w:val="0"/>
          <w:sz w:val="22"/>
        </w:rPr>
        <w:t>格式</w:t>
      </w:r>
      <w:r>
        <w:rPr>
          <w:rFonts w:ascii="Times New Roman" w:hAnsi="Times New Roman" w:eastAsia="宋体" w:cs="Times New Roman"/>
          <w:color w:val="000000"/>
          <w:w w:val="67"/>
          <w:kern w:val="0"/>
          <w:sz w:val="22"/>
        </w:rPr>
        <w:t xml:space="preserve"> III-1.</w:t>
      </w:r>
      <w:r>
        <w:rPr>
          <w:rFonts w:hint="eastAsia" w:ascii="宋体" w:hAnsi="Times New Roman" w:eastAsia="宋体" w:cs="宋体"/>
          <w:color w:val="000000"/>
          <w:w w:val="67"/>
          <w:kern w:val="0"/>
          <w:sz w:val="22"/>
        </w:rPr>
        <w:t>合同协议书格式</w:t>
      </w:r>
      <w:r>
        <w:rPr>
          <w:rFonts w:hint="eastAsia" w:ascii="黑体" w:hAnsi="Times New Roman" w:eastAsia="黑体" w:cs="黑体"/>
          <w:color w:val="000000"/>
          <w:w w:val="67"/>
          <w:kern w:val="0"/>
          <w:sz w:val="18"/>
          <w:szCs w:val="18"/>
        </w:rPr>
        <w:t>··························································</w:t>
      </w:r>
      <w:r>
        <w:rPr>
          <w:rFonts w:ascii="Times New Roman" w:hAnsi="Times New Roman" w:eastAsia="黑体" w:cs="Times New Roman"/>
          <w:color w:val="000000"/>
          <w:w w:val="67"/>
          <w:kern w:val="0"/>
          <w:sz w:val="24"/>
          <w:szCs w:val="24"/>
        </w:rPr>
        <w:t>(43)</w:t>
      </w:r>
    </w:p>
    <w:p>
      <w:pPr>
        <w:autoSpaceDE w:val="0"/>
        <w:autoSpaceDN w:val="0"/>
        <w:adjustRightInd w:val="0"/>
        <w:spacing w:line="400"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III-2.</w:t>
      </w:r>
      <w:r>
        <w:rPr>
          <w:rFonts w:hint="eastAsia" w:ascii="宋体" w:hAnsi="Times New Roman" w:eastAsia="宋体" w:cs="宋体"/>
          <w:color w:val="000000"/>
          <w:w w:val="72"/>
          <w:kern w:val="0"/>
          <w:sz w:val="22"/>
        </w:rPr>
        <w:t>履约保证金银行保函格式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(44)</w:t>
      </w:r>
    </w:p>
    <w:p>
      <w:pPr>
        <w:autoSpaceDE w:val="0"/>
        <w:autoSpaceDN w:val="0"/>
        <w:adjustRightInd w:val="0"/>
        <w:spacing w:line="400" w:lineRule="exact"/>
        <w:ind w:left="2162"/>
        <w:jc w:val="left"/>
        <w:rPr>
          <w:rFonts w:ascii="Times New Roman" w:hAnsi="Times New Roman" w:eastAsia="黑体" w:cs="Times New Roman"/>
          <w:color w:val="000000"/>
          <w:w w:val="68"/>
          <w:kern w:val="0"/>
          <w:sz w:val="24"/>
          <w:szCs w:val="24"/>
        </w:rPr>
      </w:pPr>
      <w:r>
        <w:rPr>
          <w:rFonts w:hint="eastAsia" w:ascii="宋体" w:eastAsia="宋体" w:cs="宋体"/>
          <w:color w:val="000000"/>
          <w:w w:val="68"/>
          <w:kern w:val="0"/>
          <w:sz w:val="22"/>
        </w:rPr>
        <w:t>格式</w:t>
      </w:r>
      <w:r>
        <w:rPr>
          <w:rFonts w:ascii="Times New Roman" w:hAnsi="Times New Roman" w:eastAsia="宋体" w:cs="Times New Roman"/>
          <w:color w:val="000000"/>
          <w:w w:val="68"/>
          <w:kern w:val="0"/>
          <w:sz w:val="22"/>
        </w:rPr>
        <w:t xml:space="preserve"> III-3.</w:t>
      </w:r>
      <w:r>
        <w:rPr>
          <w:rFonts w:hint="eastAsia" w:ascii="宋体" w:hAnsi="Times New Roman" w:eastAsia="宋体" w:cs="宋体"/>
          <w:color w:val="000000"/>
          <w:w w:val="68"/>
          <w:kern w:val="0"/>
          <w:sz w:val="22"/>
        </w:rPr>
        <w:t>预付款银行保函格式</w:t>
      </w:r>
      <w:r>
        <w:rPr>
          <w:rFonts w:hint="eastAsia" w:ascii="黑体" w:hAnsi="Times New Roman" w:eastAsia="黑体" w:cs="黑体"/>
          <w:color w:val="000000"/>
          <w:w w:val="68"/>
          <w:kern w:val="0"/>
          <w:sz w:val="18"/>
          <w:szCs w:val="18"/>
        </w:rPr>
        <w:t>······················································</w:t>
      </w:r>
      <w:r>
        <w:rPr>
          <w:rFonts w:ascii="Times New Roman" w:hAnsi="Times New Roman" w:eastAsia="黑体" w:cs="Times New Roman"/>
          <w:color w:val="000000"/>
          <w:w w:val="68"/>
          <w:kern w:val="0"/>
          <w:sz w:val="24"/>
          <w:szCs w:val="24"/>
        </w:rPr>
        <w:t>(45)</w:t>
      </w:r>
    </w:p>
    <w:p>
      <w:pPr>
        <w:autoSpaceDE w:val="0"/>
        <w:autoSpaceDN w:val="0"/>
        <w:adjustRightInd w:val="0"/>
        <w:spacing w:line="400" w:lineRule="exact"/>
        <w:ind w:left="2162"/>
        <w:jc w:val="left"/>
        <w:rPr>
          <w:rFonts w:ascii="Times New Roman" w:hAnsi="Times New Roman" w:eastAsia="黑体" w:cs="Times New Roman"/>
          <w:color w:val="000000"/>
          <w:w w:val="68"/>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w w:val="98"/>
          <w:kern w:val="0"/>
          <w:sz w:val="22"/>
        </w:rPr>
      </w:pPr>
      <w:r>
        <w:rPr>
          <w:rFonts w:hint="eastAsia" w:ascii="宋体" w:eastAsia="宋体" w:cs="宋体"/>
          <w:color w:val="000000"/>
          <w:w w:val="98"/>
          <w:kern w:val="0"/>
          <w:sz w:val="22"/>
        </w:rPr>
        <w:t>格式</w:t>
      </w:r>
      <w:r>
        <w:rPr>
          <w:rFonts w:ascii="Times New Roman" w:hAnsi="Times New Roman" w:eastAsia="宋体" w:cs="Times New Roman"/>
          <w:color w:val="000000"/>
          <w:w w:val="98"/>
          <w:kern w:val="0"/>
          <w:sz w:val="22"/>
        </w:rPr>
        <w:t xml:space="preserve"> III-4.</w:t>
      </w:r>
      <w:r>
        <w:rPr>
          <w:rFonts w:hint="eastAsia" w:ascii="宋体" w:hAnsi="Times New Roman" w:eastAsia="宋体" w:cs="宋体"/>
          <w:color w:val="000000"/>
          <w:w w:val="98"/>
          <w:kern w:val="0"/>
          <w:sz w:val="22"/>
        </w:rPr>
        <w:t>信用证格式</w:t>
      </w:r>
    </w:p>
    <w:p>
      <w:pPr>
        <w:autoSpaceDE w:val="0"/>
        <w:autoSpaceDN w:val="0"/>
        <w:adjustRightInd w:val="0"/>
        <w:spacing w:line="398" w:lineRule="exact"/>
        <w:jc w:val="left"/>
        <w:rPr>
          <w:rFonts w:ascii="Times New Roman" w:hAnsi="Times New Roman" w:eastAsia="黑体" w:cs="Times New Roman"/>
          <w:color w:val="000000"/>
          <w:w w:val="57"/>
          <w:kern w:val="0"/>
          <w:sz w:val="24"/>
          <w:szCs w:val="24"/>
        </w:rPr>
      </w:pPr>
      <w:r>
        <w:rPr>
          <w:rFonts w:ascii="华文中宋" w:eastAsia="华文中宋"/>
          <w:kern w:val="0"/>
          <w:sz w:val="24"/>
          <w:szCs w:val="24"/>
        </w:rPr>
        <w:br w:type="column"/>
      </w:r>
      <w:r>
        <w:rPr>
          <w:rFonts w:hint="eastAsia" w:ascii="黑体" w:eastAsia="黑体" w:cs="黑体"/>
          <w:color w:val="000000"/>
          <w:w w:val="57"/>
          <w:kern w:val="0"/>
          <w:sz w:val="18"/>
          <w:szCs w:val="18"/>
        </w:rPr>
        <w:t>·······························································</w:t>
      </w:r>
      <w:r>
        <w:rPr>
          <w:rFonts w:ascii="Times New Roman" w:hAnsi="Times New Roman" w:eastAsia="黑体" w:cs="Times New Roman"/>
          <w:color w:val="000000"/>
          <w:w w:val="57"/>
          <w:kern w:val="0"/>
          <w:sz w:val="24"/>
          <w:szCs w:val="24"/>
        </w:rPr>
        <w:t>(46)</w:t>
      </w:r>
    </w:p>
    <w:p>
      <w:pPr>
        <w:autoSpaceDE w:val="0"/>
        <w:autoSpaceDN w:val="0"/>
        <w:adjustRightInd w:val="0"/>
        <w:spacing w:line="398" w:lineRule="exact"/>
        <w:jc w:val="left"/>
        <w:rPr>
          <w:rFonts w:ascii="Times New Roman" w:hAnsi="Times New Roman" w:eastAsia="黑体" w:cs="Times New Roman"/>
          <w:color w:val="000000"/>
          <w:w w:val="57"/>
          <w:kern w:val="0"/>
          <w:sz w:val="24"/>
          <w:szCs w:val="24"/>
        </w:rPr>
        <w:sectPr>
          <w:type w:val="continuous"/>
          <w:pgSz w:w="11906" w:h="16442"/>
          <w:pgMar w:top="0" w:right="0" w:bottom="0" w:left="0" w:header="720" w:footer="720" w:gutter="0"/>
          <w:cols w:equalWidth="0" w:num="2">
            <w:col w:w="4410" w:space="10"/>
            <w:col w:w="74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8" w:lineRule="exact"/>
        <w:jc w:val="left"/>
        <w:rPr>
          <w:rFonts w:ascii="华文中宋" w:eastAsia="华文中宋"/>
          <w:kern w:val="0"/>
          <w:sz w:val="24"/>
          <w:szCs w:val="24"/>
        </w:rPr>
      </w:pPr>
    </w:p>
    <w:p>
      <w:pPr>
        <w:autoSpaceDE w:val="0"/>
        <w:autoSpaceDN w:val="0"/>
        <w:adjustRightInd w:val="0"/>
        <w:spacing w:line="293" w:lineRule="exact"/>
        <w:ind w:left="1702"/>
        <w:jc w:val="left"/>
        <w:rPr>
          <w:rFonts w:ascii="Times New Roman" w:hAnsi="Times New Roman" w:eastAsia="黑体" w:cs="Times New Roman"/>
          <w:color w:val="000000"/>
          <w:w w:val="65"/>
          <w:kern w:val="0"/>
          <w:sz w:val="24"/>
          <w:szCs w:val="24"/>
        </w:rPr>
      </w:pPr>
      <w:r>
        <w:rPr>
          <w:rFonts w:hint="eastAsia" w:ascii="黑体" w:eastAsia="黑体" w:cs="黑体"/>
          <w:color w:val="000000"/>
          <w:w w:val="65"/>
          <w:kern w:val="0"/>
          <w:sz w:val="28"/>
          <w:szCs w:val="28"/>
        </w:rPr>
        <w:t>第四章</w:t>
      </w:r>
      <w:r>
        <w:rPr>
          <w:rFonts w:ascii="黑体" w:eastAsia="黑体" w:cs="黑体"/>
          <w:color w:val="000000"/>
          <w:w w:val="65"/>
          <w:kern w:val="0"/>
          <w:sz w:val="28"/>
          <w:szCs w:val="28"/>
        </w:rPr>
        <w:t xml:space="preserve"> </w:t>
      </w:r>
      <w:r>
        <w:rPr>
          <w:rFonts w:hint="eastAsia" w:ascii="黑体" w:eastAsia="黑体" w:cs="黑体"/>
          <w:color w:val="000000"/>
          <w:w w:val="65"/>
          <w:kern w:val="0"/>
          <w:sz w:val="28"/>
          <w:szCs w:val="28"/>
        </w:rPr>
        <w:t>投标文件格式</w:t>
      </w:r>
      <w:r>
        <w:rPr>
          <w:rFonts w:hint="eastAsia" w:ascii="黑体" w:eastAsia="黑体" w:cs="黑体"/>
          <w:color w:val="000000"/>
          <w:w w:val="65"/>
          <w:kern w:val="0"/>
          <w:sz w:val="18"/>
          <w:szCs w:val="18"/>
        </w:rPr>
        <w:t>·······························································</w:t>
      </w:r>
      <w:r>
        <w:rPr>
          <w:rFonts w:ascii="Times New Roman" w:hAnsi="Times New Roman" w:eastAsia="黑体" w:cs="Times New Roman"/>
          <w:color w:val="000000"/>
          <w:w w:val="65"/>
          <w:kern w:val="0"/>
          <w:sz w:val="24"/>
          <w:szCs w:val="24"/>
        </w:rPr>
        <w:t>(50)</w:t>
      </w:r>
    </w:p>
    <w:p>
      <w:pPr>
        <w:autoSpaceDE w:val="0"/>
        <w:autoSpaceDN w:val="0"/>
        <w:adjustRightInd w:val="0"/>
        <w:spacing w:line="293" w:lineRule="exact"/>
        <w:ind w:left="1702"/>
        <w:jc w:val="left"/>
        <w:rPr>
          <w:rFonts w:ascii="Times New Roman" w:hAnsi="Times New Roman" w:eastAsia="黑体" w:cs="Times New Roman"/>
          <w:color w:val="000000"/>
          <w:w w:val="65"/>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w w:val="99"/>
          <w:kern w:val="0"/>
          <w:sz w:val="22"/>
        </w:rPr>
      </w:pPr>
      <w:r>
        <w:rPr>
          <w:rFonts w:hint="eastAsia" w:ascii="宋体" w:eastAsia="宋体" w:cs="宋体"/>
          <w:color w:val="000000"/>
          <w:w w:val="99"/>
          <w:kern w:val="0"/>
          <w:sz w:val="22"/>
        </w:rPr>
        <w:t>格式</w:t>
      </w:r>
      <w:r>
        <w:rPr>
          <w:rFonts w:ascii="Times New Roman" w:hAnsi="Times New Roman" w:eastAsia="宋体" w:cs="Times New Roman"/>
          <w:color w:val="000000"/>
          <w:w w:val="99"/>
          <w:kern w:val="0"/>
          <w:sz w:val="22"/>
        </w:rPr>
        <w:t xml:space="preserve"> IV-1.</w:t>
      </w:r>
      <w:r>
        <w:rPr>
          <w:rFonts w:hint="eastAsia" w:ascii="宋体" w:hAnsi="Times New Roman" w:eastAsia="宋体" w:cs="宋体"/>
          <w:color w:val="000000"/>
          <w:w w:val="99"/>
          <w:kern w:val="0"/>
          <w:sz w:val="22"/>
        </w:rPr>
        <w:t>投标书格式</w:t>
      </w:r>
    </w:p>
    <w:p>
      <w:pPr>
        <w:autoSpaceDE w:val="0"/>
        <w:autoSpaceDN w:val="0"/>
        <w:adjustRightInd w:val="0"/>
        <w:spacing w:line="398" w:lineRule="exact"/>
        <w:jc w:val="left"/>
        <w:rPr>
          <w:rFonts w:ascii="Times New Roman" w:hAnsi="Times New Roman" w:eastAsia="黑体" w:cs="Times New Roman"/>
          <w:color w:val="000000"/>
          <w:w w:val="58"/>
          <w:kern w:val="0"/>
          <w:sz w:val="24"/>
          <w:szCs w:val="24"/>
        </w:rPr>
      </w:pPr>
      <w:r>
        <w:rPr>
          <w:rFonts w:ascii="华文中宋" w:eastAsia="华文中宋"/>
          <w:kern w:val="0"/>
          <w:sz w:val="24"/>
          <w:szCs w:val="24"/>
        </w:rPr>
        <w:br w:type="column"/>
      </w:r>
      <w:r>
        <w:rPr>
          <w:rFonts w:hint="eastAsia" w:ascii="黑体" w:eastAsia="黑体" w:cs="黑体"/>
          <w:color w:val="000000"/>
          <w:w w:val="58"/>
          <w:kern w:val="0"/>
          <w:sz w:val="18"/>
          <w:szCs w:val="18"/>
        </w:rPr>
        <w:t>······························································</w:t>
      </w:r>
      <w:r>
        <w:rPr>
          <w:rFonts w:ascii="Times New Roman" w:hAnsi="Times New Roman" w:eastAsia="黑体" w:cs="Times New Roman"/>
          <w:color w:val="000000"/>
          <w:w w:val="58"/>
          <w:kern w:val="0"/>
          <w:sz w:val="24"/>
          <w:szCs w:val="24"/>
        </w:rPr>
        <w:t>(51)</w:t>
      </w:r>
    </w:p>
    <w:p>
      <w:pPr>
        <w:autoSpaceDE w:val="0"/>
        <w:autoSpaceDN w:val="0"/>
        <w:adjustRightInd w:val="0"/>
        <w:spacing w:line="398" w:lineRule="exact"/>
        <w:jc w:val="left"/>
        <w:rPr>
          <w:rFonts w:ascii="Times New Roman" w:hAnsi="Times New Roman" w:eastAsia="黑体" w:cs="Times New Roman"/>
          <w:color w:val="000000"/>
          <w:w w:val="58"/>
          <w:kern w:val="0"/>
          <w:sz w:val="24"/>
          <w:szCs w:val="24"/>
        </w:rPr>
        <w:sectPr>
          <w:type w:val="continuous"/>
          <w:pgSz w:w="11906" w:h="16442"/>
          <w:pgMar w:top="0" w:right="0" w:bottom="0" w:left="0" w:header="720" w:footer="720" w:gutter="0"/>
          <w:cols w:equalWidth="0" w:num="2">
            <w:col w:w="4410" w:space="10"/>
            <w:col w:w="748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IV-2.</w:t>
      </w:r>
      <w:r>
        <w:rPr>
          <w:rFonts w:hint="eastAsia" w:ascii="宋体" w:hAnsi="Times New Roman" w:eastAsia="宋体" w:cs="宋体"/>
          <w:color w:val="000000"/>
          <w:kern w:val="0"/>
          <w:sz w:val="22"/>
        </w:rPr>
        <w:t>开标一览表格</w:t>
      </w:r>
    </w:p>
    <w:p>
      <w:pPr>
        <w:autoSpaceDE w:val="0"/>
        <w:autoSpaceDN w:val="0"/>
        <w:adjustRightInd w:val="0"/>
        <w:spacing w:line="400" w:lineRule="exact"/>
        <w:jc w:val="left"/>
        <w:rPr>
          <w:rFonts w:ascii="Times New Roman" w:hAnsi="Times New Roman" w:eastAsia="黑体" w:cs="Times New Roman"/>
          <w:color w:val="000000"/>
          <w:w w:val="59"/>
          <w:kern w:val="0"/>
          <w:sz w:val="24"/>
          <w:szCs w:val="24"/>
        </w:rPr>
      </w:pPr>
      <w:r>
        <w:rPr>
          <w:rFonts w:ascii="华文中宋" w:eastAsia="华文中宋"/>
          <w:kern w:val="0"/>
          <w:sz w:val="24"/>
          <w:szCs w:val="24"/>
        </w:rPr>
        <w:br w:type="column"/>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(52)</w:t>
      </w:r>
    </w:p>
    <w:p>
      <w:pPr>
        <w:autoSpaceDE w:val="0"/>
        <w:autoSpaceDN w:val="0"/>
        <w:adjustRightInd w:val="0"/>
        <w:spacing w:line="400" w:lineRule="exact"/>
        <w:jc w:val="left"/>
        <w:rPr>
          <w:rFonts w:ascii="Times New Roman" w:hAnsi="Times New Roman" w:eastAsia="黑体" w:cs="Times New Roman"/>
          <w:color w:val="000000"/>
          <w:w w:val="59"/>
          <w:kern w:val="0"/>
          <w:sz w:val="24"/>
          <w:szCs w:val="24"/>
        </w:rPr>
        <w:sectPr>
          <w:type w:val="continuous"/>
          <w:pgSz w:w="11906" w:h="16442"/>
          <w:pgMar w:top="0" w:right="0" w:bottom="0" w:left="0" w:header="720" w:footer="720" w:gutter="0"/>
          <w:cols w:equalWidth="0" w:num="2">
            <w:col w:w="4650" w:space="10"/>
            <w:col w:w="724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IV-3.</w:t>
      </w:r>
      <w:r>
        <w:rPr>
          <w:rFonts w:hint="eastAsia" w:ascii="宋体" w:hAnsi="Times New Roman" w:eastAsia="宋体" w:cs="宋体"/>
          <w:color w:val="000000"/>
          <w:kern w:val="0"/>
          <w:sz w:val="22"/>
        </w:rPr>
        <w:t>投标分项报价表格式</w:t>
      </w: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IV-4.</w:t>
      </w:r>
      <w:r>
        <w:rPr>
          <w:rFonts w:hint="eastAsia" w:ascii="宋体" w:hAnsi="Times New Roman" w:eastAsia="宋体" w:cs="宋体"/>
          <w:color w:val="000000"/>
          <w:kern w:val="0"/>
          <w:sz w:val="22"/>
        </w:rPr>
        <w:t>货物说明一览表格式</w:t>
      </w:r>
    </w:p>
    <w:p>
      <w:pPr>
        <w:autoSpaceDE w:val="0"/>
        <w:autoSpaceDN w:val="0"/>
        <w:adjustRightInd w:val="0"/>
        <w:spacing w:line="400" w:lineRule="exact"/>
        <w:jc w:val="left"/>
        <w:rPr>
          <w:rFonts w:ascii="Times New Roman" w:hAnsi="Times New Roman" w:eastAsia="黑体" w:cs="Times New Roman"/>
          <w:color w:val="000000"/>
          <w:w w:val="60"/>
          <w:kern w:val="0"/>
          <w:sz w:val="24"/>
          <w:szCs w:val="24"/>
        </w:rPr>
      </w:pPr>
      <w:r>
        <w:rPr>
          <w:rFonts w:ascii="华文中宋" w:eastAsia="华文中宋"/>
          <w:kern w:val="0"/>
          <w:sz w:val="24"/>
          <w:szCs w:val="24"/>
        </w:rPr>
        <w:br w:type="column"/>
      </w: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(53)</w:t>
      </w:r>
    </w:p>
    <w:p>
      <w:pPr>
        <w:autoSpaceDE w:val="0"/>
        <w:autoSpaceDN w:val="0"/>
        <w:adjustRightInd w:val="0"/>
        <w:spacing w:line="398" w:lineRule="exact"/>
        <w:jc w:val="left"/>
        <w:rPr>
          <w:rFonts w:ascii="Times New Roman" w:hAnsi="Times New Roman" w:eastAsia="黑体" w:cs="Times New Roman"/>
          <w:color w:val="000000"/>
          <w:w w:val="60"/>
          <w:kern w:val="0"/>
          <w:sz w:val="24"/>
          <w:szCs w:val="24"/>
        </w:rPr>
      </w:pP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(55)</w:t>
      </w:r>
    </w:p>
    <w:p>
      <w:pPr>
        <w:autoSpaceDE w:val="0"/>
        <w:autoSpaceDN w:val="0"/>
        <w:adjustRightInd w:val="0"/>
        <w:spacing w:line="398" w:lineRule="exact"/>
        <w:jc w:val="left"/>
        <w:rPr>
          <w:rFonts w:ascii="Times New Roman" w:hAnsi="Times New Roman" w:eastAsia="黑体" w:cs="Times New Roman"/>
          <w:color w:val="000000"/>
          <w:w w:val="60"/>
          <w:kern w:val="0"/>
          <w:sz w:val="24"/>
          <w:szCs w:val="24"/>
        </w:rPr>
        <w:sectPr>
          <w:type w:val="continuous"/>
          <w:pgSz w:w="11906" w:h="16442"/>
          <w:pgMar w:top="0" w:right="0" w:bottom="0" w:left="0" w:header="720" w:footer="720" w:gutter="0"/>
          <w:cols w:equalWidth="0" w:num="2">
            <w:col w:w="5350" w:space="10"/>
            <w:col w:w="6540"/>
          </w:cols>
        </w:sectPr>
      </w:pPr>
    </w:p>
    <w:p>
      <w:pPr>
        <w:autoSpaceDE w:val="0"/>
        <w:autoSpaceDN w:val="0"/>
        <w:adjustRightInd w:val="0"/>
        <w:spacing w:line="400"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IV-5.</w:t>
      </w:r>
      <w:r>
        <w:rPr>
          <w:rFonts w:hint="eastAsia" w:ascii="宋体" w:hAnsi="Times New Roman" w:eastAsia="宋体" w:cs="宋体"/>
          <w:color w:val="000000"/>
          <w:w w:val="72"/>
          <w:kern w:val="0"/>
          <w:sz w:val="22"/>
        </w:rPr>
        <w:t>技术规格响应</w:t>
      </w:r>
      <w:r>
        <w:rPr>
          <w:rFonts w:ascii="Times New Roman" w:hAnsi="Times New Roman" w:eastAsia="宋体" w:cs="Times New Roman"/>
          <w:color w:val="000000"/>
          <w:w w:val="72"/>
          <w:kern w:val="0"/>
          <w:sz w:val="22"/>
        </w:rPr>
        <w:t>/</w:t>
      </w:r>
      <w:r>
        <w:rPr>
          <w:rFonts w:hint="eastAsia" w:ascii="宋体" w:hAnsi="Times New Roman" w:eastAsia="宋体" w:cs="宋体"/>
          <w:color w:val="000000"/>
          <w:w w:val="72"/>
          <w:kern w:val="0"/>
          <w:sz w:val="22"/>
        </w:rPr>
        <w:t>偏离表格式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(56)</w:t>
      </w:r>
    </w:p>
    <w:p>
      <w:pPr>
        <w:autoSpaceDE w:val="0"/>
        <w:autoSpaceDN w:val="0"/>
        <w:adjustRightInd w:val="0"/>
        <w:spacing w:line="401"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IV-6.</w:t>
      </w:r>
      <w:r>
        <w:rPr>
          <w:rFonts w:hint="eastAsia" w:ascii="宋体" w:hAnsi="Times New Roman" w:eastAsia="宋体" w:cs="宋体"/>
          <w:color w:val="000000"/>
          <w:w w:val="72"/>
          <w:kern w:val="0"/>
          <w:sz w:val="22"/>
        </w:rPr>
        <w:t>商务条款响应</w:t>
      </w:r>
      <w:r>
        <w:rPr>
          <w:rFonts w:ascii="Times New Roman" w:hAnsi="Times New Roman" w:eastAsia="宋体" w:cs="Times New Roman"/>
          <w:color w:val="000000"/>
          <w:w w:val="72"/>
          <w:kern w:val="0"/>
          <w:sz w:val="22"/>
        </w:rPr>
        <w:t>/</w:t>
      </w:r>
      <w:r>
        <w:rPr>
          <w:rFonts w:hint="eastAsia" w:ascii="宋体" w:hAnsi="Times New Roman" w:eastAsia="宋体" w:cs="宋体"/>
          <w:color w:val="000000"/>
          <w:w w:val="72"/>
          <w:kern w:val="0"/>
          <w:sz w:val="22"/>
        </w:rPr>
        <w:t>偏离表格式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(57)</w:t>
      </w:r>
    </w:p>
    <w:p>
      <w:pPr>
        <w:autoSpaceDE w:val="0"/>
        <w:autoSpaceDN w:val="0"/>
        <w:adjustRightInd w:val="0"/>
        <w:spacing w:line="398"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IV-7.</w:t>
      </w:r>
      <w:r>
        <w:rPr>
          <w:rFonts w:hint="eastAsia" w:ascii="宋体" w:hAnsi="Times New Roman" w:eastAsia="宋体" w:cs="宋体"/>
          <w:color w:val="000000"/>
          <w:w w:val="72"/>
          <w:kern w:val="0"/>
          <w:sz w:val="22"/>
        </w:rPr>
        <w:t>投标保证金银行保函格式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(58)</w:t>
      </w:r>
    </w:p>
    <w:p>
      <w:pPr>
        <w:autoSpaceDE w:val="0"/>
        <w:autoSpaceDN w:val="0"/>
        <w:adjustRightInd w:val="0"/>
        <w:spacing w:line="398" w:lineRule="exact"/>
        <w:ind w:left="2162"/>
        <w:jc w:val="left"/>
        <w:rPr>
          <w:rFonts w:ascii="Times New Roman" w:hAnsi="Times New Roman" w:eastAsia="黑体" w:cs="Times New Roman"/>
          <w:color w:val="000000"/>
          <w:w w:val="72"/>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IV-8.</w:t>
      </w:r>
      <w:r>
        <w:rPr>
          <w:rFonts w:hint="eastAsia" w:ascii="宋体" w:hAnsi="Times New Roman" w:eastAsia="宋体" w:cs="宋体"/>
          <w:color w:val="000000"/>
          <w:kern w:val="0"/>
          <w:sz w:val="22"/>
        </w:rPr>
        <w:t>单位负责人授权书格式</w:t>
      </w:r>
    </w:p>
    <w:p>
      <w:pPr>
        <w:autoSpaceDE w:val="0"/>
        <w:autoSpaceDN w:val="0"/>
        <w:adjustRightInd w:val="0"/>
        <w:spacing w:line="400" w:lineRule="exact"/>
        <w:jc w:val="left"/>
        <w:rPr>
          <w:rFonts w:ascii="Times New Roman" w:hAnsi="Times New Roman" w:eastAsia="黑体" w:cs="Times New Roman"/>
          <w:color w:val="000000"/>
          <w:w w:val="61"/>
          <w:kern w:val="0"/>
          <w:sz w:val="24"/>
          <w:szCs w:val="24"/>
        </w:rPr>
      </w:pPr>
      <w:r>
        <w:rPr>
          <w:rFonts w:ascii="华文中宋" w:eastAsia="华文中宋"/>
          <w:kern w:val="0"/>
          <w:sz w:val="24"/>
          <w:szCs w:val="24"/>
        </w:rPr>
        <w:br w:type="column"/>
      </w:r>
      <w:r>
        <w:rPr>
          <w:rFonts w:hint="eastAsia" w:ascii="黑体" w:eastAsia="黑体" w:cs="黑体"/>
          <w:color w:val="000000"/>
          <w:w w:val="61"/>
          <w:kern w:val="0"/>
          <w:sz w:val="18"/>
          <w:szCs w:val="18"/>
        </w:rPr>
        <w:t>·················································</w:t>
      </w:r>
      <w:r>
        <w:rPr>
          <w:rFonts w:ascii="Times New Roman" w:hAnsi="Times New Roman" w:eastAsia="黑体" w:cs="Times New Roman"/>
          <w:color w:val="000000"/>
          <w:w w:val="61"/>
          <w:kern w:val="0"/>
          <w:sz w:val="24"/>
          <w:szCs w:val="24"/>
        </w:rPr>
        <w:t>(59)</w:t>
      </w:r>
    </w:p>
    <w:p>
      <w:pPr>
        <w:autoSpaceDE w:val="0"/>
        <w:autoSpaceDN w:val="0"/>
        <w:adjustRightInd w:val="0"/>
        <w:spacing w:line="400" w:lineRule="exact"/>
        <w:jc w:val="left"/>
        <w:rPr>
          <w:rFonts w:ascii="Times New Roman" w:hAnsi="Times New Roman" w:eastAsia="黑体" w:cs="Times New Roman"/>
          <w:color w:val="000000"/>
          <w:w w:val="61"/>
          <w:kern w:val="0"/>
          <w:sz w:val="24"/>
          <w:szCs w:val="24"/>
        </w:rPr>
        <w:sectPr>
          <w:type w:val="continuous"/>
          <w:pgSz w:w="11906" w:h="16442"/>
          <w:pgMar w:top="0" w:right="0" w:bottom="0" w:left="0" w:header="720" w:footer="720" w:gutter="0"/>
          <w:cols w:equalWidth="0" w:num="2">
            <w:col w:w="5570" w:space="10"/>
            <w:col w:w="6320"/>
          </w:cols>
        </w:sectPr>
      </w:pPr>
    </w:p>
    <w:p>
      <w:pPr>
        <w:autoSpaceDE w:val="0"/>
        <w:autoSpaceDN w:val="0"/>
        <w:adjustRightInd w:val="0"/>
        <w:spacing w:line="400" w:lineRule="exact"/>
        <w:ind w:left="2162"/>
        <w:jc w:val="left"/>
        <w:rPr>
          <w:rFonts w:ascii="Times New Roman" w:hAnsi="Times New Roman" w:eastAsia="黑体" w:cs="Times New Roman"/>
          <w:color w:val="000000"/>
          <w:w w:val="67"/>
          <w:kern w:val="0"/>
          <w:sz w:val="24"/>
          <w:szCs w:val="24"/>
        </w:rPr>
      </w:pPr>
      <w:r>
        <w:rPr>
          <w:rFonts w:hint="eastAsia" w:ascii="宋体" w:eastAsia="宋体" w:cs="宋体"/>
          <w:color w:val="000000"/>
          <w:w w:val="67"/>
          <w:kern w:val="0"/>
          <w:sz w:val="22"/>
        </w:rPr>
        <w:t>格式</w:t>
      </w:r>
      <w:r>
        <w:rPr>
          <w:rFonts w:ascii="Times New Roman" w:hAnsi="Times New Roman" w:eastAsia="宋体" w:cs="Times New Roman"/>
          <w:color w:val="000000"/>
          <w:w w:val="67"/>
          <w:kern w:val="0"/>
          <w:sz w:val="22"/>
        </w:rPr>
        <w:t xml:space="preserve"> IV-9.</w:t>
      </w:r>
      <w:r>
        <w:rPr>
          <w:rFonts w:hint="eastAsia" w:ascii="宋体" w:hAnsi="Times New Roman" w:eastAsia="宋体" w:cs="宋体"/>
          <w:color w:val="000000"/>
          <w:w w:val="67"/>
          <w:kern w:val="0"/>
          <w:sz w:val="22"/>
        </w:rPr>
        <w:t>资格证明文件格式</w:t>
      </w:r>
      <w:r>
        <w:rPr>
          <w:rFonts w:hint="eastAsia" w:ascii="黑体" w:hAnsi="Times New Roman" w:eastAsia="黑体" w:cs="黑体"/>
          <w:color w:val="000000"/>
          <w:w w:val="67"/>
          <w:kern w:val="0"/>
          <w:sz w:val="18"/>
          <w:szCs w:val="18"/>
        </w:rPr>
        <w:t>························································</w:t>
      </w:r>
      <w:r>
        <w:rPr>
          <w:rFonts w:ascii="Times New Roman" w:hAnsi="Times New Roman" w:eastAsia="黑体" w:cs="Times New Roman"/>
          <w:color w:val="000000"/>
          <w:w w:val="67"/>
          <w:kern w:val="0"/>
          <w:sz w:val="24"/>
          <w:szCs w:val="24"/>
        </w:rPr>
        <w:t>(60)</w:t>
      </w:r>
    </w:p>
    <w:p>
      <w:pPr>
        <w:autoSpaceDE w:val="0"/>
        <w:autoSpaceDN w:val="0"/>
        <w:adjustRightInd w:val="0"/>
        <w:spacing w:line="400" w:lineRule="exact"/>
        <w:ind w:left="2162"/>
        <w:jc w:val="left"/>
        <w:rPr>
          <w:rFonts w:ascii="Times New Roman" w:hAnsi="Times New Roman" w:eastAsia="黑体" w:cs="Times New Roman"/>
          <w:color w:val="000000"/>
          <w:w w:val="67"/>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资格声明格式</w:t>
      </w:r>
    </w:p>
    <w:p>
      <w:pPr>
        <w:autoSpaceDE w:val="0"/>
        <w:autoSpaceDN w:val="0"/>
        <w:adjustRightInd w:val="0"/>
        <w:spacing w:line="398" w:lineRule="exact"/>
        <w:jc w:val="left"/>
        <w:rPr>
          <w:rFonts w:ascii="Times New Roman" w:hAnsi="Times New Roman" w:eastAsia="黑体" w:cs="Times New Roman"/>
          <w:color w:val="000000"/>
          <w:w w:val="59"/>
          <w:kern w:val="0"/>
          <w:sz w:val="24"/>
          <w:szCs w:val="24"/>
        </w:rPr>
      </w:pPr>
      <w:r>
        <w:rPr>
          <w:rFonts w:ascii="华文中宋" w:eastAsia="华文中宋"/>
          <w:kern w:val="0"/>
          <w:sz w:val="24"/>
          <w:szCs w:val="24"/>
        </w:rPr>
        <w:br w:type="column"/>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(61)</w:t>
      </w:r>
    </w:p>
    <w:p>
      <w:pPr>
        <w:autoSpaceDE w:val="0"/>
        <w:autoSpaceDN w:val="0"/>
        <w:adjustRightInd w:val="0"/>
        <w:spacing w:line="398" w:lineRule="exact"/>
        <w:jc w:val="left"/>
        <w:rPr>
          <w:rFonts w:ascii="Times New Roman" w:hAnsi="Times New Roman" w:eastAsia="黑体" w:cs="Times New Roman"/>
          <w:color w:val="000000"/>
          <w:w w:val="59"/>
          <w:kern w:val="0"/>
          <w:sz w:val="24"/>
          <w:szCs w:val="24"/>
        </w:rPr>
        <w:sectPr>
          <w:type w:val="continuous"/>
          <w:pgSz w:w="11906" w:h="16442"/>
          <w:pgMar w:top="0" w:right="0" w:bottom="0" w:left="0" w:header="720" w:footer="720" w:gutter="0"/>
          <w:cols w:equalWidth="0" w:num="2">
            <w:col w:w="4910" w:space="10"/>
            <w:col w:w="698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IV-9-2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制造商资格声明格式</w:t>
      </w:r>
    </w:p>
    <w:p>
      <w:pPr>
        <w:autoSpaceDE w:val="0"/>
        <w:autoSpaceDN w:val="0"/>
        <w:adjustRightInd w:val="0"/>
        <w:spacing w:line="400" w:lineRule="exact"/>
        <w:jc w:val="left"/>
        <w:rPr>
          <w:rFonts w:ascii="Times New Roman" w:hAnsi="Times New Roman" w:eastAsia="黑体" w:cs="Times New Roman"/>
          <w:color w:val="000000"/>
          <w:w w:val="60"/>
          <w:kern w:val="0"/>
          <w:sz w:val="24"/>
          <w:szCs w:val="24"/>
        </w:rPr>
      </w:pPr>
      <w:r>
        <w:rPr>
          <w:rFonts w:ascii="华文中宋" w:eastAsia="华文中宋"/>
          <w:kern w:val="0"/>
          <w:sz w:val="24"/>
          <w:szCs w:val="24"/>
        </w:rPr>
        <w:br w:type="column"/>
      </w: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(62)</w:t>
      </w:r>
    </w:p>
    <w:p>
      <w:pPr>
        <w:autoSpaceDE w:val="0"/>
        <w:autoSpaceDN w:val="0"/>
        <w:adjustRightInd w:val="0"/>
        <w:spacing w:line="400" w:lineRule="exact"/>
        <w:jc w:val="left"/>
        <w:rPr>
          <w:rFonts w:ascii="Times New Roman" w:hAnsi="Times New Roman" w:eastAsia="黑体" w:cs="Times New Roman"/>
          <w:color w:val="000000"/>
          <w:w w:val="60"/>
          <w:kern w:val="0"/>
          <w:sz w:val="24"/>
          <w:szCs w:val="24"/>
        </w:rPr>
        <w:sectPr>
          <w:type w:val="continuous"/>
          <w:pgSz w:w="11906" w:h="16442"/>
          <w:pgMar w:top="0" w:right="0" w:bottom="0" w:left="0" w:header="720" w:footer="720" w:gutter="0"/>
          <w:cols w:equalWidth="0" w:num="2">
            <w:col w:w="5570" w:space="10"/>
            <w:col w:w="6320"/>
          </w:cols>
        </w:sectPr>
      </w:pPr>
    </w:p>
    <w:p>
      <w:pPr>
        <w:autoSpaceDE w:val="0"/>
        <w:autoSpaceDN w:val="0"/>
        <w:adjustRightInd w:val="0"/>
        <w:spacing w:line="400" w:lineRule="exact"/>
        <w:ind w:left="2162"/>
        <w:jc w:val="left"/>
        <w:rPr>
          <w:rFonts w:ascii="Times New Roman" w:hAnsi="Times New Roman" w:eastAsia="黑体" w:cs="Times New Roman"/>
          <w:color w:val="000000"/>
          <w:w w:val="82"/>
          <w:kern w:val="0"/>
          <w:sz w:val="24"/>
          <w:szCs w:val="24"/>
        </w:rPr>
      </w:pPr>
      <w:r>
        <w:rPr>
          <w:rFonts w:hint="eastAsia" w:ascii="宋体" w:eastAsia="宋体" w:cs="宋体"/>
          <w:color w:val="000000"/>
          <w:w w:val="82"/>
          <w:kern w:val="0"/>
          <w:sz w:val="22"/>
        </w:rPr>
        <w:t>格式</w:t>
      </w:r>
      <w:r>
        <w:rPr>
          <w:rFonts w:ascii="Times New Roman" w:hAnsi="Times New Roman" w:eastAsia="宋体" w:cs="Times New Roman"/>
          <w:color w:val="000000"/>
          <w:w w:val="82"/>
          <w:kern w:val="0"/>
          <w:sz w:val="22"/>
        </w:rPr>
        <w:t xml:space="preserve"> IV-9-3</w:t>
      </w:r>
      <w:r>
        <w:rPr>
          <w:rFonts w:ascii="宋体" w:hAnsi="Times New Roman" w:eastAsia="宋体" w:cs="宋体"/>
          <w:color w:val="000000"/>
          <w:w w:val="82"/>
          <w:kern w:val="0"/>
          <w:sz w:val="22"/>
        </w:rPr>
        <w:t xml:space="preserve"> </w:t>
      </w:r>
      <w:r>
        <w:rPr>
          <w:rFonts w:hint="eastAsia" w:ascii="宋体" w:hAnsi="Times New Roman" w:eastAsia="宋体" w:cs="宋体"/>
          <w:color w:val="000000"/>
          <w:w w:val="82"/>
          <w:kern w:val="0"/>
          <w:sz w:val="22"/>
        </w:rPr>
        <w:t>投标人（作为代理）的资格声明格式</w:t>
      </w:r>
      <w:r>
        <w:rPr>
          <w:rFonts w:hint="eastAsia" w:ascii="黑体" w:hAnsi="Times New Roman" w:eastAsia="黑体" w:cs="黑体"/>
          <w:color w:val="000000"/>
          <w:w w:val="82"/>
          <w:kern w:val="0"/>
          <w:sz w:val="18"/>
          <w:szCs w:val="18"/>
        </w:rPr>
        <w:t>·································</w:t>
      </w:r>
      <w:r>
        <w:rPr>
          <w:rFonts w:ascii="Times New Roman" w:hAnsi="Times New Roman" w:eastAsia="黑体" w:cs="Times New Roman"/>
          <w:color w:val="000000"/>
          <w:w w:val="82"/>
          <w:kern w:val="0"/>
          <w:sz w:val="24"/>
          <w:szCs w:val="24"/>
        </w:rPr>
        <w:t>(65)</w:t>
      </w:r>
    </w:p>
    <w:p>
      <w:pPr>
        <w:autoSpaceDE w:val="0"/>
        <w:autoSpaceDN w:val="0"/>
        <w:adjustRightInd w:val="0"/>
        <w:spacing w:line="400" w:lineRule="exact"/>
        <w:ind w:left="2162"/>
        <w:jc w:val="left"/>
        <w:rPr>
          <w:rFonts w:ascii="Times New Roman" w:hAnsi="Times New Roman" w:eastAsia="黑体" w:cs="Times New Roman"/>
          <w:color w:val="000000"/>
          <w:w w:val="82"/>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IV-9-4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制造商出具的授权函格式</w:t>
      </w:r>
    </w:p>
    <w:p>
      <w:pPr>
        <w:autoSpaceDE w:val="0"/>
        <w:autoSpaceDN w:val="0"/>
        <w:adjustRightInd w:val="0"/>
        <w:spacing w:line="398" w:lineRule="exact"/>
        <w:jc w:val="left"/>
        <w:rPr>
          <w:rFonts w:ascii="Times New Roman" w:hAnsi="Times New Roman" w:eastAsia="黑体" w:cs="Times New Roman"/>
          <w:color w:val="000000"/>
          <w:w w:val="62"/>
          <w:kern w:val="0"/>
          <w:sz w:val="24"/>
          <w:szCs w:val="24"/>
        </w:rPr>
      </w:pPr>
      <w:r>
        <w:rPr>
          <w:rFonts w:ascii="华文中宋" w:eastAsia="华文中宋"/>
          <w:kern w:val="0"/>
          <w:sz w:val="24"/>
          <w:szCs w:val="24"/>
        </w:rPr>
        <w:br w:type="column"/>
      </w:r>
      <w:r>
        <w:rPr>
          <w:rFonts w:hint="eastAsia" w:ascii="黑体" w:eastAsia="黑体" w:cs="黑体"/>
          <w:color w:val="000000"/>
          <w:w w:val="62"/>
          <w:kern w:val="0"/>
          <w:sz w:val="18"/>
          <w:szCs w:val="18"/>
        </w:rPr>
        <w:t>·············································</w:t>
      </w:r>
      <w:r>
        <w:rPr>
          <w:rFonts w:ascii="Times New Roman" w:hAnsi="Times New Roman" w:eastAsia="黑体" w:cs="Times New Roman"/>
          <w:color w:val="000000"/>
          <w:w w:val="62"/>
          <w:kern w:val="0"/>
          <w:sz w:val="24"/>
          <w:szCs w:val="24"/>
        </w:rPr>
        <w:t>(67)</w:t>
      </w:r>
    </w:p>
    <w:p>
      <w:pPr>
        <w:autoSpaceDE w:val="0"/>
        <w:autoSpaceDN w:val="0"/>
        <w:adjustRightInd w:val="0"/>
        <w:spacing w:line="398" w:lineRule="exact"/>
        <w:jc w:val="left"/>
        <w:rPr>
          <w:rFonts w:ascii="Times New Roman" w:hAnsi="Times New Roman" w:eastAsia="黑体" w:cs="Times New Roman"/>
          <w:color w:val="000000"/>
          <w:w w:val="62"/>
          <w:kern w:val="0"/>
          <w:sz w:val="24"/>
          <w:szCs w:val="24"/>
        </w:rPr>
        <w:sectPr>
          <w:type w:val="continuous"/>
          <w:pgSz w:w="11906" w:h="16442"/>
          <w:pgMar w:top="0" w:right="0" w:bottom="0" w:left="0" w:header="720" w:footer="720" w:gutter="0"/>
          <w:cols w:equalWidth="0" w:num="2">
            <w:col w:w="6030" w:space="10"/>
            <w:col w:w="5860"/>
          </w:cols>
        </w:sectPr>
      </w:pPr>
    </w:p>
    <w:p>
      <w:pPr>
        <w:autoSpaceDE w:val="0"/>
        <w:autoSpaceDN w:val="0"/>
        <w:adjustRightInd w:val="0"/>
        <w:spacing w:line="401" w:lineRule="exact"/>
        <w:ind w:left="2162"/>
        <w:jc w:val="left"/>
        <w:rPr>
          <w:rFonts w:ascii="Times New Roman" w:hAnsi="Times New Roman" w:eastAsia="黑体" w:cs="Times New Roman"/>
          <w:color w:val="000000"/>
          <w:w w:val="64"/>
          <w:kern w:val="0"/>
          <w:sz w:val="24"/>
          <w:szCs w:val="24"/>
        </w:rPr>
      </w:pPr>
      <w:r>
        <w:rPr>
          <w:rFonts w:hint="eastAsia" w:ascii="宋体" w:eastAsia="宋体" w:cs="宋体"/>
          <w:color w:val="000000"/>
          <w:w w:val="64"/>
          <w:kern w:val="0"/>
          <w:sz w:val="22"/>
        </w:rPr>
        <w:t>格式</w:t>
      </w:r>
      <w:r>
        <w:rPr>
          <w:rFonts w:ascii="Times New Roman" w:hAnsi="Times New Roman" w:eastAsia="宋体" w:cs="Times New Roman"/>
          <w:color w:val="000000"/>
          <w:w w:val="64"/>
          <w:kern w:val="0"/>
          <w:sz w:val="22"/>
        </w:rPr>
        <w:t xml:space="preserve"> IV-9-5</w:t>
      </w:r>
      <w:r>
        <w:rPr>
          <w:rFonts w:ascii="宋体" w:hAnsi="Times New Roman" w:eastAsia="宋体" w:cs="宋体"/>
          <w:color w:val="000000"/>
          <w:w w:val="64"/>
          <w:kern w:val="0"/>
          <w:sz w:val="22"/>
        </w:rPr>
        <w:t xml:space="preserve"> </w:t>
      </w:r>
      <w:r>
        <w:rPr>
          <w:rFonts w:hint="eastAsia" w:ascii="宋体" w:hAnsi="Times New Roman" w:eastAsia="宋体" w:cs="宋体"/>
          <w:color w:val="000000"/>
          <w:w w:val="64"/>
          <w:kern w:val="0"/>
          <w:sz w:val="22"/>
        </w:rPr>
        <w:t>证书格式</w:t>
      </w:r>
      <w:r>
        <w:rPr>
          <w:rFonts w:hint="eastAsia" w:ascii="黑体" w:hAnsi="Times New Roman" w:eastAsia="黑体" w:cs="黑体"/>
          <w:color w:val="000000"/>
          <w:w w:val="64"/>
          <w:kern w:val="0"/>
          <w:sz w:val="18"/>
          <w:szCs w:val="18"/>
        </w:rPr>
        <w:t>······························································</w:t>
      </w:r>
      <w:r>
        <w:rPr>
          <w:rFonts w:hint="eastAsia" w:ascii="黑体" w:hAnsi="Times New Roman" w:eastAsia="黑体" w:cs="黑体"/>
          <w:color w:val="000000"/>
          <w:w w:val="64"/>
          <w:kern w:val="0"/>
          <w:sz w:val="24"/>
          <w:szCs w:val="24"/>
        </w:rPr>
        <w:t>（</w:t>
      </w:r>
      <w:r>
        <w:rPr>
          <w:rFonts w:ascii="Times New Roman" w:hAnsi="Times New Roman" w:eastAsia="黑体" w:cs="Times New Roman"/>
          <w:color w:val="000000"/>
          <w:w w:val="64"/>
          <w:kern w:val="0"/>
          <w:sz w:val="24"/>
          <w:szCs w:val="24"/>
        </w:rPr>
        <w:t>68)</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319" w:lineRule="exact"/>
        <w:ind w:left="1702"/>
        <w:jc w:val="left"/>
        <w:rPr>
          <w:rFonts w:ascii="隶书" w:eastAsia="隶书" w:cs="隶书"/>
          <w:color w:val="000000"/>
          <w:kern w:val="0"/>
          <w:sz w:val="30"/>
          <w:szCs w:val="30"/>
        </w:rPr>
      </w:pPr>
      <w:r>
        <w:rPr>
          <w:rFonts w:hint="eastAsia" w:ascii="隶书" w:eastAsia="隶书" w:cs="隶书"/>
          <w:color w:val="000000"/>
          <w:kern w:val="0"/>
          <w:sz w:val="30"/>
          <w:szCs w:val="30"/>
        </w:rPr>
        <w:t>第二册（另行装订）</w:t>
      </w:r>
    </w:p>
    <w:p>
      <w:pPr>
        <w:autoSpaceDE w:val="0"/>
        <w:autoSpaceDN w:val="0"/>
        <w:adjustRightInd w:val="0"/>
        <w:spacing w:line="319" w:lineRule="exact"/>
        <w:ind w:left="1702"/>
        <w:jc w:val="left"/>
        <w:rPr>
          <w:rFonts w:ascii="隶书" w:eastAsia="隶书" w:cs="隶书"/>
          <w:color w:val="000000"/>
          <w:kern w:val="0"/>
          <w:sz w:val="30"/>
          <w:szCs w:val="30"/>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5" w:lineRule="exact"/>
        <w:jc w:val="left"/>
        <w:rPr>
          <w:rFonts w:ascii="华文中宋" w:eastAsia="华文中宋"/>
          <w:kern w:val="0"/>
          <w:sz w:val="24"/>
          <w:szCs w:val="24"/>
        </w:rPr>
      </w:pPr>
    </w:p>
    <w:p>
      <w:pPr>
        <w:autoSpaceDE w:val="0"/>
        <w:autoSpaceDN w:val="0"/>
        <w:adjustRightInd w:val="0"/>
        <w:spacing w:line="280"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第五章</w:t>
      </w:r>
    </w:p>
    <w:p>
      <w:pPr>
        <w:autoSpaceDE w:val="0"/>
        <w:autoSpaceDN w:val="0"/>
        <w:adjustRightInd w:val="0"/>
        <w:spacing w:line="398"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第六章</w:t>
      </w:r>
    </w:p>
    <w:p>
      <w:pPr>
        <w:autoSpaceDE w:val="0"/>
        <w:autoSpaceDN w:val="0"/>
        <w:adjustRightInd w:val="0"/>
        <w:spacing w:line="400"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第七章</w:t>
      </w:r>
    </w:p>
    <w:p>
      <w:pPr>
        <w:autoSpaceDE w:val="0"/>
        <w:autoSpaceDN w:val="0"/>
        <w:adjustRightInd w:val="0"/>
        <w:spacing w:line="400"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第八章</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w w:val="89"/>
          <w:kern w:val="0"/>
          <w:sz w:val="28"/>
          <w:szCs w:val="28"/>
        </w:rPr>
        <w:br w:type="column"/>
      </w:r>
    </w:p>
    <w:p>
      <w:pPr>
        <w:autoSpaceDE w:val="0"/>
        <w:autoSpaceDN w:val="0"/>
        <w:adjustRightInd w:val="0"/>
        <w:spacing w:line="315" w:lineRule="exact"/>
        <w:jc w:val="left"/>
        <w:rPr>
          <w:rFonts w:ascii="华文中宋" w:eastAsia="华文中宋"/>
          <w:kern w:val="0"/>
          <w:sz w:val="24"/>
          <w:szCs w:val="24"/>
        </w:rPr>
      </w:pPr>
    </w:p>
    <w:p>
      <w:pPr>
        <w:autoSpaceDE w:val="0"/>
        <w:autoSpaceDN w:val="0"/>
        <w:adjustRightInd w:val="0"/>
        <w:spacing w:line="280" w:lineRule="exact"/>
        <w:jc w:val="left"/>
        <w:rPr>
          <w:rFonts w:ascii="黑体" w:eastAsia="黑体" w:cs="黑体"/>
          <w:color w:val="000000"/>
          <w:kern w:val="0"/>
          <w:sz w:val="28"/>
          <w:szCs w:val="28"/>
        </w:rPr>
      </w:pPr>
      <w:r>
        <w:rPr>
          <w:rFonts w:hint="eastAsia" w:ascii="黑体" w:eastAsia="黑体" w:cs="黑体"/>
          <w:color w:val="000000"/>
          <w:kern w:val="0"/>
          <w:sz w:val="28"/>
          <w:szCs w:val="28"/>
        </w:rPr>
        <w:t>投标邀请</w:t>
      </w:r>
    </w:p>
    <w:p>
      <w:pPr>
        <w:autoSpaceDE w:val="0"/>
        <w:autoSpaceDN w:val="0"/>
        <w:adjustRightInd w:val="0"/>
        <w:spacing w:line="398" w:lineRule="exact"/>
        <w:ind w:left="2"/>
        <w:jc w:val="left"/>
        <w:rPr>
          <w:rFonts w:ascii="黑体" w:eastAsia="黑体" w:cs="黑体"/>
          <w:color w:val="000000"/>
          <w:kern w:val="0"/>
          <w:sz w:val="28"/>
          <w:szCs w:val="28"/>
        </w:rPr>
      </w:pPr>
      <w:r>
        <w:rPr>
          <w:rFonts w:hint="eastAsia" w:ascii="黑体" w:eastAsia="黑体" w:cs="黑体"/>
          <w:color w:val="000000"/>
          <w:kern w:val="0"/>
          <w:sz w:val="28"/>
          <w:szCs w:val="28"/>
        </w:rPr>
        <w:t>投标资料表</w:t>
      </w:r>
    </w:p>
    <w:p>
      <w:pPr>
        <w:autoSpaceDE w:val="0"/>
        <w:autoSpaceDN w:val="0"/>
        <w:adjustRightInd w:val="0"/>
        <w:spacing w:line="400" w:lineRule="exact"/>
        <w:ind w:left="2"/>
        <w:jc w:val="left"/>
        <w:rPr>
          <w:rFonts w:ascii="黑体" w:eastAsia="黑体" w:cs="黑体"/>
          <w:color w:val="000000"/>
          <w:kern w:val="0"/>
          <w:sz w:val="28"/>
          <w:szCs w:val="28"/>
        </w:rPr>
      </w:pPr>
      <w:r>
        <w:rPr>
          <w:rFonts w:hint="eastAsia" w:ascii="黑体" w:eastAsia="黑体" w:cs="黑体"/>
          <w:color w:val="000000"/>
          <w:kern w:val="0"/>
          <w:sz w:val="28"/>
          <w:szCs w:val="28"/>
        </w:rPr>
        <w:t>合同专用条款</w:t>
      </w:r>
    </w:p>
    <w:p>
      <w:pPr>
        <w:autoSpaceDE w:val="0"/>
        <w:autoSpaceDN w:val="0"/>
        <w:adjustRightInd w:val="0"/>
        <w:spacing w:line="400" w:lineRule="exact"/>
        <w:ind w:left="2"/>
        <w:jc w:val="left"/>
        <w:rPr>
          <w:rFonts w:ascii="黑体" w:eastAsia="黑体" w:cs="黑体"/>
          <w:color w:val="000000"/>
          <w:kern w:val="0"/>
          <w:sz w:val="28"/>
          <w:szCs w:val="28"/>
        </w:rPr>
      </w:pPr>
      <w:r>
        <w:rPr>
          <w:rFonts w:hint="eastAsia" w:ascii="黑体" w:eastAsia="黑体" w:cs="黑体"/>
          <w:color w:val="000000"/>
          <w:kern w:val="0"/>
          <w:sz w:val="28"/>
          <w:szCs w:val="28"/>
        </w:rPr>
        <w:t>货物需求一览表及技术规格</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28"/>
          <w:szCs w:val="28"/>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4"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2670" w:space="10"/>
            <w:col w:w="7350" w:space="10"/>
            <w:col w:w="18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第一章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4297"/>
        <w:jc w:val="left"/>
        <w:rPr>
          <w:rFonts w:ascii="黑体" w:eastAsia="黑体" w:cs="黑体"/>
          <w:color w:val="000000"/>
          <w:kern w:val="0"/>
          <w:sz w:val="72"/>
          <w:szCs w:val="72"/>
        </w:rPr>
      </w:pPr>
      <w:r>
        <w:rPr>
          <w:rFonts w:hint="eastAsia" w:ascii="黑体" w:eastAsia="黑体" w:cs="黑体"/>
          <w:color w:val="000000"/>
          <w:kern w:val="0"/>
          <w:sz w:val="72"/>
          <w:szCs w:val="72"/>
        </w:rPr>
        <w:t>投标人须知</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5" w:lineRule="exact"/>
        <w:jc w:val="left"/>
        <w:rPr>
          <w:rFonts w:ascii="华文中宋" w:eastAsia="华文中宋"/>
          <w:kern w:val="0"/>
          <w:sz w:val="24"/>
          <w:szCs w:val="24"/>
        </w:rPr>
      </w:pPr>
    </w:p>
    <w:p>
      <w:pPr>
        <w:autoSpaceDE w:val="0"/>
        <w:autoSpaceDN w:val="0"/>
        <w:adjustRightInd w:val="0"/>
        <w:spacing w:line="383" w:lineRule="exact"/>
        <w:ind w:left="5345"/>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一、说</w:t>
      </w:r>
    </w:p>
    <w:p>
      <w:pPr>
        <w:autoSpaceDE w:val="0"/>
        <w:autoSpaceDN w:val="0"/>
        <w:adjustRightInd w:val="0"/>
        <w:spacing w:line="200" w:lineRule="exact"/>
        <w:jc w:val="left"/>
        <w:rPr>
          <w:rFonts w:ascii="华文中宋" w:eastAsia="华文中宋"/>
          <w:kern w:val="0"/>
          <w:sz w:val="24"/>
          <w:szCs w:val="24"/>
        </w:rPr>
      </w:pPr>
      <w:r>
        <w:rPr>
          <w:rFonts w:ascii="Arial Unicode MS" w:eastAsia="Arial Unicode MS" w:cs="Arial Unicode MS"/>
          <w:color w:val="000000"/>
          <w:kern w:val="0"/>
          <w:sz w:val="30"/>
          <w:szCs w:val="30"/>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5" w:lineRule="exact"/>
        <w:jc w:val="left"/>
        <w:rPr>
          <w:rFonts w:ascii="华文中宋" w:eastAsia="华文中宋"/>
          <w:kern w:val="0"/>
          <w:sz w:val="24"/>
          <w:szCs w:val="24"/>
        </w:rPr>
      </w:pPr>
    </w:p>
    <w:p>
      <w:pPr>
        <w:autoSpaceDE w:val="0"/>
        <w:autoSpaceDN w:val="0"/>
        <w:adjustRightInd w:val="0"/>
        <w:spacing w:line="383" w:lineRule="exact"/>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明</w:t>
      </w:r>
    </w:p>
    <w:p>
      <w:pPr>
        <w:autoSpaceDE w:val="0"/>
        <w:autoSpaceDN w:val="0"/>
        <w:adjustRightInd w:val="0"/>
        <w:spacing w:line="383" w:lineRule="exact"/>
        <w:jc w:val="left"/>
        <w:rPr>
          <w:rFonts w:ascii="Arial Unicode MS" w:eastAsia="Arial Unicode MS" w:cs="Arial Unicode MS"/>
          <w:color w:val="000000"/>
          <w:kern w:val="0"/>
          <w:sz w:val="30"/>
          <w:szCs w:val="30"/>
        </w:rPr>
        <w:sectPr>
          <w:pgSz w:w="11906" w:h="16442"/>
          <w:pgMar w:top="0" w:right="0" w:bottom="0" w:left="0" w:header="720" w:footer="720" w:gutter="0"/>
          <w:cols w:equalWidth="0" w:num="2">
            <w:col w:w="6530" w:space="10"/>
            <w:col w:w="53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招标项目与招标当事人</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30" w:space="10"/>
            <w:col w:w="9660"/>
          </w:cols>
        </w:sectPr>
      </w:pPr>
    </w:p>
    <w:p>
      <w:pPr>
        <w:autoSpaceDE w:val="0"/>
        <w:autoSpaceDN w:val="0"/>
        <w:adjustRightInd w:val="0"/>
        <w:spacing w:line="35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本招标文件第二册第六章</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中所述的招标人已拥有一笔资金</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贷款。招标人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58"/>
        <w:jc w:val="left"/>
        <w:rPr>
          <w:rFonts w:ascii="宋体" w:hAnsi="Times New Roman" w:eastAsia="宋体" w:cs="宋体"/>
          <w:color w:val="000000"/>
          <w:kern w:val="0"/>
          <w:sz w:val="22"/>
        </w:rPr>
      </w:pPr>
      <w:r>
        <w:rPr>
          <w:rFonts w:hint="eastAsia" w:ascii="宋体" w:eastAsia="宋体" w:cs="宋体"/>
          <w:color w:val="000000"/>
          <w:kern w:val="0"/>
          <w:sz w:val="22"/>
        </w:rPr>
        <w:t>计划将一部分资金</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贷款用于支付本次招标后所签订合同项下的款项。</w:t>
      </w:r>
    </w:p>
    <w:p>
      <w:pPr>
        <w:autoSpaceDE w:val="0"/>
        <w:autoSpaceDN w:val="0"/>
        <w:adjustRightInd w:val="0"/>
        <w:spacing w:line="247" w:lineRule="exact"/>
        <w:ind w:left="2258"/>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1.3</w:t>
      </w:r>
    </w:p>
    <w:p>
      <w:pPr>
        <w:autoSpaceDE w:val="0"/>
        <w:autoSpaceDN w:val="0"/>
        <w:adjustRightInd w:val="0"/>
        <w:spacing w:line="309"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本次招标的招标人和招标代理机构（以下简称招标机构）的名称、地址、联系人、</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33"/>
        <w:jc w:val="left"/>
        <w:rPr>
          <w:rFonts w:ascii="宋体" w:eastAsia="宋体" w:cs="宋体"/>
          <w:color w:val="000000"/>
          <w:kern w:val="0"/>
          <w:sz w:val="22"/>
        </w:rPr>
      </w:pPr>
      <w:r>
        <w:rPr>
          <w:rFonts w:hint="eastAsia" w:ascii="宋体" w:eastAsia="宋体" w:cs="宋体"/>
          <w:color w:val="000000"/>
          <w:kern w:val="0"/>
          <w:sz w:val="22"/>
        </w:rPr>
        <w:t>电话、传真和电子邮箱见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08" w:lineRule="exact"/>
        <w:jc w:val="left"/>
        <w:rPr>
          <w:rFonts w:ascii="华文中宋" w:eastAsia="华文中宋"/>
          <w:kern w:val="0"/>
          <w:sz w:val="24"/>
          <w:szCs w:val="24"/>
        </w:rPr>
      </w:pPr>
    </w:p>
    <w:p>
      <w:pPr>
        <w:autoSpaceDE w:val="0"/>
        <w:autoSpaceDN w:val="0"/>
        <w:adjustRightInd w:val="0"/>
        <w:spacing w:line="230" w:lineRule="exact"/>
        <w:ind w:left="112"/>
        <w:jc w:val="left"/>
        <w:rPr>
          <w:rFonts w:ascii="宋体" w:eastAsia="宋体" w:cs="宋体"/>
          <w:color w:val="000000"/>
          <w:kern w:val="0"/>
          <w:sz w:val="22"/>
        </w:rPr>
      </w:pPr>
      <w:r>
        <w:rPr>
          <w:rFonts w:hint="eastAsia" w:ascii="宋体" w:eastAsia="宋体" w:cs="宋体"/>
          <w:color w:val="000000"/>
          <w:kern w:val="0"/>
          <w:sz w:val="22"/>
        </w:rPr>
        <w:t>本招标项目概况及资金性质见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84" w:lineRule="exact"/>
        <w:jc w:val="left"/>
        <w:rPr>
          <w:rFonts w:ascii="华文中宋" w:eastAsia="华文中宋"/>
          <w:kern w:val="0"/>
          <w:sz w:val="24"/>
          <w:szCs w:val="24"/>
        </w:rPr>
      </w:pPr>
    </w:p>
    <w:p>
      <w:pPr>
        <w:autoSpaceDE w:val="0"/>
        <w:autoSpaceDN w:val="0"/>
        <w:adjustRightInd w:val="0"/>
        <w:spacing w:line="240" w:lineRule="exact"/>
        <w:ind w:left="16"/>
        <w:jc w:val="left"/>
        <w:rPr>
          <w:rFonts w:ascii="黑体" w:eastAsia="黑体" w:cs="黑体"/>
          <w:color w:val="000000"/>
          <w:kern w:val="0"/>
          <w:sz w:val="24"/>
          <w:szCs w:val="24"/>
        </w:rPr>
      </w:pPr>
      <w:r>
        <w:rPr>
          <w:rFonts w:hint="eastAsia" w:ascii="黑体" w:eastAsia="黑体" w:cs="黑体"/>
          <w:color w:val="000000"/>
          <w:kern w:val="0"/>
          <w:sz w:val="24"/>
          <w:szCs w:val="24"/>
        </w:rPr>
        <w:t>合格的投标人</w:t>
      </w:r>
    </w:p>
    <w:p>
      <w:pPr>
        <w:autoSpaceDE w:val="0"/>
        <w:autoSpaceDN w:val="0"/>
        <w:adjustRightInd w:val="0"/>
        <w:spacing w:line="240" w:lineRule="exact"/>
        <w:ind w:left="16"/>
        <w:jc w:val="left"/>
        <w:rPr>
          <w:rFonts w:ascii="黑体" w:eastAsia="黑体" w:cs="黑体"/>
          <w:color w:val="000000"/>
          <w:kern w:val="0"/>
          <w:sz w:val="24"/>
          <w:szCs w:val="24"/>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66"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投标人是响应招标、已在招标人或招标机构处领购招标文件并参加投标竞争的法人</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或其他组织。任何未在招标人或招标机构处领购招标文件的法人或其他组织均不得</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参加投标。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9"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4"/>
          <w:szCs w:val="24"/>
        </w:rPr>
        <w:t>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除非另有规定，凡是来自中华人民共和国或是与中华人民共和国有正常贸易往来的</w:t>
      </w:r>
    </w:p>
    <w:p>
      <w:pPr>
        <w:autoSpaceDE w:val="0"/>
        <w:autoSpaceDN w:val="0"/>
        <w:adjustRightInd w:val="0"/>
        <w:spacing w:line="447" w:lineRule="exact"/>
        <w:ind w:left="2292"/>
        <w:jc w:val="left"/>
        <w:rPr>
          <w:rFonts w:ascii="宋体" w:hAnsi="Times New Roman" w:eastAsia="宋体" w:cs="宋体"/>
          <w:color w:val="000000"/>
          <w:kern w:val="0"/>
          <w:sz w:val="22"/>
        </w:rPr>
      </w:pPr>
      <w:r>
        <w:rPr>
          <w:rFonts w:hint="eastAsia" w:ascii="宋体" w:eastAsia="宋体" w:cs="宋体"/>
          <w:color w:val="000000"/>
          <w:kern w:val="0"/>
          <w:sz w:val="22"/>
        </w:rPr>
        <w:t>国家或地区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以下简称“合格来源国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的法人或其他组织均可投标。</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与招标人存在利害关系可能影响招标公正性的法人或其他组织不得参加投标。</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0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2.4</w:t>
      </w:r>
    </w:p>
    <w:p>
      <w:pPr>
        <w:autoSpaceDE w:val="0"/>
        <w:autoSpaceDN w:val="0"/>
        <w:adjustRightInd w:val="0"/>
        <w:spacing w:line="26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接受委托参与项目前期咨询和招标文件编制的法人或其他组织不得参加受托项目</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的投标，也不得为该项目的投标人编制投标文件或者提供咨询。</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单位负责人为同一人或者存在控股、管理关系的不同单位，不得参加同一招标项目</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包投标，共同组成联合体投标的除外。</w:t>
      </w:r>
    </w:p>
    <w:p>
      <w:pPr>
        <w:autoSpaceDE w:val="0"/>
        <w:autoSpaceDN w:val="0"/>
        <w:adjustRightInd w:val="0"/>
        <w:spacing w:line="428" w:lineRule="exact"/>
        <w:ind w:left="2268"/>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2.6</w:t>
      </w:r>
    </w:p>
    <w:p>
      <w:pPr>
        <w:autoSpaceDE w:val="0"/>
        <w:autoSpaceDN w:val="0"/>
        <w:adjustRightInd w:val="0"/>
        <w:spacing w:line="278"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联合体各方不得在同一招标项目包中以自己名义单独投标或者参加其他联合体投</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01"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只有在法律上和财务上独立、合法运作并独立于招标人和招标机构的供货人才能参</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加投标。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投标人应当于招标文件载明的投标截止时间前在中国国际招标网（以下简称“招标</w:t>
      </w:r>
    </w:p>
    <w:p>
      <w:pPr>
        <w:autoSpaceDE w:val="0"/>
        <w:autoSpaceDN w:val="0"/>
        <w:adjustRightInd w:val="0"/>
        <w:spacing w:line="446"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网”，网址：</w:t>
      </w:r>
      <w:r>
        <w:rPr>
          <w:rFonts w:ascii="Times New Roman" w:hAnsi="Times New Roman" w:eastAsia="宋体" w:cs="Times New Roman"/>
          <w:color w:val="000000"/>
          <w:kern w:val="0"/>
          <w:sz w:val="22"/>
        </w:rPr>
        <w:t>http://www.chinabidding.com</w:t>
      </w:r>
      <w:r>
        <w:rPr>
          <w:rFonts w:hint="eastAsia" w:ascii="宋体" w:hAnsi="Times New Roman" w:eastAsia="宋体" w:cs="宋体"/>
          <w:color w:val="000000"/>
          <w:kern w:val="0"/>
          <w:sz w:val="22"/>
        </w:rPr>
        <w:t>）成功注册（免费）。否则，投标人将不能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进入招标程序，由此产生的后果由其自行承担。</w:t>
      </w:r>
    </w:p>
    <w:p>
      <w:pPr>
        <w:autoSpaceDE w:val="0"/>
        <w:autoSpaceDN w:val="0"/>
        <w:adjustRightInd w:val="0"/>
        <w:spacing w:line="230" w:lineRule="exact"/>
        <w:ind w:left="2268"/>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3.</w:t>
      </w:r>
    </w:p>
    <w:p>
      <w:pPr>
        <w:autoSpaceDE w:val="0"/>
        <w:autoSpaceDN w:val="0"/>
        <w:adjustRightInd w:val="0"/>
        <w:spacing w:line="361"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合格的货物和服务</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8"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2230" w:space="10"/>
            <w:col w:w="7790" w:space="10"/>
            <w:col w:w="18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w:t>
      </w:r>
      <w:r>
        <w:rPr>
          <w:rFonts w:hint="eastAsia" w:ascii="宋体" w:hAnsi="Times New Roman" w:eastAsia="宋体" w:cs="宋体"/>
          <w:color w:val="000000"/>
          <w:kern w:val="0"/>
          <w:sz w:val="18"/>
          <w:szCs w:val="18"/>
        </w:rPr>
        <w:t>－</w:t>
      </w:r>
      <w:r>
        <w:pict>
          <v:line id="_x0000_s1026" o:spid="_x0000_s1026" o:spt="20" style="position:absolute;left:0pt;margin-left:203.55pt;margin-top:680.2pt;height:0pt;width:109.85pt;mso-position-horizontal-relative:page;mso-position-vertical-relative:page;z-index:-251658240;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本文件所称“货物”是指机电产品，包括机械设备、电气设备、交通运输工具、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129"/>
        <w:jc w:val="left"/>
        <w:rPr>
          <w:rFonts w:ascii="宋体" w:eastAsia="宋体" w:cs="宋体"/>
          <w:color w:val="000000"/>
          <w:kern w:val="0"/>
          <w:sz w:val="22"/>
        </w:rPr>
      </w:pPr>
      <w:r>
        <w:rPr>
          <w:rFonts w:hint="eastAsia" w:ascii="宋体" w:eastAsia="宋体" w:cs="宋体"/>
          <w:color w:val="000000"/>
          <w:kern w:val="0"/>
          <w:sz w:val="22"/>
        </w:rPr>
        <w:t>电子产品、电器产品、仪器仪表、金属制品等及其零部件、元器件。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投标人提供的所有货物及其有关服务的原产地，均应来自上述第</w:t>
      </w:r>
      <w:r>
        <w:rPr>
          <w:rFonts w:ascii="Times New Roman" w:hAnsi="Times New Roman" w:eastAsia="宋体" w:cs="Times New Roman"/>
          <w:color w:val="000000"/>
          <w:kern w:val="0"/>
          <w:sz w:val="22"/>
        </w:rPr>
        <w:t xml:space="preserve"> 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条规定的合格</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地区。本招标合同的支付也仅限于这些货物和服务。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本文件所述的“原产地”是指生产、制造或加工货物的国家或地区；或者是通过制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造、加工或装配，最终形成产品的国家或地区，而该产品在商业上被确认为其基本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特征已与其所使用的部件有着实质性区别。</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货物和服务的原产地有别于投标人的国籍。</w:t>
      </w:r>
    </w:p>
    <w:p>
      <w:pPr>
        <w:autoSpaceDE w:val="0"/>
        <w:autoSpaceDN w:val="0"/>
        <w:adjustRightInd w:val="0"/>
        <w:spacing w:line="274" w:lineRule="exact"/>
        <w:jc w:val="left"/>
        <w:rPr>
          <w:rFonts w:ascii="华文中宋" w:eastAsia="华文中宋"/>
          <w:kern w:val="0"/>
          <w:sz w:val="24"/>
          <w:szCs w:val="24"/>
        </w:rPr>
      </w:pPr>
    </w:p>
    <w:p>
      <w:pPr>
        <w:autoSpaceDE w:val="0"/>
        <w:autoSpaceDN w:val="0"/>
        <w:adjustRightInd w:val="0"/>
        <w:spacing w:line="258" w:lineRule="exact"/>
        <w:ind w:left="1704"/>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投标费用</w:t>
      </w: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230" w:lineRule="exact"/>
        <w:ind w:left="2126"/>
        <w:jc w:val="left"/>
        <w:rPr>
          <w:rFonts w:ascii="宋体" w:eastAsia="宋体" w:cs="宋体"/>
          <w:color w:val="000000"/>
          <w:kern w:val="0"/>
          <w:sz w:val="22"/>
        </w:rPr>
      </w:pPr>
      <w:r>
        <w:rPr>
          <w:rFonts w:hint="eastAsia" w:ascii="宋体" w:eastAsia="宋体" w:cs="宋体"/>
          <w:color w:val="000000"/>
          <w:kern w:val="0"/>
          <w:sz w:val="22"/>
        </w:rPr>
        <w:t>投标人应承担所有与准备和参加投标有关的费用。不论投标的结果如何，投标资料</w:t>
      </w:r>
    </w:p>
    <w:p>
      <w:pPr>
        <w:autoSpaceDE w:val="0"/>
        <w:autoSpaceDN w:val="0"/>
        <w:adjustRightInd w:val="0"/>
        <w:spacing w:line="271" w:lineRule="exact"/>
        <w:jc w:val="left"/>
        <w:rPr>
          <w:rFonts w:ascii="华文中宋" w:eastAsia="华文中宋"/>
          <w:kern w:val="0"/>
          <w:sz w:val="24"/>
          <w:szCs w:val="24"/>
        </w:rPr>
      </w:pPr>
    </w:p>
    <w:p>
      <w:pPr>
        <w:autoSpaceDE w:val="0"/>
        <w:autoSpaceDN w:val="0"/>
        <w:adjustRightInd w:val="0"/>
        <w:spacing w:line="230" w:lineRule="exact"/>
        <w:ind w:left="2126"/>
        <w:jc w:val="left"/>
        <w:rPr>
          <w:rFonts w:ascii="宋体" w:eastAsia="宋体" w:cs="宋体"/>
          <w:color w:val="000000"/>
          <w:kern w:val="0"/>
          <w:sz w:val="22"/>
        </w:rPr>
      </w:pPr>
      <w:r>
        <w:rPr>
          <w:rFonts w:hint="eastAsia" w:ascii="宋体" w:eastAsia="宋体" w:cs="宋体"/>
          <w:color w:val="000000"/>
          <w:kern w:val="0"/>
          <w:sz w:val="22"/>
        </w:rPr>
        <w:t>表中所述的招标人或招标机构均无义务和责任承担这些费用。</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0" w:lineRule="exact"/>
        <w:jc w:val="left"/>
        <w:rPr>
          <w:rFonts w:ascii="华文中宋" w:eastAsia="华文中宋"/>
          <w:kern w:val="0"/>
          <w:sz w:val="24"/>
          <w:szCs w:val="24"/>
        </w:rPr>
      </w:pPr>
    </w:p>
    <w:p>
      <w:pPr>
        <w:autoSpaceDE w:val="0"/>
        <w:autoSpaceDN w:val="0"/>
        <w:adjustRightInd w:val="0"/>
        <w:spacing w:line="383" w:lineRule="exact"/>
        <w:ind w:left="5197"/>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二、招标文件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5.</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招标文件的编制依据与构成</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本招标文件的编制依据是《中华人民共和国招标投标法》、《中华人民共和国招标投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标法实施条例》及《机电产品国际招标投标实施办法（试行）》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商务部令</w:t>
      </w:r>
      <w:r>
        <w:rPr>
          <w:rFonts w:ascii="Times New Roman" w:hAnsi="Times New Roman" w:eastAsia="宋体" w:cs="Times New Roman"/>
          <w:color w:val="000000"/>
          <w:kern w:val="0"/>
          <w:sz w:val="22"/>
        </w:rPr>
        <w:t xml:space="preserve"> 2014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年第</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要求提供的货物、招标过程和合同条件在招标文件中均有说明。招标文件以中文或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中、英文两种文字编写。以中、英文两种文字编写时，两种文字具有同等效力；中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文本与英文本如有差异时，以中文本为准。纸质招标文件与电子介质招标文件具有</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同等法律效力，除另有约定外，两者出现不一致时，以纸质招标文件为准。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招标文件共八章，分装两册。各册的内容如下：</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234"/>
        <w:jc w:val="left"/>
        <w:rPr>
          <w:rFonts w:ascii="隶书" w:eastAsia="隶书" w:cs="隶书"/>
          <w:color w:val="000000"/>
          <w:kern w:val="0"/>
          <w:sz w:val="22"/>
        </w:rPr>
      </w:pPr>
      <w:r>
        <w:rPr>
          <w:rFonts w:hint="eastAsia" w:ascii="隶书" w:eastAsia="隶书" w:cs="隶书"/>
          <w:color w:val="000000"/>
          <w:kern w:val="0"/>
          <w:sz w:val="22"/>
        </w:rPr>
        <w:t>第一册</w:t>
      </w:r>
    </w:p>
    <w:p>
      <w:pPr>
        <w:autoSpaceDE w:val="0"/>
        <w:autoSpaceDN w:val="0"/>
        <w:adjustRightInd w:val="0"/>
        <w:spacing w:line="230" w:lineRule="exact"/>
        <w:ind w:left="2234"/>
        <w:jc w:val="left"/>
        <w:rPr>
          <w:rFonts w:ascii="隶书" w:eastAsia="隶书" w:cs="隶书"/>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第一章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第二章</w:t>
      </w:r>
    </w:p>
    <w:p>
      <w:pPr>
        <w:autoSpaceDE w:val="0"/>
        <w:autoSpaceDN w:val="0"/>
        <w:adjustRightInd w:val="0"/>
        <w:spacing w:line="237"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投标人须知</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合同通用条款</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3170" w:space="10"/>
            <w:col w:w="6850" w:space="10"/>
            <w:col w:w="18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第三章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第四章</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2239"/>
        <w:jc w:val="left"/>
        <w:rPr>
          <w:rFonts w:ascii="隶书" w:eastAsia="隶书" w:cs="隶书"/>
          <w:color w:val="000000"/>
          <w:kern w:val="0"/>
          <w:sz w:val="22"/>
        </w:rPr>
      </w:pPr>
      <w:r>
        <w:rPr>
          <w:rFonts w:hint="eastAsia" w:ascii="隶书" w:eastAsia="隶书" w:cs="隶书"/>
          <w:color w:val="000000"/>
          <w:kern w:val="0"/>
          <w:sz w:val="22"/>
        </w:rPr>
        <w:t>第二册</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第五章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第六章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第七章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第八章</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合同格式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投标文件格式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8"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投标邀请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投标资料表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合同专用条款</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货物需求一览表及技术规格</w:t>
      </w:r>
    </w:p>
    <w:p>
      <w:pPr>
        <w:autoSpaceDE w:val="0"/>
        <w:autoSpaceDN w:val="0"/>
        <w:adjustRightInd w:val="0"/>
        <w:spacing w:line="230" w:lineRule="exact"/>
        <w:jc w:val="left"/>
        <w:rPr>
          <w:rFonts w:ascii="宋体" w:eastAsia="宋体" w:cs="宋体"/>
          <w:color w:val="000000"/>
          <w:kern w:val="0"/>
          <w:sz w:val="22"/>
        </w:rPr>
        <w:sectPr>
          <w:pgSz w:w="11906" w:h="16442"/>
          <w:pgMar w:top="0" w:right="0" w:bottom="0" w:left="0" w:header="720" w:footer="720" w:gutter="0"/>
          <w:cols w:equalWidth="0" w:num="2">
            <w:col w:w="3170" w:space="10"/>
            <w:col w:w="8720"/>
          </w:cols>
        </w:sectPr>
      </w:pP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投标人应认真阅读招标文件中所有的事项、格式、条款和技术规格等，并按照招标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文件的要求编制投标文件。若投标人不按照招标文件要求编制投标文件，由此产生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的风险将由投标人自己承担。</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招标文件的澄清和修改</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潜在投标人要求对招标文件（包括对招标文件修改的内容）进行澄清的，均应在</w:t>
      </w:r>
      <w:r>
        <w:rPr>
          <w:rFonts w:hint="eastAsia" w:ascii="黑体" w:hAnsi="Times New Roman" w:eastAsia="黑体" w:cs="黑体"/>
          <w:color w:val="000000"/>
          <w:kern w:val="0"/>
          <w:sz w:val="22"/>
        </w:rPr>
        <w:t>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黑体" w:eastAsia="黑体" w:cs="黑体"/>
          <w:color w:val="000000"/>
          <w:kern w:val="0"/>
          <w:sz w:val="22"/>
        </w:rPr>
        <w:t>标资料表</w:t>
      </w:r>
      <w:r>
        <w:rPr>
          <w:rFonts w:hint="eastAsia" w:ascii="宋体" w:eastAsia="宋体" w:cs="宋体"/>
          <w:color w:val="000000"/>
          <w:kern w:val="0"/>
          <w:sz w:val="22"/>
        </w:rPr>
        <w:t>规定的时间之前以书面形式通知招标人或招标机构。招标人或招标机构将</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对投标资料表规定的时间之前收到的澄清要求均以书面形式予以答复，同时将书面</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答复发给每个领购招标文件的潜在投标人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答复中不包括问题的来源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在投标截止时间前，无论出于何种原因，招标人或招标机构可主动地或在解答潜在</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投标人提出的澄清问题时对招标文件进行修改。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招标文件的修改内容是招标文件的组成部分。澄清或者修改的内容可能影响投标文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件编制的，招标人或招标机构将在投标截止时间至少</w:t>
      </w:r>
      <w:r>
        <w:rPr>
          <w:rFonts w:ascii="Times New Roman" w:hAnsi="Times New Roman" w:eastAsia="宋体" w:cs="Times New Roman"/>
          <w:color w:val="000000"/>
          <w:kern w:val="0"/>
          <w:sz w:val="22"/>
        </w:rPr>
        <w:t xml:space="preserve"> 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日前，以书面形式通知所</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有领购招标文件的潜在投标人，并对潜在投标人具有约束力。潜在投标人在收到上</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述通知后，应立即以书面形式向招标人或招标机构确认。</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为使投标人准备投标时有充分时间对招标文件的修改部分进行研究，招标人或招标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机构将按有关规定顺延投标截止时间。</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7.</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对招标文件的异议</w:t>
      </w: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230" w:lineRule="exact"/>
        <w:ind w:left="2124"/>
        <w:jc w:val="left"/>
        <w:rPr>
          <w:rFonts w:ascii="宋体" w:eastAsia="宋体" w:cs="宋体"/>
          <w:color w:val="000000"/>
          <w:kern w:val="0"/>
          <w:sz w:val="22"/>
        </w:rPr>
      </w:pPr>
      <w:r>
        <w:rPr>
          <w:rFonts w:hint="eastAsia" w:ascii="宋体" w:eastAsia="宋体" w:cs="宋体"/>
          <w:color w:val="000000"/>
          <w:kern w:val="0"/>
          <w:sz w:val="22"/>
        </w:rPr>
        <w:t>已领购招标文件的潜在投标人对招标文件（包括对招标文件澄清和修改的内容）有</w:t>
      </w:r>
    </w:p>
    <w:p>
      <w:pPr>
        <w:autoSpaceDE w:val="0"/>
        <w:autoSpaceDN w:val="0"/>
        <w:adjustRightInd w:val="0"/>
        <w:spacing w:line="268" w:lineRule="exact"/>
        <w:jc w:val="left"/>
        <w:rPr>
          <w:rFonts w:ascii="华文中宋" w:eastAsia="华文中宋"/>
          <w:kern w:val="0"/>
          <w:sz w:val="24"/>
          <w:szCs w:val="24"/>
        </w:rPr>
      </w:pPr>
    </w:p>
    <w:p>
      <w:pPr>
        <w:autoSpaceDE w:val="0"/>
        <w:autoSpaceDN w:val="0"/>
        <w:adjustRightInd w:val="0"/>
        <w:spacing w:line="247" w:lineRule="exact"/>
        <w:ind w:left="2124"/>
        <w:jc w:val="left"/>
        <w:rPr>
          <w:rFonts w:ascii="宋体" w:hAnsi="Times New Roman" w:eastAsia="宋体" w:cs="宋体"/>
          <w:color w:val="000000"/>
          <w:kern w:val="0"/>
          <w:sz w:val="22"/>
        </w:rPr>
      </w:pPr>
      <w:r>
        <w:rPr>
          <w:rFonts w:hint="eastAsia" w:ascii="宋体" w:eastAsia="宋体" w:cs="宋体"/>
          <w:color w:val="000000"/>
          <w:kern w:val="0"/>
          <w:sz w:val="22"/>
        </w:rPr>
        <w:t>异议的，应当在投标截止时间</w:t>
      </w:r>
      <w:r>
        <w:rPr>
          <w:rFonts w:ascii="Times New Roman" w:hAnsi="Times New Roman" w:eastAsia="宋体" w:cs="Times New Roman"/>
          <w:color w:val="000000"/>
          <w:kern w:val="0"/>
          <w:sz w:val="22"/>
        </w:rPr>
        <w:t xml:space="preserve"> 10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日前向招标人或招标机构提出，并将异议内容上传</w:t>
      </w: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47" w:lineRule="exact"/>
        <w:ind w:left="2124"/>
        <w:jc w:val="left"/>
        <w:rPr>
          <w:rFonts w:ascii="宋体" w:hAnsi="Times New Roman" w:eastAsia="宋体" w:cs="宋体"/>
          <w:color w:val="000000"/>
          <w:kern w:val="0"/>
          <w:sz w:val="22"/>
        </w:rPr>
      </w:pPr>
      <w:r>
        <w:rPr>
          <w:rFonts w:hint="eastAsia" w:ascii="宋体" w:eastAsia="宋体" w:cs="宋体"/>
          <w:color w:val="000000"/>
          <w:kern w:val="0"/>
          <w:sz w:val="22"/>
        </w:rPr>
        <w:t>招标网。招标人或招标机构将在自收到异议之日起</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日内作出答复，并将答复上传</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7"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30" w:lineRule="exact"/>
        <w:ind w:left="2124"/>
        <w:jc w:val="left"/>
        <w:rPr>
          <w:rFonts w:ascii="宋体" w:eastAsia="宋体" w:cs="宋体"/>
          <w:color w:val="000000"/>
          <w:kern w:val="0"/>
          <w:sz w:val="22"/>
        </w:rPr>
      </w:pPr>
      <w:r>
        <w:rPr>
          <w:rFonts w:hint="eastAsia" w:ascii="宋体" w:eastAsia="宋体" w:cs="宋体"/>
          <w:color w:val="000000"/>
          <w:kern w:val="0"/>
          <w:sz w:val="22"/>
        </w:rPr>
        <w:t>招标网。</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6" w:lineRule="exact"/>
        <w:jc w:val="left"/>
        <w:rPr>
          <w:rFonts w:ascii="华文中宋" w:eastAsia="华文中宋"/>
          <w:kern w:val="0"/>
          <w:sz w:val="24"/>
          <w:szCs w:val="24"/>
        </w:rPr>
      </w:pPr>
    </w:p>
    <w:p>
      <w:pPr>
        <w:autoSpaceDE w:val="0"/>
        <w:autoSpaceDN w:val="0"/>
        <w:adjustRightInd w:val="0"/>
        <w:spacing w:line="383" w:lineRule="exact"/>
        <w:ind w:left="4745"/>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三、投标文件的编制</w:t>
      </w:r>
    </w:p>
    <w:p>
      <w:pPr>
        <w:autoSpaceDE w:val="0"/>
        <w:autoSpaceDN w:val="0"/>
        <w:adjustRightInd w:val="0"/>
        <w:spacing w:line="383" w:lineRule="exact"/>
        <w:ind w:left="4745"/>
        <w:jc w:val="left"/>
        <w:rPr>
          <w:rFonts w:ascii="Arial Unicode MS" w:eastAsia="Arial Unicode MS" w:cs="Arial Unicode MS"/>
          <w:color w:val="000000"/>
          <w:kern w:val="0"/>
          <w:sz w:val="30"/>
          <w:szCs w:val="30"/>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8.</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投标的语言</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30" w:space="10"/>
            <w:col w:w="966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投标人提交的投标文件以及投标人与招标人和招标机构就有关投标的所有来往函</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22"/>
        <w:jc w:val="left"/>
        <w:rPr>
          <w:rFonts w:ascii="宋体" w:eastAsia="宋体" w:cs="宋体"/>
          <w:color w:val="000000"/>
          <w:kern w:val="0"/>
          <w:sz w:val="22"/>
        </w:rPr>
      </w:pPr>
      <w:r>
        <w:rPr>
          <w:rFonts w:hint="eastAsia" w:ascii="宋体" w:eastAsia="宋体" w:cs="宋体"/>
          <w:color w:val="000000"/>
          <w:kern w:val="0"/>
          <w:sz w:val="22"/>
        </w:rPr>
        <w:t>电均应使用</w:t>
      </w:r>
      <w:r>
        <w:rPr>
          <w:rFonts w:hint="eastAsia" w:ascii="黑体" w:eastAsia="黑体" w:cs="黑体"/>
          <w:color w:val="000000"/>
          <w:kern w:val="0"/>
          <w:sz w:val="22"/>
        </w:rPr>
        <w:t>投标资料表</w:t>
      </w:r>
      <w:r>
        <w:rPr>
          <w:rFonts w:hint="eastAsia" w:ascii="宋体" w:eastAsia="宋体" w:cs="宋体"/>
          <w:color w:val="000000"/>
          <w:kern w:val="0"/>
          <w:sz w:val="22"/>
        </w:rPr>
        <w:t>中规定的语言书写。投标人提交的支持资料和已印刷的文献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2"/>
        <w:jc w:val="left"/>
        <w:rPr>
          <w:rFonts w:ascii="宋体" w:eastAsia="宋体" w:cs="宋体"/>
          <w:color w:val="000000"/>
          <w:kern w:val="0"/>
          <w:sz w:val="22"/>
        </w:rPr>
      </w:pPr>
      <w:r>
        <w:rPr>
          <w:rFonts w:hint="eastAsia" w:ascii="宋体" w:eastAsia="宋体" w:cs="宋体"/>
          <w:color w:val="000000"/>
          <w:kern w:val="0"/>
          <w:sz w:val="22"/>
        </w:rPr>
        <w:t>可以用另一种语言，但相应内容应附有投标资料表中规定语言的翻译本，在解释投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2"/>
        <w:jc w:val="left"/>
        <w:rPr>
          <w:rFonts w:ascii="宋体" w:eastAsia="宋体" w:cs="宋体"/>
          <w:color w:val="000000"/>
          <w:kern w:val="0"/>
          <w:sz w:val="22"/>
        </w:rPr>
      </w:pPr>
      <w:r>
        <w:rPr>
          <w:rFonts w:hint="eastAsia" w:ascii="宋体" w:eastAsia="宋体" w:cs="宋体"/>
          <w:color w:val="000000"/>
          <w:kern w:val="0"/>
          <w:sz w:val="22"/>
        </w:rPr>
        <w:t>标文件时以翻译本为准。</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9.</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投标文件的构成</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ind w:left="2162"/>
        <w:jc w:val="left"/>
        <w:rPr>
          <w:rFonts w:ascii="宋体" w:eastAsia="宋体" w:cs="宋体"/>
          <w:color w:val="000000"/>
          <w:kern w:val="0"/>
          <w:sz w:val="22"/>
        </w:rPr>
      </w:pPr>
      <w:r>
        <w:rPr>
          <w:rFonts w:hint="eastAsia" w:ascii="宋体" w:eastAsia="宋体" w:cs="宋体"/>
          <w:color w:val="000000"/>
          <w:kern w:val="0"/>
          <w:sz w:val="22"/>
        </w:rPr>
        <w:t>投标人编写的投标文件应包括下列部分：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10</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条要求填写的投标书、投标分项报价表以及供唱标时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使用的、单独密封的开标一览表；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条要求出具的资格证明文件，证明投标人是合格的，而且中标后</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有能力履行合同；</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条要求出具的证明文件，证明投标人提供的货物及服务是合格的，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且符合招标文件规定；</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条规定提交的投标保证金。</w:t>
      </w:r>
    </w:p>
    <w:p>
      <w:pPr>
        <w:autoSpaceDE w:val="0"/>
        <w:autoSpaceDN w:val="0"/>
        <w:adjustRightInd w:val="0"/>
        <w:spacing w:line="247" w:lineRule="exact"/>
        <w:ind w:left="2225"/>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9"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10.</w:t>
      </w:r>
    </w:p>
    <w:p>
      <w:pPr>
        <w:autoSpaceDE w:val="0"/>
        <w:autoSpaceDN w:val="0"/>
        <w:adjustRightInd w:val="0"/>
        <w:spacing w:line="316"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10.1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10.2</w:t>
      </w:r>
    </w:p>
    <w:p>
      <w:pPr>
        <w:autoSpaceDE w:val="0"/>
        <w:autoSpaceDN w:val="0"/>
        <w:adjustRightInd w:val="0"/>
        <w:spacing w:line="277"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0" w:lineRule="exact"/>
        <w:ind w:left="31"/>
        <w:jc w:val="left"/>
        <w:rPr>
          <w:rFonts w:ascii="黑体" w:eastAsia="黑体" w:cs="黑体"/>
          <w:color w:val="000000"/>
          <w:kern w:val="0"/>
          <w:sz w:val="24"/>
          <w:szCs w:val="24"/>
        </w:rPr>
      </w:pPr>
      <w:r>
        <w:rPr>
          <w:rFonts w:hint="eastAsia" w:ascii="黑体" w:eastAsia="黑体" w:cs="黑体"/>
          <w:color w:val="000000"/>
          <w:kern w:val="0"/>
          <w:sz w:val="24"/>
          <w:szCs w:val="24"/>
        </w:rPr>
        <w:t>投标文件的编写</w:t>
      </w:r>
    </w:p>
    <w:p>
      <w:pPr>
        <w:autoSpaceDE w:val="0"/>
        <w:autoSpaceDN w:val="0"/>
        <w:adjustRightInd w:val="0"/>
        <w:spacing w:line="293"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投标人应按照第四章投标文件格式完整地填写投标书、开标一览表、投标分项报</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价表以及招标文件中规定的其它内容。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投标人应当按照招标文件要求编制投标文件，并根据自己的商务能力、技术水平</w:t>
      </w:r>
    </w:p>
    <w:p>
      <w:pPr>
        <w:autoSpaceDE w:val="0"/>
        <w:autoSpaceDN w:val="0"/>
        <w:adjustRightInd w:val="0"/>
        <w:spacing w:line="230" w:lineRule="exact"/>
        <w:ind w:left="9"/>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对招标文件提出的要求和条件作出真实的响应。</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除非</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或</w:t>
      </w:r>
      <w:r>
        <w:rPr>
          <w:rFonts w:hint="eastAsia" w:ascii="黑体" w:hAnsi="Times New Roman" w:eastAsia="黑体" w:cs="黑体"/>
          <w:color w:val="000000"/>
          <w:kern w:val="0"/>
          <w:sz w:val="22"/>
        </w:rPr>
        <w:t>技术规格</w:t>
      </w:r>
      <w:r>
        <w:rPr>
          <w:rFonts w:hint="eastAsia" w:ascii="宋体" w:hAnsi="Times New Roman" w:eastAsia="宋体" w:cs="宋体"/>
          <w:color w:val="000000"/>
          <w:kern w:val="0"/>
          <w:sz w:val="22"/>
        </w:rPr>
        <w:t>中另有规定，只允许投标人提供一个投标方案，否则，</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其投标将被否决。如果</w:t>
      </w:r>
      <w:r>
        <w:rPr>
          <w:rFonts w:hint="eastAsia" w:ascii="黑体" w:eastAsia="黑体" w:cs="黑体"/>
          <w:color w:val="000000"/>
          <w:kern w:val="0"/>
          <w:sz w:val="22"/>
        </w:rPr>
        <w:t>投标资料表</w:t>
      </w:r>
      <w:r>
        <w:rPr>
          <w:rFonts w:hint="eastAsia" w:ascii="宋体" w:eastAsia="宋体" w:cs="宋体"/>
          <w:color w:val="000000"/>
          <w:kern w:val="0"/>
          <w:sz w:val="22"/>
        </w:rPr>
        <w:t>或技术规格中规定允许有备选方案或要求有备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选方案，投标人在投标文件中只能提供一个备选方案并注明主选方案，且备选方</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6"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案的投标价格和评标价格均不得高于主选方案的对应价格（备选方案的综合评价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不得劣于主选方案）。评标时仅对主选方案进行评议或评价。如果投标人提供两个</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以上备选方案或未注明主选方案，其投标将被否决。</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11.</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投标报价</w:t>
      </w:r>
    </w:p>
    <w:p>
      <w:pPr>
        <w:autoSpaceDE w:val="0"/>
        <w:autoSpaceDN w:val="0"/>
        <w:adjustRightInd w:val="0"/>
        <w:spacing w:line="43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投标人应当根据招标文件要求和产品技术要求在分项报价表上列出供货产品清单</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及分项报价和总价。</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本次招标允许的缺漏项范围或比重见投标资料表。投标报价中的缺漏项（如果有）</w:t>
      </w:r>
    </w:p>
    <w:p>
      <w:pPr>
        <w:autoSpaceDE w:val="0"/>
        <w:autoSpaceDN w:val="0"/>
        <w:adjustRightInd w:val="0"/>
        <w:spacing w:line="429" w:lineRule="exact"/>
        <w:ind w:left="2268"/>
        <w:jc w:val="left"/>
        <w:rPr>
          <w:rFonts w:ascii="宋体" w:eastAsia="宋体" w:cs="宋体"/>
          <w:color w:val="000000"/>
          <w:kern w:val="0"/>
          <w:sz w:val="22"/>
        </w:rPr>
      </w:pPr>
      <w:r>
        <w:rPr>
          <w:rFonts w:hint="eastAsia" w:ascii="宋体" w:eastAsia="宋体" w:cs="宋体"/>
          <w:color w:val="000000"/>
          <w:kern w:val="0"/>
          <w:sz w:val="22"/>
        </w:rPr>
        <w:t>将按下述规定处理：</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）投标人投标报价缺漏项超出招标文件允许的范围或比重的，为实质性偏离招标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6"/>
        <w:jc w:val="left"/>
        <w:rPr>
          <w:rFonts w:ascii="宋体" w:eastAsia="宋体" w:cs="宋体"/>
          <w:color w:val="000000"/>
          <w:kern w:val="0"/>
          <w:sz w:val="22"/>
        </w:rPr>
      </w:pPr>
      <w:r>
        <w:rPr>
          <w:rFonts w:hint="eastAsia" w:ascii="宋体" w:eastAsia="宋体" w:cs="宋体"/>
          <w:color w:val="000000"/>
          <w:kern w:val="0"/>
          <w:sz w:val="22"/>
        </w:rPr>
        <w:t>文件要求，评标委员会将否决其投标。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）缺漏项在招标文件允许的范围或比重内的，并经投标人确认缺漏项已包含在投</w:t>
      </w:r>
    </w:p>
    <w:p>
      <w:pPr>
        <w:autoSpaceDE w:val="0"/>
        <w:autoSpaceDN w:val="0"/>
        <w:adjustRightInd w:val="0"/>
        <w:spacing w:line="428" w:lineRule="exact"/>
        <w:ind w:left="2266"/>
        <w:jc w:val="left"/>
        <w:rPr>
          <w:rFonts w:ascii="宋体" w:eastAsia="宋体" w:cs="宋体"/>
          <w:color w:val="000000"/>
          <w:kern w:val="0"/>
          <w:sz w:val="22"/>
        </w:rPr>
      </w:pPr>
      <w:r>
        <w:rPr>
          <w:rFonts w:hint="eastAsia" w:ascii="宋体" w:eastAsia="宋体" w:cs="宋体"/>
          <w:color w:val="000000"/>
          <w:kern w:val="0"/>
          <w:sz w:val="22"/>
        </w:rPr>
        <w:t>标价中，评标时将其他有效投标中该项的最高价计入其评标总价（适用于最低评标</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6"/>
        <w:jc w:val="left"/>
        <w:rPr>
          <w:rFonts w:ascii="宋体" w:eastAsia="宋体" w:cs="宋体"/>
          <w:color w:val="000000"/>
          <w:kern w:val="0"/>
          <w:sz w:val="22"/>
        </w:rPr>
      </w:pPr>
      <w:r>
        <w:rPr>
          <w:rFonts w:hint="eastAsia" w:ascii="宋体" w:eastAsia="宋体" w:cs="宋体"/>
          <w:color w:val="000000"/>
          <w:kern w:val="0"/>
          <w:sz w:val="22"/>
        </w:rPr>
        <w:t>价法）；或者，评标时按</w:t>
      </w:r>
      <w:r>
        <w:rPr>
          <w:rFonts w:hint="eastAsia" w:ascii="黑体" w:eastAsia="黑体" w:cs="黑体"/>
          <w:color w:val="000000"/>
          <w:kern w:val="0"/>
          <w:sz w:val="22"/>
        </w:rPr>
        <w:t>投标资料表</w:t>
      </w:r>
      <w:r>
        <w:rPr>
          <w:rFonts w:hint="eastAsia" w:ascii="宋体" w:eastAsia="宋体" w:cs="宋体"/>
          <w:color w:val="000000"/>
          <w:kern w:val="0"/>
          <w:sz w:val="22"/>
        </w:rPr>
        <w:t>中的规定，降低其投标价格评价值（适用于综</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2266"/>
        <w:jc w:val="left"/>
        <w:rPr>
          <w:rFonts w:ascii="宋体" w:eastAsia="宋体" w:cs="宋体"/>
          <w:color w:val="000000"/>
          <w:kern w:val="0"/>
          <w:sz w:val="22"/>
        </w:rPr>
      </w:pPr>
      <w:r>
        <w:rPr>
          <w:rFonts w:hint="eastAsia" w:ascii="宋体" w:eastAsia="宋体" w:cs="宋体"/>
          <w:color w:val="000000"/>
          <w:kern w:val="0"/>
          <w:sz w:val="22"/>
        </w:rPr>
        <w:t>合评价法）。若投标人确认缺漏项不包含在投标价中的，评标委员会将否决其投标。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）签订合同时以投标价为准，缺漏项含在该投标价内。</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投标总价中不得包含招标文件要求以外的内容，否则，在评标时不予核减。</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本次招标不接受选择性报价或者有附加条件的报价。</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本次招标是否设最高投标限价，见投标资料表；如果设最高投标限价，其最高限价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的金额或计算方法见投标资料表。</w:t>
      </w: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投标分项报价表上的价格应按下列方式分别填写：</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从中华人民共和国关境内提供的货物</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96" w:lineRule="exact"/>
        <w:ind w:left="2410"/>
        <w:jc w:val="left"/>
        <w:rPr>
          <w:rFonts w:ascii="Arial Unicode MS" w:hAnsi="Times New Roman" w:eastAsia="Arial Unicode MS" w:cs="Arial Unicode MS"/>
          <w:color w:val="000000"/>
          <w:kern w:val="0"/>
          <w:sz w:val="22"/>
        </w:rPr>
      </w:pPr>
      <w:r>
        <w:rPr>
          <w:rFonts w:ascii="Times New Roman" w:hAnsi="Times New Roman" w:eastAsia="华文中宋" w:cs="Times New Roman"/>
          <w:color w:val="000000"/>
          <w:kern w:val="0"/>
          <w:sz w:val="22"/>
        </w:rPr>
        <w:t>1)</w:t>
      </w:r>
      <w:r>
        <w:rPr>
          <w:rFonts w:hint="eastAsia" w:ascii="Arial Unicode MS" w:hAnsi="Times New Roman" w:eastAsia="Arial Unicode MS" w:cs="Arial Unicode MS"/>
          <w:color w:val="000000"/>
          <w:kern w:val="0"/>
          <w:sz w:val="22"/>
        </w:rPr>
        <w:t>关境内制造的货物</w:t>
      </w: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47" w:lineRule="exact"/>
        <w:ind w:left="2373"/>
        <w:jc w:val="left"/>
        <w:rPr>
          <w:rFonts w:ascii="宋体" w:hAnsi="Times New Roman" w:eastAsia="宋体" w:cs="宋体"/>
          <w:color w:val="000000"/>
          <w:kern w:val="0"/>
          <w:sz w:val="22"/>
        </w:rPr>
      </w:pPr>
      <w:r>
        <w:rPr>
          <w:rFonts w:hint="eastAsia" w:ascii="宋体" w:eastAsia="宋体" w:cs="宋体"/>
          <w:color w:val="000000"/>
          <w:kern w:val="0"/>
          <w:sz w:val="22"/>
        </w:rPr>
        <w:t>①报所供货物的</w:t>
      </w:r>
      <w:r>
        <w:rPr>
          <w:rFonts w:ascii="Times New Roman" w:hAnsi="Times New Roman" w:eastAsia="宋体" w:cs="Times New Roman"/>
          <w:color w:val="000000"/>
          <w:kern w:val="0"/>
          <w:sz w:val="22"/>
        </w:rPr>
        <w:t xml:space="preserve"> EXW</w:t>
      </w:r>
      <w:r>
        <w:rPr>
          <w:rFonts w:hint="eastAsia" w:ascii="宋体" w:hAnsi="Times New Roman" w:eastAsia="宋体" w:cs="宋体"/>
          <w:color w:val="000000"/>
          <w:kern w:val="0"/>
          <w:sz w:val="22"/>
        </w:rPr>
        <w:t>（出厂价）、仓库交货价、展室交货价或货架交货价的，除</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应包括要向中华人民共和国政府缴纳的增值税和其它税，还应包括货物在制造或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组装时使用的部件和原材料是从关境外进口的已交纳或应交纳的全部关税、增值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税和其它税。</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②如果</w:t>
      </w:r>
      <w:r>
        <w:rPr>
          <w:rFonts w:hint="eastAsia" w:ascii="黑体" w:eastAsia="黑体" w:cs="黑体"/>
          <w:color w:val="000000"/>
          <w:kern w:val="0"/>
          <w:sz w:val="22"/>
        </w:rPr>
        <w:t>投标资料表</w:t>
      </w:r>
      <w:r>
        <w:rPr>
          <w:rFonts w:hint="eastAsia" w:ascii="宋体" w:eastAsia="宋体" w:cs="宋体"/>
          <w:color w:val="000000"/>
          <w:kern w:val="0"/>
          <w:sz w:val="22"/>
        </w:rPr>
        <w:t>中有规定，报货物运至最终目的地的关境内运输、保险和伴随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5"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8</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433"/>
        <w:jc w:val="left"/>
        <w:rPr>
          <w:rFonts w:ascii="宋体" w:eastAsia="宋体" w:cs="宋体"/>
          <w:color w:val="000000"/>
          <w:kern w:val="0"/>
          <w:sz w:val="22"/>
        </w:rPr>
      </w:pPr>
      <w:r>
        <w:rPr>
          <w:rFonts w:hint="eastAsia" w:ascii="宋体" w:eastAsia="宋体" w:cs="宋体"/>
          <w:color w:val="000000"/>
          <w:kern w:val="0"/>
          <w:sz w:val="22"/>
        </w:rPr>
        <w:t>货物交运的有关费用。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③报</w:t>
      </w:r>
      <w:r>
        <w:rPr>
          <w:rFonts w:hint="eastAsia" w:ascii="黑体" w:eastAsia="黑体" w:cs="黑体"/>
          <w:color w:val="000000"/>
          <w:kern w:val="0"/>
          <w:sz w:val="22"/>
        </w:rPr>
        <w:t>投标资料表</w:t>
      </w:r>
      <w:r>
        <w:rPr>
          <w:rFonts w:hint="eastAsia" w:ascii="宋体" w:eastAsia="宋体" w:cs="宋体"/>
          <w:color w:val="000000"/>
          <w:kern w:val="0"/>
          <w:sz w:val="22"/>
        </w:rPr>
        <w:t>中列出的其他伴随服务的费用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96" w:lineRule="exact"/>
        <w:ind w:left="2373"/>
        <w:jc w:val="left"/>
        <w:rPr>
          <w:rFonts w:ascii="Arial Unicode MS" w:hAnsi="Times New Roman" w:eastAsia="Arial Unicode MS" w:cs="Arial Unicode MS"/>
          <w:color w:val="000000"/>
          <w:kern w:val="0"/>
          <w:sz w:val="22"/>
        </w:rPr>
      </w:pPr>
      <w:r>
        <w:rPr>
          <w:rFonts w:ascii="Times New Roman" w:hAnsi="Times New Roman" w:eastAsia="华文中宋" w:cs="Times New Roman"/>
          <w:color w:val="000000"/>
          <w:kern w:val="0"/>
          <w:sz w:val="22"/>
        </w:rPr>
        <w:t>2</w:t>
      </w:r>
      <w:r>
        <w:rPr>
          <w:rFonts w:hint="eastAsia" w:ascii="Arial Unicode MS" w:hAnsi="Times New Roman" w:eastAsia="Arial Unicode MS" w:cs="Arial Unicode MS"/>
          <w:color w:val="000000"/>
          <w:kern w:val="0"/>
          <w:sz w:val="22"/>
        </w:rPr>
        <w:t>）投标截止时间前已经进口的货物</w:t>
      </w:r>
    </w:p>
    <w:p>
      <w:pPr>
        <w:autoSpaceDE w:val="0"/>
        <w:autoSpaceDN w:val="0"/>
        <w:adjustRightInd w:val="0"/>
        <w:spacing w:line="352"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①报仓库交货价、展室交货价或货架交货价的，除应包括要向中华人民共和国政</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府缴纳的增值税和其它税，还应包括货物在从关境外进口时已交纳或应交纳的全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部关税、增值税和其它税。</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②如果</w:t>
      </w:r>
      <w:r>
        <w:rPr>
          <w:rFonts w:hint="eastAsia" w:ascii="黑体" w:eastAsia="黑体" w:cs="黑体"/>
          <w:color w:val="000000"/>
          <w:kern w:val="0"/>
          <w:sz w:val="22"/>
        </w:rPr>
        <w:t>投标资料表</w:t>
      </w:r>
      <w:r>
        <w:rPr>
          <w:rFonts w:hint="eastAsia" w:ascii="宋体" w:eastAsia="宋体" w:cs="宋体"/>
          <w:color w:val="000000"/>
          <w:kern w:val="0"/>
          <w:sz w:val="22"/>
        </w:rPr>
        <w:t>中有规定，报货物运至最终目的地的关境内运输、保险和伴随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33"/>
        <w:jc w:val="left"/>
        <w:rPr>
          <w:rFonts w:ascii="宋体" w:eastAsia="宋体" w:cs="宋体"/>
          <w:color w:val="000000"/>
          <w:kern w:val="0"/>
          <w:sz w:val="22"/>
        </w:rPr>
      </w:pPr>
      <w:r>
        <w:rPr>
          <w:rFonts w:hint="eastAsia" w:ascii="宋体" w:eastAsia="宋体" w:cs="宋体"/>
          <w:color w:val="000000"/>
          <w:kern w:val="0"/>
          <w:sz w:val="22"/>
        </w:rPr>
        <w:t>货物交运的有关费用。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③报</w:t>
      </w:r>
      <w:r>
        <w:rPr>
          <w:rFonts w:hint="eastAsia" w:ascii="黑体" w:eastAsia="黑体" w:cs="黑体"/>
          <w:color w:val="000000"/>
          <w:kern w:val="0"/>
          <w:sz w:val="22"/>
        </w:rPr>
        <w:t>投标资料表</w:t>
      </w:r>
      <w:r>
        <w:rPr>
          <w:rFonts w:hint="eastAsia" w:ascii="宋体" w:eastAsia="宋体" w:cs="宋体"/>
          <w:color w:val="000000"/>
          <w:kern w:val="0"/>
          <w:sz w:val="22"/>
        </w:rPr>
        <w:t>中列出的其他伴随服务的费用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从中华人民共和国关境外提供的货物</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按照</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中的规定，报</w:t>
      </w:r>
      <w:r>
        <w:rPr>
          <w:rFonts w:ascii="Times New Roman" w:hAnsi="Times New Roman" w:eastAsia="宋体" w:cs="Times New Roman"/>
          <w:color w:val="000000"/>
          <w:kern w:val="0"/>
          <w:sz w:val="22"/>
        </w:rPr>
        <w:t xml:space="preserve"> CIF</w:t>
      </w:r>
      <w:r>
        <w:rPr>
          <w:rFonts w:hint="eastAsia" w:ascii="宋体" w:hAnsi="Times New Roman" w:eastAsia="宋体" w:cs="宋体"/>
          <w:color w:val="000000"/>
          <w:kern w:val="0"/>
          <w:sz w:val="22"/>
        </w:rPr>
        <w:t>（指定目的港）价，或</w:t>
      </w:r>
      <w:r>
        <w:rPr>
          <w:rFonts w:ascii="Times New Roman" w:hAnsi="Times New Roman" w:eastAsia="宋体" w:cs="Times New Roman"/>
          <w:color w:val="000000"/>
          <w:kern w:val="0"/>
          <w:sz w:val="22"/>
        </w:rPr>
        <w:t xml:space="preserve"> CIP(</w:t>
      </w:r>
      <w:r>
        <w:rPr>
          <w:rFonts w:hint="eastAsia" w:ascii="宋体" w:hAnsi="Times New Roman" w:eastAsia="宋体" w:cs="宋体"/>
          <w:color w:val="000000"/>
          <w:kern w:val="0"/>
          <w:sz w:val="22"/>
        </w:rPr>
        <w:t>指定目的地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中有规定，报</w:t>
      </w:r>
      <w:r>
        <w:rPr>
          <w:rFonts w:ascii="Times New Roman" w:hAnsi="Times New Roman" w:eastAsia="宋体" w:cs="Times New Roman"/>
          <w:color w:val="000000"/>
          <w:kern w:val="0"/>
          <w:sz w:val="22"/>
        </w:rPr>
        <w:t xml:space="preserve"> FOB(</w:t>
      </w:r>
      <w:r>
        <w:rPr>
          <w:rFonts w:hint="eastAsia" w:ascii="宋体" w:hAnsi="Times New Roman" w:eastAsia="宋体" w:cs="宋体"/>
          <w:color w:val="000000"/>
          <w:kern w:val="0"/>
          <w:sz w:val="22"/>
        </w:rPr>
        <w:t>指定装运港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价，或</w:t>
      </w:r>
      <w:r>
        <w:rPr>
          <w:rFonts w:ascii="Times New Roman" w:hAnsi="Times New Roman" w:eastAsia="宋体" w:cs="Times New Roman"/>
          <w:color w:val="000000"/>
          <w:kern w:val="0"/>
          <w:sz w:val="22"/>
        </w:rPr>
        <w:t xml:space="preserve"> FCA</w:t>
      </w:r>
      <w:r>
        <w:rPr>
          <w:rFonts w:hint="eastAsia" w:ascii="宋体" w:hAnsi="Times New Roman" w:eastAsia="宋体" w:cs="宋体"/>
          <w:color w:val="000000"/>
          <w:kern w:val="0"/>
          <w:sz w:val="22"/>
        </w:rPr>
        <w:t>（指定承运地点）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64"/>
        <w:jc w:val="left"/>
        <w:rPr>
          <w:rFonts w:ascii="宋体" w:eastAsia="宋体" w:cs="宋体"/>
          <w:color w:val="000000"/>
          <w:kern w:val="0"/>
          <w:sz w:val="22"/>
        </w:rPr>
      </w:pPr>
      <w:r>
        <w:rPr>
          <w:rFonts w:hint="eastAsia" w:ascii="宋体" w:eastAsia="宋体" w:cs="宋体"/>
          <w:color w:val="000000"/>
          <w:kern w:val="0"/>
          <w:sz w:val="22"/>
        </w:rPr>
        <w:t>价，或其它方式的报价。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如果</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中有规定，报货物从进口口岸运至最终目的地的关境内运输、</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64"/>
        <w:jc w:val="left"/>
        <w:rPr>
          <w:rFonts w:ascii="宋体" w:eastAsia="宋体" w:cs="宋体"/>
          <w:color w:val="000000"/>
          <w:kern w:val="0"/>
          <w:sz w:val="22"/>
        </w:rPr>
      </w:pPr>
      <w:r>
        <w:rPr>
          <w:rFonts w:hint="eastAsia" w:ascii="宋体" w:eastAsia="宋体" w:cs="宋体"/>
          <w:color w:val="000000"/>
          <w:kern w:val="0"/>
          <w:sz w:val="22"/>
        </w:rPr>
        <w:t>保险和其他当地发生的伴随费用。</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报</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中列出的其他伴随服务费用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11.7 EXW</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等价格术语，应根据国际商会（</w:t>
      </w:r>
      <w:r>
        <w:rPr>
          <w:rFonts w:ascii="Times New Roman" w:hAnsi="Times New Roman" w:eastAsia="宋体" w:cs="Times New Roman"/>
          <w:color w:val="000000"/>
          <w:kern w:val="0"/>
          <w:sz w:val="22"/>
        </w:rPr>
        <w:t>ICC</w:t>
      </w:r>
      <w:r>
        <w:rPr>
          <w:rFonts w:hint="eastAsia" w:ascii="宋体" w:hAnsi="Times New Roman" w:eastAsia="宋体" w:cs="宋体"/>
          <w:color w:val="000000"/>
          <w:kern w:val="0"/>
          <w:sz w:val="22"/>
        </w:rPr>
        <w:t>）现行最新版本的《国际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贸易术语解释通则》</w:t>
      </w:r>
      <w:r>
        <w:rPr>
          <w:rFonts w:ascii="Times New Roman" w:hAnsi="Times New Roman" w:eastAsia="宋体" w:cs="Times New Roman"/>
          <w:color w:val="000000"/>
          <w:kern w:val="0"/>
          <w:sz w:val="22"/>
        </w:rPr>
        <w:t>(Incoterms)</w:t>
      </w:r>
      <w:r>
        <w:rPr>
          <w:rFonts w:hint="eastAsia" w:ascii="宋体" w:hAnsi="Times New Roman" w:eastAsia="宋体" w:cs="宋体"/>
          <w:color w:val="000000"/>
          <w:kern w:val="0"/>
          <w:sz w:val="22"/>
        </w:rPr>
        <w:t>的规定来解释。</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投标人根据本须知第</w:t>
      </w:r>
      <w:r>
        <w:rPr>
          <w:rFonts w:ascii="Times New Roman" w:hAnsi="Times New Roman" w:eastAsia="宋体" w:cs="Times New Roman"/>
          <w:color w:val="000000"/>
          <w:kern w:val="0"/>
          <w:sz w:val="22"/>
        </w:rPr>
        <w:t xml:space="preserve"> 11.6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条的规定将投标价分成几部分，只是为了方便招标人对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投标文件进行比较，并不限制招标人以上述任何条件订立合同的权利。</w:t>
      </w:r>
    </w:p>
    <w:p>
      <w:pPr>
        <w:autoSpaceDE w:val="0"/>
        <w:autoSpaceDN w:val="0"/>
        <w:adjustRightInd w:val="0"/>
        <w:spacing w:line="230" w:lineRule="exact"/>
        <w:ind w:left="241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9"/>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11.9</w:t>
      </w:r>
    </w:p>
    <w:p>
      <w:pPr>
        <w:autoSpaceDE w:val="0"/>
        <w:autoSpaceDN w:val="0"/>
        <w:adjustRightInd w:val="0"/>
        <w:spacing w:line="299"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除非投标资料表中另有规定，投标人所报的投标价在合同执行过程中是固定不变</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的，不得以任何理由予以变更。任何包含价格调整要求的投标将被认为是非实质性</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响应投标而予以否决。</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12.</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投标货币</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除非另有规定或许可，投标人从中华人民共和国关境内提供的货物和服务用人民币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报价。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投标人从中华人民共和国关境外提供的货物和服务用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中规定的货币报价。</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13.</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证明投标人合格和资格的文件</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投标人应提交证明其有资格参加投标和中标后有能力履行合同的文件，并作为其投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标文件的一部分。本次招标是否允许联合体投标见</w:t>
      </w:r>
      <w:r>
        <w:rPr>
          <w:rFonts w:hint="eastAsia" w:ascii="黑体" w:eastAsia="黑体" w:cs="黑体"/>
          <w:color w:val="000000"/>
          <w:kern w:val="0"/>
          <w:sz w:val="22"/>
        </w:rPr>
        <w:t>投标资料表</w:t>
      </w:r>
      <w:r>
        <w:rPr>
          <w:rFonts w:hint="eastAsia" w:ascii="宋体" w:eastAsia="宋体" w:cs="宋体"/>
          <w:color w:val="000000"/>
          <w:kern w:val="0"/>
          <w:sz w:val="22"/>
        </w:rPr>
        <w:t>，如果允许联合体</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投标，应提交联合体各方的资格证明文件、共同投标协议并注明牵头人及各方拟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承担的工作和责任，并承诺一旦中标联合体各方将向招标人承担连带责任。否则，</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将导致其投标被否决。本次招标是否允许联合体投标见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投标人提交的资格证明文件应证明其来自本须知第</w:t>
      </w:r>
      <w:r>
        <w:rPr>
          <w:rFonts w:ascii="Times New Roman" w:hAnsi="Times New Roman" w:eastAsia="宋体" w:cs="Times New Roman"/>
          <w:color w:val="000000"/>
          <w:kern w:val="0"/>
          <w:sz w:val="22"/>
        </w:rPr>
        <w:t xml:space="preserve"> 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条款定义的合格来源国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投标人提交的证明其中标后能履行合同的资格证明文件应包括下列文件：</w:t>
      </w:r>
    </w:p>
    <w:p>
      <w:pPr>
        <w:autoSpaceDE w:val="0"/>
        <w:autoSpaceDN w:val="0"/>
        <w:adjustRightInd w:val="0"/>
        <w:spacing w:line="441"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如果投标人所投的货物不是投标人自己制造的，投标人应得到制造商同意其在本</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7" w:lineRule="exact"/>
        <w:ind w:left="2270"/>
        <w:jc w:val="left"/>
        <w:rPr>
          <w:rFonts w:ascii="宋体" w:hAnsi="Times New Roman" w:eastAsia="宋体" w:cs="宋体"/>
          <w:color w:val="000000"/>
          <w:kern w:val="0"/>
          <w:sz w:val="22"/>
        </w:rPr>
      </w:pPr>
      <w:r>
        <w:rPr>
          <w:rFonts w:hint="eastAsia" w:ascii="宋体" w:eastAsia="宋体" w:cs="宋体"/>
          <w:color w:val="000000"/>
          <w:kern w:val="0"/>
          <w:sz w:val="22"/>
        </w:rPr>
        <w:t>次投标中提供该货物的正式授权书（见格式</w:t>
      </w:r>
      <w:r>
        <w:rPr>
          <w:rFonts w:ascii="Times New Roman" w:hAnsi="Times New Roman" w:eastAsia="宋体" w:cs="Times New Roman"/>
          <w:color w:val="000000"/>
          <w:kern w:val="0"/>
          <w:sz w:val="22"/>
        </w:rPr>
        <w:t xml:space="preserve"> IV-9-4</w:t>
      </w:r>
      <w:r>
        <w:rPr>
          <w:rFonts w:hint="eastAsia" w:ascii="宋体" w:hAnsi="Times New Roman" w:eastAsia="宋体" w:cs="宋体"/>
          <w:color w:val="000000"/>
          <w:kern w:val="0"/>
          <w:sz w:val="22"/>
        </w:rPr>
        <w:t>）；</w:t>
      </w: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证明投标人已具备履行合同所需的财务、技术和生产能力的文件；</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证明投标人满足</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中列出的业绩要求的文件；</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6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投标人开户银行在开标日前三个月内开具的资信证明原件或复印件；</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本次招标要求投标人提供的其它资格证明文件见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在招标过程中，投标人发生合并、分立、破产等重大变化时，应当及时书面告知招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标人。</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证明货物的合格性和符合招标文件规定的文件</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投标人应提交证明文件，证明其拟供的合同项下的货物和服务的合格性符合招标文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件规定。该证明文件作为投标文件的一部分。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货物和服务合格性的证明文件应包括投标分项报价表中对货物和服务原产地的说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明，并由装运货物时出具的原产地证书证实。</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证明货物和服务与招标文件的要求相一致的文件，可以是文字资料、图纸和数据，</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它包括：</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货物主要技术指标和性能的详细说明；</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货物从招标人验收后开始使用至</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中规定的周期内正常、连续地使用所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0"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必须的备件和专用工具清单，包括备件和专用工具的货源及现行价格；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对照招标文件技术规格，逐条说明所提供货物和服务已对招标文件的技术规格做</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出了实质性的响应，并申明与技术规格条文的偏差和例外。特别对有具体参数要</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求的指标，投标人必须提供所投设备的具体参数值。</w:t>
      </w:r>
    </w:p>
    <w:p>
      <w:pPr>
        <w:autoSpaceDE w:val="0"/>
        <w:autoSpaceDN w:val="0"/>
        <w:adjustRightInd w:val="0"/>
        <w:spacing w:line="211"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）投标人对加注星号（“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”）的重要技术条款或技术参数应当在投标文件中提供技</w:t>
      </w:r>
    </w:p>
    <w:p>
      <w:pPr>
        <w:autoSpaceDE w:val="0"/>
        <w:autoSpaceDN w:val="0"/>
        <w:adjustRightInd w:val="0"/>
        <w:spacing w:line="428" w:lineRule="exact"/>
        <w:ind w:left="2410"/>
        <w:jc w:val="left"/>
        <w:rPr>
          <w:rFonts w:ascii="宋体" w:eastAsia="宋体" w:cs="宋体"/>
          <w:color w:val="000000"/>
          <w:kern w:val="0"/>
          <w:sz w:val="22"/>
        </w:rPr>
      </w:pPr>
      <w:r>
        <w:rPr>
          <w:rFonts w:hint="eastAsia" w:ascii="宋体" w:eastAsia="宋体" w:cs="宋体"/>
          <w:color w:val="000000"/>
          <w:kern w:val="0"/>
          <w:sz w:val="22"/>
        </w:rPr>
        <w:t>术支持资料。技术支持资料以投标货物制造商公开发布的印刷资料或检测机构出</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具的检测报告或招标文件</w:t>
      </w:r>
      <w:r>
        <w:rPr>
          <w:rFonts w:hint="eastAsia" w:ascii="黑体" w:eastAsia="黑体" w:cs="黑体"/>
          <w:color w:val="000000"/>
          <w:kern w:val="0"/>
          <w:sz w:val="22"/>
        </w:rPr>
        <w:t>投标资料表</w:t>
      </w:r>
      <w:r>
        <w:rPr>
          <w:rFonts w:hint="eastAsia" w:ascii="宋体" w:eastAsia="宋体" w:cs="宋体"/>
          <w:color w:val="000000"/>
          <w:kern w:val="0"/>
          <w:sz w:val="22"/>
        </w:rPr>
        <w:t>中允许的其它形式为准。凡不符合上述要求</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的，将视为无效技术支持资料。</w:t>
      </w: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投标人在阐述上述第</w:t>
      </w:r>
      <w:r>
        <w:rPr>
          <w:rFonts w:ascii="Times New Roman" w:hAnsi="Times New Roman" w:eastAsia="宋体" w:cs="Times New Roman"/>
          <w:color w:val="000000"/>
          <w:kern w:val="0"/>
          <w:sz w:val="22"/>
        </w:rPr>
        <w:t xml:space="preserve"> 14.3 3)</w:t>
      </w:r>
      <w:r>
        <w:rPr>
          <w:rFonts w:hint="eastAsia" w:ascii="宋体" w:hAnsi="Times New Roman" w:eastAsia="宋体" w:cs="宋体"/>
          <w:color w:val="000000"/>
          <w:kern w:val="0"/>
          <w:sz w:val="22"/>
        </w:rPr>
        <w:t>时应注意招标文件的技术规格中指出的工艺、材料和设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备的标准以及参照的品牌或型号仅起说明作用，并没有任何限制性。投标人在投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标中可以选用替代标准、品牌或型号，但这些替代要实质上满足或超过招标文件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的要求。</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36"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15.</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15.1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15.2</w:t>
      </w:r>
    </w:p>
    <w:p>
      <w:pPr>
        <w:autoSpaceDE w:val="0"/>
        <w:autoSpaceDN w:val="0"/>
        <w:adjustRightInd w:val="0"/>
        <w:spacing w:line="294"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0" w:lineRule="exact"/>
        <w:ind w:left="21"/>
        <w:jc w:val="left"/>
        <w:rPr>
          <w:rFonts w:ascii="黑体" w:eastAsia="黑体" w:cs="黑体"/>
          <w:color w:val="000000"/>
          <w:kern w:val="0"/>
          <w:sz w:val="24"/>
          <w:szCs w:val="24"/>
        </w:rPr>
      </w:pPr>
      <w:r>
        <w:rPr>
          <w:rFonts w:hint="eastAsia" w:ascii="黑体" w:eastAsia="黑体" w:cs="黑体"/>
          <w:color w:val="000000"/>
          <w:kern w:val="0"/>
          <w:sz w:val="24"/>
          <w:szCs w:val="24"/>
        </w:rPr>
        <w:t>投标保证金</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宋体" w:eastAsia="宋体" w:cs="宋体"/>
          <w:color w:val="000000"/>
          <w:kern w:val="0"/>
          <w:sz w:val="22"/>
        </w:rPr>
        <w:t>招标人在</w:t>
      </w:r>
      <w:r>
        <w:rPr>
          <w:rFonts w:hint="eastAsia" w:ascii="黑体" w:eastAsia="黑体" w:cs="黑体"/>
          <w:color w:val="000000"/>
          <w:kern w:val="0"/>
          <w:sz w:val="22"/>
        </w:rPr>
        <w:t>投标资料表</w:t>
      </w:r>
      <w:r>
        <w:rPr>
          <w:rFonts w:hint="eastAsia" w:ascii="宋体" w:eastAsia="宋体" w:cs="宋体"/>
          <w:color w:val="000000"/>
          <w:kern w:val="0"/>
          <w:sz w:val="22"/>
        </w:rPr>
        <w:t>中要求投标人提交投标保证金的，投标人应提交</w:t>
      </w:r>
      <w:r>
        <w:rPr>
          <w:rFonts w:hint="eastAsia" w:ascii="黑体" w:eastAsia="黑体" w:cs="黑体"/>
          <w:color w:val="000000"/>
          <w:kern w:val="0"/>
          <w:sz w:val="22"/>
        </w:rPr>
        <w:t>投标资料表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中规定数额的投标保证金，并作为其投标的一部分。投标保证金有效期应当与投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标有效期一致。</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投标保证金是为了保护招标人免遭因投标人的失约行为而蒙受损失。招标人或招</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标机构可根据本须知第</w:t>
      </w:r>
      <w:r>
        <w:rPr>
          <w:rFonts w:ascii="Times New Roman" w:hAnsi="Times New Roman" w:eastAsia="宋体" w:cs="Times New Roman"/>
          <w:color w:val="000000"/>
          <w:kern w:val="0"/>
          <w:sz w:val="22"/>
        </w:rPr>
        <w:t xml:space="preserve"> 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条的规定不予退还投标人的投标保证金。</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投标保证金应用投标货币或招标机构可接受的货币，并采用下列任何一种形式：</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由一家在中华人民共和国境内或境外信誉好的银行用招标文件提供的格式或招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标机构接受的其它格式出具的银行保函或不可撤销的信用证。</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8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转账支票、银行即期汇票，或</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中规定的其它形式。依法必须进行招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81"/>
        <w:jc w:val="left"/>
        <w:rPr>
          <w:rFonts w:ascii="宋体" w:eastAsia="宋体" w:cs="宋体"/>
          <w:color w:val="000000"/>
          <w:kern w:val="0"/>
          <w:sz w:val="22"/>
        </w:rPr>
      </w:pPr>
      <w:r>
        <w:rPr>
          <w:rFonts w:hint="eastAsia" w:ascii="宋体" w:eastAsia="宋体" w:cs="宋体"/>
          <w:color w:val="000000"/>
          <w:kern w:val="0"/>
          <w:sz w:val="22"/>
        </w:rPr>
        <w:t>标的项目的境内投标单位，以现金或者支票形式提交的投标保证金应当从其基本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81"/>
        <w:jc w:val="left"/>
        <w:rPr>
          <w:rFonts w:ascii="宋体" w:eastAsia="宋体" w:cs="宋体"/>
          <w:color w:val="000000"/>
          <w:kern w:val="0"/>
          <w:sz w:val="22"/>
        </w:rPr>
      </w:pPr>
      <w:r>
        <w:rPr>
          <w:rFonts w:hint="eastAsia" w:ascii="宋体" w:eastAsia="宋体" w:cs="宋体"/>
          <w:color w:val="000000"/>
          <w:kern w:val="0"/>
          <w:sz w:val="22"/>
        </w:rPr>
        <w:t>账户转出。</w:t>
      </w:r>
    </w:p>
    <w:p>
      <w:pPr>
        <w:autoSpaceDE w:val="0"/>
        <w:autoSpaceDN w:val="0"/>
        <w:adjustRightInd w:val="0"/>
        <w:spacing w:line="230" w:lineRule="exact"/>
        <w:ind w:left="2381"/>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15.4</w:t>
      </w:r>
    </w:p>
    <w:p>
      <w:pPr>
        <w:autoSpaceDE w:val="0"/>
        <w:autoSpaceDN w:val="0"/>
        <w:adjustRightInd w:val="0"/>
        <w:spacing w:line="211"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联合体投标的，应当以联合体共同投标协议中约定的投标保证金缴纳方式予以提</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交，可以是联合体中的一方或者共同提交投标保证金，以一方名义提交投标保证</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金的，对联合体各方均具有约束力。</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凡没有根据本须知第</w:t>
      </w:r>
      <w:r>
        <w:rPr>
          <w:rFonts w:ascii="Times New Roman" w:hAnsi="Times New Roman" w:eastAsia="宋体" w:cs="Times New Roman"/>
          <w:color w:val="000000"/>
          <w:kern w:val="0"/>
          <w:sz w:val="22"/>
        </w:rPr>
        <w:t xml:space="preserve"> 15.1</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15.4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条的规定随附投标保证金的投标，将按本</w:t>
      </w:r>
    </w:p>
    <w:p>
      <w:pPr>
        <w:autoSpaceDE w:val="0"/>
        <w:autoSpaceDN w:val="0"/>
        <w:adjustRightInd w:val="0"/>
        <w:spacing w:line="316" w:lineRule="exact"/>
        <w:jc w:val="left"/>
        <w:rPr>
          <w:rFonts w:ascii="华文中宋" w:eastAsia="华文中宋"/>
          <w:kern w:val="0"/>
          <w:sz w:val="24"/>
          <w:szCs w:val="24"/>
        </w:rPr>
      </w:pPr>
    </w:p>
    <w:p>
      <w:pPr>
        <w:autoSpaceDE w:val="0"/>
        <w:autoSpaceDN w:val="0"/>
        <w:adjustRightInd w:val="0"/>
        <w:spacing w:line="193" w:lineRule="exact"/>
        <w:ind w:left="9957"/>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4"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须知第</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条的规定视为非实质性响应，并予以否决。</w:t>
      </w: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在招标人与中标人签订书面合同并在合同生效后</w:t>
      </w:r>
      <w:r>
        <w:rPr>
          <w:rFonts w:ascii="Times New Roman" w:hAnsi="Times New Roman" w:eastAsia="宋体" w:cs="Times New Roman"/>
          <w:color w:val="000000"/>
          <w:kern w:val="0"/>
          <w:sz w:val="22"/>
        </w:rPr>
        <w:t xml:space="preserve"> 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日内，招标人将向未中标的投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标人退还投标保证金及银行同期存款利息（如产生）。</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中标人的投标保证金，在中标人按本须知第</w:t>
      </w:r>
      <w:r>
        <w:rPr>
          <w:rFonts w:ascii="Times New Roman" w:hAnsi="Times New Roman" w:eastAsia="宋体" w:cs="Times New Roman"/>
          <w:color w:val="000000"/>
          <w:kern w:val="0"/>
          <w:sz w:val="22"/>
        </w:rPr>
        <w:t xml:space="preserve"> 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条规定签订合同，按本须知第</w:t>
      </w:r>
      <w:r>
        <w:rPr>
          <w:rFonts w:ascii="Times New Roman" w:hAnsi="Times New Roman" w:eastAsia="宋体" w:cs="Times New Roman"/>
          <w:color w:val="000000"/>
          <w:kern w:val="0"/>
          <w:sz w:val="22"/>
        </w:rPr>
        <w:t xml:space="preserve"> 35</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条规定交纳了履约保证金后予以退还，并退还银行同期存款利息（如产生）。</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下列任一情况发生时，投标保证金将不予退还：</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投标人在招标文件中规定的投标有效期内撤销其投标；</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中标人在规定期限内未能根据本须知第</w:t>
      </w:r>
      <w:r>
        <w:rPr>
          <w:rFonts w:ascii="Times New Roman" w:hAnsi="Times New Roman" w:eastAsia="宋体" w:cs="Times New Roman"/>
          <w:color w:val="000000"/>
          <w:kern w:val="0"/>
          <w:sz w:val="22"/>
        </w:rPr>
        <w:t xml:space="preserve"> 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条规定签订合同；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中标人在规定期限内未能根据本须知第</w:t>
      </w:r>
      <w:r>
        <w:rPr>
          <w:rFonts w:ascii="Times New Roman" w:hAnsi="Times New Roman" w:eastAsia="宋体" w:cs="Times New Roman"/>
          <w:color w:val="000000"/>
          <w:kern w:val="0"/>
          <w:sz w:val="22"/>
        </w:rPr>
        <w:t xml:space="preserve"> 35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条规定提交履约保证金；</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中标人未按本须知第</w:t>
      </w:r>
      <w:r>
        <w:rPr>
          <w:rFonts w:ascii="Times New Roman" w:hAnsi="Times New Roman" w:eastAsia="宋体" w:cs="Times New Roman"/>
          <w:color w:val="000000"/>
          <w:kern w:val="0"/>
          <w:sz w:val="22"/>
        </w:rPr>
        <w:t xml:space="preserve"> 36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条规定交纳招标服务费。</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投标有效期</w:t>
      </w:r>
    </w:p>
    <w:p>
      <w:pPr>
        <w:autoSpaceDE w:val="0"/>
        <w:autoSpaceDN w:val="0"/>
        <w:adjustRightInd w:val="0"/>
        <w:spacing w:line="258" w:lineRule="exact"/>
        <w:ind w:left="1702"/>
        <w:jc w:val="left"/>
        <w:rPr>
          <w:rFonts w:ascii="黑体" w:hAnsi="Times New Roman" w:eastAsia="黑体" w:cs="黑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16.1</w:t>
      </w:r>
    </w:p>
    <w:p>
      <w:pPr>
        <w:autoSpaceDE w:val="0"/>
        <w:autoSpaceDN w:val="0"/>
        <w:adjustRightInd w:val="0"/>
        <w:spacing w:line="278"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投标应自</w:t>
      </w:r>
      <w:r>
        <w:rPr>
          <w:rFonts w:hint="eastAsia" w:ascii="黑体" w:eastAsia="黑体" w:cs="黑体"/>
          <w:color w:val="000000"/>
          <w:kern w:val="0"/>
          <w:sz w:val="22"/>
        </w:rPr>
        <w:t>投标资料表</w:t>
      </w:r>
      <w:r>
        <w:rPr>
          <w:rFonts w:hint="eastAsia" w:ascii="宋体" w:eastAsia="宋体" w:cs="宋体"/>
          <w:color w:val="000000"/>
          <w:kern w:val="0"/>
          <w:sz w:val="22"/>
        </w:rPr>
        <w:t>中规定的提交投标文件的截止之日起，并在</w:t>
      </w:r>
      <w:r>
        <w:rPr>
          <w:rFonts w:hint="eastAsia" w:ascii="黑体" w:eastAsia="黑体" w:cs="黑体"/>
          <w:color w:val="000000"/>
          <w:kern w:val="0"/>
          <w:sz w:val="22"/>
        </w:rPr>
        <w:t>投标资料表</w:t>
      </w:r>
      <w:r>
        <w:rPr>
          <w:rFonts w:hint="eastAsia" w:ascii="宋体" w:eastAsia="宋体" w:cs="宋体"/>
          <w:color w:val="000000"/>
          <w:kern w:val="0"/>
          <w:sz w:val="22"/>
        </w:rPr>
        <w:t>中所</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述期限内保持有效。投标有效期不足的投标将被视为非实质性响应，并予以否决。</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特殊情况下，在原投标有效期截止之前，招标机构可要求投标人延长投标有效期。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这种要求与答复均应以书面形式提交。投标人可拒绝招标人的这种要求，其投标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保证金将予以退还，但其投标在原投标有效期期满后将不再有效。同意延长投标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有效期的投标人将不会被要求和允许修正其投标，而只会被要求相应地延长其投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标保证金的有效期。在这种情况下，本须知第</w:t>
      </w:r>
      <w:r>
        <w:rPr>
          <w:rFonts w:ascii="Times New Roman" w:hAnsi="Times New Roman" w:eastAsia="宋体" w:cs="Times New Roman"/>
          <w:color w:val="000000"/>
          <w:kern w:val="0"/>
          <w:sz w:val="22"/>
        </w:rPr>
        <w:t xml:space="preserve"> 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条有关投标保证金的退还和不予</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退还的规定将在延长了的有效期内继续有效。</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17.</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投标文件的式样和签署</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投标人应准备一份投标文件正本和</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中规定数目的副本，每套投标文件须</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黑体" w:eastAsia="黑体" w:cs="黑体"/>
          <w:color w:val="000000"/>
          <w:kern w:val="0"/>
          <w:sz w:val="22"/>
        </w:rPr>
      </w:pPr>
      <w:r>
        <w:rPr>
          <w:rFonts w:hint="eastAsia" w:ascii="宋体" w:eastAsia="宋体" w:cs="宋体"/>
          <w:color w:val="000000"/>
          <w:kern w:val="0"/>
          <w:sz w:val="22"/>
        </w:rPr>
        <w:t>清楚地标明“正本”或“副本”。若副本与正本不符，以正本为准。投标人应按</w:t>
      </w:r>
      <w:r>
        <w:rPr>
          <w:rFonts w:hint="eastAsia" w:ascii="黑体" w:eastAsia="黑体" w:cs="黑体"/>
          <w:color w:val="000000"/>
          <w:kern w:val="0"/>
          <w:sz w:val="22"/>
        </w:rPr>
        <w:t>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黑体" w:eastAsia="黑体" w:cs="黑体"/>
          <w:color w:val="000000"/>
          <w:kern w:val="0"/>
          <w:sz w:val="22"/>
        </w:rPr>
        <w:t>标资料表</w:t>
      </w:r>
      <w:r>
        <w:rPr>
          <w:rFonts w:hint="eastAsia" w:ascii="宋体" w:eastAsia="宋体" w:cs="宋体"/>
          <w:color w:val="000000"/>
          <w:kern w:val="0"/>
          <w:sz w:val="22"/>
        </w:rPr>
        <w:t>的规定，同时提供电子介质的投标文件。电子介质的投标文件与纸质投标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文件具有同等的法律效力。除非</w:t>
      </w:r>
      <w:r>
        <w:rPr>
          <w:rFonts w:hint="eastAsia" w:ascii="黑体" w:eastAsia="黑体" w:cs="黑体"/>
          <w:color w:val="000000"/>
          <w:kern w:val="0"/>
          <w:sz w:val="22"/>
        </w:rPr>
        <w:t>投标资料表</w:t>
      </w:r>
      <w:r>
        <w:rPr>
          <w:rFonts w:hint="eastAsia" w:ascii="宋体" w:eastAsia="宋体" w:cs="宋体"/>
          <w:color w:val="000000"/>
          <w:kern w:val="0"/>
          <w:sz w:val="22"/>
        </w:rPr>
        <w:t>中另有规定，当电子介质的投标文件与</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纸质投标文件不一致时，以纸质投标文件为准。</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投标文件的正本需打印或用不褪色墨水书写，并由单位负责人或经其正式授权的代</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表签字。授权代表须将以书面形式出具的《单位负责人授权书》附在投标文件中。</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除</w:t>
      </w:r>
      <w:r>
        <w:rPr>
          <w:rFonts w:hint="eastAsia" w:ascii="黑体" w:eastAsia="黑体" w:cs="黑体"/>
          <w:color w:val="000000"/>
          <w:kern w:val="0"/>
          <w:sz w:val="22"/>
        </w:rPr>
        <w:t>投标资料表</w:t>
      </w:r>
      <w:r>
        <w:rPr>
          <w:rFonts w:hint="eastAsia" w:ascii="宋体" w:eastAsia="宋体" w:cs="宋体"/>
          <w:color w:val="000000"/>
          <w:kern w:val="0"/>
          <w:sz w:val="22"/>
        </w:rPr>
        <w:t>中另有规定外，投标文件的每一页都应由单位负责人或其授权代表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用姓或首字母签字。投标文件的副本应为正本的复印件。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任何行间插字、涂改和增删，必须由投标文件签字人在旁边签字才有效。</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5" w:lineRule="exact"/>
        <w:jc w:val="left"/>
        <w:rPr>
          <w:rFonts w:ascii="华文中宋" w:eastAsia="华文中宋"/>
          <w:kern w:val="0"/>
          <w:sz w:val="24"/>
          <w:szCs w:val="24"/>
        </w:rPr>
      </w:pPr>
    </w:p>
    <w:p>
      <w:pPr>
        <w:autoSpaceDE w:val="0"/>
        <w:autoSpaceDN w:val="0"/>
        <w:adjustRightInd w:val="0"/>
        <w:spacing w:line="383" w:lineRule="exact"/>
        <w:ind w:left="4745"/>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四、投标文件的递交</w:t>
      </w:r>
    </w:p>
    <w:p>
      <w:pPr>
        <w:autoSpaceDE w:val="0"/>
        <w:autoSpaceDN w:val="0"/>
        <w:adjustRightInd w:val="0"/>
        <w:spacing w:line="383" w:lineRule="exact"/>
        <w:ind w:left="4745"/>
        <w:jc w:val="left"/>
        <w:rPr>
          <w:rFonts w:ascii="Arial Unicode MS" w:eastAsia="Arial Unicode MS" w:cs="Arial Unicode MS"/>
          <w:color w:val="000000"/>
          <w:kern w:val="0"/>
          <w:sz w:val="30"/>
          <w:szCs w:val="30"/>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18.</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240" w:lineRule="exact"/>
        <w:ind w:left="21"/>
        <w:jc w:val="left"/>
        <w:rPr>
          <w:rFonts w:ascii="黑体" w:eastAsia="黑体" w:cs="黑体"/>
          <w:color w:val="000000"/>
          <w:kern w:val="0"/>
          <w:sz w:val="24"/>
          <w:szCs w:val="24"/>
        </w:rPr>
      </w:pPr>
      <w:r>
        <w:rPr>
          <w:rFonts w:hint="eastAsia" w:ascii="黑体" w:eastAsia="黑体" w:cs="黑体"/>
          <w:color w:val="000000"/>
          <w:kern w:val="0"/>
          <w:sz w:val="24"/>
          <w:szCs w:val="24"/>
        </w:rPr>
        <w:t>投标文件的密封和标记</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投标文件应包括开标一览表。为方便开标时唱标，投标人还应将开标一览表和投</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标保证金单独密封提交，并在信封上标明“开标一览表”字样。投标人应将投标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文件正本和所有的副本分开密封装在单独的信封中，且在信封上标明“正本”“副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本”字样。然后再将所有信封封装在一个外层信封中。招标人将拒收不按招标文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件要求密封的投标文件。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内外层信封均应：</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清楚标明递交至</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中指明的地址。</w:t>
      </w:r>
    </w:p>
    <w:p>
      <w:pPr>
        <w:autoSpaceDE w:val="0"/>
        <w:autoSpaceDN w:val="0"/>
        <w:adjustRightInd w:val="0"/>
        <w:spacing w:line="271" w:lineRule="exact"/>
        <w:jc w:val="left"/>
        <w:rPr>
          <w:rFonts w:ascii="华文中宋" w:eastAsia="华文中宋"/>
          <w:kern w:val="0"/>
          <w:sz w:val="24"/>
          <w:szCs w:val="24"/>
        </w:rPr>
      </w:pPr>
    </w:p>
    <w:p>
      <w:pPr>
        <w:autoSpaceDE w:val="0"/>
        <w:autoSpaceDN w:val="0"/>
        <w:adjustRightInd w:val="0"/>
        <w:spacing w:line="258" w:lineRule="exact"/>
        <w:ind w:left="2278"/>
        <w:jc w:val="left"/>
        <w:rPr>
          <w:rFonts w:ascii="宋体" w:hAnsi="Times New Roman" w:eastAsia="宋体" w:cs="宋体"/>
          <w:color w:val="000000"/>
          <w:kern w:val="0"/>
          <w:sz w:val="24"/>
          <w:szCs w:val="24"/>
          <w:u w:val="single"/>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注明</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中指明的项目名称、投标邀请的标题、编号和“在</w:t>
      </w:r>
      <w:r>
        <w:rPr>
          <w:rFonts w:ascii="Times New Roman" w:hAnsi="Times New Roman" w:eastAsia="宋体" w:cs="Times New Roman"/>
          <w:i/>
          <w:iCs/>
          <w:color w:val="000000"/>
          <w:kern w:val="0"/>
          <w:sz w:val="22"/>
          <w:u w:val="single"/>
        </w:rPr>
        <w:t>(</w:t>
      </w:r>
      <w:r>
        <w:rPr>
          <w:rFonts w:hint="eastAsia" w:ascii="宋体" w:hAnsi="Times New Roman" w:eastAsia="宋体" w:cs="宋体"/>
          <w:color w:val="000000"/>
          <w:kern w:val="0"/>
          <w:sz w:val="24"/>
          <w:szCs w:val="24"/>
          <w:u w:val="single"/>
        </w:rPr>
        <w:t>开标日期和时</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330"/>
        <w:jc w:val="left"/>
        <w:rPr>
          <w:rFonts w:ascii="宋体" w:hAnsi="Times New Roman" w:eastAsia="宋体" w:cs="宋体"/>
          <w:color w:val="000000"/>
          <w:kern w:val="0"/>
          <w:sz w:val="22"/>
        </w:rPr>
      </w:pPr>
      <w:r>
        <w:rPr>
          <w:rFonts w:hint="eastAsia" w:ascii="宋体" w:eastAsia="宋体" w:cs="宋体"/>
          <w:color w:val="000000"/>
          <w:kern w:val="0"/>
          <w:sz w:val="24"/>
          <w:szCs w:val="24"/>
        </w:rPr>
        <w:t>间</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2"/>
        </w:rPr>
        <w:t>之前不得启封”的字样，并填入</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中规定的开标日期和时间。</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内层信封应写明投标人名称和地址，以便将迟交的投标文件能原封退回。</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如果外层信封未按本须知第</w:t>
      </w:r>
      <w:r>
        <w:rPr>
          <w:rFonts w:ascii="Times New Roman" w:hAnsi="Times New Roman" w:eastAsia="宋体" w:cs="Times New Roman"/>
          <w:color w:val="000000"/>
          <w:kern w:val="0"/>
          <w:sz w:val="22"/>
        </w:rPr>
        <w:t xml:space="preserve"> 18.2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条要求加写标记，招标人和招标机构对误投或提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前启封概不负责。</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18.5</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19.</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19.1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19.2</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投标人在投标截止时间前提交价格变更等相关内容的投标声明的，应与开标一览</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43"/>
        <w:jc w:val="left"/>
        <w:rPr>
          <w:rFonts w:ascii="宋体" w:eastAsia="宋体" w:cs="宋体"/>
          <w:color w:val="000000"/>
          <w:kern w:val="0"/>
          <w:sz w:val="22"/>
        </w:rPr>
      </w:pPr>
      <w:r>
        <w:rPr>
          <w:rFonts w:hint="eastAsia" w:ascii="宋体" w:eastAsia="宋体" w:cs="宋体"/>
          <w:color w:val="000000"/>
          <w:kern w:val="0"/>
          <w:sz w:val="22"/>
        </w:rPr>
        <w:t>表一并或者单独密封，并加施明显标记，以便在开标时一并唱出。</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投标截止时间</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投标人应在不迟于</w:t>
      </w:r>
      <w:r>
        <w:rPr>
          <w:rFonts w:hint="eastAsia" w:ascii="黑体" w:eastAsia="黑体" w:cs="黑体"/>
          <w:color w:val="000000"/>
          <w:kern w:val="0"/>
          <w:sz w:val="22"/>
        </w:rPr>
        <w:t>投标资料表</w:t>
      </w:r>
      <w:r>
        <w:rPr>
          <w:rFonts w:hint="eastAsia" w:ascii="宋体" w:eastAsia="宋体" w:cs="宋体"/>
          <w:color w:val="000000"/>
          <w:kern w:val="0"/>
          <w:sz w:val="22"/>
        </w:rPr>
        <w:t>中规定的截止时间将投标文件递交至招标人或招标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96"/>
        <w:jc w:val="left"/>
        <w:rPr>
          <w:rFonts w:ascii="宋体" w:eastAsia="宋体" w:cs="宋体"/>
          <w:color w:val="000000"/>
          <w:kern w:val="0"/>
          <w:sz w:val="22"/>
        </w:rPr>
      </w:pPr>
      <w:r>
        <w:rPr>
          <w:rFonts w:hint="eastAsia" w:ascii="宋体" w:eastAsia="宋体" w:cs="宋体"/>
          <w:color w:val="000000"/>
          <w:kern w:val="0"/>
          <w:sz w:val="22"/>
        </w:rPr>
        <w:t>机构，递交地点应是投标资料表中指明的地址。</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招标人可以按有关规定推迟投标截止时间。在此情况下，招标人、招标机构和投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5"/>
        <w:jc w:val="left"/>
        <w:rPr>
          <w:rFonts w:ascii="宋体" w:eastAsia="宋体" w:cs="宋体"/>
          <w:color w:val="000000"/>
          <w:kern w:val="0"/>
          <w:sz w:val="22"/>
        </w:rPr>
      </w:pPr>
      <w:r>
        <w:rPr>
          <w:rFonts w:hint="eastAsia" w:ascii="宋体" w:eastAsia="宋体" w:cs="宋体"/>
          <w:color w:val="000000"/>
          <w:kern w:val="0"/>
          <w:sz w:val="22"/>
        </w:rPr>
        <w:t>标人受投标截止时间制约的所有权利和义务均应延长至新的投标截止时间。</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7662"/>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70" w:space="10"/>
            <w:col w:w="962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13</w:t>
      </w:r>
      <w:r>
        <w:rPr>
          <w:rFonts w:hint="eastAsia" w:ascii="宋体" w:hAnsi="Times New Roman" w:eastAsia="宋体" w:cs="宋体"/>
          <w:color w:val="000000"/>
          <w:kern w:val="0"/>
          <w:sz w:val="18"/>
          <w:szCs w:val="18"/>
        </w:rPr>
        <w:t>－</w:t>
      </w:r>
      <w:r>
        <w:pict>
          <v:line id="_x0000_s1027" o:spid="_x0000_s1027" o:spt="20" style="position:absolute;left:0pt;margin-left:116.55pt;margin-top:478.2pt;height:0pt;width:15.35pt;mso-position-horizontal-relative:page;mso-position-vertical-relative:page;z-index:-251657216;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20.</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迟交的投标文件</w:t>
      </w:r>
    </w:p>
    <w:p>
      <w:pPr>
        <w:autoSpaceDE w:val="0"/>
        <w:autoSpaceDN w:val="0"/>
        <w:adjustRightInd w:val="0"/>
        <w:spacing w:line="240" w:lineRule="exact"/>
        <w:jc w:val="left"/>
        <w:rPr>
          <w:rFonts w:ascii="黑体" w:eastAsia="黑体" w:cs="黑体"/>
          <w:color w:val="000000"/>
          <w:kern w:val="0"/>
          <w:sz w:val="24"/>
          <w:szCs w:val="24"/>
        </w:rPr>
        <w:sectPr>
          <w:pgSz w:w="11906" w:h="16442"/>
          <w:pgMar w:top="0" w:right="0" w:bottom="0" w:left="0" w:header="720" w:footer="720" w:gutter="0"/>
          <w:cols w:equalWidth="0" w:num="2">
            <w:col w:w="2270" w:space="10"/>
            <w:col w:w="962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招标人将拒绝并原封退回在本须知第</w:t>
      </w:r>
      <w:r>
        <w:rPr>
          <w:rFonts w:ascii="Times New Roman" w:hAnsi="Times New Roman" w:eastAsia="宋体" w:cs="Times New Roman"/>
          <w:color w:val="000000"/>
          <w:kern w:val="0"/>
          <w:sz w:val="22"/>
        </w:rPr>
        <w:t xml:space="preserve"> 19</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条规定的截止时间后收到的任何投标文件。</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21.</w:t>
      </w:r>
    </w:p>
    <w:p>
      <w:pPr>
        <w:autoSpaceDE w:val="0"/>
        <w:autoSpaceDN w:val="0"/>
        <w:adjustRightInd w:val="0"/>
        <w:spacing w:line="276"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投标文件的修改与撤回</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70" w:space="10"/>
            <w:col w:w="962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投标人在递交投标文件后，可以修改或撤回其投标，但投标人必须在规定的投标截</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止时间之前将修改或撤回的书面通知递交到招标人或招标机构。</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投标人的修改或撤回通知应按本须知第</w:t>
      </w:r>
      <w:r>
        <w:rPr>
          <w:rFonts w:ascii="Times New Roman" w:hAnsi="Times New Roman" w:eastAsia="宋体" w:cs="Times New Roman"/>
          <w:color w:val="000000"/>
          <w:kern w:val="0"/>
          <w:sz w:val="22"/>
        </w:rPr>
        <w:t xml:space="preserve"> 17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条和第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条规定编制、签署、密封、标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记和递交。</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在投标截止时间之后，投标人不得对其投标进行补充、修改。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从投标截止时间至投标人在投标书中确定的投标有效期期满的这段时间内，投标人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不得撤销其投标，否则其投标保证金将按照本须知第</w:t>
      </w:r>
      <w:r>
        <w:rPr>
          <w:rFonts w:ascii="Times New Roman" w:hAnsi="Times New Roman" w:eastAsia="宋体" w:cs="Times New Roman"/>
          <w:color w:val="000000"/>
          <w:kern w:val="0"/>
          <w:sz w:val="22"/>
        </w:rPr>
        <w:t xml:space="preserve"> 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条的规定不予退还。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383" w:lineRule="exact"/>
        <w:ind w:left="5278"/>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五、开标与评标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5"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22.</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开标</w:t>
      </w:r>
    </w:p>
    <w:p>
      <w:pPr>
        <w:autoSpaceDE w:val="0"/>
        <w:autoSpaceDN w:val="0"/>
        <w:adjustRightInd w:val="0"/>
        <w:spacing w:line="434"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招标人或招标机构将在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中规定的日期、时间和地点组织公开开标。开标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时邀请所有投标人代表自愿参加。参加开标的代表应签名报到以证明其出席。</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开标时，将由投标人或者其推选的代表检查投标文件的密封情况，或由招标人委托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的公证机构检查并公证；经确认无误后，由工作人员当众拆封，宣读投标人名称、</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投标价格和投标文件的其他主要内容。除了按照本须知第</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条的规定原封退回迟</w:t>
      </w:r>
    </w:p>
    <w:p>
      <w:pPr>
        <w:autoSpaceDE w:val="0"/>
        <w:autoSpaceDN w:val="0"/>
        <w:adjustRightInd w:val="0"/>
        <w:spacing w:line="429" w:lineRule="exact"/>
        <w:ind w:left="2268"/>
        <w:jc w:val="left"/>
        <w:rPr>
          <w:rFonts w:ascii="宋体" w:eastAsia="宋体" w:cs="宋体"/>
          <w:color w:val="000000"/>
          <w:kern w:val="0"/>
          <w:sz w:val="22"/>
        </w:rPr>
      </w:pPr>
      <w:r>
        <w:rPr>
          <w:rFonts w:hint="eastAsia" w:ascii="宋体" w:eastAsia="宋体" w:cs="宋体"/>
          <w:color w:val="000000"/>
          <w:kern w:val="0"/>
          <w:sz w:val="22"/>
        </w:rPr>
        <w:t>到的投标之外，</w:t>
      </w:r>
      <w:r>
        <w:rPr>
          <w:rFonts w:ascii="宋体" w:eastAsia="宋体" w:cs="宋体"/>
          <w:color w:val="000000"/>
          <w:kern w:val="0"/>
          <w:sz w:val="22"/>
        </w:rPr>
        <w:t xml:space="preserve"> </w:t>
      </w:r>
      <w:r>
        <w:rPr>
          <w:rFonts w:hint="eastAsia" w:ascii="宋体" w:eastAsia="宋体" w:cs="宋体"/>
          <w:color w:val="000000"/>
          <w:kern w:val="0"/>
          <w:sz w:val="22"/>
        </w:rPr>
        <w:t>招标人或招标机构在招标文件要求提交投标文件的截止时间前收</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到的所有密封符合要求的投标文件，开标时都将当众予以拆封、宣读。投标人的开</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标一览表、投标声明（价格变更或其他声明）都应当在开标时一并唱出，否则在评</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标时不予认可。</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投标人对开标有异议的，应当在开标现场提出。招标人或招标机构将当场作出答复，</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并制作记录。</w:t>
      </w: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招标人或招标机构将做开标记录。</w:t>
      </w:r>
    </w:p>
    <w:p>
      <w:pPr>
        <w:autoSpaceDE w:val="0"/>
        <w:autoSpaceDN w:val="0"/>
        <w:adjustRightInd w:val="0"/>
        <w:spacing w:line="27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23.</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评标委员会和评标方法</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14</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评标由依照有关法规组建的评标委员会负责。评标委员会将首先按照本须知第</w:t>
      </w:r>
      <w:r>
        <w:rPr>
          <w:rFonts w:ascii="Times New Roman" w:hAnsi="Times New Roman" w:eastAsia="宋体" w:cs="Times New Roman"/>
          <w:color w:val="000000"/>
          <w:kern w:val="0"/>
          <w:sz w:val="22"/>
        </w:rPr>
        <w:t xml:space="preserve"> 24</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条款对投标文件进行初审。对初审合格的投标文件将按照招标文件</w:t>
      </w:r>
      <w:r>
        <w:rPr>
          <w:rFonts w:hint="eastAsia" w:ascii="黑体" w:eastAsia="黑体" w:cs="黑体"/>
          <w:color w:val="000000"/>
          <w:kern w:val="0"/>
          <w:sz w:val="22"/>
        </w:rPr>
        <w:t>投标资料表</w:t>
      </w:r>
      <w:r>
        <w:rPr>
          <w:rFonts w:hint="eastAsia" w:ascii="宋体" w:eastAsia="宋体" w:cs="宋体"/>
          <w:color w:val="000000"/>
          <w:kern w:val="0"/>
          <w:sz w:val="22"/>
        </w:rPr>
        <w:t>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确定的最低评标价法或综合评价法进行评议。对确定采用最低评标价法评标的项</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目将按照本须知第</w:t>
      </w:r>
      <w:r>
        <w:rPr>
          <w:rFonts w:ascii="Times New Roman" w:hAnsi="Times New Roman" w:eastAsia="宋体" w:cs="Times New Roman"/>
          <w:color w:val="000000"/>
          <w:kern w:val="0"/>
          <w:sz w:val="22"/>
        </w:rPr>
        <w:t xml:space="preserve"> 26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条进行价格评议；对确定采用综合评价法评标的项目将按照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本须知第</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条进行综合评价。</w:t>
      </w:r>
    </w:p>
    <w:p>
      <w:pPr>
        <w:autoSpaceDE w:val="0"/>
        <w:autoSpaceDN w:val="0"/>
        <w:adjustRightInd w:val="0"/>
        <w:spacing w:line="247" w:lineRule="exact"/>
        <w:ind w:left="233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23.2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23.3</w:t>
      </w:r>
    </w:p>
    <w:p>
      <w:pPr>
        <w:autoSpaceDE w:val="0"/>
        <w:autoSpaceDN w:val="0"/>
        <w:adjustRightInd w:val="0"/>
        <w:spacing w:line="424"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最低评标价法，是指在投标满足招标文件商务、技术等实质性要求的前提下，按</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照招标文件中规定的评价因素和方法进行评价，确定各投标人的评标价格，并按</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投标人评标价格由低到高的顺序确定中标候选人的评标方法。</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综合评价法，是指在投标满足招标文件实质性要求的前提下，按照招标文件中规</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定的各项评价因素和方法对投标进行综合评价后，按投标人综合评价的结果由优</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到劣的顺序确定中标候选人的评标方法。</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在评标期间，评标委员会可要求投标人对其投标文件进行澄清，但不得寻求、提</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407"/>
        <w:jc w:val="left"/>
        <w:rPr>
          <w:rFonts w:ascii="宋体" w:eastAsia="宋体" w:cs="宋体"/>
          <w:color w:val="000000"/>
          <w:kern w:val="0"/>
          <w:sz w:val="22"/>
        </w:rPr>
      </w:pPr>
      <w:r>
        <w:rPr>
          <w:rFonts w:hint="eastAsia" w:ascii="宋体" w:eastAsia="宋体" w:cs="宋体"/>
          <w:color w:val="000000"/>
          <w:kern w:val="0"/>
          <w:sz w:val="22"/>
        </w:rPr>
        <w:t>供或允许对投标价格等实质性内容做任何更改。有关澄清的要求和答复均应以书</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2407"/>
        <w:jc w:val="left"/>
        <w:rPr>
          <w:rFonts w:ascii="宋体" w:eastAsia="宋体" w:cs="宋体"/>
          <w:color w:val="000000"/>
          <w:kern w:val="0"/>
          <w:sz w:val="22"/>
        </w:rPr>
      </w:pPr>
      <w:r>
        <w:rPr>
          <w:rFonts w:hint="eastAsia" w:ascii="宋体" w:eastAsia="宋体" w:cs="宋体"/>
          <w:color w:val="000000"/>
          <w:kern w:val="0"/>
          <w:sz w:val="22"/>
        </w:rPr>
        <w:t>面形式提交。评标委员会不接受投标人主动提出的澄清、说明。</w:t>
      </w:r>
    </w:p>
    <w:p>
      <w:pPr>
        <w:autoSpaceDE w:val="0"/>
        <w:autoSpaceDN w:val="0"/>
        <w:adjustRightInd w:val="0"/>
        <w:spacing w:line="36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投标文件的初审</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评标委员会将审查投标文件是否完整、总体编排是否有序、文件签署是否合格、投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标人是否提交了投标保证金、有无计算上的错误等。</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算术错误将按下列方法更正：</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投标文件的大写金额和小写金额不一致的，以大写金额为准；投标总价金额与按分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项报价汇总金额不一致的，以分项报价金额计算结果为准；分项报价金额小数点有</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明显错位的，应以投标总价为准，并修改分项报价。</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如果投标人不接受对其算术错误的更正，其投标将被否决。</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对于投标文件中不构成实质性偏差的不正规、不一致或不规则，评标委员会可以接</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受，但这种接受不能损害或影响任何投标人的相对排序。</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在详细评标之前，评标委员会要审查每份投标文件是否实质上响应了招标文件的要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求。实质上响应的投标应该是与招标文件要求的关键条款、条件和规格相符，没</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有重大偏离的投标。对关键条文的偏离、保留或反对，例如关于投标保证金、适</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用法律、税及关税、加注星号（“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”）的条款等内容的偏离将被认为是实质上的偏</w:t>
      </w: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离。评标委员会决定投标的响应性只根据投标本身的真实无误的内容，而不依据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外部的证据，但投标有不真实不正确的内容时除外。</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24.5</w:t>
      </w:r>
    </w:p>
    <w:p>
      <w:pPr>
        <w:autoSpaceDE w:val="0"/>
        <w:autoSpaceDN w:val="0"/>
        <w:adjustRightInd w:val="0"/>
        <w:spacing w:line="211"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实质上没有响应招标文件要求的投标将被否决。投标人不得通过修正、补充或撤</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428" w:lineRule="exact"/>
        <w:ind w:left="2410"/>
        <w:jc w:val="left"/>
        <w:rPr>
          <w:rFonts w:ascii="宋体" w:eastAsia="宋体" w:cs="宋体"/>
          <w:color w:val="000000"/>
          <w:kern w:val="0"/>
          <w:sz w:val="22"/>
        </w:rPr>
      </w:pPr>
      <w:r>
        <w:rPr>
          <w:rFonts w:hint="eastAsia" w:ascii="宋体" w:eastAsia="宋体" w:cs="宋体"/>
          <w:color w:val="000000"/>
          <w:kern w:val="0"/>
          <w:sz w:val="22"/>
        </w:rPr>
        <w:t>销不合要求的偏离或保留从而使其投标成为实质上响应的投标。招标文件要求提</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供原件的，应当提供原件，否则将否决其投标。</w:t>
      </w: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在商务评议过程中，有下列情形之一者，其投标将被否决：</w:t>
      </w:r>
    </w:p>
    <w:p>
      <w:pPr>
        <w:autoSpaceDE w:val="0"/>
        <w:autoSpaceDN w:val="0"/>
        <w:adjustRightInd w:val="0"/>
        <w:spacing w:line="441"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）投标人或其制造商与招标人有利害关系可能影响招标公正性的；</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）投标人参与项目前期咨询或招标文件编制的；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）不同投标人单位负责人为同一人或者存在控股、管理关系的；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）投标文件未按招标文件的要求签署的；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）投标联合体没有提交共同投标协议的；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）投标人的投标书、资格证明材料未提供，或不符合国家规定或者招标文件要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837"/>
        <w:jc w:val="left"/>
        <w:rPr>
          <w:rFonts w:ascii="宋体" w:eastAsia="宋体" w:cs="宋体"/>
          <w:color w:val="000000"/>
          <w:kern w:val="0"/>
          <w:sz w:val="22"/>
        </w:rPr>
      </w:pPr>
      <w:r>
        <w:rPr>
          <w:rFonts w:hint="eastAsia" w:ascii="宋体" w:eastAsia="宋体" w:cs="宋体"/>
          <w:color w:val="000000"/>
          <w:kern w:val="0"/>
          <w:sz w:val="22"/>
        </w:rPr>
        <w:t>求的；</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）同一投标人提交两个以上不同的投标方案或者投标报价的，但招标文件要求</w:t>
      </w:r>
    </w:p>
    <w:p>
      <w:pPr>
        <w:autoSpaceDE w:val="0"/>
        <w:autoSpaceDN w:val="0"/>
        <w:adjustRightInd w:val="0"/>
        <w:spacing w:line="428" w:lineRule="exact"/>
        <w:ind w:left="2837"/>
        <w:jc w:val="left"/>
        <w:rPr>
          <w:rFonts w:ascii="宋体" w:eastAsia="宋体" w:cs="宋体"/>
          <w:color w:val="000000"/>
          <w:kern w:val="0"/>
          <w:sz w:val="22"/>
        </w:rPr>
      </w:pPr>
      <w:r>
        <w:rPr>
          <w:rFonts w:hint="eastAsia" w:ascii="宋体" w:eastAsia="宋体" w:cs="宋体"/>
          <w:color w:val="000000"/>
          <w:kern w:val="0"/>
          <w:sz w:val="22"/>
        </w:rPr>
        <w:t>提交备选方案的除外；</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）投标人未按招标文件要求提交投标保证金或保证金金额不足、保函有效期不</w:t>
      </w:r>
    </w:p>
    <w:p>
      <w:pPr>
        <w:autoSpaceDE w:val="0"/>
        <w:autoSpaceDN w:val="0"/>
        <w:adjustRightInd w:val="0"/>
        <w:spacing w:line="428" w:lineRule="exact"/>
        <w:ind w:left="2837"/>
        <w:jc w:val="left"/>
        <w:rPr>
          <w:rFonts w:ascii="宋体" w:eastAsia="宋体" w:cs="宋体"/>
          <w:color w:val="000000"/>
          <w:kern w:val="0"/>
          <w:sz w:val="22"/>
        </w:rPr>
      </w:pPr>
      <w:r>
        <w:rPr>
          <w:rFonts w:hint="eastAsia" w:ascii="宋体" w:eastAsia="宋体" w:cs="宋体"/>
          <w:color w:val="000000"/>
          <w:kern w:val="0"/>
          <w:sz w:val="22"/>
        </w:rPr>
        <w:t>足、投标保证金形式或出具投标保函的银行不符合招标文件要求的；</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9</w:t>
      </w:r>
      <w:r>
        <w:rPr>
          <w:rFonts w:hint="eastAsia" w:ascii="宋体" w:hAnsi="Times New Roman" w:eastAsia="宋体" w:cs="宋体"/>
          <w:color w:val="000000"/>
          <w:kern w:val="0"/>
          <w:sz w:val="22"/>
        </w:rPr>
        <w:t>）投标文件不满足招标文件加注星号（“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”）的重要商务条款要求的；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w:t>
      </w:r>
      <w:r>
        <w:rPr>
          <w:rFonts w:hint="eastAsia" w:ascii="宋体" w:hAnsi="Times New Roman" w:eastAsia="宋体" w:cs="宋体"/>
          <w:color w:val="000000"/>
          <w:kern w:val="0"/>
          <w:sz w:val="22"/>
        </w:rPr>
        <w:t>）投标报价高于招标文件设定的最高投标限价的；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）投标有效期不足的；</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w:t>
      </w:r>
      <w:r>
        <w:rPr>
          <w:rFonts w:hint="eastAsia" w:ascii="宋体" w:hAnsi="Times New Roman" w:eastAsia="宋体" w:cs="宋体"/>
          <w:color w:val="000000"/>
          <w:kern w:val="0"/>
          <w:sz w:val="22"/>
        </w:rPr>
        <w:t>）投标人有串通投标、弄虚作假、行贿等违法行为的；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w:t>
      </w:r>
      <w:r>
        <w:rPr>
          <w:rFonts w:hint="eastAsia" w:ascii="宋体" w:hAnsi="Times New Roman" w:eastAsia="宋体" w:cs="宋体"/>
          <w:color w:val="000000"/>
          <w:kern w:val="0"/>
          <w:sz w:val="22"/>
        </w:rPr>
        <w:t>）存在招标文件中规定的否决投标的其他商务条款的。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技术评议过程中，有下列情形之一者，其投标将被否决：</w:t>
      </w:r>
    </w:p>
    <w:p>
      <w:pPr>
        <w:autoSpaceDE w:val="0"/>
        <w:autoSpaceDN w:val="0"/>
        <w:adjustRightInd w:val="0"/>
        <w:spacing w:line="258"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）投标文件不满足招标文件技术规格中加注星号（“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”）的重要条款（参数）要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7" w:lineRule="exact"/>
        <w:ind w:left="2834"/>
        <w:jc w:val="left"/>
        <w:rPr>
          <w:rFonts w:ascii="宋体" w:hAnsi="Times New Roman" w:eastAsia="宋体" w:cs="宋体"/>
          <w:color w:val="000000"/>
          <w:kern w:val="0"/>
          <w:sz w:val="22"/>
        </w:rPr>
      </w:pPr>
      <w:r>
        <w:rPr>
          <w:rFonts w:hint="eastAsia" w:ascii="宋体" w:eastAsia="宋体" w:cs="宋体"/>
          <w:color w:val="000000"/>
          <w:kern w:val="0"/>
          <w:sz w:val="22"/>
        </w:rPr>
        <w:t>求，或加注星号（“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”）的重要条款（参数）无符合招标文件要求的技术资料</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834"/>
        <w:jc w:val="left"/>
        <w:rPr>
          <w:rFonts w:ascii="宋体" w:eastAsia="宋体" w:cs="宋体"/>
          <w:color w:val="000000"/>
          <w:kern w:val="0"/>
          <w:sz w:val="22"/>
        </w:rPr>
      </w:pPr>
      <w:r>
        <w:rPr>
          <w:rFonts w:hint="eastAsia" w:ascii="宋体" w:eastAsia="宋体" w:cs="宋体"/>
          <w:color w:val="000000"/>
          <w:kern w:val="0"/>
          <w:sz w:val="22"/>
        </w:rPr>
        <w:t>支持的；</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）投标文件技术规格中一般参数超出允许偏离的最大范围或最多项数的；</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4"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）投标文件技术规格中的响应与事实不符或虚假投标的；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）投标人复制招标文件的技术规格相关部分内容作为其投标文件中一部分的；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）存在招标文件中规定的否决投标的其他技术条款的。</w:t>
      </w:r>
    </w:p>
    <w:p>
      <w:pPr>
        <w:autoSpaceDE w:val="0"/>
        <w:autoSpaceDN w:val="0"/>
        <w:adjustRightInd w:val="0"/>
        <w:spacing w:line="34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25.</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转换为单一货币</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为了便于评标和比较，如果投标报价中有多种货币，以开标当日中国银行总行首次</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发布的外币对人民币的现汇卖出价进行投标货币对投标资料表中规定的评标货币</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的转换，以便计算评标价。</w:t>
      </w:r>
    </w:p>
    <w:p>
      <w:pPr>
        <w:autoSpaceDE w:val="0"/>
        <w:autoSpaceDN w:val="0"/>
        <w:adjustRightInd w:val="0"/>
        <w:spacing w:line="333" w:lineRule="exact"/>
        <w:jc w:val="left"/>
        <w:rPr>
          <w:rFonts w:ascii="华文中宋" w:eastAsia="华文中宋"/>
          <w:kern w:val="0"/>
          <w:sz w:val="24"/>
          <w:szCs w:val="24"/>
        </w:rPr>
      </w:pPr>
    </w:p>
    <w:p>
      <w:pPr>
        <w:autoSpaceDE w:val="0"/>
        <w:autoSpaceDN w:val="0"/>
        <w:adjustRightInd w:val="0"/>
        <w:spacing w:line="308" w:lineRule="exact"/>
        <w:ind w:left="1702"/>
        <w:jc w:val="left"/>
        <w:rPr>
          <w:rFonts w:ascii="Arial Unicode MS" w:hAnsi="Times New Roman" w:eastAsia="Arial Unicode MS" w:cs="Arial Unicode MS"/>
          <w:color w:val="000000"/>
          <w:kern w:val="0"/>
          <w:sz w:val="24"/>
          <w:szCs w:val="24"/>
        </w:rPr>
      </w:pPr>
      <w:r>
        <w:rPr>
          <w:rFonts w:ascii="Times New Roman" w:hAnsi="Times New Roman" w:eastAsia="华文中宋" w:cs="Times New Roman"/>
          <w:b/>
          <w:bCs/>
          <w:color w:val="000000"/>
          <w:kern w:val="0"/>
          <w:sz w:val="24"/>
          <w:szCs w:val="24"/>
        </w:rPr>
        <w:t>26.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价格评议</w:t>
      </w:r>
      <w:r>
        <w:rPr>
          <w:rFonts w:hint="eastAsia" w:ascii="Arial Unicode MS" w:hAnsi="Times New Roman" w:eastAsia="Arial Unicode MS" w:cs="Arial Unicode MS"/>
          <w:color w:val="000000"/>
          <w:kern w:val="0"/>
          <w:sz w:val="24"/>
          <w:szCs w:val="24"/>
        </w:rPr>
        <w:t>（适用于最低评标价法）</w:t>
      </w: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评标委员会将对招标文件投标资料表中确定采用最低评标价法评标的招标项目进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行价格评议。评标委员会仅对初审合格的投标进行价格评议。评标委员会将按照本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须知第</w:t>
      </w:r>
      <w:r>
        <w:rPr>
          <w:rFonts w:ascii="Times New Roman" w:hAnsi="Times New Roman" w:eastAsia="宋体" w:cs="Times New Roman"/>
          <w:color w:val="000000"/>
          <w:kern w:val="0"/>
          <w:sz w:val="22"/>
        </w:rPr>
        <w:t xml:space="preserve"> 26.2</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26.4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条中规定的方法计算评标价。计算出的评标价为最终评标价。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计算评标总价时，以货物到达招标人指定到货地点为依据。有价格调整的，计算评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标总价时，包含偏离加价。计算关境内产品偏离加价时，扣除投标报价中包含的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相关税费。评标总价的计算方法如下：</w:t>
      </w:r>
    </w:p>
    <w:p>
      <w:pPr>
        <w:autoSpaceDE w:val="0"/>
        <w:autoSpaceDN w:val="0"/>
        <w:adjustRightInd w:val="0"/>
        <w:spacing w:line="332" w:lineRule="exact"/>
        <w:jc w:val="left"/>
        <w:rPr>
          <w:rFonts w:ascii="华文中宋" w:eastAsia="华文中宋"/>
          <w:kern w:val="0"/>
          <w:sz w:val="24"/>
          <w:szCs w:val="24"/>
        </w:rPr>
      </w:pPr>
    </w:p>
    <w:p>
      <w:pPr>
        <w:autoSpaceDE w:val="0"/>
        <w:autoSpaceDN w:val="0"/>
        <w:adjustRightInd w:val="0"/>
        <w:spacing w:line="306"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）关境外产品：</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进口环节税</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关境内运输、保险费</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缺漏项加价</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技术</w:t>
      </w:r>
    </w:p>
    <w:p>
      <w:pPr>
        <w:autoSpaceDE w:val="0"/>
        <w:autoSpaceDN w:val="0"/>
        <w:adjustRightInd w:val="0"/>
        <w:spacing w:line="284" w:lineRule="exact"/>
        <w:jc w:val="left"/>
        <w:rPr>
          <w:rFonts w:ascii="华文中宋" w:eastAsia="华文中宋"/>
          <w:kern w:val="0"/>
          <w:sz w:val="24"/>
          <w:szCs w:val="24"/>
        </w:rPr>
      </w:pPr>
    </w:p>
    <w:p>
      <w:pPr>
        <w:autoSpaceDE w:val="0"/>
        <w:autoSpaceDN w:val="0"/>
        <w:adjustRightInd w:val="0"/>
        <w:spacing w:line="247" w:lineRule="exact"/>
        <w:ind w:left="2328"/>
        <w:jc w:val="left"/>
        <w:rPr>
          <w:rFonts w:ascii="宋体" w:hAnsi="Times New Roman" w:eastAsia="宋体" w:cs="宋体"/>
          <w:color w:val="000000"/>
          <w:kern w:val="0"/>
          <w:sz w:val="22"/>
        </w:rPr>
      </w:pPr>
      <w:r>
        <w:rPr>
          <w:rFonts w:hint="eastAsia" w:ascii="宋体" w:eastAsia="宋体" w:cs="宋体"/>
          <w:color w:val="000000"/>
          <w:kern w:val="0"/>
          <w:sz w:val="22"/>
        </w:rPr>
        <w:t>商务偏离加价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其他费用。（采用</w:t>
      </w:r>
      <w:r>
        <w:rPr>
          <w:rFonts w:ascii="Times New Roman" w:hAnsi="Times New Roman" w:eastAsia="宋体" w:cs="Times New Roman"/>
          <w:color w:val="000000"/>
          <w:kern w:val="0"/>
          <w:sz w:val="22"/>
        </w:rPr>
        <w:t xml:space="preserve"> CIP</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DDP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等其他报价方式的，参照此方法计算</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28"/>
        <w:jc w:val="left"/>
        <w:rPr>
          <w:rFonts w:ascii="宋体" w:eastAsia="宋体" w:cs="宋体"/>
          <w:color w:val="000000"/>
          <w:kern w:val="0"/>
          <w:sz w:val="22"/>
        </w:rPr>
      </w:pPr>
      <w:r>
        <w:rPr>
          <w:rFonts w:hint="eastAsia" w:ascii="宋体" w:eastAsia="宋体" w:cs="宋体"/>
          <w:color w:val="000000"/>
          <w:kern w:val="0"/>
          <w:sz w:val="22"/>
        </w:rPr>
        <w:t>评标总价）</w:t>
      </w:r>
    </w:p>
    <w:p>
      <w:pPr>
        <w:autoSpaceDE w:val="0"/>
        <w:autoSpaceDN w:val="0"/>
        <w:adjustRightInd w:val="0"/>
        <w:spacing w:line="332" w:lineRule="exact"/>
        <w:jc w:val="left"/>
        <w:rPr>
          <w:rFonts w:ascii="华文中宋" w:eastAsia="华文中宋"/>
          <w:kern w:val="0"/>
          <w:sz w:val="24"/>
          <w:szCs w:val="24"/>
        </w:rPr>
      </w:pPr>
    </w:p>
    <w:p>
      <w:pPr>
        <w:autoSpaceDE w:val="0"/>
        <w:autoSpaceDN w:val="0"/>
        <w:adjustRightInd w:val="0"/>
        <w:spacing w:line="306"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）关境内产品：出厂价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含增值税</w:t>
      </w:r>
      <w:r>
        <w:rPr>
          <w:rFonts w:ascii="Times New Roman" w:hAnsi="Times New Roman" w:eastAsia="宋体" w:cs="Times New Roman"/>
          <w:color w:val="000000"/>
          <w:kern w:val="0"/>
          <w:sz w:val="22"/>
        </w:rPr>
        <w:t>)</w:t>
      </w:r>
      <w:r>
        <w:rPr>
          <w:rFonts w:ascii="Arial Unicode MS" w:hAnsi="Times New Roman" w:eastAsia="Arial Unicode MS" w:cs="Arial Unicode MS"/>
          <w:color w:val="000000"/>
          <w:kern w:val="0"/>
          <w:sz w:val="24"/>
          <w:szCs w:val="24"/>
        </w:rPr>
        <w:t xml:space="preserve"> </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消费税（如适用）</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运输、保险费</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缺漏项</w:t>
      </w: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306" w:lineRule="exact"/>
        <w:ind w:left="2328"/>
        <w:jc w:val="left"/>
        <w:rPr>
          <w:rFonts w:ascii="宋体" w:hAnsi="Times New Roman" w:eastAsia="宋体" w:cs="宋体"/>
          <w:color w:val="000000"/>
          <w:kern w:val="0"/>
          <w:sz w:val="22"/>
        </w:rPr>
      </w:pPr>
      <w:r>
        <w:rPr>
          <w:rFonts w:hint="eastAsia" w:ascii="宋体" w:eastAsia="宋体" w:cs="宋体"/>
          <w:color w:val="000000"/>
          <w:kern w:val="0"/>
          <w:sz w:val="22"/>
        </w:rPr>
        <w:t>加价</w:t>
      </w:r>
      <w:r>
        <w:rPr>
          <w:rFonts w:hint="eastAsia" w:ascii="Arial Unicode MS" w:eastAsia="Arial Unicode MS" w:cs="Arial Unicode MS"/>
          <w:color w:val="000000"/>
          <w:kern w:val="0"/>
          <w:sz w:val="24"/>
          <w:szCs w:val="24"/>
        </w:rPr>
        <w:t>＋</w:t>
      </w:r>
      <w:r>
        <w:rPr>
          <w:rFonts w:hint="eastAsia" w:ascii="宋体" w:eastAsia="宋体" w:cs="宋体"/>
          <w:color w:val="000000"/>
          <w:kern w:val="0"/>
          <w:sz w:val="22"/>
        </w:rPr>
        <w:t>技术商务偏离加价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其他费用。</w:t>
      </w: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306"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）已经进口的产品：销售价（含进口环节税、销售环节增值税）</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运输、保险费</w:t>
      </w: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306" w:lineRule="exact"/>
        <w:ind w:left="2328"/>
        <w:jc w:val="left"/>
        <w:rPr>
          <w:rFonts w:ascii="宋体" w:hAnsi="Times New Roman" w:eastAsia="宋体" w:cs="宋体"/>
          <w:color w:val="000000"/>
          <w:kern w:val="0"/>
          <w:sz w:val="22"/>
        </w:rPr>
      </w:pPr>
      <w:r>
        <w:rPr>
          <w:rFonts w:hint="eastAsia" w:ascii="Arial Unicode MS" w:eastAsia="Arial Unicode MS" w:cs="Arial Unicode MS"/>
          <w:color w:val="000000"/>
          <w:kern w:val="0"/>
          <w:sz w:val="24"/>
          <w:szCs w:val="24"/>
        </w:rPr>
        <w:t>＋</w:t>
      </w:r>
      <w:r>
        <w:rPr>
          <w:rFonts w:hint="eastAsia" w:ascii="宋体" w:eastAsia="宋体" w:cs="宋体"/>
          <w:color w:val="000000"/>
          <w:kern w:val="0"/>
          <w:sz w:val="22"/>
        </w:rPr>
        <w:t>缺漏项加价</w:t>
      </w:r>
      <w:r>
        <w:rPr>
          <w:rFonts w:hint="eastAsia" w:ascii="Arial Unicode MS" w:eastAsia="Arial Unicode MS" w:cs="Arial Unicode MS"/>
          <w:color w:val="000000"/>
          <w:kern w:val="0"/>
          <w:sz w:val="24"/>
          <w:szCs w:val="24"/>
        </w:rPr>
        <w:t>＋</w:t>
      </w:r>
      <w:r>
        <w:rPr>
          <w:rFonts w:hint="eastAsia" w:ascii="宋体" w:eastAsia="宋体" w:cs="宋体"/>
          <w:color w:val="000000"/>
          <w:kern w:val="0"/>
          <w:sz w:val="22"/>
        </w:rPr>
        <w:t>技术商务偏离加价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其他费用。</w:t>
      </w:r>
    </w:p>
    <w:p>
      <w:pPr>
        <w:autoSpaceDE w:val="0"/>
        <w:autoSpaceDN w:val="0"/>
        <w:adjustRightInd w:val="0"/>
        <w:spacing w:line="346"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评标委员会在评标时，除根据本须知第</w:t>
      </w:r>
      <w:r>
        <w:rPr>
          <w:rFonts w:ascii="Times New Roman" w:hAnsi="Times New Roman" w:eastAsia="宋体" w:cs="Times New Roman"/>
          <w:color w:val="000000"/>
          <w:kern w:val="0"/>
          <w:sz w:val="22"/>
        </w:rPr>
        <w:t xml:space="preserve"> 11.2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条的规定考虑投标人的报价之外，还要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按照招标文件的规定考虑量化以下因素：</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在中国关境内所发生的内陆运输费、保险费，及其将货物运至最终目的地的伴随</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服务费用；</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投标文件申报的交货期；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与合同条款规定的付款条件的偏差；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所投货物零部件、备品备件和伴随服务的费用；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在中国关境内得到投标设备的备件和售后服务的可能性；</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投标设备在使用周期内预计的运营费和维护费；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投标设备的性能和生产率；</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其它额外的评标因素和标准。</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根据本须知第</w:t>
      </w:r>
      <w:r>
        <w:rPr>
          <w:rFonts w:ascii="Times New Roman" w:hAnsi="Times New Roman" w:eastAsia="宋体" w:cs="Times New Roman"/>
          <w:color w:val="000000"/>
          <w:kern w:val="0"/>
          <w:sz w:val="22"/>
        </w:rPr>
        <w:t xml:space="preserve"> 26.3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条的规定，对</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中选定的评标因素，可采用以下量化方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法调整评标价格：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在中国关境内所发生的内陆运输费、保险费及其它伴随服务的费用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）评标委员会将按照铁路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公路等交通部门、保险公司和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或其它有关机构发布的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收费标准计算货物从出厂地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进口港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边境口岸运抵</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所指明的项目现场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所发生的内陆运输、保险及其它伴随服务的费用。为便于计算，投标人应在投标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Times New Roman" w:hAnsi="Times New Roman" w:eastAsia="宋体" w:cs="Times New Roman"/>
          <w:color w:val="000000"/>
          <w:kern w:val="0"/>
          <w:sz w:val="22"/>
        </w:rPr>
      </w:pPr>
      <w:r>
        <w:rPr>
          <w:rFonts w:hint="eastAsia" w:ascii="宋体" w:eastAsia="宋体" w:cs="宋体"/>
          <w:color w:val="000000"/>
          <w:kern w:val="0"/>
          <w:sz w:val="22"/>
        </w:rPr>
        <w:t>文件中提供估计的货物尺寸、装运重量和每个合同包的估计</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/CIP</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价的价值。评标委员会将把上述费用加到</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价上。或者</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如果招标文件投标资料表中要求投标人在投标时报从出厂地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进口港运抵投标资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料表所指明的项目现场所发生的国内运输、保险及其它伴随服务的费用，评标委</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员会将把该费用加到</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价上。</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投标文件申报的交货期</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本投标邀请项下的货物按照货物需求一览表中规定的时间交货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。以规定</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黑体" w:eastAsia="黑体" w:cs="黑体"/>
          <w:color w:val="000000"/>
          <w:kern w:val="0"/>
          <w:sz w:val="22"/>
        </w:rPr>
      </w:pPr>
      <w:r>
        <w:rPr>
          <w:rFonts w:hint="eastAsia" w:ascii="宋体" w:eastAsia="宋体" w:cs="宋体"/>
          <w:color w:val="000000"/>
          <w:kern w:val="0"/>
          <w:sz w:val="22"/>
        </w:rPr>
        <w:t>的时间为基础，每超过基础时间一周，其评标价将在投标价的基础上增加</w:t>
      </w:r>
      <w:r>
        <w:rPr>
          <w:rFonts w:hint="eastAsia" w:ascii="黑体" w:eastAsia="黑体" w:cs="黑体"/>
          <w:color w:val="000000"/>
          <w:kern w:val="0"/>
          <w:sz w:val="22"/>
        </w:rPr>
        <w:t>投标资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黑体" w:eastAsia="黑体" w:cs="黑体"/>
          <w:color w:val="000000"/>
          <w:kern w:val="0"/>
          <w:sz w:val="22"/>
        </w:rPr>
        <w:t>料表</w:t>
      </w:r>
      <w:r>
        <w:rPr>
          <w:rFonts w:hint="eastAsia" w:ascii="宋体" w:eastAsia="宋体" w:cs="宋体"/>
          <w:color w:val="000000"/>
          <w:kern w:val="0"/>
          <w:sz w:val="22"/>
        </w:rPr>
        <w:t>中规定的投标价的某一百分比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来考虑。提前交货不考虑降低评标价。或者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本投标邀请项下的货物按照货物需求一览表中规定的可接受的几周时间范围内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。提前交货不考虑降低评标价，晚于或早于交货时间范围供货的投标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将被视为非响应性投标。在这段可接受的时间范围内，每迟于货物需求一览表中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规定的最早交货时间一周，其评标价在投标价的基础上增加</w:t>
      </w:r>
      <w:r>
        <w:rPr>
          <w:rFonts w:hint="eastAsia" w:ascii="黑体" w:eastAsia="黑体" w:cs="黑体"/>
          <w:color w:val="000000"/>
          <w:kern w:val="0"/>
          <w:sz w:val="22"/>
        </w:rPr>
        <w:t>投标资料表</w:t>
      </w:r>
      <w:r>
        <w:rPr>
          <w:rFonts w:hint="eastAsia" w:ascii="宋体" w:eastAsia="宋体" w:cs="宋体"/>
          <w:color w:val="000000"/>
          <w:kern w:val="0"/>
          <w:sz w:val="22"/>
        </w:rPr>
        <w:t>中规定的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某一百分比（％）来考虑。或者</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18</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本投标邀请项下的货物按照货物需求一览表中规定的分批装运交货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提前交货或者推迟交货的投标将调整其评标价。方法是每提前或超过规定的交货</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时间一周，其评标价将在投标价的基础上减少或增加</w:t>
      </w:r>
      <w:r>
        <w:rPr>
          <w:rFonts w:hint="eastAsia" w:ascii="黑体" w:eastAsia="黑体" w:cs="黑体"/>
          <w:color w:val="000000"/>
          <w:kern w:val="0"/>
          <w:sz w:val="22"/>
        </w:rPr>
        <w:t>投标资料表</w:t>
      </w:r>
      <w:r>
        <w:rPr>
          <w:rFonts w:hint="eastAsia" w:ascii="宋体" w:eastAsia="宋体" w:cs="宋体"/>
          <w:color w:val="000000"/>
          <w:kern w:val="0"/>
          <w:sz w:val="22"/>
        </w:rPr>
        <w:t>中规定的投标价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的某一百分比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付款条件的偏差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投标人应按照合同条款所列的付款条件报价。评标时以此报价为基础，但投标人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可提出自己的付款计划并说明采用该付款计划比采用合同条款所列的付款条件</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报价投标价可以降低多少。评标委员会可以考虑中标的投标人的付款计划。或者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合同条款中规定了招标人提出的付款计划。如果投标文件对此有偏离但又属招标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文件允许的，评标时将按</w:t>
      </w:r>
      <w:r>
        <w:rPr>
          <w:rFonts w:hint="eastAsia" w:ascii="黑体" w:eastAsia="黑体" w:cs="黑体"/>
          <w:color w:val="000000"/>
          <w:kern w:val="0"/>
          <w:sz w:val="22"/>
        </w:rPr>
        <w:t>投标资料表</w:t>
      </w:r>
      <w:r>
        <w:rPr>
          <w:rFonts w:hint="eastAsia" w:ascii="宋体" w:eastAsia="宋体" w:cs="宋体"/>
          <w:color w:val="000000"/>
          <w:kern w:val="0"/>
          <w:sz w:val="22"/>
        </w:rPr>
        <w:t>所述的利率计算提前支付所产生的利息，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并将其计入其评标价中。</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零部件和备品备件的费用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50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投标人将所投货物的零部件及在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中规定的运行周期内必需的备品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备件的名称和数量清单附在技术规格中，按投标文件中所报的单价来计算其总价，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并计入投标价中。或者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4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招标人将开列经常使用的零部件和备件清单，以及在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中所规定的运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行周期所需要的数量，按投标文件中所报的单价计算其总价，并计入投标价中。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51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招标人将根据每一投标人提供的信息，以及招标人过去的经验或其他购买人的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经验来估算在</w:t>
      </w:r>
      <w:r>
        <w:rPr>
          <w:rFonts w:hint="eastAsia" w:ascii="黑体" w:eastAsia="黑体" w:cs="黑体"/>
          <w:color w:val="000000"/>
          <w:kern w:val="0"/>
          <w:sz w:val="22"/>
        </w:rPr>
        <w:t>投标资料表</w:t>
      </w:r>
      <w:r>
        <w:rPr>
          <w:rFonts w:hint="eastAsia" w:ascii="宋体" w:eastAsia="宋体" w:cs="宋体"/>
          <w:color w:val="000000"/>
          <w:kern w:val="0"/>
          <w:sz w:val="22"/>
        </w:rPr>
        <w:t>中所规定的运行周期所需要的零部件和备件的费用，</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并计入评标价中。</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59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中国关境内的备件供应和售后服务设施</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436"/>
        <w:jc w:val="left"/>
        <w:rPr>
          <w:rFonts w:ascii="宋体" w:eastAsia="宋体" w:cs="宋体"/>
          <w:color w:val="000000"/>
          <w:kern w:val="0"/>
          <w:sz w:val="22"/>
        </w:rPr>
      </w:pPr>
      <w:r>
        <w:rPr>
          <w:rFonts w:hint="eastAsia" w:ascii="宋体" w:eastAsia="宋体" w:cs="宋体"/>
          <w:color w:val="000000"/>
          <w:kern w:val="0"/>
          <w:sz w:val="22"/>
        </w:rPr>
        <w:t>根据</w:t>
      </w:r>
      <w:r>
        <w:rPr>
          <w:rFonts w:hint="eastAsia" w:ascii="黑体" w:eastAsia="黑体" w:cs="黑体"/>
          <w:color w:val="000000"/>
          <w:kern w:val="0"/>
          <w:sz w:val="22"/>
        </w:rPr>
        <w:t>投标资料表</w:t>
      </w:r>
      <w:r>
        <w:rPr>
          <w:rFonts w:hint="eastAsia" w:ascii="宋体" w:eastAsia="宋体" w:cs="宋体"/>
          <w:color w:val="000000"/>
          <w:kern w:val="0"/>
          <w:sz w:val="22"/>
        </w:rPr>
        <w:t>或招标文件其他部分的规定，如果投标人在中国关境内没有维修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36"/>
        <w:jc w:val="left"/>
        <w:rPr>
          <w:rFonts w:ascii="宋体" w:eastAsia="宋体" w:cs="宋体"/>
          <w:color w:val="000000"/>
          <w:kern w:val="0"/>
          <w:sz w:val="22"/>
        </w:rPr>
      </w:pPr>
      <w:r>
        <w:rPr>
          <w:rFonts w:hint="eastAsia" w:ascii="宋体" w:eastAsia="宋体" w:cs="宋体"/>
          <w:color w:val="000000"/>
          <w:kern w:val="0"/>
          <w:sz w:val="22"/>
        </w:rPr>
        <w:t>服务设施和零部件库房，那么，招标人将考虑建立最起码的维修服务设施和零部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36"/>
        <w:jc w:val="left"/>
        <w:rPr>
          <w:rFonts w:ascii="宋体" w:eastAsia="宋体" w:cs="宋体"/>
          <w:color w:val="000000"/>
          <w:kern w:val="0"/>
          <w:sz w:val="22"/>
        </w:rPr>
      </w:pPr>
      <w:r>
        <w:rPr>
          <w:rFonts w:hint="eastAsia" w:ascii="宋体" w:eastAsia="宋体" w:cs="宋体"/>
          <w:color w:val="000000"/>
          <w:kern w:val="0"/>
          <w:sz w:val="22"/>
        </w:rPr>
        <w:t>件库房所需的费用，评标时将所需费用计入评标价。</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59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投标设备的预计运行和维护费用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443"/>
        <w:jc w:val="left"/>
        <w:rPr>
          <w:rFonts w:ascii="宋体" w:eastAsia="宋体" w:cs="宋体"/>
          <w:color w:val="000000"/>
          <w:kern w:val="0"/>
          <w:sz w:val="22"/>
        </w:rPr>
      </w:pPr>
      <w:r>
        <w:rPr>
          <w:rFonts w:hint="eastAsia" w:ascii="宋体" w:eastAsia="宋体" w:cs="宋体"/>
          <w:color w:val="000000"/>
          <w:kern w:val="0"/>
          <w:sz w:val="22"/>
        </w:rPr>
        <w:t>由于所采购的货物的运行和维护费用是设备使用周期成本的一个主要部分，这些</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费用将根据</w:t>
      </w:r>
      <w:r>
        <w:rPr>
          <w:rFonts w:hint="eastAsia" w:ascii="黑体" w:eastAsia="黑体" w:cs="黑体"/>
          <w:color w:val="000000"/>
          <w:kern w:val="0"/>
          <w:sz w:val="22"/>
        </w:rPr>
        <w:t>投标资料表</w:t>
      </w:r>
      <w:r>
        <w:rPr>
          <w:rFonts w:hint="eastAsia" w:ascii="宋体" w:eastAsia="宋体" w:cs="宋体"/>
          <w:color w:val="000000"/>
          <w:kern w:val="0"/>
          <w:sz w:val="22"/>
        </w:rPr>
        <w:t>或技术规格中规定的标准进行评价。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59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投标设备的性能和生产率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41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投标人应响应技术规格中的规定，说明所提供的货物保证达到的性能和效率。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410"/>
        <w:jc w:val="left"/>
        <w:rPr>
          <w:rFonts w:ascii="宋体" w:hAnsi="Times New Roman" w:eastAsia="宋体" w:cs="宋体"/>
          <w:color w:val="000000"/>
          <w:kern w:val="0"/>
          <w:sz w:val="22"/>
        </w:rPr>
      </w:pPr>
      <w:r>
        <w:rPr>
          <w:rFonts w:hint="eastAsia" w:ascii="宋体" w:eastAsia="宋体" w:cs="宋体"/>
          <w:color w:val="000000"/>
          <w:kern w:val="0"/>
          <w:sz w:val="22"/>
        </w:rPr>
        <w:t>高于标准的，不考虑降低评标价；低于标准性能或效率的</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假设为</w:t>
      </w:r>
      <w:r>
        <w:rPr>
          <w:rFonts w:ascii="Times New Roman" w:hAnsi="Times New Roman" w:eastAsia="宋体" w:cs="Times New Roman"/>
          <w:color w:val="000000"/>
          <w:kern w:val="0"/>
          <w:sz w:val="22"/>
        </w:rPr>
        <w:t xml:space="preserve"> 100%)</w:t>
      </w:r>
      <w:r>
        <w:rPr>
          <w:rFonts w:hint="eastAsia" w:ascii="宋体" w:hAnsi="Times New Roman" w:eastAsia="宋体" w:cs="宋体"/>
          <w:color w:val="000000"/>
          <w:kern w:val="0"/>
          <w:sz w:val="22"/>
        </w:rPr>
        <w:t>，每低一</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黑体" w:eastAsia="黑体" w:cs="黑体"/>
          <w:color w:val="000000"/>
          <w:kern w:val="0"/>
          <w:sz w:val="22"/>
        </w:rPr>
      </w:pPr>
      <w:r>
        <w:rPr>
          <w:rFonts w:hint="eastAsia" w:ascii="宋体" w:eastAsia="宋体" w:cs="宋体"/>
          <w:color w:val="000000"/>
          <w:kern w:val="0"/>
          <w:sz w:val="22"/>
        </w:rPr>
        <w:t>个百分点，投标价将增加</w:t>
      </w:r>
      <w:r>
        <w:rPr>
          <w:rFonts w:hint="eastAsia" w:ascii="黑体" w:eastAsia="黑体" w:cs="黑体"/>
          <w:color w:val="000000"/>
          <w:kern w:val="0"/>
          <w:sz w:val="22"/>
        </w:rPr>
        <w:t>投标资料表</w:t>
      </w:r>
      <w:r>
        <w:rPr>
          <w:rFonts w:hint="eastAsia" w:ascii="宋体" w:eastAsia="宋体" w:cs="宋体"/>
          <w:color w:val="000000"/>
          <w:kern w:val="0"/>
          <w:sz w:val="22"/>
        </w:rPr>
        <w:t>中规定的调整金额；或者，采用</w:t>
      </w:r>
      <w:r>
        <w:rPr>
          <w:rFonts w:hint="eastAsia" w:ascii="黑体" w:eastAsia="黑体" w:cs="黑体"/>
          <w:color w:val="000000"/>
          <w:kern w:val="0"/>
          <w:sz w:val="22"/>
        </w:rPr>
        <w:t>投标资料表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或技术规格中规定的方法，计算设备在使用年限中的运行成本所额外增加的费用。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所提供的货物必须具备技术规格中相应条文所规定的最低性能或生产率才能被</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认为是具有响应性。若所提供的货物与规定的要求有偏离时，评标时将根据该货</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物实际性能或生产率，采用</w:t>
      </w:r>
      <w:r>
        <w:rPr>
          <w:rFonts w:hint="eastAsia" w:ascii="黑体" w:eastAsia="黑体" w:cs="黑体"/>
          <w:color w:val="000000"/>
          <w:kern w:val="0"/>
          <w:sz w:val="22"/>
        </w:rPr>
        <w:t>投标资料表</w:t>
      </w:r>
      <w:r>
        <w:rPr>
          <w:rFonts w:hint="eastAsia" w:ascii="宋体" w:eastAsia="宋体" w:cs="宋体"/>
          <w:color w:val="000000"/>
          <w:kern w:val="0"/>
          <w:sz w:val="22"/>
        </w:rPr>
        <w:t>或技术规格中规定的方法，调整其评标价。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59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其他额外的评标因素和标准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410"/>
        <w:jc w:val="left"/>
        <w:rPr>
          <w:rFonts w:ascii="宋体" w:hAnsi="Times New Roman" w:eastAsia="宋体" w:cs="宋体"/>
          <w:color w:val="000000"/>
          <w:kern w:val="0"/>
          <w:sz w:val="22"/>
        </w:rPr>
      </w:pPr>
      <w:r>
        <w:rPr>
          <w:rFonts w:hint="eastAsia" w:ascii="宋体" w:eastAsia="宋体" w:cs="宋体"/>
          <w:color w:val="000000"/>
          <w:kern w:val="0"/>
          <w:sz w:val="22"/>
        </w:rPr>
        <w:t>其他额外的评标因素和标准将在</w:t>
      </w:r>
      <w:r>
        <w:rPr>
          <w:rFonts w:hint="eastAsia" w:ascii="黑体" w:eastAsia="黑体" w:cs="黑体"/>
          <w:color w:val="000000"/>
          <w:kern w:val="0"/>
          <w:sz w:val="22"/>
        </w:rPr>
        <w:t>投标资料表</w:t>
      </w:r>
      <w:r>
        <w:rPr>
          <w:rFonts w:hint="eastAsia" w:ascii="宋体" w:eastAsia="宋体" w:cs="宋体"/>
          <w:color w:val="000000"/>
          <w:kern w:val="0"/>
          <w:sz w:val="22"/>
        </w:rPr>
        <w:t>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或技术规格中详细规定。</w:t>
      </w:r>
    </w:p>
    <w:p>
      <w:pPr>
        <w:autoSpaceDE w:val="0"/>
        <w:autoSpaceDN w:val="0"/>
        <w:adjustRightInd w:val="0"/>
        <w:spacing w:line="247" w:lineRule="exact"/>
        <w:ind w:left="241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26.5</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w w:val="97"/>
          <w:kern w:val="0"/>
          <w:sz w:val="24"/>
          <w:szCs w:val="24"/>
        </w:rPr>
      </w:pPr>
      <w:r>
        <w:rPr>
          <w:rFonts w:ascii="Times New Roman" w:hAnsi="Times New Roman" w:eastAsia="华文中宋" w:cs="Times New Roman"/>
          <w:b/>
          <w:bCs/>
          <w:color w:val="000000"/>
          <w:w w:val="97"/>
          <w:kern w:val="0"/>
          <w:sz w:val="24"/>
          <w:szCs w:val="24"/>
        </w:rPr>
        <w:t>27</w:t>
      </w:r>
      <w:r>
        <w:rPr>
          <w:rFonts w:hint="eastAsia" w:ascii="黑体" w:hAnsi="Times New Roman" w:eastAsia="黑体" w:cs="黑体"/>
          <w:color w:val="000000"/>
          <w:w w:val="97"/>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27.2</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79"/>
        <w:jc w:val="left"/>
        <w:rPr>
          <w:rFonts w:ascii="宋体" w:eastAsia="宋体" w:cs="宋体"/>
          <w:color w:val="000000"/>
          <w:kern w:val="0"/>
          <w:sz w:val="22"/>
        </w:rPr>
      </w:pPr>
      <w:r>
        <w:rPr>
          <w:rFonts w:hint="eastAsia" w:ascii="宋体" w:eastAsia="宋体" w:cs="宋体"/>
          <w:color w:val="000000"/>
          <w:kern w:val="0"/>
          <w:sz w:val="22"/>
        </w:rPr>
        <w:t>中标候选人的推荐方法</w:t>
      </w:r>
    </w:p>
    <w:p>
      <w:pPr>
        <w:autoSpaceDE w:val="0"/>
        <w:autoSpaceDN w:val="0"/>
        <w:adjustRightInd w:val="0"/>
        <w:spacing w:line="211"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在投标满足招标文件商务、技术等实质性要求的前提下，评标委员会按照本须知</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第</w:t>
      </w:r>
      <w:r>
        <w:rPr>
          <w:rFonts w:ascii="Times New Roman" w:hAnsi="Times New Roman" w:eastAsia="宋体" w:cs="Times New Roman"/>
          <w:color w:val="000000"/>
          <w:kern w:val="0"/>
          <w:sz w:val="22"/>
        </w:rPr>
        <w:t xml:space="preserve"> 26.2</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26.4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条价格评议规定，确定各投标人的最终评标价格，并根据投标资料</w:t>
      </w:r>
    </w:p>
    <w:p>
      <w:pPr>
        <w:autoSpaceDE w:val="0"/>
        <w:autoSpaceDN w:val="0"/>
        <w:adjustRightInd w:val="0"/>
        <w:spacing w:line="428" w:lineRule="exact"/>
        <w:jc w:val="left"/>
        <w:rPr>
          <w:rFonts w:ascii="宋体" w:eastAsia="宋体" w:cs="宋体"/>
          <w:color w:val="000000"/>
          <w:kern w:val="0"/>
          <w:sz w:val="22"/>
        </w:rPr>
      </w:pPr>
      <w:r>
        <w:rPr>
          <w:rFonts w:hint="eastAsia" w:ascii="宋体" w:eastAsia="宋体" w:cs="宋体"/>
          <w:color w:val="000000"/>
          <w:kern w:val="0"/>
          <w:sz w:val="22"/>
        </w:rPr>
        <w:t>表中规定的中标候选人数量，按投标人评标价格由低到高的顺序确定中标候选人。</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评标价格最低者为排名第一的中标候选人。</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306" w:lineRule="exact"/>
        <w:ind w:left="52"/>
        <w:jc w:val="left"/>
        <w:rPr>
          <w:rFonts w:ascii="Arial Unicode MS" w:eastAsia="Arial Unicode MS" w:cs="Arial Unicode MS"/>
          <w:color w:val="000000"/>
          <w:kern w:val="0"/>
          <w:sz w:val="24"/>
          <w:szCs w:val="24"/>
        </w:rPr>
      </w:pPr>
      <w:r>
        <w:rPr>
          <w:rFonts w:hint="eastAsia" w:ascii="黑体" w:eastAsia="黑体" w:cs="黑体"/>
          <w:color w:val="000000"/>
          <w:kern w:val="0"/>
          <w:sz w:val="24"/>
          <w:szCs w:val="24"/>
        </w:rPr>
        <w:t>综合评价</w:t>
      </w:r>
      <w:r>
        <w:rPr>
          <w:rFonts w:hint="eastAsia" w:ascii="Arial Unicode MS" w:eastAsia="Arial Unicode MS" w:cs="Arial Unicode MS"/>
          <w:color w:val="000000"/>
          <w:kern w:val="0"/>
          <w:sz w:val="24"/>
          <w:szCs w:val="24"/>
        </w:rPr>
        <w:t>（适用于综合评价法）</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2" w:lineRule="exact"/>
        <w:jc w:val="left"/>
        <w:rPr>
          <w:rFonts w:ascii="华文中宋" w:eastAsia="华文中宋"/>
          <w:kern w:val="0"/>
          <w:sz w:val="24"/>
          <w:szCs w:val="24"/>
        </w:rPr>
      </w:pPr>
    </w:p>
    <w:p>
      <w:pPr>
        <w:autoSpaceDE w:val="0"/>
        <w:autoSpaceDN w:val="0"/>
        <w:adjustRightInd w:val="0"/>
        <w:spacing w:line="230" w:lineRule="exact"/>
        <w:ind w:left="98"/>
        <w:jc w:val="left"/>
        <w:rPr>
          <w:rFonts w:ascii="宋体" w:eastAsia="宋体" w:cs="宋体"/>
          <w:color w:val="000000"/>
          <w:kern w:val="0"/>
          <w:sz w:val="22"/>
        </w:rPr>
      </w:pPr>
      <w:r>
        <w:rPr>
          <w:rFonts w:hint="eastAsia" w:ascii="宋体" w:eastAsia="宋体" w:cs="宋体"/>
          <w:color w:val="000000"/>
          <w:kern w:val="0"/>
          <w:sz w:val="22"/>
        </w:rPr>
        <w:t>评标委员会将对招标文件投标资料表中确定采用综合评价法评标的项目进行综</w:t>
      </w:r>
    </w:p>
    <w:p>
      <w:pPr>
        <w:autoSpaceDE w:val="0"/>
        <w:autoSpaceDN w:val="0"/>
        <w:adjustRightInd w:val="0"/>
        <w:spacing w:line="235" w:lineRule="exact"/>
        <w:jc w:val="left"/>
        <w:rPr>
          <w:rFonts w:ascii="华文中宋" w:eastAsia="华文中宋"/>
          <w:kern w:val="0"/>
          <w:sz w:val="24"/>
          <w:szCs w:val="24"/>
        </w:rPr>
      </w:pPr>
    </w:p>
    <w:p>
      <w:pPr>
        <w:autoSpaceDE w:val="0"/>
        <w:autoSpaceDN w:val="0"/>
        <w:adjustRightInd w:val="0"/>
        <w:spacing w:line="230" w:lineRule="exact"/>
        <w:ind w:left="141"/>
        <w:jc w:val="left"/>
        <w:rPr>
          <w:rFonts w:ascii="宋体" w:eastAsia="宋体" w:cs="宋体"/>
          <w:color w:val="000000"/>
          <w:kern w:val="0"/>
          <w:sz w:val="22"/>
        </w:rPr>
      </w:pPr>
      <w:r>
        <w:rPr>
          <w:rFonts w:hint="eastAsia" w:ascii="宋体" w:eastAsia="宋体" w:cs="宋体"/>
          <w:color w:val="000000"/>
          <w:kern w:val="0"/>
          <w:sz w:val="22"/>
        </w:rPr>
        <w:t>合评价。评标委员会仅对初审合格的投标进行综合评价。招标人将依据招标项目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41"/>
        <w:jc w:val="left"/>
        <w:rPr>
          <w:rFonts w:ascii="宋体" w:eastAsia="宋体" w:cs="宋体"/>
          <w:color w:val="000000"/>
          <w:kern w:val="0"/>
          <w:sz w:val="22"/>
        </w:rPr>
      </w:pPr>
      <w:r>
        <w:rPr>
          <w:rFonts w:hint="eastAsia" w:ascii="宋体" w:eastAsia="宋体" w:cs="宋体"/>
          <w:color w:val="000000"/>
          <w:kern w:val="0"/>
          <w:sz w:val="22"/>
        </w:rPr>
        <w:t>的具体情况，确定本次招标项目的评价因素及其权重、评价标准、评价程序和定</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41"/>
        <w:jc w:val="left"/>
        <w:rPr>
          <w:rFonts w:ascii="宋体" w:eastAsia="宋体" w:cs="宋体"/>
          <w:color w:val="000000"/>
          <w:kern w:val="0"/>
          <w:sz w:val="22"/>
        </w:rPr>
      </w:pPr>
      <w:r>
        <w:rPr>
          <w:rFonts w:hint="eastAsia" w:ascii="宋体" w:eastAsia="宋体" w:cs="宋体"/>
          <w:color w:val="000000"/>
          <w:kern w:val="0"/>
          <w:sz w:val="22"/>
        </w:rPr>
        <w:t>标原则，详见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93" w:lineRule="exact"/>
        <w:jc w:val="left"/>
        <w:rPr>
          <w:rFonts w:ascii="华文中宋" w:eastAsia="华文中宋"/>
          <w:kern w:val="0"/>
          <w:sz w:val="24"/>
          <w:szCs w:val="24"/>
        </w:rPr>
      </w:pPr>
    </w:p>
    <w:p>
      <w:pPr>
        <w:autoSpaceDE w:val="0"/>
        <w:autoSpaceDN w:val="0"/>
        <w:adjustRightInd w:val="0"/>
        <w:spacing w:line="230" w:lineRule="exact"/>
        <w:ind w:left="194"/>
        <w:jc w:val="left"/>
        <w:rPr>
          <w:rFonts w:ascii="宋体" w:eastAsia="宋体" w:cs="宋体"/>
          <w:color w:val="000000"/>
          <w:kern w:val="0"/>
          <w:sz w:val="22"/>
        </w:rPr>
      </w:pPr>
      <w:r>
        <w:rPr>
          <w:rFonts w:hint="eastAsia" w:ascii="宋体" w:eastAsia="宋体" w:cs="宋体"/>
          <w:color w:val="000000"/>
          <w:kern w:val="0"/>
          <w:sz w:val="22"/>
        </w:rPr>
        <w:t>综合评价法的基本术语及其定义</w:t>
      </w:r>
    </w:p>
    <w:p>
      <w:pPr>
        <w:autoSpaceDE w:val="0"/>
        <w:autoSpaceDN w:val="0"/>
        <w:adjustRightInd w:val="0"/>
        <w:spacing w:line="230" w:lineRule="exact"/>
        <w:ind w:left="194"/>
        <w:jc w:val="left"/>
        <w:rPr>
          <w:rFonts w:ascii="宋体" w:eastAsia="宋体" w:cs="宋体"/>
          <w:color w:val="000000"/>
          <w:kern w:val="0"/>
          <w:sz w:val="22"/>
        </w:rPr>
        <w:sectPr>
          <w:type w:val="continuous"/>
          <w:pgSz w:w="11906" w:h="16442"/>
          <w:pgMar w:top="0" w:right="0" w:bottom="0" w:left="0" w:header="720" w:footer="720" w:gutter="0"/>
          <w:cols w:equalWidth="0" w:num="2">
            <w:col w:w="2350" w:space="10"/>
            <w:col w:w="9540"/>
          </w:cols>
        </w:sectPr>
      </w:pPr>
    </w:p>
    <w:p>
      <w:pPr>
        <w:autoSpaceDE w:val="0"/>
        <w:autoSpaceDN w:val="0"/>
        <w:adjustRightInd w:val="0"/>
        <w:spacing w:line="376"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评价因素：系指对招标项目评价的具体内容，例如，各种指标、参数、规范、性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能、状况等。为便于权重分配和评价，依据评价因素的属性将评价因素分成若干</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类，例如，价格、商务、技术、服务等，并把每一类都视为单一的评价因素，称</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之为第一级评价因素。每个第一级评价因素可以下设若干个第二级评价因素，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依此类推。本招标项目的各级评价因素见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2"/>
        </w:rPr>
        <w:t>27.2.2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评价因素响应值：</w:t>
      </w:r>
      <w:r>
        <w:rPr>
          <w:rFonts w:hint="eastAsia" w:ascii="宋体" w:hAnsi="Times New Roman" w:eastAsia="宋体" w:cs="宋体"/>
          <w:color w:val="000000"/>
          <w:kern w:val="0"/>
          <w:sz w:val="20"/>
          <w:szCs w:val="20"/>
        </w:rPr>
        <w:t>系指投标文件对评价因素的响应情况，包括具体数值、状况、说明</w:t>
      </w: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11" w:lineRule="exact"/>
        <w:ind w:left="2553"/>
        <w:jc w:val="left"/>
        <w:rPr>
          <w:rFonts w:ascii="宋体" w:eastAsia="宋体" w:cs="宋体"/>
          <w:color w:val="000000"/>
          <w:kern w:val="0"/>
          <w:sz w:val="20"/>
          <w:szCs w:val="20"/>
        </w:rPr>
      </w:pPr>
      <w:r>
        <w:rPr>
          <w:rFonts w:hint="eastAsia" w:ascii="宋体" w:eastAsia="宋体" w:cs="宋体"/>
          <w:color w:val="000000"/>
          <w:kern w:val="0"/>
          <w:sz w:val="20"/>
          <w:szCs w:val="20"/>
        </w:rPr>
        <w:t>等。</w:t>
      </w:r>
    </w:p>
    <w:p>
      <w:pPr>
        <w:autoSpaceDE w:val="0"/>
        <w:autoSpaceDN w:val="0"/>
        <w:adjustRightInd w:val="0"/>
        <w:spacing w:line="24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评价值：系指评标委员会对评价因素响应值的评价结果。评标委员会成员对评价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Times New Roman" w:hAnsi="Times New Roman" w:eastAsia="宋体" w:cs="Times New Roman"/>
          <w:color w:val="000000"/>
          <w:kern w:val="0"/>
          <w:sz w:val="22"/>
        </w:rPr>
      </w:pPr>
      <w:r>
        <w:rPr>
          <w:rFonts w:hint="eastAsia" w:ascii="宋体" w:eastAsia="宋体" w:cs="宋体"/>
          <w:color w:val="000000"/>
          <w:kern w:val="0"/>
          <w:sz w:val="22"/>
        </w:rPr>
        <w:t>因素响应值的评价结果称为独立评价值。评价值与独立评价值的关系</w:t>
      </w:r>
      <w:r>
        <w:rPr>
          <w:rFonts w:ascii="Times New Roman" w:hAnsi="Times New Roman" w:eastAsia="宋体" w:cs="Times New Roman"/>
          <w:color w:val="000000"/>
          <w:kern w:val="0"/>
          <w:sz w:val="22"/>
        </w:rPr>
        <w:t>:</w:t>
      </w:r>
    </w:p>
    <w:p>
      <w:pPr>
        <w:autoSpaceDE w:val="0"/>
        <w:autoSpaceDN w:val="0"/>
        <w:adjustRightInd w:val="0"/>
        <w:spacing w:line="247" w:lineRule="exact"/>
        <w:ind w:left="2553"/>
        <w:jc w:val="left"/>
        <w:rPr>
          <w:rFonts w:ascii="Times New Roman" w:hAnsi="Times New Roman" w:eastAsia="宋体" w:cs="Times New Roman"/>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74" w:lineRule="exact"/>
        <w:ind w:left="3473"/>
        <w:jc w:val="left"/>
        <w:rPr>
          <w:rFonts w:ascii="宋体" w:eastAsia="宋体" w:cs="宋体"/>
          <w:color w:val="000000"/>
          <w:kern w:val="0"/>
          <w:sz w:val="18"/>
          <w:szCs w:val="18"/>
        </w:rPr>
      </w:pPr>
      <w:r>
        <w:rPr>
          <w:rFonts w:hint="eastAsia" w:ascii="宋体" w:eastAsia="宋体" w:cs="宋体"/>
          <w:color w:val="000000"/>
          <w:kern w:val="0"/>
          <w:sz w:val="18"/>
          <w:szCs w:val="18"/>
        </w:rPr>
        <w:t>评标委员会成员的有效独立评价值之和</w:t>
      </w:r>
    </w:p>
    <w:p>
      <w:pPr>
        <w:autoSpaceDE w:val="0"/>
        <w:autoSpaceDN w:val="0"/>
        <w:adjustRightInd w:val="0"/>
        <w:spacing w:line="169" w:lineRule="exact"/>
        <w:ind w:left="2551"/>
        <w:jc w:val="left"/>
        <w:rPr>
          <w:rFonts w:ascii="宋体" w:eastAsia="宋体" w:cs="宋体"/>
          <w:color w:val="000000"/>
          <w:kern w:val="0"/>
          <w:sz w:val="22"/>
        </w:rPr>
      </w:pPr>
      <w:r>
        <w:rPr>
          <w:rFonts w:hint="eastAsia" w:ascii="宋体" w:eastAsia="宋体" w:cs="宋体"/>
          <w:color w:val="000000"/>
          <w:kern w:val="0"/>
          <w:sz w:val="22"/>
        </w:rPr>
        <w:t>评价值＝</w:t>
      </w:r>
    </w:p>
    <w:p>
      <w:pPr>
        <w:autoSpaceDE w:val="0"/>
        <w:autoSpaceDN w:val="0"/>
        <w:adjustRightInd w:val="0"/>
        <w:spacing w:line="147" w:lineRule="exact"/>
        <w:ind w:left="4673"/>
        <w:jc w:val="left"/>
        <w:rPr>
          <w:rFonts w:ascii="宋体" w:eastAsia="宋体" w:cs="宋体"/>
          <w:color w:val="000000"/>
          <w:kern w:val="0"/>
          <w:sz w:val="18"/>
          <w:szCs w:val="18"/>
        </w:rPr>
      </w:pPr>
      <w:r>
        <w:rPr>
          <w:rFonts w:hint="eastAsia" w:ascii="宋体" w:eastAsia="宋体" w:cs="宋体"/>
          <w:color w:val="000000"/>
          <w:kern w:val="0"/>
          <w:sz w:val="18"/>
          <w:szCs w:val="18"/>
        </w:rPr>
        <w:t>有效评委数</w:t>
      </w:r>
    </w:p>
    <w:p>
      <w:pPr>
        <w:autoSpaceDE w:val="0"/>
        <w:autoSpaceDN w:val="0"/>
        <w:adjustRightInd w:val="0"/>
        <w:spacing w:line="313" w:lineRule="exact"/>
        <w:jc w:val="left"/>
        <w:rPr>
          <w:rFonts w:ascii="华文中宋" w:eastAsia="华文中宋"/>
          <w:kern w:val="0"/>
          <w:sz w:val="24"/>
          <w:szCs w:val="24"/>
        </w:rPr>
      </w:pPr>
      <w:r>
        <w:rPr>
          <w:rFonts w:ascii="宋体" w:eastAsia="宋体" w:cs="宋体"/>
          <w:color w:val="000000"/>
          <w:kern w:val="0"/>
          <w:sz w:val="18"/>
          <w:szCs w:val="18"/>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宋体" w:eastAsia="宋体" w:cs="宋体"/>
          <w:color w:val="000000"/>
          <w:kern w:val="0"/>
          <w:sz w:val="22"/>
        </w:rPr>
        <w:t>。有关有效独立评价值的规定见</w:t>
      </w:r>
      <w:r>
        <w:rPr>
          <w:rFonts w:hint="eastAsia" w:ascii="黑体" w:eastAsia="黑体" w:cs="黑体"/>
          <w:color w:val="000000"/>
          <w:kern w:val="0"/>
          <w:sz w:val="22"/>
        </w:rPr>
        <w:t>投标</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6850" w:space="10"/>
            <w:col w:w="5040"/>
          </w:cols>
        </w:sectPr>
      </w:pPr>
    </w:p>
    <w:p>
      <w:pPr>
        <w:autoSpaceDE w:val="0"/>
        <w:autoSpaceDN w:val="0"/>
        <w:adjustRightInd w:val="0"/>
        <w:spacing w:line="383" w:lineRule="exact"/>
        <w:ind w:left="2551"/>
        <w:jc w:val="left"/>
        <w:rPr>
          <w:rFonts w:ascii="宋体" w:eastAsia="宋体" w:cs="宋体"/>
          <w:color w:val="000000"/>
          <w:kern w:val="0"/>
          <w:sz w:val="22"/>
        </w:rPr>
      </w:pPr>
      <w:r>
        <w:rPr>
          <w:rFonts w:hint="eastAsia" w:ascii="黑体" w:eastAsia="黑体" w:cs="黑体"/>
          <w:color w:val="000000"/>
          <w:kern w:val="0"/>
          <w:sz w:val="22"/>
        </w:rPr>
        <w:t>资料表</w:t>
      </w:r>
      <w:r>
        <w:rPr>
          <w:rFonts w:hint="eastAsia" w:ascii="宋体" w:eastAsia="宋体" w:cs="宋体"/>
          <w:color w:val="000000"/>
          <w:kern w:val="0"/>
          <w:sz w:val="22"/>
        </w:rPr>
        <w:t>。评价值的表示方式见</w:t>
      </w:r>
      <w:r>
        <w:rPr>
          <w:rFonts w:hint="eastAsia" w:ascii="黑体" w:eastAsia="黑体" w:cs="黑体"/>
          <w:color w:val="000000"/>
          <w:kern w:val="0"/>
          <w:sz w:val="22"/>
        </w:rPr>
        <w:t>投标资料表</w:t>
      </w:r>
      <w:r>
        <w:rPr>
          <w:rFonts w:hint="eastAsia" w:ascii="宋体" w:eastAsia="宋体" w:cs="宋体"/>
          <w:color w:val="000000"/>
          <w:kern w:val="0"/>
          <w:sz w:val="22"/>
        </w:rPr>
        <w:t>。最优的评价因素响应值得最高评价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值，该最高评价值称为基准评价值，其余的评价因素响应值将依据其优劣程度</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获得相应的评价值。小数点后的精确位数见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30" w:lineRule="exact"/>
        <w:ind w:left="2551"/>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27.2.4</w:t>
      </w:r>
    </w:p>
    <w:p>
      <w:pPr>
        <w:autoSpaceDE w:val="0"/>
        <w:autoSpaceDN w:val="0"/>
        <w:adjustRightInd w:val="0"/>
        <w:spacing w:line="237"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评价因素的权重系指某一评价因素或某类评价因素在评价中的相对重要程度。</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490" w:space="10"/>
            <w:col w:w="940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hint="eastAsia" w:ascii="宋体" w:eastAsia="宋体" w:cs="宋体"/>
          <w:color w:val="000000"/>
          <w:kern w:val="0"/>
          <w:sz w:val="22"/>
        </w:rPr>
        <w:t>全体第一级评价因素的权重之和等于</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。某第一级评价因素所属的第二级评价因</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hint="eastAsia" w:ascii="宋体" w:eastAsia="宋体" w:cs="宋体"/>
          <w:color w:val="000000"/>
          <w:kern w:val="0"/>
          <w:sz w:val="22"/>
        </w:rPr>
        <w:t>素的权重之和等于</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70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27.2.5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加权后的评价值称为加权评价值：加权评价值＝评价值×权重。</w:t>
      </w:r>
    </w:p>
    <w:p>
      <w:pPr>
        <w:autoSpaceDE w:val="0"/>
        <w:autoSpaceDN w:val="0"/>
        <w:adjustRightInd w:val="0"/>
        <w:spacing w:line="247" w:lineRule="exact"/>
        <w:ind w:left="1704"/>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27.3</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27.3.1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27.3.2</w:t>
      </w:r>
    </w:p>
    <w:p>
      <w:pPr>
        <w:autoSpaceDE w:val="0"/>
        <w:autoSpaceDN w:val="0"/>
        <w:adjustRightInd w:val="0"/>
        <w:spacing w:line="376"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价格因素的评价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294" w:lineRule="exact"/>
        <w:ind w:left="57"/>
        <w:jc w:val="left"/>
        <w:rPr>
          <w:rFonts w:ascii="Arial Unicode MS" w:eastAsia="Arial Unicode MS" w:cs="Arial Unicode MS"/>
          <w:color w:val="000000"/>
          <w:kern w:val="0"/>
          <w:sz w:val="22"/>
        </w:rPr>
      </w:pPr>
      <w:r>
        <w:rPr>
          <w:rFonts w:hint="eastAsia" w:ascii="Arial Unicode MS" w:eastAsia="Arial Unicode MS" w:cs="Arial Unicode MS"/>
          <w:color w:val="000000"/>
          <w:kern w:val="0"/>
          <w:sz w:val="22"/>
        </w:rPr>
        <w:t>对投标报价的审核、修正或调整</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47" w:lineRule="exact"/>
        <w:ind w:left="9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）如果有算术错误，投标价将按照本投标人须知第</w:t>
      </w:r>
      <w:r>
        <w:rPr>
          <w:rFonts w:ascii="Times New Roman" w:hAnsi="Times New Roman" w:eastAsia="宋体" w:cs="Times New Roman"/>
          <w:color w:val="000000"/>
          <w:kern w:val="0"/>
          <w:sz w:val="22"/>
        </w:rPr>
        <w:t xml:space="preserve"> 24.2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条的规定修正。</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6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）如果有价格变更声明，投标价作相应调整。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6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）如有不同货币，统一转换为招标文件规定的评标货币。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）如有不同的价格条件，以货物到达招标人指定的到货地点为依据进行调整：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3"/>
        <w:jc w:val="left"/>
        <w:rPr>
          <w:rFonts w:ascii="Times New Roman" w:hAnsi="Times New Roman" w:eastAsia="宋体" w:cs="Times New Roman"/>
          <w:color w:val="000000"/>
          <w:kern w:val="0"/>
          <w:sz w:val="22"/>
        </w:rPr>
      </w:pPr>
      <w:r>
        <w:rPr>
          <w:rFonts w:hint="eastAsia" w:ascii="宋体" w:eastAsia="宋体" w:cs="宋体"/>
          <w:color w:val="000000"/>
          <w:kern w:val="0"/>
          <w:sz w:val="22"/>
        </w:rPr>
        <w:t>①关境外产品：</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进口环节税</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消费税（如适用）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关境内运输、保险费</w:t>
      </w:r>
      <w:r>
        <w:rPr>
          <w:rFonts w:ascii="Times New Roman" w:hAnsi="Times New Roman" w:eastAsia="宋体" w:cs="Times New Roman"/>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3"/>
        <w:jc w:val="left"/>
        <w:rPr>
          <w:rFonts w:ascii="宋体" w:hAnsi="Times New Roman" w:eastAsia="宋体" w:cs="宋体"/>
          <w:color w:val="000000"/>
          <w:kern w:val="0"/>
          <w:sz w:val="22"/>
        </w:rPr>
      </w:pPr>
      <w:r>
        <w:rPr>
          <w:rFonts w:hint="eastAsia" w:ascii="宋体" w:eastAsia="宋体" w:cs="宋体"/>
          <w:color w:val="000000"/>
          <w:kern w:val="0"/>
          <w:sz w:val="22"/>
        </w:rPr>
        <w:t>其</w:t>
      </w:r>
      <w:r>
        <w:rPr>
          <w:rFonts w:ascii="宋体" w:eastAsia="宋体" w:cs="宋体"/>
          <w:color w:val="000000"/>
          <w:kern w:val="0"/>
          <w:sz w:val="22"/>
        </w:rPr>
        <w:t xml:space="preserve"> </w:t>
      </w:r>
      <w:r>
        <w:rPr>
          <w:rFonts w:hint="eastAsia" w:ascii="宋体" w:eastAsia="宋体" w:cs="宋体"/>
          <w:color w:val="000000"/>
          <w:kern w:val="0"/>
          <w:sz w:val="22"/>
        </w:rPr>
        <w:t>它相关费用；（采用</w:t>
      </w:r>
      <w:r>
        <w:rPr>
          <w:rFonts w:ascii="Times New Roman" w:hAnsi="Times New Roman" w:eastAsia="宋体" w:cs="Times New Roman"/>
          <w:color w:val="000000"/>
          <w:kern w:val="0"/>
          <w:sz w:val="22"/>
        </w:rPr>
        <w:t xml:space="preserve"> CIP</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DDP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等其他报价方式的，参照此方法计算。）</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0"/>
        <w:jc w:val="left"/>
        <w:rPr>
          <w:rFonts w:ascii="宋体" w:hAnsi="Times New Roman" w:eastAsia="宋体" w:cs="宋体"/>
          <w:color w:val="000000"/>
          <w:kern w:val="0"/>
          <w:sz w:val="22"/>
        </w:rPr>
      </w:pPr>
      <w:r>
        <w:rPr>
          <w:rFonts w:hint="eastAsia" w:ascii="宋体" w:eastAsia="宋体" w:cs="宋体"/>
          <w:color w:val="000000"/>
          <w:kern w:val="0"/>
          <w:sz w:val="22"/>
        </w:rPr>
        <w:t>②关境内制造的产品：出厂价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含增值税</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消费税（如适用）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运输、保险费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03"/>
        <w:jc w:val="left"/>
        <w:rPr>
          <w:rFonts w:ascii="宋体" w:eastAsia="宋体" w:cs="宋体"/>
          <w:color w:val="000000"/>
          <w:kern w:val="0"/>
          <w:sz w:val="22"/>
        </w:rPr>
      </w:pPr>
      <w:r>
        <w:rPr>
          <w:rFonts w:hint="eastAsia" w:ascii="宋体" w:eastAsia="宋体" w:cs="宋体"/>
          <w:color w:val="000000"/>
          <w:kern w:val="0"/>
          <w:sz w:val="22"/>
        </w:rPr>
        <w:t>它相关费用；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00"/>
        <w:jc w:val="left"/>
        <w:rPr>
          <w:rFonts w:ascii="Times New Roman" w:hAnsi="Times New Roman" w:eastAsia="宋体" w:cs="Times New Roman"/>
          <w:color w:val="000000"/>
          <w:kern w:val="0"/>
          <w:sz w:val="22"/>
        </w:rPr>
      </w:pPr>
      <w:r>
        <w:rPr>
          <w:rFonts w:hint="eastAsia" w:ascii="宋体" w:eastAsia="宋体" w:cs="宋体"/>
          <w:color w:val="000000"/>
          <w:kern w:val="0"/>
          <w:sz w:val="22"/>
        </w:rPr>
        <w:t>③已进口的产品：销售价（含进口环节税、销售环节增值税）＋运输、保险费</w:t>
      </w:r>
      <w:r>
        <w:rPr>
          <w:rFonts w:ascii="Times New Roman" w:hAnsi="Times New Roman" w:eastAsia="宋体" w:cs="Times New Roman"/>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03"/>
        <w:jc w:val="left"/>
        <w:rPr>
          <w:rFonts w:ascii="宋体" w:eastAsia="宋体" w:cs="宋体"/>
          <w:color w:val="000000"/>
          <w:kern w:val="0"/>
          <w:sz w:val="22"/>
        </w:rPr>
      </w:pPr>
      <w:r>
        <w:rPr>
          <w:rFonts w:hint="eastAsia" w:ascii="宋体" w:eastAsia="宋体" w:cs="宋体"/>
          <w:color w:val="000000"/>
          <w:kern w:val="0"/>
          <w:sz w:val="22"/>
        </w:rPr>
        <w:t>其它相关费用。</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94" w:lineRule="exact"/>
        <w:ind w:left="57"/>
        <w:jc w:val="left"/>
        <w:rPr>
          <w:rFonts w:ascii="Arial Unicode MS" w:eastAsia="Arial Unicode MS" w:cs="Arial Unicode MS"/>
          <w:color w:val="000000"/>
          <w:kern w:val="0"/>
          <w:sz w:val="22"/>
        </w:rPr>
      </w:pPr>
      <w:r>
        <w:rPr>
          <w:rFonts w:hint="eastAsia" w:ascii="Arial Unicode MS" w:eastAsia="Arial Unicode MS" w:cs="Arial Unicode MS"/>
          <w:color w:val="000000"/>
          <w:kern w:val="0"/>
          <w:sz w:val="22"/>
        </w:rPr>
        <w:t>投标价格评价值的确定</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4" w:lineRule="exact"/>
        <w:jc w:val="left"/>
        <w:rPr>
          <w:rFonts w:ascii="华文中宋" w:eastAsia="华文中宋"/>
          <w:kern w:val="0"/>
          <w:sz w:val="24"/>
          <w:szCs w:val="24"/>
        </w:rPr>
      </w:pPr>
    </w:p>
    <w:p>
      <w:pPr>
        <w:autoSpaceDE w:val="0"/>
        <w:autoSpaceDN w:val="0"/>
        <w:adjustRightInd w:val="0"/>
        <w:spacing w:line="193" w:lineRule="exact"/>
        <w:ind w:left="7499"/>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430" w:space="10"/>
            <w:col w:w="94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21</w:t>
      </w:r>
      <w:r>
        <w:rPr>
          <w:rFonts w:hint="eastAsia" w:ascii="宋体" w:hAnsi="Times New Roman" w:eastAsia="宋体" w:cs="宋体"/>
          <w:color w:val="000000"/>
          <w:kern w:val="0"/>
          <w:sz w:val="18"/>
          <w:szCs w:val="18"/>
        </w:rPr>
        <w:t>－</w:t>
      </w:r>
      <w:r>
        <w:pict>
          <v:line id="_x0000_s1028" o:spid="_x0000_s1028" o:spt="20" style="position:absolute;left:0pt;margin-left:173.65pt;margin-top:230.65pt;height:0pt;width:170.2pt;mso-position-horizontal-relative:page;mso-position-vertical-relative:page;z-index:-251656192;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按照</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中载明的价格评价函数（评价标准）计算投标价格的评价值。</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是否设置最高投标限价，见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。如设置，最高投标限价金额或最高投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95"/>
        <w:jc w:val="left"/>
        <w:rPr>
          <w:rFonts w:ascii="宋体" w:eastAsia="宋体" w:cs="宋体"/>
          <w:color w:val="000000"/>
          <w:kern w:val="0"/>
          <w:sz w:val="22"/>
        </w:rPr>
      </w:pPr>
      <w:r>
        <w:rPr>
          <w:rFonts w:hint="eastAsia" w:ascii="宋体" w:eastAsia="宋体" w:cs="宋体"/>
          <w:color w:val="000000"/>
          <w:kern w:val="0"/>
          <w:sz w:val="22"/>
        </w:rPr>
        <w:t>标限价计算方法见</w:t>
      </w:r>
      <w:r>
        <w:rPr>
          <w:rFonts w:hint="eastAsia" w:ascii="黑体" w:eastAsia="黑体" w:cs="黑体"/>
          <w:color w:val="000000"/>
          <w:kern w:val="0"/>
          <w:sz w:val="22"/>
        </w:rPr>
        <w:t>投标资料表</w:t>
      </w:r>
      <w:r>
        <w:rPr>
          <w:rFonts w:hint="eastAsia" w:ascii="宋体" w:eastAsia="宋体" w:cs="宋体"/>
          <w:color w:val="000000"/>
          <w:kern w:val="0"/>
          <w:sz w:val="22"/>
        </w:rPr>
        <w:t>。若投标人的投标价格超出最高投标限价，其投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95"/>
        <w:jc w:val="left"/>
        <w:rPr>
          <w:rFonts w:ascii="宋体" w:eastAsia="宋体" w:cs="宋体"/>
          <w:color w:val="000000"/>
          <w:kern w:val="0"/>
          <w:sz w:val="22"/>
        </w:rPr>
      </w:pPr>
      <w:r>
        <w:rPr>
          <w:rFonts w:hint="eastAsia" w:ascii="宋体" w:eastAsia="宋体" w:cs="宋体"/>
          <w:color w:val="000000"/>
          <w:kern w:val="0"/>
          <w:sz w:val="22"/>
        </w:rPr>
        <w:t>标将被否决。</w:t>
      </w:r>
    </w:p>
    <w:p>
      <w:pPr>
        <w:autoSpaceDE w:val="0"/>
        <w:autoSpaceDN w:val="0"/>
        <w:adjustRightInd w:val="0"/>
        <w:spacing w:line="230" w:lineRule="exact"/>
        <w:ind w:left="2695"/>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27.4</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27.4.1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5" w:lineRule="exact"/>
        <w:jc w:val="left"/>
        <w:rPr>
          <w:rFonts w:ascii="华文中宋" w:eastAsia="华文中宋"/>
          <w:kern w:val="0"/>
          <w:sz w:val="24"/>
          <w:szCs w:val="24"/>
        </w:rPr>
      </w:pPr>
    </w:p>
    <w:p>
      <w:pPr>
        <w:autoSpaceDE w:val="0"/>
        <w:autoSpaceDN w:val="0"/>
        <w:adjustRightInd w:val="0"/>
        <w:spacing w:line="207" w:lineRule="exact"/>
        <w:ind w:left="165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27.4.2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4"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27.5</w:t>
      </w:r>
    </w:p>
    <w:p>
      <w:pPr>
        <w:autoSpaceDE w:val="0"/>
        <w:autoSpaceDN w:val="0"/>
        <w:adjustRightInd w:val="0"/>
        <w:spacing w:line="237" w:lineRule="exact"/>
        <w:jc w:val="left"/>
        <w:rPr>
          <w:rFonts w:ascii="华文中宋" w:eastAsia="华文中宋"/>
          <w:kern w:val="0"/>
          <w:sz w:val="24"/>
          <w:szCs w:val="24"/>
        </w:rPr>
      </w:pPr>
      <w:r>
        <w:rPr>
          <w:rFonts w:ascii="Times New Roman" w:hAnsi="Times New Roman" w:eastAsia="华文中宋" w:cs="Times New Roman"/>
          <w:b/>
          <w:bCs/>
          <w:color w:val="000000"/>
          <w:kern w:val="0"/>
          <w:sz w:val="22"/>
        </w:rPr>
        <w:br w:type="column"/>
      </w:r>
    </w:p>
    <w:p>
      <w:pPr>
        <w:autoSpaceDE w:val="0"/>
        <w:autoSpaceDN w:val="0"/>
        <w:adjustRightInd w:val="0"/>
        <w:spacing w:line="230" w:lineRule="exact"/>
        <w:ind w:left="96"/>
        <w:jc w:val="left"/>
        <w:rPr>
          <w:rFonts w:ascii="宋体" w:eastAsia="宋体" w:cs="宋体"/>
          <w:color w:val="000000"/>
          <w:kern w:val="0"/>
          <w:sz w:val="22"/>
        </w:rPr>
      </w:pPr>
      <w:r>
        <w:rPr>
          <w:rFonts w:hint="eastAsia" w:ascii="宋体" w:eastAsia="宋体" w:cs="宋体"/>
          <w:color w:val="000000"/>
          <w:kern w:val="0"/>
          <w:sz w:val="22"/>
        </w:rPr>
        <w:t>商务因素的评价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仅对第一级评价因素进行综合评价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3"/>
        <w:jc w:val="left"/>
        <w:rPr>
          <w:rFonts w:ascii="宋体" w:eastAsia="宋体" w:cs="宋体"/>
          <w:color w:val="000000"/>
          <w:kern w:val="0"/>
          <w:sz w:val="22"/>
        </w:rPr>
      </w:pPr>
      <w:r>
        <w:rPr>
          <w:rFonts w:hint="eastAsia" w:ascii="宋体" w:eastAsia="宋体" w:cs="宋体"/>
          <w:color w:val="000000"/>
          <w:kern w:val="0"/>
          <w:sz w:val="22"/>
        </w:rPr>
        <w:t>若</w:t>
      </w:r>
      <w:r>
        <w:rPr>
          <w:rFonts w:hint="eastAsia" w:ascii="黑体" w:eastAsia="黑体" w:cs="黑体"/>
          <w:color w:val="000000"/>
          <w:kern w:val="0"/>
          <w:sz w:val="22"/>
        </w:rPr>
        <w:t>投标资料表</w:t>
      </w:r>
      <w:r>
        <w:rPr>
          <w:rFonts w:hint="eastAsia" w:ascii="宋体" w:eastAsia="宋体" w:cs="宋体"/>
          <w:color w:val="000000"/>
          <w:kern w:val="0"/>
          <w:sz w:val="22"/>
        </w:rPr>
        <w:t>中规定，仅对第一级商务评价因素进行综合评价，将由评标委员</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81"/>
        <w:jc w:val="left"/>
        <w:rPr>
          <w:rFonts w:ascii="宋体" w:eastAsia="宋体" w:cs="宋体"/>
          <w:color w:val="000000"/>
          <w:kern w:val="0"/>
          <w:sz w:val="22"/>
        </w:rPr>
      </w:pPr>
      <w:r>
        <w:rPr>
          <w:rFonts w:hint="eastAsia" w:ascii="宋体" w:eastAsia="宋体" w:cs="宋体"/>
          <w:color w:val="000000"/>
          <w:kern w:val="0"/>
          <w:sz w:val="22"/>
        </w:rPr>
        <w:t>会成员直接评价：最优的评价因素得基准评价值，其余的评价因素将依据其优劣</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1"/>
        <w:jc w:val="left"/>
        <w:rPr>
          <w:rFonts w:ascii="宋体" w:eastAsia="宋体" w:cs="宋体"/>
          <w:color w:val="000000"/>
          <w:kern w:val="0"/>
          <w:sz w:val="22"/>
        </w:rPr>
      </w:pPr>
      <w:r>
        <w:rPr>
          <w:rFonts w:hint="eastAsia" w:ascii="宋体" w:eastAsia="宋体" w:cs="宋体"/>
          <w:color w:val="000000"/>
          <w:kern w:val="0"/>
          <w:sz w:val="22"/>
        </w:rPr>
        <w:t>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若投标资料表中规定对第二级评价因素分别进行评价，将按下述规定进行评价：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81"/>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1</w:t>
      </w:r>
      <w:r>
        <w:rPr>
          <w:rFonts w:hint="eastAsia" w:ascii="宋体" w:hAnsi="Times New Roman" w:eastAsia="宋体" w:cs="宋体"/>
          <w:color w:val="000000"/>
          <w:kern w:val="0"/>
          <w:sz w:val="22"/>
        </w:rPr>
        <w:t>）交货期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①符合招标文件要求的交货期，得基准评价值。在此基础上，每延迟交货一周，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84"/>
        <w:jc w:val="left"/>
        <w:rPr>
          <w:rFonts w:ascii="宋体" w:eastAsia="宋体" w:cs="宋体"/>
          <w:color w:val="000000"/>
          <w:kern w:val="0"/>
          <w:sz w:val="22"/>
        </w:rPr>
      </w:pPr>
      <w:r>
        <w:rPr>
          <w:rFonts w:hint="eastAsia" w:ascii="宋体" w:eastAsia="宋体" w:cs="宋体"/>
          <w:color w:val="000000"/>
          <w:kern w:val="0"/>
          <w:sz w:val="22"/>
        </w:rPr>
        <w:t>将按照招标文件</w:t>
      </w:r>
      <w:r>
        <w:rPr>
          <w:rFonts w:hint="eastAsia" w:ascii="黑体" w:eastAsia="黑体" w:cs="黑体"/>
          <w:color w:val="000000"/>
          <w:kern w:val="0"/>
          <w:sz w:val="22"/>
        </w:rPr>
        <w:t>投标资料表</w:t>
      </w:r>
      <w:r>
        <w:rPr>
          <w:rFonts w:hint="eastAsia" w:ascii="宋体" w:eastAsia="宋体" w:cs="宋体"/>
          <w:color w:val="000000"/>
          <w:kern w:val="0"/>
          <w:sz w:val="22"/>
        </w:rPr>
        <w:t>的规定获得相应的评价值。或者</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83"/>
        <w:jc w:val="left"/>
        <w:rPr>
          <w:rFonts w:ascii="宋体" w:hAnsi="Times New Roman" w:eastAsia="宋体" w:cs="宋体"/>
          <w:color w:val="000000"/>
          <w:kern w:val="0"/>
          <w:sz w:val="22"/>
        </w:rPr>
      </w:pPr>
      <w:r>
        <w:rPr>
          <w:rFonts w:hint="eastAsia" w:ascii="宋体" w:eastAsia="宋体" w:cs="宋体"/>
          <w:color w:val="000000"/>
          <w:kern w:val="0"/>
          <w:sz w:val="22"/>
        </w:rPr>
        <w:t>②若</w:t>
      </w:r>
      <w:r>
        <w:rPr>
          <w:rFonts w:hint="eastAsia" w:ascii="黑体" w:eastAsia="黑体" w:cs="黑体"/>
          <w:color w:val="000000"/>
          <w:kern w:val="0"/>
          <w:sz w:val="22"/>
        </w:rPr>
        <w:t>投标资料表</w:t>
      </w:r>
      <w:r>
        <w:rPr>
          <w:rFonts w:hint="eastAsia" w:ascii="宋体" w:eastAsia="宋体" w:cs="宋体"/>
          <w:color w:val="000000"/>
          <w:kern w:val="0"/>
          <w:sz w:val="22"/>
        </w:rPr>
        <w:t>中规定可接受的几周时间范围内交货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，提前交货得基准</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32"/>
        <w:jc w:val="left"/>
        <w:rPr>
          <w:rFonts w:ascii="宋体" w:eastAsia="宋体" w:cs="宋体"/>
          <w:color w:val="000000"/>
          <w:kern w:val="0"/>
          <w:sz w:val="22"/>
        </w:rPr>
      </w:pPr>
      <w:r>
        <w:rPr>
          <w:rFonts w:hint="eastAsia" w:ascii="宋体" w:eastAsia="宋体" w:cs="宋体"/>
          <w:color w:val="000000"/>
          <w:kern w:val="0"/>
          <w:sz w:val="22"/>
        </w:rPr>
        <w:t>评价值，晚于或早于交货时间范围供货的投标将被否决。在这段可接受的时间</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32"/>
        <w:jc w:val="left"/>
        <w:rPr>
          <w:rFonts w:ascii="宋体" w:eastAsia="宋体" w:cs="宋体"/>
          <w:color w:val="000000"/>
          <w:kern w:val="0"/>
          <w:sz w:val="22"/>
        </w:rPr>
      </w:pPr>
      <w:r>
        <w:rPr>
          <w:rFonts w:hint="eastAsia" w:ascii="宋体" w:eastAsia="宋体" w:cs="宋体"/>
          <w:color w:val="000000"/>
          <w:kern w:val="0"/>
          <w:sz w:val="22"/>
        </w:rPr>
        <w:t>范围内，每迟于货物需求一览表中规定的最早交货时间一周，将按照招标文件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32"/>
        <w:jc w:val="left"/>
        <w:rPr>
          <w:rFonts w:ascii="宋体" w:eastAsia="宋体" w:cs="宋体"/>
          <w:color w:val="000000"/>
          <w:kern w:val="0"/>
          <w:sz w:val="22"/>
        </w:rPr>
      </w:pPr>
      <w:r>
        <w:rPr>
          <w:rFonts w:hint="eastAsia" w:ascii="黑体" w:eastAsia="黑体" w:cs="黑体"/>
          <w:color w:val="000000"/>
          <w:kern w:val="0"/>
          <w:sz w:val="22"/>
        </w:rPr>
        <w:t>投标资料表</w:t>
      </w:r>
      <w:r>
        <w:rPr>
          <w:rFonts w:hint="eastAsia" w:ascii="宋体" w:eastAsia="宋体" w:cs="宋体"/>
          <w:color w:val="000000"/>
          <w:kern w:val="0"/>
          <w:sz w:val="22"/>
        </w:rPr>
        <w:t>的规定获得相应的评价值。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56"/>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2</w:t>
      </w:r>
      <w:r>
        <w:rPr>
          <w:rFonts w:hint="eastAsia" w:ascii="宋体" w:hAnsi="Times New Roman" w:eastAsia="宋体" w:cs="宋体"/>
          <w:color w:val="000000"/>
          <w:kern w:val="0"/>
          <w:sz w:val="22"/>
        </w:rPr>
        <w:t>）付款条件和方式</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①符合招标文件要求的付款条件和方式，得基准评价值。在此基础上，将按照招</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标文件</w:t>
      </w:r>
      <w:r>
        <w:rPr>
          <w:rFonts w:hint="eastAsia" w:ascii="黑体" w:eastAsia="黑体" w:cs="黑体"/>
          <w:color w:val="000000"/>
          <w:kern w:val="0"/>
          <w:sz w:val="22"/>
        </w:rPr>
        <w:t>投标资料表</w:t>
      </w:r>
      <w:r>
        <w:rPr>
          <w:rFonts w:hint="eastAsia" w:ascii="宋体" w:eastAsia="宋体" w:cs="宋体"/>
          <w:color w:val="000000"/>
          <w:kern w:val="0"/>
          <w:sz w:val="22"/>
        </w:rPr>
        <w:t>中规定的利率计算提前支付所付的利息及招标人可能增加的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风险，并按照</w:t>
      </w:r>
      <w:r>
        <w:rPr>
          <w:rFonts w:hint="eastAsia" w:ascii="黑体" w:eastAsia="黑体" w:cs="黑体"/>
          <w:color w:val="000000"/>
          <w:kern w:val="0"/>
          <w:sz w:val="22"/>
        </w:rPr>
        <w:t>投标资料</w:t>
      </w:r>
      <w:r>
        <w:rPr>
          <w:rFonts w:hint="eastAsia" w:ascii="宋体" w:eastAsia="宋体" w:cs="宋体"/>
          <w:color w:val="000000"/>
          <w:kern w:val="0"/>
          <w:sz w:val="22"/>
        </w:rPr>
        <w:t>表的规定，依据利息多少及可能增加的风险获得相应的评</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1"/>
        <w:jc w:val="left"/>
        <w:rPr>
          <w:rFonts w:ascii="宋体" w:eastAsia="宋体" w:cs="宋体"/>
          <w:color w:val="000000"/>
          <w:kern w:val="0"/>
          <w:sz w:val="22"/>
        </w:rPr>
      </w:pPr>
      <w:r>
        <w:rPr>
          <w:rFonts w:hint="eastAsia" w:ascii="宋体" w:eastAsia="宋体" w:cs="宋体"/>
          <w:color w:val="000000"/>
          <w:kern w:val="0"/>
          <w:sz w:val="22"/>
        </w:rPr>
        <w:t>②如果</w:t>
      </w:r>
      <w:r>
        <w:rPr>
          <w:rFonts w:hint="eastAsia" w:ascii="黑体" w:eastAsia="黑体" w:cs="黑体"/>
          <w:color w:val="000000"/>
          <w:kern w:val="0"/>
          <w:sz w:val="22"/>
        </w:rPr>
        <w:t>投标资料表</w:t>
      </w:r>
      <w:r>
        <w:rPr>
          <w:rFonts w:hint="eastAsia" w:ascii="宋体" w:eastAsia="宋体" w:cs="宋体"/>
          <w:color w:val="000000"/>
          <w:kern w:val="0"/>
          <w:sz w:val="22"/>
        </w:rPr>
        <w:t>中规定了最大的偏离范围或规定不允许有偏离，超出最大偏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3"/>
        <w:jc w:val="left"/>
        <w:rPr>
          <w:rFonts w:ascii="宋体" w:eastAsia="宋体" w:cs="宋体"/>
          <w:color w:val="000000"/>
          <w:kern w:val="0"/>
          <w:sz w:val="22"/>
        </w:rPr>
      </w:pPr>
      <w:r>
        <w:rPr>
          <w:rFonts w:hint="eastAsia" w:ascii="宋体" w:eastAsia="宋体" w:cs="宋体"/>
          <w:color w:val="000000"/>
          <w:kern w:val="0"/>
          <w:sz w:val="22"/>
        </w:rPr>
        <w:t>离范围的或有偏离的将被视为非实质性响应投标而被否决。</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01"/>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3</w:t>
      </w:r>
      <w:r>
        <w:rPr>
          <w:rFonts w:hint="eastAsia" w:ascii="宋体" w:hAnsi="Times New Roman" w:eastAsia="宋体" w:cs="宋体"/>
          <w:color w:val="000000"/>
          <w:kern w:val="0"/>
          <w:sz w:val="22"/>
        </w:rPr>
        <w:t>）其它第二级评价因素的评价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81"/>
        <w:jc w:val="left"/>
        <w:rPr>
          <w:rFonts w:ascii="黑体" w:eastAsia="黑体" w:cs="黑体"/>
          <w:color w:val="000000"/>
          <w:kern w:val="0"/>
          <w:sz w:val="22"/>
        </w:rPr>
      </w:pPr>
      <w:r>
        <w:rPr>
          <w:rFonts w:hint="eastAsia" w:ascii="宋体" w:eastAsia="宋体" w:cs="宋体"/>
          <w:color w:val="000000"/>
          <w:kern w:val="0"/>
          <w:sz w:val="22"/>
        </w:rPr>
        <w:t>对商务因素的其它第二级评价因素（如果有）的评价将按照招标文件</w:t>
      </w:r>
      <w:r>
        <w:rPr>
          <w:rFonts w:hint="eastAsia" w:ascii="黑体" w:eastAsia="黑体" w:cs="黑体"/>
          <w:color w:val="000000"/>
          <w:kern w:val="0"/>
          <w:sz w:val="22"/>
        </w:rPr>
        <w:t>投标资料</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3"/>
        <w:jc w:val="left"/>
        <w:rPr>
          <w:rFonts w:ascii="宋体" w:eastAsia="宋体" w:cs="宋体"/>
          <w:color w:val="000000"/>
          <w:kern w:val="0"/>
          <w:sz w:val="22"/>
        </w:rPr>
      </w:pPr>
      <w:r>
        <w:rPr>
          <w:rFonts w:hint="eastAsia" w:ascii="黑体" w:eastAsia="黑体" w:cs="黑体"/>
          <w:color w:val="000000"/>
          <w:kern w:val="0"/>
          <w:sz w:val="22"/>
        </w:rPr>
        <w:t>表</w:t>
      </w:r>
      <w:r>
        <w:rPr>
          <w:rFonts w:hint="eastAsia" w:ascii="宋体" w:eastAsia="宋体" w:cs="宋体"/>
          <w:color w:val="000000"/>
          <w:kern w:val="0"/>
          <w:sz w:val="22"/>
        </w:rPr>
        <w:t>中的规定进行。</w:t>
      </w:r>
    </w:p>
    <w:p>
      <w:pPr>
        <w:autoSpaceDE w:val="0"/>
        <w:autoSpaceDN w:val="0"/>
        <w:adjustRightInd w:val="0"/>
        <w:spacing w:line="393" w:lineRule="exact"/>
        <w:jc w:val="left"/>
        <w:rPr>
          <w:rFonts w:ascii="华文中宋" w:eastAsia="华文中宋"/>
          <w:kern w:val="0"/>
          <w:sz w:val="24"/>
          <w:szCs w:val="24"/>
        </w:rPr>
      </w:pPr>
    </w:p>
    <w:p>
      <w:pPr>
        <w:autoSpaceDE w:val="0"/>
        <w:autoSpaceDN w:val="0"/>
        <w:adjustRightInd w:val="0"/>
        <w:spacing w:line="230" w:lineRule="exact"/>
        <w:ind w:left="98"/>
        <w:jc w:val="left"/>
        <w:rPr>
          <w:rFonts w:ascii="宋体" w:eastAsia="宋体" w:cs="宋体"/>
          <w:color w:val="000000"/>
          <w:kern w:val="0"/>
          <w:sz w:val="22"/>
        </w:rPr>
      </w:pPr>
      <w:r>
        <w:rPr>
          <w:rFonts w:hint="eastAsia" w:ascii="宋体" w:eastAsia="宋体" w:cs="宋体"/>
          <w:color w:val="000000"/>
          <w:kern w:val="0"/>
          <w:sz w:val="22"/>
        </w:rPr>
        <w:t>技术因素的评价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193" w:lineRule="exact"/>
        <w:ind w:left="748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450" w:space="10"/>
            <w:col w:w="944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27.5.1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仅对第一级评价因素进行综合评价</w:t>
      </w:r>
    </w:p>
    <w:p>
      <w:pPr>
        <w:autoSpaceDE w:val="0"/>
        <w:autoSpaceDN w:val="0"/>
        <w:adjustRightInd w:val="0"/>
        <w:spacing w:line="230" w:lineRule="exact"/>
        <w:jc w:val="left"/>
        <w:rPr>
          <w:rFonts w:ascii="宋体" w:eastAsia="宋体" w:cs="宋体"/>
          <w:color w:val="000000"/>
          <w:kern w:val="0"/>
          <w:sz w:val="22"/>
        </w:rPr>
        <w:sectPr>
          <w:pgSz w:w="11906" w:h="16442"/>
          <w:pgMar w:top="0" w:right="0" w:bottom="0" w:left="0" w:header="720" w:footer="720" w:gutter="0"/>
          <w:cols w:equalWidth="0" w:num="2">
            <w:col w:w="2490" w:space="10"/>
            <w:col w:w="940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若</w:t>
      </w:r>
      <w:r>
        <w:rPr>
          <w:rFonts w:hint="eastAsia" w:ascii="黑体" w:eastAsia="黑体" w:cs="黑体"/>
          <w:color w:val="000000"/>
          <w:kern w:val="0"/>
          <w:sz w:val="22"/>
        </w:rPr>
        <w:t>投标资料表</w:t>
      </w:r>
      <w:r>
        <w:rPr>
          <w:rFonts w:hint="eastAsia" w:ascii="宋体" w:eastAsia="宋体" w:cs="宋体"/>
          <w:color w:val="000000"/>
          <w:kern w:val="0"/>
          <w:sz w:val="22"/>
        </w:rPr>
        <w:t>中规定，仅对第一级技术评价因素进行综合评价，将由评标委员</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会成员直接评价：最优的评价因素得基准评价值，其余的评价因素将依据其优劣</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699"/>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若投标资料表中规定对第二级评价因素分别进行评价，将按下述规定进行评价：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626"/>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1</w:t>
      </w:r>
      <w:r>
        <w:rPr>
          <w:rFonts w:hint="eastAsia" w:ascii="宋体" w:hAnsi="Times New Roman" w:eastAsia="宋体" w:cs="宋体"/>
          <w:color w:val="000000"/>
          <w:kern w:val="0"/>
          <w:sz w:val="22"/>
        </w:rPr>
        <w:t>）对有具体数值的第二级评价因素的评价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将按照</w:t>
      </w:r>
      <w:r>
        <w:rPr>
          <w:rFonts w:hint="eastAsia" w:ascii="黑体" w:eastAsia="黑体" w:cs="黑体"/>
          <w:color w:val="000000"/>
          <w:kern w:val="0"/>
          <w:sz w:val="22"/>
        </w:rPr>
        <w:t>投标资料表</w:t>
      </w:r>
      <w:r>
        <w:rPr>
          <w:rFonts w:hint="eastAsia" w:ascii="宋体" w:eastAsia="宋体" w:cs="宋体"/>
          <w:color w:val="000000"/>
          <w:kern w:val="0"/>
          <w:sz w:val="22"/>
        </w:rPr>
        <w:t>中规定的计算公式计算评价值；或按照</w:t>
      </w:r>
      <w:r>
        <w:rPr>
          <w:rFonts w:hint="eastAsia" w:ascii="黑体" w:eastAsia="黑体" w:cs="黑体"/>
          <w:color w:val="000000"/>
          <w:kern w:val="0"/>
          <w:sz w:val="22"/>
        </w:rPr>
        <w:t>投标资料表</w:t>
      </w:r>
      <w:r>
        <w:rPr>
          <w:rFonts w:hint="eastAsia" w:ascii="宋体" w:eastAsia="宋体" w:cs="宋体"/>
          <w:color w:val="000000"/>
          <w:kern w:val="0"/>
          <w:sz w:val="22"/>
        </w:rPr>
        <w:t>中的规定，</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由评标委员会成员直接评价：最优的评价因素得基准评价值，其余的评价因素将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依据其优劣程度获得相应的评价值。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626"/>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2</w:t>
      </w:r>
      <w:r>
        <w:rPr>
          <w:rFonts w:hint="eastAsia" w:ascii="宋体" w:hAnsi="Times New Roman" w:eastAsia="宋体" w:cs="宋体"/>
          <w:color w:val="000000"/>
          <w:kern w:val="0"/>
          <w:sz w:val="22"/>
        </w:rPr>
        <w:t>）对没有具体数值的第二级评价因素的评价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02"/>
        <w:jc w:val="left"/>
        <w:rPr>
          <w:rFonts w:ascii="宋体" w:eastAsia="宋体" w:cs="宋体"/>
          <w:color w:val="000000"/>
          <w:kern w:val="0"/>
          <w:sz w:val="22"/>
        </w:rPr>
      </w:pPr>
      <w:r>
        <w:rPr>
          <w:rFonts w:hint="eastAsia" w:ascii="宋体" w:eastAsia="宋体" w:cs="宋体"/>
          <w:color w:val="000000"/>
          <w:kern w:val="0"/>
          <w:sz w:val="22"/>
        </w:rPr>
        <w:t>①将由评标委员会成员直接评价：最优的评价因素得基准评价值，其余的评价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02"/>
        <w:jc w:val="left"/>
        <w:rPr>
          <w:rFonts w:ascii="宋体" w:eastAsia="宋体" w:cs="宋体"/>
          <w:color w:val="000000"/>
          <w:kern w:val="0"/>
          <w:sz w:val="22"/>
        </w:rPr>
      </w:pPr>
      <w:r>
        <w:rPr>
          <w:rFonts w:hint="eastAsia" w:ascii="宋体" w:eastAsia="宋体" w:cs="宋体"/>
          <w:color w:val="000000"/>
          <w:kern w:val="0"/>
          <w:sz w:val="22"/>
        </w:rPr>
        <w:t>因素将依据其优劣程度获得相应的评价值。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21"/>
        <w:jc w:val="left"/>
        <w:rPr>
          <w:rFonts w:ascii="宋体" w:eastAsia="宋体" w:cs="宋体"/>
          <w:color w:val="000000"/>
          <w:kern w:val="0"/>
          <w:sz w:val="22"/>
        </w:rPr>
      </w:pPr>
      <w:r>
        <w:rPr>
          <w:rFonts w:hint="eastAsia" w:ascii="宋体" w:eastAsia="宋体" w:cs="宋体"/>
          <w:color w:val="000000"/>
          <w:kern w:val="0"/>
          <w:sz w:val="22"/>
        </w:rPr>
        <w:t>②无此项性能或功能的评价值为零。</w:t>
      </w:r>
    </w:p>
    <w:p>
      <w:pPr>
        <w:autoSpaceDE w:val="0"/>
        <w:autoSpaceDN w:val="0"/>
        <w:adjustRightInd w:val="0"/>
        <w:spacing w:line="230" w:lineRule="exact"/>
        <w:ind w:left="2621"/>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27.5.3</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27.5.4</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27.6</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27.6.1</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第一级评价因素下限评价值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82"/>
        <w:jc w:val="left"/>
        <w:rPr>
          <w:rFonts w:ascii="宋体" w:eastAsia="宋体" w:cs="宋体"/>
          <w:color w:val="000000"/>
          <w:kern w:val="0"/>
          <w:sz w:val="22"/>
        </w:rPr>
      </w:pPr>
      <w:r>
        <w:rPr>
          <w:rFonts w:hint="eastAsia" w:ascii="宋体" w:eastAsia="宋体" w:cs="宋体"/>
          <w:color w:val="000000"/>
          <w:kern w:val="0"/>
          <w:sz w:val="22"/>
        </w:rPr>
        <w:t>按照有关规定，若投标人的第一级技术评价因素的评价值低于全体有效投标人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84"/>
        <w:jc w:val="left"/>
        <w:rPr>
          <w:rFonts w:ascii="宋体" w:eastAsia="宋体" w:cs="宋体"/>
          <w:color w:val="000000"/>
          <w:kern w:val="0"/>
          <w:sz w:val="22"/>
        </w:rPr>
      </w:pPr>
      <w:r>
        <w:rPr>
          <w:rFonts w:hint="eastAsia" w:ascii="宋体" w:eastAsia="宋体" w:cs="宋体"/>
          <w:color w:val="000000"/>
          <w:kern w:val="0"/>
          <w:sz w:val="22"/>
        </w:rPr>
        <w:t>的的平均评价值一定比例以上的，其投标将被否决。该比例见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17"/>
        <w:jc w:val="left"/>
        <w:rPr>
          <w:rFonts w:ascii="宋体" w:eastAsia="宋体" w:cs="宋体"/>
          <w:color w:val="000000"/>
          <w:kern w:val="0"/>
          <w:sz w:val="22"/>
        </w:rPr>
      </w:pPr>
      <w:r>
        <w:rPr>
          <w:rFonts w:hint="eastAsia" w:ascii="宋体" w:eastAsia="宋体" w:cs="宋体"/>
          <w:color w:val="000000"/>
          <w:kern w:val="0"/>
          <w:sz w:val="22"/>
        </w:rPr>
        <w:t>其它各级技术评价因素的设置和评价见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30" w:lineRule="exact"/>
        <w:ind w:left="57"/>
        <w:jc w:val="left"/>
        <w:rPr>
          <w:rFonts w:ascii="宋体" w:eastAsia="宋体" w:cs="宋体"/>
          <w:color w:val="000000"/>
          <w:kern w:val="0"/>
          <w:sz w:val="22"/>
        </w:rPr>
      </w:pPr>
      <w:r>
        <w:rPr>
          <w:rFonts w:hint="eastAsia" w:ascii="宋体" w:eastAsia="宋体" w:cs="宋体"/>
          <w:color w:val="000000"/>
          <w:kern w:val="0"/>
          <w:sz w:val="22"/>
        </w:rPr>
        <w:t>服务因素的评价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仅对第一级评价因素进行综合评价</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490" w:space="10"/>
            <w:col w:w="940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10"/>
        <w:jc w:val="left"/>
        <w:rPr>
          <w:rFonts w:ascii="宋体" w:eastAsia="宋体" w:cs="宋体"/>
          <w:color w:val="000000"/>
          <w:kern w:val="0"/>
          <w:sz w:val="22"/>
        </w:rPr>
      </w:pPr>
      <w:r>
        <w:rPr>
          <w:rFonts w:hint="eastAsia" w:ascii="宋体" w:eastAsia="宋体" w:cs="宋体"/>
          <w:color w:val="000000"/>
          <w:kern w:val="0"/>
          <w:sz w:val="22"/>
        </w:rPr>
        <w:t>若</w:t>
      </w:r>
      <w:r>
        <w:rPr>
          <w:rFonts w:hint="eastAsia" w:ascii="黑体" w:eastAsia="黑体" w:cs="黑体"/>
          <w:color w:val="000000"/>
          <w:kern w:val="0"/>
          <w:sz w:val="22"/>
        </w:rPr>
        <w:t>投标资料表</w:t>
      </w:r>
      <w:r>
        <w:rPr>
          <w:rFonts w:hint="eastAsia" w:ascii="宋体" w:eastAsia="宋体" w:cs="宋体"/>
          <w:color w:val="000000"/>
          <w:kern w:val="0"/>
          <w:sz w:val="22"/>
        </w:rPr>
        <w:t>中规定，仅对第一级服务评价因素进行综合评价，将由评标委员会</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10"/>
        <w:jc w:val="left"/>
        <w:rPr>
          <w:rFonts w:ascii="宋体" w:eastAsia="宋体" w:cs="宋体"/>
          <w:color w:val="000000"/>
          <w:kern w:val="0"/>
          <w:sz w:val="22"/>
        </w:rPr>
      </w:pPr>
      <w:r>
        <w:rPr>
          <w:rFonts w:hint="eastAsia" w:ascii="宋体" w:eastAsia="宋体" w:cs="宋体"/>
          <w:color w:val="000000"/>
          <w:kern w:val="0"/>
          <w:sz w:val="22"/>
        </w:rPr>
        <w:t>成员直接评价：最优的评价因素得基准评价值，其余的评价因素将依据其优劣程</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10"/>
        <w:jc w:val="left"/>
        <w:rPr>
          <w:rFonts w:ascii="宋体" w:eastAsia="宋体" w:cs="宋体"/>
          <w:color w:val="000000"/>
          <w:kern w:val="0"/>
          <w:sz w:val="22"/>
        </w:rPr>
      </w:pPr>
      <w:r>
        <w:rPr>
          <w:rFonts w:hint="eastAsia" w:ascii="宋体" w:eastAsia="宋体" w:cs="宋体"/>
          <w:color w:val="000000"/>
          <w:kern w:val="0"/>
          <w:sz w:val="22"/>
        </w:rPr>
        <w:t>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若投标资料表中规定对第二级评价因素分别进行评价，将按下述规定进行评价：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693"/>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1</w:t>
      </w:r>
      <w:r>
        <w:rPr>
          <w:rFonts w:hint="eastAsia" w:ascii="宋体" w:hAnsi="Times New Roman" w:eastAsia="宋体" w:cs="宋体"/>
          <w:color w:val="000000"/>
          <w:kern w:val="0"/>
          <w:sz w:val="22"/>
        </w:rPr>
        <w:t>）可量化的第二级评价因素</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733"/>
        <w:jc w:val="left"/>
        <w:rPr>
          <w:rFonts w:ascii="宋体" w:eastAsia="宋体" w:cs="宋体"/>
          <w:color w:val="000000"/>
          <w:kern w:val="0"/>
          <w:sz w:val="22"/>
        </w:rPr>
      </w:pPr>
      <w:r>
        <w:rPr>
          <w:rFonts w:hint="eastAsia" w:ascii="宋体" w:eastAsia="宋体" w:cs="宋体"/>
          <w:color w:val="000000"/>
          <w:kern w:val="0"/>
          <w:sz w:val="22"/>
        </w:rPr>
        <w:t>①将按照招标文件</w:t>
      </w:r>
      <w:r>
        <w:rPr>
          <w:rFonts w:hint="eastAsia" w:ascii="黑体" w:eastAsia="黑体" w:cs="黑体"/>
          <w:color w:val="000000"/>
          <w:kern w:val="0"/>
          <w:sz w:val="22"/>
        </w:rPr>
        <w:t>投标资料表</w:t>
      </w:r>
      <w:r>
        <w:rPr>
          <w:rFonts w:hint="eastAsia" w:ascii="宋体" w:eastAsia="宋体" w:cs="宋体"/>
          <w:color w:val="000000"/>
          <w:kern w:val="0"/>
          <w:sz w:val="22"/>
        </w:rPr>
        <w:t>中载明的计算公式计算出评价值；或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767"/>
        <w:jc w:val="left"/>
        <w:rPr>
          <w:rFonts w:ascii="宋体" w:eastAsia="宋体" w:cs="宋体"/>
          <w:color w:val="000000"/>
          <w:kern w:val="0"/>
          <w:sz w:val="22"/>
        </w:rPr>
      </w:pPr>
      <w:r>
        <w:rPr>
          <w:rFonts w:hint="eastAsia" w:ascii="宋体" w:eastAsia="宋体" w:cs="宋体"/>
          <w:color w:val="000000"/>
          <w:kern w:val="0"/>
          <w:sz w:val="22"/>
        </w:rPr>
        <w:t>②由评标委员会成员直接评价：最优的评价因素得基准评价值，其余的评价因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933"/>
        <w:jc w:val="left"/>
        <w:rPr>
          <w:rFonts w:ascii="宋体" w:eastAsia="宋体" w:cs="宋体"/>
          <w:color w:val="000000"/>
          <w:kern w:val="0"/>
          <w:sz w:val="22"/>
        </w:rPr>
      </w:pPr>
      <w:r>
        <w:rPr>
          <w:rFonts w:hint="eastAsia" w:ascii="宋体" w:eastAsia="宋体" w:cs="宋体"/>
          <w:color w:val="000000"/>
          <w:kern w:val="0"/>
          <w:sz w:val="22"/>
        </w:rPr>
        <w:t>素将依据其优劣程度获得相应的评价值。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693"/>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2</w:t>
      </w:r>
      <w:r>
        <w:rPr>
          <w:rFonts w:hint="eastAsia" w:ascii="宋体" w:hAnsi="Times New Roman" w:eastAsia="宋体" w:cs="宋体"/>
          <w:color w:val="000000"/>
          <w:kern w:val="0"/>
          <w:sz w:val="22"/>
        </w:rPr>
        <w:t>）不可量化的第二级评价因素</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23</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693"/>
        <w:jc w:val="left"/>
        <w:rPr>
          <w:rFonts w:ascii="宋体" w:eastAsia="宋体" w:cs="宋体"/>
          <w:color w:val="000000"/>
          <w:kern w:val="0"/>
          <w:sz w:val="22"/>
        </w:rPr>
      </w:pPr>
      <w:r>
        <w:rPr>
          <w:rFonts w:hint="eastAsia" w:ascii="宋体" w:eastAsia="宋体" w:cs="宋体"/>
          <w:color w:val="000000"/>
          <w:kern w:val="0"/>
          <w:sz w:val="22"/>
        </w:rPr>
        <w:t>将由评标委员会成员直接评价：最优的评价因素得基准评价值，其余的评价因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93"/>
        <w:jc w:val="left"/>
        <w:rPr>
          <w:rFonts w:ascii="宋体" w:eastAsia="宋体" w:cs="宋体"/>
          <w:color w:val="000000"/>
          <w:kern w:val="0"/>
          <w:sz w:val="22"/>
        </w:rPr>
      </w:pPr>
      <w:r>
        <w:rPr>
          <w:rFonts w:hint="eastAsia" w:ascii="宋体" w:eastAsia="宋体" w:cs="宋体"/>
          <w:color w:val="000000"/>
          <w:kern w:val="0"/>
          <w:sz w:val="22"/>
        </w:rPr>
        <w:t>素将依据其优劣程度获得相应的评价值，若无此项服务则评价值为零。</w:t>
      </w:r>
    </w:p>
    <w:p>
      <w:pPr>
        <w:autoSpaceDE w:val="0"/>
        <w:autoSpaceDN w:val="0"/>
        <w:adjustRightInd w:val="0"/>
        <w:spacing w:line="230" w:lineRule="exact"/>
        <w:ind w:left="2693"/>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27.6.3</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27.7</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b/>
          <w:bCs/>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其它各级服务评价因素的设置和评价见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55"/>
        <w:jc w:val="left"/>
        <w:rPr>
          <w:rFonts w:ascii="宋体" w:eastAsia="宋体" w:cs="宋体"/>
          <w:color w:val="000000"/>
          <w:kern w:val="0"/>
          <w:sz w:val="22"/>
        </w:rPr>
      </w:pPr>
      <w:r>
        <w:rPr>
          <w:rFonts w:hint="eastAsia" w:ascii="宋体" w:eastAsia="宋体" w:cs="宋体"/>
          <w:color w:val="000000"/>
          <w:kern w:val="0"/>
          <w:sz w:val="22"/>
        </w:rPr>
        <w:t>投标综合评价值的计算</w:t>
      </w:r>
    </w:p>
    <w:p>
      <w:pPr>
        <w:autoSpaceDE w:val="0"/>
        <w:autoSpaceDN w:val="0"/>
        <w:adjustRightInd w:val="0"/>
        <w:spacing w:line="230" w:lineRule="exact"/>
        <w:ind w:left="55"/>
        <w:jc w:val="left"/>
        <w:rPr>
          <w:rFonts w:ascii="宋体" w:eastAsia="宋体" w:cs="宋体"/>
          <w:color w:val="000000"/>
          <w:kern w:val="0"/>
          <w:sz w:val="22"/>
        </w:rPr>
        <w:sectPr>
          <w:type w:val="continuous"/>
          <w:pgSz w:w="11906" w:h="16442"/>
          <w:pgMar w:top="0" w:right="0" w:bottom="0" w:left="0" w:header="720" w:footer="720" w:gutter="0"/>
          <w:cols w:equalWidth="0" w:num="2">
            <w:col w:w="2490" w:space="10"/>
            <w:col w:w="940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若先评价后加权，投标综合评价值等于第一级各评价因素的加权评价值之和。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70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若先加权后评价，投标综合评价值等于第一级各评价因素的权重评价值之和。</w:t>
      </w:r>
    </w:p>
    <w:p>
      <w:pPr>
        <w:autoSpaceDE w:val="0"/>
        <w:autoSpaceDN w:val="0"/>
        <w:adjustRightInd w:val="0"/>
        <w:spacing w:line="247" w:lineRule="exact"/>
        <w:ind w:left="1704"/>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27.8</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27.8.2</w:t>
      </w:r>
    </w:p>
    <w:p>
      <w:pPr>
        <w:autoSpaceDE w:val="0"/>
        <w:autoSpaceDN w:val="0"/>
        <w:adjustRightInd w:val="0"/>
        <w:spacing w:line="283"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中标候选人的推荐方法</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30" w:lineRule="exact"/>
        <w:ind w:left="60"/>
        <w:jc w:val="left"/>
        <w:rPr>
          <w:rFonts w:ascii="宋体" w:eastAsia="宋体" w:cs="宋体"/>
          <w:color w:val="000000"/>
          <w:kern w:val="0"/>
          <w:sz w:val="22"/>
        </w:rPr>
      </w:pPr>
      <w:r>
        <w:rPr>
          <w:rFonts w:hint="eastAsia" w:ascii="宋体" w:eastAsia="宋体" w:cs="宋体"/>
          <w:color w:val="000000"/>
          <w:kern w:val="0"/>
          <w:sz w:val="22"/>
        </w:rPr>
        <w:t>评标委员会将根据投标综合评价值的高低排出名次。综合评价值相同的，将依</w:t>
      </w:r>
    </w:p>
    <w:p>
      <w:pPr>
        <w:autoSpaceDE w:val="0"/>
        <w:autoSpaceDN w:val="0"/>
        <w:adjustRightInd w:val="0"/>
        <w:spacing w:line="230" w:lineRule="exact"/>
        <w:ind w:left="60"/>
        <w:jc w:val="left"/>
        <w:rPr>
          <w:rFonts w:ascii="宋体" w:eastAsia="宋体" w:cs="宋体"/>
          <w:color w:val="000000"/>
          <w:kern w:val="0"/>
          <w:sz w:val="22"/>
        </w:rPr>
        <w:sectPr>
          <w:type w:val="continuous"/>
          <w:pgSz w:w="11906" w:h="16442"/>
          <w:pgMar w:top="0" w:right="0" w:bottom="0" w:left="0" w:header="720" w:footer="720" w:gutter="0"/>
          <w:cols w:equalWidth="0" w:num="2">
            <w:col w:w="2550" w:space="10"/>
            <w:col w:w="934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69"/>
        <w:jc w:val="left"/>
        <w:rPr>
          <w:rFonts w:ascii="宋体" w:eastAsia="宋体" w:cs="宋体"/>
          <w:color w:val="000000"/>
          <w:kern w:val="0"/>
          <w:sz w:val="22"/>
        </w:rPr>
      </w:pPr>
      <w:r>
        <w:rPr>
          <w:rFonts w:hint="eastAsia" w:ascii="宋体" w:eastAsia="宋体" w:cs="宋体"/>
          <w:color w:val="000000"/>
          <w:kern w:val="0"/>
          <w:sz w:val="22"/>
        </w:rPr>
        <w:t>照第一级评价因素价格、技术、商务、服务的优先次序，根据其评价值高低进</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69"/>
        <w:jc w:val="left"/>
        <w:rPr>
          <w:rFonts w:ascii="宋体" w:eastAsia="宋体" w:cs="宋体"/>
          <w:color w:val="000000"/>
          <w:kern w:val="0"/>
          <w:sz w:val="22"/>
        </w:rPr>
      </w:pPr>
      <w:r>
        <w:rPr>
          <w:rFonts w:hint="eastAsia" w:ascii="宋体" w:eastAsia="宋体" w:cs="宋体"/>
          <w:color w:val="000000"/>
          <w:kern w:val="0"/>
          <w:sz w:val="22"/>
        </w:rPr>
        <w:t>行排序。综合评价最优者为排名第一的中标候选人。本招标项目的中标候选人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69"/>
        <w:jc w:val="left"/>
        <w:rPr>
          <w:rFonts w:ascii="宋体" w:eastAsia="宋体" w:cs="宋体"/>
          <w:color w:val="000000"/>
          <w:kern w:val="0"/>
          <w:sz w:val="22"/>
        </w:rPr>
      </w:pPr>
      <w:r>
        <w:rPr>
          <w:rFonts w:hint="eastAsia" w:ascii="宋体" w:eastAsia="宋体" w:cs="宋体"/>
          <w:color w:val="000000"/>
          <w:kern w:val="0"/>
          <w:sz w:val="22"/>
        </w:rPr>
        <w:t>的推荐人数见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本招标项目的中标候选人的其它推荐方法和推荐人数见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28.</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28.1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28.2</w:t>
      </w:r>
    </w:p>
    <w:p>
      <w:pPr>
        <w:autoSpaceDE w:val="0"/>
        <w:autoSpaceDN w:val="0"/>
        <w:adjustRightInd w:val="0"/>
        <w:spacing w:line="276"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0" w:lineRule="exact"/>
        <w:ind w:left="21"/>
        <w:jc w:val="left"/>
        <w:rPr>
          <w:rFonts w:ascii="黑体" w:eastAsia="黑体" w:cs="黑体"/>
          <w:color w:val="000000"/>
          <w:kern w:val="0"/>
          <w:sz w:val="24"/>
          <w:szCs w:val="24"/>
        </w:rPr>
      </w:pPr>
      <w:r>
        <w:rPr>
          <w:rFonts w:hint="eastAsia" w:ascii="黑体" w:eastAsia="黑体" w:cs="黑体"/>
          <w:color w:val="000000"/>
          <w:kern w:val="0"/>
          <w:sz w:val="24"/>
          <w:szCs w:val="24"/>
        </w:rPr>
        <w:t>评标结果公示</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评标结束后，依法必须进行招标的项目将在招标网上进行评标结果公示，公示期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05"/>
        <w:jc w:val="left"/>
        <w:rPr>
          <w:rFonts w:ascii="宋体" w:hAnsi="Times New Roman" w:eastAsia="宋体" w:cs="宋体"/>
          <w:color w:val="000000"/>
          <w:kern w:val="0"/>
          <w:sz w:val="22"/>
        </w:rPr>
      </w:pPr>
      <w:r>
        <w:rPr>
          <w:rFonts w:hint="eastAsia" w:ascii="宋体" w:eastAsia="宋体" w:cs="宋体"/>
          <w:color w:val="000000"/>
          <w:kern w:val="0"/>
          <w:sz w:val="22"/>
        </w:rPr>
        <w:t>为</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日。评标结果公示无异议的，公示期结束后该评标结果自动生效并进行中标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05"/>
        <w:jc w:val="left"/>
        <w:rPr>
          <w:rFonts w:ascii="宋体" w:eastAsia="宋体" w:cs="宋体"/>
          <w:color w:val="000000"/>
          <w:kern w:val="0"/>
          <w:sz w:val="22"/>
        </w:rPr>
      </w:pPr>
      <w:r>
        <w:rPr>
          <w:rFonts w:hint="eastAsia" w:ascii="宋体" w:eastAsia="宋体" w:cs="宋体"/>
          <w:color w:val="000000"/>
          <w:kern w:val="0"/>
          <w:sz w:val="22"/>
        </w:rPr>
        <w:t>结果公告。已成功注册的投标人可以在招标网上查看评标结果公示和中标结果公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5"/>
        <w:jc w:val="left"/>
        <w:rPr>
          <w:rFonts w:ascii="宋体" w:eastAsia="宋体" w:cs="宋体"/>
          <w:color w:val="000000"/>
          <w:kern w:val="0"/>
          <w:sz w:val="22"/>
        </w:rPr>
      </w:pPr>
      <w:r>
        <w:rPr>
          <w:rFonts w:hint="eastAsia" w:ascii="宋体" w:eastAsia="宋体" w:cs="宋体"/>
          <w:color w:val="000000"/>
          <w:kern w:val="0"/>
          <w:sz w:val="22"/>
        </w:rPr>
        <w:t>告。</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投标人对评标结果有异议的，应当于公示期内向招标人或招标机构提出，并将异</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78"/>
        <w:jc w:val="left"/>
        <w:rPr>
          <w:rFonts w:ascii="宋体" w:hAnsi="Times New Roman" w:eastAsia="宋体" w:cs="宋体"/>
          <w:color w:val="000000"/>
          <w:kern w:val="0"/>
          <w:sz w:val="22"/>
        </w:rPr>
      </w:pPr>
      <w:r>
        <w:rPr>
          <w:rFonts w:hint="eastAsia" w:ascii="宋体" w:eastAsia="宋体" w:cs="宋体"/>
          <w:color w:val="000000"/>
          <w:kern w:val="0"/>
          <w:sz w:val="22"/>
        </w:rPr>
        <w:t>议内容上传招标网。招标人或招标机构应当在收到异议之日起</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日内作出答复，</w:t>
      </w:r>
    </w:p>
    <w:p>
      <w:pPr>
        <w:autoSpaceDE w:val="0"/>
        <w:autoSpaceDN w:val="0"/>
        <w:adjustRightInd w:val="0"/>
        <w:spacing w:line="223" w:lineRule="exact"/>
        <w:jc w:val="left"/>
        <w:rPr>
          <w:rFonts w:ascii="华文中宋" w:eastAsia="华文中宋"/>
          <w:kern w:val="0"/>
          <w:sz w:val="24"/>
          <w:szCs w:val="24"/>
        </w:rPr>
      </w:pPr>
    </w:p>
    <w:p>
      <w:pPr>
        <w:autoSpaceDE w:val="0"/>
        <w:autoSpaceDN w:val="0"/>
        <w:adjustRightInd w:val="0"/>
        <w:spacing w:line="230" w:lineRule="exact"/>
        <w:ind w:left="2378"/>
        <w:jc w:val="left"/>
        <w:rPr>
          <w:rFonts w:ascii="宋体" w:eastAsia="宋体" w:cs="宋体"/>
          <w:color w:val="000000"/>
          <w:kern w:val="0"/>
          <w:sz w:val="22"/>
        </w:rPr>
      </w:pPr>
      <w:r>
        <w:rPr>
          <w:rFonts w:hint="eastAsia" w:ascii="宋体" w:eastAsia="宋体" w:cs="宋体"/>
          <w:color w:val="000000"/>
          <w:kern w:val="0"/>
          <w:sz w:val="22"/>
        </w:rPr>
        <w:t>并将答复内容上传招标网。</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29.</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与招标人或招标机构的接触</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除本须知第</w:t>
      </w:r>
      <w:r>
        <w:rPr>
          <w:rFonts w:ascii="Times New Roman" w:hAnsi="Times New Roman" w:eastAsia="宋体" w:cs="Times New Roman"/>
          <w:color w:val="000000"/>
          <w:kern w:val="0"/>
          <w:sz w:val="22"/>
        </w:rPr>
        <w:t xml:space="preserve"> 23.3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条的规定外，从开标之日起至授予合同期间，投标人不得就与其投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标有关的事项与招标机构、招标人和评标委员会私下接触。</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29.2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投标人试图对招标机构、招标人和评标委员会的评标或授予合同的决定进行影响，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都可能导致其投标被否决。</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24</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5" w:lineRule="exact"/>
        <w:jc w:val="left"/>
        <w:rPr>
          <w:rFonts w:ascii="华文中宋" w:eastAsia="华文中宋"/>
          <w:kern w:val="0"/>
          <w:sz w:val="24"/>
          <w:szCs w:val="24"/>
        </w:rPr>
      </w:pPr>
    </w:p>
    <w:p>
      <w:pPr>
        <w:autoSpaceDE w:val="0"/>
        <w:autoSpaceDN w:val="0"/>
        <w:adjustRightInd w:val="0"/>
        <w:spacing w:line="383" w:lineRule="exact"/>
        <w:ind w:left="5197"/>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六、授予合同</w:t>
      </w:r>
    </w:p>
    <w:p>
      <w:pPr>
        <w:autoSpaceDE w:val="0"/>
        <w:autoSpaceDN w:val="0"/>
        <w:adjustRightInd w:val="0"/>
        <w:spacing w:line="383" w:lineRule="exact"/>
        <w:ind w:left="5197"/>
        <w:jc w:val="left"/>
        <w:rPr>
          <w:rFonts w:ascii="Arial Unicode MS" w:eastAsia="Arial Unicode MS" w:cs="Arial Unicode MS"/>
          <w:color w:val="000000"/>
          <w:kern w:val="0"/>
          <w:sz w:val="30"/>
          <w:szCs w:val="30"/>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30.</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30.1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30.2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4"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31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40" w:lineRule="exact"/>
        <w:ind w:left="60"/>
        <w:jc w:val="left"/>
        <w:rPr>
          <w:rFonts w:ascii="黑体" w:eastAsia="黑体" w:cs="黑体"/>
          <w:color w:val="000000"/>
          <w:kern w:val="0"/>
          <w:sz w:val="24"/>
          <w:szCs w:val="24"/>
        </w:rPr>
      </w:pPr>
      <w:r>
        <w:rPr>
          <w:rFonts w:hint="eastAsia" w:ascii="黑体" w:eastAsia="黑体" w:cs="黑体"/>
          <w:color w:val="000000"/>
          <w:kern w:val="0"/>
          <w:sz w:val="24"/>
          <w:szCs w:val="24"/>
        </w:rPr>
        <w:t>履约能力审查</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中标候选人的经营、财务状况发生较大变化或者存在违法行为，招标人认为可能</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8"/>
        <w:jc w:val="left"/>
        <w:rPr>
          <w:rFonts w:ascii="宋体" w:eastAsia="宋体" w:cs="宋体"/>
          <w:color w:val="000000"/>
          <w:kern w:val="0"/>
          <w:sz w:val="22"/>
        </w:rPr>
      </w:pPr>
      <w:r>
        <w:rPr>
          <w:rFonts w:hint="eastAsia" w:ascii="宋体" w:eastAsia="宋体" w:cs="宋体"/>
          <w:color w:val="000000"/>
          <w:kern w:val="0"/>
          <w:sz w:val="22"/>
        </w:rPr>
        <w:t>影响其履约能力的，将在发出中标通知书前由原评标委员会按照招标文件规定的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8"/>
        <w:jc w:val="left"/>
        <w:rPr>
          <w:rFonts w:ascii="宋体" w:eastAsia="宋体" w:cs="宋体"/>
          <w:color w:val="000000"/>
          <w:kern w:val="0"/>
          <w:sz w:val="22"/>
        </w:rPr>
      </w:pPr>
      <w:r>
        <w:rPr>
          <w:rFonts w:hint="eastAsia" w:ascii="宋体" w:eastAsia="宋体" w:cs="宋体"/>
          <w:color w:val="000000"/>
          <w:kern w:val="0"/>
          <w:sz w:val="22"/>
        </w:rPr>
        <w:t>标准和方法审查确认。</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如果审查通过，招标人将把合同授予该投标人；如果审查没有通过，评标委员会</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8"/>
        <w:jc w:val="left"/>
        <w:rPr>
          <w:rFonts w:ascii="宋体" w:eastAsia="宋体" w:cs="宋体"/>
          <w:color w:val="000000"/>
          <w:kern w:val="0"/>
          <w:sz w:val="22"/>
        </w:rPr>
      </w:pPr>
      <w:r>
        <w:rPr>
          <w:rFonts w:hint="eastAsia" w:ascii="宋体" w:eastAsia="宋体" w:cs="宋体"/>
          <w:color w:val="000000"/>
          <w:kern w:val="0"/>
          <w:sz w:val="22"/>
        </w:rPr>
        <w:t>将否决其投标，并按中标候选人的推荐顺序对下一个最低评标价的投标人或综合</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8"/>
        <w:jc w:val="left"/>
        <w:rPr>
          <w:rFonts w:ascii="宋体" w:eastAsia="宋体" w:cs="宋体"/>
          <w:color w:val="000000"/>
          <w:kern w:val="0"/>
          <w:sz w:val="22"/>
        </w:rPr>
      </w:pPr>
      <w:r>
        <w:rPr>
          <w:rFonts w:hint="eastAsia" w:ascii="宋体" w:eastAsia="宋体" w:cs="宋体"/>
          <w:color w:val="000000"/>
          <w:kern w:val="0"/>
          <w:sz w:val="22"/>
        </w:rPr>
        <w:t>评价最优的投标人能否令人满意地履行合同作类似的审查。</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中标人的确定</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90" w:space="10"/>
            <w:col w:w="960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9"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4"/>
          <w:szCs w:val="24"/>
        </w:rPr>
        <w:t>31.1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招标人将根据评标委员会提出的书面评标报告和推荐的中标候选人确定中标人。招</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标人也可以授权评标委员会直接确定中标人。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国有资金占控股或者主导地位的依法必须进行招标的项目，以及使用国外贷款、援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助资金的项目，招标人应当确定排名第一的中标候选人为中标人。排名第一的中标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候选人放弃中标、因不可抗力不能履行合同、不按招标文件要求提交履约保证金，</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或者被查实存在影响中标结果的违法行为等情形，不符合中标条件的，招标人将按</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照评标委员会提出的中标候选人名单排序依次确定其他中标候选人为中标人，也可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以重新招标。</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上述第</w:t>
      </w:r>
      <w:r>
        <w:rPr>
          <w:rFonts w:ascii="Times New Roman" w:hAnsi="Times New Roman" w:eastAsia="宋体" w:cs="Times New Roman"/>
          <w:color w:val="000000"/>
          <w:kern w:val="0"/>
          <w:sz w:val="22"/>
        </w:rPr>
        <w:t xml:space="preserve"> 31.2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条以外项目的中标人确定方法见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w:t>
      </w: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32.</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终止招标或否决所有投标</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依法必须进行招标的项目，在招标过程中，因招标人的采购计划发生重大变更等不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可抗力原因，经项目主管部门批准，并报相应的主管部门后，招标人可以重新组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织招标。招标人将及时发布公告，或者以书面形式通知被邀请的或者已经获取招</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标文件的潜在投标人。已经发售招标文件或者已经收取投标保证金的，招标人将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及时退还所收取的招标文件费用，以及所收取的投标保证金及银行同期存款利息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（如产生）。</w:t>
      </w:r>
    </w:p>
    <w:p>
      <w:pPr>
        <w:autoSpaceDE w:val="0"/>
        <w:autoSpaceDN w:val="0"/>
        <w:adjustRightInd w:val="0"/>
        <w:spacing w:line="211"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经评标委员会评审，认为所有投标都不符合招标文件要求的，评标委员会将否决所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4"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有投标。依法必须进行招标的项目的所有投标被否决的，招标人将保留重新招标的</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权利。</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33.</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中标通知书</w:t>
      </w:r>
    </w:p>
    <w:p>
      <w:pPr>
        <w:autoSpaceDE w:val="0"/>
        <w:autoSpaceDN w:val="0"/>
        <w:adjustRightInd w:val="0"/>
        <w:spacing w:line="354"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中标人确定后，招标人将在中标结果公告后</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日内向中标人发出《中标通知书》。</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《中标通知书》是合同的一个组成部分。</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在中标人按照本须知第</w:t>
      </w:r>
      <w:r>
        <w:rPr>
          <w:rFonts w:ascii="Times New Roman" w:hAnsi="Times New Roman" w:eastAsia="宋体" w:cs="Times New Roman"/>
          <w:color w:val="000000"/>
          <w:kern w:val="0"/>
          <w:sz w:val="22"/>
        </w:rPr>
        <w:t xml:space="preserve"> 35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条的规定提交履约保证金后，招标人将按照本须知第</w:t>
      </w:r>
      <w:r>
        <w:rPr>
          <w:rFonts w:ascii="Times New Roman" w:hAnsi="Times New Roman" w:eastAsia="宋体" w:cs="Times New Roman"/>
          <w:color w:val="000000"/>
          <w:kern w:val="0"/>
          <w:sz w:val="22"/>
        </w:rPr>
        <w:t xml:space="preserve"> 15</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条的规定退还所有投标保证金。</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签订合同</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《中标通知书》发出之日起</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日内，中标人应按照招标文件和中标人的投标文件订立书</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面合同。中标人不得与招标人再订立背离合同实质性内容的其他协议。</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35.</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履约保证金</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中标人在收到招标人的《中标通知书》后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日内，应按照招标文件</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规定，采用招标文件中提供的履约保证金保函格式或招标人可以接受的其他形式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向招标人提交履约保证金。</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如果中标人没有按照上述第</w:t>
      </w:r>
      <w:r>
        <w:rPr>
          <w:rFonts w:ascii="Times New Roman" w:hAnsi="Times New Roman" w:eastAsia="宋体" w:cs="Times New Roman"/>
          <w:color w:val="000000"/>
          <w:kern w:val="0"/>
          <w:sz w:val="22"/>
        </w:rPr>
        <w:t xml:space="preserve"> 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或</w:t>
      </w:r>
      <w:r>
        <w:rPr>
          <w:rFonts w:ascii="Times New Roman" w:hAnsi="Times New Roman" w:eastAsia="宋体" w:cs="Times New Roman"/>
          <w:color w:val="000000"/>
          <w:kern w:val="0"/>
          <w:sz w:val="22"/>
        </w:rPr>
        <w:t xml:space="preserve"> 35.1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条规定执行，招标人将取消其中标资格，并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不予退还其投标保证金。</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招标服务费</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中标人应按照招标文件</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中的规定交纳招标服务费。如果中标人不按照招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标文件规定交纳招标服务费，其投标保证金将不予退还。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第二章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3817"/>
        <w:jc w:val="left"/>
        <w:rPr>
          <w:rFonts w:ascii="黑体" w:eastAsia="黑体" w:cs="黑体"/>
          <w:color w:val="000000"/>
          <w:kern w:val="0"/>
          <w:sz w:val="72"/>
          <w:szCs w:val="72"/>
        </w:rPr>
      </w:pPr>
      <w:r>
        <w:rPr>
          <w:rFonts w:hint="eastAsia" w:ascii="黑体" w:eastAsia="黑体" w:cs="黑体"/>
          <w:color w:val="000000"/>
          <w:kern w:val="0"/>
          <w:sz w:val="72"/>
          <w:szCs w:val="72"/>
        </w:rPr>
        <w:t>合同通用条款</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定义</w:t>
      </w:r>
    </w:p>
    <w:p>
      <w:pPr>
        <w:autoSpaceDE w:val="0"/>
        <w:autoSpaceDN w:val="0"/>
        <w:adjustRightInd w:val="0"/>
        <w:spacing w:line="230" w:lineRule="exact"/>
        <w:jc w:val="left"/>
        <w:rPr>
          <w:rFonts w:ascii="黑体" w:eastAsia="黑体" w:cs="黑体"/>
          <w:color w:val="000000"/>
          <w:kern w:val="0"/>
          <w:sz w:val="22"/>
        </w:rPr>
        <w:sectPr>
          <w:pgSz w:w="11906" w:h="16442"/>
          <w:pgMar w:top="0" w:right="0" w:bottom="0" w:left="0" w:header="720" w:footer="720" w:gutter="0"/>
          <w:cols w:equalWidth="0" w:num="2">
            <w:col w:w="2270" w:space="10"/>
            <w:col w:w="962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本合同下列术语应解释为：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“合同”系指买卖双方签署的、合同格式中载明的买卖双方所达成的协议，包括</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所有的附件、附录和上述文件所提到的构成合同的所有文件。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4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“合同价”系指根据本合同规定卖方在正确地完全履行合同义务后买方应支付</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给卖方的价款。</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4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“货物”系指卖方根据本合同规定须向买方提供的一切设备、机械和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或其它材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料。</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“伴随服务”系指根据本合同规定卖方承担与供货有关的辅助服务，如运输、保</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险、安装、调试、提供技术援助、培训和合同中规定卖方应承担的其它义务。</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“合同通用条款”系指本合同通用条款。</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）“合同专用条款”系指第七章合同专用条款。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“买方”系指在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中指明的购买货物和服务的单位。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“卖方”系指在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中指明的提供本合同项下货物和服务的公司或其它</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实体。</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9</w:t>
      </w:r>
      <w:r>
        <w:rPr>
          <w:rFonts w:hint="eastAsia" w:ascii="宋体" w:hAnsi="Times New Roman" w:eastAsia="宋体" w:cs="宋体"/>
          <w:color w:val="000000"/>
          <w:kern w:val="0"/>
          <w:sz w:val="22"/>
        </w:rPr>
        <w:t>）“合同条款”包含</w:t>
      </w:r>
      <w:r>
        <w:rPr>
          <w:rFonts w:hint="eastAsia" w:ascii="黑体" w:hAnsi="Times New Roman" w:eastAsia="黑体" w:cs="黑体"/>
          <w:color w:val="000000"/>
          <w:kern w:val="0"/>
          <w:sz w:val="22"/>
        </w:rPr>
        <w:t>合同通用条款和合同专用条款，当合同通用条款与合同专用</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黑体" w:eastAsia="黑体" w:cs="黑体"/>
          <w:color w:val="000000"/>
          <w:kern w:val="0"/>
          <w:sz w:val="22"/>
        </w:rPr>
      </w:pPr>
      <w:r>
        <w:rPr>
          <w:rFonts w:hint="eastAsia" w:ascii="黑体" w:eastAsia="黑体" w:cs="黑体"/>
          <w:color w:val="000000"/>
          <w:kern w:val="0"/>
          <w:sz w:val="22"/>
        </w:rPr>
        <w:t>条款不一致时，以合同专用条款为准。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10)</w:t>
      </w:r>
      <w:r>
        <w:rPr>
          <w:rFonts w:hint="eastAsia" w:ascii="宋体" w:hAnsi="Times New Roman" w:eastAsia="宋体" w:cs="宋体"/>
          <w:color w:val="000000"/>
          <w:kern w:val="0"/>
          <w:sz w:val="22"/>
        </w:rPr>
        <w:t>“项目现场”系指本合同项下货物安装、运行的现场，其名称在</w:t>
      </w:r>
      <w:r>
        <w:rPr>
          <w:rFonts w:hint="eastAsia" w:ascii="黑体" w:hAnsi="Times New Roman" w:eastAsia="黑体" w:cs="黑体"/>
          <w:color w:val="000000"/>
          <w:kern w:val="0"/>
          <w:sz w:val="22"/>
        </w:rPr>
        <w:t>合同专用条款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中指明。</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“日”指日历日。</w:t>
      </w:r>
    </w:p>
    <w:p>
      <w:pPr>
        <w:autoSpaceDE w:val="0"/>
        <w:autoSpaceDN w:val="0"/>
        <w:adjustRightInd w:val="0"/>
        <w:spacing w:line="247" w:lineRule="exact"/>
        <w:ind w:left="2333"/>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w:t>
      </w:r>
    </w:p>
    <w:p>
      <w:pPr>
        <w:autoSpaceDE w:val="0"/>
        <w:autoSpaceDN w:val="0"/>
        <w:adjustRightInd w:val="0"/>
        <w:spacing w:line="28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适用性</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70" w:space="10"/>
            <w:col w:w="962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本合同条款适用于没有被本合同其他部分的条款所取代的范围。</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55"/>
        <w:jc w:val="left"/>
        <w:rPr>
          <w:rFonts w:ascii="黑体" w:eastAsia="黑体" w:cs="黑体"/>
          <w:color w:val="000000"/>
          <w:kern w:val="0"/>
          <w:sz w:val="22"/>
        </w:rPr>
      </w:pPr>
      <w:r>
        <w:rPr>
          <w:rFonts w:hint="eastAsia" w:ascii="黑体" w:eastAsia="黑体" w:cs="黑体"/>
          <w:color w:val="000000"/>
          <w:kern w:val="0"/>
          <w:sz w:val="22"/>
        </w:rPr>
        <w:t>原产地</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本合同项下所提供的货物及服务均应来自于中华人民共和国或是与中华人民共和</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98"/>
        <w:jc w:val="left"/>
        <w:rPr>
          <w:rFonts w:ascii="宋体" w:hAnsi="Times New Roman" w:eastAsia="宋体" w:cs="宋体"/>
          <w:color w:val="000000"/>
          <w:kern w:val="0"/>
          <w:sz w:val="22"/>
        </w:rPr>
      </w:pPr>
      <w:r>
        <w:rPr>
          <w:rFonts w:hint="eastAsia" w:ascii="宋体" w:eastAsia="宋体" w:cs="宋体"/>
          <w:color w:val="000000"/>
          <w:kern w:val="0"/>
          <w:sz w:val="22"/>
        </w:rPr>
        <w:t>国有正常贸易往来的国家和地区</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rPr>
        <w:t>以下简称“合格来源国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100"/>
        <w:jc w:val="left"/>
        <w:rPr>
          <w:rFonts w:ascii="宋体" w:eastAsia="宋体" w:cs="宋体"/>
          <w:color w:val="000000"/>
          <w:kern w:val="0"/>
          <w:sz w:val="22"/>
        </w:rPr>
      </w:pPr>
      <w:r>
        <w:rPr>
          <w:rFonts w:hint="eastAsia" w:ascii="宋体" w:eastAsia="宋体" w:cs="宋体"/>
          <w:color w:val="000000"/>
          <w:kern w:val="0"/>
          <w:sz w:val="22"/>
        </w:rPr>
        <w:t>本款所述的“原产地”是指生产、制造或加工货物的国家或地区；或者是通过制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0"/>
        <w:jc w:val="left"/>
        <w:rPr>
          <w:rFonts w:ascii="宋体" w:eastAsia="宋体" w:cs="宋体"/>
          <w:color w:val="000000"/>
          <w:kern w:val="0"/>
          <w:sz w:val="22"/>
        </w:rPr>
      </w:pPr>
      <w:r>
        <w:rPr>
          <w:rFonts w:hint="eastAsia" w:ascii="宋体" w:eastAsia="宋体" w:cs="宋体"/>
          <w:color w:val="000000"/>
          <w:kern w:val="0"/>
          <w:sz w:val="22"/>
        </w:rPr>
        <w:t>造、加工或装配，最终形成产品的国家或地区，而该产品在商业上被确认为其基</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3" w:lineRule="exact"/>
        <w:jc w:val="left"/>
        <w:rPr>
          <w:rFonts w:ascii="华文中宋" w:eastAsia="华文中宋"/>
          <w:kern w:val="0"/>
          <w:sz w:val="24"/>
          <w:szCs w:val="24"/>
        </w:rPr>
      </w:pPr>
    </w:p>
    <w:p>
      <w:pPr>
        <w:autoSpaceDE w:val="0"/>
        <w:autoSpaceDN w:val="0"/>
        <w:adjustRightInd w:val="0"/>
        <w:spacing w:line="193" w:lineRule="exact"/>
        <w:ind w:left="7717"/>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10" w:space="10"/>
            <w:col w:w="968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28</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本特征已与其所使用的部件有着实质性区别。</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货物和服务的原产地有别于卖方的国籍。</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4.</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64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4.1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207" w:lineRule="exact"/>
        <w:ind w:left="164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4.2</w:t>
      </w: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5.</w:t>
      </w:r>
    </w:p>
    <w:p>
      <w:pPr>
        <w:autoSpaceDE w:val="0"/>
        <w:autoSpaceDN w:val="0"/>
        <w:adjustRightInd w:val="0"/>
        <w:spacing w:line="22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57"/>
        <w:jc w:val="left"/>
        <w:rPr>
          <w:rFonts w:ascii="黑体" w:eastAsia="黑体" w:cs="黑体"/>
          <w:color w:val="000000"/>
          <w:kern w:val="0"/>
          <w:sz w:val="22"/>
        </w:rPr>
      </w:pPr>
      <w:r>
        <w:rPr>
          <w:rFonts w:hint="eastAsia" w:ascii="黑体" w:eastAsia="黑体" w:cs="黑体"/>
          <w:color w:val="000000"/>
          <w:kern w:val="0"/>
          <w:sz w:val="22"/>
        </w:rPr>
        <w:t>标准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本合同下交付的货物应符合技术规格所述的标准。如果没有提及适用标准，则应符</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70"/>
        <w:jc w:val="left"/>
        <w:rPr>
          <w:rFonts w:ascii="宋体" w:eastAsia="宋体" w:cs="宋体"/>
          <w:color w:val="000000"/>
          <w:kern w:val="0"/>
          <w:sz w:val="22"/>
        </w:rPr>
      </w:pPr>
      <w:r>
        <w:rPr>
          <w:rFonts w:hint="eastAsia" w:ascii="宋体" w:eastAsia="宋体" w:cs="宋体"/>
          <w:color w:val="000000"/>
          <w:kern w:val="0"/>
          <w:sz w:val="22"/>
        </w:rPr>
        <w:t>合货物来源国适用的官方标准。这些标准必须是有关机构发布的最新有效版本的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70"/>
        <w:jc w:val="left"/>
        <w:rPr>
          <w:rFonts w:ascii="宋体" w:eastAsia="宋体" w:cs="宋体"/>
          <w:color w:val="000000"/>
          <w:kern w:val="0"/>
          <w:sz w:val="22"/>
        </w:rPr>
      </w:pPr>
      <w:r>
        <w:rPr>
          <w:rFonts w:hint="eastAsia" w:ascii="宋体" w:eastAsia="宋体" w:cs="宋体"/>
          <w:color w:val="000000"/>
          <w:kern w:val="0"/>
          <w:sz w:val="22"/>
        </w:rPr>
        <w:t>标准。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12"/>
        <w:jc w:val="left"/>
        <w:rPr>
          <w:rFonts w:ascii="宋体" w:eastAsia="宋体" w:cs="宋体"/>
          <w:color w:val="000000"/>
          <w:kern w:val="0"/>
          <w:sz w:val="22"/>
        </w:rPr>
      </w:pPr>
      <w:r>
        <w:rPr>
          <w:rFonts w:hint="eastAsia" w:ascii="宋体" w:eastAsia="宋体" w:cs="宋体"/>
          <w:color w:val="000000"/>
          <w:kern w:val="0"/>
          <w:sz w:val="22"/>
        </w:rPr>
        <w:t>除非技术规格中另有规定，计量单位均采用中华人民共和国法定计量单位。</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ind w:left="57"/>
        <w:jc w:val="left"/>
        <w:rPr>
          <w:rFonts w:ascii="黑体" w:eastAsia="黑体" w:cs="黑体"/>
          <w:color w:val="000000"/>
          <w:kern w:val="0"/>
          <w:sz w:val="22"/>
        </w:rPr>
      </w:pPr>
      <w:r>
        <w:rPr>
          <w:rFonts w:hint="eastAsia" w:ascii="黑体" w:eastAsia="黑体" w:cs="黑体"/>
          <w:color w:val="000000"/>
          <w:kern w:val="0"/>
          <w:sz w:val="22"/>
        </w:rPr>
        <w:t>合同文件和资料的使用</w:t>
      </w:r>
    </w:p>
    <w:p>
      <w:pPr>
        <w:autoSpaceDE w:val="0"/>
        <w:autoSpaceDN w:val="0"/>
        <w:adjustRightInd w:val="0"/>
        <w:spacing w:line="230" w:lineRule="exact"/>
        <w:ind w:left="57"/>
        <w:jc w:val="left"/>
        <w:rPr>
          <w:rFonts w:ascii="黑体" w:eastAsia="黑体" w:cs="黑体"/>
          <w:color w:val="000000"/>
          <w:kern w:val="0"/>
          <w:sz w:val="22"/>
        </w:rPr>
        <w:sectPr>
          <w:type w:val="continuous"/>
          <w:pgSz w:w="11906" w:h="16442"/>
          <w:pgMar w:top="0" w:right="0" w:bottom="0" w:left="0" w:header="720" w:footer="720" w:gutter="0"/>
          <w:cols w:equalWidth="0" w:num="2">
            <w:col w:w="2150" w:space="10"/>
            <w:col w:w="974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没有买方事先书面同意，卖方不得将由买方或买方代表提供的有关合同或任何合同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条文、规格、计划、图纸、模型、样品或资料提供给卖方雇佣于履行本合同以外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的任何其他人。即使向本合同的雇员提供，也应注意保密并限于履行合同必须的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范围。</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5.2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5.3</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6.</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6.1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9"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7.</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7" w:lineRule="exact"/>
        <w:ind w:left="2"/>
        <w:jc w:val="left"/>
        <w:rPr>
          <w:rFonts w:ascii="Times New Roman" w:hAnsi="Times New Roman" w:eastAsia="宋体" w:cs="Times New Roman"/>
          <w:color w:val="000000"/>
          <w:kern w:val="0"/>
          <w:sz w:val="22"/>
        </w:rPr>
      </w:pPr>
      <w:r>
        <w:rPr>
          <w:rFonts w:hint="eastAsia" w:ascii="宋体" w:eastAsia="宋体" w:cs="宋体"/>
          <w:color w:val="000000"/>
          <w:kern w:val="0"/>
          <w:sz w:val="22"/>
        </w:rPr>
        <w:t>没有买方事先书面同意，除了履行本合同之外，卖方不应使用合同通用条款第</w:t>
      </w:r>
      <w:r>
        <w:rPr>
          <w:rFonts w:ascii="Times New Roman" w:hAnsi="Times New Roman" w:eastAsia="宋体" w:cs="Times New Roman"/>
          <w:color w:val="000000"/>
          <w:kern w:val="0"/>
          <w:sz w:val="22"/>
        </w:rPr>
        <w:t xml:space="preserve"> 5.1</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10"/>
        <w:jc w:val="left"/>
        <w:rPr>
          <w:rFonts w:ascii="宋体" w:eastAsia="宋体" w:cs="宋体"/>
          <w:color w:val="000000"/>
          <w:kern w:val="0"/>
          <w:sz w:val="22"/>
        </w:rPr>
      </w:pPr>
      <w:r>
        <w:rPr>
          <w:rFonts w:hint="eastAsia" w:ascii="宋体" w:eastAsia="宋体" w:cs="宋体"/>
          <w:color w:val="000000"/>
          <w:kern w:val="0"/>
          <w:sz w:val="22"/>
        </w:rPr>
        <w:t>条所列举的任何文件和资料。</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15"/>
        <w:jc w:val="left"/>
        <w:rPr>
          <w:rFonts w:ascii="宋体" w:hAnsi="Times New Roman" w:eastAsia="宋体" w:cs="宋体"/>
          <w:color w:val="000000"/>
          <w:kern w:val="0"/>
          <w:sz w:val="22"/>
        </w:rPr>
      </w:pPr>
      <w:r>
        <w:rPr>
          <w:rFonts w:hint="eastAsia" w:ascii="宋体" w:eastAsia="宋体" w:cs="宋体"/>
          <w:color w:val="000000"/>
          <w:kern w:val="0"/>
          <w:sz w:val="22"/>
        </w:rPr>
        <w:t>除了合同本身以外，合同通用条款第</w:t>
      </w:r>
      <w:r>
        <w:rPr>
          <w:rFonts w:ascii="Times New Roman" w:hAnsi="Times New Roman" w:eastAsia="宋体" w:cs="Times New Roman"/>
          <w:color w:val="000000"/>
          <w:kern w:val="0"/>
          <w:sz w:val="22"/>
        </w:rPr>
        <w:t xml:space="preserve"> 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条所列举的任何文件是买方的财产。如果</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10"/>
        <w:jc w:val="left"/>
        <w:rPr>
          <w:rFonts w:ascii="宋体" w:eastAsia="宋体" w:cs="宋体"/>
          <w:color w:val="000000"/>
          <w:kern w:val="0"/>
          <w:sz w:val="22"/>
        </w:rPr>
      </w:pPr>
      <w:r>
        <w:rPr>
          <w:rFonts w:hint="eastAsia" w:ascii="宋体" w:eastAsia="宋体" w:cs="宋体"/>
          <w:color w:val="000000"/>
          <w:kern w:val="0"/>
          <w:sz w:val="22"/>
        </w:rPr>
        <w:t>买方有要求，卖方在完成合同后应将这些文件及全部复制件还给买方。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知识产权</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2"/>
        <w:jc w:val="left"/>
        <w:rPr>
          <w:rFonts w:ascii="宋体" w:eastAsia="宋体" w:cs="宋体"/>
          <w:color w:val="000000"/>
          <w:kern w:val="0"/>
          <w:sz w:val="22"/>
        </w:rPr>
      </w:pPr>
      <w:r>
        <w:rPr>
          <w:rFonts w:hint="eastAsia" w:ascii="宋体" w:eastAsia="宋体" w:cs="宋体"/>
          <w:color w:val="000000"/>
          <w:kern w:val="0"/>
          <w:sz w:val="22"/>
        </w:rPr>
        <w:t>卖方应保证，买方在中华人民共和国使用该货物或货物的任何一部分时，免受第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10"/>
        <w:jc w:val="left"/>
        <w:rPr>
          <w:rFonts w:ascii="宋体" w:eastAsia="宋体" w:cs="宋体"/>
          <w:color w:val="000000"/>
          <w:kern w:val="0"/>
          <w:sz w:val="22"/>
        </w:rPr>
      </w:pPr>
      <w:r>
        <w:rPr>
          <w:rFonts w:hint="eastAsia" w:ascii="宋体" w:eastAsia="宋体" w:cs="宋体"/>
          <w:color w:val="000000"/>
          <w:kern w:val="0"/>
          <w:sz w:val="22"/>
        </w:rPr>
        <w:t>三方提出的侵犯其专利权、商标权、著作权或其它知识产权的起诉。</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履约保证金</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卖方应在收到《中标通知书》后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日内，向买方提交</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中所规定金额</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的履约保证金。</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履约保证金用于补偿买方因卖方不能完成其合同义务而蒙受的损失。</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7.3</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履约保证金应采用本合同货币或买方可以接受的其它货币，并采用下述方式之一</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98"/>
        <w:jc w:val="left"/>
        <w:rPr>
          <w:rFonts w:ascii="宋体" w:eastAsia="宋体" w:cs="宋体"/>
          <w:color w:val="000000"/>
          <w:kern w:val="0"/>
          <w:sz w:val="22"/>
        </w:rPr>
      </w:pPr>
      <w:r>
        <w:rPr>
          <w:rFonts w:hint="eastAsia" w:ascii="宋体" w:eastAsia="宋体" w:cs="宋体"/>
          <w:color w:val="000000"/>
          <w:kern w:val="0"/>
          <w:sz w:val="22"/>
        </w:rPr>
        <w:t>提交：</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6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银行保函或不可撤销的信用证。</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100"/>
        <w:jc w:val="left"/>
        <w:rPr>
          <w:rFonts w:ascii="宋体" w:eastAsia="宋体" w:cs="宋体"/>
          <w:color w:val="000000"/>
          <w:kern w:val="0"/>
          <w:sz w:val="22"/>
        </w:rPr>
      </w:pPr>
      <w:r>
        <w:rPr>
          <w:rFonts w:hint="eastAsia" w:ascii="宋体" w:eastAsia="宋体" w:cs="宋体"/>
          <w:color w:val="000000"/>
          <w:kern w:val="0"/>
          <w:sz w:val="22"/>
        </w:rPr>
        <w:t>由买方可接受的在中华人民共和国注册和营业的银行出具，或由信誉良好的外国</w:t>
      </w:r>
    </w:p>
    <w:p>
      <w:pPr>
        <w:autoSpaceDE w:val="0"/>
        <w:autoSpaceDN w:val="0"/>
        <w:adjustRightInd w:val="0"/>
        <w:spacing w:line="319" w:lineRule="exact"/>
        <w:jc w:val="left"/>
        <w:rPr>
          <w:rFonts w:ascii="华文中宋" w:eastAsia="华文中宋"/>
          <w:kern w:val="0"/>
          <w:sz w:val="24"/>
          <w:szCs w:val="24"/>
        </w:rPr>
      </w:pPr>
    </w:p>
    <w:p>
      <w:pPr>
        <w:autoSpaceDE w:val="0"/>
        <w:autoSpaceDN w:val="0"/>
        <w:adjustRightInd w:val="0"/>
        <w:spacing w:line="193" w:lineRule="exact"/>
        <w:ind w:left="7717"/>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10" w:space="10"/>
            <w:col w:w="968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银行通过在中华人民共和国注册和营业的银行出具。其格式采用招标文件提供的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格式或其他买方可接受的格式。</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银行本票、保兑支票或现金。</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在卖方完成其合同义务包括任何保证义务后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日内，买方将把履约保证金退还卖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8.</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检验和测试</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买方或其代表应有权检验和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或测试货物，以确认货物是否符合合同规格的要求，并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且不承担额外的费用。合同条款和技术规格将说明买方要求进行的检验和测试，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以及在何处进行这些检验和测试。买方将及时以书面形式把进行检验和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或买方测</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试代表的身份通知卖方。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检验和测试可以在卖方或其分包人的驻地、交货地点和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或货物的最终目的地进行。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如果在卖方或其分包人的驻地进行，检测人员应能得到全部合理的设施和协助，</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买方不应为此承担费用。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如果任何被检验或测试的货物不能满足规格的要求，买方可以拒绝接受该货物，卖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方应更换被拒绝的货物，或者免费进行必要的修改以满足规格的要求。</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买方在货物到达目的港和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或现场后对货物进行检验、测试及必要时拒绝接受货物的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权力将不会因为货物在从来源国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地区启运前通过了买方或其代表的检验、测试和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认可而受到限制或放弃。</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在交货前，卖方应让制造商对货物的质量、规格、性能、数量和重量等进行详细而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全面的检验，并出具一份证明货物符合合同规定的检验证书，检验证书是付款时</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提交给议付行的文件的一个组成部分，但不能作为有关质量、规格、性能、数量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或重量的最终检验。制造商检验的结果和细节应附在质量检验证书后面。</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8.6</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货物抵达目的港和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或现场后，买方应向中华人民共和国国家出入境检验检疫局</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w:t>
      </w:r>
    </w:p>
    <w:p>
      <w:pPr>
        <w:autoSpaceDE w:val="0"/>
        <w:autoSpaceDN w:val="0"/>
        <w:adjustRightInd w:val="0"/>
        <w:spacing w:line="247"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下称为“检验检疫局”</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申请对货物的质量、规格、数量等进行检验，并出具交货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后检验证书。如果检验检疫局发现质量、规格、数量等有与合同规定不一致的地</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方，买方有权在货物到达现场后</w:t>
      </w:r>
      <w:r>
        <w:rPr>
          <w:rFonts w:ascii="Times New Roman" w:hAnsi="Times New Roman" w:eastAsia="宋体" w:cs="Times New Roman"/>
          <w:color w:val="000000"/>
          <w:kern w:val="0"/>
          <w:sz w:val="22"/>
        </w:rPr>
        <w:t xml:space="preserve"> 90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日内向卖方提出索赔。</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如果在合同条款第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条规定的保证期内，根据检验检疫局或其他机构的检验结果，</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发现货物的质量或规格与合同要求不符，或货物被证实有缺陷，包括潜在的缺陷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或使用不合适的材料，买方应及时向卖方提出索赔。</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合同条款第</w:t>
      </w:r>
      <w:r>
        <w:rPr>
          <w:rFonts w:ascii="Times New Roman" w:hAnsi="Times New Roman" w:eastAsia="宋体" w:cs="Times New Roman"/>
          <w:color w:val="000000"/>
          <w:kern w:val="0"/>
          <w:sz w:val="22"/>
        </w:rPr>
        <w:t xml:space="preserve"> 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条的规定不能免除卖方在本合同项下的保证义务或其他义务。</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9.</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包装</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卖方应提供货物运至合同规定的最终目的地所需要的包装，以防止货物在转运中损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坏或变质。这类包装应采取防潮、防晒、防锈、防腐蚀、防震动及防止其它损坏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的必要保护措施，从而保护货物能够经受多次搬运、装卸及远洋和内陆的长途运</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输。卖方应承担由于其包装或其防护措施不妥而引起货物锈蚀、损坏和丢失的任</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何损失的责任或费用。对于木质包装材料，应按照中华人民共和国国家质量监督</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检验检疫总局的规定，对木质包装进行除害处理并加施</w:t>
      </w:r>
      <w:r>
        <w:rPr>
          <w:rFonts w:ascii="Times New Roman" w:hAnsi="Times New Roman" w:eastAsia="宋体" w:cs="Times New Roman"/>
          <w:color w:val="000000"/>
          <w:kern w:val="0"/>
          <w:sz w:val="22"/>
        </w:rPr>
        <w:t xml:space="preserve"> IPPC</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专用标识的声明或未</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使用木质包装的声明。</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10.</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装运标记</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卖方应在每一包装箱相邻的四面用不可擦除的油漆和明显的英语字样做出以下标记：</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收货人</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合同号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发货标记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唛头</w:t>
      </w:r>
      <w:r>
        <w:rPr>
          <w:rFonts w:ascii="Times New Roman" w:hAnsi="Times New Roman" w:eastAsia="宋体" w:cs="Times New Roman"/>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收货人编号</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目的港</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货物名称、品目号和箱号</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毛重</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净重</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kg</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尺寸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长×宽×高用</w:t>
      </w:r>
      <w:r>
        <w:rPr>
          <w:rFonts w:ascii="Times New Roman" w:hAnsi="Times New Roman" w:eastAsia="宋体" w:cs="Times New Roman"/>
          <w:color w:val="000000"/>
          <w:kern w:val="0"/>
          <w:sz w:val="22"/>
        </w:rPr>
        <w:t xml:space="preserve"> cm</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如果单件包装箱的重量在</w:t>
      </w:r>
      <w:r>
        <w:rPr>
          <w:rFonts w:ascii="Times New Roman" w:hAnsi="Times New Roman" w:eastAsia="宋体" w:cs="Times New Roman"/>
          <w:color w:val="000000"/>
          <w:kern w:val="0"/>
          <w:sz w:val="22"/>
        </w:rPr>
        <w:t xml:space="preserve"> 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w:t>
      </w:r>
      <w:r>
        <w:rPr>
          <w:rFonts w:ascii="Times New Roman" w:hAnsi="Times New Roman" w:eastAsia="宋体" w:cs="Times New Roman"/>
          <w:color w:val="000000"/>
          <w:kern w:val="0"/>
          <w:sz w:val="22"/>
        </w:rPr>
        <w:t xml:space="preserve"> 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以上，卖方应在包装箱两侧用英语和国际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贸易通用的运输标记标注“重心”和“起吊点”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以便装卸和搬运。根据货物的特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点和运输的不同要求，卖方应在包装箱上清楚地标注“小心轻放”、“此端朝上，</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请勿倒置”、“保持干燥”等字样和其他国际贸易中使用的适当标记。</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11.</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装运条件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卖方应负责安排订舱位、运输和支付运费，以确保按照合同规定的交货期交货。</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提单</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空运提单日期应视为实际交货日期。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除非另行同意，货物不能放在甲板上运输，也不能转运。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承运的运输工具应来自合格来源国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目的港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项目现场在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中有规定。</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卖方应负责安排内陆运输，但由买方支付运费。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9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有关运输部门出具的收据的日期应视为交货日期。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卖方可负责安排定舱位、运输，但由买方支付运费。</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提单</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空运提单日期应视为实际交货日期。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除非另行同意，货物不能放在甲板上运输，也不能转运。</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承运的运输工具应来自合格来源国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目的港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项目现场在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中有规定。</w:t>
      </w:r>
    </w:p>
    <w:p>
      <w:pPr>
        <w:autoSpaceDE w:val="0"/>
        <w:autoSpaceDN w:val="0"/>
        <w:adjustRightInd w:val="0"/>
        <w:spacing w:line="247" w:lineRule="exact"/>
        <w:ind w:left="233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11.4</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卖方装运的货物不应超过合同规定的数量或重量。否则，买方对由此产生的一切</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费用和后果不承担责任。</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12.</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装运通知</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卖方应在合同规定的装运日期之前，即海运前</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日或空运前</w:t>
      </w:r>
      <w:r>
        <w:rPr>
          <w:rFonts w:ascii="Times New Roman" w:hAnsi="Times New Roman" w:eastAsia="宋体" w:cs="Times New Roman"/>
          <w:color w:val="000000"/>
          <w:kern w:val="0"/>
          <w:sz w:val="22"/>
        </w:rPr>
        <w:t xml:space="preserve"> 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日以电报或电传</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或传真形式将合同号、货物名称、数量、箱数、总毛重、总体积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和在</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Times New Roman" w:hAnsi="Times New Roman" w:eastAsia="宋体" w:cs="Times New Roman"/>
          <w:color w:val="000000"/>
          <w:kern w:val="0"/>
          <w:sz w:val="22"/>
        </w:rPr>
      </w:pPr>
      <w:r>
        <w:rPr>
          <w:rFonts w:hint="eastAsia" w:ascii="宋体" w:eastAsia="宋体" w:cs="宋体"/>
          <w:color w:val="000000"/>
          <w:kern w:val="0"/>
          <w:sz w:val="22"/>
        </w:rPr>
        <w:t>装运口岸备妥待运日期通知买方，同时，卖方应用航空信把详细的货物清单一式</w:t>
      </w:r>
      <w:r>
        <w:rPr>
          <w:rFonts w:ascii="Times New Roman" w:hAnsi="Times New Roman" w:eastAsia="宋体" w:cs="Times New Roman"/>
          <w:color w:val="000000"/>
          <w:kern w:val="0"/>
          <w:sz w:val="22"/>
        </w:rPr>
        <w:t xml:space="preserve"> 5</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份，包括合同号、货物名称、规格、数量、总体积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、每箱尺寸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×高</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、单价、总金额、启运口岸、备妥待运日期和货物在运输、储存中的特殊要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求和注意事项等寄给买方。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卖方应在货物装船完成后</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小时之内以电报或电传或传真形式将合同号、货物</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名称、数量、毛重、体积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、发票金额、运输工具名称、启运日期和预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计到达目的港的日期通知买方。如果每个包装箱的重量超过</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或体积达到或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超过长</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、宽</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和高</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，卖方应将每个包装箱的重量和体积通</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知买方，易燃品或危险品的细节还应另行注明。</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卖方应在合同规定的装运日期之前，即铁路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公路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水运前</w:t>
      </w:r>
      <w:r>
        <w:rPr>
          <w:rFonts w:ascii="Times New Roman" w:hAnsi="Times New Roman" w:eastAsia="宋体" w:cs="Times New Roman"/>
          <w:color w:val="000000"/>
          <w:kern w:val="0"/>
          <w:sz w:val="22"/>
        </w:rPr>
        <w:t xml:space="preserve"> 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日或空运前</w:t>
      </w:r>
      <w:r>
        <w:rPr>
          <w:rFonts w:ascii="Times New Roman" w:hAnsi="Times New Roman" w:eastAsia="宋体" w:cs="Times New Roman"/>
          <w:color w:val="000000"/>
          <w:kern w:val="0"/>
          <w:sz w:val="22"/>
        </w:rPr>
        <w:t xml:space="preserve"> 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Times New Roman" w:hAnsi="Times New Roman" w:eastAsia="宋体" w:cs="Times New Roman"/>
          <w:color w:val="000000"/>
          <w:kern w:val="0"/>
          <w:sz w:val="14"/>
          <w:szCs w:val="14"/>
        </w:rPr>
      </w:pPr>
      <w:r>
        <w:rPr>
          <w:rFonts w:hint="eastAsia" w:ascii="宋体" w:eastAsia="宋体" w:cs="宋体"/>
          <w:color w:val="000000"/>
          <w:kern w:val="0"/>
          <w:sz w:val="22"/>
        </w:rPr>
        <w:t>电报或电传或传真形式将合同号、货物名称、数量、箱数、总毛重、总体积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和备妥待运的日期通知买方，同时，卖方应用挂号信把详细的货物清单一式</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份，包括合同号、货物名称、规格、数量、总毛重、总体积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、每箱尺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长×宽×高</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、单价、总金额、启运口岸、备妥待运日期和货物在运输、储存中</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的特殊要求和注意事项等通知买方。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卖方应在货物装完后</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小时之内以电报或电传或传真形式将合同号、货物名称、</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数量、总毛重、体积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、发票金额、运输方式（铁路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公路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水运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航空）、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运输工具名称、启运日期和预计到达目的港的日期通知买方。如果每个包装箱的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重量超过</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，或体积达到或超过长</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、宽</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和高</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方应将每个包装箱的重量和体积通知买方，易燃品或危险品的细节还应另行注明。</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在ＥＸＷ合同项下，如果是因为卖方延误不能用电报或电传或传真形式将上述内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容通知买方，使买方不能及时办理保险，由此而造成的全部损失应由卖方负责。</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卖方应在装运日期之前，即海运前</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日或空运前</w:t>
      </w:r>
      <w:r>
        <w:rPr>
          <w:rFonts w:ascii="Times New Roman" w:hAnsi="Times New Roman" w:eastAsia="宋体" w:cs="Times New Roman"/>
          <w:color w:val="000000"/>
          <w:kern w:val="0"/>
          <w:sz w:val="22"/>
        </w:rPr>
        <w:t xml:space="preserve"> 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日以电报或电传或传真形式</w:t>
      </w:r>
    </w:p>
    <w:p>
      <w:pPr>
        <w:autoSpaceDE w:val="0"/>
        <w:autoSpaceDN w:val="0"/>
        <w:adjustRightInd w:val="0"/>
        <w:spacing w:line="214" w:lineRule="exact"/>
        <w:jc w:val="left"/>
        <w:rPr>
          <w:rFonts w:ascii="华文中宋" w:eastAsia="华文中宋"/>
          <w:kern w:val="0"/>
          <w:sz w:val="24"/>
          <w:szCs w:val="24"/>
        </w:rPr>
      </w:pPr>
    </w:p>
    <w:p>
      <w:pPr>
        <w:autoSpaceDE w:val="0"/>
        <w:autoSpaceDN w:val="0"/>
        <w:adjustRightInd w:val="0"/>
        <w:spacing w:line="254"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将合同号、货物名称、数量、箱数、总毛重、总体积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和装运口岸备妥</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待运日期通知买方，同时，卖方应用航空信把详细的货物清单一式</w:t>
      </w:r>
      <w:r>
        <w:rPr>
          <w:rFonts w:ascii="Times New Roman" w:hAnsi="Times New Roman" w:eastAsia="宋体" w:cs="Times New Roman"/>
          <w:color w:val="000000"/>
          <w:kern w:val="0"/>
          <w:sz w:val="22"/>
        </w:rPr>
        <w:t xml:space="preserve"> 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份，包括合</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同号、货物名称、规格、数量、总体积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、每箱尺寸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长×宽×高</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、单价、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总金额、启运口岸、备妥待运日期和货物在运输、储存中的特殊要求和注意事项</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等寄给买方。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卖方应在货物装完后</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小时之内以电报或电传或传真形式将合同号、货物名称、</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数量、毛重、体积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、发票金额、运输工具名称、启运日期和预计到达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目的港的日期通知买方。如果每个包装箱的重量超过</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，或体积达到或超过</w:t>
      </w: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33</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长</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、宽</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和高</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，卖方应将每个包装箱的重量和体积通知买</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方，易燃品或危险品的细节还应另行注明。</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在</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合同项下，如果是因为卖方延误不能用电报或电传或传真形式将上</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述内容通知买方，使买方不能及时办理保险，由此而造成的全部损失应由卖方负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责。</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13.</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交货和单据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卖方应按照“货物需求一览表”规定的条件交货。卖方应提供的装运细节和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他单据见合同条款第</w:t>
      </w:r>
      <w:r>
        <w:rPr>
          <w:rFonts w:ascii="Times New Roman" w:hAnsi="Times New Roman" w:eastAsia="宋体" w:cs="Times New Roman"/>
          <w:color w:val="000000"/>
          <w:kern w:val="0"/>
          <w:sz w:val="22"/>
        </w:rPr>
        <w:t xml:space="preserve"> 9</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10</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13.2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FOB</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CIF</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及其他用于说明各方责任的贸易术语应按照巴黎</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国际商会现行最新版本的《国际贸易术语解释通则》</w:t>
      </w:r>
      <w:r>
        <w:rPr>
          <w:rFonts w:ascii="Times New Roman" w:hAnsi="Times New Roman" w:eastAsia="宋体" w:cs="Times New Roman"/>
          <w:color w:val="000000"/>
          <w:kern w:val="0"/>
          <w:sz w:val="22"/>
        </w:rPr>
        <w:t>(Incoterms)</w:t>
      </w:r>
      <w:r>
        <w:rPr>
          <w:rFonts w:hint="eastAsia" w:ascii="宋体" w:hAnsi="Times New Roman" w:eastAsia="宋体" w:cs="宋体"/>
          <w:color w:val="000000"/>
          <w:kern w:val="0"/>
          <w:sz w:val="22"/>
        </w:rPr>
        <w:t>来解释。</w:t>
      </w:r>
    </w:p>
    <w:p>
      <w:pPr>
        <w:autoSpaceDE w:val="0"/>
        <w:autoSpaceDN w:val="0"/>
        <w:adjustRightInd w:val="0"/>
        <w:spacing w:line="247" w:lineRule="exact"/>
        <w:ind w:left="233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13.3</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卖方应在货物装完启运后以传真形式将全部装运细节，包括合同号、货物说明、</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数量、运输工具名称、提单号码及日期、装货口岸、启运日期、卸货口岸、预计</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到港日期等通知买方和保险公司。为合同支付的需要，卖方还应根据本合同条款</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第</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条的规定，向买方寄交或通过卖方银行转交该条款规定的相关“支付单据”。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14.</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保险</w:t>
      </w:r>
    </w:p>
    <w:p>
      <w:pPr>
        <w:autoSpaceDE w:val="0"/>
        <w:autoSpaceDN w:val="0"/>
        <w:adjustRightInd w:val="0"/>
        <w:spacing w:line="247" w:lineRule="exact"/>
        <w:ind w:left="1702"/>
        <w:jc w:val="left"/>
        <w:rPr>
          <w:rFonts w:ascii="黑体" w:hAnsi="Times New Roman" w:eastAsia="黑体" w:cs="黑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14.1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应对本合同下提供的货物，按本条款规定的方式，用一种可以自由兑换的货币对</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其在制造、购置、运输、存放及交货过程中的丢失或损坏进行全面保险。</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如果买方要求按</w:t>
      </w:r>
      <w:r>
        <w:rPr>
          <w:rFonts w:ascii="Times New Roman" w:hAnsi="Times New Roman" w:eastAsia="宋体" w:cs="Times New Roman"/>
          <w:color w:val="000000"/>
          <w:kern w:val="0"/>
          <w:sz w:val="22"/>
        </w:rPr>
        <w:t xml:space="preserve"> 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或</w:t>
      </w:r>
      <w:r>
        <w:rPr>
          <w:rFonts w:ascii="Times New Roman" w:hAnsi="Times New Roman" w:eastAsia="宋体" w:cs="Times New Roman"/>
          <w:color w:val="000000"/>
          <w:kern w:val="0"/>
          <w:sz w:val="22"/>
        </w:rPr>
        <w:t xml:space="preserve"> 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价格条件交货，其货物保险将由卖方办理、支付，卖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方应用一种可以自由兑换的货币办理以发票金额</w:t>
      </w:r>
      <w:r>
        <w:rPr>
          <w:rFonts w:ascii="Times New Roman" w:hAnsi="Times New Roman" w:eastAsia="宋体" w:cs="Times New Roman"/>
          <w:color w:val="000000"/>
          <w:kern w:val="0"/>
          <w:sz w:val="22"/>
        </w:rPr>
        <w:t xml:space="preserve"> 110%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投保的一切险和战争险，</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并以买方为受益人。如果按</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价格条件交货，则保险由买方负责。</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合同，装货后的保险应由买方办理。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15.</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运输</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如果合同要求卖方以</w:t>
      </w:r>
      <w:r>
        <w:rPr>
          <w:rFonts w:ascii="Times New Roman" w:hAnsi="Times New Roman" w:eastAsia="宋体" w:cs="Times New Roman"/>
          <w:color w:val="000000"/>
          <w:kern w:val="0"/>
          <w:sz w:val="22"/>
        </w:rPr>
        <w:t xml:space="preserve"> FOB</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价格条件交货，卖方应负责办理、支付直至包括将货物</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在指定的装船港装上船的一切运输事项，相关费用包括在合同价中。如果合同要</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求卖方以</w:t>
      </w:r>
      <w:r>
        <w:rPr>
          <w:rFonts w:ascii="Times New Roman" w:hAnsi="Times New Roman" w:eastAsia="宋体" w:cs="Times New Roman"/>
          <w:color w:val="000000"/>
          <w:kern w:val="0"/>
          <w:sz w:val="22"/>
        </w:rPr>
        <w:t xml:space="preserve"> 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价格条件交货，卖方应负责办理、支付将货物在买方指定地点或其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他同意的地点交由承运方保管的一切运输事项，相关费用应包括在合同价中。</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如果合同要求卖方以</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价格条件交货，卖方应负责办理、支付将货物运至目</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34</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的港或合同中指定的其他目的地的一切运输事项，相关费用应包括在合同价中。</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如果合同要求卖方以</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价格条件交货，所选择承运人事先应获买方同意。如</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果合同要求以</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价格条件交货，卖方应使用买方指定的承运人或挂中国国</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旗的船只（如果合同要求的话），代表买方并由买方负担费用来安排国际运输，如</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果买方指定的承运人或挂中国国旗的船只不能在合同规定的时间内用于运输货物，</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卖方应安排别的承运人或船只运输货物。</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16.</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16.1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16.2</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ind w:left="57"/>
        <w:jc w:val="left"/>
        <w:rPr>
          <w:rFonts w:ascii="黑体" w:eastAsia="黑体" w:cs="黑体"/>
          <w:color w:val="000000"/>
          <w:kern w:val="0"/>
          <w:sz w:val="22"/>
        </w:rPr>
      </w:pPr>
      <w:r>
        <w:rPr>
          <w:rFonts w:hint="eastAsia" w:ascii="黑体" w:eastAsia="黑体" w:cs="黑体"/>
          <w:color w:val="000000"/>
          <w:kern w:val="0"/>
          <w:sz w:val="22"/>
        </w:rPr>
        <w:t>伴随服务</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62"/>
        <w:jc w:val="left"/>
        <w:rPr>
          <w:rFonts w:ascii="宋体" w:eastAsia="宋体" w:cs="宋体"/>
          <w:color w:val="000000"/>
          <w:kern w:val="0"/>
          <w:sz w:val="22"/>
        </w:rPr>
      </w:pPr>
      <w:r>
        <w:rPr>
          <w:rFonts w:hint="eastAsia" w:ascii="宋体" w:eastAsia="宋体" w:cs="宋体"/>
          <w:color w:val="000000"/>
          <w:kern w:val="0"/>
          <w:sz w:val="22"/>
        </w:rPr>
        <w:t>卖方可能被要求提供下列服务中的任一或所有服务，包括</w:t>
      </w:r>
      <w:r>
        <w:rPr>
          <w:rFonts w:hint="eastAsia" w:ascii="黑体" w:eastAsia="黑体" w:cs="黑体"/>
          <w:color w:val="000000"/>
          <w:kern w:val="0"/>
          <w:sz w:val="22"/>
        </w:rPr>
        <w:t>合同专用条款</w:t>
      </w:r>
      <w:r>
        <w:rPr>
          <w:rFonts w:hint="eastAsia" w:ascii="宋体" w:eastAsia="宋体" w:cs="宋体"/>
          <w:color w:val="000000"/>
          <w:kern w:val="0"/>
          <w:sz w:val="22"/>
        </w:rPr>
        <w:t>与技术规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52"/>
        <w:jc w:val="left"/>
        <w:rPr>
          <w:rFonts w:ascii="宋体" w:hAnsi="Times New Roman" w:eastAsia="宋体" w:cs="宋体"/>
          <w:color w:val="000000"/>
          <w:kern w:val="0"/>
          <w:sz w:val="22"/>
        </w:rPr>
      </w:pPr>
      <w:r>
        <w:rPr>
          <w:rFonts w:hint="eastAsia" w:ascii="宋体" w:eastAsia="宋体" w:cs="宋体"/>
          <w:color w:val="000000"/>
          <w:kern w:val="0"/>
          <w:sz w:val="22"/>
        </w:rPr>
        <w:t>格中规定的附加服务</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实施或监督所供货物的现场组装和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或试运行；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提供货物组装和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或维修所需的工具；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为所供货物的每一适当的单台设备提供详细的操作和维护手册；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5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在双方商定的一定期限内对所供货物实施运行或监督或维护或修理，但前提条件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55"/>
        <w:jc w:val="left"/>
        <w:rPr>
          <w:rFonts w:ascii="宋体" w:eastAsia="宋体" w:cs="宋体"/>
          <w:color w:val="000000"/>
          <w:kern w:val="0"/>
          <w:sz w:val="22"/>
        </w:rPr>
      </w:pPr>
      <w:r>
        <w:rPr>
          <w:rFonts w:hint="eastAsia" w:ascii="宋体" w:eastAsia="宋体" w:cs="宋体"/>
          <w:color w:val="000000"/>
          <w:kern w:val="0"/>
          <w:sz w:val="22"/>
        </w:rPr>
        <w:t>是该服务并不能免除卖方在合同保证期内所承担的义务；</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在卖方厂家和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或在项目现场就所供货物的组装、试运行、运行、维护和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或修理</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对买方人员进行培训。</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62"/>
        <w:jc w:val="left"/>
        <w:rPr>
          <w:rFonts w:ascii="宋体" w:eastAsia="宋体" w:cs="宋体"/>
          <w:color w:val="000000"/>
          <w:kern w:val="0"/>
          <w:sz w:val="22"/>
        </w:rPr>
      </w:pPr>
      <w:r>
        <w:rPr>
          <w:rFonts w:hint="eastAsia" w:ascii="宋体" w:eastAsia="宋体" w:cs="宋体"/>
          <w:color w:val="000000"/>
          <w:kern w:val="0"/>
          <w:sz w:val="22"/>
        </w:rPr>
        <w:t>如果卖方提供的伴随服务的费用未含在货物的合同价中，双方应事先就其达成协</w:t>
      </w:r>
    </w:p>
    <w:p>
      <w:pPr>
        <w:autoSpaceDE w:val="0"/>
        <w:autoSpaceDN w:val="0"/>
        <w:adjustRightInd w:val="0"/>
        <w:spacing w:line="230" w:lineRule="exact"/>
        <w:ind w:left="62"/>
        <w:jc w:val="left"/>
        <w:rPr>
          <w:rFonts w:ascii="宋体" w:eastAsia="宋体" w:cs="宋体"/>
          <w:color w:val="000000"/>
          <w:kern w:val="0"/>
          <w:sz w:val="22"/>
        </w:rPr>
        <w:sectPr>
          <w:type w:val="continuous"/>
          <w:pgSz w:w="11906" w:h="16442"/>
          <w:pgMar w:top="0" w:right="0" w:bottom="0" w:left="0" w:header="720" w:footer="720" w:gutter="0"/>
          <w:cols w:equalWidth="0" w:num="2">
            <w:col w:w="2250" w:space="10"/>
            <w:col w:w="964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议，但其费用单价不应超过卖方向其他人提供类似服务所收取的现行单价。</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卖方应提供</w:t>
      </w:r>
      <w:r>
        <w:rPr>
          <w:rFonts w:hint="eastAsia" w:ascii="黑体" w:hAnsi="Times New Roman" w:eastAsia="黑体" w:cs="黑体"/>
          <w:color w:val="000000"/>
          <w:kern w:val="0"/>
          <w:sz w:val="22"/>
        </w:rPr>
        <w:t>合同专用条款</w:t>
      </w:r>
      <w:r>
        <w:rPr>
          <w:rFonts w:ascii="Times New Roman" w:hAnsi="Times New Roman" w:eastAsia="黑体" w:cs="Times New Roman"/>
          <w:color w:val="000000"/>
          <w:kern w:val="0"/>
          <w:sz w:val="22"/>
        </w:rPr>
        <w:t>/</w:t>
      </w:r>
      <w:r>
        <w:rPr>
          <w:rFonts w:hint="eastAsia" w:ascii="宋体" w:hAnsi="Times New Roman" w:eastAsia="宋体" w:cs="宋体"/>
          <w:color w:val="000000"/>
          <w:kern w:val="0"/>
          <w:sz w:val="22"/>
        </w:rPr>
        <w:t>技术规格中规定的所有服务。为履行要求的伴随服务的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报价或双方商定的费用应包括在合同价中。</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17.</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备件</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正如合同条款所规定，卖方可能被要求提供下列与备件有关的材料、通知和资料：</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买方从卖方选购备件的资料，但前提条件是该选择并不能免除卖方在合同保证期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内所承担的义务；</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在备件停止生产的情况下，卖方应事先将要停止生产的计划通知买方使买方有足</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够的时间采购所需的备件；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在备件停止生产后，如果买方要求，卖方应免费向买方提供备件的蓝图、图纸和</w:t>
      </w:r>
    </w:p>
    <w:p>
      <w:pPr>
        <w:autoSpaceDE w:val="0"/>
        <w:autoSpaceDN w:val="0"/>
        <w:adjustRightInd w:val="0"/>
        <w:spacing w:line="30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规格。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卖方应按照</w:t>
      </w:r>
      <w:r>
        <w:rPr>
          <w:rFonts w:hint="eastAsia" w:ascii="黑体" w:hAnsi="Times New Roman" w:eastAsia="黑体" w:cs="黑体"/>
          <w:color w:val="000000"/>
          <w:kern w:val="0"/>
          <w:sz w:val="22"/>
        </w:rPr>
        <w:t>合同专用条款</w:t>
      </w:r>
      <w:r>
        <w:rPr>
          <w:rFonts w:ascii="Times New Roman" w:hAnsi="Times New Roman" w:eastAsia="黑体" w:cs="Times New Roman"/>
          <w:color w:val="000000"/>
          <w:kern w:val="0"/>
          <w:sz w:val="22"/>
        </w:rPr>
        <w:t>/</w:t>
      </w:r>
      <w:r>
        <w:rPr>
          <w:rFonts w:hint="eastAsia" w:ascii="宋体" w:hAnsi="Times New Roman" w:eastAsia="宋体" w:cs="宋体"/>
          <w:color w:val="000000"/>
          <w:kern w:val="0"/>
          <w:sz w:val="22"/>
        </w:rPr>
        <w:t>技术规格中的规定提供所需的备件。</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18.2</w:t>
      </w:r>
    </w:p>
    <w:p>
      <w:pPr>
        <w:autoSpaceDE w:val="0"/>
        <w:autoSpaceDN w:val="0"/>
        <w:adjustRightInd w:val="0"/>
        <w:spacing w:line="22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4"/>
        <w:jc w:val="left"/>
        <w:rPr>
          <w:rFonts w:ascii="黑体" w:eastAsia="黑体" w:cs="黑体"/>
          <w:color w:val="000000"/>
          <w:kern w:val="0"/>
          <w:sz w:val="22"/>
        </w:rPr>
      </w:pPr>
      <w:r>
        <w:rPr>
          <w:rFonts w:hint="eastAsia" w:ascii="黑体" w:eastAsia="黑体" w:cs="黑体"/>
          <w:color w:val="000000"/>
          <w:kern w:val="0"/>
          <w:sz w:val="22"/>
        </w:rPr>
        <w:t>保证</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卖方应保证合同项下所供货物是全新的、未使用过的，是最新或目前的型号，除</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非合同另有规定，货物应含有设计和材料的全部最新改进。卖方进一步保证，合</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同项下提供的全部货物没有设计、材料或工艺上的缺陷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由于按买方的要求设计或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按买方的规格提供的材料所产生的缺陷除外</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，或者没有因卖方的行为或疏忽而产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生的缺陷，这些缺陷是所供货物在最终目的地国家现行条件下正常使用可能产生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的。</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本保证应在合同货物最终验收后的一定期限内保持有效，或在最后一批合同货物</w:t>
      </w:r>
    </w:p>
    <w:p>
      <w:pPr>
        <w:autoSpaceDE w:val="0"/>
        <w:autoSpaceDN w:val="0"/>
        <w:adjustRightInd w:val="0"/>
        <w:spacing w:line="230" w:lineRule="exact"/>
        <w:ind w:left="9"/>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到达目的港后的一定期限内保持有效</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上述期限见</w:t>
      </w:r>
      <w:r>
        <w:rPr>
          <w:rFonts w:hint="eastAsia" w:ascii="黑体" w:hAnsi="Times New Roman" w:eastAsia="黑体" w:cs="黑体"/>
          <w:color w:val="000000"/>
          <w:kern w:val="0"/>
          <w:sz w:val="22"/>
        </w:rPr>
        <w:t>合同专用条款</w:t>
      </w:r>
      <w:r>
        <w:rPr>
          <w:rFonts w:ascii="Times New Roman" w:hAnsi="Times New Roman" w:eastAsia="黑体" w:cs="Times New Roman"/>
          <w:color w:val="000000"/>
          <w:kern w:val="0"/>
          <w:sz w:val="22"/>
        </w:rPr>
        <w:t>)</w:t>
      </w:r>
      <w:r>
        <w:rPr>
          <w:rFonts w:hint="eastAsia" w:ascii="宋体" w:hAnsi="Times New Roman" w:eastAsia="宋体" w:cs="宋体"/>
          <w:color w:val="000000"/>
          <w:kern w:val="0"/>
          <w:sz w:val="22"/>
        </w:rPr>
        <w:t>，以先发生的为准。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买方应尽快以书面形式通知卖方保证期内所发现的缺陷。</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18.4</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卖方收到通知后应在</w:t>
      </w:r>
      <w:r>
        <w:rPr>
          <w:rFonts w:hint="eastAsia" w:ascii="黑体" w:eastAsia="黑体" w:cs="黑体"/>
          <w:color w:val="000000"/>
          <w:kern w:val="0"/>
          <w:sz w:val="22"/>
        </w:rPr>
        <w:t>合同专用条款</w:t>
      </w:r>
      <w:r>
        <w:rPr>
          <w:rFonts w:hint="eastAsia" w:ascii="宋体" w:eastAsia="宋体" w:cs="宋体"/>
          <w:color w:val="000000"/>
          <w:kern w:val="0"/>
          <w:sz w:val="22"/>
        </w:rPr>
        <w:t>规定的时间内以合理的速度免费维修或更换有</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缺陷的货物或部件。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如果卖方收到通知后在合同规定的时间内没有以合理的速度弥补缺陷，买方可采取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必要的补救措施，但其风险和费用将由卖方承担，买方根据合同规定对卖方行使</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的其他权力不受影响。</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19.</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索赔</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如果卖方对偏差负有责任，并且买方在合同条款第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条或合同的其他条款规定的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检验、安装、调试、验收和质量保证期内提出了索赔，卖方应按照买方同意的下</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列一种或几种方式结合起来解决索赔事宜：</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卖方同意退货并用合同规定的货币将货款退还给买方，并承担由此发生的一切损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失和费用，包括利息、银行手续费、运费、保险费、检验费、仓储费、装卸费以</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及为看管和保护退回货物所需的其它必要费用。</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根据货物的偏差情况、损坏程度以及买方所遭受损失的金额，经买卖双方商定降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低货物的价格。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用符合合同规定的规格、质量和性能要求的新零件、部件和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或设备来更换有缺陷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的部分和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或修补缺陷部分，卖方应承担一切费用和风险并负担买方蒙受的全部直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接损失费用。同时，卖方应按合同条款第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条规定，相应延长所更换货物的质量</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保证期。</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19.2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如果在买方发出索赔通知后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日内，卖方未作答复，上述索赔应视为已被卖方接</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受。如卖方未能在买方发出索赔通知后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日内或买方同意的延长期限内，按照买</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方同意的上述规定的任何一种方法解决索赔事宜，买方将从议付货款或从卖方开</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具的履约保证金中扣回索赔金额。</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20.</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付款</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20.1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本合同项下的付款方法和条件在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中有规定。</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21.</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价格</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卖方在本合同项下提交货物的价格和履行伴随服务收取的费用在合同协议书中给</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22.</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变更指令</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根据合同条款第</w:t>
      </w:r>
      <w:r>
        <w:rPr>
          <w:rFonts w:ascii="Times New Roman" w:hAnsi="Times New Roman" w:eastAsia="宋体" w:cs="Times New Roman"/>
          <w:color w:val="000000"/>
          <w:kern w:val="0"/>
          <w:sz w:val="22"/>
        </w:rPr>
        <w:t xml:space="preserve"> 35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条的规定，买方可以在任何时候书面向卖方发出指令，在本合</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同的一般范围内变更下述一项或几项：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本合同项下提供的货物是专为买方制造时，变更图纸、设计或规格；</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运输或包装的方法；</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交货地点；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卖方提供的伴随服务。</w:t>
      </w:r>
    </w:p>
    <w:p>
      <w:pPr>
        <w:autoSpaceDE w:val="0"/>
        <w:autoSpaceDN w:val="0"/>
        <w:adjustRightInd w:val="0"/>
        <w:spacing w:line="247" w:lineRule="exact"/>
        <w:ind w:left="2278"/>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22.2</w:t>
      </w:r>
    </w:p>
    <w:p>
      <w:pPr>
        <w:autoSpaceDE w:val="0"/>
        <w:autoSpaceDN w:val="0"/>
        <w:adjustRightInd w:val="0"/>
        <w:spacing w:line="283"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如果上述变更使卖方履行合同义务的费用或时间增加或减少，将对合同价或交货</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时间或两者进行公平的调整，同时相应修改合同。卖方根据本条进行调整的要求</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必须在收到买方的变更指令后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日内提出。</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23.</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合同的修改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除了合同条款第</w:t>
      </w:r>
      <w:r>
        <w:rPr>
          <w:rFonts w:ascii="Times New Roman" w:hAnsi="Times New Roman" w:eastAsia="宋体" w:cs="Times New Roman"/>
          <w:color w:val="000000"/>
          <w:kern w:val="0"/>
          <w:sz w:val="22"/>
        </w:rPr>
        <w:t xml:space="preserve"> 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条的情况外，不应对合同条款进行任何变更或修改，除非双方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同意并签订书面的合同修改书。</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24.</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转让</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除买方事先书面同意外，卖方不得部分转让或全部转让其应履行的合同义务。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25.</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分包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卖方应书面通知买方其在本合同中所分包的全部分包合同，但此分包通知并不能解</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分包必须符合合同条款第</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26.</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卖方履约延误</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卖方应按照“货物需求一览表”中买方规定的时间表交货和提供伴随服务。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在履行合同过程中，如果卖方及其分包人遇到妨碍按时交货和提供伴随服务的情况</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时，应及时以书面形式将拖延的事实、可能拖延的时间和原因通知买方。买方在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收到卖方通知后，应尽快对情况进行评价，并确定是否同意延长交货时间以及是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否收取误期赔偿费。延期应通过修改合同的方式由双方认可。</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除了合同条款第</w:t>
      </w:r>
      <w:r>
        <w:rPr>
          <w:rFonts w:ascii="Times New Roman" w:hAnsi="Times New Roman" w:eastAsia="宋体" w:cs="Times New Roman"/>
          <w:color w:val="000000"/>
          <w:kern w:val="0"/>
          <w:sz w:val="22"/>
        </w:rPr>
        <w:t xml:space="preserve"> 29</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条的情况外，除非拖延是根据合同条款第</w:t>
      </w:r>
      <w:r>
        <w:rPr>
          <w:rFonts w:ascii="Times New Roman" w:hAnsi="Times New Roman" w:eastAsia="宋体" w:cs="Times New Roman"/>
          <w:color w:val="000000"/>
          <w:kern w:val="0"/>
          <w:sz w:val="22"/>
        </w:rPr>
        <w:t xml:space="preserve"> 26.2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条的规定取得同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意而不收取误期赔偿费之外，卖方延误交货，将按合同条款第</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条的规定被收取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误期赔偿费。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27.</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误期赔偿费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除合同条款第</w:t>
      </w:r>
      <w:r>
        <w:rPr>
          <w:rFonts w:ascii="Times New Roman" w:hAnsi="Times New Roman" w:eastAsia="宋体" w:cs="Times New Roman"/>
          <w:color w:val="000000"/>
          <w:kern w:val="0"/>
          <w:sz w:val="22"/>
        </w:rPr>
        <w:t xml:space="preserve"> 29</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条规定的情况外，如果卖方没有按照合同规定的时间交货和提供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服务，买方应在不影响合同项下的其他补救措施的情况下，从合同价中扣除误期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Times New Roman" w:hAnsi="Times New Roman" w:eastAsia="宋体" w:cs="Times New Roman"/>
          <w:color w:val="000000"/>
          <w:kern w:val="0"/>
          <w:sz w:val="22"/>
        </w:rPr>
      </w:pPr>
      <w:r>
        <w:rPr>
          <w:rFonts w:hint="eastAsia" w:ascii="宋体" w:eastAsia="宋体" w:cs="宋体"/>
          <w:color w:val="000000"/>
          <w:kern w:val="0"/>
          <w:sz w:val="22"/>
        </w:rPr>
        <w:t>赔偿费。每延误一周的赔偿费按迟交货物交货价或未提供服务的服务费用的</w:t>
      </w:r>
      <w:r>
        <w:rPr>
          <w:rFonts w:ascii="Times New Roman" w:hAnsi="Times New Roman" w:eastAsia="宋体" w:cs="Times New Roman"/>
          <w:color w:val="000000"/>
          <w:kern w:val="0"/>
          <w:sz w:val="22"/>
        </w:rPr>
        <w:t xml:space="preserve"> 0.5%</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计收，直至交货或提供服务为止。误期赔偿费的最高限额为合同价格的</w:t>
      </w:r>
      <w:r>
        <w:rPr>
          <w:rFonts w:ascii="Times New Roman" w:hAnsi="Times New Roman" w:eastAsia="宋体" w:cs="Times New Roman"/>
          <w:color w:val="000000"/>
          <w:kern w:val="0"/>
          <w:sz w:val="22"/>
        </w:rPr>
        <w:t xml:space="preserve"> 5%</w:t>
      </w:r>
      <w:r>
        <w:rPr>
          <w:rFonts w:hint="eastAsia" w:ascii="宋体" w:hAnsi="Times New Roman" w:eastAsia="宋体" w:cs="宋体"/>
          <w:color w:val="000000"/>
          <w:kern w:val="0"/>
          <w:sz w:val="22"/>
        </w:rPr>
        <w:t>。一旦</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达到误期赔偿费的最高限额，买方可考虑根据合同条款第</w:t>
      </w:r>
      <w:r>
        <w:rPr>
          <w:rFonts w:ascii="Times New Roman" w:hAnsi="Times New Roman" w:eastAsia="宋体" w:cs="Times New Roman"/>
          <w:color w:val="000000"/>
          <w:kern w:val="0"/>
          <w:sz w:val="22"/>
        </w:rPr>
        <w:t xml:space="preserve"> 28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条的规定终止合同。</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28.</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违约终止合同</w:t>
      </w:r>
    </w:p>
    <w:p>
      <w:pPr>
        <w:autoSpaceDE w:val="0"/>
        <w:autoSpaceDN w:val="0"/>
        <w:adjustRightInd w:val="0"/>
        <w:spacing w:line="247" w:lineRule="exact"/>
        <w:ind w:left="1702"/>
        <w:jc w:val="left"/>
        <w:rPr>
          <w:rFonts w:ascii="黑体" w:hAnsi="Times New Roman" w:eastAsia="黑体" w:cs="黑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28.1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ind w:left="62"/>
        <w:jc w:val="left"/>
        <w:rPr>
          <w:rFonts w:ascii="宋体" w:eastAsia="宋体" w:cs="宋体"/>
          <w:color w:val="000000"/>
          <w:kern w:val="0"/>
          <w:sz w:val="22"/>
        </w:rPr>
      </w:pPr>
      <w:r>
        <w:rPr>
          <w:rFonts w:hint="eastAsia" w:ascii="宋体" w:eastAsia="宋体" w:cs="宋体"/>
          <w:color w:val="000000"/>
          <w:kern w:val="0"/>
          <w:sz w:val="22"/>
        </w:rPr>
        <w:t>在买方对卖方违约而采取的任何补救措施不受影响的情况下，买方可向卖方发出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书面违约通知书，提出终止部分或全部合同：</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如果卖方未能在合同规定的期限内或买方根据合同条款第</w:t>
      </w:r>
      <w:r>
        <w:rPr>
          <w:rFonts w:ascii="Times New Roman" w:hAnsi="Times New Roman" w:eastAsia="宋体" w:cs="Times New Roman"/>
          <w:color w:val="000000"/>
          <w:kern w:val="0"/>
          <w:sz w:val="22"/>
        </w:rPr>
        <w:t xml:space="preserve"> 26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条的规定同意延长</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的期限内提供部分或全部货物；</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如果卖方未能履行合同规定的其它任何义务。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如果买方认为卖方在本合同的竞争和实施过程中有腐败和欺诈行为。为此目的，</w:t>
      </w:r>
    </w:p>
    <w:p>
      <w:pPr>
        <w:autoSpaceDE w:val="0"/>
        <w:autoSpaceDN w:val="0"/>
        <w:adjustRightInd w:val="0"/>
        <w:spacing w:line="364" w:lineRule="exact"/>
        <w:jc w:val="left"/>
        <w:rPr>
          <w:rFonts w:ascii="华文中宋" w:eastAsia="华文中宋"/>
          <w:kern w:val="0"/>
          <w:sz w:val="24"/>
          <w:szCs w:val="24"/>
        </w:rPr>
      </w:pPr>
    </w:p>
    <w:p>
      <w:pPr>
        <w:autoSpaceDE w:val="0"/>
        <w:autoSpaceDN w:val="0"/>
        <w:adjustRightInd w:val="0"/>
        <w:spacing w:line="193" w:lineRule="exact"/>
        <w:ind w:left="767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50" w:space="10"/>
            <w:col w:w="964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38</w:t>
      </w:r>
      <w:r>
        <w:rPr>
          <w:rFonts w:hint="eastAsia" w:ascii="宋体" w:hAnsi="Times New Roman" w:eastAsia="宋体" w:cs="宋体"/>
          <w:color w:val="000000"/>
          <w:kern w:val="0"/>
          <w:sz w:val="18"/>
          <w:szCs w:val="18"/>
        </w:rPr>
        <w:t>－</w:t>
      </w:r>
      <w:r>
        <w:pict>
          <v:rect id="_x0000_s1029" o:spid="_x0000_s1029" o:spt="1" style="position:absolute;left:0pt;margin-left:116pt;margin-top:155pt;height:19pt;width:200pt;mso-position-horizontal-relative:page;mso-position-vertical-relative:page;z-index:-251655168;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25" o:spt="75" type="#_x0000_t75" style="height:14.25pt;width:197.25pt;" filled="f" o:preferrelative="t" stroked="f" coordsize="21600,21600">
                        <v:path/>
                        <v:fill on="f" focussize="0,0"/>
                        <v:stroke on="f" joinstyle="miter"/>
                        <v:imagedata r:id="rId4"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定义下述条件：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a)</w:t>
      </w:r>
      <w:r>
        <w:rPr>
          <w:rFonts w:hint="eastAsia" w:ascii="宋体" w:hAnsi="Times New Roman" w:eastAsia="宋体" w:cs="宋体"/>
          <w:color w:val="000000"/>
          <w:kern w:val="0"/>
          <w:sz w:val="22"/>
        </w:rPr>
        <w:t>“腐败行为”是指提供、给予、接受或索取任何有价值的物品来影响买方在采购</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过程或合同实施过程中的行为。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b)</w:t>
      </w:r>
      <w:r>
        <w:rPr>
          <w:rFonts w:hint="eastAsia" w:ascii="宋体" w:hAnsi="Times New Roman" w:eastAsia="宋体" w:cs="宋体"/>
          <w:color w:val="000000"/>
          <w:kern w:val="0"/>
          <w:sz w:val="22"/>
        </w:rPr>
        <w:t>“欺诈行为”是指为了影响采购过程或合同实施过程而谎报或隐瞒事实，损害买</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方利益的行为。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如果买方根据上述第</w:t>
      </w:r>
      <w:r>
        <w:rPr>
          <w:rFonts w:ascii="Times New Roman" w:hAnsi="Times New Roman" w:eastAsia="宋体" w:cs="Times New Roman"/>
          <w:color w:val="000000"/>
          <w:kern w:val="0"/>
          <w:sz w:val="22"/>
        </w:rPr>
        <w:t xml:space="preserve"> 28.1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条的规定，终止了全部或部分合同，买方可以依其认为适</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当的条件和方法购买与未交货物类似的货物或服务，卖方应承担买方因购买类似</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货物或服务而产生的额外支出。但是，卖方应继续执行合同中未终止的部分。</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3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29.</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29.1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29.2</w:t>
      </w:r>
    </w:p>
    <w:p>
      <w:pPr>
        <w:autoSpaceDE w:val="0"/>
        <w:autoSpaceDN w:val="0"/>
        <w:adjustRightInd w:val="0"/>
        <w:spacing w:line="297"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4"/>
        <w:jc w:val="left"/>
        <w:rPr>
          <w:rFonts w:ascii="黑体" w:eastAsia="黑体" w:cs="黑体"/>
          <w:color w:val="000000"/>
          <w:kern w:val="0"/>
          <w:sz w:val="22"/>
        </w:rPr>
      </w:pPr>
      <w:r>
        <w:rPr>
          <w:rFonts w:hint="eastAsia" w:ascii="黑体" w:eastAsia="黑体" w:cs="黑体"/>
          <w:color w:val="000000"/>
          <w:kern w:val="0"/>
          <w:sz w:val="22"/>
        </w:rPr>
        <w:t>不可抗力</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签约双方任何一方由于不可抗力事件的影响而不能执行合同时，履行合同的期限</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应予以延长，其延长的期限应相当于事件所影响的时间。不可抗力事件系指买卖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双方在缔结合同时所不能预见的，并且它的发生及其后果是无法避免和无法克服</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的事件，诸如战争、严重火灾、洪水、台风、地震及其它双方同意可认定的不可</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抗力事件。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受阻一方应在不可抗力事件发生后尽快用电报、传真或电传通知对方，并于事件</w:t>
      </w:r>
    </w:p>
    <w:p>
      <w:pPr>
        <w:autoSpaceDE w:val="0"/>
        <w:autoSpaceDN w:val="0"/>
        <w:adjustRightInd w:val="0"/>
        <w:spacing w:line="230" w:lineRule="exact"/>
        <w:ind w:left="9"/>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发生后</w:t>
      </w:r>
      <w:r>
        <w:rPr>
          <w:rFonts w:ascii="Times New Roman" w:hAnsi="Times New Roman" w:eastAsia="宋体" w:cs="Times New Roman"/>
          <w:color w:val="000000"/>
          <w:kern w:val="0"/>
          <w:sz w:val="22"/>
        </w:rPr>
        <w:t xml:space="preserve"> 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日内将有关当局出具的证明文件用特快专递或航空挂号信寄给对方审</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阅确认。一旦不可抗力事件的影响持续</w:t>
      </w:r>
      <w:r>
        <w:rPr>
          <w:rFonts w:ascii="Times New Roman" w:hAnsi="Times New Roman" w:eastAsia="宋体" w:cs="Times New Roman"/>
          <w:color w:val="000000"/>
          <w:kern w:val="0"/>
          <w:sz w:val="22"/>
        </w:rPr>
        <w:t xml:space="preserve"> 120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日以上，双方应通过友好协商在合理</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的时间内达成进一步履行合同的协议。</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30.</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因破产而终止合同</w:t>
      </w:r>
    </w:p>
    <w:p>
      <w:pPr>
        <w:autoSpaceDE w:val="0"/>
        <w:autoSpaceDN w:val="0"/>
        <w:adjustRightInd w:val="0"/>
        <w:spacing w:line="247" w:lineRule="exact"/>
        <w:ind w:left="1702"/>
        <w:jc w:val="left"/>
        <w:rPr>
          <w:rFonts w:ascii="黑体" w:hAnsi="Times New Roman" w:eastAsia="黑体" w:cs="黑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30.1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如果卖方破产或无清偿能力，买方可在任何时候以书面形式通知卖方，提出终止</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合同而不给卖方补偿。该合同的终止将不损害或影响买方已经采取或将要采取的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任何行动或补救措施的权力。</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31.</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因买方的便利而终止合同</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买方可在任何时候出于自身的便利向卖方发出书面通知全部或部分终止合同，终止</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通知应明确该终止合同是出于买方的便利，并明确合同终止的程度，以及终止的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生效日期。</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81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对卖方在收到终止通知后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日内已完成并准备装运的货物，买方应按原合同价格</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和条款予以接收，对于剩余的货物，买方可：</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仅对部分货物按照原来的合同价格和条款予以接受；或</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取消对剩余货物的采购，并按双方商定的金额向卖方支付部分完成的货物和服务</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以及卖方以前已采购的材料和部件的费用。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32.</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争端的解决</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合同实施或与合同有关的一切争端应通过双方协商解决。如果协商开始后</w:t>
      </w:r>
      <w:r>
        <w:rPr>
          <w:rFonts w:ascii="Times New Roman" w:hAnsi="Times New Roman" w:eastAsia="宋体" w:cs="Times New Roman"/>
          <w:color w:val="000000"/>
          <w:kern w:val="0"/>
          <w:sz w:val="22"/>
        </w:rPr>
        <w:t xml:space="preserve"> 60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日还不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能解决，争端应提交仲裁。</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仲裁应由中国国际经济贸易仲裁委员会</w:t>
      </w:r>
      <w:r>
        <w:rPr>
          <w:rFonts w:ascii="Times New Roman" w:hAnsi="Times New Roman" w:eastAsia="宋体" w:cs="Times New Roman"/>
          <w:color w:val="000000"/>
          <w:kern w:val="0"/>
          <w:sz w:val="22"/>
        </w:rPr>
        <w:t>(CIETAC)</w:t>
      </w:r>
      <w:r>
        <w:rPr>
          <w:rFonts w:hint="eastAsia" w:ascii="宋体" w:hAnsi="Times New Roman" w:eastAsia="宋体" w:cs="宋体"/>
          <w:color w:val="000000"/>
          <w:kern w:val="0"/>
          <w:sz w:val="22"/>
        </w:rPr>
        <w:t>按其仲裁规则和程序在北京或中国</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的其他地点进行。除非双方另有约定，仲裁的官方语言应为中文。</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仲裁裁决应为最终裁决，对双方均具有约束力。</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仲裁费除仲裁机关另有裁决外均应由败诉方负担。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在仲裁期间，除正在进行仲裁的部分外，本合同其它部分应继续执行。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33.</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合同语言</w:t>
      </w:r>
    </w:p>
    <w:p>
      <w:pPr>
        <w:autoSpaceDE w:val="0"/>
        <w:autoSpaceDN w:val="0"/>
        <w:adjustRightInd w:val="0"/>
        <w:spacing w:line="247" w:lineRule="exact"/>
        <w:ind w:left="1702"/>
        <w:jc w:val="left"/>
        <w:rPr>
          <w:rFonts w:ascii="黑体" w:hAnsi="Times New Roman" w:eastAsia="黑体" w:cs="黑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33.1</w:t>
      </w:r>
    </w:p>
    <w:p>
      <w:pPr>
        <w:autoSpaceDE w:val="0"/>
        <w:autoSpaceDN w:val="0"/>
        <w:adjustRightInd w:val="0"/>
        <w:spacing w:line="28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除非双方另有约定，本合同语言为中文。如果本合同同时采用中文和英文，两种</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文字具有同等法律效力。除非双方另有约定，当中文和英文不一致时，以中文为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准。双方交换的与合同有关的信函应用合同语言书写。</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34.</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适用法律</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本合同应按照中华人民共和国的法律进行解释。</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35.</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通知</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本合同一方给对方的通知应用书面形式送到</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中规定的对方的地址。</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通知以送到日期或通知书的生效日期为生效日期，两者中以晚的一个日期为准。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36.</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税和关税</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中国政府根据现行税法对买方征收的与本合同有关的一切税费均应由买方负担。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如果本合同是授予中国境内的卖方，则中国政府根据现行税法对中国境内的卖方征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收的与本合同有关的一切税费均应由该境内卖方负担。如果合同是授予中国境外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的卖方，则中国政府根据现行税法规定和</w:t>
      </w:r>
      <w:r>
        <w:rPr>
          <w:rFonts w:hint="eastAsia" w:ascii="黑体" w:eastAsia="黑体" w:cs="黑体"/>
          <w:color w:val="000000"/>
          <w:kern w:val="0"/>
          <w:sz w:val="22"/>
        </w:rPr>
        <w:t>合同专用条款</w:t>
      </w:r>
      <w:r>
        <w:rPr>
          <w:rFonts w:hint="eastAsia" w:ascii="宋体" w:eastAsia="宋体" w:cs="宋体"/>
          <w:color w:val="000000"/>
          <w:kern w:val="0"/>
          <w:sz w:val="22"/>
        </w:rPr>
        <w:t>中所述的协议</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如果有此协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议的话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对境外卖方征收的与实施本合同有关的一切税费均应由境外卖方负担。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在中国关境外发生的与本合同执行有关的一切税费均应由卖方负担。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37.</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合同生效及其他</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本合同应在双方签字和买方收到卖方提交的履约保证金后生效。</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37.2</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如果本合同的货物在其所在国需要出口许可证，卖方应负责办理出口许可证，费</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用自理。</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37.3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下述合同附件为本合同不可分割的部分并与本合同具有同等效力：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－供货范围及分项价格表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2</w:t>
      </w:r>
      <w:r>
        <w:rPr>
          <w:rFonts w:hint="eastAsia" w:ascii="宋体" w:hAnsi="Times New Roman" w:eastAsia="宋体" w:cs="宋体"/>
          <w:color w:val="000000"/>
          <w:kern w:val="0"/>
          <w:sz w:val="22"/>
        </w:rPr>
        <w:t>－技术规格</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3</w:t>
      </w:r>
      <w:r>
        <w:rPr>
          <w:rFonts w:hint="eastAsia" w:ascii="宋体" w:hAnsi="Times New Roman" w:eastAsia="宋体" w:cs="宋体"/>
          <w:color w:val="000000"/>
          <w:kern w:val="0"/>
          <w:sz w:val="22"/>
        </w:rPr>
        <w:t>－交货批次及交货时间</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4</w:t>
      </w:r>
      <w:r>
        <w:rPr>
          <w:rFonts w:hint="eastAsia" w:ascii="宋体" w:hAnsi="Times New Roman" w:eastAsia="宋体" w:cs="宋体"/>
          <w:color w:val="000000"/>
          <w:kern w:val="0"/>
          <w:sz w:val="22"/>
        </w:rPr>
        <w:t>－履约保证金保函（见格式</w:t>
      </w:r>
      <w:r>
        <w:rPr>
          <w:rFonts w:ascii="Times New Roman" w:hAnsi="Times New Roman" w:eastAsia="宋体" w:cs="Times New Roman"/>
          <w:color w:val="000000"/>
          <w:kern w:val="0"/>
          <w:sz w:val="22"/>
        </w:rPr>
        <w:t xml:space="preserve"> III-2.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履约保证金保函格式）</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5</w:t>
      </w:r>
      <w:r>
        <w:rPr>
          <w:rFonts w:hint="eastAsia" w:ascii="宋体" w:hAnsi="Times New Roman" w:eastAsia="宋体" w:cs="宋体"/>
          <w:color w:val="000000"/>
          <w:kern w:val="0"/>
          <w:sz w:val="22"/>
        </w:rPr>
        <w:t>－预付款银行保函（见格式</w:t>
      </w:r>
      <w:r>
        <w:rPr>
          <w:rFonts w:ascii="Times New Roman" w:hAnsi="Times New Roman" w:eastAsia="宋体" w:cs="Times New Roman"/>
          <w:color w:val="000000"/>
          <w:kern w:val="0"/>
          <w:sz w:val="22"/>
        </w:rPr>
        <w:t xml:space="preserve"> III-3.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预付款银行保函格式）</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6</w:t>
      </w:r>
      <w:r>
        <w:rPr>
          <w:rFonts w:hint="eastAsia" w:ascii="宋体" w:hAnsi="Times New Roman" w:eastAsia="宋体" w:cs="宋体"/>
          <w:color w:val="000000"/>
          <w:kern w:val="0"/>
          <w:sz w:val="22"/>
        </w:rPr>
        <w:t>－信用证（见格式</w:t>
      </w:r>
      <w:r>
        <w:rPr>
          <w:rFonts w:ascii="Times New Roman" w:hAnsi="Times New Roman" w:eastAsia="宋体" w:cs="Times New Roman"/>
          <w:color w:val="000000"/>
          <w:kern w:val="0"/>
          <w:sz w:val="22"/>
        </w:rPr>
        <w:t xml:space="preserve"> III-4.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信用证格式）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第三章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4575"/>
        <w:jc w:val="left"/>
        <w:rPr>
          <w:rFonts w:ascii="黑体" w:eastAsia="黑体" w:cs="黑体"/>
          <w:color w:val="000000"/>
          <w:kern w:val="0"/>
          <w:sz w:val="72"/>
          <w:szCs w:val="72"/>
        </w:rPr>
      </w:pPr>
      <w:r>
        <w:rPr>
          <w:rFonts w:hint="eastAsia" w:ascii="黑体" w:eastAsia="黑体" w:cs="黑体"/>
          <w:color w:val="000000"/>
          <w:kern w:val="0"/>
          <w:sz w:val="72"/>
          <w:szCs w:val="72"/>
        </w:rPr>
        <w:t>合同格式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III-1.</w:t>
      </w:r>
      <w:r>
        <w:rPr>
          <w:rFonts w:hint="eastAsia" w:ascii="楷体_GB2312" w:hAnsi="Times New Roman" w:eastAsia="楷体_GB2312" w:cs="楷体_GB2312"/>
          <w:color w:val="000000"/>
          <w:kern w:val="0"/>
          <w:sz w:val="24"/>
          <w:szCs w:val="24"/>
        </w:rPr>
        <w:t>合同协议书格式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439" w:lineRule="exact"/>
        <w:ind w:left="5273"/>
        <w:jc w:val="left"/>
        <w:rPr>
          <w:rFonts w:ascii="黑体" w:eastAsia="黑体" w:cs="黑体"/>
          <w:color w:val="000000"/>
          <w:w w:val="65"/>
          <w:kern w:val="0"/>
          <w:sz w:val="42"/>
          <w:szCs w:val="42"/>
        </w:rPr>
      </w:pPr>
      <w:r>
        <w:rPr>
          <w:rFonts w:hint="eastAsia" w:ascii="黑体" w:eastAsia="黑体" w:cs="黑体"/>
          <w:color w:val="000000"/>
          <w:w w:val="65"/>
          <w:kern w:val="0"/>
          <w:sz w:val="42"/>
          <w:szCs w:val="42"/>
        </w:rPr>
        <w:t>合同协议书</w:t>
      </w:r>
    </w:p>
    <w:p>
      <w:pPr>
        <w:autoSpaceDE w:val="0"/>
        <w:autoSpaceDN w:val="0"/>
        <w:adjustRightInd w:val="0"/>
        <w:spacing w:line="439" w:lineRule="exact"/>
        <w:ind w:left="5273"/>
        <w:jc w:val="left"/>
        <w:rPr>
          <w:rFonts w:ascii="黑体" w:eastAsia="黑体" w:cs="黑体"/>
          <w:color w:val="000000"/>
          <w:w w:val="65"/>
          <w:kern w:val="0"/>
          <w:sz w:val="42"/>
          <w:szCs w:val="42"/>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0" w:lineRule="exact"/>
        <w:jc w:val="left"/>
        <w:rPr>
          <w:rFonts w:ascii="华文中宋" w:eastAsia="华文中宋"/>
          <w:kern w:val="0"/>
          <w:sz w:val="24"/>
          <w:szCs w:val="24"/>
        </w:rPr>
      </w:pPr>
    </w:p>
    <w:p>
      <w:pPr>
        <w:autoSpaceDE w:val="0"/>
        <w:autoSpaceDN w:val="0"/>
        <w:adjustRightInd w:val="0"/>
        <w:spacing w:line="230" w:lineRule="exact"/>
        <w:ind w:left="2162"/>
        <w:jc w:val="left"/>
        <w:rPr>
          <w:rFonts w:ascii="宋体" w:eastAsia="宋体" w:cs="宋体"/>
          <w:color w:val="000000"/>
          <w:kern w:val="0"/>
          <w:sz w:val="22"/>
        </w:rPr>
      </w:pPr>
      <w:r>
        <w:rPr>
          <w:rFonts w:hint="eastAsia" w:ascii="宋体" w:eastAsia="宋体" w:cs="宋体"/>
          <w:color w:val="000000"/>
          <w:kern w:val="0"/>
          <w:sz w:val="22"/>
        </w:rPr>
        <w:t>本合同于</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38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38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258" w:lineRule="exact"/>
        <w:jc w:val="left"/>
        <w:rPr>
          <w:rFonts w:ascii="宋体" w:hAnsi="Times New Roman" w:eastAsia="宋体" w:cs="宋体"/>
          <w:color w:val="000000"/>
          <w:kern w:val="0"/>
          <w:sz w:val="22"/>
        </w:rPr>
      </w:pPr>
      <w:r>
        <w:rPr>
          <w:rFonts w:hint="eastAsia" w:ascii="宋体" w:eastAsia="宋体" w:cs="宋体"/>
          <w:color w:val="000000"/>
          <w:kern w:val="0"/>
          <w:sz w:val="22"/>
        </w:rPr>
        <w:t>日由中华人民共和国的</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买方名称</w:t>
      </w:r>
      <w:r>
        <w:rPr>
          <w:rFonts w:ascii="Times New Roman" w:hAnsi="Times New Roman" w:eastAsia="宋体" w:cs="Times New Roman"/>
          <w:i/>
          <w:iCs/>
          <w:color w:val="000000"/>
          <w:kern w:val="0"/>
          <w:sz w:val="22"/>
        </w:rPr>
        <w:t>)</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rPr>
        <w:t>以下简称“买</w:t>
      </w:r>
    </w:p>
    <w:p>
      <w:pPr>
        <w:autoSpaceDE w:val="0"/>
        <w:autoSpaceDN w:val="0"/>
        <w:adjustRightInd w:val="0"/>
        <w:spacing w:line="258"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3770" w:space="10"/>
            <w:col w:w="790" w:space="10"/>
            <w:col w:w="810" w:space="10"/>
            <w:col w:w="6500"/>
          </w:cols>
        </w:sectPr>
      </w:pPr>
    </w:p>
    <w:p>
      <w:pPr>
        <w:autoSpaceDE w:val="0"/>
        <w:autoSpaceDN w:val="0"/>
        <w:adjustRightInd w:val="0"/>
        <w:spacing w:line="420"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为一方和</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卖方国家</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4"/>
          <w:szCs w:val="24"/>
        </w:rPr>
        <w:t>地区和城市</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2"/>
        </w:rPr>
        <w:t>的</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4"/>
          <w:szCs w:val="24"/>
        </w:rPr>
        <w:t>卖方名称</w:t>
      </w:r>
      <w:r>
        <w:rPr>
          <w:rFonts w:ascii="Times New Roman" w:hAnsi="Times New Roman" w:eastAsia="宋体" w:cs="Times New Roman"/>
          <w:color w:val="000000"/>
          <w:kern w:val="0"/>
          <w:sz w:val="22"/>
        </w:rPr>
        <w:t>) (</w:t>
      </w:r>
      <w:r>
        <w:rPr>
          <w:rFonts w:hint="eastAsia" w:ascii="宋体" w:hAnsi="Times New Roman" w:eastAsia="宋体" w:cs="宋体"/>
          <w:color w:val="000000"/>
          <w:kern w:val="0"/>
          <w:sz w:val="22"/>
        </w:rPr>
        <w:t>以下简称“卖方”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为另一方按下</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述条款和条件签署。</w:t>
      </w:r>
    </w:p>
    <w:p>
      <w:pPr>
        <w:autoSpaceDE w:val="0"/>
        <w:autoSpaceDN w:val="0"/>
        <w:adjustRightInd w:val="0"/>
        <w:spacing w:line="437"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鉴于买方为获得以下货物和伴随服务，即</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货物和服务简介</w:t>
      </w:r>
      <w:r>
        <w:rPr>
          <w:rFonts w:ascii="Times New Roman" w:hAnsi="Times New Roman" w:eastAsia="宋体" w:cs="Times New Roman"/>
          <w:i/>
          <w:iCs/>
          <w:color w:val="000000"/>
          <w:kern w:val="0"/>
          <w:sz w:val="22"/>
        </w:rPr>
        <w:t>)</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而邀请投标，并接受了</w:t>
      </w:r>
    </w:p>
    <w:p>
      <w:pPr>
        <w:autoSpaceDE w:val="0"/>
        <w:autoSpaceDN w:val="0"/>
        <w:adjustRightInd w:val="0"/>
        <w:spacing w:line="420"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卖方以总金额</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币种、用文字和数字表示的合同价</w:t>
      </w:r>
      <w:r>
        <w:rPr>
          <w:rFonts w:ascii="Times New Roman" w:hAnsi="Times New Roman" w:eastAsia="宋体" w:cs="Times New Roman"/>
          <w:i/>
          <w:iCs/>
          <w:color w:val="000000"/>
          <w:kern w:val="0"/>
          <w:sz w:val="22"/>
        </w:rPr>
        <w:t>)</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rPr>
        <w:t>以下简称“合同价”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提供上述货物</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和服务的投标。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0" w:lineRule="exact"/>
        <w:jc w:val="left"/>
        <w:rPr>
          <w:rFonts w:ascii="华文中宋" w:eastAsia="华文中宋"/>
          <w:kern w:val="0"/>
          <w:sz w:val="24"/>
          <w:szCs w:val="24"/>
        </w:rPr>
      </w:pPr>
    </w:p>
    <w:p>
      <w:pPr>
        <w:autoSpaceDE w:val="0"/>
        <w:autoSpaceDN w:val="0"/>
        <w:adjustRightInd w:val="0"/>
        <w:spacing w:line="207" w:lineRule="exact"/>
        <w:ind w:left="216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w:t>
      </w:r>
    </w:p>
    <w:p>
      <w:pPr>
        <w:autoSpaceDE w:val="0"/>
        <w:autoSpaceDN w:val="0"/>
        <w:adjustRightInd w:val="0"/>
        <w:spacing w:line="42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下述文件是本合同的一部分，并与本合同协议书一起阅读和解释：</w:t>
      </w: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07" w:lineRule="exact"/>
        <w:ind w:left="250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w:t>
      </w: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07" w:lineRule="exact"/>
        <w:ind w:left="250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07" w:lineRule="exact"/>
        <w:ind w:left="250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2</w:t>
      </w:r>
      <w:r>
        <w:rPr>
          <w:rFonts w:hint="eastAsia" w:ascii="宋体" w:hAnsi="Times New Roman" w:eastAsia="宋体" w:cs="宋体"/>
          <w:color w:val="000000"/>
          <w:kern w:val="0"/>
          <w:sz w:val="22"/>
        </w:rPr>
        <w:t>—技术规格</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3</w:t>
      </w:r>
      <w:r>
        <w:rPr>
          <w:rFonts w:hint="eastAsia" w:ascii="宋体" w:hAnsi="Times New Roman" w:eastAsia="宋体" w:cs="宋体"/>
          <w:color w:val="000000"/>
          <w:kern w:val="0"/>
          <w:sz w:val="22"/>
        </w:rPr>
        <w:t>—</w:t>
      </w:r>
    </w:p>
    <w:p>
      <w:pPr>
        <w:autoSpaceDE w:val="0"/>
        <w:autoSpaceDN w:val="0"/>
        <w:adjustRightInd w:val="0"/>
        <w:spacing w:line="422"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4</w:t>
      </w:r>
      <w:r>
        <w:rPr>
          <w:rFonts w:hint="eastAsia" w:ascii="宋体" w:hAnsi="Times New Roman" w:eastAsia="宋体" w:cs="宋体"/>
          <w:color w:val="000000"/>
          <w:kern w:val="0"/>
          <w:sz w:val="22"/>
        </w:rPr>
        <w:t>—履约保证金保函（格式见本章格式</w:t>
      </w:r>
      <w:r>
        <w:rPr>
          <w:rFonts w:ascii="Times New Roman" w:hAnsi="Times New Roman" w:eastAsia="宋体" w:cs="Times New Roman"/>
          <w:color w:val="000000"/>
          <w:kern w:val="0"/>
          <w:sz w:val="24"/>
          <w:szCs w:val="24"/>
        </w:rPr>
        <w:t xml:space="preserve"> III-2</w:t>
      </w:r>
      <w:r>
        <w:rPr>
          <w:rFonts w:hint="eastAsia" w:ascii="宋体" w:hAnsi="Times New Roman" w:eastAsia="宋体" w:cs="宋体"/>
          <w:color w:val="000000"/>
          <w:kern w:val="0"/>
          <w:sz w:val="22"/>
        </w:rPr>
        <w:t>）</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5</w:t>
      </w:r>
      <w:r>
        <w:rPr>
          <w:rFonts w:hint="eastAsia" w:ascii="宋体" w:hAnsi="Times New Roman" w:eastAsia="宋体" w:cs="宋体"/>
          <w:color w:val="000000"/>
          <w:kern w:val="0"/>
          <w:sz w:val="22"/>
        </w:rPr>
        <w:t>—预付款银行保函（格式见本章格式</w:t>
      </w:r>
      <w:r>
        <w:rPr>
          <w:rFonts w:ascii="Times New Roman" w:hAnsi="Times New Roman" w:eastAsia="宋体" w:cs="Times New Roman"/>
          <w:color w:val="000000"/>
          <w:kern w:val="0"/>
          <w:sz w:val="24"/>
          <w:szCs w:val="24"/>
        </w:rPr>
        <w:t xml:space="preserve"> III-3</w:t>
      </w:r>
      <w:r>
        <w:rPr>
          <w:rFonts w:hint="eastAsia" w:ascii="宋体" w:hAnsi="Times New Roman" w:eastAsia="宋体" w:cs="宋体"/>
          <w:color w:val="000000"/>
          <w:kern w:val="0"/>
          <w:sz w:val="22"/>
        </w:rPr>
        <w:t>）</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6</w:t>
      </w:r>
      <w:r>
        <w:rPr>
          <w:rFonts w:hint="eastAsia" w:ascii="宋体" w:hAnsi="Times New Roman" w:eastAsia="宋体" w:cs="宋体"/>
          <w:color w:val="000000"/>
          <w:kern w:val="0"/>
          <w:sz w:val="22"/>
        </w:rPr>
        <w:t>—信用证（格式见本章格式</w:t>
      </w:r>
      <w:r>
        <w:rPr>
          <w:rFonts w:ascii="Times New Roman" w:hAnsi="Times New Roman" w:eastAsia="宋体" w:cs="Times New Roman"/>
          <w:color w:val="000000"/>
          <w:kern w:val="0"/>
          <w:sz w:val="24"/>
          <w:szCs w:val="24"/>
        </w:rPr>
        <w:t xml:space="preserve"> III-4</w:t>
      </w:r>
      <w:r>
        <w:rPr>
          <w:rFonts w:hint="eastAsia" w:ascii="宋体" w:hAnsi="Times New Roman" w:eastAsia="宋体" w:cs="宋体"/>
          <w:color w:val="000000"/>
          <w:kern w:val="0"/>
          <w:sz w:val="22"/>
        </w:rPr>
        <w:t>）</w:t>
      </w:r>
    </w:p>
    <w:p>
      <w:pPr>
        <w:autoSpaceDE w:val="0"/>
        <w:autoSpaceDN w:val="0"/>
        <w:adjustRightInd w:val="0"/>
        <w:spacing w:line="417" w:lineRule="exact"/>
        <w:ind w:left="250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中标通知书</w:t>
      </w:r>
    </w:p>
    <w:p>
      <w:pPr>
        <w:autoSpaceDE w:val="0"/>
        <w:autoSpaceDN w:val="0"/>
        <w:adjustRightInd w:val="0"/>
        <w:spacing w:line="42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考虑到买方将按照本合同向卖方支付，卖方在此保证全部按照合同的规定向买方</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提供货物和服务，并修补缺陷。</w:t>
      </w:r>
    </w:p>
    <w:p>
      <w:pPr>
        <w:autoSpaceDE w:val="0"/>
        <w:autoSpaceDN w:val="0"/>
        <w:adjustRightInd w:val="0"/>
        <w:spacing w:line="43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考虑到卖方提供的货物和服务并修补缺陷，买方在此保证按照合同规定的时间和</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方式向卖方支付合同价或其他按合同规定应支付的金额。</w:t>
      </w:r>
    </w:p>
    <w:p>
      <w:pPr>
        <w:autoSpaceDE w:val="0"/>
        <w:autoSpaceDN w:val="0"/>
        <w:adjustRightInd w:val="0"/>
        <w:spacing w:line="420" w:lineRule="exact"/>
        <w:ind w:left="2162"/>
        <w:jc w:val="left"/>
        <w:rPr>
          <w:rFonts w:ascii="宋体" w:eastAsia="宋体" w:cs="宋体"/>
          <w:color w:val="000000"/>
          <w:kern w:val="0"/>
          <w:sz w:val="22"/>
        </w:rPr>
      </w:pPr>
      <w:r>
        <w:rPr>
          <w:rFonts w:hint="eastAsia" w:ascii="宋体" w:eastAsia="宋体" w:cs="宋体"/>
          <w:color w:val="000000"/>
          <w:kern w:val="0"/>
          <w:sz w:val="22"/>
        </w:rPr>
        <w:t>双方在上述日期签署本协议。</w:t>
      </w:r>
    </w:p>
    <w:p>
      <w:pPr>
        <w:autoSpaceDE w:val="0"/>
        <w:autoSpaceDN w:val="0"/>
        <w:adjustRightInd w:val="0"/>
        <w:spacing w:line="420" w:lineRule="exact"/>
        <w:ind w:left="2162"/>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Times New Roman" w:hAnsi="Times New Roman" w:eastAsia="宋体" w:cs="Times New Roman"/>
          <w:color w:val="000000"/>
          <w:kern w:val="0"/>
          <w:sz w:val="22"/>
        </w:rPr>
      </w:pPr>
      <w:r>
        <w:rPr>
          <w:rFonts w:hint="eastAsia" w:ascii="宋体" w:eastAsia="宋体" w:cs="宋体"/>
          <w:color w:val="000000"/>
          <w:kern w:val="0"/>
          <w:sz w:val="22"/>
        </w:rPr>
        <w:t>买方代表姓名</w:t>
      </w:r>
      <w:r>
        <w:rPr>
          <w:rFonts w:ascii="Times New Roman" w:hAnsi="Times New Roman" w:eastAsia="宋体" w:cs="Times New Roman"/>
          <w:color w:val="000000"/>
          <w:kern w:val="0"/>
          <w:sz w:val="22"/>
        </w:rPr>
        <w:t>:</w:t>
      </w:r>
    </w:p>
    <w:p>
      <w:pPr>
        <w:autoSpaceDE w:val="0"/>
        <w:autoSpaceDN w:val="0"/>
        <w:adjustRightInd w:val="0"/>
        <w:spacing w:line="420" w:lineRule="exact"/>
        <w:ind w:left="2162"/>
        <w:jc w:val="left"/>
        <w:rPr>
          <w:rFonts w:ascii="Times New Roman" w:hAnsi="Times New Roman" w:eastAsia="宋体" w:cs="Times New Roman"/>
          <w:color w:val="000000"/>
          <w:kern w:val="0"/>
          <w:sz w:val="22"/>
        </w:rPr>
      </w:pPr>
      <w:r>
        <w:rPr>
          <w:rFonts w:hint="eastAsia" w:ascii="宋体" w:eastAsia="宋体" w:cs="宋体"/>
          <w:color w:val="000000"/>
          <w:kern w:val="0"/>
          <w:sz w:val="22"/>
        </w:rPr>
        <w:t>买方代表签字</w:t>
      </w:r>
      <w:r>
        <w:rPr>
          <w:rFonts w:ascii="Times New Roman" w:hAnsi="Times New Roman" w:eastAsia="宋体" w:cs="Times New Roman"/>
          <w:color w:val="000000"/>
          <w:kern w:val="0"/>
          <w:sz w:val="22"/>
        </w:rPr>
        <w:t>:</w:t>
      </w:r>
    </w:p>
    <w:p>
      <w:pPr>
        <w:autoSpaceDE w:val="0"/>
        <w:autoSpaceDN w:val="0"/>
        <w:adjustRightInd w:val="0"/>
        <w:spacing w:line="420" w:lineRule="exact"/>
        <w:ind w:left="2162"/>
        <w:jc w:val="left"/>
        <w:rPr>
          <w:rFonts w:ascii="Times New Roman" w:hAnsi="Times New Roman" w:eastAsia="宋体" w:cs="Times New Roman"/>
          <w:color w:val="000000"/>
          <w:kern w:val="0"/>
          <w:sz w:val="22"/>
        </w:rPr>
      </w:pPr>
      <w:r>
        <w:rPr>
          <w:rFonts w:hint="eastAsia" w:ascii="宋体" w:eastAsia="宋体" w:cs="宋体"/>
          <w:color w:val="000000"/>
          <w:kern w:val="0"/>
          <w:sz w:val="22"/>
        </w:rPr>
        <w:t>买方名称</w:t>
      </w:r>
      <w:r>
        <w:rPr>
          <w:rFonts w:ascii="Times New Roman" w:hAnsi="Times New Roman" w:eastAsia="宋体" w:cs="Times New Roman"/>
          <w:color w:val="000000"/>
          <w:kern w:val="0"/>
          <w:sz w:val="22"/>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7" w:lineRule="exact"/>
        <w:jc w:val="left"/>
        <w:rPr>
          <w:rFonts w:ascii="Times New Roman" w:hAnsi="Times New Roman" w:eastAsia="宋体" w:cs="Times New Roman"/>
          <w:color w:val="000000"/>
          <w:kern w:val="0"/>
          <w:sz w:val="22"/>
        </w:rPr>
      </w:pPr>
      <w:r>
        <w:rPr>
          <w:rFonts w:hint="eastAsia" w:ascii="宋体" w:eastAsia="宋体" w:cs="宋体"/>
          <w:color w:val="000000"/>
          <w:kern w:val="0"/>
          <w:sz w:val="22"/>
        </w:rPr>
        <w:t>卖方代表姓名</w:t>
      </w:r>
      <w:r>
        <w:rPr>
          <w:rFonts w:ascii="Times New Roman" w:hAnsi="Times New Roman" w:eastAsia="宋体" w:cs="Times New Roman"/>
          <w:color w:val="000000"/>
          <w:kern w:val="0"/>
          <w:sz w:val="22"/>
        </w:rPr>
        <w:t>:</w:t>
      </w:r>
    </w:p>
    <w:p>
      <w:pPr>
        <w:autoSpaceDE w:val="0"/>
        <w:autoSpaceDN w:val="0"/>
        <w:adjustRightInd w:val="0"/>
        <w:spacing w:line="420" w:lineRule="exact"/>
        <w:jc w:val="left"/>
        <w:rPr>
          <w:rFonts w:ascii="Times New Roman" w:hAnsi="Times New Roman" w:eastAsia="宋体" w:cs="Times New Roman"/>
          <w:color w:val="000000"/>
          <w:kern w:val="0"/>
          <w:sz w:val="22"/>
        </w:rPr>
      </w:pPr>
      <w:r>
        <w:rPr>
          <w:rFonts w:hint="eastAsia" w:ascii="宋体" w:eastAsia="宋体" w:cs="宋体"/>
          <w:color w:val="000000"/>
          <w:kern w:val="0"/>
          <w:sz w:val="22"/>
        </w:rPr>
        <w:t>卖方代表签字</w:t>
      </w:r>
      <w:r>
        <w:rPr>
          <w:rFonts w:ascii="Times New Roman" w:hAnsi="Times New Roman" w:eastAsia="宋体" w:cs="Times New Roman"/>
          <w:color w:val="000000"/>
          <w:kern w:val="0"/>
          <w:sz w:val="22"/>
        </w:rPr>
        <w:t>:</w:t>
      </w:r>
    </w:p>
    <w:p>
      <w:pPr>
        <w:autoSpaceDE w:val="0"/>
        <w:autoSpaceDN w:val="0"/>
        <w:adjustRightInd w:val="0"/>
        <w:spacing w:line="420" w:lineRule="exact"/>
        <w:jc w:val="left"/>
        <w:rPr>
          <w:rFonts w:ascii="Times New Roman" w:hAnsi="Times New Roman" w:eastAsia="宋体" w:cs="Times New Roman"/>
          <w:color w:val="000000"/>
          <w:kern w:val="0"/>
          <w:sz w:val="22"/>
        </w:rPr>
      </w:pPr>
      <w:r>
        <w:rPr>
          <w:rFonts w:hint="eastAsia" w:ascii="宋体" w:eastAsia="宋体" w:cs="宋体"/>
          <w:color w:val="000000"/>
          <w:kern w:val="0"/>
          <w:sz w:val="22"/>
        </w:rPr>
        <w:t>卖方名称</w:t>
      </w:r>
      <w:r>
        <w:rPr>
          <w:rFonts w:ascii="Times New Roman" w:hAnsi="Times New Roman" w:eastAsia="宋体" w:cs="Times New Roman"/>
          <w:color w:val="000000"/>
          <w:kern w:val="0"/>
          <w:sz w:val="22"/>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6110" w:space="10"/>
            <w:col w:w="381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43</w:t>
      </w:r>
      <w:r>
        <w:rPr>
          <w:rFonts w:hint="eastAsia" w:ascii="宋体" w:hAnsi="Times New Roman" w:eastAsia="宋体" w:cs="宋体"/>
          <w:color w:val="000000"/>
          <w:kern w:val="0"/>
          <w:sz w:val="18"/>
          <w:szCs w:val="18"/>
        </w:rPr>
        <w:t>－</w:t>
      </w:r>
      <w:r>
        <w:pict>
          <v:line id="_x0000_s1030" o:spid="_x0000_s1030" o:spt="20" style="position:absolute;left:0pt;margin-left:154.2pt;margin-top:176pt;height:0pt;width:34.85pt;mso-position-horizontal-relative:page;mso-position-vertical-relative:page;z-index:-251654144;mso-width-relative:page;mso-height-relative:page;" coordsize="21600,21600">
            <v:path arrowok="t"/>
            <v:fill focussize="0,0"/>
            <v:stroke weight="0pt"/>
            <v:imagedata o:title=""/>
            <o:lock v:ext="edit"/>
          </v:line>
        </w:pict>
      </w:r>
      <w:r>
        <w:pict>
          <v:line id="_x0000_s1031" o:spid="_x0000_s1031" o:spt="20" style="position:absolute;left:0pt;margin-left:200.7pt;margin-top:176pt;height:0pt;width:29.05pt;mso-position-horizontal-relative:page;mso-position-vertical-relative:page;z-index:-251653120;mso-width-relative:page;mso-height-relative:page;" coordsize="21600,21600">
            <v:path arrowok="t"/>
            <v:fill focussize="0,0"/>
            <v:stroke weight="0pt"/>
            <v:imagedata o:title=""/>
            <o:lock v:ext="edit"/>
          </v:line>
        </w:pict>
      </w:r>
      <w:r>
        <w:pict>
          <v:line id="_x0000_s1032" o:spid="_x0000_s1032" o:spt="20" style="position:absolute;left:0pt;margin-left:241.25pt;margin-top:176pt;height:0pt;width:29.05pt;mso-position-horizontal-relative:page;mso-position-vertical-relative:page;z-index:-251652096;mso-width-relative:page;mso-height-relative:page;" coordsize="21600,21600">
            <v:path arrowok="t"/>
            <v:fill focussize="0,0"/>
            <v:stroke weight="0pt"/>
            <v:imagedata o:title=""/>
            <o:lock v:ext="edit"/>
          </v:line>
        </w:pict>
      </w:r>
      <w:r>
        <w:pict>
          <v:line id="_x0000_s1033" o:spid="_x0000_s1033" o:spt="20" style="position:absolute;left:0pt;margin-left:385.85pt;margin-top:176.35pt;height:0pt;width:65.55pt;mso-position-horizontal-relative:page;mso-position-vertical-relative:page;z-index:-251651072;mso-width-relative:page;mso-height-relative:page;" coordsize="21600,21600">
            <v:path arrowok="t"/>
            <v:fill focussize="0,0"/>
            <v:stroke weight="0pt"/>
            <v:imagedata o:title=""/>
            <o:lock v:ext="edit"/>
          </v:line>
        </w:pict>
      </w:r>
      <w:r>
        <w:pict>
          <v:line id="_x0000_s1034" o:spid="_x0000_s1034" o:spt="20" style="position:absolute;left:0pt;margin-left:158.05pt;margin-top:197.35pt;height:0pt;width:120.5pt;mso-position-horizontal-relative:page;mso-position-vertical-relative:page;z-index:-251650048;mso-width-relative:page;mso-height-relative:page;" coordsize="21600,21600">
            <v:path arrowok="t"/>
            <v:fill focussize="0,0"/>
            <v:stroke weight="0pt"/>
            <v:imagedata o:title=""/>
            <o:lock v:ext="edit"/>
          </v:line>
        </w:pict>
      </w:r>
      <w:r>
        <w:pict>
          <v:line id="_x0000_s1035" o:spid="_x0000_s1035" o:spt="20" style="position:absolute;left:0pt;margin-left:290.1pt;margin-top:197.35pt;height:0pt;width:65.4pt;mso-position-horizontal-relative:page;mso-position-vertical-relative:page;z-index:-251649024;mso-width-relative:page;mso-height-relative:page;" coordsize="21600,21600">
            <v:path arrowok="t"/>
            <v:fill focussize="0,0"/>
            <v:stroke weight="0pt"/>
            <v:imagedata o:title=""/>
            <o:lock v:ext="edit"/>
          </v:line>
        </w:pict>
      </w:r>
      <w:r>
        <w:pict>
          <v:line id="_x0000_s1036" o:spid="_x0000_s1036" o:spt="20" style="position:absolute;left:0pt;margin-left:312.55pt;margin-top:239.35pt;height:0pt;width:99.7pt;mso-position-horizontal-relative:page;mso-position-vertical-relative:page;z-index:-251648000;mso-width-relative:page;mso-height-relative:page;" coordsize="21600,21600">
            <v:path arrowok="t"/>
            <v:fill focussize="0,0"/>
            <v:stroke weight="0pt"/>
            <v:imagedata o:title=""/>
            <o:lock v:ext="edit"/>
          </v:line>
        </w:pict>
      </w:r>
      <w:r>
        <w:pict>
          <v:line id="_x0000_s1037" o:spid="_x0000_s1037" o:spt="20" style="position:absolute;left:0pt;margin-left:154.2pt;margin-top:260.5pt;height:0pt;width:190.15pt;mso-position-horizontal-relative:page;mso-position-vertical-relative:page;z-index:-251646976;mso-width-relative:page;mso-height-relative:page;" coordsize="21600,21600">
            <v:path arrowok="t"/>
            <v:fill focussize="0,0"/>
            <v:stroke weight="0pt"/>
            <v:imagedata o:title=""/>
            <o:lock v:ext="edit"/>
          </v:line>
        </w:pict>
      </w:r>
      <w:r>
        <w:pict>
          <v:line id="_x0000_s1038" o:spid="_x0000_s1038" o:spt="20" style="position:absolute;left:0pt;margin-left:180.4pt;margin-top:701.1pt;height:0pt;width:109.3pt;mso-position-horizontal-relative:page;mso-position-vertical-relative:page;z-index:-251645952;mso-width-relative:page;mso-height-relative:page;" coordsize="21600,21600">
            <v:path arrowok="t"/>
            <v:fill focussize="0,0"/>
            <v:stroke weight="0pt"/>
            <v:imagedata o:title=""/>
            <o:lock v:ext="edit"/>
          </v:line>
        </w:pict>
      </w:r>
      <w:r>
        <w:pict>
          <v:line id="_x0000_s1039" o:spid="_x0000_s1039" o:spt="20" style="position:absolute;left:0pt;margin-left:379.15pt;margin-top:701.1pt;height:0pt;width:120.6pt;mso-position-horizontal-relative:page;mso-position-vertical-relative:page;z-index:-251644928;mso-width-relative:page;mso-height-relative:page;" coordsize="21600,21600">
            <v:path arrowok="t"/>
            <v:fill focussize="0,0"/>
            <v:stroke weight="0pt"/>
            <v:imagedata o:title=""/>
            <o:lock v:ext="edit"/>
          </v:line>
        </w:pict>
      </w:r>
      <w:r>
        <w:pict>
          <v:line id="_x0000_s1040" o:spid="_x0000_s1040" o:spt="20" style="position:absolute;left:0pt;margin-left:180.4pt;margin-top:722.1pt;height:0pt;width:109.3pt;mso-position-horizontal-relative:page;mso-position-vertical-relative:page;z-index:-251643904;mso-width-relative:page;mso-height-relative:page;" coordsize="21600,21600">
            <v:path arrowok="t"/>
            <v:fill focussize="0,0"/>
            <v:stroke weight="0pt"/>
            <v:imagedata o:title=""/>
            <o:lock v:ext="edit"/>
          </v:line>
        </w:pict>
      </w:r>
      <w:r>
        <w:pict>
          <v:line id="_x0000_s1041" o:spid="_x0000_s1041" o:spt="20" style="position:absolute;left:0pt;margin-left:379.15pt;margin-top:722.1pt;height:0pt;width:120.6pt;mso-position-horizontal-relative:page;mso-position-vertical-relative:page;z-index:-251642880;mso-width-relative:page;mso-height-relative:page;" coordsize="21600,21600">
            <v:path arrowok="t"/>
            <v:fill focussize="0,0"/>
            <v:stroke weight="0pt"/>
            <v:imagedata o:title=""/>
            <o:lock v:ext="edit"/>
          </v:line>
        </w:pict>
      </w:r>
      <w:r>
        <w:pict>
          <v:line id="_x0000_s1042" o:spid="_x0000_s1042" o:spt="20" style="position:absolute;left:0pt;margin-left:157.45pt;margin-top:743.1pt;height:0pt;width:132.25pt;mso-position-horizontal-relative:page;mso-position-vertical-relative:page;z-index:-251641856;mso-width-relative:page;mso-height-relative:page;" coordsize="21600,21600">
            <v:path arrowok="t"/>
            <v:fill focussize="0,0"/>
            <v:stroke weight="0pt"/>
            <v:imagedata o:title=""/>
            <o:lock v:ext="edit"/>
          </v:line>
        </w:pict>
      </w:r>
      <w:r>
        <w:pict>
          <v:line id="_x0000_s1043" o:spid="_x0000_s1043" o:spt="20" style="position:absolute;left:0pt;margin-left:356.1pt;margin-top:743.1pt;height:0pt;width:143.65pt;mso-position-horizontal-relative:page;mso-position-vertical-relative:page;z-index:-251640832;mso-width-relative:page;mso-height-relative:page;" coordsize="21600,21600">
            <v:path arrowok="t"/>
            <v:fill focussize="0,0"/>
            <v:stroke weight="0pt"/>
            <v:imagedata o:title=""/>
            <o:lock v:ext="edit"/>
          </v:line>
        </w:pict>
      </w:r>
      <w:r>
        <w:pict>
          <v:rect id="_x0000_s1044" o:spid="_x0000_s1044" o:spt="1" style="position:absolute;left:0pt;margin-left:107pt;margin-top:290pt;height:18pt;width:143pt;mso-position-horizontal-relative:page;mso-position-vertical-relative:page;z-index:-251639808;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26" o:spt="75" type="#_x0000_t75" style="height:12.75pt;width:140.25pt;" filled="f" o:preferrelative="t" stroked="f" coordsize="21600,21600">
                        <v:path/>
                        <v:fill on="f" focussize="0,0"/>
                        <v:stroke on="f" joinstyle="miter"/>
                        <v:imagedata r:id="rId5"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045" o:spid="_x0000_s1045" o:spt="1" style="position:absolute;left:0pt;margin-left:122pt;margin-top:311pt;height:18pt;width:315pt;mso-position-horizontal-relative:page;mso-position-vertical-relative:page;z-index:-251638784;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27" o:spt="75" type="#_x0000_t75" style="height:12.75pt;width:312pt;" filled="f" o:preferrelative="t" stroked="f" coordsize="21600,21600">
                        <v:path/>
                        <v:fill on="f" focussize="0,0"/>
                        <v:stroke on="f" joinstyle="miter"/>
                        <v:imagedata r:id="rId6"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046" o:spid="_x0000_s1046" o:spt="1" style="position:absolute;left:0pt;margin-left:140pt;margin-top:353pt;height:18pt;width:108pt;mso-position-horizontal-relative:page;mso-position-vertical-relative:page;z-index:-251637760;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28" o:spt="75" type="#_x0000_t75" style="height:12.75pt;width:105pt;" filled="f" o:preferrelative="t" stroked="f" coordsize="21600,21600">
                        <v:path/>
                        <v:fill on="f" focussize="0,0"/>
                        <v:stroke on="f" joinstyle="miter"/>
                        <v:imagedata r:id="rId7"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047" o:spid="_x0000_s1047" o:spt="1" style="position:absolute;left:0pt;margin-left:140pt;margin-top:374pt;height:18pt;width:108pt;mso-position-horizontal-relative:page;mso-position-vertical-relative:page;z-index:-251636736;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29" o:spt="75" type="#_x0000_t75" style="height:12.75pt;width:105pt;" filled="f" o:preferrelative="t" stroked="f" coordsize="21600,21600">
                        <v:path/>
                        <v:fill on="f" focussize="0,0"/>
                        <v:stroke on="f" joinstyle="miter"/>
                        <v:imagedata r:id="rId8"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048" o:spid="_x0000_s1048" o:spt="1" style="position:absolute;left:0pt;margin-left:140pt;margin-top:395pt;height:18pt;width:108pt;mso-position-horizontal-relative:page;mso-position-vertical-relative:page;z-index:-251635712;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30" o:spt="75" type="#_x0000_t75" style="height:12.75pt;width:105pt;" filled="f" o:preferrelative="t" stroked="f" coordsize="21600,21600">
                        <v:path/>
                        <v:fill on="f" focussize="0,0"/>
                        <v:stroke on="f" joinstyle="miter"/>
                        <v:imagedata r:id="rId9"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049" o:spid="_x0000_s1049" o:spt="1" style="position:absolute;left:0pt;margin-left:185pt;margin-top:416pt;height:18pt;width:143pt;mso-position-horizontal-relative:page;mso-position-vertical-relative:page;z-index:-251634688;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31" o:spt="75" type="#_x0000_t75" style="height:12.75pt;width:140.25pt;" filled="f" o:preferrelative="t" stroked="f" coordsize="21600,21600">
                        <v:path/>
                        <v:fill on="f" focussize="0,0"/>
                        <v:stroke on="f" joinstyle="miter"/>
                        <v:imagedata r:id="rId10"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050" o:spid="_x0000_s1050" o:spt="1" style="position:absolute;left:0pt;margin-left:185pt;margin-top:458pt;height:18pt;width:131pt;mso-position-horizontal-relative:page;mso-position-vertical-relative:page;z-index:-251633664;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32" o:spt="75" type="#_x0000_t75" style="height:12.75pt;width:128.25pt;" filled="f" o:preferrelative="t" stroked="f" coordsize="21600,21600">
                        <v:path/>
                        <v:fill on="f" focussize="0,0"/>
                        <v:stroke on="f" joinstyle="miter"/>
                        <v:imagedata r:id="rId11"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III-2.</w:t>
      </w:r>
      <w:r>
        <w:rPr>
          <w:rFonts w:hint="eastAsia" w:ascii="楷体_GB2312" w:hAnsi="Times New Roman" w:eastAsia="楷体_GB2312" w:cs="楷体_GB2312"/>
          <w:color w:val="000000"/>
          <w:kern w:val="0"/>
          <w:sz w:val="24"/>
          <w:szCs w:val="24"/>
        </w:rPr>
        <w:t>履约保证金银行保函格式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300" w:lineRule="exact"/>
        <w:ind w:left="4745"/>
        <w:jc w:val="left"/>
        <w:rPr>
          <w:rFonts w:ascii="黑体" w:eastAsia="黑体" w:cs="黑体"/>
          <w:color w:val="000000"/>
          <w:kern w:val="0"/>
          <w:sz w:val="30"/>
          <w:szCs w:val="30"/>
        </w:rPr>
      </w:pPr>
      <w:r>
        <w:rPr>
          <w:rFonts w:hint="eastAsia" w:ascii="黑体" w:eastAsia="黑体" w:cs="黑体"/>
          <w:color w:val="000000"/>
          <w:kern w:val="0"/>
          <w:sz w:val="30"/>
          <w:szCs w:val="30"/>
        </w:rPr>
        <w:t>履约保证金银行保函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40" w:lineRule="exact"/>
        <w:ind w:left="7582"/>
        <w:jc w:val="left"/>
        <w:rPr>
          <w:rFonts w:ascii="宋体" w:eastAsia="宋体" w:cs="宋体"/>
          <w:color w:val="000000"/>
          <w:kern w:val="0"/>
          <w:sz w:val="24"/>
          <w:szCs w:val="24"/>
        </w:rPr>
      </w:pPr>
      <w:r>
        <w:rPr>
          <w:rFonts w:hint="eastAsia" w:ascii="宋体" w:eastAsia="宋体" w:cs="宋体"/>
          <w:color w:val="000000"/>
          <w:kern w:val="0"/>
          <w:sz w:val="24"/>
          <w:szCs w:val="24"/>
        </w:rPr>
        <w:t>开具日期：</w:t>
      </w:r>
    </w:p>
    <w:p>
      <w:pPr>
        <w:autoSpaceDE w:val="0"/>
        <w:autoSpaceDN w:val="0"/>
        <w:adjustRightInd w:val="0"/>
        <w:spacing w:line="438"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买方名称</w:t>
      </w:r>
      <w:r>
        <w:rPr>
          <w:rFonts w:ascii="Times New Roman" w:hAnsi="Times New Roman" w:eastAsia="宋体" w:cs="Times New Roman"/>
          <w:i/>
          <w:iCs/>
          <w:color w:val="000000"/>
          <w:kern w:val="0"/>
          <w:sz w:val="24"/>
          <w:szCs w:val="24"/>
        </w:rPr>
        <w:t>)</w:t>
      </w:r>
    </w:p>
    <w:p>
      <w:pPr>
        <w:autoSpaceDE w:val="0"/>
        <w:autoSpaceDN w:val="0"/>
        <w:adjustRightInd w:val="0"/>
        <w:spacing w:line="403" w:lineRule="exact"/>
        <w:ind w:left="4477"/>
        <w:jc w:val="left"/>
        <w:rPr>
          <w:rFonts w:ascii="宋体" w:eastAsia="宋体" w:cs="宋体"/>
          <w:color w:val="000000"/>
          <w:kern w:val="0"/>
          <w:sz w:val="24"/>
          <w:szCs w:val="24"/>
        </w:rPr>
      </w:pPr>
      <w:r>
        <w:rPr>
          <w:rFonts w:hint="eastAsia" w:ascii="宋体" w:eastAsia="宋体" w:cs="宋体"/>
          <w:color w:val="000000"/>
          <w:kern w:val="0"/>
          <w:sz w:val="24"/>
          <w:szCs w:val="24"/>
        </w:rPr>
        <w:t>（合同编号）</w:t>
      </w:r>
      <w:r>
        <w:rPr>
          <w:rFonts w:ascii="宋体" w:eastAsia="宋体" w:cs="宋体"/>
          <w:color w:val="000000"/>
          <w:kern w:val="0"/>
          <w:sz w:val="24"/>
          <w:szCs w:val="24"/>
        </w:rPr>
        <w:t xml:space="preserve"> </w:t>
      </w:r>
      <w:r>
        <w:rPr>
          <w:rFonts w:hint="eastAsia" w:ascii="宋体" w:eastAsia="宋体" w:cs="宋体"/>
          <w:color w:val="000000"/>
          <w:kern w:val="0"/>
          <w:sz w:val="24"/>
          <w:szCs w:val="24"/>
        </w:rPr>
        <w:t>号合同履约保函</w:t>
      </w:r>
    </w:p>
    <w:p>
      <w:pPr>
        <w:autoSpaceDE w:val="0"/>
        <w:autoSpaceDN w:val="0"/>
        <w:adjustRightInd w:val="0"/>
        <w:spacing w:line="403" w:lineRule="exact"/>
        <w:ind w:left="4477"/>
        <w:jc w:val="left"/>
        <w:rPr>
          <w:rFonts w:ascii="宋体"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本保函作为贵方与（</w:t>
      </w:r>
      <w:r>
        <w:rPr>
          <w:rFonts w:hint="eastAsia" w:ascii="宋体" w:eastAsia="宋体" w:cs="宋体"/>
          <w:color w:val="000000"/>
          <w:kern w:val="0"/>
          <w:sz w:val="24"/>
          <w:szCs w:val="24"/>
          <w:u w:val="single"/>
        </w:rPr>
        <w:t>卖方名称）</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rPr>
        <w:t>以下简称“卖方”</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于</w:t>
      </w:r>
    </w:p>
    <w:p>
      <w:pPr>
        <w:autoSpaceDE w:val="0"/>
        <w:autoSpaceDN w:val="0"/>
        <w:adjustRightInd w:val="0"/>
        <w:spacing w:line="200"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442"/>
          <w:pgMar w:top="0" w:right="0" w:bottom="0" w:left="0" w:header="720" w:footer="720" w:gutter="0"/>
          <w:cols w:equalWidth="0" w:num="4">
            <w:col w:w="8550" w:space="10"/>
            <w:col w:w="830" w:space="10"/>
            <w:col w:w="830" w:space="10"/>
            <w:col w:w="1660"/>
          </w:cols>
        </w:sectPr>
      </w:pPr>
    </w:p>
    <w:p>
      <w:pPr>
        <w:autoSpaceDE w:val="0"/>
        <w:autoSpaceDN w:val="0"/>
        <w:adjustRightInd w:val="0"/>
        <w:spacing w:line="420"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就（项目名称）项目</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以下简称“项目”</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项下提供</w:t>
      </w:r>
      <w:r>
        <w:rPr>
          <w:rFonts w:hint="eastAsia" w:ascii="宋体" w:hAnsi="Times New Roman" w:eastAsia="宋体" w:cs="宋体"/>
          <w:color w:val="000000"/>
          <w:kern w:val="0"/>
          <w:sz w:val="24"/>
          <w:szCs w:val="24"/>
          <w:u w:val="single"/>
        </w:rPr>
        <w:t>（货物名称）</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以下简称“货物”</w:t>
      </w:r>
      <w:r>
        <w:rPr>
          <w:rFonts w:ascii="Times New Roman" w:hAnsi="Times New Roman" w:eastAsia="宋体" w:cs="Times New Roman"/>
          <w:color w:val="000000"/>
          <w:kern w:val="0"/>
          <w:sz w:val="24"/>
          <w:szCs w:val="24"/>
        </w:rPr>
        <w:t>)</w:t>
      </w:r>
    </w:p>
    <w:p>
      <w:pPr>
        <w:autoSpaceDE w:val="0"/>
        <w:autoSpaceDN w:val="0"/>
        <w:adjustRightInd w:val="0"/>
        <w:spacing w:line="403"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签订的</w:t>
      </w:r>
      <w:r>
        <w:rPr>
          <w:rFonts w:ascii="宋体" w:eastAsia="宋体" w:cs="宋体"/>
          <w:color w:val="000000"/>
          <w:kern w:val="0"/>
          <w:sz w:val="24"/>
          <w:szCs w:val="24"/>
          <w:u w:val="single"/>
        </w:rPr>
        <w:t xml:space="preserve"> </w:t>
      </w:r>
      <w:r>
        <w:rPr>
          <w:rFonts w:hint="eastAsia" w:ascii="宋体" w:eastAsia="宋体" w:cs="宋体"/>
          <w:color w:val="000000"/>
          <w:kern w:val="0"/>
          <w:sz w:val="24"/>
          <w:szCs w:val="24"/>
          <w:u w:val="single"/>
        </w:rPr>
        <w:t>（合同编号）</w:t>
      </w:r>
      <w:r>
        <w:rPr>
          <w:rFonts w:hint="eastAsia" w:ascii="宋体" w:eastAsia="宋体" w:cs="宋体"/>
          <w:color w:val="000000"/>
          <w:kern w:val="0"/>
          <w:sz w:val="24"/>
          <w:szCs w:val="24"/>
        </w:rPr>
        <w:t>号合同的履约保函。</w:t>
      </w:r>
    </w:p>
    <w:p>
      <w:pPr>
        <w:autoSpaceDE w:val="0"/>
        <w:autoSpaceDN w:val="0"/>
        <w:adjustRightInd w:val="0"/>
        <w:spacing w:line="436"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出具保函银行名称</w:t>
      </w:r>
      <w:r>
        <w:rPr>
          <w:rFonts w:ascii="Times New Roman" w:hAnsi="Times New Roman" w:eastAsia="宋体" w:cs="Times New Roman"/>
          <w:i/>
          <w:iCs/>
          <w:color w:val="000000"/>
          <w:kern w:val="0"/>
          <w:sz w:val="24"/>
          <w:szCs w:val="24"/>
        </w:rPr>
        <w:t>)</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rPr>
        <w:t>以下简称“银行”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无条件地、不可撤销地具结保证本行、</w:t>
      </w:r>
    </w:p>
    <w:p>
      <w:pPr>
        <w:autoSpaceDE w:val="0"/>
        <w:autoSpaceDN w:val="0"/>
        <w:adjustRightInd w:val="0"/>
        <w:spacing w:line="420"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其继承人和受让人无追索地向贵方以</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货币名称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支付总额不超过</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货币数量</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，即</w:t>
      </w:r>
    </w:p>
    <w:p>
      <w:pPr>
        <w:autoSpaceDE w:val="0"/>
        <w:autoSpaceDN w:val="0"/>
        <w:adjustRightInd w:val="0"/>
        <w:spacing w:line="420" w:lineRule="exact"/>
        <w:ind w:left="1702"/>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相当于合同价格的</w:t>
      </w:r>
    </w:p>
    <w:p>
      <w:pPr>
        <w:autoSpaceDE w:val="0"/>
        <w:autoSpaceDN w:val="0"/>
        <w:adjustRightInd w:val="0"/>
        <w:spacing w:line="420" w:lineRule="exact"/>
        <w:jc w:val="left"/>
        <w:rPr>
          <w:rFonts w:ascii="宋体" w:hAnsi="Times New Roman" w:eastAsia="宋体" w:cs="宋体"/>
          <w:color w:val="000000"/>
          <w:kern w:val="0"/>
          <w:sz w:val="24"/>
          <w:szCs w:val="24"/>
        </w:rPr>
      </w:pPr>
      <w:r>
        <w:rPr>
          <w:rFonts w:ascii="华文中宋" w:eastAsia="华文中宋"/>
          <w:kern w:val="0"/>
          <w:sz w:val="24"/>
          <w:szCs w:val="24"/>
        </w:rPr>
        <w:br w:type="column"/>
      </w: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，并以此约定如下：</w:t>
      </w:r>
    </w:p>
    <w:p>
      <w:pPr>
        <w:autoSpaceDE w:val="0"/>
        <w:autoSpaceDN w:val="0"/>
        <w:adjustRightInd w:val="0"/>
        <w:spacing w:line="420"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4330" w:space="10"/>
            <w:col w:w="7560"/>
          </w:cols>
        </w:sectPr>
      </w:pPr>
    </w:p>
    <w:p>
      <w:pPr>
        <w:autoSpaceDE w:val="0"/>
        <w:autoSpaceDN w:val="0"/>
        <w:adjustRightInd w:val="0"/>
        <w:spacing w:line="420"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只要贵方确定卖方未能忠实地履行所有合同文件的规定和双方此后一致同意</w:t>
      </w:r>
    </w:p>
    <w:p>
      <w:pPr>
        <w:autoSpaceDE w:val="0"/>
        <w:autoSpaceDN w:val="0"/>
        <w:adjustRightInd w:val="0"/>
        <w:spacing w:line="420"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的修改、补充和变动，包括更换和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或修补贵方认为有缺陷的货物</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以下简称“违约”</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无论卖方有任何反对，本行将凭贵方关于卖方违约说明的书面通知，立即按贵方提出</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的累计总额不超过上述金额的款项和按贵方通知规定的方式付给贵方。</w:t>
      </w:r>
    </w:p>
    <w:p>
      <w:pPr>
        <w:autoSpaceDE w:val="0"/>
        <w:autoSpaceDN w:val="0"/>
        <w:adjustRightInd w:val="0"/>
        <w:spacing w:line="43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本保函项下的任何支付应为免税和净值。对于现有或将来的税收、关税、收费、</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费用扣减或预提税款，不论这些款项是何种性质和由谁征收，都不应从本保函项下的</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支付中扣除。</w:t>
      </w:r>
    </w:p>
    <w:p>
      <w:pPr>
        <w:autoSpaceDE w:val="0"/>
        <w:autoSpaceDN w:val="0"/>
        <w:adjustRightInd w:val="0"/>
        <w:spacing w:line="43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本保函的条款构成本行无条件的、不可撤销的直接责任。对即将履行的合同条</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款的任何变更、贵方在时间上的宽限、或由贵方采取的如果没有本款可能免除本行责</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任的任何其它行为，均不能解除或免除本行在本保函项下的责任。</w:t>
      </w:r>
    </w:p>
    <w:p>
      <w:pPr>
        <w:autoSpaceDE w:val="0"/>
        <w:autoSpaceDN w:val="0"/>
        <w:adjustRightInd w:val="0"/>
        <w:spacing w:line="43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本保函在本合同规定的保证期期满前完全有效。</w:t>
      </w:r>
    </w:p>
    <w:p>
      <w:pPr>
        <w:autoSpaceDE w:val="0"/>
        <w:autoSpaceDN w:val="0"/>
        <w:adjustRightInd w:val="0"/>
        <w:spacing w:line="401"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谨启。</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出具保函银行名称</w:t>
      </w:r>
      <w:r>
        <w:rPr>
          <w:rFonts w:ascii="Times New Roman" w:hAnsi="Times New Roman" w:eastAsia="宋体" w:cs="Times New Roman"/>
          <w:color w:val="000000"/>
          <w:kern w:val="0"/>
          <w:sz w:val="24"/>
          <w:szCs w:val="24"/>
        </w:rPr>
        <w:t>:</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r>
        <w:rPr>
          <w:rFonts w:hint="eastAsia" w:ascii="楷体_GB2312" w:eastAsia="楷体_GB2312" w:cs="楷体_GB2312"/>
          <w:color w:val="000000"/>
          <w:kern w:val="0"/>
          <w:sz w:val="24"/>
          <w:szCs w:val="24"/>
        </w:rPr>
        <w:t>姓名印刷体</w:t>
      </w:r>
      <w:r>
        <w:rPr>
          <w:rFonts w:hint="eastAsia" w:ascii="宋体" w:eastAsia="宋体" w:cs="宋体"/>
          <w:color w:val="000000"/>
          <w:kern w:val="0"/>
          <w:sz w:val="24"/>
          <w:szCs w:val="24"/>
        </w:rPr>
        <w:t>）：</w:t>
      </w:r>
    </w:p>
    <w:p>
      <w:pPr>
        <w:autoSpaceDE w:val="0"/>
        <w:autoSpaceDN w:val="0"/>
        <w:adjustRightInd w:val="0"/>
        <w:spacing w:line="401" w:lineRule="exact"/>
        <w:ind w:left="1702"/>
        <w:jc w:val="left"/>
        <w:rPr>
          <w:rFonts w:ascii="宋体" w:eastAsia="宋体" w:cs="宋体"/>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公</w:t>
      </w:r>
    </w:p>
    <w:p>
      <w:pPr>
        <w:autoSpaceDE w:val="0"/>
        <w:autoSpaceDN w:val="0"/>
        <w:adjustRightInd w:val="0"/>
        <w:spacing w:line="438" w:lineRule="exact"/>
        <w:jc w:val="left"/>
        <w:rPr>
          <w:rFonts w:ascii="Times New Roman" w:hAnsi="Times New Roman" w:eastAsia="宋体" w:cs="Times New Roman"/>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r>
        <w:rPr>
          <w:rFonts w:ascii="Times New Roman" w:hAnsi="Times New Roman" w:eastAsia="宋体" w:cs="Times New Roman"/>
          <w:color w:val="000000"/>
          <w:kern w:val="0"/>
          <w:sz w:val="24"/>
          <w:szCs w:val="24"/>
        </w:rPr>
        <w:t>:</w:t>
      </w:r>
    </w:p>
    <w:p>
      <w:pPr>
        <w:autoSpaceDE w:val="0"/>
        <w:autoSpaceDN w:val="0"/>
        <w:adjustRightInd w:val="0"/>
        <w:spacing w:line="420" w:lineRule="exact"/>
        <w:ind w:left="360"/>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章</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3010" w:space="10"/>
            <w:col w:w="691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44</w:t>
      </w:r>
      <w:r>
        <w:rPr>
          <w:rFonts w:hint="eastAsia" w:ascii="宋体" w:hAnsi="Times New Roman" w:eastAsia="宋体" w:cs="宋体"/>
          <w:color w:val="000000"/>
          <w:kern w:val="0"/>
          <w:sz w:val="18"/>
          <w:szCs w:val="18"/>
        </w:rPr>
        <w:t>－</w:t>
      </w:r>
      <w:r>
        <w:pict>
          <v:line id="_x0000_s1051" o:spid="_x0000_s1051" o:spt="20" style="position:absolute;left:0pt;margin-left:439.2pt;margin-top:176.1pt;height:0pt;width:72pt;mso-position-horizontal-relative:page;mso-position-vertical-relative:page;z-index:-251632640;mso-width-relative:page;mso-height-relative:page;" coordsize="21600,21600">
            <v:path arrowok="t"/>
            <v:fill focussize="0,0"/>
            <v:stroke weight="0pt"/>
            <v:imagedata o:title=""/>
            <o:lock v:ext="edit"/>
          </v:line>
        </w:pict>
      </w:r>
      <w:r>
        <w:pict>
          <v:line id="_x0000_s1052" o:spid="_x0000_s1052" o:spt="20" style="position:absolute;left:0pt;margin-left:109.1pt;margin-top:197.35pt;height:0pt;width:68.05pt;mso-position-horizontal-relative:page;mso-position-vertical-relative:page;z-index:-251631616;mso-width-relative:page;mso-height-relative:page;" coordsize="21600,21600">
            <v:path arrowok="t"/>
            <v:fill focussize="0,0"/>
            <v:stroke weight="0pt"/>
            <v:imagedata o:title=""/>
            <o:lock v:ext="edit"/>
          </v:line>
        </w:pict>
      </w:r>
      <w:r>
        <w:pict>
          <v:line id="_x0000_s1053" o:spid="_x0000_s1053" o:spt="20" style="position:absolute;left:0pt;margin-left:223.85pt;margin-top:218.5pt;height:0pt;width:78pt;mso-position-horizontal-relative:page;mso-position-vertical-relative:page;z-index:-251630592;mso-width-relative:page;mso-height-relative:page;" coordsize="21600,21600">
            <v:path arrowok="t"/>
            <v:fill focussize="0,0"/>
            <v:stroke weight="0pt"/>
            <v:imagedata o:title=""/>
            <o:lock v:ext="edit"/>
          </v:line>
        </w:pict>
      </w:r>
      <w:r>
        <w:pict>
          <v:line id="_x0000_s1054" o:spid="_x0000_s1054" o:spt="20" style="position:absolute;left:0pt;margin-left:386.6pt;margin-top:260.15pt;height:0pt;width:42pt;mso-position-horizontal-relative:page;mso-position-vertical-relative:page;z-index:-251629568;mso-width-relative:page;mso-height-relative:page;" coordsize="21600,21600">
            <v:path arrowok="t"/>
            <v:fill focussize="0,0"/>
            <v:stroke weight="0pt"/>
            <v:imagedata o:title=""/>
            <o:lock v:ext="edit"/>
          </v:line>
        </w:pict>
      </w:r>
      <w:r>
        <w:pict>
          <v:line id="_x0000_s1055" o:spid="_x0000_s1055" o:spt="20" style="position:absolute;left:0pt;margin-left:440.6pt;margin-top:260.15pt;height:0pt;width:30pt;mso-position-horizontal-relative:page;mso-position-vertical-relative:page;z-index:-251628544;mso-width-relative:page;mso-height-relative:page;" coordsize="21600,21600">
            <v:path arrowok="t"/>
            <v:fill focussize="0,0"/>
            <v:stroke weight="0pt"/>
            <v:imagedata o:title=""/>
            <o:lock v:ext="edit"/>
          </v:line>
        </w:pict>
      </w:r>
      <w:r>
        <w:pict>
          <v:line id="_x0000_s1056" o:spid="_x0000_s1056" o:spt="20" style="position:absolute;left:0pt;margin-left:482.6pt;margin-top:260.15pt;height:0pt;width:30pt;mso-position-horizontal-relative:page;mso-position-vertical-relative:page;z-index:-251627520;mso-width-relative:page;mso-height-relative:page;" coordsize="21600,21600">
            <v:path arrowok="t"/>
            <v:fill focussize="0,0"/>
            <v:stroke weight="0pt"/>
            <v:imagedata o:title=""/>
            <o:lock v:ext="edit"/>
          </v:line>
        </w:pict>
      </w:r>
      <w:r>
        <w:pict>
          <v:line id="_x0000_s1057" o:spid="_x0000_s1057" o:spt="20" style="position:absolute;left:0pt;margin-left:97.2pt;margin-top:281.5pt;height:0pt;width:72.6pt;mso-position-horizontal-relative:page;mso-position-vertical-relative:page;z-index:-251626496;mso-width-relative:page;mso-height-relative:page;" coordsize="21600,21600">
            <v:path arrowok="t"/>
            <v:fill focussize="0,0"/>
            <v:stroke weight="0pt"/>
            <v:imagedata o:title=""/>
            <o:lock v:ext="edit"/>
          </v:line>
        </w:pict>
      </w:r>
      <w:r>
        <w:pict>
          <v:line id="_x0000_s1058" o:spid="_x0000_s1058" o:spt="20" style="position:absolute;left:0pt;margin-left:109.1pt;margin-top:323.5pt;height:0pt;width:113.3pt;mso-position-horizontal-relative:page;mso-position-vertical-relative:page;z-index:-251625472;mso-width-relative:page;mso-height-relative:page;" coordsize="21600,21600">
            <v:path arrowok="t"/>
            <v:fill focussize="0,0"/>
            <v:stroke weight="0pt"/>
            <v:imagedata o:title=""/>
            <o:lock v:ext="edit"/>
          </v:line>
        </w:pict>
      </w:r>
      <w:r>
        <w:pict>
          <v:line id="_x0000_s1059" o:spid="_x0000_s1059" o:spt="20" style="position:absolute;left:0pt;margin-left:278.7pt;margin-top:344.4pt;height:0pt;width:68.55pt;mso-position-horizontal-relative:page;mso-position-vertical-relative:page;z-index:-251624448;mso-width-relative:page;mso-height-relative:page;" coordsize="21600,21600">
            <v:path arrowok="t"/>
            <v:fill focussize="0,0"/>
            <v:stroke weight="0pt"/>
            <v:imagedata o:title=""/>
            <o:lock v:ext="edit"/>
          </v:line>
        </w:pict>
      </w:r>
      <w:r>
        <w:pict>
          <v:line id="_x0000_s1060" o:spid="_x0000_s1060" o:spt="20" style="position:absolute;left:0pt;margin-left:432.1pt;margin-top:344.4pt;height:0pt;width:68.5pt;mso-position-horizontal-relative:page;mso-position-vertical-relative:page;z-index:-251623424;mso-width-relative:page;mso-height-relative:page;" coordsize="21600,21600">
            <v:path arrowok="t"/>
            <v:fill focussize="0,0"/>
            <v:stroke weight="0pt"/>
            <v:imagedata o:title=""/>
            <o:lock v:ext="edit"/>
          </v:line>
        </w:pict>
      </w:r>
      <w:r>
        <w:pict>
          <v:line id="_x0000_s1061" o:spid="_x0000_s1061" o:spt="20" style="position:absolute;left:0pt;margin-left:181.15pt;margin-top:365.15pt;height:0pt;width:36pt;mso-position-horizontal-relative:page;mso-position-vertical-relative:page;z-index:-251622400;mso-width-relative:page;mso-height-relative:page;" coordsize="21600,21600">
            <v:path arrowok="t"/>
            <v:fill focussize="0,0"/>
            <v:stroke weight="0pt"/>
            <v:imagedata o:title=""/>
            <o:lock v:ext="edit"/>
          </v:line>
        </w:pict>
      </w:r>
      <w:r>
        <w:pict>
          <v:line id="_x0000_s1062" o:spid="_x0000_s1062" o:spt="20" style="position:absolute;left:0pt;margin-left:184.5pt;margin-top:659.2pt;height:0pt;width:156pt;mso-position-horizontal-relative:page;mso-position-vertical-relative:page;z-index:-251621376;mso-width-relative:page;mso-height-relative:page;" coordsize="21600,21600">
            <v:path arrowok="t"/>
            <v:fill focussize="0,0"/>
            <v:stroke weight="0pt"/>
            <v:imagedata o:title=""/>
            <o:lock v:ext="edit"/>
          </v:line>
        </w:pict>
      </w:r>
      <w:r>
        <w:pict>
          <v:line id="_x0000_s1063" o:spid="_x0000_s1063" o:spt="20" style="position:absolute;left:0pt;margin-left:271.15pt;margin-top:680.2pt;height:0pt;width:72pt;mso-position-horizontal-relative:page;mso-position-vertical-relative:page;z-index:-251620352;mso-width-relative:page;mso-height-relative:page;" coordsize="21600,21600">
            <v:path arrowok="t"/>
            <v:fill focussize="0,0"/>
            <v:stroke weight="0pt"/>
            <v:imagedata o:title=""/>
            <o:lock v:ext="edit"/>
          </v:line>
        </w:pict>
      </w:r>
      <w:r>
        <w:pict>
          <v:line id="_x0000_s1064" o:spid="_x0000_s1064" o:spt="20" style="position:absolute;left:0pt;margin-left:184.5pt;margin-top:701.2pt;height:0pt;width:156pt;mso-position-horizontal-relative:page;mso-position-vertical-relative:page;z-index:-251619328;mso-width-relative:page;mso-height-relative:page;" coordsize="21600,21600">
            <v:path arrowok="t"/>
            <v:fill focussize="0,0"/>
            <v:stroke weight="0pt"/>
            <v:imagedata o:title=""/>
            <o:lock v:ext="edit"/>
          </v:line>
        </w:pict>
      </w:r>
      <w:r>
        <w:pict>
          <v:line id="_x0000_s1065" o:spid="_x0000_s1065" o:spt="20" style="position:absolute;left:0pt;margin-left:184.5pt;margin-top:722.2pt;height:0pt;width:156pt;mso-position-horizontal-relative:page;mso-position-vertical-relative:page;z-index:-251618304;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III-3.</w:t>
      </w:r>
      <w:r>
        <w:rPr>
          <w:rFonts w:hint="eastAsia" w:ascii="楷体_GB2312" w:hAnsi="Times New Roman" w:eastAsia="楷体_GB2312" w:cs="楷体_GB2312"/>
          <w:color w:val="000000"/>
          <w:kern w:val="0"/>
          <w:sz w:val="24"/>
          <w:szCs w:val="24"/>
        </w:rPr>
        <w:t>预付款银行保函格式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045"/>
        <w:jc w:val="left"/>
        <w:rPr>
          <w:rFonts w:ascii="黑体" w:eastAsia="黑体" w:cs="黑体"/>
          <w:color w:val="000000"/>
          <w:kern w:val="0"/>
          <w:sz w:val="30"/>
          <w:szCs w:val="30"/>
        </w:rPr>
      </w:pPr>
      <w:r>
        <w:rPr>
          <w:rFonts w:hint="eastAsia" w:ascii="黑体" w:eastAsia="黑体" w:cs="黑体"/>
          <w:color w:val="000000"/>
          <w:kern w:val="0"/>
          <w:sz w:val="30"/>
          <w:szCs w:val="30"/>
        </w:rPr>
        <w:t>预付款银行保函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5782"/>
        <w:jc w:val="left"/>
        <w:rPr>
          <w:rFonts w:ascii="宋体" w:eastAsia="宋体" w:cs="宋体"/>
          <w:color w:val="000000"/>
          <w:kern w:val="0"/>
          <w:sz w:val="24"/>
          <w:szCs w:val="24"/>
        </w:rPr>
      </w:pPr>
      <w:r>
        <w:rPr>
          <w:rFonts w:hint="eastAsia" w:ascii="宋体" w:eastAsia="宋体" w:cs="宋体"/>
          <w:color w:val="000000"/>
          <w:kern w:val="0"/>
          <w:sz w:val="24"/>
          <w:szCs w:val="24"/>
        </w:rPr>
        <w:t>开具日期：</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买方名称</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30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合同名称</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根据合同条款第</w:t>
      </w:r>
      <w:r>
        <w:rPr>
          <w:rFonts w:ascii="Times New Roman" w:hAnsi="Times New Roman" w:eastAsia="宋体" w:cs="Times New Roman"/>
          <w:color w:val="000000"/>
          <w:kern w:val="0"/>
          <w:sz w:val="24"/>
          <w:szCs w:val="24"/>
        </w:rPr>
        <w:t xml:space="preserve"> 20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条中的规定，（卖方名称、地址）</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rPr>
        <w:t>以下简称“卖方”</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须向</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买方提交总额为（币种、以文字和数字表示的保函金额）的银行保函，以保证卖方将</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正确和忠实地履行所述的合同条款。</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我行，（银行名称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，根据卖方的要求，无条件地和不可撤销地同意作为第一责</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任人而不仅仅作为保证人，保证在收到买方的第一次要求就支付给买方不超过（币种、</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u w:val="single"/>
        </w:rPr>
        <w:t>以文字和数字表示的保函金额）</w:t>
      </w:r>
      <w:r>
        <w:rPr>
          <w:rFonts w:hint="eastAsia" w:ascii="宋体" w:eastAsia="宋体" w:cs="宋体"/>
          <w:color w:val="000000"/>
          <w:kern w:val="0"/>
          <w:sz w:val="24"/>
          <w:szCs w:val="24"/>
        </w:rPr>
        <w:t>的金额，我行无权反对和不需要先向卖方索赔。</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我行进而同意，双方同意的对将要履行的合同条款或合同文件的更改、增补或修</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改均不能免除我行在本保函下的任何责任。我行在此表示上述更改、增补和修改无需</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通知我行。</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本保函从卖方收到合同预付款起直至最后一批货物交货后</w:t>
      </w:r>
      <w:r>
        <w:rPr>
          <w:rFonts w:ascii="Times New Roman" w:hAnsi="Times New Roman" w:eastAsia="宋体" w:cs="Times New Roman"/>
          <w:color w:val="000000"/>
          <w:kern w:val="0"/>
          <w:sz w:val="24"/>
          <w:szCs w:val="24"/>
        </w:rPr>
        <w:t xml:space="preserve"> 30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日内有效。</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出具保函银行名称：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r>
        <w:rPr>
          <w:rFonts w:hint="eastAsia" w:ascii="楷体_GB2312" w:eastAsia="楷体_GB2312" w:cs="楷体_GB2312"/>
          <w:color w:val="000000"/>
          <w:kern w:val="0"/>
          <w:sz w:val="24"/>
          <w:szCs w:val="24"/>
        </w:rPr>
        <w:t>姓名印刷体</w:t>
      </w:r>
      <w:r>
        <w:rPr>
          <w:rFonts w:hint="eastAsia" w:ascii="宋体" w:eastAsia="宋体" w:cs="宋体"/>
          <w:color w:val="000000"/>
          <w:kern w:val="0"/>
          <w:sz w:val="24"/>
          <w:szCs w:val="24"/>
        </w:rPr>
        <w:t>）：</w:t>
      </w:r>
    </w:p>
    <w:p>
      <w:pPr>
        <w:autoSpaceDE w:val="0"/>
        <w:autoSpaceDN w:val="0"/>
        <w:adjustRightInd w:val="0"/>
        <w:spacing w:line="240" w:lineRule="exact"/>
        <w:ind w:left="1702"/>
        <w:jc w:val="left"/>
        <w:rPr>
          <w:rFonts w:ascii="宋体"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公</w:t>
      </w:r>
    </w:p>
    <w:p>
      <w:pPr>
        <w:autoSpaceDE w:val="0"/>
        <w:autoSpaceDN w:val="0"/>
        <w:adjustRightInd w:val="0"/>
        <w:spacing w:line="288"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360"/>
        <w:jc w:val="left"/>
        <w:rPr>
          <w:rFonts w:ascii="宋体" w:eastAsia="宋体" w:cs="宋体"/>
          <w:color w:val="000000"/>
          <w:kern w:val="0"/>
          <w:sz w:val="24"/>
          <w:szCs w:val="24"/>
        </w:rPr>
      </w:pPr>
      <w:r>
        <w:rPr>
          <w:rFonts w:hint="eastAsia" w:ascii="宋体" w:eastAsia="宋体" w:cs="宋体"/>
          <w:color w:val="000000"/>
          <w:kern w:val="0"/>
          <w:sz w:val="24"/>
          <w:szCs w:val="24"/>
        </w:rPr>
        <w:t>章：</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3010" w:space="10"/>
            <w:col w:w="691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45</w:t>
      </w:r>
      <w:r>
        <w:rPr>
          <w:rFonts w:hint="eastAsia" w:ascii="宋体" w:hAnsi="Times New Roman" w:eastAsia="宋体" w:cs="宋体"/>
          <w:color w:val="000000"/>
          <w:kern w:val="0"/>
          <w:sz w:val="18"/>
          <w:szCs w:val="18"/>
        </w:rPr>
        <w:t>－</w:t>
      </w:r>
      <w:r>
        <w:pict>
          <v:line id="_x0000_s1066" o:spid="_x0000_s1066" o:spt="20" style="position:absolute;left:0pt;margin-left:349.15pt;margin-top:208.15pt;height:0pt;width:78pt;mso-position-horizontal-relative:page;mso-position-vertical-relative:page;z-index:-251617280;mso-width-relative:page;mso-height-relative:page;" coordsize="21600,21600">
            <v:path arrowok="t"/>
            <v:fill focussize="0,0"/>
            <v:stroke weight="0pt"/>
            <v:imagedata o:title=""/>
            <o:lock v:ext="edit"/>
          </v:line>
        </w:pict>
      </w:r>
      <w:r>
        <w:pict>
          <v:line id="_x0000_s1067" o:spid="_x0000_s1067" o:spt="20" style="position:absolute;left:0pt;margin-left:109.1pt;margin-top:234.9pt;height:0pt;width:68.05pt;mso-position-horizontal-relative:page;mso-position-vertical-relative:page;z-index:-251616256;mso-width-relative:page;mso-height-relative:page;" coordsize="21600,21600">
            <v:path arrowok="t"/>
            <v:fill focussize="0,0"/>
            <v:stroke weight="0pt"/>
            <v:imagedata o:title=""/>
            <o:lock v:ext="edit"/>
          </v:line>
        </w:pict>
      </w:r>
      <w:r>
        <w:pict>
          <v:line id="_x0000_s1068" o:spid="_x0000_s1068" o:spt="20" style="position:absolute;left:0pt;margin-left:109.1pt;margin-top:261.45pt;height:0pt;width:68.05pt;mso-position-horizontal-relative:page;mso-position-vertical-relative:page;z-index:-251615232;mso-width-relative:page;mso-height-relative:page;" coordsize="21600,21600">
            <v:path arrowok="t"/>
            <v:fill focussize="0,0"/>
            <v:stroke weight="0pt"/>
            <v:imagedata o:title=""/>
            <o:lock v:ext="edit"/>
          </v:line>
        </w:pict>
      </w:r>
      <w:r>
        <w:pict>
          <v:line id="_x0000_s1069" o:spid="_x0000_s1069" o:spt="20" style="position:absolute;left:0pt;margin-left:282.65pt;margin-top:314.65pt;height:0pt;width:114pt;mso-position-horizontal-relative:page;mso-position-vertical-relative:page;z-index:-251614208;mso-width-relative:page;mso-height-relative:page;" coordsize="21600,21600">
            <v:path arrowok="t"/>
            <v:fill focussize="0,0"/>
            <v:stroke weight="0pt"/>
            <v:imagedata o:title=""/>
            <o:lock v:ext="edit"/>
          </v:line>
        </w:pict>
      </w:r>
      <w:r>
        <w:pict>
          <v:line id="_x0000_s1070" o:spid="_x0000_s1070" o:spt="20" style="position:absolute;left:0pt;margin-left:169.1pt;margin-top:338.05pt;height:0pt;width:212.45pt;mso-position-horizontal-relative:page;mso-position-vertical-relative:page;z-index:-251613184;mso-width-relative:page;mso-height-relative:page;" coordsize="21600,21600">
            <v:path arrowok="t"/>
            <v:fill focussize="0,0"/>
            <v:stroke weight="0pt"/>
            <v:imagedata o:title=""/>
            <o:lock v:ext="edit"/>
          </v:line>
        </w:pict>
      </w:r>
      <w:r>
        <w:pict>
          <v:line id="_x0000_s1071" o:spid="_x0000_s1071" o:spt="20" style="position:absolute;left:0pt;margin-left:139.45pt;margin-top:387.85pt;height:0pt;width:70.6pt;mso-position-horizontal-relative:page;mso-position-vertical-relative:page;z-index:-251612160;mso-width-relative:page;mso-height-relative:page;" coordsize="21600,21600">
            <v:path arrowok="t"/>
            <v:fill focussize="0,0"/>
            <v:stroke weight="0pt"/>
            <v:imagedata o:title=""/>
            <o:lock v:ext="edit"/>
          </v:line>
        </w:pict>
      </w:r>
      <w:r>
        <w:pict>
          <v:line id="_x0000_s1072" o:spid="_x0000_s1072" o:spt="20" style="position:absolute;left:0pt;margin-left:487.9pt;margin-top:411.25pt;height:0pt;width:36.7pt;mso-position-horizontal-relative:page;mso-position-vertical-relative:page;z-index:-251611136;mso-width-relative:page;mso-height-relative:page;" coordsize="21600,21600">
            <v:path arrowok="t"/>
            <v:fill focussize="0,0"/>
            <v:stroke weight="0pt"/>
            <v:imagedata o:title=""/>
            <o:lock v:ext="edit"/>
          </v:line>
        </w:pict>
      </w:r>
      <w:r>
        <w:pict>
          <v:line id="_x0000_s1073" o:spid="_x0000_s1073" o:spt="20" style="position:absolute;left:0pt;margin-left:193.15pt;margin-top:587.2pt;height:0pt;width:162pt;mso-position-horizontal-relative:page;mso-position-vertical-relative:page;z-index:-251610112;mso-width-relative:page;mso-height-relative:page;" coordsize="21600,21600">
            <v:path arrowok="t"/>
            <v:fill focussize="0,0"/>
            <v:stroke weight="0pt"/>
            <v:imagedata o:title=""/>
            <o:lock v:ext="edit"/>
          </v:line>
        </w:pict>
      </w:r>
      <w:r>
        <w:pict>
          <v:line id="_x0000_s1074" o:spid="_x0000_s1074" o:spt="20" style="position:absolute;left:0pt;margin-left:271.15pt;margin-top:613.7pt;height:0pt;width:84pt;mso-position-horizontal-relative:page;mso-position-vertical-relative:page;z-index:-251609088;mso-width-relative:page;mso-height-relative:page;" coordsize="21600,21600">
            <v:path arrowok="t"/>
            <v:fill focussize="0,0"/>
            <v:stroke weight="0pt"/>
            <v:imagedata o:title=""/>
            <o:lock v:ext="edit"/>
          </v:line>
        </w:pict>
      </w:r>
      <w:r>
        <w:pict>
          <v:line id="_x0000_s1075" o:spid="_x0000_s1075" o:spt="20" style="position:absolute;left:0pt;margin-left:193.15pt;margin-top:640.1pt;height:0pt;width:162pt;mso-position-horizontal-relative:page;mso-position-vertical-relative:page;z-index:-251608064;mso-width-relative:page;mso-height-relative:page;" coordsize="21600,21600">
            <v:path arrowok="t"/>
            <v:fill focussize="0,0"/>
            <v:stroke weight="0pt"/>
            <v:imagedata o:title=""/>
            <o:lock v:ext="edit"/>
          </v:line>
        </w:pict>
      </w:r>
      <w:r>
        <w:pict>
          <v:line id="_x0000_s1076" o:spid="_x0000_s1076" o:spt="20" style="position:absolute;left:0pt;margin-left:193.15pt;margin-top:666.65pt;height:0pt;width:162pt;mso-position-horizontal-relative:page;mso-position-vertical-relative:page;z-index:-251607040;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III-4-1</w:t>
      </w:r>
      <w:r>
        <w:rPr>
          <w:rFonts w:hint="eastAsia" w:ascii="楷体_GB2312" w:hAnsi="Times New Roman" w:eastAsia="楷体_GB2312" w:cs="楷体_GB2312"/>
          <w:color w:val="000000"/>
          <w:kern w:val="0"/>
          <w:sz w:val="24"/>
          <w:szCs w:val="24"/>
        </w:rPr>
        <w:t>信用证格式</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一次支付</w:t>
      </w:r>
      <w:r>
        <w:rPr>
          <w:rFonts w:ascii="Times New Roman" w:hAnsi="Times New Roman" w:eastAsia="楷体_GB2312" w:cs="Times New Roman"/>
          <w:color w:val="000000"/>
          <w:kern w:val="0"/>
          <w:sz w:val="24"/>
          <w:szCs w:val="24"/>
        </w:rPr>
        <w:t xml:space="preserve"> 100%</w:t>
      </w:r>
      <w:r>
        <w:rPr>
          <w:rFonts w:hint="eastAsia" w:ascii="楷体_GB2312" w:hAnsi="Times New Roman" w:eastAsia="楷体_GB2312" w:cs="楷体_GB2312"/>
          <w:color w:val="000000"/>
          <w:kern w:val="0"/>
          <w:sz w:val="24"/>
          <w:szCs w:val="24"/>
        </w:rPr>
        <w:t>的情况</w:t>
      </w:r>
      <w:r>
        <w:rPr>
          <w:rFonts w:ascii="Times New Roman" w:hAnsi="Times New Roman" w:eastAsia="楷体_GB2312"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497"/>
        <w:jc w:val="left"/>
        <w:rPr>
          <w:rFonts w:ascii="黑体" w:eastAsia="黑体" w:cs="黑体"/>
          <w:color w:val="000000"/>
          <w:kern w:val="0"/>
          <w:sz w:val="30"/>
          <w:szCs w:val="30"/>
        </w:rPr>
      </w:pPr>
      <w:r>
        <w:rPr>
          <w:rFonts w:hint="eastAsia" w:ascii="黑体" w:eastAsia="黑体" w:cs="黑体"/>
          <w:color w:val="000000"/>
          <w:kern w:val="0"/>
          <w:sz w:val="30"/>
          <w:szCs w:val="30"/>
        </w:rPr>
        <w:t>信</w:t>
      </w:r>
      <w:r>
        <w:rPr>
          <w:rFonts w:ascii="黑体" w:eastAsia="黑体" w:cs="黑体"/>
          <w:color w:val="000000"/>
          <w:kern w:val="0"/>
          <w:sz w:val="30"/>
          <w:szCs w:val="30"/>
        </w:rPr>
        <w:t xml:space="preserve"> </w:t>
      </w:r>
      <w:r>
        <w:rPr>
          <w:rFonts w:hint="eastAsia" w:ascii="黑体" w:eastAsia="黑体" w:cs="黑体"/>
          <w:color w:val="000000"/>
          <w:kern w:val="0"/>
          <w:sz w:val="30"/>
          <w:szCs w:val="30"/>
        </w:rPr>
        <w:t>用</w:t>
      </w:r>
      <w:r>
        <w:rPr>
          <w:rFonts w:ascii="黑体" w:eastAsia="黑体" w:cs="黑体"/>
          <w:color w:val="000000"/>
          <w:kern w:val="0"/>
          <w:sz w:val="30"/>
          <w:szCs w:val="30"/>
        </w:rPr>
        <w:t xml:space="preserve"> </w:t>
      </w:r>
      <w:r>
        <w:rPr>
          <w:rFonts w:hint="eastAsia" w:ascii="黑体" w:eastAsia="黑体" w:cs="黑体"/>
          <w:color w:val="000000"/>
          <w:kern w:val="0"/>
          <w:sz w:val="30"/>
          <w:szCs w:val="30"/>
        </w:rPr>
        <w:t>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6382"/>
        <w:jc w:val="left"/>
        <w:rPr>
          <w:rFonts w:ascii="宋体" w:eastAsia="宋体" w:cs="宋体"/>
          <w:color w:val="000000"/>
          <w:kern w:val="0"/>
          <w:sz w:val="24"/>
          <w:szCs w:val="24"/>
        </w:rPr>
      </w:pPr>
      <w:r>
        <w:rPr>
          <w:rFonts w:hint="eastAsia" w:ascii="宋体" w:eastAsia="宋体" w:cs="宋体"/>
          <w:color w:val="000000"/>
          <w:kern w:val="0"/>
          <w:sz w:val="24"/>
          <w:szCs w:val="24"/>
        </w:rPr>
        <w:t>日期：</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卖方</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本信用证通过（银行名称）转递。</w:t>
      </w: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我方应（买方名称）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要求为贵方开具（信用证号码）</w:t>
      </w:r>
      <w:r>
        <w:rPr>
          <w:rFonts w:ascii="宋体" w:eastAsia="宋体" w:cs="宋体"/>
          <w:color w:val="000000"/>
          <w:kern w:val="0"/>
          <w:sz w:val="24"/>
          <w:szCs w:val="24"/>
        </w:rPr>
        <w:t xml:space="preserve"> </w:t>
      </w:r>
      <w:r>
        <w:rPr>
          <w:rFonts w:hint="eastAsia" w:ascii="宋体" w:eastAsia="宋体" w:cs="宋体"/>
          <w:color w:val="000000"/>
          <w:kern w:val="0"/>
          <w:sz w:val="24"/>
          <w:szCs w:val="24"/>
        </w:rPr>
        <w:t>号不可撤销的信用证，限</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于（币种、金额）</w:t>
      </w:r>
      <w:r>
        <w:rPr>
          <w:rFonts w:ascii="宋体" w:eastAsia="宋体" w:cs="宋体"/>
          <w:color w:val="000000"/>
          <w:kern w:val="0"/>
          <w:sz w:val="24"/>
          <w:szCs w:val="24"/>
        </w:rPr>
        <w:t xml:space="preserve"> </w:t>
      </w:r>
      <w:r>
        <w:rPr>
          <w:rFonts w:hint="eastAsia" w:ascii="宋体" w:eastAsia="宋体" w:cs="宋体"/>
          <w:color w:val="000000"/>
          <w:kern w:val="0"/>
          <w:sz w:val="24"/>
          <w:szCs w:val="24"/>
        </w:rPr>
        <w:t>。贵方可凭</w:t>
      </w:r>
      <w:r>
        <w:rPr>
          <w:rFonts w:ascii="Times New Roman" w:hAnsi="Times New Roman" w:eastAsia="宋体" w:cs="Times New Roman"/>
          <w:color w:val="000000"/>
          <w:kern w:val="0"/>
          <w:sz w:val="24"/>
          <w:szCs w:val="24"/>
        </w:rPr>
        <w:t xml:space="preserve"> 100%</w:t>
      </w:r>
      <w:r>
        <w:rPr>
          <w:rFonts w:hint="eastAsia" w:ascii="宋体" w:hAnsi="Times New Roman" w:eastAsia="宋体" w:cs="宋体"/>
          <w:color w:val="000000"/>
          <w:kern w:val="0"/>
          <w:sz w:val="24"/>
          <w:szCs w:val="24"/>
        </w:rPr>
        <w:t>的发票金额开具以</w:t>
      </w:r>
      <w:r>
        <w:rPr>
          <w:rFonts w:hint="eastAsia" w:ascii="宋体" w:hAnsi="Times New Roman" w:eastAsia="宋体" w:cs="宋体"/>
          <w:color w:val="000000"/>
          <w:kern w:val="0"/>
          <w:sz w:val="24"/>
          <w:szCs w:val="24"/>
          <w:u w:val="single"/>
        </w:rPr>
        <w:t>（买方名称）</w:t>
      </w:r>
      <w:r>
        <w:rPr>
          <w:rFonts w:hint="eastAsia" w:ascii="宋体" w:hAnsi="Times New Roman" w:eastAsia="宋体" w:cs="宋体"/>
          <w:color w:val="000000"/>
          <w:kern w:val="0"/>
          <w:sz w:val="24"/>
          <w:szCs w:val="24"/>
        </w:rPr>
        <w:t>为付款人的即期</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汇票，并附以下单据：</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签字的商业发票一式</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应注明有关的合同编号</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标有“运费已付”的全套已装船清洁海运提单，空白抬头，空白背书，被通</w:t>
      </w:r>
    </w:p>
    <w:p>
      <w:pPr>
        <w:autoSpaceDE w:val="0"/>
        <w:autoSpaceDN w:val="0"/>
        <w:adjustRightInd w:val="0"/>
        <w:spacing w:line="258" w:lineRule="exact"/>
        <w:ind w:left="2181"/>
        <w:jc w:val="left"/>
        <w:rPr>
          <w:rFonts w:ascii="宋体" w:hAnsi="Times New Roman"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知人为</w:t>
      </w:r>
    </w:p>
    <w:p>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442"/>
          <w:pgMar w:top="0" w:right="0" w:bottom="0" w:left="0" w:header="720" w:footer="720" w:gutter="0"/>
          <w:cols w:equalWidth="0" w:num="2">
            <w:col w:w="4090" w:space="10"/>
            <w:col w:w="78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．装箱单和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或重量单一式</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份，说明每一包装箱的数量、毛重和净重。</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制造商出具的质量证书一式</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．你方出具的一封信函证实额外的单据已按照合同条件发送。</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．你方在启运后</w:t>
      </w:r>
      <w:r>
        <w:rPr>
          <w:rFonts w:ascii="Times New Roman" w:hAnsi="Times New Roman" w:eastAsia="宋体" w:cs="Times New Roman"/>
          <w:color w:val="000000"/>
          <w:kern w:val="0"/>
          <w:sz w:val="24"/>
          <w:szCs w:val="24"/>
        </w:rPr>
        <w:t xml:space="preserve"> 48</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小时内发送的通知船名、数量、重量、金额和启运日期的通</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知复印件一份。</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．表明承运船只已经买方同意的信函。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hint="eastAsia" w:ascii="宋体" w:hAnsi="Times New Roman" w:eastAsia="宋体" w:cs="宋体"/>
          <w:color w:val="000000"/>
          <w:kern w:val="0"/>
          <w:sz w:val="24"/>
          <w:szCs w:val="24"/>
        </w:rPr>
        <w:t>．按发票金额</w:t>
      </w:r>
      <w:r>
        <w:rPr>
          <w:rFonts w:ascii="Times New Roman" w:hAnsi="Times New Roman" w:eastAsia="宋体" w:cs="Times New Roman"/>
          <w:color w:val="000000"/>
          <w:kern w:val="0"/>
          <w:sz w:val="24"/>
          <w:szCs w:val="24"/>
        </w:rPr>
        <w:t xml:space="preserve"> 110%</w:t>
      </w:r>
      <w:r>
        <w:rPr>
          <w:rFonts w:hint="eastAsia" w:ascii="宋体" w:hAnsi="Times New Roman" w:eastAsia="宋体" w:cs="宋体"/>
          <w:color w:val="000000"/>
          <w:kern w:val="0"/>
          <w:sz w:val="24"/>
          <w:szCs w:val="24"/>
        </w:rPr>
        <w:t>投保的运输一切险和战争险保险单或保险证明。</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．原产地证书一式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10</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的即期汇票。</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证实合同号</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合同号</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的货物已启运。</w:t>
      </w:r>
    </w:p>
    <w:p>
      <w:pPr>
        <w:autoSpaceDE w:val="0"/>
        <w:autoSpaceDN w:val="0"/>
        <w:adjustRightInd w:val="0"/>
        <w:spacing w:line="258"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价格条件（</w:t>
      </w:r>
      <w:r>
        <w:rPr>
          <w:rFonts w:ascii="Times New Roman" w:hAnsi="Times New Roman" w:eastAsia="宋体" w:cs="Times New Roman"/>
          <w:i/>
          <w:iCs/>
          <w:color w:val="000000"/>
          <w:kern w:val="0"/>
          <w:sz w:val="24"/>
          <w:szCs w:val="24"/>
        </w:rPr>
        <w:t>CIF/FOB</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要求你方自己出具额外的证明，确认本信用证下提交的全部单据的内容符合上述</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合同条件。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46</w:t>
      </w:r>
      <w:r>
        <w:rPr>
          <w:rFonts w:hint="eastAsia" w:ascii="宋体" w:hAnsi="Times New Roman" w:eastAsia="宋体" w:cs="宋体"/>
          <w:color w:val="000000"/>
          <w:kern w:val="0"/>
          <w:sz w:val="18"/>
          <w:szCs w:val="18"/>
        </w:rPr>
        <w:t>－</w:t>
      </w:r>
      <w:r>
        <w:pict>
          <v:line id="_x0000_s1077" o:spid="_x0000_s1077" o:spt="20" style="position:absolute;left:0pt;margin-left:355.15pt;margin-top:205.05pt;height:0pt;width:66pt;mso-position-horizontal-relative:page;mso-position-vertical-relative:page;z-index:-251606016;mso-width-relative:page;mso-height-relative:page;" coordsize="21600,21600">
            <v:path arrowok="t"/>
            <v:fill focussize="0,0"/>
            <v:stroke weight="0pt"/>
            <v:imagedata o:title=""/>
            <o:lock v:ext="edit"/>
          </v:line>
        </w:pict>
      </w:r>
      <w:r>
        <w:pict>
          <v:line id="_x0000_s1078" o:spid="_x0000_s1078" o:spt="20" style="position:absolute;left:0pt;margin-left:109.1pt;margin-top:231.8pt;height:0pt;width:44.05pt;mso-position-horizontal-relative:page;mso-position-vertical-relative:page;z-index:-251604992;mso-width-relative:page;mso-height-relative:page;" coordsize="21600,21600">
            <v:path arrowok="t"/>
            <v:fill focussize="0,0"/>
            <v:stroke weight="0pt"/>
            <v:imagedata o:title=""/>
            <o:lock v:ext="edit"/>
          </v:line>
        </w:pict>
      </w:r>
      <w:r>
        <w:pict>
          <v:line id="_x0000_s1079" o:spid="_x0000_s1079" o:spt="20" style="position:absolute;left:0pt;margin-left:181.15pt;margin-top:258.45pt;height:0pt;width:72pt;mso-position-horizontal-relative:page;mso-position-vertical-relative:page;z-index:-251603968;mso-width-relative:page;mso-height-relative:page;" coordsize="21600,21600">
            <v:path arrowok="t"/>
            <v:fill focussize="0,0"/>
            <v:stroke weight="0pt"/>
            <v:imagedata o:title=""/>
            <o:lock v:ext="edit"/>
          </v:line>
        </w:pict>
      </w:r>
      <w:r>
        <w:pict>
          <v:line id="_x0000_s1080" o:spid="_x0000_s1080" o:spt="20" style="position:absolute;left:0pt;margin-left:145.1pt;margin-top:285pt;height:0pt;width:76.2pt;mso-position-horizontal-relative:page;mso-position-vertical-relative:page;z-index:-251602944;mso-width-relative:page;mso-height-relative:page;" coordsize="21600,21600">
            <v:path arrowok="t"/>
            <v:fill focussize="0,0"/>
            <v:stroke weight="0pt"/>
            <v:imagedata o:title=""/>
            <o:lock v:ext="edit"/>
          </v:line>
        </w:pict>
      </w:r>
      <w:r>
        <w:pict>
          <v:line id="_x0000_s1081" o:spid="_x0000_s1081" o:spt="20" style="position:absolute;left:0pt;margin-left:305.35pt;margin-top:285pt;height:0pt;width:88.1pt;mso-position-horizontal-relative:page;mso-position-vertical-relative:page;z-index:-251601920;mso-width-relative:page;mso-height-relative:page;" coordsize="21600,21600">
            <v:path arrowok="t"/>
            <v:fill focussize="0,0"/>
            <v:stroke weight="0pt"/>
            <v:imagedata o:title=""/>
            <o:lock v:ext="edit"/>
          </v:line>
        </w:pict>
      </w:r>
      <w:r>
        <w:pict>
          <v:line id="_x0000_s1082" o:spid="_x0000_s1082" o:spt="20" style="position:absolute;left:0pt;margin-left:97.1pt;margin-top:308.4pt;height:0pt;width:87.15pt;mso-position-horizontal-relative:page;mso-position-vertical-relative:page;z-index:-251600896;mso-width-relative:page;mso-height-relative:page;" coordsize="21600,21600">
            <v:path arrowok="t"/>
            <v:fill focussize="0,0"/>
            <v:stroke weight="0pt"/>
            <v:imagedata o:title=""/>
            <o:lock v:ext="edit"/>
          </v:line>
        </w:pict>
      </w:r>
      <w:r>
        <w:pict>
          <v:line id="_x0000_s1083" o:spid="_x0000_s1083" o:spt="20" style="position:absolute;left:0pt;margin-left:121.1pt;margin-top:402pt;height:0pt;width:84pt;mso-position-horizontal-relative:page;mso-position-vertical-relative:page;z-index:-251599872;mso-width-relative:page;mso-height-relative:page;" coordsize="21600,21600">
            <v:path arrowok="t"/>
            <v:fill focussize="0,0"/>
            <v:stroke weight="0pt"/>
            <v:imagedata o:title=""/>
            <o:lock v:ext="edit"/>
          </v:line>
        </w:pict>
      </w:r>
      <w:r>
        <w:pict>
          <v:line id="_x0000_s1084" o:spid="_x0000_s1084" o:spt="20" style="position:absolute;left:0pt;margin-left:226.15pt;margin-top:634.35pt;height:0pt;width:55.9pt;mso-position-horizontal-relative:page;mso-position-vertical-relative:page;z-index:-251598848;mso-width-relative:page;mso-height-relative:page;" coordsize="21600,21600">
            <v:path arrowok="t"/>
            <v:fill focussize="0,0"/>
            <v:stroke weight="0pt"/>
            <v:imagedata o:title=""/>
            <o:lock v:ext="edit"/>
          </v:line>
        </w:pict>
      </w:r>
      <w:r>
        <w:pict>
          <v:line id="_x0000_s1085" o:spid="_x0000_s1085" o:spt="20" style="position:absolute;left:0pt;margin-left:169.1pt;margin-top:660.75pt;height:0pt;width:43.95pt;mso-position-horizontal-relative:page;mso-position-vertical-relative:page;z-index:-251597824;mso-width-relative:page;mso-height-relative:page;" coordsize="21600,21600">
            <v:path arrowok="t"/>
            <v:fill focussize="0,0"/>
            <v:stroke weight="0pt"/>
            <v:imagedata o:title=""/>
            <o:lock v:ext="edit"/>
          </v:line>
        </w:pict>
      </w:r>
      <w:r>
        <w:pict>
          <v:line id="_x0000_s1086" o:spid="_x0000_s1086" o:spt="20" style="position:absolute;left:0pt;margin-left:157.1pt;margin-top:687.05pt;height:0pt;width:64pt;mso-position-horizontal-relative:page;mso-position-vertical-relative:page;z-index:-251596800;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从（启运港）启运至（目的港）。</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不迟于（交货的最后期限）</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部分装运（是否）允许，转运（是否）允许。</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本信用证直至（年、月、日、时、分）在（地点）有效，和全部汇票必须标注是</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在本信用证下出具的。</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我方在此承诺：根据下述特别说明的第</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和第</w:t>
      </w:r>
      <w:r>
        <w:rPr>
          <w:rFonts w:ascii="Times New Roman" w:hAnsi="Times New Roman" w:eastAsia="宋体" w:cs="Times New Roman"/>
          <w:color w:val="000000"/>
          <w:kern w:val="0"/>
          <w:sz w:val="24"/>
          <w:szCs w:val="24"/>
        </w:rPr>
        <w:t xml:space="preserve"> 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条，按照本信用证下出具的符合</w:t>
      </w: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本信用证条件的汇票和装运单据予以议付。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特别说明：</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1.</w:t>
      </w:r>
      <w:r>
        <w:rPr>
          <w:rFonts w:hint="eastAsia" w:ascii="楷体_GB2312" w:hAnsi="Times New Roman" w:eastAsia="楷体_GB2312" w:cs="楷体_GB2312"/>
          <w:color w:val="000000"/>
          <w:kern w:val="0"/>
          <w:sz w:val="24"/>
          <w:szCs w:val="24"/>
        </w:rPr>
        <w:t>本信用证下的汇票议付只限于上述通知行（银行名称）。在议付时，议付行须</w:t>
      </w:r>
    </w:p>
    <w:p>
      <w:pPr>
        <w:autoSpaceDE w:val="0"/>
        <w:autoSpaceDN w:val="0"/>
        <w:adjustRightInd w:val="0"/>
        <w:spacing w:line="467"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以电报向</w:t>
      </w:r>
      <w:r>
        <w:rPr>
          <w:rFonts w:hint="eastAsia" w:ascii="楷体_GB2312" w:eastAsia="楷体_GB2312" w:cs="楷体_GB2312"/>
          <w:color w:val="000000"/>
          <w:kern w:val="0"/>
          <w:sz w:val="24"/>
          <w:szCs w:val="24"/>
          <w:u w:val="single"/>
        </w:rPr>
        <w:t>（银行名称</w:t>
      </w:r>
      <w:r>
        <w:rPr>
          <w:rFonts w:ascii="Times New Roman" w:hAnsi="Times New Roman" w:eastAsia="楷体_GB2312" w:cs="Times New Roman"/>
          <w:i/>
          <w:iCs/>
          <w:color w:val="000000"/>
          <w:kern w:val="0"/>
          <w:sz w:val="24"/>
          <w:szCs w:val="24"/>
          <w:u w:val="single"/>
        </w:rPr>
        <w:t>)</w:t>
      </w:r>
      <w:r>
        <w:rPr>
          <w:rFonts w:hint="eastAsia" w:ascii="楷体_GB2312" w:hAnsi="Times New Roman" w:eastAsia="楷体_GB2312" w:cs="楷体_GB2312"/>
          <w:color w:val="000000"/>
          <w:kern w:val="0"/>
          <w:sz w:val="24"/>
          <w:szCs w:val="24"/>
        </w:rPr>
        <w:t>要求报帐，但前提条件是在此规定的条件和条款要得到满足，</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同时，议付行还应将一套完整的单据按一类邮件航空邮寄我方。</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2.</w:t>
      </w:r>
      <w:r>
        <w:rPr>
          <w:rFonts w:hint="eastAsia" w:ascii="楷体_GB2312" w:hAnsi="Times New Roman" w:eastAsia="楷体_GB2312" w:cs="楷体_GB2312"/>
          <w:color w:val="000000"/>
          <w:kern w:val="0"/>
          <w:sz w:val="24"/>
          <w:szCs w:val="24"/>
        </w:rPr>
        <w:t>中华人民共和国关境外发生的全部银行手续费和利息均由受益人承担。</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47</w:t>
      </w:r>
      <w:r>
        <w:rPr>
          <w:rFonts w:hint="eastAsia" w:ascii="宋体" w:hAnsi="Times New Roman" w:eastAsia="宋体" w:cs="宋体"/>
          <w:color w:val="000000"/>
          <w:kern w:val="0"/>
          <w:sz w:val="18"/>
          <w:szCs w:val="18"/>
        </w:rPr>
        <w:t>－</w:t>
      </w:r>
      <w:r>
        <w:pict>
          <v:line id="_x0000_s1087" o:spid="_x0000_s1087" o:spt="20" style="position:absolute;left:0pt;margin-left:121.1pt;margin-top:91.65pt;height:0pt;width:60pt;mso-position-horizontal-relative:page;mso-position-vertical-relative:page;z-index:-251595776;mso-width-relative:page;mso-height-relative:page;" coordsize="21600,21600">
            <v:path arrowok="t"/>
            <v:fill focussize="0,0"/>
            <v:stroke weight="0pt"/>
            <v:imagedata o:title=""/>
            <o:lock v:ext="edit"/>
          </v:line>
        </w:pict>
      </w:r>
      <w:r>
        <w:pict>
          <v:line id="_x0000_s1088" o:spid="_x0000_s1088" o:spt="20" style="position:absolute;left:0pt;margin-left:217.15pt;margin-top:91.65pt;height:0pt;width:54pt;mso-position-horizontal-relative:page;mso-position-vertical-relative:page;z-index:-251594752;mso-width-relative:page;mso-height-relative:page;" coordsize="21600,21600">
            <v:path arrowok="t"/>
            <v:fill focussize="0,0"/>
            <v:stroke weight="0pt"/>
            <v:imagedata o:title=""/>
            <o:lock v:ext="edit"/>
          </v:line>
        </w:pict>
      </w:r>
      <w:r>
        <w:pict>
          <v:line id="_x0000_s1089" o:spid="_x0000_s1089" o:spt="20" style="position:absolute;left:0pt;margin-left:145.1pt;margin-top:115.05pt;height:0pt;width:102pt;mso-position-horizontal-relative:page;mso-position-vertical-relative:page;z-index:-251593728;mso-width-relative:page;mso-height-relative:page;" coordsize="21600,21600">
            <v:path arrowok="t"/>
            <v:fill focussize="0,0"/>
            <v:stroke weight="0pt"/>
            <v:imagedata o:title=""/>
            <o:lock v:ext="edit"/>
          </v:line>
        </w:pict>
      </w:r>
      <w:r>
        <w:pict>
          <v:line id="_x0000_s1090" o:spid="_x0000_s1090" o:spt="20" style="position:absolute;left:0pt;margin-left:157.1pt;margin-top:138.45pt;height:0pt;width:48pt;mso-position-horizontal-relative:page;mso-position-vertical-relative:page;z-index:-251592704;mso-width-relative:page;mso-height-relative:page;" coordsize="21600,21600">
            <v:path arrowok="t"/>
            <v:fill focussize="0,0"/>
            <v:stroke weight="0pt"/>
            <v:imagedata o:title=""/>
            <o:lock v:ext="edit"/>
          </v:line>
        </w:pict>
      </w:r>
      <w:r>
        <w:pict>
          <v:line id="_x0000_s1091" o:spid="_x0000_s1091" o:spt="20" style="position:absolute;left:0pt;margin-left:265.15pt;margin-top:138.45pt;height:0pt;width:48pt;mso-position-horizontal-relative:page;mso-position-vertical-relative:page;z-index:-251591680;mso-width-relative:page;mso-height-relative:page;" coordsize="21600,21600">
            <v:path arrowok="t"/>
            <v:fill focussize="0,0"/>
            <v:stroke weight="0pt"/>
            <v:imagedata o:title=""/>
            <o:lock v:ext="edit"/>
          </v:line>
        </w:pict>
      </w:r>
      <w:r>
        <w:pict>
          <v:line id="_x0000_s1092" o:spid="_x0000_s1092" o:spt="20" style="position:absolute;left:0pt;margin-left:181.15pt;margin-top:161.85pt;height:0pt;width:129.1pt;mso-position-horizontal-relative:page;mso-position-vertical-relative:page;z-index:-251590656;mso-width-relative:page;mso-height-relative:page;" coordsize="21600,21600">
            <v:path arrowok="t"/>
            <v:fill focussize="0,0"/>
            <v:stroke weight="0pt"/>
            <v:imagedata o:title=""/>
            <o:lock v:ext="edit"/>
          </v:line>
        </w:pict>
      </w:r>
      <w:r>
        <w:pict>
          <v:line id="_x0000_s1093" o:spid="_x0000_s1093" o:spt="20" style="position:absolute;left:0pt;margin-left:322.15pt;margin-top:161.85pt;height:0pt;width:47.05pt;mso-position-horizontal-relative:page;mso-position-vertical-relative:page;z-index:-251589632;mso-width-relative:page;mso-height-relative:page;" coordsize="21600,21600">
            <v:path arrowok="t"/>
            <v:fill focussize="0,0"/>
            <v:stroke weight="0pt"/>
            <v:imagedata o:title=""/>
            <o:lock v:ext="edit"/>
          </v:line>
        </w:pict>
      </w:r>
      <w:r>
        <w:pict>
          <v:line id="_x0000_s1094" o:spid="_x0000_s1094" o:spt="20" style="position:absolute;left:0pt;margin-left:336.65pt;margin-top:341.15pt;height:0pt;width:66.75pt;mso-position-horizontal-relative:page;mso-position-vertical-relative:page;z-index:-251588608;mso-width-relative:page;mso-height-relative:page;" coordsize="21600,21600">
            <v:path arrowok="t"/>
            <v:fill focussize="0,0"/>
            <v:stroke weight="0pt"/>
            <v:imagedata o:title=""/>
            <o:lock v:ext="edit"/>
          </v:line>
        </w:pict>
      </w:r>
      <w:r>
        <w:pict>
          <v:rect id="_x0000_s1095" o:spid="_x0000_s1095" o:spt="1" style="position:absolute;left:0pt;margin-left:246pt;margin-top:102pt;height:19pt;width:41pt;mso-position-horizontal-relative:page;mso-position-vertical-relative:page;z-index:-251587584;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33" o:spt="75" type="#_x0000_t75" style="height:14.25pt;width:38.25pt;" filled="f" o:preferrelative="t" stroked="f" coordsize="21600,21600">
                        <v:path/>
                        <v:fill on="f" focussize="0,0"/>
                        <v:stroke on="f" joinstyle="miter"/>
                        <v:imagedata r:id="rId12"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III-4-2</w:t>
      </w:r>
      <w:r>
        <w:rPr>
          <w:rFonts w:hint="eastAsia" w:ascii="楷体_GB2312" w:hAnsi="Times New Roman" w:eastAsia="楷体_GB2312" w:cs="楷体_GB2312"/>
          <w:color w:val="000000"/>
          <w:kern w:val="0"/>
          <w:sz w:val="24"/>
          <w:szCs w:val="24"/>
        </w:rPr>
        <w:t>信用证格式</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分期付款的情况</w:t>
      </w:r>
      <w:r>
        <w:rPr>
          <w:rFonts w:ascii="Times New Roman" w:hAnsi="Times New Roman" w:eastAsia="楷体_GB2312"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497"/>
        <w:jc w:val="left"/>
        <w:rPr>
          <w:rFonts w:ascii="黑体" w:eastAsia="黑体" w:cs="黑体"/>
          <w:color w:val="000000"/>
          <w:kern w:val="0"/>
          <w:sz w:val="30"/>
          <w:szCs w:val="30"/>
        </w:rPr>
      </w:pPr>
      <w:r>
        <w:rPr>
          <w:rFonts w:hint="eastAsia" w:ascii="黑体" w:eastAsia="黑体" w:cs="黑体"/>
          <w:color w:val="000000"/>
          <w:kern w:val="0"/>
          <w:sz w:val="30"/>
          <w:szCs w:val="30"/>
        </w:rPr>
        <w:t>信</w:t>
      </w:r>
      <w:r>
        <w:rPr>
          <w:rFonts w:ascii="黑体" w:eastAsia="黑体" w:cs="黑体"/>
          <w:color w:val="000000"/>
          <w:kern w:val="0"/>
          <w:sz w:val="30"/>
          <w:szCs w:val="30"/>
        </w:rPr>
        <w:t xml:space="preserve"> </w:t>
      </w:r>
      <w:r>
        <w:rPr>
          <w:rFonts w:hint="eastAsia" w:ascii="黑体" w:eastAsia="黑体" w:cs="黑体"/>
          <w:color w:val="000000"/>
          <w:kern w:val="0"/>
          <w:sz w:val="30"/>
          <w:szCs w:val="30"/>
        </w:rPr>
        <w:t>用</w:t>
      </w:r>
      <w:r>
        <w:rPr>
          <w:rFonts w:ascii="黑体" w:eastAsia="黑体" w:cs="黑体"/>
          <w:color w:val="000000"/>
          <w:kern w:val="0"/>
          <w:sz w:val="30"/>
          <w:szCs w:val="30"/>
        </w:rPr>
        <w:t xml:space="preserve"> </w:t>
      </w:r>
      <w:r>
        <w:rPr>
          <w:rFonts w:hint="eastAsia" w:ascii="黑体" w:eastAsia="黑体" w:cs="黑体"/>
          <w:color w:val="000000"/>
          <w:kern w:val="0"/>
          <w:sz w:val="30"/>
          <w:szCs w:val="30"/>
        </w:rPr>
        <w:t>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7702"/>
        <w:jc w:val="left"/>
        <w:rPr>
          <w:rFonts w:ascii="宋体" w:eastAsia="宋体" w:cs="宋体"/>
          <w:color w:val="000000"/>
          <w:kern w:val="0"/>
          <w:sz w:val="24"/>
          <w:szCs w:val="24"/>
        </w:rPr>
      </w:pPr>
      <w:r>
        <w:rPr>
          <w:rFonts w:hint="eastAsia" w:ascii="宋体" w:eastAsia="宋体" w:cs="宋体"/>
          <w:color w:val="000000"/>
          <w:kern w:val="0"/>
          <w:sz w:val="24"/>
          <w:szCs w:val="24"/>
        </w:rPr>
        <w:t>日期：</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卖方</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本信用证通过（银行名称）转递。</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我方应（买方名称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要求为贵方开具（信用证号码）</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号不可撤销的信用证，限</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于（币种、金额）</w:t>
      </w:r>
      <w:r>
        <w:rPr>
          <w:rFonts w:ascii="宋体" w:eastAsia="宋体" w:cs="宋体"/>
          <w:color w:val="000000"/>
          <w:kern w:val="0"/>
          <w:sz w:val="24"/>
          <w:szCs w:val="24"/>
        </w:rPr>
        <w:t xml:space="preserve"> </w:t>
      </w:r>
      <w:r>
        <w:rPr>
          <w:rFonts w:hint="eastAsia" w:ascii="宋体" w:eastAsia="宋体" w:cs="宋体"/>
          <w:color w:val="000000"/>
          <w:kern w:val="0"/>
          <w:sz w:val="24"/>
          <w:szCs w:val="24"/>
        </w:rPr>
        <w:t>。贵方可开具以（买方名称）为付款人的即期汇票，并按以下方</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法支付：</w:t>
      </w:r>
    </w:p>
    <w:p>
      <w:pPr>
        <w:autoSpaceDE w:val="0"/>
        <w:autoSpaceDN w:val="0"/>
        <w:adjustRightInd w:val="0"/>
        <w:spacing w:line="240" w:lineRule="exact"/>
        <w:ind w:left="1702"/>
        <w:jc w:val="left"/>
        <w:rPr>
          <w:rFonts w:ascii="宋体"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225"/>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A</w:t>
      </w:r>
      <w:r>
        <w:rPr>
          <w:rFonts w:hint="eastAsia" w:ascii="宋体" w:hAnsi="Times New Roman" w:eastAsia="宋体" w:cs="宋体"/>
          <w:color w:val="000000"/>
          <w:kern w:val="0"/>
          <w:sz w:val="24"/>
          <w:szCs w:val="24"/>
        </w:rPr>
        <w:t>．提交下列单据后支付合同价的</w:t>
      </w:r>
    </w:p>
    <w:p>
      <w:pPr>
        <w:autoSpaceDE w:val="0"/>
        <w:autoSpaceDN w:val="0"/>
        <w:adjustRightInd w:val="0"/>
        <w:spacing w:line="290"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6570" w:space="10"/>
            <w:col w:w="532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07"/>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卖方国家有关当局出具的出口许可证</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或不要出口许可证的证明文件。</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36"/>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卖方银行出具的以买方为受益人的不可撤销的预付款保函，金额为合同价的</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3516"/>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金额为合同总价的形式发票一式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即期汇票。</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商业发票一式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58" w:lineRule="exact"/>
        <w:ind w:left="2421"/>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B</w:t>
      </w:r>
      <w:r>
        <w:rPr>
          <w:rFonts w:hint="eastAsia" w:ascii="宋体" w:hAnsi="Times New Roman" w:eastAsia="宋体" w:cs="宋体"/>
          <w:color w:val="000000"/>
          <w:kern w:val="0"/>
          <w:sz w:val="24"/>
          <w:szCs w:val="24"/>
        </w:rPr>
        <w:t>．提交下列单据后按合同总价的</w:t>
      </w:r>
    </w:p>
    <w:p>
      <w:pPr>
        <w:autoSpaceDE w:val="0"/>
        <w:autoSpaceDN w:val="0"/>
        <w:adjustRightInd w:val="0"/>
        <w:spacing w:line="272"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支付每次启运货价。</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6410" w:space="10"/>
            <w:col w:w="548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Times New Roman" w:hAnsi="Times New Roman" w:eastAsia="宋体" w:cs="Times New Roman"/>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对于</w:t>
      </w:r>
      <w:r>
        <w:rPr>
          <w:rFonts w:ascii="Times New Roman" w:hAnsi="Times New Roman" w:eastAsia="宋体" w:cs="Times New Roman"/>
          <w:color w:val="000000"/>
          <w:kern w:val="0"/>
          <w:sz w:val="24"/>
          <w:szCs w:val="24"/>
        </w:rPr>
        <w:t xml:space="preserve"> CIF</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价合同，标有“运费已付”的全套已装船清洁海运提单正本一式</w:t>
      </w:r>
      <w:r>
        <w:rPr>
          <w:rFonts w:ascii="Times New Roman" w:hAnsi="Times New Roman" w:eastAsia="宋体" w:cs="Times New Roman"/>
          <w:color w:val="000000"/>
          <w:kern w:val="0"/>
          <w:sz w:val="24"/>
          <w:szCs w:val="24"/>
        </w:rPr>
        <w:t xml:space="preserve"> 3</w:t>
      </w:r>
    </w:p>
    <w:p>
      <w:pPr>
        <w:autoSpaceDE w:val="0"/>
        <w:autoSpaceDN w:val="0"/>
        <w:adjustRightInd w:val="0"/>
        <w:spacing w:line="258" w:lineRule="exact"/>
        <w:ind w:left="2421"/>
        <w:jc w:val="left"/>
        <w:rPr>
          <w:rFonts w:ascii="Times New Roman" w:hAnsi="Times New Roman" w:eastAsia="宋体" w:cs="Times New Roman"/>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645"/>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份和副本一式</w:t>
      </w:r>
      <w:r>
        <w:rPr>
          <w:rFonts w:ascii="Times New Roman" w:hAnsi="Times New Roman" w:eastAsia="宋体" w:cs="Times New Roman"/>
          <w:color w:val="000000"/>
          <w:kern w:val="0"/>
          <w:sz w:val="24"/>
          <w:szCs w:val="24"/>
        </w:rPr>
        <w:t xml:space="preserve"> 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份，空白抬头，空白背书，被通知人为</w:t>
      </w:r>
    </w:p>
    <w:p>
      <w:pPr>
        <w:autoSpaceDE w:val="0"/>
        <w:autoSpaceDN w:val="0"/>
        <w:adjustRightInd w:val="0"/>
        <w:spacing w:line="20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442"/>
          <w:pgMar w:top="0" w:right="0" w:bottom="0" w:left="0" w:header="720" w:footer="720" w:gutter="0"/>
          <w:cols w:equalWidth="0" w:num="2">
            <w:col w:w="9590" w:space="10"/>
            <w:col w:w="2300"/>
          </w:cols>
        </w:sectPr>
      </w:pP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金额为有关合同货物交货价的</w:t>
      </w:r>
    </w:p>
    <w:p>
      <w:pPr>
        <w:autoSpaceDE w:val="0"/>
        <w:autoSpaceDN w:val="0"/>
        <w:adjustRightInd w:val="0"/>
        <w:spacing w:line="26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的商业发票一式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6430" w:space="10"/>
            <w:col w:w="546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详细的装箱单一式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制造商出具的质量证书一式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的即期汇票。</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根据本合同条款第</w:t>
      </w:r>
      <w:r>
        <w:rPr>
          <w:rFonts w:ascii="Times New Roman" w:hAnsi="Times New Roman" w:eastAsia="宋体" w:cs="Times New Roman"/>
          <w:color w:val="000000"/>
          <w:kern w:val="0"/>
          <w:sz w:val="24"/>
          <w:szCs w:val="24"/>
        </w:rPr>
        <w:t xml:space="preserve"> 12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条的规定通知启运的通知复印件。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48</w:t>
      </w:r>
      <w:r>
        <w:rPr>
          <w:rFonts w:hint="eastAsia" w:ascii="宋体" w:hAnsi="Times New Roman" w:eastAsia="宋体" w:cs="宋体"/>
          <w:color w:val="000000"/>
          <w:kern w:val="0"/>
          <w:sz w:val="18"/>
          <w:szCs w:val="18"/>
        </w:rPr>
        <w:t>－</w:t>
      </w:r>
      <w:r>
        <w:pict>
          <v:line id="_x0000_s1096" o:spid="_x0000_s1096" o:spt="20" style="position:absolute;left:0pt;margin-left:421.15pt;margin-top:205.05pt;height:0pt;width:78pt;mso-position-horizontal-relative:page;mso-position-vertical-relative:page;z-index:-251586560;mso-width-relative:page;mso-height-relative:page;" coordsize="21600,21600">
            <v:path arrowok="t"/>
            <v:fill focussize="0,0"/>
            <v:stroke weight="0pt"/>
            <v:imagedata o:title=""/>
            <o:lock v:ext="edit"/>
          </v:line>
        </w:pict>
      </w:r>
      <w:r>
        <w:pict>
          <v:line id="_x0000_s1097" o:spid="_x0000_s1097" o:spt="20" style="position:absolute;left:0pt;margin-left:109.1pt;margin-top:231.8pt;height:0pt;width:44.05pt;mso-position-horizontal-relative:page;mso-position-vertical-relative:page;z-index:-251585536;mso-width-relative:page;mso-height-relative:page;" coordsize="21600,21600">
            <v:path arrowok="t"/>
            <v:fill focussize="0,0"/>
            <v:stroke weight="0pt"/>
            <v:imagedata o:title=""/>
            <o:lock v:ext="edit"/>
          </v:line>
        </w:pict>
      </w:r>
      <w:r>
        <w:pict>
          <v:line id="_x0000_s1098" o:spid="_x0000_s1098" o:spt="20" style="position:absolute;left:0pt;margin-left:181.15pt;margin-top:258.45pt;height:0pt;width:72pt;mso-position-horizontal-relative:page;mso-position-vertical-relative:page;z-index:-251584512;mso-width-relative:page;mso-height-relative:page;" coordsize="21600,21600">
            <v:path arrowok="t"/>
            <v:fill focussize="0,0"/>
            <v:stroke weight="0pt"/>
            <v:imagedata o:title=""/>
            <o:lock v:ext="edit"/>
          </v:line>
        </w:pict>
      </w:r>
      <w:r>
        <w:pict>
          <v:line id="_x0000_s1099" o:spid="_x0000_s1099" o:spt="20" style="position:absolute;left:0pt;margin-left:145.45pt;margin-top:281.85pt;height:0pt;width:70.45pt;mso-position-horizontal-relative:page;mso-position-vertical-relative:page;z-index:-251583488;mso-width-relative:page;mso-height-relative:page;" coordsize="21600,21600">
            <v:path arrowok="t"/>
            <v:fill focussize="0,0"/>
            <v:stroke weight="0pt"/>
            <v:imagedata o:title=""/>
            <o:lock v:ext="edit"/>
          </v:line>
        </w:pict>
      </w:r>
      <w:r>
        <w:pict>
          <v:line id="_x0000_s1100" o:spid="_x0000_s1100" o:spt="20" style="position:absolute;left:0pt;margin-left:300.75pt;margin-top:281.85pt;height:0pt;width:91pt;mso-position-horizontal-relative:page;mso-position-vertical-relative:page;z-index:-251582464;mso-width-relative:page;mso-height-relative:page;" coordsize="21600,21600">
            <v:path arrowok="t"/>
            <v:fill focussize="0,0"/>
            <v:stroke weight="0pt"/>
            <v:imagedata o:title=""/>
            <o:lock v:ext="edit"/>
          </v:line>
        </w:pict>
      </w:r>
      <w:r>
        <w:pict>
          <v:line id="_x0000_s1101" o:spid="_x0000_s1101" o:spt="20" style="position:absolute;left:0pt;margin-left:97.1pt;margin-top:305.25pt;height:0pt;width:90.25pt;mso-position-horizontal-relative:page;mso-position-vertical-relative:page;z-index:-251581440;mso-width-relative:page;mso-height-relative:page;" coordsize="21600,21600">
            <v:path arrowok="t"/>
            <v:fill focussize="0,0"/>
            <v:stroke weight="0pt"/>
            <v:imagedata o:title=""/>
            <o:lock v:ext="edit"/>
          </v:line>
        </w:pict>
      </w:r>
      <w:r>
        <w:pict>
          <v:line id="_x0000_s1102" o:spid="_x0000_s1102" o:spt="20" style="position:absolute;left:0pt;margin-left:271.6pt;margin-top:305.25pt;height:0pt;width:72.25pt;mso-position-horizontal-relative:page;mso-position-vertical-relative:page;z-index:-251580416;mso-width-relative:page;mso-height-relative:page;" coordsize="21600,21600">
            <v:path arrowok="t"/>
            <v:fill focussize="0,0"/>
            <v:stroke weight="0pt"/>
            <v:imagedata o:title=""/>
            <o:lock v:ext="edit"/>
          </v:line>
        </w:pict>
      </w:r>
      <w:r>
        <w:pict>
          <v:line id="_x0000_s1103" o:spid="_x0000_s1103" o:spt="20" style="position:absolute;left:0pt;margin-left:287.95pt;margin-top:354.85pt;height:0pt;width:42pt;mso-position-horizontal-relative:page;mso-position-vertical-relative:page;z-index:-251579392;mso-width-relative:page;mso-height-relative:page;" coordsize="21600,21600">
            <v:path arrowok="t"/>
            <v:fill focussize="0,0"/>
            <v:stroke weight="0pt"/>
            <v:imagedata o:title=""/>
            <o:lock v:ext="edit"/>
          </v:line>
        </w:pict>
      </w:r>
      <w:r>
        <w:pict>
          <v:line id="_x0000_s1104" o:spid="_x0000_s1104" o:spt="20" style="position:absolute;left:0pt;margin-left:133.8pt;margin-top:434.3pt;height:0pt;width:42pt;mso-position-horizontal-relative:page;mso-position-vertical-relative:page;z-index:-251578368;mso-width-relative:page;mso-height-relative:page;" coordsize="21600,21600">
            <v:path arrowok="t"/>
            <v:fill focussize="0,0"/>
            <v:stroke weight="0pt"/>
            <v:imagedata o:title=""/>
            <o:lock v:ext="edit"/>
          </v:line>
        </w:pict>
      </w:r>
      <w:r>
        <w:pict>
          <v:line id="_x0000_s1105" o:spid="_x0000_s1105" o:spt="20" style="position:absolute;left:0pt;margin-left:226.15pt;margin-top:487.55pt;height:0pt;width:67.9pt;mso-position-horizontal-relative:page;mso-position-vertical-relative:page;z-index:-251577344;mso-width-relative:page;mso-height-relative:page;" coordsize="21600,21600">
            <v:path arrowok="t"/>
            <v:fill focussize="0,0"/>
            <v:stroke weight="0pt"/>
            <v:imagedata o:title=""/>
            <o:lock v:ext="edit"/>
          </v:line>
        </w:pict>
      </w:r>
      <w:r>
        <w:pict>
          <v:line id="_x0000_s1106" o:spid="_x0000_s1106" o:spt="20" style="position:absolute;left:0pt;margin-left:285.15pt;margin-top:540.35pt;height:0pt;width:36.05pt;mso-position-horizontal-relative:page;mso-position-vertical-relative:page;z-index:-251576320;mso-width-relative:page;mso-height-relative:page;" coordsize="21600,21600">
            <v:path arrowok="t"/>
            <v:fill focussize="0,0"/>
            <v:stroke weight="0pt"/>
            <v:imagedata o:title=""/>
            <o:lock v:ext="edit"/>
          </v:line>
        </w:pict>
      </w:r>
      <w:r>
        <w:pict>
          <v:line id="_x0000_s1107" o:spid="_x0000_s1107" o:spt="20" style="position:absolute;left:0pt;margin-left:420.3pt;margin-top:590.7pt;height:0pt;width:60.05pt;mso-position-horizontal-relative:page;mso-position-vertical-relative:page;z-index:-251575296;mso-width-relative:page;mso-height-relative:page;" coordsize="21600,21600">
            <v:path arrowok="t"/>
            <v:fill focussize="0,0"/>
            <v:stroke weight="0pt"/>
            <v:imagedata o:title=""/>
            <o:lock v:ext="edit"/>
          </v:line>
        </w:pict>
      </w:r>
      <w:r>
        <w:pict>
          <v:line id="_x0000_s1108" o:spid="_x0000_s1108" o:spt="20" style="position:absolute;left:0pt;margin-left:286.15pt;margin-top:616.7pt;height:0pt;width:36pt;mso-position-horizontal-relative:page;mso-position-vertical-relative:page;z-index:-251574272;mso-width-relative:page;mso-height-relative:page;" coordsize="21600,21600">
            <v:path arrowok="t"/>
            <v:fill focussize="0,0"/>
            <v:stroke weight="0pt"/>
            <v:imagedata o:title=""/>
            <o:lock v:ext="edit"/>
          </v:line>
        </w:pict>
      </w:r>
      <w:r>
        <w:pict>
          <v:line id="_x0000_s1109" o:spid="_x0000_s1109" o:spt="20" style="position:absolute;left:0pt;margin-left:226.15pt;margin-top:696.5pt;height:0pt;width:67.9pt;mso-position-horizontal-relative:page;mso-position-vertical-relative:page;z-index:-251573248;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表明承运船只已经买方同意的信函。</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hint="eastAsia" w:ascii="宋体" w:hAnsi="Times New Roman" w:eastAsia="宋体" w:cs="宋体"/>
          <w:color w:val="000000"/>
          <w:kern w:val="0"/>
          <w:sz w:val="24"/>
          <w:szCs w:val="24"/>
        </w:rPr>
        <w:t>按发票金额</w:t>
      </w:r>
      <w:r>
        <w:rPr>
          <w:rFonts w:ascii="Times New Roman" w:hAnsi="Times New Roman" w:eastAsia="宋体" w:cs="Times New Roman"/>
          <w:color w:val="000000"/>
          <w:kern w:val="0"/>
          <w:sz w:val="24"/>
          <w:szCs w:val="24"/>
        </w:rPr>
        <w:t xml:space="preserve"> 110%</w:t>
      </w:r>
      <w:r>
        <w:rPr>
          <w:rFonts w:hint="eastAsia" w:ascii="宋体" w:hAnsi="Times New Roman" w:eastAsia="宋体" w:cs="宋体"/>
          <w:color w:val="000000"/>
          <w:kern w:val="0"/>
          <w:sz w:val="24"/>
          <w:szCs w:val="24"/>
        </w:rPr>
        <w:t>投保的以买方为受益人的运输一切险和战争险保险单正本</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份，副本</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卖方出具的原产地证书一式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58" w:lineRule="exact"/>
        <w:ind w:left="2421"/>
        <w:jc w:val="left"/>
        <w:rPr>
          <w:rFonts w:ascii="宋体" w:hAnsi="Times New Roman"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C</w:t>
      </w:r>
      <w:r>
        <w:rPr>
          <w:rFonts w:hint="eastAsia" w:ascii="宋体" w:hAnsi="Times New Roman" w:eastAsia="宋体" w:cs="宋体"/>
          <w:color w:val="000000"/>
          <w:kern w:val="0"/>
          <w:sz w:val="24"/>
          <w:szCs w:val="24"/>
        </w:rPr>
        <w:t>．合同货物验收后提交下列单据支付合同总价的</w:t>
      </w:r>
    </w:p>
    <w:p>
      <w:pPr>
        <w:autoSpaceDE w:val="0"/>
        <w:autoSpaceDN w:val="0"/>
        <w:adjustRightInd w:val="0"/>
        <w:spacing w:line="272"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8150" w:space="10"/>
            <w:col w:w="374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商业发票一式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0"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由买方和卖方签署的合同货物验收证书一式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的即期汇票。</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证实合同号</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合同号</w:t>
      </w:r>
      <w:r>
        <w:rPr>
          <w:rFonts w:ascii="Times New Roman" w:hAnsi="Times New Roman" w:eastAsia="宋体" w:cs="Times New Roman"/>
          <w:i/>
          <w:iCs/>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价格条件</w:t>
      </w:r>
      <w:r>
        <w:rPr>
          <w:rFonts w:ascii="Times New Roman" w:hAnsi="Times New Roman" w:eastAsia="宋体" w:cs="Times New Roman"/>
          <w:i/>
          <w:iCs/>
          <w:color w:val="000000"/>
          <w:kern w:val="0"/>
          <w:sz w:val="24"/>
          <w:szCs w:val="24"/>
        </w:rPr>
        <w:t xml:space="preserve"> (CIF/FOB)</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要求你方自己出具额外证明，证实本信用证下提交的全部单据的细节符合上述合</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同条件。</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从（启运港）</w:t>
      </w:r>
      <w:r>
        <w:rPr>
          <w:rFonts w:ascii="宋体" w:eastAsia="宋体" w:cs="宋体"/>
          <w:color w:val="000000"/>
          <w:kern w:val="0"/>
          <w:sz w:val="24"/>
          <w:szCs w:val="24"/>
        </w:rPr>
        <w:t xml:space="preserve"> </w:t>
      </w:r>
      <w:r>
        <w:rPr>
          <w:rFonts w:hint="eastAsia" w:ascii="宋体" w:eastAsia="宋体" w:cs="宋体"/>
          <w:color w:val="000000"/>
          <w:kern w:val="0"/>
          <w:sz w:val="24"/>
          <w:szCs w:val="24"/>
        </w:rPr>
        <w:t>启运至（目的港）</w:t>
      </w:r>
      <w:r>
        <w:rPr>
          <w:rFonts w:ascii="宋体" w:eastAsia="宋体" w:cs="宋体"/>
          <w:color w:val="000000"/>
          <w:kern w:val="0"/>
          <w:sz w:val="24"/>
          <w:szCs w:val="24"/>
        </w:rPr>
        <w:t xml:space="preserve"> </w:t>
      </w:r>
      <w:r>
        <w:rPr>
          <w:rFonts w:hint="eastAsia" w:ascii="宋体" w:eastAsia="宋体" w:cs="宋体"/>
          <w:color w:val="000000"/>
          <w:kern w:val="0"/>
          <w:sz w:val="24"/>
          <w:szCs w:val="24"/>
        </w:rPr>
        <w:t>。</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不迟于（交货期的最后期限）</w:t>
      </w:r>
      <w:r>
        <w:rPr>
          <w:rFonts w:ascii="宋体" w:eastAsia="宋体" w:cs="宋体"/>
          <w:color w:val="000000"/>
          <w:kern w:val="0"/>
          <w:sz w:val="24"/>
          <w:szCs w:val="24"/>
        </w:rPr>
        <w:t xml:space="preserve"> </w:t>
      </w:r>
      <w:r>
        <w:rPr>
          <w:rFonts w:hint="eastAsia" w:ascii="宋体" w:eastAsia="宋体" w:cs="宋体"/>
          <w:color w:val="000000"/>
          <w:kern w:val="0"/>
          <w:sz w:val="24"/>
          <w:szCs w:val="24"/>
        </w:rPr>
        <w:t>。</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部分装运（是否）</w:t>
      </w:r>
      <w:r>
        <w:rPr>
          <w:rFonts w:ascii="宋体" w:eastAsia="宋体" w:cs="宋体"/>
          <w:color w:val="000000"/>
          <w:kern w:val="0"/>
          <w:sz w:val="24"/>
          <w:szCs w:val="24"/>
        </w:rPr>
        <w:t xml:space="preserve"> </w:t>
      </w:r>
      <w:r>
        <w:rPr>
          <w:rFonts w:hint="eastAsia" w:ascii="宋体" w:eastAsia="宋体" w:cs="宋体"/>
          <w:color w:val="000000"/>
          <w:kern w:val="0"/>
          <w:sz w:val="24"/>
          <w:szCs w:val="24"/>
        </w:rPr>
        <w:t>允许，转运（是否）允许。</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本信用证直至（年、月、日、时、分</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在（地点）有效，和全部汇票必须标注是</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在本信用证下出具的。</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我方在此承诺：根据下述特别说明的第</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和第</w:t>
      </w:r>
      <w:r>
        <w:rPr>
          <w:rFonts w:ascii="Times New Roman" w:hAnsi="Times New Roman" w:eastAsia="宋体" w:cs="Times New Roman"/>
          <w:color w:val="000000"/>
          <w:kern w:val="0"/>
          <w:sz w:val="24"/>
          <w:szCs w:val="24"/>
        </w:rPr>
        <w:t xml:space="preserve"> 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条，按照本信用证下出具的</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符合本信用证条件的汇票和装运单据予以议付。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特别说明：</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1.</w:t>
      </w:r>
      <w:r>
        <w:rPr>
          <w:rFonts w:hint="eastAsia" w:ascii="楷体_GB2312" w:hAnsi="Times New Roman" w:eastAsia="楷体_GB2312" w:cs="楷体_GB2312"/>
          <w:color w:val="000000"/>
          <w:kern w:val="0"/>
          <w:sz w:val="24"/>
          <w:szCs w:val="24"/>
        </w:rPr>
        <w:t>本信用证下的汇票议付只限于上述通知行（银行名称）。在议付时，议付行</w:t>
      </w:r>
    </w:p>
    <w:p>
      <w:pPr>
        <w:autoSpaceDE w:val="0"/>
        <w:autoSpaceDN w:val="0"/>
        <w:adjustRightInd w:val="0"/>
        <w:spacing w:line="451"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须用电报向（银行名称）要求报帐，但前提条件是本条的全部条件和条款已得到满</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足，同时，议付行还应将一套完整的单据按一类邮件航空邮寄我方。</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2.</w:t>
      </w:r>
      <w:r>
        <w:rPr>
          <w:rFonts w:hint="eastAsia" w:ascii="楷体_GB2312" w:hAnsi="Times New Roman" w:eastAsia="楷体_GB2312" w:cs="楷体_GB2312"/>
          <w:color w:val="000000"/>
          <w:kern w:val="0"/>
          <w:sz w:val="24"/>
          <w:szCs w:val="24"/>
        </w:rPr>
        <w:t>中华人民共和国关境外发生的全部银行手续费和利息应由受益人承担。</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49</w:t>
      </w:r>
      <w:r>
        <w:rPr>
          <w:rFonts w:hint="eastAsia" w:ascii="宋体" w:hAnsi="Times New Roman" w:eastAsia="宋体" w:cs="宋体"/>
          <w:color w:val="000000"/>
          <w:kern w:val="0"/>
          <w:sz w:val="18"/>
          <w:szCs w:val="18"/>
        </w:rPr>
        <w:t>－</w:t>
      </w:r>
      <w:r>
        <w:pict>
          <v:line id="_x0000_s1110" o:spid="_x0000_s1110" o:spt="20" style="position:absolute;left:0pt;margin-left:366.2pt;margin-top:191.1pt;height:0pt;width:42pt;mso-position-horizontal-relative:page;mso-position-vertical-relative:page;z-index:-251572224;mso-width-relative:page;mso-height-relative:page;" coordsize="21600,21600">
            <v:path arrowok="t"/>
            <v:fill focussize="0,0"/>
            <v:stroke weight="0pt"/>
            <v:imagedata o:title=""/>
            <o:lock v:ext="edit"/>
          </v:line>
        </w:pict>
      </w:r>
      <w:r>
        <w:pict>
          <v:line id="_x0000_s1111" o:spid="_x0000_s1111" o:spt="20" style="position:absolute;left:0pt;margin-left:220.15pt;margin-top:270.85pt;height:0pt;width:67.9pt;mso-position-horizontal-relative:page;mso-position-vertical-relative:page;z-index:-251571200;mso-width-relative:page;mso-height-relative:page;" coordsize="21600,21600">
            <v:path arrowok="t"/>
            <v:fill focussize="0,0"/>
            <v:stroke weight="0pt"/>
            <v:imagedata o:title=""/>
            <o:lock v:ext="edit"/>
          </v:line>
        </w:pict>
      </w:r>
      <w:r>
        <w:pict>
          <v:line id="_x0000_s1112" o:spid="_x0000_s1112" o:spt="20" style="position:absolute;left:0pt;margin-left:169.1pt;margin-top:297.35pt;height:0pt;width:55.8pt;mso-position-horizontal-relative:page;mso-position-vertical-relative:page;z-index:-251570176;mso-width-relative:page;mso-height-relative:page;" coordsize="21600,21600">
            <v:path arrowok="t"/>
            <v:fill focussize="0,0"/>
            <v:stroke weight="0pt"/>
            <v:imagedata o:title=""/>
            <o:lock v:ext="edit"/>
          </v:line>
        </w:pict>
      </w:r>
      <w:r>
        <w:pict>
          <v:line id="_x0000_s1113" o:spid="_x0000_s1113" o:spt="20" style="position:absolute;left:0pt;margin-left:157.1pt;margin-top:323.65pt;height:0pt;width:65.9pt;mso-position-horizontal-relative:page;mso-position-vertical-relative:page;z-index:-251569152;mso-width-relative:page;mso-height-relative:page;" coordsize="21600,21600">
            <v:path arrowok="t"/>
            <v:fill focussize="0,0"/>
            <v:stroke weight="0pt"/>
            <v:imagedata o:title=""/>
            <o:lock v:ext="edit"/>
          </v:line>
        </w:pict>
      </w:r>
      <w:r>
        <w:pict>
          <v:line id="_x0000_s1114" o:spid="_x0000_s1114" o:spt="20" style="position:absolute;left:0pt;margin-left:121.1pt;margin-top:400.45pt;height:0pt;width:66pt;mso-position-horizontal-relative:page;mso-position-vertical-relative:page;z-index:-251568128;mso-width-relative:page;mso-height-relative:page;" coordsize="21600,21600">
            <v:path arrowok="t"/>
            <v:fill focussize="0,0"/>
            <v:stroke weight="0pt"/>
            <v:imagedata o:title=""/>
            <o:lock v:ext="edit"/>
          </v:line>
        </w:pict>
      </w:r>
      <w:r>
        <w:pict>
          <v:line id="_x0000_s1115" o:spid="_x0000_s1115" o:spt="20" style="position:absolute;left:0pt;margin-left:223.15pt;margin-top:400.45pt;height:0pt;width:66pt;mso-position-horizontal-relative:page;mso-position-vertical-relative:page;z-index:-251567104;mso-width-relative:page;mso-height-relative:page;" coordsize="21600,21600">
            <v:path arrowok="t"/>
            <v:fill focussize="0,0"/>
            <v:stroke weight="0pt"/>
            <v:imagedata o:title=""/>
            <o:lock v:ext="edit"/>
          </v:line>
        </w:pict>
      </w:r>
      <w:r>
        <w:pict>
          <v:line id="_x0000_s1116" o:spid="_x0000_s1116" o:spt="20" style="position:absolute;left:0pt;margin-left:145.1pt;margin-top:426.85pt;height:0pt;width:126pt;mso-position-horizontal-relative:page;mso-position-vertical-relative:page;z-index:-251566080;mso-width-relative:page;mso-height-relative:page;" coordsize="21600,21600">
            <v:path arrowok="t"/>
            <v:fill focussize="0,0"/>
            <v:stroke weight="0pt"/>
            <v:imagedata o:title=""/>
            <o:lock v:ext="edit"/>
          </v:line>
        </w:pict>
      </w:r>
      <w:r>
        <w:pict>
          <v:line id="_x0000_s1117" o:spid="_x0000_s1117" o:spt="20" style="position:absolute;left:0pt;margin-left:157.1pt;margin-top:450.25pt;height:0pt;width:54pt;mso-position-horizontal-relative:page;mso-position-vertical-relative:page;z-index:-251565056;mso-width-relative:page;mso-height-relative:page;" coordsize="21600,21600">
            <v:path arrowok="t"/>
            <v:fill focussize="0,0"/>
            <v:stroke weight="0pt"/>
            <v:imagedata o:title=""/>
            <o:lock v:ext="edit"/>
          </v:line>
        </w:pict>
      </w:r>
      <w:r>
        <w:pict>
          <v:line id="_x0000_s1118" o:spid="_x0000_s1118" o:spt="20" style="position:absolute;left:0pt;margin-left:271.15pt;margin-top:450.25pt;height:0pt;width:48pt;mso-position-horizontal-relative:page;mso-position-vertical-relative:page;z-index:-251564032;mso-width-relative:page;mso-height-relative:page;" coordsize="21600,21600">
            <v:path arrowok="t"/>
            <v:fill focussize="0,0"/>
            <v:stroke weight="0pt"/>
            <v:imagedata o:title=""/>
            <o:lock v:ext="edit"/>
          </v:line>
        </w:pict>
      </w:r>
      <w:r>
        <w:pict>
          <v:line id="_x0000_s1119" o:spid="_x0000_s1119" o:spt="20" style="position:absolute;left:0pt;margin-left:181.15pt;margin-top:473.65pt;height:0pt;width:128.3pt;mso-position-horizontal-relative:page;mso-position-vertical-relative:page;z-index:-251563008;mso-width-relative:page;mso-height-relative:page;" coordsize="21600,21600">
            <v:path arrowok="t"/>
            <v:fill focussize="0,0"/>
            <v:stroke weight="0pt"/>
            <v:imagedata o:title=""/>
            <o:lock v:ext="edit"/>
          </v:line>
        </w:pict>
      </w:r>
      <w:r>
        <w:pict>
          <v:line id="_x0000_s1120" o:spid="_x0000_s1120" o:spt="20" style="position:absolute;left:0pt;margin-left:321.55pt;margin-top:473.65pt;height:0pt;width:47.3pt;mso-position-horizontal-relative:page;mso-position-vertical-relative:page;z-index:-251561984;mso-width-relative:page;mso-height-relative:page;" coordsize="21600,21600">
            <v:path arrowok="t"/>
            <v:fill focussize="0,0"/>
            <v:stroke weight="0pt"/>
            <v:imagedata o:title=""/>
            <o:lock v:ext="edit"/>
          </v:line>
        </w:pict>
      </w:r>
      <w:r>
        <w:pict>
          <v:line id="_x0000_s1121" o:spid="_x0000_s1121" o:spt="20" style="position:absolute;left:0pt;margin-left:336.65pt;margin-top:626.55pt;height:0pt;width:78.85pt;mso-position-horizontal-relative:page;mso-position-vertical-relative:page;z-index:-251560960;mso-width-relative:page;mso-height-relative:page;" coordsize="21600,21600">
            <v:path arrowok="t"/>
            <v:fill focussize="0,0"/>
            <v:stroke weight="0pt"/>
            <v:imagedata o:title=""/>
            <o:lock v:ext="edit"/>
          </v:line>
        </w:pict>
      </w:r>
      <w:r>
        <w:pict>
          <v:line id="_x0000_s1122" o:spid="_x0000_s1122" o:spt="20" style="position:absolute;left:0pt;margin-left:145.2pt;margin-top:649.95pt;height:0pt;width:78.3pt;mso-position-horizontal-relative:page;mso-position-vertical-relative:page;z-index:-251559936;mso-width-relative:page;mso-height-relative:page;" coordsize="21600,21600">
            <v:path arrowok="t"/>
            <v:fill focussize="0,0"/>
            <v:stroke weight="0pt"/>
            <v:imagedata o:title=""/>
            <o:lock v:ext="edit"/>
          </v:line>
        </w:pict>
      </w:r>
      <w:r>
        <w:pict>
          <v:rect id="_x0000_s1123" o:spid="_x0000_s1123" o:spt="1" style="position:absolute;left:0pt;margin-left:224pt;margin-top:284pt;height:19pt;width:113pt;mso-position-horizontal-relative:page;mso-position-vertical-relative:page;z-index:-251558912;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34" o:spt="75" type="#_x0000_t75" style="height:14.25pt;width:110.25pt;" filled="f" o:preferrelative="t" stroked="f" coordsize="21600,21600">
                        <v:path/>
                        <v:fill on="f" focussize="0,0"/>
                        <v:stroke on="f" joinstyle="miter"/>
                        <v:imagedata r:id="rId13"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8"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第四章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3937"/>
        <w:jc w:val="left"/>
        <w:rPr>
          <w:rFonts w:ascii="黑体" w:eastAsia="黑体" w:cs="黑体"/>
          <w:color w:val="000000"/>
          <w:kern w:val="0"/>
          <w:sz w:val="72"/>
          <w:szCs w:val="72"/>
        </w:rPr>
      </w:pPr>
      <w:r>
        <w:rPr>
          <w:rFonts w:hint="eastAsia" w:ascii="黑体" w:eastAsia="黑体" w:cs="黑体"/>
          <w:color w:val="000000"/>
          <w:kern w:val="0"/>
          <w:sz w:val="72"/>
          <w:szCs w:val="72"/>
        </w:rPr>
        <w:t>投标文件格式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IV-1.</w:t>
      </w:r>
      <w:r>
        <w:rPr>
          <w:rFonts w:hint="eastAsia" w:ascii="楷体_GB2312" w:hAnsi="Times New Roman" w:eastAsia="楷体_GB2312" w:cs="楷体_GB2312"/>
          <w:color w:val="000000"/>
          <w:kern w:val="0"/>
          <w:sz w:val="24"/>
          <w:szCs w:val="24"/>
        </w:rPr>
        <w:t>投标书格式</w:t>
      </w:r>
    </w:p>
    <w:p>
      <w:pPr>
        <w:autoSpaceDE w:val="0"/>
        <w:autoSpaceDN w:val="0"/>
        <w:adjustRightInd w:val="0"/>
        <w:spacing w:line="333" w:lineRule="exact"/>
        <w:ind w:left="5494"/>
        <w:jc w:val="left"/>
        <w:rPr>
          <w:rFonts w:ascii="黑体" w:eastAsia="黑体" w:cs="黑体"/>
          <w:color w:val="000000"/>
          <w:kern w:val="0"/>
          <w:sz w:val="30"/>
          <w:szCs w:val="30"/>
        </w:rPr>
      </w:pPr>
      <w:r>
        <w:rPr>
          <w:rFonts w:hint="eastAsia" w:ascii="黑体" w:eastAsia="黑体" w:cs="黑体"/>
          <w:color w:val="000000"/>
          <w:kern w:val="0"/>
          <w:sz w:val="30"/>
          <w:szCs w:val="30"/>
        </w:rPr>
        <w:t>投</w:t>
      </w:r>
      <w:r>
        <w:rPr>
          <w:rFonts w:ascii="黑体" w:eastAsia="黑体" w:cs="黑体"/>
          <w:color w:val="000000"/>
          <w:kern w:val="0"/>
          <w:sz w:val="30"/>
          <w:szCs w:val="30"/>
        </w:rPr>
        <w:t xml:space="preserve"> </w:t>
      </w:r>
      <w:r>
        <w:rPr>
          <w:rFonts w:hint="eastAsia" w:ascii="黑体" w:eastAsia="黑体" w:cs="黑体"/>
          <w:color w:val="000000"/>
          <w:kern w:val="0"/>
          <w:sz w:val="30"/>
          <w:szCs w:val="30"/>
        </w:rPr>
        <w:t>标</w:t>
      </w:r>
      <w:r>
        <w:rPr>
          <w:rFonts w:ascii="黑体" w:eastAsia="黑体" w:cs="黑体"/>
          <w:color w:val="000000"/>
          <w:kern w:val="0"/>
          <w:sz w:val="30"/>
          <w:szCs w:val="30"/>
        </w:rPr>
        <w:t xml:space="preserve"> </w:t>
      </w:r>
      <w:r>
        <w:rPr>
          <w:rFonts w:hint="eastAsia" w:ascii="黑体" w:eastAsia="黑体" w:cs="黑体"/>
          <w:color w:val="000000"/>
          <w:kern w:val="0"/>
          <w:sz w:val="30"/>
          <w:szCs w:val="30"/>
        </w:rPr>
        <w:t>书</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2"/>
        </w:rPr>
        <w:t>致：</w:t>
      </w:r>
      <w:r>
        <w:rPr>
          <w:rFonts w:hint="eastAsia" w:ascii="宋体" w:eastAsia="宋体" w:cs="宋体"/>
          <w:color w:val="000000"/>
          <w:kern w:val="0"/>
          <w:sz w:val="24"/>
          <w:szCs w:val="24"/>
        </w:rPr>
        <w:t>（招标人</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4"/>
          <w:szCs w:val="24"/>
        </w:rPr>
        <w:t>招标机构）</w:t>
      </w:r>
    </w:p>
    <w:p>
      <w:pPr>
        <w:autoSpaceDE w:val="0"/>
        <w:autoSpaceDN w:val="0"/>
        <w:adjustRightInd w:val="0"/>
        <w:spacing w:line="325" w:lineRule="exact"/>
        <w:ind w:left="2237"/>
        <w:jc w:val="left"/>
        <w:rPr>
          <w:rFonts w:ascii="宋体" w:eastAsia="宋体" w:cs="宋体"/>
          <w:color w:val="000000"/>
          <w:kern w:val="0"/>
          <w:sz w:val="22"/>
        </w:rPr>
      </w:pPr>
      <w:r>
        <w:rPr>
          <w:rFonts w:hint="eastAsia" w:ascii="宋体" w:eastAsia="宋体" w:cs="宋体"/>
          <w:color w:val="000000"/>
          <w:kern w:val="0"/>
          <w:sz w:val="22"/>
        </w:rPr>
        <w:t>根据贵方为</w:t>
      </w:r>
      <w:r>
        <w:rPr>
          <w:rFonts w:hint="eastAsia" w:ascii="宋体" w:eastAsia="宋体" w:cs="宋体"/>
          <w:color w:val="000000"/>
          <w:kern w:val="0"/>
          <w:sz w:val="24"/>
          <w:szCs w:val="24"/>
          <w:u w:val="single"/>
        </w:rPr>
        <w:t>（项目名称）</w:t>
      </w:r>
      <w:r>
        <w:rPr>
          <w:rFonts w:hint="eastAsia" w:ascii="宋体" w:eastAsia="宋体" w:cs="宋体"/>
          <w:color w:val="000000"/>
          <w:kern w:val="0"/>
          <w:sz w:val="22"/>
        </w:rPr>
        <w:t>项目招标采购货物及服务的投标邀请</w:t>
      </w:r>
      <w:r>
        <w:rPr>
          <w:rFonts w:hint="eastAsia" w:ascii="宋体" w:eastAsia="宋体" w:cs="宋体"/>
          <w:color w:val="000000"/>
          <w:kern w:val="0"/>
          <w:sz w:val="24"/>
          <w:szCs w:val="24"/>
        </w:rPr>
        <w:t>（招标编号）</w:t>
      </w:r>
      <w:r>
        <w:rPr>
          <w:rFonts w:hint="eastAsia" w:ascii="宋体" w:eastAsia="宋体" w:cs="宋体"/>
          <w:color w:val="000000"/>
          <w:kern w:val="0"/>
          <w:sz w:val="22"/>
        </w:rPr>
        <w:t>，签字</w:t>
      </w:r>
    </w:p>
    <w:p>
      <w:pPr>
        <w:autoSpaceDE w:val="0"/>
        <w:autoSpaceDN w:val="0"/>
        <w:adjustRightInd w:val="0"/>
        <w:spacing w:line="340" w:lineRule="exact"/>
        <w:ind w:left="1702"/>
        <w:jc w:val="left"/>
        <w:rPr>
          <w:rFonts w:ascii="宋体" w:eastAsia="宋体" w:cs="宋体"/>
          <w:color w:val="000000"/>
          <w:kern w:val="0"/>
          <w:sz w:val="22"/>
        </w:rPr>
      </w:pPr>
      <w:r>
        <w:rPr>
          <w:rFonts w:hint="eastAsia" w:ascii="宋体" w:eastAsia="宋体" w:cs="宋体"/>
          <w:color w:val="000000"/>
          <w:kern w:val="0"/>
          <w:sz w:val="22"/>
        </w:rPr>
        <w:t>代表</w:t>
      </w:r>
      <w:r>
        <w:rPr>
          <w:rFonts w:hint="eastAsia" w:ascii="宋体" w:eastAsia="宋体" w:cs="宋体"/>
          <w:color w:val="000000"/>
          <w:kern w:val="0"/>
          <w:sz w:val="24"/>
          <w:szCs w:val="24"/>
        </w:rPr>
        <w:t>（姓名、职务）</w:t>
      </w:r>
      <w:r>
        <w:rPr>
          <w:rFonts w:ascii="宋体" w:eastAsia="宋体" w:cs="宋体"/>
          <w:color w:val="000000"/>
          <w:kern w:val="0"/>
          <w:sz w:val="22"/>
        </w:rPr>
        <w:t xml:space="preserve"> </w:t>
      </w:r>
      <w:r>
        <w:rPr>
          <w:rFonts w:hint="eastAsia" w:ascii="宋体" w:eastAsia="宋体" w:cs="宋体"/>
          <w:color w:val="000000"/>
          <w:kern w:val="0"/>
          <w:sz w:val="22"/>
        </w:rPr>
        <w:t>经正式授权并代表投标人</w:t>
      </w:r>
      <w:r>
        <w:rPr>
          <w:rFonts w:hint="eastAsia" w:ascii="宋体" w:eastAsia="宋体" w:cs="宋体"/>
          <w:color w:val="000000"/>
          <w:kern w:val="0"/>
          <w:sz w:val="24"/>
          <w:szCs w:val="24"/>
        </w:rPr>
        <w:t>（投标人名称、地址）</w:t>
      </w:r>
      <w:r>
        <w:rPr>
          <w:rFonts w:hint="eastAsia" w:ascii="宋体" w:eastAsia="宋体" w:cs="宋体"/>
          <w:color w:val="000000"/>
          <w:kern w:val="0"/>
          <w:sz w:val="22"/>
        </w:rPr>
        <w:t>提交下述文件正本</w:t>
      </w:r>
    </w:p>
    <w:p>
      <w:pPr>
        <w:autoSpaceDE w:val="0"/>
        <w:autoSpaceDN w:val="0"/>
        <w:adjustRightInd w:val="0"/>
        <w:spacing w:line="340" w:lineRule="exact"/>
        <w:ind w:left="1702"/>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36" w:lineRule="exact"/>
        <w:ind w:left="1702"/>
        <w:jc w:val="left"/>
        <w:rPr>
          <w:rFonts w:ascii="宋体" w:eastAsia="宋体" w:cs="宋体"/>
          <w:color w:val="000000"/>
          <w:kern w:val="0"/>
          <w:sz w:val="22"/>
        </w:rPr>
      </w:pPr>
      <w:r>
        <w:rPr>
          <w:rFonts w:hint="eastAsia" w:ascii="宋体" w:eastAsia="宋体" w:cs="宋体"/>
          <w:color w:val="000000"/>
          <w:kern w:val="0"/>
          <w:sz w:val="22"/>
        </w:rPr>
        <w:t>一份及副本</w:t>
      </w:r>
    </w:p>
    <w:p>
      <w:pPr>
        <w:autoSpaceDE w:val="0"/>
        <w:autoSpaceDN w:val="0"/>
        <w:adjustRightInd w:val="0"/>
        <w:spacing w:line="336"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份：</w:t>
      </w:r>
    </w:p>
    <w:p>
      <w:pPr>
        <w:autoSpaceDE w:val="0"/>
        <w:autoSpaceDN w:val="0"/>
        <w:adjustRightInd w:val="0"/>
        <w:spacing w:line="336" w:lineRule="exact"/>
        <w:jc w:val="left"/>
        <w:rPr>
          <w:rFonts w:ascii="宋体" w:eastAsia="宋体" w:cs="宋体"/>
          <w:color w:val="000000"/>
          <w:kern w:val="0"/>
          <w:sz w:val="22"/>
        </w:rPr>
        <w:sectPr>
          <w:type w:val="continuous"/>
          <w:pgSz w:w="11906" w:h="16442"/>
          <w:pgMar w:top="0" w:right="0" w:bottom="0" w:left="0" w:header="720" w:footer="720" w:gutter="0"/>
          <w:cols w:equalWidth="0" w:num="2">
            <w:col w:w="3290" w:space="10"/>
            <w:col w:w="8600"/>
          </w:cols>
        </w:sectPr>
      </w:pPr>
    </w:p>
    <w:p>
      <w:pPr>
        <w:autoSpaceDE w:val="0"/>
        <w:autoSpaceDN w:val="0"/>
        <w:adjustRightInd w:val="0"/>
        <w:spacing w:line="358"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开标一览表</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投标分项报价表</w:t>
      </w:r>
    </w:p>
    <w:p>
      <w:pPr>
        <w:autoSpaceDE w:val="0"/>
        <w:autoSpaceDN w:val="0"/>
        <w:adjustRightInd w:val="0"/>
        <w:spacing w:line="338"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货物说明一览表</w:t>
      </w:r>
    </w:p>
    <w:p>
      <w:pPr>
        <w:autoSpaceDE w:val="0"/>
        <w:autoSpaceDN w:val="0"/>
        <w:adjustRightInd w:val="0"/>
        <w:spacing w:line="341"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技术规格响应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偏离表</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商务条款响应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偏离表</w:t>
      </w:r>
    </w:p>
    <w:p>
      <w:pPr>
        <w:autoSpaceDE w:val="0"/>
        <w:autoSpaceDN w:val="0"/>
        <w:adjustRightInd w:val="0"/>
        <w:spacing w:line="338"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按招标文件投标人须知和技术规格要求提供的其它有关文件</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资格证明文件</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由</w:t>
      </w:r>
      <w:r>
        <w:rPr>
          <w:rFonts w:hint="eastAsia" w:ascii="宋体" w:hAnsi="Times New Roman" w:eastAsia="宋体" w:cs="宋体"/>
          <w:color w:val="000000"/>
          <w:kern w:val="0"/>
          <w:sz w:val="24"/>
          <w:szCs w:val="24"/>
        </w:rPr>
        <w:t>（银行名称）</w:t>
      </w:r>
      <w:r>
        <w:rPr>
          <w:rFonts w:hint="eastAsia" w:ascii="宋体" w:hAnsi="Times New Roman" w:eastAsia="宋体" w:cs="宋体"/>
          <w:color w:val="000000"/>
          <w:kern w:val="0"/>
          <w:sz w:val="22"/>
        </w:rPr>
        <w:t>出具的投标保证金保函，金额为</w:t>
      </w:r>
      <w:r>
        <w:rPr>
          <w:rFonts w:hint="eastAsia" w:ascii="宋体" w:hAnsi="Times New Roman" w:eastAsia="宋体" w:cs="宋体"/>
          <w:color w:val="000000"/>
          <w:kern w:val="0"/>
          <w:sz w:val="24"/>
          <w:szCs w:val="24"/>
        </w:rPr>
        <w:t>（金额数和币种）</w:t>
      </w:r>
      <w:r>
        <w:rPr>
          <w:rFonts w:hint="eastAsia" w:ascii="宋体" w:hAnsi="Times New Roman" w:eastAsia="宋体" w:cs="宋体"/>
          <w:color w:val="000000"/>
          <w:kern w:val="0"/>
          <w:sz w:val="22"/>
        </w:rPr>
        <w:t>。</w:t>
      </w:r>
    </w:p>
    <w:p>
      <w:pPr>
        <w:autoSpaceDE w:val="0"/>
        <w:autoSpaceDN w:val="0"/>
        <w:adjustRightInd w:val="0"/>
        <w:spacing w:line="320" w:lineRule="exact"/>
        <w:ind w:left="2278"/>
        <w:jc w:val="left"/>
        <w:rPr>
          <w:rFonts w:ascii="宋体" w:eastAsia="宋体" w:cs="宋体"/>
          <w:color w:val="000000"/>
          <w:kern w:val="0"/>
          <w:sz w:val="22"/>
        </w:rPr>
      </w:pPr>
      <w:r>
        <w:rPr>
          <w:rFonts w:hint="eastAsia" w:ascii="宋体" w:eastAsia="宋体" w:cs="宋体"/>
          <w:color w:val="000000"/>
          <w:kern w:val="0"/>
          <w:sz w:val="22"/>
        </w:rPr>
        <w:t>在此，签字代表宣布同意如下：</w:t>
      </w:r>
    </w:p>
    <w:p>
      <w:pPr>
        <w:autoSpaceDE w:val="0"/>
        <w:autoSpaceDN w:val="0"/>
        <w:adjustRightInd w:val="0"/>
        <w:spacing w:line="358" w:lineRule="exact"/>
        <w:ind w:left="2162"/>
        <w:jc w:val="left"/>
        <w:rPr>
          <w:rFonts w:ascii="宋体" w:hAnsi="Times New Roman" w:eastAsia="宋体" w:cs="宋体"/>
          <w:color w:val="000000"/>
          <w:kern w:val="0"/>
          <w:sz w:val="24"/>
          <w:szCs w:val="24"/>
          <w:u w:val="single"/>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所附投标价格表中规定的应提交和交付的货物投标总价为</w:t>
      </w:r>
      <w:r>
        <w:rPr>
          <w:rFonts w:hint="eastAsia" w:ascii="宋体" w:hAnsi="Times New Roman" w:eastAsia="宋体" w:cs="宋体"/>
          <w:color w:val="000000"/>
          <w:kern w:val="0"/>
          <w:sz w:val="22"/>
          <w:u w:val="single"/>
        </w:rPr>
        <w:t>（</w:t>
      </w:r>
      <w:r>
        <w:rPr>
          <w:rFonts w:hint="eastAsia" w:ascii="宋体" w:hAnsi="Times New Roman" w:eastAsia="宋体" w:cs="宋体"/>
          <w:color w:val="000000"/>
          <w:kern w:val="0"/>
          <w:sz w:val="24"/>
          <w:szCs w:val="24"/>
          <w:u w:val="single"/>
        </w:rPr>
        <w:t>注明币种，并用文字</w:t>
      </w:r>
    </w:p>
    <w:p>
      <w:pPr>
        <w:autoSpaceDE w:val="0"/>
        <w:autoSpaceDN w:val="0"/>
        <w:adjustRightInd w:val="0"/>
        <w:spacing w:line="325" w:lineRule="exact"/>
        <w:ind w:left="1702"/>
        <w:jc w:val="left"/>
        <w:rPr>
          <w:rFonts w:ascii="宋体" w:eastAsia="宋体" w:cs="宋体"/>
          <w:color w:val="000000"/>
          <w:kern w:val="0"/>
          <w:sz w:val="22"/>
        </w:rPr>
      </w:pPr>
      <w:r>
        <w:rPr>
          <w:rFonts w:hint="eastAsia" w:ascii="宋体" w:eastAsia="宋体" w:cs="宋体"/>
          <w:color w:val="000000"/>
          <w:kern w:val="0"/>
          <w:sz w:val="24"/>
          <w:szCs w:val="24"/>
          <w:u w:val="single"/>
        </w:rPr>
        <w:t>和数字表示的投标总价）</w:t>
      </w:r>
      <w:r>
        <w:rPr>
          <w:rFonts w:ascii="宋体" w:eastAsia="宋体" w:cs="宋体"/>
          <w:color w:val="000000"/>
          <w:kern w:val="0"/>
          <w:sz w:val="22"/>
        </w:rPr>
        <w:t xml:space="preserve"> </w:t>
      </w:r>
      <w:r>
        <w:rPr>
          <w:rFonts w:hint="eastAsia" w:ascii="宋体" w:eastAsia="宋体" w:cs="宋体"/>
          <w:color w:val="000000"/>
          <w:kern w:val="0"/>
          <w:sz w:val="22"/>
        </w:rPr>
        <w:t>。</w:t>
      </w:r>
    </w:p>
    <w:p>
      <w:pPr>
        <w:autoSpaceDE w:val="0"/>
        <w:autoSpaceDN w:val="0"/>
        <w:adjustRightInd w:val="0"/>
        <w:spacing w:line="354"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投标人将按招标文件的规定履行合同责任和义务。</w:t>
      </w:r>
    </w:p>
    <w:p>
      <w:pPr>
        <w:autoSpaceDE w:val="0"/>
        <w:autoSpaceDN w:val="0"/>
        <w:adjustRightInd w:val="0"/>
        <w:spacing w:line="341"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投标人已详细审查全部招标文件，包括</w:t>
      </w:r>
      <w:r>
        <w:rPr>
          <w:rFonts w:ascii="宋体" w:hAnsi="Times New Roman" w:eastAsia="宋体" w:cs="宋体"/>
          <w:color w:val="000000"/>
          <w:kern w:val="0"/>
          <w:sz w:val="24"/>
          <w:szCs w:val="24"/>
          <w:u w:val="single"/>
        </w:rPr>
        <w:t xml:space="preserve"> </w:t>
      </w:r>
      <w:r>
        <w:rPr>
          <w:rFonts w:hint="eastAsia" w:ascii="宋体" w:hAnsi="Times New Roman" w:eastAsia="宋体" w:cs="宋体"/>
          <w:color w:val="000000"/>
          <w:kern w:val="0"/>
          <w:sz w:val="24"/>
          <w:szCs w:val="24"/>
          <w:u w:val="single"/>
        </w:rPr>
        <w:t>（补遗文件）（</w:t>
      </w:r>
      <w:r>
        <w:rPr>
          <w:rFonts w:hint="eastAsia" w:ascii="宋体" w:hAnsi="Times New Roman" w:eastAsia="宋体" w:cs="宋体"/>
          <w:color w:val="000000"/>
          <w:kern w:val="0"/>
          <w:sz w:val="22"/>
          <w:u w:val="single"/>
        </w:rPr>
        <w:t>如果有的话</w:t>
      </w:r>
      <w:r>
        <w:rPr>
          <w:rFonts w:hint="eastAsia" w:ascii="宋体" w:hAnsi="Times New Roman" w:eastAsia="宋体" w:cs="宋体"/>
          <w:color w:val="000000"/>
          <w:kern w:val="0"/>
          <w:sz w:val="24"/>
          <w:szCs w:val="24"/>
          <w:u w:val="single"/>
        </w:rPr>
        <w:t>）</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。我们完全</w:t>
      </w:r>
    </w:p>
    <w:p>
      <w:pPr>
        <w:autoSpaceDE w:val="0"/>
        <w:autoSpaceDN w:val="0"/>
        <w:adjustRightInd w:val="0"/>
        <w:spacing w:line="323" w:lineRule="exact"/>
        <w:ind w:left="1702"/>
        <w:jc w:val="left"/>
        <w:rPr>
          <w:rFonts w:ascii="宋体" w:eastAsia="宋体" w:cs="宋体"/>
          <w:color w:val="000000"/>
          <w:kern w:val="0"/>
          <w:sz w:val="22"/>
        </w:rPr>
      </w:pPr>
      <w:r>
        <w:rPr>
          <w:rFonts w:hint="eastAsia" w:ascii="宋体" w:eastAsia="宋体" w:cs="宋体"/>
          <w:color w:val="000000"/>
          <w:kern w:val="0"/>
          <w:sz w:val="22"/>
        </w:rPr>
        <w:t>理解并同意放弃对这方面有不明及误解的权力。</w:t>
      </w:r>
    </w:p>
    <w:p>
      <w:pPr>
        <w:autoSpaceDE w:val="0"/>
        <w:autoSpaceDN w:val="0"/>
        <w:adjustRightInd w:val="0"/>
        <w:spacing w:line="355"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本投标有效期为自开标日起</w:t>
      </w:r>
      <w:r>
        <w:rPr>
          <w:rFonts w:hint="eastAsia" w:ascii="宋体" w:hAnsi="Times New Roman" w:eastAsia="宋体" w:cs="宋体"/>
          <w:color w:val="000000"/>
          <w:kern w:val="0"/>
          <w:sz w:val="24"/>
          <w:szCs w:val="24"/>
        </w:rPr>
        <w:t>（有效期日数）</w:t>
      </w:r>
      <w:r>
        <w:rPr>
          <w:rFonts w:hint="eastAsia" w:ascii="宋体" w:hAnsi="Times New Roman" w:eastAsia="宋体" w:cs="宋体"/>
          <w:color w:val="000000"/>
          <w:kern w:val="0"/>
          <w:sz w:val="22"/>
        </w:rPr>
        <w:t>日历日。</w:t>
      </w:r>
    </w:p>
    <w:p>
      <w:pPr>
        <w:autoSpaceDE w:val="0"/>
        <w:autoSpaceDN w:val="0"/>
        <w:adjustRightInd w:val="0"/>
        <w:spacing w:line="34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投标人同意投标人须知中第</w:t>
      </w:r>
      <w:r>
        <w:rPr>
          <w:rFonts w:ascii="Times New Roman" w:hAnsi="Times New Roman" w:eastAsia="宋体" w:cs="Times New Roman"/>
          <w:color w:val="000000"/>
          <w:kern w:val="0"/>
          <w:sz w:val="22"/>
        </w:rPr>
        <w:t xml:space="preserve"> 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条关于没收投标保证金的规定。</w:t>
      </w:r>
    </w:p>
    <w:p>
      <w:pPr>
        <w:autoSpaceDE w:val="0"/>
        <w:autoSpaceDN w:val="0"/>
        <w:adjustRightInd w:val="0"/>
        <w:spacing w:line="34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根据投标人须知第</w:t>
      </w:r>
      <w:r>
        <w:rPr>
          <w:rFonts w:ascii="Times New Roman" w:hAnsi="Times New Roman" w:eastAsia="宋体" w:cs="Times New Roman"/>
          <w:color w:val="000000"/>
          <w:kern w:val="0"/>
          <w:sz w:val="22"/>
        </w:rPr>
        <w:t xml:space="preserve"> 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条规定，我方承诺，与买方聘请的为此项目提供咨询服务的</w:t>
      </w:r>
    </w:p>
    <w:p>
      <w:pPr>
        <w:autoSpaceDE w:val="0"/>
        <w:autoSpaceDN w:val="0"/>
        <w:adjustRightInd w:val="0"/>
        <w:spacing w:line="320" w:lineRule="exact"/>
        <w:ind w:left="1702"/>
        <w:jc w:val="left"/>
        <w:rPr>
          <w:rFonts w:ascii="宋体" w:eastAsia="宋体" w:cs="宋体"/>
          <w:color w:val="000000"/>
          <w:kern w:val="0"/>
          <w:sz w:val="22"/>
        </w:rPr>
      </w:pPr>
      <w:r>
        <w:rPr>
          <w:rFonts w:hint="eastAsia" w:ascii="宋体" w:eastAsia="宋体" w:cs="宋体"/>
          <w:color w:val="000000"/>
          <w:kern w:val="0"/>
          <w:sz w:val="22"/>
        </w:rPr>
        <w:t>公司及任何附属机构均无关联，我方不是买方的附属机构。</w:t>
      </w:r>
    </w:p>
    <w:p>
      <w:pPr>
        <w:autoSpaceDE w:val="0"/>
        <w:autoSpaceDN w:val="0"/>
        <w:adjustRightInd w:val="0"/>
        <w:spacing w:line="358"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投标人同意提供贵方可能要求的与其投标有关的一切数据或资料。投标人完全理</w:t>
      </w:r>
    </w:p>
    <w:p>
      <w:pPr>
        <w:autoSpaceDE w:val="0"/>
        <w:autoSpaceDN w:val="0"/>
        <w:adjustRightInd w:val="0"/>
        <w:spacing w:line="323" w:lineRule="exact"/>
        <w:ind w:left="1702"/>
        <w:jc w:val="left"/>
        <w:rPr>
          <w:rFonts w:ascii="宋体" w:eastAsia="宋体" w:cs="宋体"/>
          <w:color w:val="000000"/>
          <w:kern w:val="0"/>
          <w:sz w:val="22"/>
        </w:rPr>
      </w:pPr>
      <w:r>
        <w:rPr>
          <w:rFonts w:hint="eastAsia" w:ascii="宋体" w:eastAsia="宋体" w:cs="宋体"/>
          <w:color w:val="000000"/>
          <w:kern w:val="0"/>
          <w:sz w:val="22"/>
        </w:rPr>
        <w:t>解贵方不一定接受最低价的投标或收到的任何投标。</w:t>
      </w:r>
    </w:p>
    <w:p>
      <w:pPr>
        <w:autoSpaceDE w:val="0"/>
        <w:autoSpaceDN w:val="0"/>
        <w:adjustRightInd w:val="0"/>
        <w:spacing w:line="355" w:lineRule="exact"/>
        <w:ind w:left="212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与本投标有关的一切正式信函请寄：</w:t>
      </w:r>
    </w:p>
    <w:p>
      <w:pPr>
        <w:autoSpaceDE w:val="0"/>
        <w:autoSpaceDN w:val="0"/>
        <w:adjustRightInd w:val="0"/>
        <w:spacing w:line="355" w:lineRule="exact"/>
        <w:ind w:left="2121"/>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ind w:left="2162"/>
        <w:jc w:val="left"/>
        <w:rPr>
          <w:rFonts w:ascii="宋体" w:eastAsia="宋体" w:cs="宋体"/>
          <w:color w:val="000000"/>
          <w:kern w:val="0"/>
          <w:sz w:val="22"/>
        </w:rPr>
      </w:pPr>
      <w:r>
        <w:rPr>
          <w:rFonts w:hint="eastAsia" w:ascii="宋体" w:eastAsia="宋体" w:cs="宋体"/>
          <w:color w:val="000000"/>
          <w:kern w:val="0"/>
          <w:sz w:val="22"/>
        </w:rPr>
        <w:t>地址</w:t>
      </w:r>
      <w:r>
        <w:rPr>
          <w:rFonts w:ascii="宋体" w:eastAsia="宋体" w:cs="宋体"/>
          <w:color w:val="000000"/>
          <w:kern w:val="0"/>
          <w:sz w:val="22"/>
        </w:rPr>
        <w:t xml:space="preserve"> </w:t>
      </w:r>
      <w:r>
        <w:rPr>
          <w:rFonts w:hint="eastAsia" w:ascii="宋体" w:eastAsia="宋体" w:cs="宋体"/>
          <w:color w:val="000000"/>
          <w:kern w:val="0"/>
          <w:sz w:val="22"/>
        </w:rPr>
        <w:t>：</w:t>
      </w:r>
    </w:p>
    <w:p>
      <w:pPr>
        <w:autoSpaceDE w:val="0"/>
        <w:autoSpaceDN w:val="0"/>
        <w:adjustRightInd w:val="0"/>
        <w:spacing w:line="323"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传</w:t>
      </w:r>
    </w:p>
    <w:p>
      <w:pPr>
        <w:autoSpaceDE w:val="0"/>
        <w:autoSpaceDN w:val="0"/>
        <w:adjustRightInd w:val="0"/>
        <w:spacing w:line="323"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真：</w:t>
      </w:r>
    </w:p>
    <w:p>
      <w:pPr>
        <w:autoSpaceDE w:val="0"/>
        <w:autoSpaceDN w:val="0"/>
        <w:adjustRightInd w:val="0"/>
        <w:spacing w:line="323" w:lineRule="exact"/>
        <w:jc w:val="left"/>
        <w:rPr>
          <w:rFonts w:ascii="宋体" w:eastAsia="宋体" w:cs="宋体"/>
          <w:color w:val="000000"/>
          <w:kern w:val="0"/>
          <w:sz w:val="22"/>
        </w:rPr>
        <w:sectPr>
          <w:type w:val="continuous"/>
          <w:pgSz w:w="11906" w:h="16442"/>
          <w:pgMar w:top="0" w:right="0" w:bottom="0" w:left="0" w:header="720" w:footer="720" w:gutter="0"/>
          <w:cols w:equalWidth="0" w:num="3">
            <w:col w:w="6290" w:space="10"/>
            <w:col w:w="670" w:space="10"/>
            <w:col w:w="4920"/>
          </w:cols>
        </w:sectPr>
      </w:pPr>
    </w:p>
    <w:p>
      <w:pPr>
        <w:autoSpaceDE w:val="0"/>
        <w:autoSpaceDN w:val="0"/>
        <w:adjustRightInd w:val="0"/>
        <w:spacing w:line="340" w:lineRule="exact"/>
        <w:ind w:left="2162"/>
        <w:jc w:val="left"/>
        <w:rPr>
          <w:rFonts w:ascii="宋体" w:eastAsia="宋体" w:cs="宋体"/>
          <w:color w:val="000000"/>
          <w:kern w:val="0"/>
          <w:sz w:val="22"/>
        </w:rPr>
      </w:pPr>
      <w:r>
        <w:rPr>
          <w:rFonts w:hint="eastAsia" w:ascii="宋体" w:eastAsia="宋体" w:cs="宋体"/>
          <w:color w:val="000000"/>
          <w:kern w:val="0"/>
          <w:sz w:val="22"/>
        </w:rPr>
        <w:t>电话</w:t>
      </w:r>
      <w:r>
        <w:rPr>
          <w:rFonts w:ascii="宋体" w:eastAsia="宋体" w:cs="宋体"/>
          <w:color w:val="000000"/>
          <w:kern w:val="0"/>
          <w:sz w:val="22"/>
        </w:rPr>
        <w:t xml:space="preserve"> </w:t>
      </w:r>
      <w:r>
        <w:rPr>
          <w:rFonts w:hint="eastAsia" w:ascii="宋体" w:eastAsia="宋体" w:cs="宋体"/>
          <w:color w:val="000000"/>
          <w:kern w:val="0"/>
          <w:sz w:val="22"/>
        </w:rPr>
        <w:t>：</w:t>
      </w:r>
    </w:p>
    <w:p>
      <w:pPr>
        <w:autoSpaceDE w:val="0"/>
        <w:autoSpaceDN w:val="0"/>
        <w:adjustRightInd w:val="0"/>
        <w:spacing w:line="340"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电子函件：</w:t>
      </w:r>
    </w:p>
    <w:p>
      <w:pPr>
        <w:autoSpaceDE w:val="0"/>
        <w:autoSpaceDN w:val="0"/>
        <w:adjustRightInd w:val="0"/>
        <w:spacing w:line="340" w:lineRule="exact"/>
        <w:jc w:val="left"/>
        <w:rPr>
          <w:rFonts w:ascii="宋体" w:eastAsia="宋体" w:cs="宋体"/>
          <w:color w:val="000000"/>
          <w:kern w:val="0"/>
          <w:sz w:val="22"/>
        </w:rPr>
        <w:sectPr>
          <w:type w:val="continuous"/>
          <w:pgSz w:w="11906" w:h="16442"/>
          <w:pgMar w:top="0" w:right="0" w:bottom="0" w:left="0" w:header="720" w:footer="720" w:gutter="0"/>
          <w:cols w:equalWidth="0" w:num="2">
            <w:col w:w="6290" w:space="10"/>
            <w:col w:w="56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投标人代表签字</w:t>
      </w:r>
      <w:r>
        <w:rPr>
          <w:rFonts w:ascii="Times New Roman" w:hAnsi="Times New Roman" w:eastAsia="宋体" w:cs="Times New Roman"/>
          <w:color w:val="000000"/>
          <w:kern w:val="0"/>
          <w:sz w:val="22"/>
        </w:rPr>
        <w:t>:</w:t>
      </w:r>
    </w:p>
    <w:p>
      <w:pPr>
        <w:autoSpaceDE w:val="0"/>
        <w:autoSpaceDN w:val="0"/>
        <w:adjustRightInd w:val="0"/>
        <w:spacing w:line="340"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投标人名称</w:t>
      </w:r>
      <w:r>
        <w:rPr>
          <w:rFonts w:ascii="Times New Roman" w:hAnsi="Times New Roman" w:eastAsia="宋体" w:cs="Times New Roman"/>
          <w:color w:val="000000"/>
          <w:kern w:val="0"/>
          <w:sz w:val="22"/>
        </w:rPr>
        <w:t>:</w:t>
      </w:r>
    </w:p>
    <w:p>
      <w:pPr>
        <w:autoSpaceDE w:val="0"/>
        <w:autoSpaceDN w:val="0"/>
        <w:adjustRightInd w:val="0"/>
        <w:spacing w:line="340"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公章</w:t>
      </w:r>
      <w:r>
        <w:rPr>
          <w:rFonts w:ascii="Times New Roman" w:hAnsi="Times New Roman" w:eastAsia="宋体" w:cs="Times New Roman"/>
          <w:color w:val="000000"/>
          <w:kern w:val="0"/>
          <w:sz w:val="22"/>
        </w:rPr>
        <w:t>:</w:t>
      </w:r>
    </w:p>
    <w:p>
      <w:pPr>
        <w:autoSpaceDE w:val="0"/>
        <w:autoSpaceDN w:val="0"/>
        <w:adjustRightInd w:val="0"/>
        <w:spacing w:line="338"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日期</w:t>
      </w:r>
      <w:r>
        <w:rPr>
          <w:rFonts w:ascii="Times New Roman" w:hAnsi="Times New Roman" w:eastAsia="宋体" w:cs="Times New Roman"/>
          <w:color w:val="000000"/>
          <w:kern w:val="0"/>
          <w:sz w:val="22"/>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51</w:t>
      </w:r>
      <w:r>
        <w:rPr>
          <w:rFonts w:hint="eastAsia" w:ascii="宋体" w:hAnsi="Times New Roman" w:eastAsia="宋体" w:cs="宋体"/>
          <w:color w:val="000000"/>
          <w:kern w:val="0"/>
          <w:sz w:val="18"/>
          <w:szCs w:val="18"/>
        </w:rPr>
        <w:t>－</w:t>
      </w:r>
      <w:r>
        <w:pict>
          <v:line id="_x0000_s1124" o:spid="_x0000_s1124" o:spt="20" style="position:absolute;left:0pt;margin-left:102.4pt;margin-top:138.8pt;height:0pt;width:106.7pt;mso-position-horizontal-relative:page;mso-position-vertical-relative:page;z-index:-251557888;mso-width-relative:page;mso-height-relative:page;" coordsize="21600,21600">
            <v:path arrowok="t"/>
            <v:fill focussize="0,0"/>
            <v:stroke weight="0pt"/>
            <v:imagedata o:title=""/>
            <o:lock v:ext="edit"/>
          </v:line>
        </w:pict>
      </w:r>
      <w:r>
        <w:pict>
          <v:line id="_x0000_s1125" o:spid="_x0000_s1125" o:spt="20" style="position:absolute;left:0pt;margin-left:426pt;margin-top:155.85pt;height:0pt;width:63.95pt;mso-position-horizontal-relative:page;mso-position-vertical-relative:page;z-index:-251556864;mso-width-relative:page;mso-height-relative:page;" coordsize="21600,21600">
            <v:path arrowok="t"/>
            <v:fill focussize="0,0"/>
            <v:stroke weight="0pt"/>
            <v:imagedata o:title=""/>
            <o:lock v:ext="edit"/>
          </v:line>
        </w:pict>
      </w:r>
      <w:r>
        <w:pict>
          <v:line id="_x0000_s1126" o:spid="_x0000_s1126" o:spt="20" style="position:absolute;left:0pt;margin-left:108.15pt;margin-top:172.9pt;height:0pt;width:78.85pt;mso-position-horizontal-relative:page;mso-position-vertical-relative:page;z-index:-251555840;mso-width-relative:page;mso-height-relative:page;" coordsize="21600,21600">
            <v:path arrowok="t"/>
            <v:fill focussize="0,0"/>
            <v:stroke weight="0pt"/>
            <v:imagedata o:title=""/>
            <o:lock v:ext="edit"/>
          </v:line>
        </w:pict>
      </w:r>
      <w:r>
        <w:pict>
          <v:line id="_x0000_s1127" o:spid="_x0000_s1127" o:spt="20" style="position:absolute;left:0pt;margin-left:319.15pt;margin-top:172.9pt;height:0pt;width:113.3pt;mso-position-horizontal-relative:page;mso-position-vertical-relative:page;z-index:-251554816;mso-width-relative:page;mso-height-relative:page;" coordsize="21600,21600">
            <v:path arrowok="t"/>
            <v:fill focussize="0,0"/>
            <v:stroke weight="0pt"/>
            <v:imagedata o:title=""/>
            <o:lock v:ext="edit"/>
          </v:line>
        </w:pict>
      </w:r>
      <w:r>
        <w:pict>
          <v:line id="_x0000_s1128" o:spid="_x0000_s1128" o:spt="20" style="position:absolute;left:0pt;margin-left:142.7pt;margin-top:189.3pt;height:0pt;width:23.05pt;mso-position-horizontal-relative:page;mso-position-vertical-relative:page;z-index:-251553792;mso-width-relative:page;mso-height-relative:page;" coordsize="21600,21600">
            <v:path arrowok="t"/>
            <v:fill focussize="0,0"/>
            <v:stroke weight="0pt"/>
            <v:imagedata o:title=""/>
            <o:lock v:ext="edit"/>
          </v:line>
        </w:pict>
      </w:r>
      <w:r>
        <w:pict>
          <v:line id="_x0000_s1129" o:spid="_x0000_s1129" o:spt="20" style="position:absolute;left:0pt;margin-left:132pt;margin-top:325.9pt;height:0pt;width:69.15pt;mso-position-horizontal-relative:page;mso-position-vertical-relative:page;z-index:-251552768;mso-width-relative:page;mso-height-relative:page;" coordsize="21600,21600">
            <v:path arrowok="t"/>
            <v:fill focussize="0,0"/>
            <v:stroke weight="0pt"/>
            <v:imagedata o:title=""/>
            <o:lock v:ext="edit"/>
          </v:line>
        </w:pict>
      </w:r>
      <w:r>
        <w:pict>
          <v:line id="_x0000_s1130" o:spid="_x0000_s1130" o:spt="20" style="position:absolute;left:0pt;margin-left:362pt;margin-top:325.9pt;height:0pt;width:86.3pt;mso-position-horizontal-relative:page;mso-position-vertical-relative:page;z-index:-251551744;mso-width-relative:page;mso-height-relative:page;" coordsize="21600,21600">
            <v:path arrowok="t"/>
            <v:fill focussize="0,0"/>
            <v:stroke weight="0pt"/>
            <v:imagedata o:title=""/>
            <o:lock v:ext="edit"/>
          </v:line>
        </w:pict>
      </w:r>
      <w:r>
        <w:pict>
          <v:line id="_x0000_s1131" o:spid="_x0000_s1131" o:spt="20" style="position:absolute;left:0pt;margin-left:254.8pt;margin-top:444.85pt;height:0pt;width:80.45pt;mso-position-horizontal-relative:page;mso-position-vertical-relative:page;z-index:-251550720;mso-width-relative:page;mso-height-relative:page;" coordsize="21600,21600">
            <v:path arrowok="t"/>
            <v:fill focussize="0,0"/>
            <v:stroke weight="0pt"/>
            <v:imagedata o:title=""/>
            <o:lock v:ext="edit"/>
          </v:line>
        </w:pict>
      </w:r>
      <w:r>
        <w:pict>
          <v:line id="_x0000_s1132" o:spid="_x0000_s1132" o:spt="20" style="position:absolute;left:0pt;margin-left:148.45pt;margin-top:563.45pt;height:0pt;width:155.35pt;mso-position-horizontal-relative:page;mso-position-vertical-relative:page;z-index:-251549696;mso-width-relative:page;mso-height-relative:page;" coordsize="21600,21600">
            <v:path arrowok="t"/>
            <v:fill focussize="0,0"/>
            <v:stroke weight="0pt"/>
            <v:imagedata o:title=""/>
            <o:lock v:ext="edit"/>
          </v:line>
        </w:pict>
      </w:r>
      <w:r>
        <w:pict>
          <v:line id="_x0000_s1133" o:spid="_x0000_s1133" o:spt="20" style="position:absolute;left:0pt;margin-left:372.65pt;margin-top:563.45pt;height:0pt;width:132.3pt;mso-position-horizontal-relative:page;mso-position-vertical-relative:page;z-index:-251548672;mso-width-relative:page;mso-height-relative:page;" coordsize="21600,21600">
            <v:path arrowok="t"/>
            <v:fill focussize="0,0"/>
            <v:stroke weight="0pt"/>
            <v:imagedata o:title=""/>
            <o:lock v:ext="edit"/>
          </v:line>
        </w:pict>
      </w:r>
      <w:r>
        <w:pict>
          <v:line id="_x0000_s1134" o:spid="_x0000_s1134" o:spt="20" style="position:absolute;left:0pt;margin-left:148.45pt;margin-top:580.5pt;height:0pt;width:155.35pt;mso-position-horizontal-relative:page;mso-position-vertical-relative:page;z-index:-251547648;mso-width-relative:page;mso-height-relative:page;" coordsize="21600,21600">
            <v:path arrowok="t"/>
            <v:fill focussize="0,0"/>
            <v:stroke weight="0pt"/>
            <v:imagedata o:title=""/>
            <o:lock v:ext="edit"/>
          </v:line>
        </w:pict>
      </w:r>
      <w:r>
        <w:pict>
          <v:line id="_x0000_s1135" o:spid="_x0000_s1135" o:spt="20" style="position:absolute;left:0pt;margin-left:372.65pt;margin-top:580.5pt;height:0pt;width:132.3pt;mso-position-horizontal-relative:page;mso-position-vertical-relative:page;z-index:-251546624;mso-width-relative:page;mso-height-relative:page;" coordsize="21600,21600">
            <v:path arrowok="t"/>
            <v:fill focussize="0,0"/>
            <v:stroke weight="0pt"/>
            <v:imagedata o:title=""/>
            <o:lock v:ext="edit"/>
          </v:line>
        </w:pict>
      </w:r>
      <w:r>
        <w:pict>
          <v:line id="_x0000_s1136" o:spid="_x0000_s1136" o:spt="20" style="position:absolute;left:0pt;margin-left:168.85pt;margin-top:648.4pt;height:0pt;width:155.2pt;mso-position-horizontal-relative:page;mso-position-vertical-relative:page;z-index:-251545600;mso-width-relative:page;mso-height-relative:page;" coordsize="21600,21600">
            <v:path arrowok="t"/>
            <v:fill focussize="0,0"/>
            <v:stroke weight="0pt"/>
            <v:imagedata o:title=""/>
            <o:lock v:ext="edit"/>
          </v:line>
        </w:pict>
      </w:r>
      <w:r>
        <w:pict>
          <v:line id="_x0000_s1137" o:spid="_x0000_s1137" o:spt="20" style="position:absolute;left:0pt;margin-left:145.95pt;margin-top:665.45pt;height:0pt;width:178.1pt;mso-position-horizontal-relative:page;mso-position-vertical-relative:page;z-index:-251544576;mso-width-relative:page;mso-height-relative:page;" coordsize="21600,21600">
            <v:path arrowok="t"/>
            <v:fill focussize="0,0"/>
            <v:stroke weight="0pt"/>
            <v:imagedata o:title=""/>
            <o:lock v:ext="edit"/>
          </v:line>
        </w:pict>
      </w:r>
      <w:r>
        <w:pict>
          <v:line id="_x0000_s1138" o:spid="_x0000_s1138" o:spt="20" style="position:absolute;left:0pt;margin-left:111.4pt;margin-top:682.5pt;height:0pt;width:212.65pt;mso-position-horizontal-relative:page;mso-position-vertical-relative:page;z-index:-251543552;mso-width-relative:page;mso-height-relative:page;" coordsize="21600,21600">
            <v:path arrowok="t"/>
            <v:fill focussize="0,0"/>
            <v:stroke weight="0pt"/>
            <v:imagedata o:title=""/>
            <o:lock v:ext="edit"/>
          </v:line>
        </w:pict>
      </w:r>
      <w:r>
        <w:pict>
          <v:line id="_x0000_s1139" o:spid="_x0000_s1139" o:spt="20" style="position:absolute;left:0pt;margin-left:111.4pt;margin-top:699.4pt;height:0pt;width:212.65pt;mso-position-horizontal-relative:page;mso-position-vertical-relative:page;z-index:-251542528;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IV-2.</w:t>
      </w:r>
      <w:r>
        <w:rPr>
          <w:rFonts w:hint="eastAsia" w:ascii="楷体_GB2312" w:hAnsi="Times New Roman" w:eastAsia="楷体_GB2312" w:cs="楷体_GB2312"/>
          <w:color w:val="000000"/>
          <w:kern w:val="0"/>
          <w:sz w:val="24"/>
          <w:szCs w:val="24"/>
        </w:rPr>
        <w:t>开标一览表格式</w:t>
      </w:r>
    </w:p>
    <w:p>
      <w:pPr>
        <w:autoSpaceDE w:val="0"/>
        <w:autoSpaceDN w:val="0"/>
        <w:adjustRightInd w:val="0"/>
        <w:spacing w:line="319" w:lineRule="exact"/>
        <w:jc w:val="left"/>
        <w:rPr>
          <w:rFonts w:ascii="华文中宋" w:eastAsia="华文中宋"/>
          <w:kern w:val="0"/>
          <w:sz w:val="24"/>
          <w:szCs w:val="24"/>
        </w:rPr>
      </w:pPr>
    </w:p>
    <w:p>
      <w:pPr>
        <w:autoSpaceDE w:val="0"/>
        <w:autoSpaceDN w:val="0"/>
        <w:adjustRightInd w:val="0"/>
        <w:spacing w:line="300" w:lineRule="exact"/>
        <w:ind w:left="7812"/>
        <w:jc w:val="left"/>
        <w:rPr>
          <w:rFonts w:ascii="黑体" w:eastAsia="黑体" w:cs="黑体"/>
          <w:color w:val="000000"/>
          <w:kern w:val="0"/>
          <w:sz w:val="30"/>
          <w:szCs w:val="30"/>
        </w:rPr>
      </w:pPr>
      <w:r>
        <w:rPr>
          <w:rFonts w:hint="eastAsia" w:ascii="黑体" w:eastAsia="黑体" w:cs="黑体"/>
          <w:color w:val="000000"/>
          <w:kern w:val="0"/>
          <w:sz w:val="30"/>
          <w:szCs w:val="30"/>
        </w:rPr>
        <w:t>开标一览表</w:t>
      </w:r>
    </w:p>
    <w:p>
      <w:pPr>
        <w:autoSpaceDE w:val="0"/>
        <w:autoSpaceDN w:val="0"/>
        <w:adjustRightInd w:val="0"/>
        <w:spacing w:line="300" w:lineRule="exact"/>
        <w:ind w:left="7812"/>
        <w:jc w:val="left"/>
        <w:rPr>
          <w:rFonts w:ascii="黑体" w:eastAsia="黑体" w:cs="黑体"/>
          <w:color w:val="000000"/>
          <w:kern w:val="0"/>
          <w:sz w:val="30"/>
          <w:szCs w:val="30"/>
        </w:rPr>
        <w:sectPr>
          <w:pgSz w:w="16840" w:h="11906"/>
          <w:pgMar w:top="0" w:right="0" w:bottom="0" w:left="0" w:header="720" w:footer="720" w:gutter="0"/>
          <w:cols w:equalWidth="0" w:num="1">
            <w:col w:w="16840"/>
          </w:cols>
        </w:sectPr>
      </w:pPr>
    </w:p>
    <w:p>
      <w:pPr>
        <w:autoSpaceDE w:val="0"/>
        <w:autoSpaceDN w:val="0"/>
        <w:adjustRightInd w:val="0"/>
        <w:spacing w:line="33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33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国别</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地区：</w:t>
      </w:r>
    </w:p>
    <w:p>
      <w:pPr>
        <w:autoSpaceDE w:val="0"/>
        <w:autoSpaceDN w:val="0"/>
        <w:adjustRightInd w:val="0"/>
        <w:spacing w:line="33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33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6840" w:h="11906"/>
          <w:pgMar w:top="0" w:right="0" w:bottom="0" w:left="0" w:header="720" w:footer="720" w:gutter="0"/>
          <w:cols w:equalWidth="0" w:num="4">
            <w:col w:w="5410" w:space="10"/>
            <w:col w:w="3530" w:space="10"/>
            <w:col w:w="4430" w:space="10"/>
            <w:col w:w="3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注：除投标文件中应有此表外，还应按投标人须知第</w:t>
      </w:r>
      <w:r>
        <w:rPr>
          <w:rFonts w:ascii="Times New Roman" w:hAnsi="Times New Roman" w:eastAsia="楷体_GB2312" w:cs="Times New Roman"/>
          <w:b/>
          <w:bCs/>
          <w:color w:val="000000"/>
          <w:kern w:val="0"/>
          <w:sz w:val="24"/>
          <w:szCs w:val="24"/>
        </w:rPr>
        <w:t xml:space="preserve"> 18</w:t>
      </w:r>
      <w:r>
        <w:rPr>
          <w:rFonts w:hint="eastAsia" w:ascii="楷体_GB2312" w:hAnsi="Times New Roman" w:eastAsia="楷体_GB2312" w:cs="楷体_GB2312"/>
          <w:color w:val="000000"/>
          <w:kern w:val="0"/>
          <w:sz w:val="24"/>
          <w:szCs w:val="24"/>
        </w:rPr>
        <w:t>条规定密封标记并与投标保证金一同单独提交。</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1" w:lineRule="exact"/>
        <w:jc w:val="left"/>
        <w:rPr>
          <w:rFonts w:ascii="华文中宋" w:eastAsia="华文中宋"/>
          <w:kern w:val="0"/>
          <w:sz w:val="24"/>
          <w:szCs w:val="24"/>
        </w:rPr>
      </w:pPr>
    </w:p>
    <w:p>
      <w:pPr>
        <w:autoSpaceDE w:val="0"/>
        <w:autoSpaceDN w:val="0"/>
        <w:adjustRightInd w:val="0"/>
        <w:spacing w:line="193" w:lineRule="exact"/>
        <w:ind w:left="14884"/>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52</w:t>
      </w:r>
      <w:r>
        <w:rPr>
          <w:rFonts w:hint="eastAsia" w:ascii="宋体" w:hAnsi="Times New Roman" w:eastAsia="宋体" w:cs="宋体"/>
          <w:color w:val="000000"/>
          <w:kern w:val="0"/>
          <w:sz w:val="18"/>
          <w:szCs w:val="18"/>
        </w:rPr>
        <w:t>－</w:t>
      </w:r>
      <w:r>
        <w:pict>
          <v:line id="_x0000_s1140" o:spid="_x0000_s1140" o:spt="20" style="position:absolute;left:0pt;margin-left:157.1pt;margin-top:155.25pt;height:0pt;width:108pt;mso-position-horizontal-relative:page;mso-position-vertical-relative:page;z-index:-251541504;mso-width-relative:page;mso-height-relative:page;" coordsize="21600,21600">
            <v:path arrowok="t"/>
            <v:fill focussize="0,0"/>
            <v:stroke weight="0pt"/>
            <v:imagedata o:title=""/>
            <o:lock v:ext="edit"/>
          </v:line>
        </w:pict>
      </w:r>
      <w:r>
        <w:pict>
          <v:line id="_x0000_s1141" o:spid="_x0000_s1141" o:spt="20" style="position:absolute;left:0pt;margin-left:334.5pt;margin-top:155.25pt;height:0pt;width:108pt;mso-position-horizontal-relative:page;mso-position-vertical-relative:page;z-index:-251540480;mso-width-relative:page;mso-height-relative:page;" coordsize="21600,21600">
            <v:path arrowok="t"/>
            <v:fill focussize="0,0"/>
            <v:stroke weight="0pt"/>
            <v:imagedata o:title=""/>
            <o:lock v:ext="edit"/>
          </v:line>
        </w:pict>
      </w:r>
      <w:r>
        <w:pict>
          <v:line id="_x0000_s1142" o:spid="_x0000_s1142" o:spt="20" style="position:absolute;left:0pt;margin-left:508.5pt;margin-top:155.25pt;height:0pt;width:162.05pt;mso-position-horizontal-relative:page;mso-position-vertical-relative:page;z-index:-251539456;mso-width-relative:page;mso-height-relative:page;" coordsize="21600,21600">
            <v:path arrowok="t"/>
            <v:fill focussize="0,0"/>
            <v:stroke weight="0pt"/>
            <v:imagedata o:title=""/>
            <o:lock v:ext="edit"/>
          </v:line>
        </w:pict>
      </w:r>
      <w:r>
        <w:pict>
          <v:line id="_x0000_s1143" o:spid="_x0000_s1143" o:spt="20" style="position:absolute;left:0pt;margin-left:706.55pt;margin-top:155.25pt;height:0pt;width:64.7pt;mso-position-horizontal-relative:page;mso-position-vertical-relative:page;z-index:-251538432;mso-width-relative:page;mso-height-relative:page;" coordsize="21600,21600">
            <v:path arrowok="t"/>
            <v:fill focussize="0,0"/>
            <v:stroke weight="0pt"/>
            <v:imagedata o:title=""/>
            <o:lock v:ext="edit"/>
          </v:line>
        </w:pict>
      </w:r>
      <w:r>
        <w:pict>
          <v:line id="_x0000_s1144" o:spid="_x0000_s1144" o:spt="20" style="position:absolute;left:0pt;margin-left:181.1pt;margin-top:405.95pt;height:0pt;width:186pt;mso-position-horizontal-relative:page;mso-position-vertical-relative:page;z-index:-251537408;mso-width-relative:page;mso-height-relative:page;" coordsize="21600,21600">
            <v:path arrowok="t"/>
            <v:fill focussize="0,0"/>
            <v:stroke weight="0pt"/>
            <v:imagedata o:title=""/>
            <o:lock v:ext="edit"/>
          </v:line>
        </w:pict>
      </w:r>
      <w:r>
        <w:rPr>
          <w:rFonts w:ascii="宋体" w:hAnsi="Times New Roman" w:eastAsia="宋体" w:cs="宋体"/>
          <w:color w:val="000000"/>
          <w:kern w:val="0"/>
          <w:sz w:val="18"/>
          <w:szCs w:val="18"/>
        </w:rPr>
        <w:pict>
          <v:shape id="_x0000_s1145" o:spid="_x0000_s1145" o:spt="202" type="#_x0000_t202" style="position:absolute;left:0pt;margin-left:79.7pt;margin-top:164.3pt;height:197.35pt;width:696pt;mso-position-horizontal-relative:page;mso-position-vertical-relative:page;z-index:-251536384;mso-width-relative:page;mso-height-relative:page;" filled="f" stroked="f" coordsize="21600,21600" o:allowincell="f">
            <v:path/>
            <v:fill on="f" focussize="0,0"/>
            <v:stroke on="f" joinstyle="miter"/>
            <v:imagedata o:title=""/>
            <o:lock v:ext="edit"/>
            <v:textbox inset="0mm,0mm,0mm,0mm">
              <w:txbxContent>
                <w:tbl>
                  <w:tblPr>
                    <w:tblStyle w:val="5"/>
                    <w:tblW w:w="13861" w:type="dxa"/>
                    <w:tblInd w:w="5" w:type="dxa"/>
                    <w:tblLayout w:type="fixed"/>
                    <w:tblCellMar>
                      <w:top w:w="0" w:type="dxa"/>
                      <w:left w:w="0" w:type="dxa"/>
                      <w:bottom w:w="0" w:type="dxa"/>
                      <w:right w:w="0" w:type="dxa"/>
                    </w:tblCellMar>
                  </w:tblPr>
                  <w:tblGrid>
                    <w:gridCol w:w="740"/>
                    <w:gridCol w:w="1363"/>
                    <w:gridCol w:w="1472"/>
                    <w:gridCol w:w="734"/>
                    <w:gridCol w:w="2415"/>
                    <w:gridCol w:w="1157"/>
                    <w:gridCol w:w="1154"/>
                    <w:gridCol w:w="1261"/>
                    <w:gridCol w:w="1469"/>
                    <w:gridCol w:w="946"/>
                    <w:gridCol w:w="1150"/>
                  </w:tblGrid>
                  <w:tr>
                    <w:tblPrEx>
                      <w:tblLayout w:type="fixed"/>
                      <w:tblCellMar>
                        <w:top w:w="0" w:type="dxa"/>
                        <w:left w:w="0" w:type="dxa"/>
                        <w:bottom w:w="0" w:type="dxa"/>
                        <w:right w:w="0" w:type="dxa"/>
                      </w:tblCellMar>
                    </w:tblPrEx>
                    <w:trPr>
                      <w:trHeight w:val="545"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货物名称</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4" w:lineRule="exact"/>
                          <w:ind w:left="107"/>
                          <w:jc w:val="left"/>
                          <w:rPr>
                            <w:rFonts w:ascii="宋体" w:hAnsi="Times New Roman" w:eastAsia="宋体" w:cs="宋体"/>
                            <w:color w:val="000000"/>
                            <w:kern w:val="0"/>
                            <w:sz w:val="20"/>
                            <w:szCs w:val="20"/>
                          </w:rPr>
                        </w:pPr>
                        <w:r>
                          <w:rPr>
                            <w:rFonts w:hint="eastAsia" w:ascii="宋体" w:eastAsia="宋体" w:cs="宋体"/>
                            <w:color w:val="000000"/>
                            <w:kern w:val="0"/>
                            <w:sz w:val="20"/>
                            <w:szCs w:val="20"/>
                          </w:rPr>
                          <w:t>制造商名称和国籍</w:t>
                        </w:r>
                        <w:r>
                          <w:rPr>
                            <w:rFonts w:ascii="Times New Roman" w:hAnsi="Times New Roman" w:eastAsia="宋体" w:cs="Times New Roman"/>
                            <w:color w:val="000000"/>
                            <w:kern w:val="0"/>
                            <w:sz w:val="20"/>
                            <w:szCs w:val="20"/>
                          </w:rPr>
                          <w:t>/</w:t>
                        </w:r>
                        <w:r>
                          <w:rPr>
                            <w:rFonts w:hint="eastAsia" w:ascii="宋体" w:hAnsi="Times New Roman" w:eastAsia="宋体" w:cs="宋体"/>
                            <w:color w:val="000000"/>
                            <w:kern w:val="0"/>
                            <w:sz w:val="20"/>
                            <w:szCs w:val="20"/>
                          </w:rPr>
                          <w:t>地区</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价格条件</w:t>
                        </w: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投标货币</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投标报价</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投标保证金</w:t>
                        </w: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交货期</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备注</w:t>
                        </w:r>
                      </w:p>
                    </w:tc>
                  </w:tr>
                  <w:tr>
                    <w:tblPrEx>
                      <w:tblLayout w:type="fixed"/>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550"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548"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602" w:hRule="exac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305"/>
                          <w:jc w:val="left"/>
                          <w:rPr>
                            <w:rFonts w:ascii="宋体" w:eastAsia="宋体" w:cs="宋体"/>
                            <w:color w:val="000000"/>
                            <w:kern w:val="0"/>
                            <w:sz w:val="24"/>
                            <w:szCs w:val="24"/>
                          </w:rPr>
                        </w:pPr>
                        <w:r>
                          <w:rPr>
                            <w:rFonts w:hint="eastAsia" w:ascii="宋体" w:eastAsia="宋体" w:cs="宋体"/>
                            <w:color w:val="000000"/>
                            <w:kern w:val="0"/>
                            <w:sz w:val="24"/>
                            <w:szCs w:val="24"/>
                          </w:rPr>
                          <w:t>投标总价</w:t>
                        </w:r>
                      </w:p>
                    </w:tc>
                    <w:tc>
                      <w:tcPr>
                        <w:tcW w:w="10286" w:type="dxa"/>
                        <w:gridSpan w:val="8"/>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305"/>
                          <w:jc w:val="left"/>
                          <w:rPr>
                            <w:rFonts w:ascii="宋体" w:eastAsia="宋体" w:cs="宋体"/>
                            <w:color w:val="000000"/>
                            <w:kern w:val="0"/>
                            <w:sz w:val="24"/>
                            <w:szCs w:val="24"/>
                          </w:rPr>
                        </w:pPr>
                      </w:p>
                    </w:tc>
                  </w:tr>
                </w:tbl>
                <w:p/>
              </w:txbxContent>
            </v:textbox>
          </v:shape>
        </w:pict>
      </w:r>
    </w:p>
    <w:p>
      <w:pPr>
        <w:autoSpaceDE w:val="0"/>
        <w:autoSpaceDN w:val="0"/>
        <w:adjustRightInd w:val="0"/>
        <w:spacing w:line="193" w:lineRule="exact"/>
        <w:ind w:left="14884"/>
        <w:jc w:val="left"/>
        <w:rPr>
          <w:rFonts w:ascii="宋体" w:hAnsi="Times New Roman" w:eastAsia="宋体" w:cs="宋体"/>
          <w:color w:val="000000"/>
          <w:kern w:val="0"/>
          <w:sz w:val="18"/>
          <w:szCs w:val="18"/>
        </w:rPr>
        <w:sectPr>
          <w:type w:val="continuous"/>
          <w:pgSz w:w="16840" w:h="11906"/>
          <w:pgMar w:top="0" w:right="0" w:bottom="0" w:left="0" w:header="720" w:footer="720" w:gutter="0"/>
          <w:cols w:equalWidth="0" w:num="1">
            <w:col w:w="168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IV-3.</w:t>
      </w:r>
      <w:r>
        <w:rPr>
          <w:rFonts w:hint="eastAsia" w:ascii="楷体_GB2312" w:hAnsi="Times New Roman" w:eastAsia="楷体_GB2312" w:cs="楷体_GB2312"/>
          <w:color w:val="000000"/>
          <w:kern w:val="0"/>
          <w:sz w:val="24"/>
          <w:szCs w:val="24"/>
        </w:rPr>
        <w:t>投标分项报价表格式</w:t>
      </w:r>
    </w:p>
    <w:p>
      <w:pPr>
        <w:autoSpaceDE w:val="0"/>
        <w:autoSpaceDN w:val="0"/>
        <w:adjustRightInd w:val="0"/>
        <w:spacing w:line="452" w:lineRule="exact"/>
        <w:ind w:left="6632"/>
        <w:jc w:val="left"/>
        <w:rPr>
          <w:rFonts w:ascii="黑体" w:hAnsi="Times New Roman" w:eastAsia="黑体" w:cs="黑体"/>
          <w:color w:val="000000"/>
          <w:kern w:val="0"/>
          <w:sz w:val="30"/>
          <w:szCs w:val="30"/>
        </w:rPr>
      </w:pPr>
      <w:r>
        <w:rPr>
          <w:rFonts w:hint="eastAsia" w:ascii="楷体_GB2312" w:eastAsia="楷体_GB2312" w:cs="楷体_GB2312"/>
          <w:color w:val="000000"/>
          <w:kern w:val="0"/>
          <w:sz w:val="30"/>
          <w:szCs w:val="30"/>
        </w:rPr>
        <w:t>格式</w:t>
      </w:r>
      <w:r>
        <w:rPr>
          <w:rFonts w:ascii="Times New Roman" w:hAnsi="Times New Roman" w:eastAsia="楷体_GB2312" w:cs="Times New Roman"/>
          <w:color w:val="000000"/>
          <w:kern w:val="0"/>
          <w:sz w:val="30"/>
          <w:szCs w:val="30"/>
        </w:rPr>
        <w:t xml:space="preserve"> IV-3-1</w:t>
      </w:r>
      <w:r>
        <w:rPr>
          <w:rFonts w:ascii="黑体" w:hAnsi="Times New Roman" w:eastAsia="黑体" w:cs="黑体"/>
          <w:color w:val="000000"/>
          <w:kern w:val="0"/>
          <w:sz w:val="30"/>
          <w:szCs w:val="30"/>
        </w:rPr>
        <w:t xml:space="preserve"> </w:t>
      </w:r>
      <w:r>
        <w:rPr>
          <w:rFonts w:hint="eastAsia" w:ascii="黑体" w:hAnsi="Times New Roman" w:eastAsia="黑体" w:cs="黑体"/>
          <w:color w:val="000000"/>
          <w:kern w:val="0"/>
          <w:sz w:val="30"/>
          <w:szCs w:val="30"/>
        </w:rPr>
        <w:t>投标分项报价表</w:t>
      </w:r>
    </w:p>
    <w:p>
      <w:pPr>
        <w:autoSpaceDE w:val="0"/>
        <w:autoSpaceDN w:val="0"/>
        <w:adjustRightInd w:val="0"/>
        <w:spacing w:line="410" w:lineRule="exact"/>
        <w:ind w:left="7361"/>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（关境内供货的投标）</w:t>
      </w:r>
    </w:p>
    <w:p>
      <w:pPr>
        <w:autoSpaceDE w:val="0"/>
        <w:autoSpaceDN w:val="0"/>
        <w:adjustRightInd w:val="0"/>
        <w:spacing w:line="410" w:lineRule="exact"/>
        <w:ind w:left="7361"/>
        <w:jc w:val="left"/>
        <w:rPr>
          <w:rFonts w:ascii="楷体_GB2312" w:eastAsia="楷体_GB2312" w:cs="楷体_GB2312"/>
          <w:color w:val="000000"/>
          <w:kern w:val="0"/>
          <w:sz w:val="24"/>
          <w:szCs w:val="24"/>
        </w:rPr>
        <w:sectPr>
          <w:pgSz w:w="16840" w:h="11906"/>
          <w:pgMar w:top="0" w:right="0" w:bottom="0" w:left="0" w:header="720" w:footer="720" w:gutter="0"/>
          <w:cols w:equalWidth="0" w:num="1">
            <w:col w:w="16840"/>
          </w:cols>
        </w:sectPr>
      </w:pPr>
    </w:p>
    <w:p>
      <w:pPr>
        <w:autoSpaceDE w:val="0"/>
        <w:autoSpaceDN w:val="0"/>
        <w:adjustRightInd w:val="0"/>
        <w:spacing w:line="439"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439" w:lineRule="exact"/>
        <w:jc w:val="left"/>
        <w:rPr>
          <w:rFonts w:ascii="宋体" w:eastAsia="宋体" w:cs="宋体"/>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招标编号：</w:t>
      </w:r>
    </w:p>
    <w:p>
      <w:pPr>
        <w:autoSpaceDE w:val="0"/>
        <w:autoSpaceDN w:val="0"/>
        <w:adjustRightInd w:val="0"/>
        <w:spacing w:line="439" w:lineRule="exact"/>
        <w:jc w:val="left"/>
        <w:rPr>
          <w:rFonts w:ascii="宋体" w:eastAsia="宋体" w:cs="宋体"/>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包号：</w:t>
      </w:r>
    </w:p>
    <w:p>
      <w:pPr>
        <w:autoSpaceDE w:val="0"/>
        <w:autoSpaceDN w:val="0"/>
        <w:adjustRightInd w:val="0"/>
        <w:spacing w:line="439" w:lineRule="exact"/>
        <w:jc w:val="left"/>
        <w:rPr>
          <w:rFonts w:ascii="宋体" w:eastAsia="宋体" w:cs="宋体"/>
          <w:color w:val="000000"/>
          <w:kern w:val="0"/>
          <w:sz w:val="24"/>
          <w:szCs w:val="24"/>
        </w:rPr>
        <w:sectPr>
          <w:type w:val="continuous"/>
          <w:pgSz w:w="16840" w:h="11906"/>
          <w:pgMar w:top="0" w:right="0" w:bottom="0" w:left="0" w:header="720" w:footer="720" w:gutter="0"/>
          <w:cols w:equalWidth="0" w:num="3">
            <w:col w:w="5410" w:space="10"/>
            <w:col w:w="3470" w:space="10"/>
            <w:col w:w="79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457"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注：</w:t>
      </w:r>
      <w:r>
        <w:rPr>
          <w:rFonts w:ascii="Times New Roman" w:hAnsi="Times New Roman" w:eastAsia="楷体_GB2312" w:cs="Times New Roman"/>
          <w:b/>
          <w:bCs/>
          <w:color w:val="000000"/>
          <w:kern w:val="0"/>
          <w:sz w:val="24"/>
          <w:szCs w:val="24"/>
        </w:rPr>
        <w:t>1.</w:t>
      </w:r>
      <w:r>
        <w:rPr>
          <w:rFonts w:hint="eastAsia" w:ascii="楷体_GB2312" w:hAnsi="Times New Roman" w:eastAsia="楷体_GB2312" w:cs="楷体_GB2312"/>
          <w:color w:val="000000"/>
          <w:kern w:val="0"/>
          <w:sz w:val="24"/>
          <w:szCs w:val="24"/>
        </w:rPr>
        <w:t>如果按单价计算的结果与总价不一致，以单价为准修正总价。</w:t>
      </w:r>
    </w:p>
    <w:p>
      <w:pPr>
        <w:autoSpaceDE w:val="0"/>
        <w:autoSpaceDN w:val="0"/>
        <w:adjustRightInd w:val="0"/>
        <w:spacing w:line="439"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b/>
          <w:bCs/>
          <w:color w:val="000000"/>
          <w:kern w:val="0"/>
          <w:sz w:val="24"/>
          <w:szCs w:val="24"/>
        </w:rPr>
        <w:t>2.</w:t>
      </w:r>
      <w:r>
        <w:rPr>
          <w:rFonts w:hint="eastAsia" w:ascii="楷体_GB2312" w:hAnsi="Times New Roman" w:eastAsia="楷体_GB2312" w:cs="楷体_GB2312"/>
          <w:color w:val="000000"/>
          <w:kern w:val="0"/>
          <w:sz w:val="24"/>
          <w:szCs w:val="24"/>
        </w:rPr>
        <w:t>如果不提供详细分项报价将视为没有实质性响应招标文件。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193" w:lineRule="exact"/>
        <w:ind w:left="14884"/>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53</w:t>
      </w:r>
      <w:r>
        <w:rPr>
          <w:rFonts w:hint="eastAsia" w:ascii="宋体" w:hAnsi="Times New Roman" w:eastAsia="宋体" w:cs="宋体"/>
          <w:color w:val="000000"/>
          <w:kern w:val="0"/>
          <w:sz w:val="18"/>
          <w:szCs w:val="18"/>
        </w:rPr>
        <w:t>－</w:t>
      </w:r>
      <w:r>
        <w:pict>
          <v:line id="_x0000_s1146" o:spid="_x0000_s1146" o:spt="20" style="position:absolute;left:0pt;margin-left:181.1pt;margin-top:428.1pt;height:0pt;width:186pt;mso-position-horizontal-relative:page;mso-position-vertical-relative:page;z-index:-251535360;mso-width-relative:page;mso-height-relative:page;" coordsize="21600,21600">
            <v:path arrowok="t"/>
            <v:fill focussize="0,0"/>
            <v:stroke weight="0pt"/>
            <v:imagedata o:title=""/>
            <o:lock v:ext="edit"/>
          </v:line>
        </w:pict>
      </w:r>
      <w:r>
        <w:rPr>
          <w:rFonts w:ascii="宋体" w:hAnsi="Times New Roman" w:eastAsia="宋体" w:cs="宋体"/>
          <w:color w:val="000000"/>
          <w:kern w:val="0"/>
          <w:sz w:val="18"/>
          <w:szCs w:val="18"/>
        </w:rPr>
        <w:pict>
          <v:shape id="_x0000_s1147" o:spid="_x0000_s1147" o:spt="202" type="#_x0000_t202" style="position:absolute;left:0pt;margin-left:79.7pt;margin-top:161.9pt;height:227.55pt;width:711.95pt;mso-position-horizontal-relative:page;mso-position-vertical-relative:page;z-index:-251534336;mso-width-relative:page;mso-height-relative:page;" filled="f" stroked="f" coordsize="21600,21600" o:allowincell="f">
            <v:path/>
            <v:fill on="f" focussize="0,0"/>
            <v:stroke on="f" joinstyle="miter"/>
            <v:imagedata o:title=""/>
            <o:lock v:ext="edit"/>
            <v:textbox inset="0mm,0mm,0mm,0mm">
              <w:txbxContent>
                <w:tbl>
                  <w:tblPr>
                    <w:tblStyle w:val="5"/>
                    <w:tblW w:w="14180" w:type="dxa"/>
                    <w:tblInd w:w="5" w:type="dxa"/>
                    <w:tblLayout w:type="fixed"/>
                    <w:tblCellMar>
                      <w:top w:w="0" w:type="dxa"/>
                      <w:left w:w="0" w:type="dxa"/>
                      <w:bottom w:w="0" w:type="dxa"/>
                      <w:right w:w="0" w:type="dxa"/>
                    </w:tblCellMar>
                  </w:tblPr>
                  <w:tblGrid>
                    <w:gridCol w:w="740"/>
                    <w:gridCol w:w="2100"/>
                    <w:gridCol w:w="2624"/>
                    <w:gridCol w:w="946"/>
                    <w:gridCol w:w="1680"/>
                    <w:gridCol w:w="2101"/>
                    <w:gridCol w:w="1260"/>
                    <w:gridCol w:w="2729"/>
                  </w:tblGrid>
                  <w:tr>
                    <w:tblPrEx>
                      <w:tblLayout w:type="fixed"/>
                      <w:tblCellMar>
                        <w:top w:w="0" w:type="dxa"/>
                        <w:left w:w="0" w:type="dxa"/>
                        <w:bottom w:w="0" w:type="dxa"/>
                        <w:right w:w="0" w:type="dxa"/>
                      </w:tblCellMar>
                    </w:tblPrEx>
                    <w:trPr>
                      <w:trHeight w:val="89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名</w:t>
                        </w:r>
                        <w:r>
                          <w:rPr>
                            <w:rFonts w:ascii="宋体" w:eastAsia="宋体" w:cs="宋体"/>
                            <w:color w:val="000000"/>
                            <w:kern w:val="0"/>
                            <w:sz w:val="20"/>
                            <w:szCs w:val="20"/>
                          </w:rPr>
                          <w:t xml:space="preserve">   </w:t>
                        </w:r>
                        <w:r>
                          <w:rPr>
                            <w:rFonts w:hint="eastAsia" w:ascii="宋体" w:eastAsia="宋体" w:cs="宋体"/>
                            <w:color w:val="000000"/>
                            <w:kern w:val="0"/>
                            <w:sz w:val="20"/>
                            <w:szCs w:val="20"/>
                          </w:rPr>
                          <w:t>称</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数</w:t>
                        </w:r>
                        <w:r>
                          <w:rPr>
                            <w:rFonts w:ascii="宋体" w:eastAsia="宋体" w:cs="宋体"/>
                            <w:color w:val="000000"/>
                            <w:kern w:val="0"/>
                            <w:sz w:val="20"/>
                            <w:szCs w:val="20"/>
                          </w:rPr>
                          <w:t xml:space="preserve"> </w:t>
                        </w:r>
                        <w:r>
                          <w:rPr>
                            <w:rFonts w:hint="eastAsia" w:ascii="宋体" w:eastAsia="宋体" w:cs="宋体"/>
                            <w:color w:val="000000"/>
                            <w:kern w:val="0"/>
                            <w:sz w:val="20"/>
                            <w:szCs w:val="20"/>
                          </w:rPr>
                          <w:t>量</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原产地和</w:t>
                        </w:r>
                      </w:p>
                      <w:p>
                        <w:pPr>
                          <w:autoSpaceDE w:val="0"/>
                          <w:autoSpaceDN w:val="0"/>
                          <w:adjustRightInd w:val="0"/>
                          <w:spacing w:line="43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制造商名称</w:t>
                        </w: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单</w:t>
                        </w:r>
                        <w:r>
                          <w:rPr>
                            <w:rFonts w:ascii="宋体" w:eastAsia="宋体" w:cs="宋体"/>
                            <w:color w:val="000000"/>
                            <w:kern w:val="0"/>
                            <w:sz w:val="20"/>
                            <w:szCs w:val="20"/>
                          </w:rPr>
                          <w:t xml:space="preserve"> </w:t>
                        </w:r>
                        <w:r>
                          <w:rPr>
                            <w:rFonts w:hint="eastAsia" w:ascii="宋体" w:eastAsia="宋体" w:cs="宋体"/>
                            <w:color w:val="000000"/>
                            <w:kern w:val="0"/>
                            <w:sz w:val="20"/>
                            <w:szCs w:val="20"/>
                          </w:rPr>
                          <w:t>价</w:t>
                        </w:r>
                      </w:p>
                      <w:p>
                        <w:pPr>
                          <w:autoSpaceDE w:val="0"/>
                          <w:autoSpaceDN w:val="0"/>
                          <w:adjustRightInd w:val="0"/>
                          <w:spacing w:line="439" w:lineRule="exact"/>
                          <w:ind w:left="107"/>
                          <w:jc w:val="left"/>
                          <w:rPr>
                            <w:rFonts w:ascii="楷体_GB2312" w:eastAsia="楷体_GB2312" w:cs="楷体_GB2312"/>
                            <w:color w:val="000000"/>
                            <w:kern w:val="0"/>
                            <w:sz w:val="20"/>
                            <w:szCs w:val="20"/>
                          </w:rPr>
                        </w:pPr>
                        <w:r>
                          <w:rPr>
                            <w:rFonts w:hint="eastAsia" w:ascii="楷体_GB2312" w:eastAsia="楷体_GB2312" w:cs="楷体_GB2312"/>
                            <w:color w:val="000000"/>
                            <w:kern w:val="0"/>
                            <w:sz w:val="20"/>
                            <w:szCs w:val="20"/>
                          </w:rPr>
                          <w:t>（注明装运地点）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w:t>
                        </w:r>
                        <w:r>
                          <w:rPr>
                            <w:rFonts w:ascii="宋体" w:eastAsia="宋体" w:cs="宋体"/>
                            <w:color w:val="000000"/>
                            <w:kern w:val="0"/>
                            <w:sz w:val="20"/>
                            <w:szCs w:val="20"/>
                          </w:rPr>
                          <w:t xml:space="preserve"> </w:t>
                        </w:r>
                        <w:r>
                          <w:rPr>
                            <w:rFonts w:hint="eastAsia" w:ascii="宋体" w:eastAsia="宋体" w:cs="宋体"/>
                            <w:color w:val="000000"/>
                            <w:kern w:val="0"/>
                            <w:sz w:val="20"/>
                            <w:szCs w:val="20"/>
                          </w:rPr>
                          <w:t>价</w:t>
                        </w: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至最终目的地的运费</w:t>
                        </w:r>
                      </w:p>
                      <w:p>
                        <w:pPr>
                          <w:autoSpaceDE w:val="0"/>
                          <w:autoSpaceDN w:val="0"/>
                          <w:adjustRightInd w:val="0"/>
                          <w:spacing w:line="43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和保险费</w:t>
                        </w:r>
                      </w:p>
                    </w:tc>
                  </w:tr>
                  <w:tr>
                    <w:tblPrEx>
                      <w:tblLayout w:type="fixed"/>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主机和标准附件</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备品备件</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专用工具</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安装、调试、检验</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52"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培训</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技术服务</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其他</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49" w:hRule="exact"/>
                    </w:trPr>
                    <w:tc>
                      <w:tcPr>
                        <w:tcW w:w="10191"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p>
                    </w:tc>
                  </w:tr>
                </w:tbl>
                <w:p/>
              </w:txbxContent>
            </v:textbox>
          </v:shape>
        </w:pict>
      </w:r>
    </w:p>
    <w:p>
      <w:pPr>
        <w:autoSpaceDE w:val="0"/>
        <w:autoSpaceDN w:val="0"/>
        <w:adjustRightInd w:val="0"/>
        <w:spacing w:line="193" w:lineRule="exact"/>
        <w:ind w:left="14884"/>
        <w:jc w:val="left"/>
        <w:rPr>
          <w:rFonts w:ascii="宋体" w:hAnsi="Times New Roman" w:eastAsia="宋体" w:cs="宋体"/>
          <w:color w:val="000000"/>
          <w:kern w:val="0"/>
          <w:sz w:val="18"/>
          <w:szCs w:val="18"/>
        </w:rPr>
        <w:sectPr>
          <w:type w:val="continuous"/>
          <w:pgSz w:w="16840" w:h="11906"/>
          <w:pgMar w:top="0" w:right="0" w:bottom="0" w:left="0" w:header="720" w:footer="720" w:gutter="0"/>
          <w:cols w:equalWidth="0" w:num="1">
            <w:col w:w="168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3" w:lineRule="exact"/>
        <w:jc w:val="left"/>
        <w:rPr>
          <w:rFonts w:ascii="华文中宋" w:eastAsia="华文中宋"/>
          <w:kern w:val="0"/>
          <w:sz w:val="24"/>
          <w:szCs w:val="24"/>
        </w:rPr>
      </w:pPr>
    </w:p>
    <w:p>
      <w:pPr>
        <w:autoSpaceDE w:val="0"/>
        <w:autoSpaceDN w:val="0"/>
        <w:adjustRightInd w:val="0"/>
        <w:spacing w:line="322" w:lineRule="exact"/>
        <w:ind w:left="1702"/>
        <w:jc w:val="left"/>
        <w:rPr>
          <w:rFonts w:ascii="楷体_GB2312" w:hAnsi="Times New Roman" w:eastAsia="楷体_GB2312" w:cs="楷体_GB2312"/>
          <w:color w:val="000000"/>
          <w:kern w:val="0"/>
          <w:sz w:val="30"/>
          <w:szCs w:val="30"/>
        </w:rPr>
      </w:pPr>
      <w:r>
        <w:rPr>
          <w:rFonts w:hint="eastAsia" w:ascii="楷体_GB2312" w:eastAsia="楷体_GB2312" w:cs="楷体_GB2312"/>
          <w:color w:val="000000"/>
          <w:kern w:val="0"/>
          <w:sz w:val="30"/>
          <w:szCs w:val="30"/>
        </w:rPr>
        <w:t>格式</w:t>
      </w:r>
      <w:r>
        <w:rPr>
          <w:rFonts w:ascii="Times New Roman" w:hAnsi="Times New Roman" w:eastAsia="楷体_GB2312" w:cs="Times New Roman"/>
          <w:color w:val="000000"/>
          <w:kern w:val="0"/>
          <w:sz w:val="30"/>
          <w:szCs w:val="30"/>
        </w:rPr>
        <w:t xml:space="preserve"> IV-3-2</w:t>
      </w:r>
      <w:r>
        <w:rPr>
          <w:rFonts w:hint="eastAsia" w:ascii="楷体_GB2312" w:hAnsi="Times New Roman" w:eastAsia="楷体_GB2312" w:cs="楷体_GB2312"/>
          <w:color w:val="000000"/>
          <w:kern w:val="0"/>
          <w:sz w:val="30"/>
          <w:szCs w:val="30"/>
        </w:rPr>
        <w:t>投标分项报价表格式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6" w:lineRule="exact"/>
        <w:jc w:val="left"/>
        <w:rPr>
          <w:rFonts w:ascii="华文中宋" w:eastAsia="华文中宋"/>
          <w:kern w:val="0"/>
          <w:sz w:val="24"/>
          <w:szCs w:val="24"/>
        </w:rPr>
      </w:pPr>
    </w:p>
    <w:p>
      <w:pPr>
        <w:autoSpaceDE w:val="0"/>
        <w:autoSpaceDN w:val="0"/>
        <w:adjustRightInd w:val="0"/>
        <w:spacing w:line="300" w:lineRule="exact"/>
        <w:ind w:left="7313"/>
        <w:jc w:val="left"/>
        <w:rPr>
          <w:rFonts w:ascii="黑体" w:eastAsia="黑体" w:cs="黑体"/>
          <w:color w:val="000000"/>
          <w:kern w:val="0"/>
          <w:sz w:val="30"/>
          <w:szCs w:val="30"/>
        </w:rPr>
      </w:pPr>
      <w:r>
        <w:rPr>
          <w:rFonts w:hint="eastAsia" w:ascii="黑体" w:eastAsia="黑体" w:cs="黑体"/>
          <w:color w:val="000000"/>
          <w:kern w:val="0"/>
          <w:sz w:val="30"/>
          <w:szCs w:val="30"/>
        </w:rPr>
        <w:t>投标分项报价表</w:t>
      </w: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40" w:lineRule="exact"/>
        <w:ind w:left="7165"/>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（关境外供货的投标）</w:t>
      </w:r>
    </w:p>
    <w:p>
      <w:pPr>
        <w:autoSpaceDE w:val="0"/>
        <w:autoSpaceDN w:val="0"/>
        <w:adjustRightInd w:val="0"/>
        <w:spacing w:line="240" w:lineRule="exact"/>
        <w:ind w:left="7165"/>
        <w:jc w:val="left"/>
        <w:rPr>
          <w:rFonts w:ascii="楷体_GB2312" w:eastAsia="楷体_GB2312" w:cs="楷体_GB2312"/>
          <w:color w:val="000000"/>
          <w:kern w:val="0"/>
          <w:sz w:val="24"/>
          <w:szCs w:val="24"/>
        </w:rPr>
        <w:sectPr>
          <w:pgSz w:w="16442" w:h="11906"/>
          <w:pgMar w:top="0" w:right="0" w:bottom="0" w:left="0" w:header="720" w:footer="720" w:gutter="0"/>
          <w:cols w:equalWidth="0" w:num="1">
            <w:col w:w="16440"/>
          </w:cols>
        </w:sectPr>
      </w:pPr>
    </w:p>
    <w:p>
      <w:pPr>
        <w:autoSpaceDE w:val="0"/>
        <w:autoSpaceDN w:val="0"/>
        <w:adjustRightInd w:val="0"/>
        <w:spacing w:line="22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2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2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6442" w:h="11906"/>
          <w:pgMar w:top="0" w:right="0" w:bottom="0" w:left="0" w:header="720" w:footer="720" w:gutter="0"/>
          <w:cols w:equalWidth="0" w:num="3">
            <w:col w:w="5410" w:space="10"/>
            <w:col w:w="3470" w:space="10"/>
            <w:col w:w="75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注：</w:t>
      </w:r>
      <w:r>
        <w:rPr>
          <w:rFonts w:ascii="Times New Roman" w:hAnsi="Times New Roman" w:eastAsia="楷体_GB2312" w:cs="Times New Roman"/>
          <w:b/>
          <w:bCs/>
          <w:color w:val="000000"/>
          <w:kern w:val="0"/>
          <w:sz w:val="24"/>
          <w:szCs w:val="24"/>
        </w:rPr>
        <w:t>1.</w:t>
      </w:r>
      <w:r>
        <w:rPr>
          <w:rFonts w:hint="eastAsia" w:ascii="楷体_GB2312" w:hAnsi="Times New Roman" w:eastAsia="楷体_GB2312" w:cs="楷体_GB2312"/>
          <w:color w:val="000000"/>
          <w:kern w:val="0"/>
          <w:sz w:val="24"/>
          <w:szCs w:val="24"/>
        </w:rPr>
        <w:t>如果按单价计算的结果与总价不一致，以单价为准修正总价。</w:t>
      </w: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b/>
          <w:bCs/>
          <w:color w:val="000000"/>
          <w:kern w:val="0"/>
          <w:sz w:val="24"/>
          <w:szCs w:val="24"/>
        </w:rPr>
        <w:t>2.</w:t>
      </w:r>
      <w:r>
        <w:rPr>
          <w:rFonts w:hint="eastAsia" w:ascii="楷体_GB2312" w:hAnsi="Times New Roman" w:eastAsia="楷体_GB2312" w:cs="楷体_GB2312"/>
          <w:color w:val="000000"/>
          <w:kern w:val="0"/>
          <w:sz w:val="24"/>
          <w:szCs w:val="24"/>
        </w:rPr>
        <w:t>如果不提供详细分项报价将视为没有实质性响应招标文件。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193" w:lineRule="exact"/>
        <w:ind w:left="14486"/>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54</w:t>
      </w:r>
      <w:r>
        <w:rPr>
          <w:rFonts w:hint="eastAsia" w:ascii="宋体" w:hAnsi="Times New Roman" w:eastAsia="宋体" w:cs="宋体"/>
          <w:color w:val="000000"/>
          <w:kern w:val="0"/>
          <w:sz w:val="18"/>
          <w:szCs w:val="18"/>
        </w:rPr>
        <w:t>－</w:t>
      </w:r>
      <w:r>
        <w:pict>
          <v:line id="_x0000_s1148" o:spid="_x0000_s1148" o:spt="20" style="position:absolute;left:0pt;margin-left:181.1pt;margin-top:466.7pt;height:0pt;width:186pt;mso-position-horizontal-relative:page;mso-position-vertical-relative:page;z-index:-251533312;mso-width-relative:page;mso-height-relative:page;" coordsize="21600,21600">
            <v:path arrowok="t"/>
            <v:fill focussize="0,0"/>
            <v:stroke weight="0pt"/>
            <v:imagedata o:title=""/>
            <o:lock v:ext="edit"/>
          </v:line>
        </w:pict>
      </w:r>
      <w:r>
        <w:rPr>
          <w:rFonts w:ascii="宋体" w:hAnsi="Times New Roman" w:eastAsia="宋体" w:cs="宋体"/>
          <w:color w:val="000000"/>
          <w:kern w:val="0"/>
          <w:sz w:val="18"/>
          <w:szCs w:val="18"/>
        </w:rPr>
        <w:pict>
          <v:shape id="_x0000_s1149" o:spid="_x0000_s1149" o:spt="202" type="#_x0000_t202" style="position:absolute;left:0pt;margin-left:79.7pt;margin-top:188.95pt;height:237.65pt;width:711.95pt;mso-position-horizontal-relative:page;mso-position-vertical-relative:page;z-index:-251532288;mso-width-relative:page;mso-height-relative:page;" filled="f" stroked="f" coordsize="21600,21600" o:allowincell="f">
            <v:path/>
            <v:fill on="f" focussize="0,0"/>
            <v:stroke on="f" joinstyle="miter"/>
            <v:imagedata o:title=""/>
            <o:lock v:ext="edit"/>
            <v:textbox inset="0mm,0mm,0mm,0mm">
              <w:txbxContent>
                <w:tbl>
                  <w:tblPr>
                    <w:tblStyle w:val="5"/>
                    <w:tblW w:w="14179" w:type="dxa"/>
                    <w:tblInd w:w="5" w:type="dxa"/>
                    <w:tblLayout w:type="fixed"/>
                    <w:tblCellMar>
                      <w:top w:w="0" w:type="dxa"/>
                      <w:left w:w="0" w:type="dxa"/>
                      <w:bottom w:w="0" w:type="dxa"/>
                      <w:right w:w="0" w:type="dxa"/>
                    </w:tblCellMar>
                  </w:tblPr>
                  <w:tblGrid>
                    <w:gridCol w:w="668"/>
                    <w:gridCol w:w="2059"/>
                    <w:gridCol w:w="1280"/>
                    <w:gridCol w:w="682"/>
                    <w:gridCol w:w="1279"/>
                    <w:gridCol w:w="2645"/>
                    <w:gridCol w:w="2333"/>
                    <w:gridCol w:w="979"/>
                    <w:gridCol w:w="2254"/>
                  </w:tblGrid>
                  <w:tr>
                    <w:tblPrEx>
                      <w:tblLayout w:type="fixed"/>
                      <w:tblCellMar>
                        <w:top w:w="0" w:type="dxa"/>
                        <w:left w:w="0" w:type="dxa"/>
                        <w:bottom w:w="0" w:type="dxa"/>
                        <w:right w:w="0" w:type="dxa"/>
                      </w:tblCellMar>
                    </w:tblPrEx>
                    <w:trPr>
                      <w:trHeight w:val="931"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名</w:t>
                        </w:r>
                        <w:r>
                          <w:rPr>
                            <w:rFonts w:ascii="宋体" w:eastAsia="宋体" w:cs="宋体"/>
                            <w:color w:val="000000"/>
                            <w:kern w:val="0"/>
                            <w:sz w:val="20"/>
                            <w:szCs w:val="20"/>
                          </w:rPr>
                          <w:t xml:space="preserve">   </w:t>
                        </w:r>
                        <w:r>
                          <w:rPr>
                            <w:rFonts w:hint="eastAsia" w:ascii="宋体" w:eastAsia="宋体" w:cs="宋体"/>
                            <w:color w:val="000000"/>
                            <w:kern w:val="0"/>
                            <w:sz w:val="20"/>
                            <w:szCs w:val="20"/>
                          </w:rPr>
                          <w:t>称</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原产地和</w:t>
                        </w:r>
                      </w:p>
                      <w:p>
                        <w:pPr>
                          <w:autoSpaceDE w:val="0"/>
                          <w:autoSpaceDN w:val="0"/>
                          <w:adjustRightInd w:val="0"/>
                          <w:spacing w:line="45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制造商名称</w:t>
                        </w: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0"/>
                            <w:szCs w:val="20"/>
                          </w:rPr>
                          <w:t>FOB/FCA</w:t>
                        </w:r>
                        <w:r>
                          <w:rPr>
                            <w:rFonts w:ascii="宋体" w:hAnsi="Times New Roman" w:eastAsia="宋体" w:cs="宋体"/>
                            <w:color w:val="000000"/>
                            <w:kern w:val="0"/>
                            <w:sz w:val="20"/>
                            <w:szCs w:val="20"/>
                          </w:rPr>
                          <w:t xml:space="preserve"> </w:t>
                        </w:r>
                        <w:r>
                          <w:rPr>
                            <w:rFonts w:hint="eastAsia" w:ascii="宋体" w:hAnsi="Times New Roman" w:eastAsia="宋体" w:cs="宋体"/>
                            <w:color w:val="000000"/>
                            <w:kern w:val="0"/>
                            <w:sz w:val="20"/>
                            <w:szCs w:val="20"/>
                          </w:rPr>
                          <w:t>单价</w:t>
                        </w:r>
                      </w:p>
                      <w:p>
                        <w:pPr>
                          <w:autoSpaceDE w:val="0"/>
                          <w:autoSpaceDN w:val="0"/>
                          <w:adjustRightInd w:val="0"/>
                          <w:spacing w:line="458" w:lineRule="exact"/>
                          <w:ind w:left="108"/>
                          <w:jc w:val="left"/>
                          <w:rPr>
                            <w:rFonts w:ascii="Times New Roman" w:hAnsi="Times New Roman" w:eastAsia="楷体_GB2312" w:cs="Times New Roman"/>
                            <w:color w:val="000000"/>
                            <w:kern w:val="0"/>
                            <w:sz w:val="20"/>
                            <w:szCs w:val="20"/>
                          </w:rPr>
                        </w:pPr>
                        <w:r>
                          <w:rPr>
                            <w:rFonts w:ascii="Times New Roman" w:hAnsi="Times New Roman" w:eastAsia="华文中宋" w:cs="Times New Roman"/>
                            <w:color w:val="000000"/>
                            <w:kern w:val="0"/>
                            <w:sz w:val="20"/>
                            <w:szCs w:val="20"/>
                          </w:rPr>
                          <w:t>(</w:t>
                        </w:r>
                        <w:r>
                          <w:rPr>
                            <w:rFonts w:hint="eastAsia" w:ascii="楷体_GB2312" w:hAnsi="Times New Roman" w:eastAsia="楷体_GB2312" w:cs="楷体_GB2312"/>
                            <w:color w:val="000000"/>
                            <w:kern w:val="0"/>
                            <w:sz w:val="20"/>
                            <w:szCs w:val="20"/>
                          </w:rPr>
                          <w:t>注明装运港或装运地点</w:t>
                        </w:r>
                        <w:r>
                          <w:rPr>
                            <w:rFonts w:ascii="Times New Roman" w:hAnsi="Times New Roman" w:eastAsia="楷体_GB2312" w:cs="Times New Roman"/>
                            <w:color w:val="000000"/>
                            <w:kern w:val="0"/>
                            <w:sz w:val="20"/>
                            <w:szCs w:val="20"/>
                          </w:rPr>
                          <w:t>)</w:t>
                        </w: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5"/>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0"/>
                            <w:szCs w:val="20"/>
                          </w:rPr>
                          <w:t>CIF/CIP</w:t>
                        </w:r>
                        <w:r>
                          <w:rPr>
                            <w:rFonts w:ascii="宋体" w:hAnsi="Times New Roman" w:eastAsia="宋体" w:cs="宋体"/>
                            <w:color w:val="000000"/>
                            <w:kern w:val="0"/>
                            <w:sz w:val="20"/>
                            <w:szCs w:val="20"/>
                          </w:rPr>
                          <w:t xml:space="preserve"> </w:t>
                        </w:r>
                        <w:r>
                          <w:rPr>
                            <w:rFonts w:hint="eastAsia" w:ascii="宋体" w:hAnsi="Times New Roman" w:eastAsia="宋体" w:cs="宋体"/>
                            <w:color w:val="000000"/>
                            <w:kern w:val="0"/>
                            <w:sz w:val="20"/>
                            <w:szCs w:val="20"/>
                          </w:rPr>
                          <w:t>单价</w:t>
                        </w:r>
                      </w:p>
                      <w:p>
                        <w:pPr>
                          <w:autoSpaceDE w:val="0"/>
                          <w:autoSpaceDN w:val="0"/>
                          <w:adjustRightInd w:val="0"/>
                          <w:spacing w:line="458" w:lineRule="exact"/>
                          <w:ind w:left="105"/>
                          <w:jc w:val="left"/>
                          <w:rPr>
                            <w:rFonts w:ascii="Times New Roman" w:hAnsi="Times New Roman" w:eastAsia="楷体_GB2312" w:cs="Times New Roman"/>
                            <w:color w:val="000000"/>
                            <w:kern w:val="0"/>
                            <w:sz w:val="20"/>
                            <w:szCs w:val="20"/>
                          </w:rPr>
                        </w:pPr>
                        <w:r>
                          <w:rPr>
                            <w:rFonts w:ascii="Times New Roman" w:hAnsi="Times New Roman" w:eastAsia="华文中宋" w:cs="Times New Roman"/>
                            <w:color w:val="000000"/>
                            <w:kern w:val="0"/>
                            <w:sz w:val="20"/>
                            <w:szCs w:val="20"/>
                          </w:rPr>
                          <w:t>(</w:t>
                        </w:r>
                        <w:r>
                          <w:rPr>
                            <w:rFonts w:hint="eastAsia" w:ascii="楷体_GB2312" w:hAnsi="Times New Roman" w:eastAsia="楷体_GB2312" w:cs="楷体_GB2312"/>
                            <w:color w:val="000000"/>
                            <w:kern w:val="0"/>
                            <w:sz w:val="20"/>
                            <w:szCs w:val="20"/>
                          </w:rPr>
                          <w:t>注明目的港或目的地</w:t>
                        </w:r>
                        <w:r>
                          <w:rPr>
                            <w:rFonts w:ascii="Times New Roman" w:hAnsi="Times New Roman" w:eastAsia="楷体_GB2312" w:cs="Times New Roman"/>
                            <w:color w:val="000000"/>
                            <w:kern w:val="0"/>
                            <w:sz w:val="20"/>
                            <w:szCs w:val="20"/>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CIF/CIP</w:t>
                        </w:r>
                      </w:p>
                      <w:p>
                        <w:pPr>
                          <w:autoSpaceDE w:val="0"/>
                          <w:autoSpaceDN w:val="0"/>
                          <w:adjustRightInd w:val="0"/>
                          <w:spacing w:line="44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总价</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388"/>
                          <w:jc w:val="left"/>
                          <w:rPr>
                            <w:rFonts w:ascii="宋体" w:eastAsia="宋体" w:cs="宋体"/>
                            <w:color w:val="000000"/>
                            <w:kern w:val="0"/>
                            <w:sz w:val="20"/>
                            <w:szCs w:val="20"/>
                          </w:rPr>
                        </w:pPr>
                        <w:r>
                          <w:rPr>
                            <w:rFonts w:hint="eastAsia" w:ascii="宋体" w:eastAsia="宋体" w:cs="宋体"/>
                            <w:color w:val="000000"/>
                            <w:kern w:val="0"/>
                            <w:sz w:val="20"/>
                            <w:szCs w:val="20"/>
                          </w:rPr>
                          <w:t>至最终目的地的</w:t>
                        </w:r>
                      </w:p>
                      <w:p>
                        <w:pPr>
                          <w:autoSpaceDE w:val="0"/>
                          <w:autoSpaceDN w:val="0"/>
                          <w:adjustRightInd w:val="0"/>
                          <w:spacing w:line="458" w:lineRule="exact"/>
                          <w:ind w:left="285"/>
                          <w:jc w:val="left"/>
                          <w:rPr>
                            <w:rFonts w:ascii="宋体" w:eastAsia="宋体" w:cs="宋体"/>
                            <w:color w:val="000000"/>
                            <w:kern w:val="0"/>
                            <w:sz w:val="20"/>
                            <w:szCs w:val="20"/>
                          </w:rPr>
                        </w:pPr>
                        <w:r>
                          <w:rPr>
                            <w:rFonts w:hint="eastAsia" w:ascii="宋体" w:eastAsia="宋体" w:cs="宋体"/>
                            <w:color w:val="000000"/>
                            <w:kern w:val="0"/>
                            <w:sz w:val="20"/>
                            <w:szCs w:val="20"/>
                          </w:rPr>
                          <w:t>内陆运费和保险费</w:t>
                        </w:r>
                      </w:p>
                    </w:tc>
                  </w:tr>
                  <w:tr>
                    <w:tblPrEx>
                      <w:tblLayout w:type="fixed"/>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主机和标准附件</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备品备件</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68"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专用工具</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安装、调试、检验</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培训</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技术服务</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其他</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71" w:hRule="exact"/>
                    </w:trPr>
                    <w:tc>
                      <w:tcPr>
                        <w:tcW w:w="10946" w:type="dxa"/>
                        <w:gridSpan w:val="7"/>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bl>
                <w:p/>
              </w:txbxContent>
            </v:textbox>
          </v:shape>
        </w:pict>
      </w:r>
    </w:p>
    <w:p>
      <w:pPr>
        <w:autoSpaceDE w:val="0"/>
        <w:autoSpaceDN w:val="0"/>
        <w:adjustRightInd w:val="0"/>
        <w:spacing w:line="193" w:lineRule="exact"/>
        <w:ind w:left="14486"/>
        <w:jc w:val="left"/>
        <w:rPr>
          <w:rFonts w:ascii="宋体" w:hAnsi="Times New Roman" w:eastAsia="宋体" w:cs="宋体"/>
          <w:color w:val="000000"/>
          <w:kern w:val="0"/>
          <w:sz w:val="18"/>
          <w:szCs w:val="18"/>
        </w:rPr>
        <w:sectPr>
          <w:type w:val="continuous"/>
          <w:pgSz w:w="16442" w:h="11906"/>
          <w:pgMar w:top="0" w:right="0" w:bottom="0" w:left="0" w:header="720" w:footer="720" w:gutter="0"/>
          <w:cols w:equalWidth="0" w:num="1">
            <w:col w:w="16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IV-4.</w:t>
      </w:r>
      <w:r>
        <w:rPr>
          <w:rFonts w:hint="eastAsia" w:ascii="楷体_GB2312" w:hAnsi="Times New Roman" w:eastAsia="楷体_GB2312" w:cs="楷体_GB2312"/>
          <w:color w:val="000000"/>
          <w:kern w:val="0"/>
          <w:sz w:val="24"/>
          <w:szCs w:val="24"/>
        </w:rPr>
        <w:t>货物说明一览表格式</w:t>
      </w:r>
    </w:p>
    <w:p>
      <w:pPr>
        <w:autoSpaceDE w:val="0"/>
        <w:autoSpaceDN w:val="0"/>
        <w:adjustRightInd w:val="0"/>
        <w:spacing w:line="470" w:lineRule="exact"/>
        <w:ind w:left="7313"/>
        <w:jc w:val="left"/>
        <w:rPr>
          <w:rFonts w:ascii="黑体" w:eastAsia="黑体" w:cs="黑体"/>
          <w:color w:val="000000"/>
          <w:kern w:val="0"/>
          <w:sz w:val="30"/>
          <w:szCs w:val="30"/>
        </w:rPr>
      </w:pPr>
      <w:r>
        <w:rPr>
          <w:rFonts w:hint="eastAsia" w:ascii="黑体" w:eastAsia="黑体" w:cs="黑体"/>
          <w:color w:val="000000"/>
          <w:kern w:val="0"/>
          <w:sz w:val="30"/>
          <w:szCs w:val="30"/>
        </w:rPr>
        <w:t>货物说明一览表</w:t>
      </w:r>
    </w:p>
    <w:p>
      <w:pPr>
        <w:autoSpaceDE w:val="0"/>
        <w:autoSpaceDN w:val="0"/>
        <w:adjustRightInd w:val="0"/>
        <w:spacing w:line="470" w:lineRule="exact"/>
        <w:ind w:left="7313"/>
        <w:jc w:val="left"/>
        <w:rPr>
          <w:rFonts w:ascii="黑体" w:eastAsia="黑体" w:cs="黑体"/>
          <w:color w:val="000000"/>
          <w:kern w:val="0"/>
          <w:sz w:val="30"/>
          <w:szCs w:val="30"/>
        </w:rPr>
        <w:sectPr>
          <w:pgSz w:w="16442" w:h="11906"/>
          <w:pgMar w:top="0" w:right="0" w:bottom="0" w:left="0" w:header="720" w:footer="720" w:gutter="0"/>
          <w:cols w:equalWidth="0" w:num="1">
            <w:col w:w="16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6442" w:h="11906"/>
          <w:pgMar w:top="0" w:right="0" w:bottom="0" w:left="0" w:header="720" w:footer="720" w:gutter="0"/>
          <w:cols w:equalWidth="0" w:num="3">
            <w:col w:w="5410" w:space="10"/>
            <w:col w:w="3470" w:space="10"/>
            <w:col w:w="75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2"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04" w:lineRule="exact"/>
        <w:jc w:val="left"/>
        <w:rPr>
          <w:rFonts w:ascii="华文中宋" w:eastAsia="华文中宋"/>
          <w:kern w:val="0"/>
          <w:sz w:val="24"/>
          <w:szCs w:val="24"/>
        </w:rPr>
      </w:pPr>
    </w:p>
    <w:p>
      <w:pPr>
        <w:autoSpaceDE w:val="0"/>
        <w:autoSpaceDN w:val="0"/>
        <w:adjustRightInd w:val="0"/>
        <w:spacing w:line="280" w:lineRule="exact"/>
        <w:ind w:left="1702"/>
        <w:jc w:val="left"/>
        <w:rPr>
          <w:rFonts w:ascii="楷体_GB2312" w:eastAsia="楷体_GB2312" w:cs="楷体_GB2312"/>
          <w:color w:val="000000"/>
          <w:kern w:val="0"/>
          <w:sz w:val="28"/>
          <w:szCs w:val="28"/>
        </w:rPr>
      </w:pPr>
      <w:r>
        <w:rPr>
          <w:rFonts w:hint="eastAsia" w:ascii="楷体_GB2312" w:eastAsia="楷体_GB2312" w:cs="楷体_GB2312"/>
          <w:color w:val="000000"/>
          <w:kern w:val="0"/>
          <w:sz w:val="28"/>
          <w:szCs w:val="28"/>
        </w:rPr>
        <w:t>注：各项货物详细技术性能应另页描述。</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193" w:lineRule="exact"/>
        <w:ind w:left="14486"/>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55</w:t>
      </w:r>
      <w:r>
        <w:rPr>
          <w:rFonts w:hint="eastAsia" w:ascii="宋体" w:hAnsi="Times New Roman" w:eastAsia="宋体" w:cs="宋体"/>
          <w:color w:val="000000"/>
          <w:kern w:val="0"/>
          <w:sz w:val="18"/>
          <w:szCs w:val="18"/>
        </w:rPr>
        <w:t>－</w:t>
      </w:r>
      <w:r>
        <w:pict>
          <v:line id="_x0000_s1150" o:spid="_x0000_s1150" o:spt="20" style="position:absolute;left:0pt;margin-left:157.1pt;margin-top:166.5pt;height:0pt;width:108pt;mso-position-horizontal-relative:page;mso-position-vertical-relative:page;z-index:-251531264;mso-width-relative:page;mso-height-relative:page;" coordsize="21600,21600">
            <v:path arrowok="t"/>
            <v:fill focussize="0,0"/>
            <v:stroke weight="0pt"/>
            <v:imagedata o:title=""/>
            <o:lock v:ext="edit"/>
          </v:line>
        </w:pict>
      </w:r>
      <w:r>
        <w:pict>
          <v:line id="_x0000_s1151" o:spid="_x0000_s1151" o:spt="20" style="position:absolute;left:0pt;margin-left:331.15pt;margin-top:166.5pt;height:0pt;width:108pt;mso-position-horizontal-relative:page;mso-position-vertical-relative:page;z-index:-251530240;mso-width-relative:page;mso-height-relative:page;" coordsize="21600,21600">
            <v:path arrowok="t"/>
            <v:fill focussize="0,0"/>
            <v:stroke weight="0pt"/>
            <v:imagedata o:title=""/>
            <o:lock v:ext="edit"/>
          </v:line>
        </w:pict>
      </w:r>
      <w:r>
        <w:pict>
          <v:line id="_x0000_s1152" o:spid="_x0000_s1152" o:spt="20" style="position:absolute;left:0pt;margin-left:481.15pt;margin-top:166.5pt;height:0pt;width:120pt;mso-position-horizontal-relative:page;mso-position-vertical-relative:page;z-index:-251529216;mso-width-relative:page;mso-height-relative:page;" coordsize="21600,21600">
            <v:path arrowok="t"/>
            <v:fill focussize="0,0"/>
            <v:stroke weight="0pt"/>
            <v:imagedata o:title=""/>
            <o:lock v:ext="edit"/>
          </v:line>
        </w:pict>
      </w:r>
      <w:r>
        <w:pict>
          <v:line id="_x0000_s1153" o:spid="_x0000_s1153" o:spt="20" style="position:absolute;left:0pt;margin-left:181.1pt;margin-top:435.15pt;height:0pt;width:186pt;mso-position-horizontal-relative:page;mso-position-vertical-relative:page;z-index:-251528192;mso-width-relative:page;mso-height-relative:page;" coordsize="21600,21600">
            <v:path arrowok="t"/>
            <v:fill focussize="0,0"/>
            <v:stroke weight="0pt"/>
            <v:imagedata o:title=""/>
            <o:lock v:ext="edit"/>
          </v:line>
        </w:pict>
      </w:r>
      <w:r>
        <w:rPr>
          <w:rFonts w:ascii="宋体" w:hAnsi="Times New Roman" w:eastAsia="宋体" w:cs="宋体"/>
          <w:color w:val="000000"/>
          <w:kern w:val="0"/>
          <w:sz w:val="18"/>
          <w:szCs w:val="18"/>
        </w:rPr>
        <w:pict>
          <v:shape id="_x0000_s1154" o:spid="_x0000_s1154" o:spt="202" type="#_x0000_t202" style="position:absolute;left:0pt;margin-left:79.7pt;margin-top:169.95pt;height:199.1pt;width:711.95pt;mso-position-horizontal-relative:page;mso-position-vertical-relative:page;z-index:-251527168;mso-width-relative:page;mso-height-relative:page;" filled="f" stroked="f" coordsize="21600,21600" o:allowincell="f">
            <v:path/>
            <v:fill on="f" focussize="0,0"/>
            <v:stroke on="f" joinstyle="miter"/>
            <v:imagedata o:title=""/>
            <o:lock v:ext="edit"/>
            <v:textbox inset="0mm,0mm,0mm,0mm">
              <w:txbxContent>
                <w:tbl>
                  <w:tblPr>
                    <w:tblStyle w:val="5"/>
                    <w:tblW w:w="14179" w:type="dxa"/>
                    <w:tblInd w:w="5" w:type="dxa"/>
                    <w:tblLayout w:type="fixed"/>
                    <w:tblCellMar>
                      <w:top w:w="0" w:type="dxa"/>
                      <w:left w:w="0" w:type="dxa"/>
                      <w:bottom w:w="0" w:type="dxa"/>
                      <w:right w:w="0" w:type="dxa"/>
                    </w:tblCellMar>
                  </w:tblPr>
                  <w:tblGrid>
                    <w:gridCol w:w="1808"/>
                    <w:gridCol w:w="2921"/>
                    <w:gridCol w:w="2040"/>
                    <w:gridCol w:w="1061"/>
                    <w:gridCol w:w="2115"/>
                    <w:gridCol w:w="2117"/>
                    <w:gridCol w:w="2117"/>
                  </w:tblGrid>
                  <w:tr>
                    <w:tblPrEx>
                      <w:tblLayout w:type="fixed"/>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品目号</w:t>
                        </w: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货物名称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主要规格</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交货期</w:t>
                        </w: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装运港</w:t>
                        </w: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目的港</w:t>
                        </w:r>
                      </w:p>
                    </w:tc>
                  </w:tr>
                  <w:tr>
                    <w:tblPrEx>
                      <w:tblLayout w:type="fixed"/>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92"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Layout w:type="fixed"/>
                      <w:tblCellMar>
                        <w:top w:w="0" w:type="dxa"/>
                        <w:left w:w="0" w:type="dxa"/>
                        <w:bottom w:w="0" w:type="dxa"/>
                        <w:right w:w="0" w:type="dxa"/>
                      </w:tblCellMar>
                    </w:tblPrEx>
                    <w:trPr>
                      <w:trHeight w:val="492"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bl>
                <w:p/>
              </w:txbxContent>
            </v:textbox>
          </v:shape>
        </w:pict>
      </w:r>
    </w:p>
    <w:p>
      <w:pPr>
        <w:autoSpaceDE w:val="0"/>
        <w:autoSpaceDN w:val="0"/>
        <w:adjustRightInd w:val="0"/>
        <w:spacing w:line="193" w:lineRule="exact"/>
        <w:ind w:left="14486"/>
        <w:jc w:val="left"/>
        <w:rPr>
          <w:rFonts w:ascii="宋体" w:hAnsi="Times New Roman" w:eastAsia="宋体" w:cs="宋体"/>
          <w:color w:val="000000"/>
          <w:kern w:val="0"/>
          <w:sz w:val="18"/>
          <w:szCs w:val="18"/>
        </w:rPr>
        <w:sectPr>
          <w:type w:val="continuous"/>
          <w:pgSz w:w="16442" w:h="11906"/>
          <w:pgMar w:top="0" w:right="0" w:bottom="0" w:left="0" w:header="720" w:footer="720" w:gutter="0"/>
          <w:cols w:equalWidth="0" w:num="1">
            <w:col w:w="16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IV-5.</w:t>
      </w:r>
      <w:r>
        <w:rPr>
          <w:rFonts w:hint="eastAsia" w:ascii="楷体_GB2312" w:hAnsi="Times New Roman" w:eastAsia="楷体_GB2312" w:cs="楷体_GB2312"/>
          <w:color w:val="000000"/>
          <w:kern w:val="0"/>
          <w:sz w:val="24"/>
          <w:szCs w:val="24"/>
        </w:rPr>
        <w:t>技术规格响应</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偏离表格式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22" w:lineRule="exact"/>
        <w:ind w:left="4702"/>
        <w:jc w:val="left"/>
        <w:rPr>
          <w:rFonts w:ascii="黑体" w:hAnsi="Times New Roman" w:eastAsia="黑体" w:cs="黑体"/>
          <w:color w:val="000000"/>
          <w:kern w:val="0"/>
          <w:sz w:val="30"/>
          <w:szCs w:val="30"/>
        </w:rPr>
      </w:pPr>
      <w:r>
        <w:rPr>
          <w:rFonts w:hint="eastAsia" w:ascii="黑体" w:eastAsia="黑体" w:cs="黑体"/>
          <w:color w:val="000000"/>
          <w:kern w:val="0"/>
          <w:sz w:val="30"/>
          <w:szCs w:val="30"/>
        </w:rPr>
        <w:t>技术规格响应</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偏离表</w:t>
      </w:r>
    </w:p>
    <w:p>
      <w:pPr>
        <w:autoSpaceDE w:val="0"/>
        <w:autoSpaceDN w:val="0"/>
        <w:adjustRightInd w:val="0"/>
        <w:spacing w:line="322" w:lineRule="exact"/>
        <w:ind w:left="4702"/>
        <w:jc w:val="left"/>
        <w:rPr>
          <w:rFonts w:ascii="黑体" w:hAnsi="Times New Roman" w:eastAsia="黑体" w:cs="黑体"/>
          <w:color w:val="000000"/>
          <w:kern w:val="0"/>
          <w:sz w:val="30"/>
          <w:szCs w:val="30"/>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810" w:space="10"/>
            <w:col w:w="2870" w:space="10"/>
            <w:col w:w="42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4"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注：投标人应对照招标文件技术规格，逐条说明所提供货物和服务已对招标文件的</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2184"/>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技术规格做出了实质性的响应，并申明与技术规格条文的偏差和例外。特别对</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2184"/>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有具体参数要求的指标，投标人必须提供所投设备的具体参数值。</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56</w:t>
      </w:r>
      <w:r>
        <w:rPr>
          <w:rFonts w:hint="eastAsia" w:ascii="宋体" w:hAnsi="Times New Roman" w:eastAsia="宋体" w:cs="宋体"/>
          <w:color w:val="000000"/>
          <w:kern w:val="0"/>
          <w:sz w:val="18"/>
          <w:szCs w:val="18"/>
        </w:rPr>
        <w:t>－</w:t>
      </w:r>
      <w:r>
        <w:pict>
          <v:line id="_x0000_s1155" o:spid="_x0000_s1155" o:spt="20" style="position:absolute;left:0pt;margin-left:157.1pt;margin-top:205.05pt;height:0pt;width:78pt;mso-position-horizontal-relative:page;mso-position-vertical-relative:page;z-index:-251526144;mso-width-relative:page;mso-height-relative:page;" coordsize="21600,21600">
            <v:path arrowok="t"/>
            <v:fill focussize="0,0"/>
            <v:stroke weight="0pt"/>
            <v:imagedata o:title=""/>
            <o:lock v:ext="edit"/>
          </v:line>
        </w:pict>
      </w:r>
      <w:r>
        <w:pict>
          <v:line id="_x0000_s1156" o:spid="_x0000_s1156" o:spt="20" style="position:absolute;left:0pt;margin-left:301.15pt;margin-top:205.05pt;height:0pt;width:78pt;mso-position-horizontal-relative:page;mso-position-vertical-relative:page;z-index:-251525120;mso-width-relative:page;mso-height-relative:page;" coordsize="21600,21600">
            <v:path arrowok="t"/>
            <v:fill focussize="0,0"/>
            <v:stroke weight="0pt"/>
            <v:imagedata o:title=""/>
            <o:lock v:ext="edit"/>
          </v:line>
        </w:pict>
      </w:r>
      <w:r>
        <w:pict>
          <v:line id="_x0000_s1157" o:spid="_x0000_s1157" o:spt="20" style="position:absolute;left:0pt;margin-left:421.15pt;margin-top:205.05pt;height:0pt;width:78pt;mso-position-horizontal-relative:page;mso-position-vertical-relative:page;z-index:-251524096;mso-width-relative:page;mso-height-relative:page;" coordsize="21600,21600">
            <v:path arrowok="t"/>
            <v:fill focussize="0,0"/>
            <v:stroke weight="0pt"/>
            <v:imagedata o:title=""/>
            <o:lock v:ext="edit"/>
          </v:line>
        </w:pict>
      </w:r>
      <w:r>
        <w:pict>
          <v:line id="_x0000_s1158" o:spid="_x0000_s1158" o:spt="20" style="position:absolute;left:0pt;margin-left:181.15pt;margin-top:669.75pt;height:0pt;width:162pt;mso-position-horizontal-relative:page;mso-position-vertical-relative:page;z-index:-251523072;mso-width-relative:page;mso-height-relative:page;" coordsize="21600,21600">
            <v:path arrowok="t"/>
            <v:fill focussize="0,0"/>
            <v:stroke weight="0pt"/>
            <v:imagedata o:title=""/>
            <o:lock v:ext="edit"/>
          </v:line>
        </w:pict>
      </w:r>
      <w:r>
        <w:rPr>
          <w:rFonts w:ascii="宋体" w:hAnsi="Times New Roman" w:eastAsia="宋体" w:cs="宋体"/>
          <w:color w:val="000000"/>
          <w:kern w:val="0"/>
          <w:sz w:val="18"/>
          <w:szCs w:val="18"/>
        </w:rPr>
        <w:pict>
          <v:shape id="_x0000_s1159" o:spid="_x0000_s1159" o:spt="202" type="#_x0000_t202" style="position:absolute;left:0pt;margin-left:79.7pt;margin-top:214.2pt;height:411.1pt;width:438.8pt;mso-position-horizontal-relative:page;mso-position-vertical-relative:page;z-index:-251522048;mso-width-relative:page;mso-height-relative:page;" filled="f" stroked="f" coordsize="21600,21600" o:allowincell="f">
            <v:path/>
            <v:fill on="f" focussize="0,0"/>
            <v:stroke on="f" joinstyle="miter"/>
            <v:imagedata o:title=""/>
            <o:lock v:ext="edit"/>
            <v:textbox inset="0mm,0mm,0mm,0mm">
              <w:txbxContent>
                <w:tbl>
                  <w:tblPr>
                    <w:tblStyle w:val="5"/>
                    <w:tblW w:w="8716" w:type="dxa"/>
                    <w:tblInd w:w="5" w:type="dxa"/>
                    <w:tblLayout w:type="fixed"/>
                    <w:tblCellMar>
                      <w:top w:w="0" w:type="dxa"/>
                      <w:left w:w="0" w:type="dxa"/>
                      <w:bottom w:w="0" w:type="dxa"/>
                      <w:right w:w="0" w:type="dxa"/>
                    </w:tblCellMar>
                  </w:tblPr>
                  <w:tblGrid>
                    <w:gridCol w:w="739"/>
                    <w:gridCol w:w="1753"/>
                    <w:gridCol w:w="1243"/>
                    <w:gridCol w:w="1205"/>
                    <w:gridCol w:w="1260"/>
                    <w:gridCol w:w="1484"/>
                    <w:gridCol w:w="1032"/>
                  </w:tblGrid>
                  <w:tr>
                    <w:tblPrEx>
                      <w:tblLayout w:type="fixed"/>
                      <w:tblCellMar>
                        <w:top w:w="0" w:type="dxa"/>
                        <w:left w:w="0" w:type="dxa"/>
                        <w:bottom w:w="0" w:type="dxa"/>
                        <w:right w:w="0" w:type="dxa"/>
                      </w:tblCellMar>
                    </w:tblPrEx>
                    <w:trPr>
                      <w:trHeight w:val="1069"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序号</w:t>
                        </w: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货物名称</w:t>
                        </w: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招标文件</w:t>
                        </w:r>
                      </w:p>
                      <w:p>
                        <w:pPr>
                          <w:autoSpaceDE w:val="0"/>
                          <w:autoSpaceDN w:val="0"/>
                          <w:adjustRightInd w:val="0"/>
                          <w:spacing w:line="467"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条目号</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招标规格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投标规格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94" w:lineRule="exact"/>
                          <w:ind w:left="105"/>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响应</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偏离</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说明</w:t>
                        </w:r>
                      </w:p>
                    </w:tc>
                  </w:tr>
                  <w:tr>
                    <w:tblPrEx>
                      <w:tblLayout w:type="fixed"/>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88"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88"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bl>
                <w:p/>
              </w:txbxContent>
            </v:textbox>
          </v:shape>
        </w:pict>
      </w: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IV-6.</w:t>
      </w:r>
      <w:r>
        <w:rPr>
          <w:rFonts w:hint="eastAsia" w:ascii="楷体_GB2312" w:hAnsi="Times New Roman" w:eastAsia="楷体_GB2312" w:cs="楷体_GB2312"/>
          <w:color w:val="000000"/>
          <w:kern w:val="0"/>
          <w:sz w:val="24"/>
          <w:szCs w:val="24"/>
        </w:rPr>
        <w:t>商务条款响应</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偏离表格式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22" w:lineRule="exact"/>
        <w:ind w:left="4702"/>
        <w:jc w:val="left"/>
        <w:rPr>
          <w:rFonts w:ascii="黑体" w:hAnsi="Times New Roman" w:eastAsia="黑体" w:cs="黑体"/>
          <w:color w:val="000000"/>
          <w:kern w:val="0"/>
          <w:sz w:val="30"/>
          <w:szCs w:val="30"/>
        </w:rPr>
      </w:pPr>
      <w:r>
        <w:rPr>
          <w:rFonts w:hint="eastAsia" w:ascii="黑体" w:eastAsia="黑体" w:cs="黑体"/>
          <w:color w:val="000000"/>
          <w:kern w:val="0"/>
          <w:sz w:val="30"/>
          <w:szCs w:val="30"/>
        </w:rPr>
        <w:t>商务条款响应</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偏离表</w:t>
      </w:r>
    </w:p>
    <w:p>
      <w:pPr>
        <w:autoSpaceDE w:val="0"/>
        <w:autoSpaceDN w:val="0"/>
        <w:adjustRightInd w:val="0"/>
        <w:spacing w:line="322" w:lineRule="exact"/>
        <w:ind w:left="4702"/>
        <w:jc w:val="left"/>
        <w:rPr>
          <w:rFonts w:ascii="黑体" w:hAnsi="Times New Roman" w:eastAsia="黑体" w:cs="黑体"/>
          <w:color w:val="000000"/>
          <w:kern w:val="0"/>
          <w:sz w:val="30"/>
          <w:szCs w:val="30"/>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810" w:space="10"/>
            <w:col w:w="2870" w:space="10"/>
            <w:col w:w="42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5"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57</w:t>
      </w:r>
      <w:r>
        <w:rPr>
          <w:rFonts w:hint="eastAsia" w:ascii="宋体" w:hAnsi="Times New Roman" w:eastAsia="宋体" w:cs="宋体"/>
          <w:color w:val="000000"/>
          <w:kern w:val="0"/>
          <w:sz w:val="18"/>
          <w:szCs w:val="18"/>
        </w:rPr>
        <w:t>－</w:t>
      </w:r>
      <w:r>
        <w:pict>
          <v:line id="_x0000_s1160" o:spid="_x0000_s1160" o:spt="20" style="position:absolute;left:0pt;margin-left:157.1pt;margin-top:212.85pt;height:0pt;width:78pt;mso-position-horizontal-relative:page;mso-position-vertical-relative:page;z-index:-251521024;mso-width-relative:page;mso-height-relative:page;" coordsize="21600,21600">
            <v:path arrowok="t"/>
            <v:fill focussize="0,0"/>
            <v:stroke weight="0pt"/>
            <v:imagedata o:title=""/>
            <o:lock v:ext="edit"/>
          </v:line>
        </w:pict>
      </w:r>
      <w:r>
        <w:pict>
          <v:line id="_x0000_s1161" o:spid="_x0000_s1161" o:spt="20" style="position:absolute;left:0pt;margin-left:301.15pt;margin-top:212.85pt;height:0pt;width:78pt;mso-position-horizontal-relative:page;mso-position-vertical-relative:page;z-index:-251520000;mso-width-relative:page;mso-height-relative:page;" coordsize="21600,21600">
            <v:path arrowok="t"/>
            <v:fill focussize="0,0"/>
            <v:stroke weight="0pt"/>
            <v:imagedata o:title=""/>
            <o:lock v:ext="edit"/>
          </v:line>
        </w:pict>
      </w:r>
      <w:r>
        <w:pict>
          <v:line id="_x0000_s1162" o:spid="_x0000_s1162" o:spt="20" style="position:absolute;left:0pt;margin-left:421.15pt;margin-top:212.85pt;height:0pt;width:84pt;mso-position-horizontal-relative:page;mso-position-vertical-relative:page;z-index:-251518976;mso-width-relative:page;mso-height-relative:page;" coordsize="21600,21600">
            <v:path arrowok="t"/>
            <v:fill focussize="0,0"/>
            <v:stroke weight="0pt"/>
            <v:imagedata o:title=""/>
            <o:lock v:ext="edit"/>
          </v:line>
        </w:pict>
      </w:r>
      <w:r>
        <w:pict>
          <v:line id="_x0000_s1163" o:spid="_x0000_s1163" o:spt="20" style="position:absolute;left:0pt;margin-left:181.15pt;margin-top:712.6pt;height:0pt;width:162pt;mso-position-horizontal-relative:page;mso-position-vertical-relative:page;z-index:-251517952;mso-width-relative:page;mso-height-relative:page;" coordsize="21600,21600">
            <v:path arrowok="t"/>
            <v:fill focussize="0,0"/>
            <v:stroke weight="0pt"/>
            <v:imagedata o:title=""/>
            <o:lock v:ext="edit"/>
          </v:line>
        </w:pict>
      </w:r>
      <w:r>
        <w:rPr>
          <w:rFonts w:ascii="宋体" w:hAnsi="Times New Roman" w:eastAsia="宋体" w:cs="宋体"/>
          <w:color w:val="000000"/>
          <w:kern w:val="0"/>
          <w:sz w:val="18"/>
          <w:szCs w:val="18"/>
        </w:rPr>
        <w:pict>
          <v:shape id="_x0000_s1164" o:spid="_x0000_s1164" o:spt="202" type="#_x0000_t202" style="position:absolute;left:0pt;margin-left:92.05pt;margin-top:222pt;height:419.6pt;width:428.5pt;mso-position-horizontal-relative:page;mso-position-vertical-relative:page;z-index:-251516928;mso-width-relative:page;mso-height-relative:page;" filled="f" stroked="f" coordsize="21600,21600" o:allowincell="f">
            <v:path/>
            <v:fill on="f" focussize="0,0"/>
            <v:stroke on="f" joinstyle="miter"/>
            <v:imagedata o:title=""/>
            <o:lock v:ext="edit"/>
            <v:textbox inset="0mm,0mm,0mm,0mm">
              <w:txbxContent>
                <w:tbl>
                  <w:tblPr>
                    <w:tblStyle w:val="5"/>
                    <w:tblW w:w="8510" w:type="dxa"/>
                    <w:tblInd w:w="5" w:type="dxa"/>
                    <w:tblLayout w:type="fixed"/>
                    <w:tblCellMar>
                      <w:top w:w="0" w:type="dxa"/>
                      <w:left w:w="0" w:type="dxa"/>
                      <w:bottom w:w="0" w:type="dxa"/>
                      <w:right w:w="0" w:type="dxa"/>
                    </w:tblCellMar>
                  </w:tblPr>
                  <w:tblGrid>
                    <w:gridCol w:w="828"/>
                    <w:gridCol w:w="1957"/>
                    <w:gridCol w:w="2415"/>
                    <w:gridCol w:w="2309"/>
                    <w:gridCol w:w="1001"/>
                  </w:tblGrid>
                  <w:tr>
                    <w:tblPrEx>
                      <w:tblLayout w:type="fixed"/>
                      <w:tblCellMar>
                        <w:top w:w="0" w:type="dxa"/>
                        <w:left w:w="0" w:type="dxa"/>
                        <w:bottom w:w="0" w:type="dxa"/>
                        <w:right w:w="0" w:type="dxa"/>
                      </w:tblCellMar>
                    </w:tblPrEx>
                    <w:trPr>
                      <w:trHeight w:val="83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招标文件条目号</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206"/>
                          <w:jc w:val="left"/>
                          <w:rPr>
                            <w:rFonts w:ascii="宋体" w:eastAsia="宋体" w:cs="宋体"/>
                            <w:color w:val="000000"/>
                            <w:kern w:val="0"/>
                            <w:sz w:val="24"/>
                            <w:szCs w:val="24"/>
                          </w:rPr>
                        </w:pPr>
                        <w:r>
                          <w:rPr>
                            <w:rFonts w:hint="eastAsia" w:ascii="宋体" w:eastAsia="宋体" w:cs="宋体"/>
                            <w:color w:val="000000"/>
                            <w:kern w:val="0"/>
                            <w:sz w:val="24"/>
                            <w:szCs w:val="24"/>
                          </w:rPr>
                          <w:t>招标文件商务条款</w:t>
                        </w: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投标文件商务条款</w:t>
                        </w: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说</w:t>
                        </w:r>
                        <w:r>
                          <w:rPr>
                            <w:rFonts w:ascii="宋体" w:eastAsia="宋体" w:cs="宋体"/>
                            <w:color w:val="000000"/>
                            <w:kern w:val="0"/>
                            <w:sz w:val="24"/>
                            <w:szCs w:val="24"/>
                          </w:rPr>
                          <w:t xml:space="preserve"> </w:t>
                        </w:r>
                        <w:r>
                          <w:rPr>
                            <w:rFonts w:hint="eastAsia" w:ascii="宋体" w:eastAsia="宋体" w:cs="宋体"/>
                            <w:color w:val="000000"/>
                            <w:kern w:val="0"/>
                            <w:sz w:val="24"/>
                            <w:szCs w:val="24"/>
                          </w:rPr>
                          <w:t>明</w:t>
                        </w:r>
                      </w:p>
                    </w:tc>
                  </w:tr>
                  <w:tr>
                    <w:tblPrEx>
                      <w:tblLayout w:type="fixed"/>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52"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Layout w:type="fixed"/>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bl>
                <w:p/>
              </w:txbxContent>
            </v:textbox>
          </v:shape>
        </w:pict>
      </w: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490"/>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IV-7.</w:t>
      </w:r>
      <w:r>
        <w:rPr>
          <w:rFonts w:hint="eastAsia" w:ascii="楷体_GB2312" w:hAnsi="Times New Roman" w:eastAsia="楷体_GB2312" w:cs="楷体_GB2312"/>
          <w:color w:val="000000"/>
          <w:kern w:val="0"/>
          <w:sz w:val="24"/>
          <w:szCs w:val="24"/>
        </w:rPr>
        <w:t>投标保证金银行保函格式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1" w:lineRule="exact"/>
        <w:jc w:val="left"/>
        <w:rPr>
          <w:rFonts w:ascii="华文中宋" w:eastAsia="华文中宋"/>
          <w:kern w:val="0"/>
          <w:sz w:val="24"/>
          <w:szCs w:val="24"/>
        </w:rPr>
      </w:pPr>
    </w:p>
    <w:p>
      <w:pPr>
        <w:autoSpaceDE w:val="0"/>
        <w:autoSpaceDN w:val="0"/>
        <w:adjustRightInd w:val="0"/>
        <w:spacing w:line="300" w:lineRule="exact"/>
        <w:ind w:left="4954"/>
        <w:jc w:val="left"/>
        <w:rPr>
          <w:rFonts w:ascii="黑体" w:eastAsia="黑体" w:cs="黑体"/>
          <w:color w:val="000000"/>
          <w:kern w:val="0"/>
          <w:sz w:val="30"/>
          <w:szCs w:val="30"/>
        </w:rPr>
      </w:pPr>
      <w:r>
        <w:rPr>
          <w:rFonts w:hint="eastAsia" w:ascii="黑体" w:eastAsia="黑体" w:cs="黑体"/>
          <w:color w:val="000000"/>
          <w:kern w:val="0"/>
          <w:sz w:val="30"/>
          <w:szCs w:val="30"/>
        </w:rPr>
        <w:t>投标保证金银行保函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40" w:lineRule="exact"/>
        <w:ind w:left="7042"/>
        <w:jc w:val="left"/>
        <w:rPr>
          <w:rFonts w:ascii="宋体" w:eastAsia="宋体" w:cs="宋体"/>
          <w:color w:val="000000"/>
          <w:kern w:val="0"/>
          <w:sz w:val="24"/>
          <w:szCs w:val="24"/>
        </w:rPr>
      </w:pPr>
      <w:r>
        <w:rPr>
          <w:rFonts w:hint="eastAsia" w:ascii="宋体" w:eastAsia="宋体" w:cs="宋体"/>
          <w:color w:val="000000"/>
          <w:kern w:val="0"/>
          <w:sz w:val="24"/>
          <w:szCs w:val="24"/>
        </w:rPr>
        <w:t>开具日期：</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招标人</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招标机构</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本保函作为（投标人名称）</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以下简称“投标人”</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对</w:t>
      </w:r>
      <w:r>
        <w:rPr>
          <w:rFonts w:ascii="Times New Roman" w:hAnsi="Times New Roman" w:eastAsia="宋体" w:cs="Times New Roman"/>
          <w:i/>
          <w:iCs/>
          <w:color w:val="000000"/>
          <w:kern w:val="0"/>
          <w:sz w:val="24"/>
          <w:szCs w:val="24"/>
          <w:u w:val="single"/>
        </w:rPr>
        <w:t xml:space="preserve"> (</w:t>
      </w:r>
      <w:r>
        <w:rPr>
          <w:rFonts w:hint="eastAsia" w:ascii="宋体" w:hAnsi="Times New Roman" w:eastAsia="宋体" w:cs="宋体"/>
          <w:color w:val="000000"/>
          <w:kern w:val="0"/>
          <w:sz w:val="24"/>
          <w:szCs w:val="24"/>
          <w:u w:val="single"/>
        </w:rPr>
        <w:t>招标机构</w:t>
      </w:r>
      <w:r>
        <w:rPr>
          <w:rFonts w:ascii="Times New Roman" w:hAnsi="Times New Roman" w:eastAsia="宋体" w:cs="Times New Roman"/>
          <w:i/>
          <w:iCs/>
          <w:color w:val="000000"/>
          <w:kern w:val="0"/>
          <w:sz w:val="24"/>
          <w:szCs w:val="24"/>
          <w:u w:val="single"/>
        </w:rPr>
        <w:t>)</w:t>
      </w:r>
      <w:r>
        <w:rPr>
          <w:rFonts w:hint="eastAsia" w:ascii="宋体" w:hAnsi="Times New Roman" w:eastAsia="宋体" w:cs="宋体"/>
          <w:color w:val="000000"/>
          <w:kern w:val="0"/>
          <w:sz w:val="24"/>
          <w:szCs w:val="24"/>
          <w:u w:val="single"/>
        </w:rPr>
        <w:t>（招标编号）</w:t>
      </w:r>
      <w:r>
        <w:rPr>
          <w:rFonts w:hint="eastAsia" w:ascii="宋体" w:hAnsi="Times New Roman" w:eastAsia="宋体" w:cs="宋体"/>
          <w:color w:val="000000"/>
          <w:kern w:val="0"/>
          <w:sz w:val="24"/>
          <w:szCs w:val="24"/>
        </w:rPr>
        <w:t>的</w:t>
      </w:r>
    </w:p>
    <w:p>
      <w:pPr>
        <w:autoSpaceDE w:val="0"/>
        <w:autoSpaceDN w:val="0"/>
        <w:adjustRightInd w:val="0"/>
        <w:spacing w:line="42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投标邀请提供（货物名称）的投标保函。</w:t>
      </w:r>
    </w:p>
    <w:p>
      <w:pPr>
        <w:autoSpaceDE w:val="0"/>
        <w:autoSpaceDN w:val="0"/>
        <w:adjustRightInd w:val="0"/>
        <w:spacing w:line="455"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i/>
          <w:iCs/>
          <w:color w:val="000000"/>
          <w:kern w:val="0"/>
          <w:sz w:val="24"/>
          <w:szCs w:val="24"/>
          <w:u w:val="single"/>
        </w:rPr>
        <w:t>(</w:t>
      </w:r>
      <w:r>
        <w:rPr>
          <w:rFonts w:hint="eastAsia" w:ascii="宋体" w:hAnsi="Times New Roman" w:eastAsia="宋体" w:cs="宋体"/>
          <w:color w:val="000000"/>
          <w:kern w:val="0"/>
          <w:sz w:val="24"/>
          <w:szCs w:val="24"/>
          <w:u w:val="single"/>
        </w:rPr>
        <w:t>出具保函银行名称）</w:t>
      </w:r>
      <w:r>
        <w:rPr>
          <w:rFonts w:hint="eastAsia" w:ascii="宋体" w:hAnsi="Times New Roman" w:eastAsia="宋体" w:cs="宋体"/>
          <w:color w:val="000000"/>
          <w:kern w:val="0"/>
          <w:sz w:val="24"/>
          <w:szCs w:val="24"/>
        </w:rPr>
        <w:t>无条件地、不可撤销地具结保证本行、其继承人和受让人，</w:t>
      </w:r>
    </w:p>
    <w:p>
      <w:pPr>
        <w:autoSpaceDE w:val="0"/>
        <w:autoSpaceDN w:val="0"/>
        <w:adjustRightInd w:val="0"/>
        <w:spacing w:line="423"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一旦收到贵方提出的就下述任何一种事实的书面通知，立即无追索地向贵方支付金额</w:t>
      </w:r>
    </w:p>
    <w:p>
      <w:pPr>
        <w:autoSpaceDE w:val="0"/>
        <w:autoSpaceDN w:val="0"/>
        <w:adjustRightInd w:val="0"/>
        <w:spacing w:line="457"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为</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金额数和币种</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保证金：</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在开标之日后到投标有效期满前，投标人撤回投标；</w:t>
      </w:r>
    </w:p>
    <w:p>
      <w:pPr>
        <w:autoSpaceDE w:val="0"/>
        <w:autoSpaceDN w:val="0"/>
        <w:adjustRightInd w:val="0"/>
        <w:spacing w:line="43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在收到中标通知后</w:t>
      </w:r>
      <w:r>
        <w:rPr>
          <w:rFonts w:ascii="Times New Roman" w:hAnsi="Times New Roman" w:eastAsia="宋体" w:cs="Times New Roman"/>
          <w:color w:val="000000"/>
          <w:kern w:val="0"/>
          <w:sz w:val="24"/>
          <w:szCs w:val="24"/>
        </w:rPr>
        <w:t xml:space="preserve"> 30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日内，投标人未能与买方签订合同；</w:t>
      </w:r>
    </w:p>
    <w:p>
      <w:pPr>
        <w:autoSpaceDE w:val="0"/>
        <w:autoSpaceDN w:val="0"/>
        <w:adjustRightInd w:val="0"/>
        <w:spacing w:line="43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在收到中标通知后</w:t>
      </w:r>
      <w:r>
        <w:rPr>
          <w:rFonts w:ascii="Times New Roman" w:hAnsi="Times New Roman" w:eastAsia="宋体" w:cs="Times New Roman"/>
          <w:color w:val="000000"/>
          <w:kern w:val="0"/>
          <w:sz w:val="24"/>
          <w:szCs w:val="24"/>
        </w:rPr>
        <w:t xml:space="preserve"> 30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日内，投标人未能按招标文件规定提交履约保证金；</w:t>
      </w:r>
    </w:p>
    <w:p>
      <w:pPr>
        <w:autoSpaceDE w:val="0"/>
        <w:autoSpaceDN w:val="0"/>
        <w:adjustRightInd w:val="0"/>
        <w:spacing w:line="441" w:lineRule="exact"/>
        <w:ind w:left="2208"/>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在收到中标通知后，投标人未按招标文件规定在合同生效后</w:t>
      </w:r>
      <w:r>
        <w:rPr>
          <w:rFonts w:ascii="Times New Roman" w:hAnsi="Times New Roman" w:eastAsia="宋体" w:cs="Times New Roman"/>
          <w:color w:val="000000"/>
          <w:kern w:val="0"/>
          <w:sz w:val="24"/>
          <w:szCs w:val="24"/>
        </w:rPr>
        <w:t xml:space="preserve"> 15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日内缴纳招标</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服务费。</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本保函自开标之日起（保函有效期日数）日历日内有效，并在贵方和投标人同意</w:t>
      </w:r>
    </w:p>
    <w:p>
      <w:pPr>
        <w:autoSpaceDE w:val="0"/>
        <w:autoSpaceDN w:val="0"/>
        <w:adjustRightInd w:val="0"/>
        <w:spacing w:line="437"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延长的有效期内保持有效。延长的有效期只需通知本行即可。贵方有权提前终止或解</w:t>
      </w:r>
    </w:p>
    <w:p>
      <w:pPr>
        <w:autoSpaceDE w:val="0"/>
        <w:autoSpaceDN w:val="0"/>
        <w:adjustRightInd w:val="0"/>
        <w:spacing w:line="439"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除本保函。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出具保函银行名称</w:t>
      </w:r>
      <w:r>
        <w:rPr>
          <w:rFonts w:ascii="Times New Roman" w:hAnsi="Times New Roman" w:eastAsia="宋体" w:cs="Times New Roman"/>
          <w:color w:val="000000"/>
          <w:kern w:val="0"/>
          <w:sz w:val="24"/>
          <w:szCs w:val="24"/>
        </w:rPr>
        <w:t>:</w:t>
      </w:r>
    </w:p>
    <w:p>
      <w:pPr>
        <w:autoSpaceDE w:val="0"/>
        <w:autoSpaceDN w:val="0"/>
        <w:adjustRightInd w:val="0"/>
        <w:spacing w:line="439"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签字人姓名和职务</w:t>
      </w:r>
      <w:r>
        <w:rPr>
          <w:rFonts w:ascii="Times New Roman" w:hAnsi="Times New Roman" w:eastAsia="宋体" w:cs="Times New Roman"/>
          <w:color w:val="000000"/>
          <w:kern w:val="0"/>
          <w:sz w:val="24"/>
          <w:szCs w:val="24"/>
        </w:rPr>
        <w:t>:</w:t>
      </w:r>
    </w:p>
    <w:p>
      <w:pPr>
        <w:autoSpaceDE w:val="0"/>
        <w:autoSpaceDN w:val="0"/>
        <w:adjustRightInd w:val="0"/>
        <w:spacing w:line="441"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r>
        <w:rPr>
          <w:rFonts w:ascii="Times New Roman" w:hAnsi="Times New Roman" w:eastAsia="宋体" w:cs="Times New Roman"/>
          <w:color w:val="000000"/>
          <w:kern w:val="0"/>
          <w:sz w:val="24"/>
          <w:szCs w:val="24"/>
        </w:rPr>
        <w:t>:</w:t>
      </w:r>
    </w:p>
    <w:p>
      <w:pPr>
        <w:autoSpaceDE w:val="0"/>
        <w:autoSpaceDN w:val="0"/>
        <w:adjustRightInd w:val="0"/>
        <w:spacing w:line="441" w:lineRule="exact"/>
        <w:ind w:left="1702"/>
        <w:jc w:val="left"/>
        <w:rPr>
          <w:rFonts w:ascii="Times New Roman" w:hAnsi="Times New Roman" w:eastAsia="宋体" w:cs="Times New Roman"/>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公</w:t>
      </w:r>
    </w:p>
    <w:p>
      <w:pPr>
        <w:autoSpaceDE w:val="0"/>
        <w:autoSpaceDN w:val="0"/>
        <w:adjustRightInd w:val="0"/>
        <w:spacing w:line="439" w:lineRule="exact"/>
        <w:jc w:val="left"/>
        <w:rPr>
          <w:rFonts w:ascii="Times New Roman" w:hAnsi="Times New Roman" w:eastAsia="宋体" w:cs="Times New Roman"/>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章</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7"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3370" w:space="10"/>
            <w:col w:w="655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58</w:t>
      </w:r>
      <w:r>
        <w:rPr>
          <w:rFonts w:hint="eastAsia" w:ascii="宋体" w:hAnsi="Times New Roman" w:eastAsia="宋体" w:cs="宋体"/>
          <w:color w:val="000000"/>
          <w:kern w:val="0"/>
          <w:sz w:val="18"/>
          <w:szCs w:val="18"/>
        </w:rPr>
        <w:t>－</w:t>
      </w:r>
      <w:r>
        <w:pict>
          <v:line id="_x0000_s1165" o:spid="_x0000_s1165" o:spt="20" style="position:absolute;left:0pt;margin-left:412.15pt;margin-top:180.9pt;height:0pt;width:90pt;mso-position-horizontal-relative:page;mso-position-vertical-relative:page;z-index:-251515904;mso-width-relative:page;mso-height-relative:page;" coordsize="21600,21600">
            <v:path arrowok="t"/>
            <v:fill focussize="0,0"/>
            <v:stroke weight="0pt"/>
            <v:imagedata o:title=""/>
            <o:lock v:ext="edit"/>
          </v:line>
        </w:pict>
      </w:r>
      <w:r>
        <w:pict>
          <v:line id="_x0000_s1166" o:spid="_x0000_s1166" o:spt="20" style="position:absolute;left:0pt;margin-left:109.1pt;margin-top:225.3pt;height:0pt;width:95.3pt;mso-position-horizontal-relative:page;mso-position-vertical-relative:page;z-index:-251514880;mso-width-relative:page;mso-height-relative:page;" coordsize="21600,21600">
            <v:path arrowok="t"/>
            <v:fill focussize="0,0"/>
            <v:stroke weight="0pt"/>
            <v:imagedata o:title=""/>
            <o:lock v:ext="edit"/>
          </v:line>
        </w:pict>
      </w:r>
      <w:r>
        <w:pict>
          <v:line id="_x0000_s1167" o:spid="_x0000_s1167" o:spt="20" style="position:absolute;left:0pt;margin-left:169.1pt;margin-top:269.4pt;height:0pt;width:83.05pt;mso-position-horizontal-relative:page;mso-position-vertical-relative:page;z-index:-251513856;mso-width-relative:page;mso-height-relative:page;" coordsize="21600,21600">
            <v:path arrowok="t"/>
            <v:fill focussize="0,0"/>
            <v:stroke weight="0pt"/>
            <v:imagedata o:title=""/>
            <o:lock v:ext="edit"/>
          </v:line>
        </w:pict>
      </w:r>
      <w:r>
        <w:pict>
          <v:line id="_x0000_s1168" o:spid="_x0000_s1168" o:spt="20" style="position:absolute;left:0pt;margin-left:157.1pt;margin-top:291.35pt;height:0pt;width:72pt;mso-position-horizontal-relative:page;mso-position-vertical-relative:page;z-index:-251512832;mso-width-relative:page;mso-height-relative:page;" coordsize="21600,21600">
            <v:path arrowok="t"/>
            <v:fill focussize="0,0"/>
            <v:stroke weight="0pt"/>
            <v:imagedata o:title=""/>
            <o:lock v:ext="edit"/>
          </v:line>
        </w:pict>
      </w:r>
      <w:r>
        <w:pict>
          <v:line id="_x0000_s1169" o:spid="_x0000_s1169" o:spt="20" style="position:absolute;left:0pt;margin-left:97.1pt;margin-top:357.25pt;height:0pt;width:91.95pt;mso-position-horizontal-relative:page;mso-position-vertical-relative:page;z-index:-251511808;mso-width-relative:page;mso-height-relative:page;" coordsize="21600,21600">
            <v:path arrowok="t"/>
            <v:fill focussize="0,0"/>
            <v:stroke weight="0pt"/>
            <v:imagedata o:title=""/>
            <o:lock v:ext="edit"/>
          </v:line>
        </w:pict>
      </w:r>
      <w:r>
        <w:pict>
          <v:line id="_x0000_s1170" o:spid="_x0000_s1170" o:spt="20" style="position:absolute;left:0pt;margin-left:217.15pt;margin-top:533.4pt;height:0pt;width:104.9pt;mso-position-horizontal-relative:page;mso-position-vertical-relative:page;z-index:-251510784;mso-width-relative:page;mso-height-relative:page;" coordsize="21600,21600">
            <v:path arrowok="t"/>
            <v:fill focussize="0,0"/>
            <v:stroke weight="0pt"/>
            <v:imagedata o:title=""/>
            <o:lock v:ext="edit"/>
          </v:line>
        </w:pict>
      </w:r>
      <w:r>
        <w:pict>
          <v:line id="_x0000_s1171" o:spid="_x0000_s1171" o:spt="20" style="position:absolute;left:0pt;margin-left:184.5pt;margin-top:621.05pt;height:0pt;width:180pt;mso-position-horizontal-relative:page;mso-position-vertical-relative:page;z-index:-251509760;mso-width-relative:page;mso-height-relative:page;" coordsize="21600,21600">
            <v:path arrowok="t"/>
            <v:fill focussize="0,0"/>
            <v:stroke weight="0pt"/>
            <v:imagedata o:title=""/>
            <o:lock v:ext="edit"/>
          </v:line>
        </w:pict>
      </w:r>
      <w:r>
        <w:pict>
          <v:line id="_x0000_s1172" o:spid="_x0000_s1172" o:spt="20" style="position:absolute;left:0pt;margin-left:184.5pt;margin-top:643pt;height:0pt;width:180pt;mso-position-horizontal-relative:page;mso-position-vertical-relative:page;z-index:-251508736;mso-width-relative:page;mso-height-relative:page;" coordsize="21600,21600">
            <v:path arrowok="t"/>
            <v:fill focussize="0,0"/>
            <v:stroke weight="0pt"/>
            <v:imagedata o:title=""/>
            <o:lock v:ext="edit"/>
          </v:line>
        </w:pict>
      </w:r>
      <w:r>
        <w:pict>
          <v:line id="_x0000_s1173" o:spid="_x0000_s1173" o:spt="20" style="position:absolute;left:0pt;margin-left:184.6pt;margin-top:665.1pt;height:0pt;width:179.9pt;mso-position-horizontal-relative:page;mso-position-vertical-relative:page;z-index:-251507712;mso-width-relative:page;mso-height-relative:page;" coordsize="21600,21600">
            <v:path arrowok="t"/>
            <v:fill focussize="0,0"/>
            <v:stroke weight="0pt"/>
            <v:imagedata o:title=""/>
            <o:lock v:ext="edit"/>
          </v:line>
        </w:pict>
      </w:r>
      <w:r>
        <w:pict>
          <v:line id="_x0000_s1174" o:spid="_x0000_s1174" o:spt="20" style="position:absolute;left:0pt;margin-left:184.5pt;margin-top:687.05pt;height:0pt;width:180pt;mso-position-horizontal-relative:page;mso-position-vertical-relative:page;z-index:-251506688;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IV-8.</w:t>
      </w:r>
      <w:r>
        <w:rPr>
          <w:rFonts w:hint="eastAsia" w:ascii="楷体_GB2312" w:hAnsi="Times New Roman" w:eastAsia="楷体_GB2312" w:cs="楷体_GB2312"/>
          <w:color w:val="000000"/>
          <w:kern w:val="0"/>
          <w:sz w:val="24"/>
          <w:szCs w:val="24"/>
        </w:rPr>
        <w:t>单位负责人授权书格式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6" w:lineRule="exact"/>
        <w:jc w:val="left"/>
        <w:rPr>
          <w:rFonts w:ascii="华文中宋" w:eastAsia="华文中宋"/>
          <w:kern w:val="0"/>
          <w:sz w:val="24"/>
          <w:szCs w:val="24"/>
        </w:rPr>
      </w:pPr>
    </w:p>
    <w:p>
      <w:pPr>
        <w:autoSpaceDE w:val="0"/>
        <w:autoSpaceDN w:val="0"/>
        <w:adjustRightInd w:val="0"/>
        <w:spacing w:line="300" w:lineRule="exact"/>
        <w:ind w:left="4894"/>
        <w:jc w:val="left"/>
        <w:rPr>
          <w:rFonts w:ascii="黑体" w:eastAsia="黑体" w:cs="黑体"/>
          <w:color w:val="000000"/>
          <w:kern w:val="0"/>
          <w:sz w:val="30"/>
          <w:szCs w:val="30"/>
        </w:rPr>
      </w:pPr>
      <w:r>
        <w:rPr>
          <w:rFonts w:hint="eastAsia" w:ascii="黑体" w:eastAsia="黑体" w:cs="黑体"/>
          <w:color w:val="000000"/>
          <w:kern w:val="0"/>
          <w:sz w:val="30"/>
          <w:szCs w:val="30"/>
        </w:rPr>
        <w:t>单位负责人授权书</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u w:val="single"/>
        </w:rPr>
      </w:pPr>
      <w:r>
        <w:rPr>
          <w:rFonts w:hint="eastAsia" w:ascii="宋体" w:eastAsia="宋体" w:cs="宋体"/>
          <w:color w:val="000000"/>
          <w:kern w:val="0"/>
          <w:sz w:val="24"/>
          <w:szCs w:val="24"/>
        </w:rPr>
        <w:t>本授权书声明：注册于（国家或地区的名称）的（公司名称）的在下面签字的</w:t>
      </w:r>
      <w:r>
        <w:rPr>
          <w:rFonts w:hint="eastAsia" w:ascii="宋体" w:eastAsia="宋体" w:cs="宋体"/>
          <w:color w:val="000000"/>
          <w:kern w:val="0"/>
          <w:sz w:val="24"/>
          <w:szCs w:val="24"/>
          <w:u w:val="single"/>
        </w:rPr>
        <w:t>（单</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u w:val="single"/>
        </w:rPr>
      </w:pPr>
      <w:r>
        <w:rPr>
          <w:rFonts w:hint="eastAsia" w:ascii="宋体" w:eastAsia="宋体" w:cs="宋体"/>
          <w:color w:val="000000"/>
          <w:kern w:val="0"/>
          <w:sz w:val="24"/>
          <w:szCs w:val="24"/>
          <w:u w:val="single"/>
        </w:rPr>
        <w:t>位负责人姓名、职务）</w:t>
      </w:r>
      <w:r>
        <w:rPr>
          <w:rFonts w:hint="eastAsia" w:ascii="宋体" w:eastAsia="宋体" w:cs="宋体"/>
          <w:color w:val="000000"/>
          <w:kern w:val="0"/>
          <w:sz w:val="24"/>
          <w:szCs w:val="24"/>
        </w:rPr>
        <w:t>代表本公司授权（单位名称）的在下面签字的</w:t>
      </w:r>
      <w:r>
        <w:rPr>
          <w:rFonts w:hint="eastAsia" w:ascii="宋体" w:eastAsia="宋体" w:cs="宋体"/>
          <w:color w:val="000000"/>
          <w:kern w:val="0"/>
          <w:sz w:val="24"/>
          <w:szCs w:val="24"/>
          <w:u w:val="single"/>
        </w:rPr>
        <w:t>（被授权人的姓</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名、职务）为本公司的合法代理人，就（项目名称）的（合同名称）投标，以本公司</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名义处理一切与之有关的事务。</w:t>
      </w:r>
    </w:p>
    <w:p>
      <w:pPr>
        <w:autoSpaceDE w:val="0"/>
        <w:autoSpaceDN w:val="0"/>
        <w:adjustRightInd w:val="0"/>
        <w:spacing w:line="240" w:lineRule="exact"/>
        <w:ind w:left="1702"/>
        <w:jc w:val="left"/>
        <w:rPr>
          <w:rFonts w:ascii="宋体"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本授权书于</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日签字生效，特此声明。</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4090" w:space="10"/>
            <w:col w:w="710" w:space="10"/>
            <w:col w:w="710" w:space="10"/>
            <w:col w:w="63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单位负责人签字</w:t>
      </w:r>
      <w:r>
        <w:rPr>
          <w:rFonts w:ascii="Times New Roman" w:hAnsi="Times New Roman" w:eastAsia="宋体" w:cs="Times New Roman"/>
          <w:color w:val="000000"/>
          <w:kern w:val="0"/>
          <w:sz w:val="24"/>
          <w:szCs w:val="24"/>
        </w:rPr>
        <w:t xml:space="preserve"> :</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被</w:t>
      </w:r>
      <w:r>
        <w:rPr>
          <w:rFonts w:ascii="宋体" w:eastAsia="宋体" w:cs="宋体"/>
          <w:color w:val="000000"/>
          <w:kern w:val="0"/>
          <w:sz w:val="24"/>
          <w:szCs w:val="24"/>
        </w:rPr>
        <w:t xml:space="preserve"> </w:t>
      </w:r>
      <w:r>
        <w:rPr>
          <w:rFonts w:hint="eastAsia" w:ascii="宋体" w:eastAsia="宋体" w:cs="宋体"/>
          <w:color w:val="000000"/>
          <w:kern w:val="0"/>
          <w:sz w:val="24"/>
          <w:szCs w:val="24"/>
        </w:rPr>
        <w:t>授</w:t>
      </w:r>
      <w:r>
        <w:rPr>
          <w:rFonts w:ascii="宋体" w:eastAsia="宋体" w:cs="宋体"/>
          <w:color w:val="000000"/>
          <w:kern w:val="0"/>
          <w:sz w:val="24"/>
          <w:szCs w:val="24"/>
        </w:rPr>
        <w:t xml:space="preserve"> </w:t>
      </w:r>
      <w:r>
        <w:rPr>
          <w:rFonts w:hint="eastAsia" w:ascii="宋体" w:eastAsia="宋体" w:cs="宋体"/>
          <w:color w:val="000000"/>
          <w:kern w:val="0"/>
          <w:sz w:val="24"/>
          <w:szCs w:val="24"/>
        </w:rPr>
        <w:t>权</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w:t>
      </w:r>
      <w:r>
        <w:rPr>
          <w:rFonts w:ascii="宋体" w:eastAsia="宋体" w:cs="宋体"/>
          <w:color w:val="000000"/>
          <w:kern w:val="0"/>
          <w:sz w:val="24"/>
          <w:szCs w:val="24"/>
        </w:rPr>
        <w:t xml:space="preserve"> </w:t>
      </w:r>
      <w:r>
        <w:rPr>
          <w:rFonts w:hint="eastAsia" w:ascii="宋体" w:eastAsia="宋体" w:cs="宋体"/>
          <w:color w:val="000000"/>
          <w:kern w:val="0"/>
          <w:sz w:val="24"/>
          <w:szCs w:val="24"/>
        </w:rPr>
        <w:t>证</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见证人姓名和职务</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见证人单位名称</w:t>
      </w:r>
      <w:r>
        <w:rPr>
          <w:rFonts w:ascii="Times New Roman" w:hAnsi="Times New Roman" w:eastAsia="宋体" w:cs="Times New Roman"/>
          <w:color w:val="000000"/>
          <w:kern w:val="0"/>
          <w:sz w:val="24"/>
          <w:szCs w:val="24"/>
        </w:rPr>
        <w:t xml:space="preserve"> :</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w:t>
      </w:r>
      <w:r>
        <w:rPr>
          <w:rFonts w:ascii="宋体" w:eastAsia="宋体" w:cs="宋体"/>
          <w:color w:val="000000"/>
          <w:kern w:val="0"/>
          <w:sz w:val="24"/>
          <w:szCs w:val="24"/>
        </w:rPr>
        <w:t xml:space="preserve"> </w:t>
      </w:r>
      <w:r>
        <w:rPr>
          <w:rFonts w:hint="eastAsia" w:ascii="宋体" w:eastAsia="宋体" w:cs="宋体"/>
          <w:color w:val="000000"/>
          <w:kern w:val="0"/>
          <w:sz w:val="24"/>
          <w:szCs w:val="24"/>
        </w:rPr>
        <w:t>证</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地</w:t>
      </w:r>
      <w:r>
        <w:rPr>
          <w:rFonts w:ascii="宋体" w:eastAsia="宋体" w:cs="宋体"/>
          <w:color w:val="000000"/>
          <w:kern w:val="0"/>
          <w:sz w:val="24"/>
          <w:szCs w:val="24"/>
        </w:rPr>
        <w:t xml:space="preserve"> </w:t>
      </w:r>
      <w:r>
        <w:rPr>
          <w:rFonts w:hint="eastAsia" w:ascii="宋体" w:eastAsia="宋体" w:cs="宋体"/>
          <w:color w:val="000000"/>
          <w:kern w:val="0"/>
          <w:sz w:val="24"/>
          <w:szCs w:val="24"/>
        </w:rPr>
        <w:t>址</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59</w:t>
      </w:r>
      <w:r>
        <w:rPr>
          <w:rFonts w:hint="eastAsia" w:ascii="宋体" w:hAnsi="Times New Roman" w:eastAsia="宋体" w:cs="宋体"/>
          <w:color w:val="000000"/>
          <w:kern w:val="0"/>
          <w:sz w:val="18"/>
          <w:szCs w:val="18"/>
        </w:rPr>
        <w:t>－</w:t>
      </w:r>
      <w:r>
        <w:pict>
          <v:line id="_x0000_s1175" o:spid="_x0000_s1175" o:spt="20" style="position:absolute;left:0pt;margin-left:226.35pt;margin-top:232.5pt;height:0pt;width:114.5pt;mso-position-horizontal-relative:page;mso-position-vertical-relative:page;z-index:-251505664;mso-width-relative:page;mso-height-relative:page;" coordsize="21600,21600">
            <v:path arrowok="t"/>
            <v:fill focussize="0,0"/>
            <v:stroke weight="0pt"/>
            <v:imagedata o:title=""/>
            <o:lock v:ext="edit"/>
          </v:line>
        </w:pict>
      </w:r>
      <w:r>
        <w:pict>
          <v:line id="_x0000_s1176" o:spid="_x0000_s1176" o:spt="20" style="position:absolute;left:0pt;margin-left:352.85pt;margin-top:232.5pt;height:0pt;width:66.5pt;mso-position-horizontal-relative:page;mso-position-vertical-relative:page;z-index:-251504640;mso-width-relative:page;mso-height-relative:page;" coordsize="21600,21600">
            <v:path arrowok="t"/>
            <v:fill focussize="0,0"/>
            <v:stroke weight="0pt"/>
            <v:imagedata o:title=""/>
            <o:lock v:ext="edit"/>
          </v:line>
        </w:pict>
      </w:r>
      <w:r>
        <w:pict>
          <v:line id="_x0000_s1177" o:spid="_x0000_s1177" o:spt="20" style="position:absolute;left:0pt;margin-left:287.35pt;margin-top:255.9pt;height:0pt;width:70.1pt;mso-position-horizontal-relative:page;mso-position-vertical-relative:page;z-index:-251503616;mso-width-relative:page;mso-height-relative:page;" coordsize="21600,21600">
            <v:path arrowok="t"/>
            <v:fill focussize="0,0"/>
            <v:stroke weight="0pt"/>
            <v:imagedata o:title=""/>
            <o:lock v:ext="edit"/>
          </v:line>
        </w:pict>
      </w:r>
      <w:r>
        <w:pict>
          <v:line id="_x0000_s1178" o:spid="_x0000_s1178" o:spt="20" style="position:absolute;left:0pt;margin-left:85.1pt;margin-top:279.35pt;height:0pt;width:58.8pt;mso-position-horizontal-relative:page;mso-position-vertical-relative:page;z-index:-251502592;mso-width-relative:page;mso-height-relative:page;" coordsize="21600,21600">
            <v:path arrowok="t"/>
            <v:fill focussize="0,0"/>
            <v:stroke weight="0pt"/>
            <v:imagedata o:title=""/>
            <o:lock v:ext="edit"/>
          </v:line>
        </w:pict>
      </w:r>
      <w:r>
        <w:pict>
          <v:line id="_x0000_s1179" o:spid="_x0000_s1179" o:spt="20" style="position:absolute;left:0pt;margin-left:287.35pt;margin-top:279.35pt;height:0pt;width:70.8pt;mso-position-horizontal-relative:page;mso-position-vertical-relative:page;z-index:-251501568;mso-width-relative:page;mso-height-relative:page;" coordsize="21600,21600">
            <v:path arrowok="t"/>
            <v:fill focussize="0,0"/>
            <v:stroke weight="0pt"/>
            <v:imagedata o:title=""/>
            <o:lock v:ext="edit"/>
          </v:line>
        </w:pict>
      </w:r>
      <w:r>
        <w:pict>
          <v:line id="_x0000_s1180" o:spid="_x0000_s1180" o:spt="20" style="position:absolute;left:0pt;margin-left:370.15pt;margin-top:279.35pt;height:0pt;width:70.95pt;mso-position-horizontal-relative:page;mso-position-vertical-relative:page;z-index:-251500544;mso-width-relative:page;mso-height-relative:page;" coordsize="21600,21600">
            <v:path arrowok="t"/>
            <v:fill focussize="0,0"/>
            <v:stroke weight="0pt"/>
            <v:imagedata o:title=""/>
            <o:lock v:ext="edit"/>
          </v:line>
        </w:pict>
      </w:r>
      <w:r>
        <w:pict>
          <v:line id="_x0000_s1181" o:spid="_x0000_s1181" o:spt="20" style="position:absolute;left:0pt;margin-left:169.1pt;margin-top:328.9pt;height:0pt;width:36pt;mso-position-horizontal-relative:page;mso-position-vertical-relative:page;z-index:-251499520;mso-width-relative:page;mso-height-relative:page;" coordsize="21600,21600">
            <v:path arrowok="t"/>
            <v:fill focussize="0,0"/>
            <v:stroke weight="0pt"/>
            <v:imagedata o:title=""/>
            <o:lock v:ext="edit"/>
          </v:line>
        </w:pict>
      </w:r>
      <w:r>
        <w:pict>
          <v:line id="_x0000_s1182" o:spid="_x0000_s1182" o:spt="20" style="position:absolute;left:0pt;margin-left:217.15pt;margin-top:328.9pt;height:0pt;width:24pt;mso-position-horizontal-relative:page;mso-position-vertical-relative:page;z-index:-251498496;mso-width-relative:page;mso-height-relative:page;" coordsize="21600,21600">
            <v:path arrowok="t"/>
            <v:fill focussize="0,0"/>
            <v:stroke weight="0pt"/>
            <v:imagedata o:title=""/>
            <o:lock v:ext="edit"/>
          </v:line>
        </w:pict>
      </w:r>
      <w:r>
        <w:pict>
          <v:line id="_x0000_s1183" o:spid="_x0000_s1183" o:spt="20" style="position:absolute;left:0pt;margin-left:253.15pt;margin-top:328.9pt;height:0pt;width:24pt;mso-position-horizontal-relative:page;mso-position-vertical-relative:page;z-index:-251497472;mso-width-relative:page;mso-height-relative:page;" coordsize="21600,21600">
            <v:path arrowok="t"/>
            <v:fill focussize="0,0"/>
            <v:stroke weight="0pt"/>
            <v:imagedata o:title=""/>
            <o:lock v:ext="edit"/>
          </v:line>
        </w:pict>
      </w:r>
      <w:r>
        <w:pict>
          <v:line id="_x0000_s1184" o:spid="_x0000_s1184" o:spt="20" style="position:absolute;left:0pt;margin-left:183.05pt;margin-top:461.4pt;height:0pt;width:184.95pt;mso-position-horizontal-relative:page;mso-position-vertical-relative:page;z-index:-251496448;mso-width-relative:page;mso-height-relative:page;" coordsize="21600,21600">
            <v:path arrowok="t"/>
            <v:fill focussize="0,0"/>
            <v:stroke weight="0pt"/>
            <v:imagedata o:title=""/>
            <o:lock v:ext="edit"/>
          </v:line>
        </w:pict>
      </w:r>
      <w:r>
        <w:pict>
          <v:line id="_x0000_s1185" o:spid="_x0000_s1185" o:spt="20" style="position:absolute;left:0pt;margin-left:180.6pt;margin-top:487.95pt;height:0pt;width:185.95pt;mso-position-horizontal-relative:page;mso-position-vertical-relative:page;z-index:-251495424;mso-width-relative:page;mso-height-relative:page;" coordsize="21600,21600">
            <v:path arrowok="t"/>
            <v:fill focussize="0,0"/>
            <v:stroke weight="0pt"/>
            <v:imagedata o:title=""/>
            <o:lock v:ext="edit"/>
          </v:line>
        </w:pict>
      </w:r>
      <w:r>
        <w:pict>
          <v:line id="_x0000_s1186" o:spid="_x0000_s1186" o:spt="20" style="position:absolute;left:0pt;margin-left:180.4pt;margin-top:514.45pt;height:0pt;width:186.15pt;mso-position-horizontal-relative:page;mso-position-vertical-relative:page;z-index:-251494400;mso-width-relative:page;mso-height-relative:page;" coordsize="21600,21600">
            <v:path arrowok="t"/>
            <v:fill focussize="0,0"/>
            <v:stroke weight="0pt"/>
            <v:imagedata o:title=""/>
            <o:lock v:ext="edit"/>
          </v:line>
        </w:pict>
      </w:r>
      <w:r>
        <w:pict>
          <v:line id="_x0000_s1187" o:spid="_x0000_s1187" o:spt="20" style="position:absolute;left:0pt;margin-left:184.5pt;margin-top:540.95pt;height:0pt;width:180pt;mso-position-horizontal-relative:page;mso-position-vertical-relative:page;z-index:-251493376;mso-width-relative:page;mso-height-relative:page;" coordsize="21600,21600">
            <v:path arrowok="t"/>
            <v:fill focussize="0,0"/>
            <v:stroke weight="0pt"/>
            <v:imagedata o:title=""/>
            <o:lock v:ext="edit"/>
          </v:line>
        </w:pict>
      </w:r>
      <w:r>
        <w:pict>
          <v:line id="_x0000_s1188" o:spid="_x0000_s1188" o:spt="20" style="position:absolute;left:0pt;margin-left:187.35pt;margin-top:567.5pt;height:0pt;width:180.15pt;mso-position-horizontal-relative:page;mso-position-vertical-relative:page;z-index:-251492352;mso-width-relative:page;mso-height-relative:page;" coordsize="21600,21600">
            <v:path arrowok="t"/>
            <v:fill focussize="0,0"/>
            <v:stroke weight="0pt"/>
            <v:imagedata o:title=""/>
            <o:lock v:ext="edit"/>
          </v:line>
        </w:pict>
      </w:r>
      <w:r>
        <w:pict>
          <v:line id="_x0000_s1189" o:spid="_x0000_s1189" o:spt="20" style="position:absolute;left:0pt;margin-left:183.75pt;margin-top:590.9pt;height:0pt;width:179.9pt;mso-position-horizontal-relative:page;mso-position-vertical-relative:page;z-index:-251491328;mso-width-relative:page;mso-height-relative:page;" coordsize="21600,21600">
            <v:path arrowok="t"/>
            <v:fill focussize="0,0"/>
            <v:stroke weight="0pt"/>
            <v:imagedata o:title=""/>
            <o:lock v:ext="edit"/>
          </v:line>
        </w:pict>
      </w:r>
      <w:r>
        <w:pict>
          <v:rect id="_x0000_s1190" o:spid="_x0000_s1190" o:spt="1" style="position:absolute;left:0pt;margin-left:180pt;margin-top:475pt;height:19pt;width:29pt;mso-position-horizontal-relative:page;mso-position-vertical-relative:page;z-index:-251490304;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35" o:spt="75" type="#_x0000_t75" style="height:14.25pt;width:26.25pt;" filled="f" o:preferrelative="t" stroked="f" coordsize="21600,21600">
                        <v:path/>
                        <v:fill on="f" focussize="0,0"/>
                        <v:stroke on="f" joinstyle="miter"/>
                        <v:imagedata r:id="rId14"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191" o:spid="_x0000_s1191" o:spt="1" style="position:absolute;left:0pt;margin-left:179pt;margin-top:502pt;height:19pt;width:29pt;mso-position-horizontal-relative:page;mso-position-vertical-relative:page;z-index:-251489280;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36" o:spt="75" type="#_x0000_t75" style="height:14.25pt;width:26.25pt;" filled="f" o:preferrelative="t" stroked="f" coordsize="21600,21600">
                        <v:path/>
                        <v:fill on="f" focussize="0,0"/>
                        <v:stroke on="f" joinstyle="miter"/>
                        <v:imagedata r:id="rId15"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192" o:spid="_x0000_s1192" o:spt="1" style="position:absolute;left:0pt;margin-left:183pt;margin-top:528pt;height:19pt;width:29pt;mso-position-horizontal-relative:page;mso-position-vertical-relative:page;z-index:-251488256;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37" o:spt="75" type="#_x0000_t75" style="height:14.25pt;width:26.25pt;" filled="f" o:preferrelative="t" stroked="f" coordsize="21600,21600">
                        <v:path/>
                        <v:fill on="f" focussize="0,0"/>
                        <v:stroke on="f" joinstyle="miter"/>
                        <v:imagedata r:id="rId16"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193" o:spid="_x0000_s1193" o:spt="1" style="position:absolute;left:0pt;margin-left:186pt;margin-top:555pt;height:19pt;width:29pt;mso-position-horizontal-relative:page;mso-position-vertical-relative:page;z-index:-251487232;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38" o:spt="75" type="#_x0000_t75" style="height:14.25pt;width:26.25pt;" filled="f" o:preferrelative="t" stroked="f" coordsize="21600,21600">
                        <v:path/>
                        <v:fill on="f" focussize="0,0"/>
                        <v:stroke on="f" joinstyle="miter"/>
                        <v:imagedata r:id="rId17"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194" o:spid="_x0000_s1194" o:spt="1" style="position:absolute;left:0pt;margin-left:183pt;margin-top:578pt;height:19pt;width:29pt;mso-position-horizontal-relative:page;mso-position-vertical-relative:page;z-index:-251486208;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39" o:spt="75" type="#_x0000_t75" style="height:14.25pt;width:26.25pt;" filled="f" o:preferrelative="t" stroked="f" coordsize="21600,21600">
                        <v:path/>
                        <v:fill on="f" focussize="0,0"/>
                        <v:stroke on="f" joinstyle="miter"/>
                        <v:imagedata r:id="rId18"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w:t>
      </w:r>
      <w:r>
        <w:rPr>
          <w:rFonts w:hint="eastAsia" w:ascii="楷体_GB2312" w:hAnsi="Times New Roman" w:eastAsia="楷体_GB2312" w:cs="楷体_GB2312"/>
          <w:color w:val="000000"/>
          <w:kern w:val="0"/>
          <w:sz w:val="24"/>
          <w:szCs w:val="24"/>
        </w:rPr>
        <w:t>资格证明文件格式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300" w:lineRule="exact"/>
        <w:ind w:left="5494"/>
        <w:jc w:val="left"/>
        <w:rPr>
          <w:rFonts w:ascii="黑体" w:eastAsia="黑体" w:cs="黑体"/>
          <w:color w:val="000000"/>
          <w:kern w:val="0"/>
          <w:sz w:val="30"/>
          <w:szCs w:val="30"/>
        </w:rPr>
      </w:pPr>
      <w:r>
        <w:rPr>
          <w:rFonts w:hint="eastAsia" w:ascii="黑体" w:eastAsia="黑体" w:cs="黑体"/>
          <w:color w:val="000000"/>
          <w:kern w:val="0"/>
          <w:sz w:val="30"/>
          <w:szCs w:val="30"/>
        </w:rPr>
        <w:t>填写须知</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7"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制造商作为投标人应填写和提交下述规定的</w:t>
      </w:r>
      <w:r>
        <w:rPr>
          <w:rFonts w:hint="eastAsia" w:ascii="楷体_GB2312" w:hAnsi="Times New Roman"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IV-9-1</w:t>
      </w:r>
      <w:r>
        <w:rPr>
          <w:rFonts w:hint="eastAsia" w:ascii="楷体_GB2312" w:hAnsi="Times New Roman"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IV-9-2</w:t>
      </w:r>
      <w:r>
        <w:rPr>
          <w:rFonts w:hint="eastAsia" w:ascii="楷体_GB2312" w:hAnsi="Times New Roman" w:eastAsia="楷体_GB2312" w:cs="楷体_GB2312"/>
          <w:color w:val="000000"/>
          <w:kern w:val="0"/>
          <w:sz w:val="24"/>
          <w:szCs w:val="24"/>
        </w:rPr>
        <w:t>和格式</w:t>
      </w: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IV-9-5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以及其他有关资料。作为代理的投标人应填写和提交下述规定的</w:t>
      </w:r>
      <w:r>
        <w:rPr>
          <w:rFonts w:hint="eastAsia" w:ascii="楷体_GB2312" w:hAnsi="Times New Roman"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全</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部内容以及其他有关资料。</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所附格式中要求填写的全部问题和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或信息都必须填写。</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本资格声明的签字人应保证全部声明和填写的内容是真实的和正确的。</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评标委员会将应用投标人提交的资料根据自己的判断和考虑决定投标人履行</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合同的合格性及能力。</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投标人提交的资料将被保密，但不退还。</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全部资格证明文件应按</w:t>
      </w:r>
      <w:r>
        <w:rPr>
          <w:rFonts w:hint="eastAsia" w:ascii="黑体" w:hAnsi="Times New Roman" w:eastAsia="黑体" w:cs="黑体"/>
          <w:color w:val="000000"/>
          <w:kern w:val="0"/>
          <w:sz w:val="24"/>
          <w:szCs w:val="24"/>
        </w:rPr>
        <w:t>投标资料表</w:t>
      </w:r>
      <w:r>
        <w:rPr>
          <w:rFonts w:hint="eastAsia" w:ascii="宋体" w:hAnsi="Times New Roman" w:eastAsia="宋体" w:cs="宋体"/>
          <w:color w:val="000000"/>
          <w:kern w:val="0"/>
          <w:sz w:val="24"/>
          <w:szCs w:val="24"/>
        </w:rPr>
        <w:t>规定的语言和份数提交。</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838"/>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494"/>
        <w:jc w:val="left"/>
        <w:rPr>
          <w:rFonts w:ascii="黑体" w:eastAsia="黑体" w:cs="黑体"/>
          <w:color w:val="000000"/>
          <w:kern w:val="0"/>
          <w:sz w:val="30"/>
          <w:szCs w:val="30"/>
        </w:rPr>
      </w:pPr>
      <w:r>
        <w:rPr>
          <w:rFonts w:hint="eastAsia" w:ascii="黑体" w:eastAsia="黑体" w:cs="黑体"/>
          <w:color w:val="000000"/>
          <w:kern w:val="0"/>
          <w:sz w:val="30"/>
          <w:szCs w:val="30"/>
        </w:rPr>
        <w:t>资格声明</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6"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招标人</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招标机构</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为响应你方</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52" w:lineRule="exact"/>
        <w:jc w:val="left"/>
        <w:rPr>
          <w:rFonts w:ascii="宋体" w:eastAsia="宋体" w:cs="宋体"/>
          <w:color w:val="000000"/>
          <w:kern w:val="0"/>
          <w:sz w:val="24"/>
          <w:szCs w:val="24"/>
        </w:rPr>
      </w:pPr>
      <w:r>
        <w:rPr>
          <w:rFonts w:hint="eastAsia" w:ascii="宋体" w:eastAsia="宋体" w:cs="宋体"/>
          <w:color w:val="000000"/>
          <w:kern w:val="0"/>
          <w:sz w:val="24"/>
          <w:szCs w:val="24"/>
        </w:rPr>
        <w:t>日的（招标编号）投标邀请，下述签字人愿参</w:t>
      </w:r>
    </w:p>
    <w:p>
      <w:pPr>
        <w:autoSpaceDE w:val="0"/>
        <w:autoSpaceDN w:val="0"/>
        <w:adjustRightInd w:val="0"/>
        <w:spacing w:line="252"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4210" w:space="10"/>
            <w:col w:w="710" w:space="10"/>
            <w:col w:w="710" w:space="10"/>
            <w:col w:w="6240"/>
          </w:cols>
        </w:sectPr>
      </w:pP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与投标，提供货物需求一览表中规定的（货物品目号和名称），提交下述文件并声明</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全部说明是真实的和正确的。</w:t>
      </w:r>
    </w:p>
    <w:p>
      <w:pPr>
        <w:autoSpaceDE w:val="0"/>
        <w:autoSpaceDN w:val="0"/>
        <w:adjustRightInd w:val="0"/>
        <w:spacing w:line="240" w:lineRule="exact"/>
        <w:ind w:left="1702"/>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由</w:t>
      </w:r>
      <w:r>
        <w:rPr>
          <w:rFonts w:hint="eastAsia" w:ascii="宋体" w:hAnsi="Times New Roman" w:eastAsia="宋体" w:cs="宋体"/>
          <w:color w:val="000000"/>
          <w:kern w:val="0"/>
          <w:sz w:val="24"/>
          <w:szCs w:val="24"/>
          <w:u w:val="single"/>
        </w:rPr>
        <w:t>（制造商名称）</w:t>
      </w:r>
      <w:r>
        <w:rPr>
          <w:rFonts w:hint="eastAsia" w:ascii="宋体" w:hAnsi="Times New Roman" w:eastAsia="宋体" w:cs="宋体"/>
          <w:color w:val="000000"/>
          <w:kern w:val="0"/>
          <w:sz w:val="24"/>
          <w:szCs w:val="24"/>
        </w:rPr>
        <w:t>为提供（货物品目号和名称）的授权书</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份正本，</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副本，我方代表该制造商并受其约束。（</w:t>
      </w:r>
      <w:r>
        <w:rPr>
          <w:rFonts w:hint="eastAsia" w:ascii="楷体_GB2312" w:eastAsia="楷体_GB2312" w:cs="楷体_GB2312"/>
          <w:color w:val="000000"/>
          <w:kern w:val="0"/>
          <w:sz w:val="24"/>
          <w:szCs w:val="24"/>
        </w:rPr>
        <w:t>投标人（作为代理）填写</w:t>
      </w:r>
      <w:r>
        <w:rPr>
          <w:rFonts w:hint="eastAsia" w:ascii="宋体" w:eastAsia="宋体" w:cs="宋体"/>
          <w:color w:val="000000"/>
          <w:kern w:val="0"/>
          <w:sz w:val="24"/>
          <w:szCs w:val="24"/>
        </w:rPr>
        <w:t>）</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份</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10230" w:space="10"/>
            <w:col w:w="166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我方和制造商的资格声明，各有</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份正本，</w:t>
      </w:r>
    </w:p>
    <w:p>
      <w:pPr>
        <w:autoSpaceDE w:val="0"/>
        <w:autoSpaceDN w:val="0"/>
        <w:adjustRightInd w:val="0"/>
        <w:spacing w:line="290"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份副本。</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7730" w:space="10"/>
            <w:col w:w="416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下述签字人在证书中证明本资格文件中的内容是真实的和正确的。</w:t>
      </w:r>
    </w:p>
    <w:p>
      <w:pPr>
        <w:autoSpaceDE w:val="0"/>
        <w:autoSpaceDN w:val="0"/>
        <w:adjustRightInd w:val="0"/>
        <w:spacing w:line="258" w:lineRule="exact"/>
        <w:ind w:left="2061"/>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投标人（制造商或作为代理的）的</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名称：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地址：</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传真：</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邮编：</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ind w:left="240"/>
        <w:jc w:val="left"/>
        <w:rPr>
          <w:rFonts w:ascii="宋体" w:eastAsia="宋体" w:cs="宋体"/>
          <w:color w:val="000000"/>
          <w:kern w:val="0"/>
          <w:sz w:val="24"/>
          <w:szCs w:val="24"/>
        </w:rPr>
      </w:pPr>
      <w:r>
        <w:rPr>
          <w:rFonts w:hint="eastAsia" w:ascii="宋体" w:eastAsia="宋体" w:cs="宋体"/>
          <w:color w:val="000000"/>
          <w:kern w:val="0"/>
          <w:sz w:val="24"/>
          <w:szCs w:val="24"/>
        </w:rPr>
        <w:t>授权签署本资格文件的</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签字人姓名、职务</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印刷字体</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签字：</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电话：</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6490" w:space="10"/>
            <w:col w:w="343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61</w:t>
      </w:r>
      <w:r>
        <w:rPr>
          <w:rFonts w:hint="eastAsia" w:ascii="宋体" w:hAnsi="Times New Roman" w:eastAsia="宋体" w:cs="宋体"/>
          <w:color w:val="000000"/>
          <w:kern w:val="0"/>
          <w:sz w:val="18"/>
          <w:szCs w:val="18"/>
        </w:rPr>
        <w:t>－</w:t>
      </w:r>
      <w:r>
        <w:pict>
          <v:line id="_x0000_s1195" o:spid="_x0000_s1195" o:spt="20" style="position:absolute;left:0pt;margin-left:109.1pt;margin-top:205.4pt;height:0pt;width:95.3pt;mso-position-horizontal-relative:page;mso-position-vertical-relative:page;z-index:-251485184;mso-width-relative:page;mso-height-relative:page;" coordsize="21600,21600">
            <v:path arrowok="t"/>
            <v:fill focussize="0,0"/>
            <v:stroke weight="0pt"/>
            <v:imagedata o:title=""/>
            <o:lock v:ext="edit"/>
          </v:line>
        </w:pict>
      </w:r>
      <w:r>
        <w:pict>
          <v:line id="_x0000_s1196" o:spid="_x0000_s1196" o:spt="20" style="position:absolute;left:0pt;margin-left:169.2pt;margin-top:258.1pt;height:0pt;width:42.3pt;mso-position-horizontal-relative:page;mso-position-vertical-relative:page;z-index:-251484160;mso-width-relative:page;mso-height-relative:page;" coordsize="21600,21600">
            <v:path arrowok="t"/>
            <v:fill focussize="0,0"/>
            <v:stroke weight="0pt"/>
            <v:imagedata o:title=""/>
            <o:lock v:ext="edit"/>
          </v:line>
        </w:pict>
      </w:r>
      <w:r>
        <w:pict>
          <v:line id="_x0000_s1197" o:spid="_x0000_s1197" o:spt="20" style="position:absolute;left:0pt;margin-left:223.5pt;margin-top:258.1pt;height:0pt;width:24.1pt;mso-position-horizontal-relative:page;mso-position-vertical-relative:page;z-index:-251483136;mso-width-relative:page;mso-height-relative:page;" coordsize="21600,21600">
            <v:path arrowok="t"/>
            <v:fill focussize="0,0"/>
            <v:stroke weight="0pt"/>
            <v:imagedata o:title=""/>
            <o:lock v:ext="edit"/>
          </v:line>
        </w:pict>
      </w:r>
      <w:r>
        <w:pict>
          <v:line id="_x0000_s1198" o:spid="_x0000_s1198" o:spt="20" style="position:absolute;left:0pt;margin-left:259.6pt;margin-top:258.1pt;height:0pt;width:24.15pt;mso-position-horizontal-relative:page;mso-position-vertical-relative:page;z-index:-251482112;mso-width-relative:page;mso-height-relative:page;" coordsize="21600,21600">
            <v:path arrowok="t"/>
            <v:fill focussize="0,0"/>
            <v:stroke weight="0pt"/>
            <v:imagedata o:title=""/>
            <o:lock v:ext="edit"/>
          </v:line>
        </w:pict>
      </w:r>
      <w:r>
        <w:pict>
          <v:line id="_x0000_s1199" o:spid="_x0000_s1199" o:spt="20" style="position:absolute;left:0pt;margin-left:307.85pt;margin-top:258.45pt;height:0pt;width:72.25pt;mso-position-horizontal-relative:page;mso-position-vertical-relative:page;z-index:-251481088;mso-width-relative:page;mso-height-relative:page;" coordsize="21600,21600">
            <v:path arrowok="t"/>
            <v:fill focussize="0,0"/>
            <v:stroke weight="0pt"/>
            <v:imagedata o:title=""/>
            <o:lock v:ext="edit"/>
          </v:line>
        </w:pict>
      </w:r>
      <w:r>
        <w:pict>
          <v:line id="_x0000_s1200" o:spid="_x0000_s1200" o:spt="20" style="position:absolute;left:0pt;margin-left:289.75pt;margin-top:281.85pt;height:0pt;width:114.35pt;mso-position-horizontal-relative:page;mso-position-vertical-relative:page;z-index:-251480064;mso-width-relative:page;mso-height-relative:page;" coordsize="21600,21600">
            <v:path arrowok="t"/>
            <v:fill focussize="0,0"/>
            <v:stroke weight="0pt"/>
            <v:imagedata o:title=""/>
            <o:lock v:ext="edit"/>
          </v:line>
        </w:pict>
      </w:r>
      <w:r>
        <w:pict>
          <v:line id="_x0000_s1201" o:spid="_x0000_s1201" o:spt="20" style="position:absolute;left:0pt;margin-left:252.55pt;margin-top:331.8pt;height:0pt;width:117.35pt;mso-position-horizontal-relative:page;mso-position-vertical-relative:page;z-index:-251479040;mso-width-relative:page;mso-height-relative:page;" coordsize="21600,21600">
            <v:path arrowok="t"/>
            <v:fill focussize="0,0"/>
            <v:stroke weight="0pt"/>
            <v:imagedata o:title=""/>
            <o:lock v:ext="edit"/>
          </v:line>
        </w:pict>
      </w:r>
      <w:r>
        <w:pict>
          <v:line id="_x0000_s1202" o:spid="_x0000_s1202" o:spt="20" style="position:absolute;left:0pt;margin-left:482.6pt;margin-top:331.45pt;height:0pt;width:30pt;mso-position-horizontal-relative:page;mso-position-vertical-relative:page;z-index:-251478016;mso-width-relative:page;mso-height-relative:page;" coordsize="21600,21600">
            <v:path arrowok="t"/>
            <v:fill focussize="0,0"/>
            <v:stroke weight="0pt"/>
            <v:imagedata o:title=""/>
            <o:lock v:ext="edit"/>
          </v:line>
        </w:pict>
      </w:r>
      <w:r>
        <w:pict>
          <v:line id="_x0000_s1203" o:spid="_x0000_s1203" o:spt="20" style="position:absolute;left:0pt;margin-left:345.2pt;margin-top:381.35pt;height:0pt;width:42pt;mso-position-horizontal-relative:page;mso-position-vertical-relative:page;z-index:-251476992;mso-width-relative:page;mso-height-relative:page;" coordsize="21600,21600">
            <v:path arrowok="t"/>
            <v:fill focussize="0,0"/>
            <v:stroke weight="0pt"/>
            <v:imagedata o:title=""/>
            <o:lock v:ext="edit"/>
          </v:line>
        </w:pict>
      </w:r>
      <w:r>
        <w:pict>
          <v:line id="_x0000_s1204" o:spid="_x0000_s1204" o:spt="20" style="position:absolute;left:0pt;margin-left:139.1pt;margin-top:537.25pt;height:0pt;width:138pt;mso-position-horizontal-relative:page;mso-position-vertical-relative:page;z-index:-251475968;mso-width-relative:page;mso-height-relative:page;" coordsize="21600,21600">
            <v:path arrowok="t"/>
            <v:fill focussize="0,0"/>
            <v:stroke weight="0pt"/>
            <v:imagedata o:title=""/>
            <o:lock v:ext="edit"/>
          </v:line>
        </w:pict>
      </w:r>
      <w:r>
        <w:pict>
          <v:line id="_x0000_s1205" o:spid="_x0000_s1205" o:spt="20" style="position:absolute;left:0pt;margin-left:139.1pt;margin-top:563.75pt;height:0pt;width:138pt;mso-position-horizontal-relative:page;mso-position-vertical-relative:page;z-index:-251474944;mso-width-relative:page;mso-height-relative:page;" coordsize="21600,21600">
            <v:path arrowok="t"/>
            <v:fill focussize="0,0"/>
            <v:stroke weight="0pt"/>
            <v:imagedata o:title=""/>
            <o:lock v:ext="edit"/>
          </v:line>
        </w:pict>
      </w:r>
      <w:r>
        <w:pict>
          <v:line id="_x0000_s1206" o:spid="_x0000_s1206" o:spt="20" style="position:absolute;left:0pt;margin-left:361.15pt;margin-top:563.75pt;height:0pt;width:138pt;mso-position-horizontal-relative:page;mso-position-vertical-relative:page;z-index:-251473920;mso-width-relative:page;mso-height-relative:page;" coordsize="21600,21600">
            <v:path arrowok="t"/>
            <v:fill focussize="0,0"/>
            <v:stroke weight="0pt"/>
            <v:imagedata o:title=""/>
            <o:lock v:ext="edit"/>
          </v:line>
        </w:pict>
      </w:r>
      <w:r>
        <w:pict>
          <v:line id="_x0000_s1207" o:spid="_x0000_s1207" o:spt="20" style="position:absolute;left:0pt;margin-left:139.1pt;margin-top:590.3pt;height:0pt;width:138pt;mso-position-horizontal-relative:page;mso-position-vertical-relative:page;z-index:-251472896;mso-width-relative:page;mso-height-relative:page;" coordsize="21600,21600">
            <v:path arrowok="t"/>
            <v:fill focussize="0,0"/>
            <v:stroke weight="0pt"/>
            <v:imagedata o:title=""/>
            <o:lock v:ext="edit"/>
          </v:line>
        </w:pict>
      </w:r>
      <w:r>
        <w:pict>
          <v:line id="_x0000_s1208" o:spid="_x0000_s1208" o:spt="20" style="position:absolute;left:0pt;margin-left:361.15pt;margin-top:590.3pt;height:0pt;width:138pt;mso-position-horizontal-relative:page;mso-position-vertical-relative:page;z-index:-251471872;mso-width-relative:page;mso-height-relative:page;" coordsize="21600,21600">
            <v:path arrowok="t"/>
            <v:fill focussize="0,0"/>
            <v:stroke weight="0pt"/>
            <v:imagedata o:title=""/>
            <o:lock v:ext="edit"/>
          </v:line>
        </w:pict>
      </w:r>
      <w:r>
        <w:pict>
          <v:line id="_x0000_s1209" o:spid="_x0000_s1209" o:spt="20" style="position:absolute;left:0pt;margin-left:139.1pt;margin-top:616.7pt;height:0pt;width:138pt;mso-position-horizontal-relative:page;mso-position-vertical-relative:page;z-index:-251470848;mso-width-relative:page;mso-height-relative:page;" coordsize="21600,21600">
            <v:path arrowok="t"/>
            <v:fill focussize="0,0"/>
            <v:stroke weight="0pt"/>
            <v:imagedata o:title=""/>
            <o:lock v:ext="edit"/>
          </v:line>
        </w:pict>
      </w:r>
      <w:r>
        <w:pict>
          <v:line id="_x0000_s1210" o:spid="_x0000_s1210" o:spt="20" style="position:absolute;left:0pt;margin-left:361.15pt;margin-top:616.7pt;height:0pt;width:138pt;mso-position-horizontal-relative:page;mso-position-vertical-relative:page;z-index:-251469824;mso-width-relative:page;mso-height-relative:page;" coordsize="21600,21600">
            <v:path arrowok="t"/>
            <v:fill focussize="0,0"/>
            <v:stroke weight="0pt"/>
            <v:imagedata o:title=""/>
            <o:lock v:ext="edit"/>
          </v:line>
        </w:pict>
      </w:r>
      <w:r>
        <w:pict>
          <v:rect id="_x0000_s1211" o:spid="_x0000_s1211" o:spt="1" style="position:absolute;left:0pt;margin-left:150pt;margin-top:78pt;height:19pt;width:101pt;mso-position-horizontal-relative:page;mso-position-vertical-relative:page;z-index:-251468800;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0" o:spt="75" type="#_x0000_t75" style="height:14.25pt;width:98.25pt;" filled="f" o:preferrelative="t" stroked="f" coordsize="21600,21600">
                        <v:path/>
                        <v:fill on="f" focussize="0,0"/>
                        <v:stroke on="f" joinstyle="miter"/>
                        <v:imagedata r:id="rId19"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IV-9-2</w:t>
      </w:r>
      <w:r>
        <w:rPr>
          <w:rFonts w:hint="eastAsia" w:ascii="楷体_GB2312" w:hAnsi="Times New Roman" w:eastAsia="楷体_GB2312" w:cs="楷体_GB2312"/>
          <w:color w:val="000000"/>
          <w:kern w:val="0"/>
          <w:sz w:val="24"/>
          <w:szCs w:val="24"/>
        </w:rPr>
        <w:t>制造商资格声明格式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5" w:lineRule="exact"/>
        <w:jc w:val="left"/>
        <w:rPr>
          <w:rFonts w:ascii="华文中宋" w:eastAsia="华文中宋"/>
          <w:kern w:val="0"/>
          <w:sz w:val="24"/>
          <w:szCs w:val="24"/>
        </w:rPr>
      </w:pPr>
    </w:p>
    <w:p>
      <w:pPr>
        <w:autoSpaceDE w:val="0"/>
        <w:autoSpaceDN w:val="0"/>
        <w:adjustRightInd w:val="0"/>
        <w:spacing w:line="300" w:lineRule="exact"/>
        <w:ind w:left="5045"/>
        <w:jc w:val="left"/>
        <w:rPr>
          <w:rFonts w:ascii="黑体" w:eastAsia="黑体" w:cs="黑体"/>
          <w:color w:val="000000"/>
          <w:kern w:val="0"/>
          <w:sz w:val="30"/>
          <w:szCs w:val="30"/>
        </w:rPr>
      </w:pPr>
      <w:r>
        <w:rPr>
          <w:rFonts w:hint="eastAsia" w:ascii="黑体" w:eastAsia="黑体" w:cs="黑体"/>
          <w:color w:val="000000"/>
          <w:kern w:val="0"/>
          <w:sz w:val="30"/>
          <w:szCs w:val="30"/>
        </w:rPr>
        <w:t>制造商资格声明</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．名称及概况：</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制造商名称：</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总部地址：</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电传</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传真</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电话号码：</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成立和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或注册日期：</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实收资本：</w:t>
      </w:r>
    </w:p>
    <w:p>
      <w:pPr>
        <w:autoSpaceDE w:val="0"/>
        <w:autoSpaceDN w:val="0"/>
        <w:adjustRightInd w:val="0"/>
        <w:spacing w:line="258" w:lineRule="exact"/>
        <w:ind w:left="2061"/>
        <w:jc w:val="left"/>
        <w:rPr>
          <w:rFonts w:ascii="宋体" w:hAnsi="Times New Roman"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近期资产负债表</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到</w:t>
      </w:r>
    </w:p>
    <w:p>
      <w:pPr>
        <w:autoSpaceDE w:val="0"/>
        <w:autoSpaceDN w:val="0"/>
        <w:adjustRightInd w:val="0"/>
        <w:spacing w:line="26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6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6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日止</w:t>
      </w:r>
      <w:r>
        <w:rPr>
          <w:rFonts w:ascii="Times New Roman" w:hAnsi="Times New Roman" w:eastAsia="宋体" w:cs="Times New Roman"/>
          <w:color w:val="000000"/>
          <w:kern w:val="0"/>
          <w:sz w:val="24"/>
          <w:szCs w:val="24"/>
        </w:rPr>
        <w:t>)</w:t>
      </w:r>
    </w:p>
    <w:p>
      <w:pPr>
        <w:autoSpaceDE w:val="0"/>
        <w:autoSpaceDN w:val="0"/>
        <w:adjustRightInd w:val="0"/>
        <w:spacing w:line="258" w:lineRule="exact"/>
        <w:jc w:val="left"/>
        <w:rPr>
          <w:rFonts w:ascii="Times New Roman" w:hAnsi="Times New Roman" w:eastAsia="宋体" w:cs="Times New Roman"/>
          <w:color w:val="000000"/>
          <w:kern w:val="0"/>
          <w:sz w:val="24"/>
          <w:szCs w:val="24"/>
        </w:rPr>
        <w:sectPr>
          <w:type w:val="continuous"/>
          <w:pgSz w:w="11906" w:h="16838"/>
          <w:pgMar w:top="0" w:right="0" w:bottom="0" w:left="0" w:header="720" w:footer="720" w:gutter="0"/>
          <w:cols w:equalWidth="0" w:num="4">
            <w:col w:w="5170" w:space="10"/>
            <w:col w:w="710" w:space="10"/>
            <w:col w:w="710" w:space="10"/>
            <w:col w:w="528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①固定资产：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②流动资产：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③长期负债：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④流动负债：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⑤净值：</w:t>
      </w:r>
    </w:p>
    <w:p>
      <w:pPr>
        <w:autoSpaceDE w:val="0"/>
        <w:autoSpaceDN w:val="0"/>
        <w:adjustRightInd w:val="0"/>
        <w:spacing w:line="287"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主要负责人姓名</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可选填</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制造商在中国的代表的姓名和地址</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如有的话</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w:t>
      </w:r>
      <w:r>
        <w:rPr>
          <w:rFonts w:ascii="Times New Roman" w:hAnsi="Times New Roman" w:eastAsia="宋体" w:cs="Times New Roman"/>
          <w:color w:val="000000"/>
          <w:kern w:val="0"/>
          <w:sz w:val="24"/>
          <w:szCs w:val="24"/>
        </w:rPr>
        <w:t xml:space="preserve"> (1)</w:t>
      </w: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541"/>
        <w:jc w:val="left"/>
        <w:rPr>
          <w:rFonts w:ascii="宋体" w:eastAsia="宋体" w:cs="宋体"/>
          <w:color w:val="000000"/>
          <w:kern w:val="0"/>
          <w:sz w:val="24"/>
          <w:szCs w:val="24"/>
        </w:rPr>
      </w:pPr>
      <w:r>
        <w:rPr>
          <w:rFonts w:hint="eastAsia" w:ascii="宋体" w:eastAsia="宋体" w:cs="宋体"/>
          <w:color w:val="000000"/>
          <w:kern w:val="0"/>
          <w:sz w:val="24"/>
          <w:szCs w:val="24"/>
        </w:rPr>
        <w:t>工厂名称地址</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生产的项目</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年生产能力</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职工人数</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4690" w:space="10"/>
            <w:col w:w="1910" w:space="10"/>
            <w:col w:w="1790" w:space="10"/>
            <w:col w:w="34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pPr>
      <w:r>
        <w:rPr>
          <w:rFonts w:ascii="Times New Roman" w:hAnsi="Times New Roman" w:eastAsia="华文中宋" w:cs="Times New Roman"/>
          <w:color w:val="000000"/>
          <w:kern w:val="0"/>
          <w:sz w:val="24"/>
          <w:szCs w:val="24"/>
        </w:rPr>
        <w:t>(2)</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制造商名称和地址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7"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62</w:t>
      </w:r>
      <w:r>
        <w:rPr>
          <w:rFonts w:hint="eastAsia" w:ascii="宋体" w:hAnsi="Times New Roman" w:eastAsia="宋体" w:cs="宋体"/>
          <w:color w:val="000000"/>
          <w:kern w:val="0"/>
          <w:sz w:val="18"/>
          <w:szCs w:val="18"/>
        </w:rPr>
        <w:t>－</w:t>
      </w:r>
      <w:r>
        <w:pict>
          <v:line id="_x0000_s1212" o:spid="_x0000_s1212" o:spt="20" style="position:absolute;left:0pt;margin-left:189.05pt;margin-top:239.35pt;height:0pt;width:312.15pt;mso-position-horizontal-relative:page;mso-position-vertical-relative:page;z-index:-251467776;mso-width-relative:page;mso-height-relative:page;" coordsize="21600,21600">
            <v:path arrowok="t"/>
            <v:fill focussize="0,0"/>
            <v:stroke weight="0pt"/>
            <v:imagedata o:title=""/>
            <o:lock v:ext="edit"/>
          </v:line>
        </w:pict>
      </w:r>
      <w:r>
        <w:pict>
          <v:line id="_x0000_s1213" o:spid="_x0000_s1213" o:spt="20" style="position:absolute;left:0pt;margin-left:177pt;margin-top:265.9pt;height:0pt;width:324.2pt;mso-position-horizontal-relative:page;mso-position-vertical-relative:page;z-index:-251466752;mso-width-relative:page;mso-height-relative:page;" coordsize="21600,21600">
            <v:path arrowok="t"/>
            <v:fill focussize="0,0"/>
            <v:stroke weight="0pt"/>
            <v:imagedata o:title=""/>
            <o:lock v:ext="edit"/>
          </v:line>
        </w:pict>
      </w:r>
      <w:r>
        <w:pict>
          <v:line id="_x0000_s1214" o:spid="_x0000_s1214" o:spt="20" style="position:absolute;left:0pt;margin-left:229.85pt;margin-top:292.45pt;height:0pt;width:264.05pt;mso-position-horizontal-relative:page;mso-position-vertical-relative:page;z-index:-251465728;mso-width-relative:page;mso-height-relative:page;" coordsize="21600,21600">
            <v:path arrowok="t"/>
            <v:fill focussize="0,0"/>
            <v:stroke weight="0pt"/>
            <v:imagedata o:title=""/>
            <o:lock v:ext="edit"/>
          </v:line>
        </w:pict>
      </w:r>
      <w:r>
        <w:pict>
          <v:line id="_x0000_s1215" o:spid="_x0000_s1215" o:spt="20" style="position:absolute;left:0pt;margin-left:228.4pt;margin-top:318.95pt;height:0pt;width:270.05pt;mso-position-horizontal-relative:page;mso-position-vertical-relative:page;z-index:-251464704;mso-width-relative:page;mso-height-relative:page;" coordsize="21600,21600">
            <v:path arrowok="t"/>
            <v:fill focussize="0,0"/>
            <v:stroke weight="0pt"/>
            <v:imagedata o:title=""/>
            <o:lock v:ext="edit"/>
          </v:line>
        </w:pict>
      </w:r>
      <w:r>
        <w:pict>
          <v:line id="_x0000_s1216" o:spid="_x0000_s1216" o:spt="20" style="position:absolute;left:0pt;margin-left:177pt;margin-top:345.45pt;height:0pt;width:324.2pt;mso-position-horizontal-relative:page;mso-position-vertical-relative:page;z-index:-251463680;mso-width-relative:page;mso-height-relative:page;" coordsize="21600,21600">
            <v:path arrowok="t"/>
            <v:fill focussize="0,0"/>
            <v:stroke weight="0pt"/>
            <v:imagedata o:title=""/>
            <o:lock v:ext="edit"/>
          </v:line>
        </w:pict>
      </w:r>
      <w:r>
        <w:pict>
          <v:line id="_x0000_s1217" o:spid="_x0000_s1217" o:spt="20" style="position:absolute;left:0pt;margin-left:217.15pt;margin-top:371.85pt;height:0pt;width:42pt;mso-position-horizontal-relative:page;mso-position-vertical-relative:page;z-index:-251462656;mso-width-relative:page;mso-height-relative:page;" coordsize="21600,21600">
            <v:path arrowok="t"/>
            <v:fill focussize="0,0"/>
            <v:stroke weight="0pt"/>
            <v:imagedata o:title=""/>
            <o:lock v:ext="edit"/>
          </v:line>
        </w:pict>
      </w:r>
      <w:r>
        <w:pict>
          <v:line id="_x0000_s1218" o:spid="_x0000_s1218" o:spt="20" style="position:absolute;left:0pt;margin-left:271.15pt;margin-top:371.85pt;height:0pt;width:24pt;mso-position-horizontal-relative:page;mso-position-vertical-relative:page;z-index:-251461632;mso-width-relative:page;mso-height-relative:page;" coordsize="21600,21600">
            <v:path arrowok="t"/>
            <v:fill focussize="0,0"/>
            <v:stroke weight="0pt"/>
            <v:imagedata o:title=""/>
            <o:lock v:ext="edit"/>
          </v:line>
        </w:pict>
      </w:r>
      <w:r>
        <w:pict>
          <v:line id="_x0000_s1219" o:spid="_x0000_s1219" o:spt="20" style="position:absolute;left:0pt;margin-left:307.15pt;margin-top:371.85pt;height:0pt;width:24pt;mso-position-horizontal-relative:page;mso-position-vertical-relative:page;z-index:-251460608;mso-width-relative:page;mso-height-relative:page;" coordsize="21600,21600">
            <v:path arrowok="t"/>
            <v:fill focussize="0,0"/>
            <v:stroke weight="0pt"/>
            <v:imagedata o:title=""/>
            <o:lock v:ext="edit"/>
          </v:line>
        </w:pict>
      </w:r>
      <w:r>
        <w:pict>
          <v:line id="_x0000_s1220" o:spid="_x0000_s1220" o:spt="20" style="position:absolute;left:0pt;margin-left:193.15pt;margin-top:398.4pt;height:0pt;width:312.05pt;mso-position-horizontal-relative:page;mso-position-vertical-relative:page;z-index:-251459584;mso-width-relative:page;mso-height-relative:page;" coordsize="21600,21600">
            <v:path arrowok="t"/>
            <v:fill focussize="0,0"/>
            <v:stroke weight="0pt"/>
            <v:imagedata o:title=""/>
            <o:lock v:ext="edit"/>
          </v:line>
        </w:pict>
      </w:r>
      <w:r>
        <w:pict>
          <v:line id="_x0000_s1221" o:spid="_x0000_s1221" o:spt="20" style="position:absolute;left:0pt;margin-left:193.15pt;margin-top:424.9pt;height:0pt;width:312.05pt;mso-position-horizontal-relative:page;mso-position-vertical-relative:page;z-index:-251458560;mso-width-relative:page;mso-height-relative:page;" coordsize="21600,21600">
            <v:path arrowok="t"/>
            <v:fill focussize="0,0"/>
            <v:stroke weight="0pt"/>
            <v:imagedata o:title=""/>
            <o:lock v:ext="edit"/>
          </v:line>
        </w:pict>
      </w:r>
      <w:r>
        <w:pict>
          <v:line id="_x0000_s1222" o:spid="_x0000_s1222" o:spt="20" style="position:absolute;left:0pt;margin-left:193.15pt;margin-top:451.45pt;height:0pt;width:312.05pt;mso-position-horizontal-relative:page;mso-position-vertical-relative:page;z-index:-251457536;mso-width-relative:page;mso-height-relative:page;" coordsize="21600,21600">
            <v:path arrowok="t"/>
            <v:fill focussize="0,0"/>
            <v:stroke weight="0pt"/>
            <v:imagedata o:title=""/>
            <o:lock v:ext="edit"/>
          </v:line>
        </w:pict>
      </w:r>
      <w:r>
        <w:pict>
          <v:line id="_x0000_s1223" o:spid="_x0000_s1223" o:spt="20" style="position:absolute;left:0pt;margin-left:193.15pt;margin-top:477.95pt;height:0pt;width:312.05pt;mso-position-horizontal-relative:page;mso-position-vertical-relative:page;z-index:-251456512;mso-width-relative:page;mso-height-relative:page;" coordsize="21600,21600">
            <v:path arrowok="t"/>
            <v:fill focussize="0,0"/>
            <v:stroke weight="0pt"/>
            <v:imagedata o:title=""/>
            <o:lock v:ext="edit"/>
          </v:line>
        </w:pict>
      </w:r>
      <w:r>
        <w:pict>
          <v:line id="_x0000_s1224" o:spid="_x0000_s1224" o:spt="20" style="position:absolute;left:0pt;margin-left:169.1pt;margin-top:504.5pt;height:0pt;width:336.05pt;mso-position-horizontal-relative:page;mso-position-vertical-relative:page;z-index:-251455488;mso-width-relative:page;mso-height-relative:page;" coordsize="21600,21600">
            <v:path arrowok="t"/>
            <v:fill focussize="0,0"/>
            <v:stroke weight="0pt"/>
            <v:imagedata o:title=""/>
            <o:lock v:ext="edit"/>
          </v:line>
        </w:pict>
      </w:r>
      <w:r>
        <w:pict>
          <v:line id="_x0000_s1225" o:spid="_x0000_s1225" o:spt="20" style="position:absolute;left:0pt;margin-left:263.1pt;margin-top:530.9pt;height:0pt;width:234.15pt;mso-position-horizontal-relative:page;mso-position-vertical-relative:page;z-index:-251454464;mso-width-relative:page;mso-height-relative:page;" coordsize="21600,21600">
            <v:path arrowok="t"/>
            <v:fill focussize="0,0"/>
            <v:stroke weight="0pt"/>
            <v:imagedata o:title=""/>
            <o:lock v:ext="edit"/>
          </v:line>
        </w:pict>
      </w:r>
      <w:r>
        <w:pict>
          <v:line id="_x0000_s1226" o:spid="_x0000_s1226" o:spt="20" style="position:absolute;left:0pt;margin-left:127.1pt;margin-top:583.8pt;height:0pt;width:378.05pt;mso-position-horizontal-relative:page;mso-position-vertical-relative:page;z-index:-251453440;mso-width-relative:page;mso-height-relative:page;" coordsize="21600,21600">
            <v:path arrowok="t"/>
            <v:fill focussize="0,0"/>
            <v:stroke weight="0pt"/>
            <v:imagedata o:title=""/>
            <o:lock v:ext="edit"/>
          </v:line>
        </w:pict>
      </w:r>
      <w:r>
        <w:pict>
          <v:line id="_x0000_s1227" o:spid="_x0000_s1227" o:spt="20" style="position:absolute;left:0pt;margin-left:121.1pt;margin-top:663.4pt;height:0pt;width:90pt;mso-position-horizontal-relative:page;mso-position-vertical-relative:page;z-index:-251452416;mso-width-relative:page;mso-height-relative:page;" coordsize="21600,21600">
            <v:path arrowok="t"/>
            <v:fill focussize="0,0"/>
            <v:stroke weight="0pt"/>
            <v:imagedata o:title=""/>
            <o:lock v:ext="edit"/>
          </v:line>
        </w:pict>
      </w:r>
      <w:r>
        <w:pict>
          <v:line id="_x0000_s1228" o:spid="_x0000_s1228" o:spt="20" style="position:absolute;left:0pt;margin-left:235.15pt;margin-top:663.4pt;height:0pt;width:78pt;mso-position-horizontal-relative:page;mso-position-vertical-relative:page;z-index:-251451392;mso-width-relative:page;mso-height-relative:page;" coordsize="21600,21600">
            <v:path arrowok="t"/>
            <v:fill focussize="0,0"/>
            <v:stroke weight="0pt"/>
            <v:imagedata o:title=""/>
            <o:lock v:ext="edit"/>
          </v:line>
        </w:pict>
      </w:r>
      <w:r>
        <w:pict>
          <v:line id="_x0000_s1229" o:spid="_x0000_s1229" o:spt="20" style="position:absolute;left:0pt;margin-left:331.15pt;margin-top:663.4pt;height:0pt;width:72pt;mso-position-horizontal-relative:page;mso-position-vertical-relative:page;z-index:-251450368;mso-width-relative:page;mso-height-relative:page;" coordsize="21600,21600">
            <v:path arrowok="t"/>
            <v:fill focussize="0,0"/>
            <v:stroke weight="0pt"/>
            <v:imagedata o:title=""/>
            <o:lock v:ext="edit"/>
          </v:line>
        </w:pict>
      </w:r>
      <w:r>
        <w:pict>
          <v:line id="_x0000_s1230" o:spid="_x0000_s1230" o:spt="20" style="position:absolute;left:0pt;margin-left:421.15pt;margin-top:663.4pt;height:0pt;width:84pt;mso-position-horizontal-relative:page;mso-position-vertical-relative:page;z-index:-251449344;mso-width-relative:page;mso-height-relative:page;" coordsize="21600,21600">
            <v:path arrowok="t"/>
            <v:fill focussize="0,0"/>
            <v:stroke weight="0pt"/>
            <v:imagedata o:title=""/>
            <o:lock v:ext="edit"/>
          </v:line>
        </w:pict>
      </w:r>
      <w:r>
        <w:pict>
          <v:line id="_x0000_s1231" o:spid="_x0000_s1231" o:spt="20" style="position:absolute;left:0pt;margin-left:121.1pt;margin-top:689.8pt;height:0pt;width:90pt;mso-position-horizontal-relative:page;mso-position-vertical-relative:page;z-index:-251448320;mso-width-relative:page;mso-height-relative:page;" coordsize="21600,21600">
            <v:path arrowok="t"/>
            <v:fill focussize="0,0"/>
            <v:stroke weight="0pt"/>
            <v:imagedata o:title=""/>
            <o:lock v:ext="edit"/>
          </v:line>
        </w:pict>
      </w:r>
      <w:r>
        <w:pict>
          <v:line id="_x0000_s1232" o:spid="_x0000_s1232" o:spt="20" style="position:absolute;left:0pt;margin-left:235.15pt;margin-top:689.8pt;height:0pt;width:78pt;mso-position-horizontal-relative:page;mso-position-vertical-relative:page;z-index:-251447296;mso-width-relative:page;mso-height-relative:page;" coordsize="21600,21600">
            <v:path arrowok="t"/>
            <v:fill focussize="0,0"/>
            <v:stroke weight="0pt"/>
            <v:imagedata o:title=""/>
            <o:lock v:ext="edit"/>
          </v:line>
        </w:pict>
      </w:r>
      <w:r>
        <w:pict>
          <v:line id="_x0000_s1233" o:spid="_x0000_s1233" o:spt="20" style="position:absolute;left:0pt;margin-left:331.15pt;margin-top:689.8pt;height:0pt;width:72pt;mso-position-horizontal-relative:page;mso-position-vertical-relative:page;z-index:-251446272;mso-width-relative:page;mso-height-relative:page;" coordsize="21600,21600">
            <v:path arrowok="t"/>
            <v:fill focussize="0,0"/>
            <v:stroke weight="0pt"/>
            <v:imagedata o:title=""/>
            <o:lock v:ext="edit"/>
          </v:line>
        </w:pict>
      </w:r>
      <w:r>
        <w:pict>
          <v:line id="_x0000_s1234" o:spid="_x0000_s1234" o:spt="20" style="position:absolute;left:0pt;margin-left:421.15pt;margin-top:689.8pt;height:0pt;width:84pt;mso-position-horizontal-relative:page;mso-position-vertical-relative:page;z-index:-251445248;mso-width-relative:page;mso-height-relative:page;" coordsize="21600,21600">
            <v:path arrowok="t"/>
            <v:fill focussize="0,0"/>
            <v:stroke weight="0pt"/>
            <v:imagedata o:title=""/>
            <o:lock v:ext="edit"/>
          </v:line>
        </w:pict>
      </w:r>
      <w:r>
        <w:pict>
          <v:rect id="_x0000_s1235" o:spid="_x0000_s1235" o:spt="1" style="position:absolute;left:0pt;margin-left:122pt;margin-top:598pt;height:19pt;width:233pt;mso-position-horizontal-relative:page;mso-position-vertical-relative:page;z-index:-251444224;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1" o:spt="75" type="#_x0000_t75" style="height:14.25pt;width:230.25pt;" filled="f" o:preferrelative="t" stroked="f" coordsize="21600,21600">
                        <v:path/>
                        <v:fill on="f" focussize="0,0"/>
                        <v:stroke on="f" joinstyle="miter"/>
                        <v:imagedata r:id="rId20"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236" o:spid="_x0000_s1236" o:spt="1" style="position:absolute;left:0pt;margin-left:122pt;margin-top:704pt;height:18pt;width:329pt;mso-position-horizontal-relative:page;mso-position-vertical-relative:page;z-index:-251443200;mso-width-relative:page;mso-height-relative:page;" filled="f" stroked="f" coordsize="21600,21600" o:allowincell="f">
            <v:path/>
            <v:fill on="f" focussize="0,0"/>
            <v:stroke on="f"/>
            <v:imagedata o:title=""/>
            <o:lock v:ext="edit"/>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pict>
                      <v:shape id="_x0000_i1042" o:spt="75" type="#_x0000_t75" style="height:12.75pt;width:326.25pt;" filled="f" o:preferrelative="t" stroked="f" coordsize="21600,21600">
                        <v:path/>
                        <v:fill on="f" focussize="0,0"/>
                        <v:stroke on="f" joinstyle="miter"/>
                        <v:imagedata r:id="rId21"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237" o:spid="_x0000_s1237" o:spt="1" style="position:absolute;left:0pt;margin-left:318pt;margin-top:730pt;height:19pt;width:113pt;mso-position-horizontal-relative:page;mso-position-vertical-relative:page;z-index:-251442176;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3" o:spt="75" type="#_x0000_t75" style="height:14.25pt;width:110.25pt;" filled="f" o:preferrelative="t" stroked="f" coordsize="21600,21600">
                        <v:path/>
                        <v:fill on="f" focussize="0,0"/>
                        <v:stroke on="f" joinstyle="miter"/>
                        <v:imagedata r:id="rId22"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本制造商生产投标货物的经验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包括年限、项目业主、额定能力、商业运营的起</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始日期等</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年投标货物主要销售给国内、外主要客户的名称地址：</w:t>
      </w:r>
    </w:p>
    <w:p>
      <w:pPr>
        <w:autoSpaceDE w:val="0"/>
        <w:autoSpaceDN w:val="0"/>
        <w:adjustRightInd w:val="0"/>
        <w:spacing w:line="315" w:lineRule="exact"/>
        <w:jc w:val="left"/>
        <w:rPr>
          <w:rFonts w:ascii="华文中宋" w:eastAsia="华文中宋"/>
          <w:kern w:val="0"/>
          <w:sz w:val="24"/>
          <w:szCs w:val="24"/>
        </w:rPr>
      </w:pP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pPr>
      <w:r>
        <w:rPr>
          <w:rFonts w:ascii="Times New Roman" w:hAnsi="Times New Roman" w:eastAsia="华文中宋" w:cs="Times New Roman"/>
          <w:color w:val="000000"/>
          <w:kern w:val="0"/>
          <w:sz w:val="24"/>
          <w:szCs w:val="24"/>
        </w:rPr>
        <w:t>(1)</w:t>
      </w: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国内销售</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年的年营业额：</w:t>
      </w:r>
    </w:p>
    <w:p>
      <w:pPr>
        <w:autoSpaceDE w:val="0"/>
        <w:autoSpaceDN w:val="0"/>
        <w:adjustRightInd w:val="0"/>
        <w:spacing w:line="261"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69" w:lineRule="exact"/>
        <w:ind w:left="120"/>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sectPr>
          <w:type w:val="continuous"/>
          <w:pgSz w:w="11906" w:h="16838"/>
          <w:pgMar w:top="0" w:right="0" w:bottom="0" w:left="0" w:header="720" w:footer="720" w:gutter="0"/>
          <w:cols w:equalWidth="0" w:num="2">
            <w:col w:w="6890" w:space="10"/>
            <w:col w:w="50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541"/>
        <w:jc w:val="left"/>
        <w:rPr>
          <w:rFonts w:ascii="宋体" w:eastAsia="宋体" w:cs="宋体"/>
          <w:color w:val="000000"/>
          <w:kern w:val="0"/>
          <w:sz w:val="24"/>
          <w:szCs w:val="24"/>
        </w:rPr>
      </w:pPr>
      <w:r>
        <w:rPr>
          <w:rFonts w:hint="eastAsia" w:ascii="宋体" w:eastAsia="宋体" w:cs="宋体"/>
          <w:color w:val="000000"/>
          <w:kern w:val="0"/>
          <w:sz w:val="24"/>
          <w:szCs w:val="24"/>
        </w:rPr>
        <w:t>年份</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国内</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出口</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570" w:space="10"/>
            <w:col w:w="1910" w:space="10"/>
            <w:col w:w="54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易损件供应商的名称和地址：</w:t>
      </w:r>
    </w:p>
    <w:p>
      <w:pPr>
        <w:autoSpaceDE w:val="0"/>
        <w:autoSpaceDN w:val="0"/>
        <w:adjustRightInd w:val="0"/>
        <w:spacing w:line="258" w:lineRule="exact"/>
        <w:ind w:left="1702"/>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301"/>
        <w:jc w:val="left"/>
        <w:rPr>
          <w:rFonts w:ascii="宋体" w:eastAsia="宋体" w:cs="宋体"/>
          <w:color w:val="000000"/>
          <w:kern w:val="0"/>
          <w:sz w:val="24"/>
          <w:szCs w:val="24"/>
        </w:rPr>
      </w:pPr>
      <w:r>
        <w:rPr>
          <w:rFonts w:hint="eastAsia" w:ascii="宋体" w:eastAsia="宋体" w:cs="宋体"/>
          <w:color w:val="000000"/>
          <w:kern w:val="0"/>
          <w:sz w:val="24"/>
          <w:szCs w:val="24"/>
        </w:rPr>
        <w:t>部件名称</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供应商</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6730" w:space="10"/>
            <w:col w:w="51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8"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最近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年直接或间接向中国提供的投标货物：</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合同编号：</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签字日期：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项目名称：</w:t>
      </w:r>
    </w:p>
    <w:p>
      <w:pPr>
        <w:autoSpaceDE w:val="0"/>
        <w:autoSpaceDN w:val="0"/>
        <w:adjustRightInd w:val="0"/>
        <w:spacing w:line="240" w:lineRule="exact"/>
        <w:ind w:left="2181"/>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87"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数</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量：</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2890" w:space="10"/>
            <w:col w:w="90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合同金额：</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有关开户银行的名称和地址：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63</w:t>
      </w:r>
      <w:r>
        <w:rPr>
          <w:rFonts w:hint="eastAsia" w:ascii="宋体" w:hAnsi="Times New Roman" w:eastAsia="宋体" w:cs="宋体"/>
          <w:color w:val="000000"/>
          <w:kern w:val="0"/>
          <w:sz w:val="18"/>
          <w:szCs w:val="18"/>
        </w:rPr>
        <w:t>－</w:t>
      </w:r>
      <w:r>
        <w:pict>
          <v:line id="_x0000_s1238" o:spid="_x0000_s1238" o:spt="20" style="position:absolute;left:0pt;margin-left:121.1pt;margin-top:91.15pt;height:0pt;width:156pt;mso-position-horizontal-relative:page;mso-position-vertical-relative:page;z-index:-251441152;mso-width-relative:page;mso-height-relative:page;" coordsize="21600,21600">
            <v:path arrowok="t"/>
            <v:fill focussize="0,0"/>
            <v:stroke weight="0pt"/>
            <v:imagedata o:title=""/>
            <o:lock v:ext="edit"/>
          </v:line>
        </w:pict>
      </w:r>
      <w:r>
        <w:pict>
          <v:line id="_x0000_s1239" o:spid="_x0000_s1239" o:spt="20" style="position:absolute;left:0pt;margin-left:325.15pt;margin-top:91.15pt;height:0pt;width:180pt;mso-position-horizontal-relative:page;mso-position-vertical-relative:page;z-index:-251440128;mso-width-relative:page;mso-height-relative:page;" coordsize="21600,21600">
            <v:path arrowok="t"/>
            <v:fill focussize="0,0"/>
            <v:stroke weight="0pt"/>
            <v:imagedata o:title=""/>
            <o:lock v:ext="edit"/>
          </v:line>
        </w:pict>
      </w:r>
      <w:r>
        <w:pict>
          <v:line id="_x0000_s1240" o:spid="_x0000_s1240" o:spt="20" style="position:absolute;left:0pt;margin-left:121.1pt;margin-top:117.7pt;height:0pt;width:156pt;mso-position-horizontal-relative:page;mso-position-vertical-relative:page;z-index:-251439104;mso-width-relative:page;mso-height-relative:page;" coordsize="21600,21600">
            <v:path arrowok="t"/>
            <v:fill focussize="0,0"/>
            <v:stroke weight="0pt"/>
            <v:imagedata o:title=""/>
            <o:lock v:ext="edit"/>
          </v:line>
        </w:pict>
      </w:r>
      <w:r>
        <w:pict>
          <v:line id="_x0000_s1241" o:spid="_x0000_s1241" o:spt="20" style="position:absolute;left:0pt;margin-left:325.15pt;margin-top:117.7pt;height:0pt;width:180pt;mso-position-horizontal-relative:page;mso-position-vertical-relative:page;z-index:-251438080;mso-width-relative:page;mso-height-relative:page;" coordsize="21600,21600">
            <v:path arrowok="t"/>
            <v:fill focussize="0,0"/>
            <v:stroke weight="0pt"/>
            <v:imagedata o:title=""/>
            <o:lock v:ext="edit"/>
          </v:line>
        </w:pict>
      </w:r>
      <w:r>
        <w:pict>
          <v:line id="_x0000_s1242" o:spid="_x0000_s1242" o:spt="20" style="position:absolute;left:0pt;margin-left:109.1pt;margin-top:194.1pt;height:0pt;width:396.05pt;mso-position-horizontal-relative:page;mso-position-vertical-relative:page;z-index:-251437056;mso-width-relative:page;mso-height-relative:page;" coordsize="21600,21600">
            <v:path arrowok="t"/>
            <v:fill focussize="0,0"/>
            <v:stroke weight="0pt"/>
            <v:imagedata o:title=""/>
            <o:lock v:ext="edit"/>
          </v:line>
        </w:pict>
      </w:r>
      <w:r>
        <w:pict>
          <v:line id="_x0000_s1243" o:spid="_x0000_s1243" o:spt="20" style="position:absolute;left:0pt;margin-left:109.1pt;margin-top:220.5pt;height:0pt;width:396.05pt;mso-position-horizontal-relative:page;mso-position-vertical-relative:page;z-index:-251436032;mso-width-relative:page;mso-height-relative:page;" coordsize="21600,21600">
            <v:path arrowok="t"/>
            <v:fill focussize="0,0"/>
            <v:stroke weight="0pt"/>
            <v:imagedata o:title=""/>
            <o:lock v:ext="edit"/>
          </v:line>
        </w:pict>
      </w:r>
      <w:r>
        <w:pict>
          <v:line id="_x0000_s1244" o:spid="_x0000_s1244" o:spt="20" style="position:absolute;left:0pt;margin-left:121.1pt;margin-top:300.35pt;height:0pt;width:194.1pt;mso-position-horizontal-relative:page;mso-position-vertical-relative:page;z-index:-251435008;mso-width-relative:page;mso-height-relative:page;" coordsize="21600,21600">
            <v:path arrowok="t"/>
            <v:fill focussize="0,0"/>
            <v:stroke weight="0pt"/>
            <v:imagedata o:title=""/>
            <o:lock v:ext="edit"/>
          </v:line>
        </w:pict>
      </w:r>
      <w:r>
        <w:pict>
          <v:line id="_x0000_s1245" o:spid="_x0000_s1245" o:spt="20" style="position:absolute;left:0pt;margin-left:333.2pt;margin-top:300.35pt;height:0pt;width:158.05pt;mso-position-horizontal-relative:page;mso-position-vertical-relative:page;z-index:-251433984;mso-width-relative:page;mso-height-relative:page;" coordsize="21600,21600">
            <v:path arrowok="t"/>
            <v:fill focussize="0,0"/>
            <v:stroke weight="0pt"/>
            <v:imagedata o:title=""/>
            <o:lock v:ext="edit"/>
          </v:line>
        </w:pict>
      </w:r>
      <w:r>
        <w:pict>
          <v:line id="_x0000_s1246" o:spid="_x0000_s1246" o:spt="20" style="position:absolute;left:0pt;margin-left:121.1pt;margin-top:353.4pt;height:0pt;width:188.1pt;mso-position-horizontal-relative:page;mso-position-vertical-relative:page;z-index:-251432960;mso-width-relative:page;mso-height-relative:page;" coordsize="21600,21600">
            <v:path arrowok="t"/>
            <v:fill focussize="0,0"/>
            <v:stroke weight="0pt"/>
            <v:imagedata o:title=""/>
            <o:lock v:ext="edit"/>
          </v:line>
        </w:pict>
      </w:r>
      <w:r>
        <w:pict>
          <v:line id="_x0000_s1247" o:spid="_x0000_s1247" o:spt="20" style="position:absolute;left:0pt;margin-left:327.2pt;margin-top:353.4pt;height:0pt;width:164.05pt;mso-position-horizontal-relative:page;mso-position-vertical-relative:page;z-index:-251431936;mso-width-relative:page;mso-height-relative:page;" coordsize="21600,21600">
            <v:path arrowok="t"/>
            <v:fill focussize="0,0"/>
            <v:stroke weight="0pt"/>
            <v:imagedata o:title=""/>
            <o:lock v:ext="edit"/>
          </v:line>
        </w:pict>
      </w:r>
      <w:r>
        <w:pict>
          <v:line id="_x0000_s1248" o:spid="_x0000_s1248" o:spt="20" style="position:absolute;left:0pt;margin-left:121.95pt;margin-top:431.95pt;height:0pt;width:73.55pt;mso-position-horizontal-relative:page;mso-position-vertical-relative:page;z-index:-251430912;mso-width-relative:page;mso-height-relative:page;" coordsize="21600,21600">
            <v:path arrowok="t"/>
            <v:fill focussize="0,0"/>
            <v:stroke weight="0pt"/>
            <v:imagedata o:title=""/>
            <o:lock v:ext="edit"/>
          </v:line>
        </w:pict>
      </w:r>
      <w:r>
        <w:pict>
          <v:line id="_x0000_s1249" o:spid="_x0000_s1249" o:spt="20" style="position:absolute;left:0pt;margin-left:221.7pt;margin-top:431.95pt;height:0pt;width:73.55pt;mso-position-horizontal-relative:page;mso-position-vertical-relative:page;z-index:-251429888;mso-width-relative:page;mso-height-relative:page;" coordsize="21600,21600">
            <v:path arrowok="t"/>
            <v:fill focussize="0,0"/>
            <v:stroke weight="0pt"/>
            <v:imagedata o:title=""/>
            <o:lock v:ext="edit"/>
          </v:line>
        </w:pict>
      </w:r>
      <w:r>
        <w:pict>
          <v:line id="_x0000_s1250" o:spid="_x0000_s1250" o:spt="20" style="position:absolute;left:0pt;margin-left:326.6pt;margin-top:431.95pt;height:0pt;width:73.55pt;mso-position-horizontal-relative:page;mso-position-vertical-relative:page;z-index:-251428864;mso-width-relative:page;mso-height-relative:page;" coordsize="21600,21600">
            <v:path arrowok="t"/>
            <v:fill focussize="0,0"/>
            <v:stroke weight="0pt"/>
            <v:imagedata o:title=""/>
            <o:lock v:ext="edit"/>
          </v:line>
        </w:pict>
      </w:r>
      <w:r>
        <w:pict>
          <v:line id="_x0000_s1251" o:spid="_x0000_s1251" o:spt="20" style="position:absolute;left:0pt;margin-left:426.45pt;margin-top:431.95pt;height:0pt;width:73.45pt;mso-position-horizontal-relative:page;mso-position-vertical-relative:page;z-index:-251427840;mso-width-relative:page;mso-height-relative:page;" coordsize="21600,21600">
            <v:path arrowok="t"/>
            <v:fill focussize="0,0"/>
            <v:stroke weight="0pt"/>
            <v:imagedata o:title=""/>
            <o:lock v:ext="edit"/>
          </v:line>
        </w:pict>
      </w:r>
      <w:r>
        <w:pict>
          <v:line id="_x0000_s1252" o:spid="_x0000_s1252" o:spt="20" style="position:absolute;left:0pt;margin-left:121.95pt;margin-top:458.45pt;height:0pt;width:73.55pt;mso-position-horizontal-relative:page;mso-position-vertical-relative:page;z-index:-251426816;mso-width-relative:page;mso-height-relative:page;" coordsize="21600,21600">
            <v:path arrowok="t"/>
            <v:fill focussize="0,0"/>
            <v:stroke weight="0pt"/>
            <v:imagedata o:title=""/>
            <o:lock v:ext="edit"/>
          </v:line>
        </w:pict>
      </w:r>
      <w:r>
        <w:pict>
          <v:line id="_x0000_s1253" o:spid="_x0000_s1253" o:spt="20" style="position:absolute;left:0pt;margin-left:221.7pt;margin-top:458.45pt;height:0pt;width:73.55pt;mso-position-horizontal-relative:page;mso-position-vertical-relative:page;z-index:-251425792;mso-width-relative:page;mso-height-relative:page;" coordsize="21600,21600">
            <v:path arrowok="t"/>
            <v:fill focussize="0,0"/>
            <v:stroke weight="0pt"/>
            <v:imagedata o:title=""/>
            <o:lock v:ext="edit"/>
          </v:line>
        </w:pict>
      </w:r>
      <w:r>
        <w:pict>
          <v:line id="_x0000_s1254" o:spid="_x0000_s1254" o:spt="20" style="position:absolute;left:0pt;margin-left:326.6pt;margin-top:458.45pt;height:0pt;width:73.55pt;mso-position-horizontal-relative:page;mso-position-vertical-relative:page;z-index:-251424768;mso-width-relative:page;mso-height-relative:page;" coordsize="21600,21600">
            <v:path arrowok="t"/>
            <v:fill focussize="0,0"/>
            <v:stroke weight="0pt"/>
            <v:imagedata o:title=""/>
            <o:lock v:ext="edit"/>
          </v:line>
        </w:pict>
      </w:r>
      <w:r>
        <w:pict>
          <v:line id="_x0000_s1255" o:spid="_x0000_s1255" o:spt="20" style="position:absolute;left:0pt;margin-left:426.45pt;margin-top:458.45pt;height:0pt;width:73.45pt;mso-position-horizontal-relative:page;mso-position-vertical-relative:page;z-index:-251423744;mso-width-relative:page;mso-height-relative:page;" coordsize="21600,21600">
            <v:path arrowok="t"/>
            <v:fill focussize="0,0"/>
            <v:stroke weight="0pt"/>
            <v:imagedata o:title=""/>
            <o:lock v:ext="edit"/>
          </v:line>
        </w:pict>
      </w:r>
      <w:r>
        <w:pict>
          <v:line id="_x0000_s1256" o:spid="_x0000_s1256" o:spt="20" style="position:absolute;left:0pt;margin-left:121.1pt;margin-top:538.55pt;height:0pt;width:168pt;mso-position-horizontal-relative:page;mso-position-vertical-relative:page;z-index:-251422720;mso-width-relative:page;mso-height-relative:page;" coordsize="21600,21600">
            <v:path arrowok="t"/>
            <v:fill focussize="0,0"/>
            <v:stroke weight="0pt"/>
            <v:imagedata o:title=""/>
            <o:lock v:ext="edit"/>
          </v:line>
        </w:pict>
      </w:r>
      <w:r>
        <w:pict>
          <v:line id="_x0000_s1257" o:spid="_x0000_s1257" o:spt="20" style="position:absolute;left:0pt;margin-left:337.15pt;margin-top:538.55pt;height:0pt;width:180pt;mso-position-horizontal-relative:page;mso-position-vertical-relative:page;z-index:-251421696;mso-width-relative:page;mso-height-relative:page;" coordsize="21600,21600">
            <v:path arrowok="t"/>
            <v:fill focussize="0,0"/>
            <v:stroke weight="0pt"/>
            <v:imagedata o:title=""/>
            <o:lock v:ext="edit"/>
          </v:line>
        </w:pict>
      </w:r>
      <w:r>
        <w:pict>
          <v:line id="_x0000_s1258" o:spid="_x0000_s1258" o:spt="20" style="position:absolute;left:0pt;margin-left:121.1pt;margin-top:565.1pt;height:0pt;width:168pt;mso-position-horizontal-relative:page;mso-position-vertical-relative:page;z-index:-251420672;mso-width-relative:page;mso-height-relative:page;" coordsize="21600,21600">
            <v:path arrowok="t"/>
            <v:fill focussize="0,0"/>
            <v:stroke weight="0pt"/>
            <v:imagedata o:title=""/>
            <o:lock v:ext="edit"/>
          </v:line>
        </w:pict>
      </w:r>
      <w:r>
        <w:pict>
          <v:line id="_x0000_s1259" o:spid="_x0000_s1259" o:spt="20" style="position:absolute;left:0pt;margin-left:337.15pt;margin-top:565.1pt;height:0pt;width:180pt;mso-position-horizontal-relative:page;mso-position-vertical-relative:page;z-index:-251419648;mso-width-relative:page;mso-height-relative:page;" coordsize="21600,21600">
            <v:path arrowok="t"/>
            <v:fill focussize="0,0"/>
            <v:stroke weight="0pt"/>
            <v:imagedata o:title=""/>
            <o:lock v:ext="edit"/>
          </v:line>
        </w:pict>
      </w:r>
      <w:r>
        <w:pict>
          <v:line id="_x0000_s1260" o:spid="_x0000_s1260" o:spt="20" style="position:absolute;left:0pt;margin-left:169.1pt;margin-top:618.3pt;height:0pt;width:210.05pt;mso-position-horizontal-relative:page;mso-position-vertical-relative:page;z-index:-251418624;mso-width-relative:page;mso-height-relative:page;" coordsize="21600,21600">
            <v:path arrowok="t"/>
            <v:fill focussize="0,0"/>
            <v:stroke weight="0pt"/>
            <v:imagedata o:title=""/>
            <o:lock v:ext="edit"/>
          </v:line>
        </w:pict>
      </w:r>
      <w:r>
        <w:pict>
          <v:line id="_x0000_s1261" o:spid="_x0000_s1261" o:spt="20" style="position:absolute;left:0pt;margin-left:169.1pt;margin-top:644.8pt;height:0pt;width:210.05pt;mso-position-horizontal-relative:page;mso-position-vertical-relative:page;z-index:-251417600;mso-width-relative:page;mso-height-relative:page;" coordsize="21600,21600">
            <v:path arrowok="t"/>
            <v:fill focussize="0,0"/>
            <v:stroke weight="0pt"/>
            <v:imagedata o:title=""/>
            <o:lock v:ext="edit"/>
          </v:line>
        </w:pict>
      </w:r>
      <w:r>
        <w:pict>
          <v:line id="_x0000_s1262" o:spid="_x0000_s1262" o:spt="20" style="position:absolute;left:0pt;margin-left:169.1pt;margin-top:671.3pt;height:0pt;width:210.05pt;mso-position-horizontal-relative:page;mso-position-vertical-relative:page;z-index:-251416576;mso-width-relative:page;mso-height-relative:page;" coordsize="21600,21600">
            <v:path arrowok="t"/>
            <v:fill focussize="0,0"/>
            <v:stroke weight="0pt"/>
            <v:imagedata o:title=""/>
            <o:lock v:ext="edit"/>
          </v:line>
        </w:pict>
      </w:r>
      <w:r>
        <w:pict>
          <v:line id="_x0000_s1263" o:spid="_x0000_s1263" o:spt="20" style="position:absolute;left:0pt;margin-left:169.1pt;margin-top:697.7pt;height:0pt;width:210.05pt;mso-position-horizontal-relative:page;mso-position-vertical-relative:page;z-index:-251415552;mso-width-relative:page;mso-height-relative:page;" coordsize="21600,21600">
            <v:path arrowok="t"/>
            <v:fill focussize="0,0"/>
            <v:stroke weight="0pt"/>
            <v:imagedata o:title=""/>
            <o:lock v:ext="edit"/>
          </v:line>
        </w:pict>
      </w:r>
      <w:r>
        <w:pict>
          <v:line id="_x0000_s1264" o:spid="_x0000_s1264" o:spt="20" style="position:absolute;left:0pt;margin-left:169.1pt;margin-top:724.25pt;height:0pt;width:210.05pt;mso-position-horizontal-relative:page;mso-position-vertical-relative:page;z-index:-251414528;mso-width-relative:page;mso-height-relative:page;" coordsize="21600,21600">
            <v:path arrowok="t"/>
            <v:fill focussize="0,0"/>
            <v:stroke weight="0pt"/>
            <v:imagedata o:title=""/>
            <o:lock v:ext="edit"/>
          </v:line>
        </w:pict>
      </w:r>
      <w:r>
        <w:pict>
          <v:line id="_x0000_s1265" o:spid="_x0000_s1265" o:spt="20" style="position:absolute;left:0pt;margin-left:265.15pt;margin-top:750.75pt;height:0pt;width:240.05pt;mso-position-horizontal-relative:page;mso-position-vertical-relative:page;z-index:-251413504;mso-width-relative:page;mso-height-relative:page;" coordsize="21600,21600">
            <v:path arrowok="t"/>
            <v:fill focussize="0,0"/>
            <v:stroke weight="0pt"/>
            <v:imagedata o:title=""/>
            <o:lock v:ext="edit"/>
          </v:line>
        </w:pict>
      </w:r>
      <w:r>
        <w:pict>
          <v:rect id="_x0000_s1266" o:spid="_x0000_s1266" o:spt="1" style="position:absolute;left:0pt;margin-left:122pt;margin-top:261pt;height:19pt;width:77pt;mso-position-horizontal-relative:page;mso-position-vertical-relative:page;z-index:-251412480;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4" o:spt="75" type="#_x0000_t75" style="height:14.25pt;width:74.25pt;" filled="f" o:preferrelative="t" stroked="f" coordsize="21600,21600">
                        <v:path/>
                        <v:fill on="f" focussize="0,0"/>
                        <v:stroke on="f" joinstyle="miter"/>
                        <v:imagedata r:id="rId23"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267" o:spid="_x0000_s1267" o:spt="1" style="position:absolute;left:0pt;margin-left:406pt;margin-top:287pt;height:19pt;width:29pt;mso-position-horizontal-relative:page;mso-position-vertical-relative:page;z-index:-251411456;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5" o:spt="75" type="#_x0000_t75" style="height:14.25pt;width:26.25pt;" filled="f" o:preferrelative="t" stroked="f" coordsize="21600,21600">
                        <v:path/>
                        <v:fill on="f" focussize="0,0"/>
                        <v:stroke on="f" joinstyle="miter"/>
                        <v:imagedata r:id="rId24"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268" o:spid="_x0000_s1268" o:spt="1" style="position:absolute;left:0pt;margin-left:420pt;margin-top:393pt;height:19pt;width:53pt;mso-position-horizontal-relative:page;mso-position-vertical-relative:page;z-index:-251410432;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6" o:spt="75" type="#_x0000_t75" style="height:14.25pt;width:50.25pt;" filled="f" o:preferrelative="t" stroked="f" coordsize="21600,21600">
                        <v:path/>
                        <v:fill on="f" focussize="0,0"/>
                        <v:stroke on="f" joinstyle="miter"/>
                        <v:imagedata r:id="rId25"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制造商所属的集团公司（</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10</w:t>
      </w:r>
      <w:r>
        <w:rPr>
          <w:rFonts w:hint="eastAsia" w:ascii="宋体" w:hAnsi="Times New Roman" w:eastAsia="宋体" w:cs="宋体"/>
          <w:color w:val="000000"/>
          <w:kern w:val="0"/>
          <w:sz w:val="24"/>
          <w:szCs w:val="24"/>
        </w:rPr>
        <w:t>．其他情况：</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兹证明上述声明是真实、正确的，并提供了全部能提供的资料和数据，我们同意遵照</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贵方要求出示有关证明文件。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制</w:t>
      </w:r>
      <w:r>
        <w:rPr>
          <w:rFonts w:ascii="宋体" w:eastAsia="宋体" w:cs="宋体"/>
          <w:color w:val="000000"/>
          <w:kern w:val="0"/>
          <w:sz w:val="24"/>
          <w:szCs w:val="24"/>
        </w:rPr>
        <w:t xml:space="preserve"> </w:t>
      </w:r>
      <w:r>
        <w:rPr>
          <w:rFonts w:hint="eastAsia" w:ascii="宋体" w:eastAsia="宋体" w:cs="宋体"/>
          <w:color w:val="000000"/>
          <w:kern w:val="0"/>
          <w:sz w:val="24"/>
          <w:szCs w:val="24"/>
        </w:rPr>
        <w:t>造</w:t>
      </w:r>
      <w:r>
        <w:rPr>
          <w:rFonts w:ascii="宋体" w:eastAsia="宋体" w:cs="宋体"/>
          <w:color w:val="000000"/>
          <w:kern w:val="0"/>
          <w:sz w:val="24"/>
          <w:szCs w:val="24"/>
        </w:rPr>
        <w:t xml:space="preserve"> </w:t>
      </w:r>
      <w:r>
        <w:rPr>
          <w:rFonts w:hint="eastAsia" w:ascii="宋体" w:eastAsia="宋体" w:cs="宋体"/>
          <w:color w:val="000000"/>
          <w:kern w:val="0"/>
          <w:sz w:val="24"/>
          <w:szCs w:val="24"/>
        </w:rPr>
        <w:t>商</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r>
        <w:rPr>
          <w:rFonts w:ascii="宋体" w:eastAsia="宋体" w:cs="宋体"/>
          <w:color w:val="000000"/>
          <w:kern w:val="0"/>
          <w:sz w:val="24"/>
          <w:szCs w:val="24"/>
        </w:rPr>
        <w:t xml:space="preserve"> </w:t>
      </w:r>
      <w:r>
        <w:rPr>
          <w:rFonts w:hint="eastAsia" w:ascii="宋体" w:eastAsia="宋体" w:cs="宋体"/>
          <w:color w:val="000000"/>
          <w:kern w:val="0"/>
          <w:sz w:val="24"/>
          <w:szCs w:val="24"/>
        </w:rPr>
        <w:t>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p>
    <w:p>
      <w:pPr>
        <w:autoSpaceDE w:val="0"/>
        <w:autoSpaceDN w:val="0"/>
        <w:adjustRightInd w:val="0"/>
        <w:spacing w:line="240" w:lineRule="exact"/>
        <w:ind w:left="1702"/>
        <w:jc w:val="left"/>
        <w:rPr>
          <w:rFonts w:ascii="宋体"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87"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传</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字</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子</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邮</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50"/>
        <w:jc w:val="left"/>
        <w:rPr>
          <w:rFonts w:ascii="宋体" w:eastAsia="宋体" w:cs="宋体"/>
          <w:color w:val="000000"/>
          <w:kern w:val="0"/>
          <w:sz w:val="24"/>
          <w:szCs w:val="24"/>
        </w:rPr>
      </w:pPr>
      <w:r>
        <w:rPr>
          <w:rFonts w:hint="eastAsia" w:ascii="宋体" w:eastAsia="宋体" w:cs="宋体"/>
          <w:color w:val="000000"/>
          <w:kern w:val="0"/>
          <w:sz w:val="24"/>
          <w:szCs w:val="24"/>
        </w:rPr>
        <w:t>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50"/>
        <w:jc w:val="left"/>
        <w:rPr>
          <w:rFonts w:ascii="宋体" w:eastAsia="宋体" w:cs="宋体"/>
          <w:color w:val="000000"/>
          <w:kern w:val="0"/>
          <w:sz w:val="24"/>
          <w:szCs w:val="24"/>
        </w:rPr>
      </w:pPr>
      <w:r>
        <w:rPr>
          <w:rFonts w:hint="eastAsia" w:ascii="宋体" w:eastAsia="宋体" w:cs="宋体"/>
          <w:color w:val="000000"/>
          <w:kern w:val="0"/>
          <w:sz w:val="24"/>
          <w:szCs w:val="24"/>
        </w:rPr>
        <w:t>话：</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件：</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2230" w:space="10"/>
            <w:col w:w="530" w:space="10"/>
            <w:col w:w="530" w:space="10"/>
            <w:col w:w="85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64</w:t>
      </w:r>
      <w:r>
        <w:rPr>
          <w:rFonts w:hint="eastAsia" w:ascii="宋体" w:hAnsi="Times New Roman" w:eastAsia="宋体" w:cs="宋体"/>
          <w:color w:val="000000"/>
          <w:kern w:val="0"/>
          <w:sz w:val="18"/>
          <w:szCs w:val="18"/>
        </w:rPr>
        <w:t>－</w:t>
      </w:r>
      <w:r>
        <w:pict>
          <v:line id="_x0000_s1269" o:spid="_x0000_s1269" o:spt="20" style="position:absolute;left:0pt;margin-left:307.15pt;margin-top:91.3pt;height:0pt;width:198pt;mso-position-horizontal-relative:page;mso-position-vertical-relative:page;z-index:-251409408;mso-width-relative:page;mso-height-relative:page;" coordsize="21600,21600">
            <v:path arrowok="t"/>
            <v:fill focussize="0,0"/>
            <v:stroke weight="0pt"/>
            <v:imagedata o:title=""/>
            <o:lock v:ext="edit"/>
          </v:line>
        </w:pict>
      </w:r>
      <w:r>
        <w:pict>
          <v:line id="_x0000_s1270" o:spid="_x0000_s1270" o:spt="20" style="position:absolute;left:0pt;margin-left:169.1pt;margin-top:117.8pt;height:0pt;width:336.05pt;mso-position-horizontal-relative:page;mso-position-vertical-relative:page;z-index:-251408384;mso-width-relative:page;mso-height-relative:page;" coordsize="21600,21600">
            <v:path arrowok="t"/>
            <v:fill focussize="0,0"/>
            <v:stroke weight="0pt"/>
            <v:imagedata o:title=""/>
            <o:lock v:ext="edit"/>
          </v:line>
        </w:pict>
      </w:r>
      <w:r>
        <w:pict>
          <v:line id="_x0000_s1271" o:spid="_x0000_s1271" o:spt="20" style="position:absolute;left:0pt;margin-left:190.75pt;margin-top:300.25pt;height:0pt;width:158.4pt;mso-position-horizontal-relative:page;mso-position-vertical-relative:page;z-index:-251407360;mso-width-relative:page;mso-height-relative:page;" coordsize="21600,21600">
            <v:path arrowok="t"/>
            <v:fill focussize="0,0"/>
            <v:stroke weight="0pt"/>
            <v:imagedata o:title=""/>
            <o:lock v:ext="edit"/>
          </v:line>
        </w:pict>
      </w:r>
      <w:r>
        <w:pict>
          <v:line id="_x0000_s1272" o:spid="_x0000_s1272" o:spt="20" style="position:absolute;left:0pt;margin-left:193.15pt;margin-top:326.75pt;height:0pt;width:156pt;mso-position-horizontal-relative:page;mso-position-vertical-relative:page;z-index:-251406336;mso-width-relative:page;mso-height-relative:page;" coordsize="21600,21600">
            <v:path arrowok="t"/>
            <v:fill focussize="0,0"/>
            <v:stroke weight="0pt"/>
            <v:imagedata o:title=""/>
            <o:lock v:ext="edit"/>
          </v:line>
        </w:pict>
      </w:r>
      <w:r>
        <w:pict>
          <v:line id="_x0000_s1273" o:spid="_x0000_s1273" o:spt="20" style="position:absolute;left:0pt;margin-left:193.25pt;margin-top:353.25pt;height:0pt;width:155.9pt;mso-position-horizontal-relative:page;mso-position-vertical-relative:page;z-index:-251405312;mso-width-relative:page;mso-height-relative:page;" coordsize="21600,21600">
            <v:path arrowok="t"/>
            <v:fill focussize="0,0"/>
            <v:stroke weight="0pt"/>
            <v:imagedata o:title=""/>
            <o:lock v:ext="edit"/>
          </v:line>
        </w:pict>
      </w:r>
      <w:r>
        <w:pict>
          <v:line id="_x0000_s1274" o:spid="_x0000_s1274" o:spt="20" style="position:absolute;left:0pt;margin-left:190.6pt;margin-top:379.65pt;height:0pt;width:162.15pt;mso-position-horizontal-relative:page;mso-position-vertical-relative:page;z-index:-251404288;mso-width-relative:page;mso-height-relative:page;" coordsize="21600,21600">
            <v:path arrowok="t"/>
            <v:fill focussize="0,0"/>
            <v:stroke weight="0pt"/>
            <v:imagedata o:title=""/>
            <o:lock v:ext="edit"/>
          </v:line>
        </w:pict>
      </w:r>
      <w:r>
        <w:pict>
          <v:line id="_x0000_s1275" o:spid="_x0000_s1275" o:spt="20" style="position:absolute;left:0pt;margin-left:193.25pt;margin-top:406.2pt;height:0pt;width:155.9pt;mso-position-horizontal-relative:page;mso-position-vertical-relative:page;z-index:-251403264;mso-width-relative:page;mso-height-relative:page;" coordsize="21600,21600">
            <v:path arrowok="t"/>
            <v:fill focussize="0,0"/>
            <v:stroke weight="0pt"/>
            <v:imagedata o:title=""/>
            <o:lock v:ext="edit"/>
          </v:line>
        </w:pict>
      </w:r>
      <w:r>
        <w:pict>
          <v:line id="_x0000_s1276" o:spid="_x0000_s1276" o:spt="20" style="position:absolute;left:0pt;margin-left:193.25pt;margin-top:432.75pt;height:0pt;width:155.9pt;mso-position-horizontal-relative:page;mso-position-vertical-relative:page;z-index:-251402240;mso-width-relative:page;mso-height-relative:page;" coordsize="21600,21600">
            <v:path arrowok="t"/>
            <v:fill focussize="0,0"/>
            <v:stroke weight="0pt"/>
            <v:imagedata o:title=""/>
            <o:lock v:ext="edit"/>
          </v:line>
        </w:pict>
      </w:r>
      <w:r>
        <w:pict>
          <v:line id="_x0000_s1277" o:spid="_x0000_s1277" o:spt="20" style="position:absolute;left:0pt;margin-left:190.6pt;margin-top:459.25pt;height:0pt;width:162.15pt;mso-position-horizontal-relative:page;mso-position-vertical-relative:page;z-index:-251401216;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IV-9-3</w:t>
      </w:r>
      <w:r>
        <w:rPr>
          <w:rFonts w:hint="eastAsia" w:ascii="楷体_GB2312" w:hAnsi="Times New Roman" w:eastAsia="楷体_GB2312" w:cs="楷体_GB2312"/>
          <w:color w:val="000000"/>
          <w:kern w:val="0"/>
          <w:sz w:val="24"/>
          <w:szCs w:val="24"/>
        </w:rPr>
        <w:t>投标人</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作为代理</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的资格声明格式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22" w:lineRule="exact"/>
        <w:ind w:left="4196"/>
        <w:jc w:val="left"/>
        <w:rPr>
          <w:rFonts w:ascii="黑体" w:hAnsi="Times New Roman" w:eastAsia="黑体" w:cs="黑体"/>
          <w:color w:val="000000"/>
          <w:kern w:val="0"/>
          <w:sz w:val="30"/>
          <w:szCs w:val="30"/>
        </w:rPr>
      </w:pPr>
      <w:r>
        <w:rPr>
          <w:rFonts w:hint="eastAsia" w:ascii="黑体" w:eastAsia="黑体" w:cs="黑体"/>
          <w:color w:val="000000"/>
          <w:kern w:val="0"/>
          <w:sz w:val="30"/>
          <w:szCs w:val="30"/>
        </w:rPr>
        <w:t>投标人</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作为代理</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的资格声明</w:t>
      </w:r>
    </w:p>
    <w:p>
      <w:pPr>
        <w:autoSpaceDE w:val="0"/>
        <w:autoSpaceDN w:val="0"/>
        <w:adjustRightInd w:val="0"/>
        <w:spacing w:line="31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．名称及概况：</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投标人名称：</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总部地址：</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电传</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传真</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电话号码：</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成立和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或注册日期：</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实收资本：</w:t>
      </w:r>
    </w:p>
    <w:p>
      <w:pPr>
        <w:autoSpaceDE w:val="0"/>
        <w:autoSpaceDN w:val="0"/>
        <w:adjustRightInd w:val="0"/>
        <w:spacing w:line="258" w:lineRule="exact"/>
        <w:ind w:left="2061"/>
        <w:jc w:val="left"/>
        <w:rPr>
          <w:rFonts w:ascii="宋体" w:hAnsi="Times New Roman"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近期资产负债表</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截止</w:t>
      </w:r>
    </w:p>
    <w:p>
      <w:pPr>
        <w:autoSpaceDE w:val="0"/>
        <w:autoSpaceDN w:val="0"/>
        <w:adjustRightInd w:val="0"/>
        <w:spacing w:line="272"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日</w:t>
      </w:r>
      <w:r>
        <w:rPr>
          <w:rFonts w:ascii="Times New Roman" w:hAnsi="Times New Roman" w:eastAsia="宋体" w:cs="Times New Roman"/>
          <w:color w:val="000000"/>
          <w:kern w:val="0"/>
          <w:sz w:val="24"/>
          <w:szCs w:val="24"/>
        </w:rPr>
        <w:t>)</w:t>
      </w:r>
    </w:p>
    <w:p>
      <w:pPr>
        <w:autoSpaceDE w:val="0"/>
        <w:autoSpaceDN w:val="0"/>
        <w:adjustRightInd w:val="0"/>
        <w:spacing w:line="258" w:lineRule="exact"/>
        <w:jc w:val="left"/>
        <w:rPr>
          <w:rFonts w:ascii="Times New Roman" w:hAnsi="Times New Roman" w:eastAsia="宋体" w:cs="Times New Roman"/>
          <w:color w:val="000000"/>
          <w:kern w:val="0"/>
          <w:sz w:val="24"/>
          <w:szCs w:val="24"/>
        </w:rPr>
        <w:sectPr>
          <w:type w:val="continuous"/>
          <w:pgSz w:w="11906" w:h="16838"/>
          <w:pgMar w:top="0" w:right="0" w:bottom="0" w:left="0" w:header="720" w:footer="720" w:gutter="0"/>
          <w:cols w:equalWidth="0" w:num="4">
            <w:col w:w="5290" w:space="10"/>
            <w:col w:w="710" w:space="10"/>
            <w:col w:w="710" w:space="10"/>
            <w:col w:w="5160"/>
          </w:cols>
        </w:sectPr>
      </w:pP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①固定资产：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②流动资产：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③长期负债：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④流动负债：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⑤净值：</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主要负责人姓名</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可选填</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投标人在中国的代表姓名和地址（</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年的年营业额：</w:t>
      </w:r>
    </w:p>
    <w:p>
      <w:pPr>
        <w:autoSpaceDE w:val="0"/>
        <w:autoSpaceDN w:val="0"/>
        <w:adjustRightInd w:val="0"/>
        <w:spacing w:line="258" w:lineRule="exact"/>
        <w:ind w:left="1702"/>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年份</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国内</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出口</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330" w:space="10"/>
            <w:col w:w="2030" w:space="10"/>
            <w:col w:w="5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年投标货物销售给国内、外主要客户的名称地址：</w:t>
      </w:r>
    </w:p>
    <w:p>
      <w:pPr>
        <w:autoSpaceDE w:val="0"/>
        <w:autoSpaceDN w:val="0"/>
        <w:adjustRightInd w:val="0"/>
        <w:spacing w:line="314" w:lineRule="exact"/>
        <w:jc w:val="left"/>
        <w:rPr>
          <w:rFonts w:ascii="华文中宋" w:eastAsia="华文中宋"/>
          <w:kern w:val="0"/>
          <w:sz w:val="24"/>
          <w:szCs w:val="24"/>
        </w:rPr>
      </w:pP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pPr>
      <w:r>
        <w:rPr>
          <w:rFonts w:ascii="Times New Roman" w:hAnsi="Times New Roman" w:eastAsia="华文中宋" w:cs="Times New Roman"/>
          <w:color w:val="000000"/>
          <w:kern w:val="0"/>
          <w:sz w:val="24"/>
          <w:szCs w:val="24"/>
        </w:rPr>
        <w:t>(1)</w:t>
      </w: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r>
        <w:rPr>
          <w:rFonts w:ascii="Times New Roman" w:hAnsi="Times New Roman" w:eastAsia="宋体" w:cs="Times New Roman"/>
          <w:i/>
          <w:iCs/>
          <w:color w:val="000000"/>
          <w:kern w:val="0"/>
          <w:sz w:val="24"/>
          <w:szCs w:val="24"/>
        </w:rPr>
        <w:br w:type="column"/>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i/>
          <w:i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6530" w:space="10"/>
            <w:col w:w="339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65</w:t>
      </w:r>
      <w:r>
        <w:rPr>
          <w:rFonts w:hint="eastAsia" w:ascii="宋体" w:hAnsi="Times New Roman" w:eastAsia="宋体" w:cs="宋体"/>
          <w:color w:val="000000"/>
          <w:kern w:val="0"/>
          <w:sz w:val="18"/>
          <w:szCs w:val="18"/>
        </w:rPr>
        <w:t>－</w:t>
      </w:r>
      <w:r>
        <w:pict>
          <v:line id="_x0000_s1278" o:spid="_x0000_s1278" o:spt="20" style="position:absolute;left:0pt;margin-left:189.05pt;margin-top:205.05pt;height:0pt;width:312.15pt;mso-position-horizontal-relative:page;mso-position-vertical-relative:page;z-index:-251400192;mso-width-relative:page;mso-height-relative:page;" coordsize="21600,21600">
            <v:path arrowok="t"/>
            <v:fill focussize="0,0"/>
            <v:stroke weight="0pt"/>
            <v:imagedata o:title=""/>
            <o:lock v:ext="edit"/>
          </v:line>
        </w:pict>
      </w:r>
      <w:r>
        <w:pict>
          <v:line id="_x0000_s1279" o:spid="_x0000_s1279" o:spt="20" style="position:absolute;left:0pt;margin-left:177pt;margin-top:231.55pt;height:0pt;width:324.2pt;mso-position-horizontal-relative:page;mso-position-vertical-relative:page;z-index:-251399168;mso-width-relative:page;mso-height-relative:page;" coordsize="21600,21600">
            <v:path arrowok="t"/>
            <v:fill focussize="0,0"/>
            <v:stroke weight="0pt"/>
            <v:imagedata o:title=""/>
            <o:lock v:ext="edit"/>
          </v:line>
        </w:pict>
      </w:r>
      <w:r>
        <w:pict>
          <v:line id="_x0000_s1280" o:spid="_x0000_s1280" o:spt="20" style="position:absolute;left:0pt;margin-left:229.85pt;margin-top:258.1pt;height:0pt;width:270.05pt;mso-position-horizontal-relative:page;mso-position-vertical-relative:page;z-index:-251398144;mso-width-relative:page;mso-height-relative:page;" coordsize="21600,21600">
            <v:path arrowok="t"/>
            <v:fill focussize="0,0"/>
            <v:stroke weight="0pt"/>
            <v:imagedata o:title=""/>
            <o:lock v:ext="edit"/>
          </v:line>
        </w:pict>
      </w:r>
      <w:r>
        <w:pict>
          <v:line id="_x0000_s1281" o:spid="_x0000_s1281" o:spt="20" style="position:absolute;left:0pt;margin-left:228.4pt;margin-top:284.65pt;height:0pt;width:270.05pt;mso-position-horizontal-relative:page;mso-position-vertical-relative:page;z-index:-251397120;mso-width-relative:page;mso-height-relative:page;" coordsize="21600,21600">
            <v:path arrowok="t"/>
            <v:fill focussize="0,0"/>
            <v:stroke weight="0pt"/>
            <v:imagedata o:title=""/>
            <o:lock v:ext="edit"/>
          </v:line>
        </w:pict>
      </w:r>
      <w:r>
        <w:pict>
          <v:line id="_x0000_s1282" o:spid="_x0000_s1282" o:spt="20" style="position:absolute;left:0pt;margin-left:177pt;margin-top:311.15pt;height:0pt;width:324.2pt;mso-position-horizontal-relative:page;mso-position-vertical-relative:page;z-index:-251396096;mso-width-relative:page;mso-height-relative:page;" coordsize="21600,21600">
            <v:path arrowok="t"/>
            <v:fill focussize="0,0"/>
            <v:stroke weight="0pt"/>
            <v:imagedata o:title=""/>
            <o:lock v:ext="edit"/>
          </v:line>
        </w:pict>
      </w:r>
      <w:r>
        <w:pict>
          <v:line id="_x0000_s1283" o:spid="_x0000_s1283" o:spt="20" style="position:absolute;left:0pt;margin-left:229.15pt;margin-top:337.65pt;height:0pt;width:36pt;mso-position-horizontal-relative:page;mso-position-vertical-relative:page;z-index:-251395072;mso-width-relative:page;mso-height-relative:page;" coordsize="21600,21600">
            <v:path arrowok="t"/>
            <v:fill focussize="0,0"/>
            <v:stroke weight="0pt"/>
            <v:imagedata o:title=""/>
            <o:lock v:ext="edit"/>
          </v:line>
        </w:pict>
      </w:r>
      <w:r>
        <w:pict>
          <v:line id="_x0000_s1284" o:spid="_x0000_s1284" o:spt="20" style="position:absolute;left:0pt;margin-left:277.15pt;margin-top:337.65pt;height:0pt;width:24pt;mso-position-horizontal-relative:page;mso-position-vertical-relative:page;z-index:-251394048;mso-width-relative:page;mso-height-relative:page;" coordsize="21600,21600">
            <v:path arrowok="t"/>
            <v:fill focussize="0,0"/>
            <v:stroke weight="0pt"/>
            <v:imagedata o:title=""/>
            <o:lock v:ext="edit"/>
          </v:line>
        </w:pict>
      </w:r>
      <w:r>
        <w:pict>
          <v:line id="_x0000_s1285" o:spid="_x0000_s1285" o:spt="20" style="position:absolute;left:0pt;margin-left:313.15pt;margin-top:337.65pt;height:0pt;width:24pt;mso-position-horizontal-relative:page;mso-position-vertical-relative:page;z-index:-251393024;mso-width-relative:page;mso-height-relative:page;" coordsize="21600,21600">
            <v:path arrowok="t"/>
            <v:fill focussize="0,0"/>
            <v:stroke weight="0pt"/>
            <v:imagedata o:title=""/>
            <o:lock v:ext="edit"/>
          </v:line>
        </w:pict>
      </w:r>
      <w:r>
        <w:pict>
          <v:line id="_x0000_s1286" o:spid="_x0000_s1286" o:spt="20" style="position:absolute;left:0pt;margin-left:193.15pt;margin-top:364.05pt;height:0pt;width:312.05pt;mso-position-horizontal-relative:page;mso-position-vertical-relative:page;z-index:-251392000;mso-width-relative:page;mso-height-relative:page;" coordsize="21600,21600">
            <v:path arrowok="t"/>
            <v:fill focussize="0,0"/>
            <v:stroke weight="0pt"/>
            <v:imagedata o:title=""/>
            <o:lock v:ext="edit"/>
          </v:line>
        </w:pict>
      </w:r>
      <w:r>
        <w:pict>
          <v:line id="_x0000_s1287" o:spid="_x0000_s1287" o:spt="20" style="position:absolute;left:0pt;margin-left:193.15pt;margin-top:390.6pt;height:0pt;width:312.05pt;mso-position-horizontal-relative:page;mso-position-vertical-relative:page;z-index:-251390976;mso-width-relative:page;mso-height-relative:page;" coordsize="21600,21600">
            <v:path arrowok="t"/>
            <v:fill focussize="0,0"/>
            <v:stroke weight="0pt"/>
            <v:imagedata o:title=""/>
            <o:lock v:ext="edit"/>
          </v:line>
        </w:pict>
      </w:r>
      <w:r>
        <w:pict>
          <v:line id="_x0000_s1288" o:spid="_x0000_s1288" o:spt="20" style="position:absolute;left:0pt;margin-left:193.15pt;margin-top:417.1pt;height:0pt;width:312.05pt;mso-position-horizontal-relative:page;mso-position-vertical-relative:page;z-index:-251389952;mso-width-relative:page;mso-height-relative:page;" coordsize="21600,21600">
            <v:path arrowok="t"/>
            <v:fill focussize="0,0"/>
            <v:stroke weight="0pt"/>
            <v:imagedata o:title=""/>
            <o:lock v:ext="edit"/>
          </v:line>
        </w:pict>
      </w:r>
      <w:r>
        <w:pict>
          <v:line id="_x0000_s1289" o:spid="_x0000_s1289" o:spt="20" style="position:absolute;left:0pt;margin-left:193.15pt;margin-top:443.65pt;height:0pt;width:312.05pt;mso-position-horizontal-relative:page;mso-position-vertical-relative:page;z-index:-251388928;mso-width-relative:page;mso-height-relative:page;" coordsize="21600,21600">
            <v:path arrowok="t"/>
            <v:fill focussize="0,0"/>
            <v:stroke weight="0pt"/>
            <v:imagedata o:title=""/>
            <o:lock v:ext="edit"/>
          </v:line>
        </w:pict>
      </w:r>
      <w:r>
        <w:pict>
          <v:line id="_x0000_s1290" o:spid="_x0000_s1290" o:spt="20" style="position:absolute;left:0pt;margin-left:169.1pt;margin-top:470.15pt;height:0pt;width:336.05pt;mso-position-horizontal-relative:page;mso-position-vertical-relative:page;z-index:-251387904;mso-width-relative:page;mso-height-relative:page;" coordsize="21600,21600">
            <v:path arrowok="t"/>
            <v:fill focussize="0,0"/>
            <v:stroke weight="0pt"/>
            <v:imagedata o:title=""/>
            <o:lock v:ext="edit"/>
          </v:line>
        </w:pict>
      </w:r>
      <w:r>
        <w:pict>
          <v:line id="_x0000_s1291" o:spid="_x0000_s1291" o:spt="20" style="position:absolute;left:0pt;margin-left:257.1pt;margin-top:496.7pt;height:0pt;width:246.05pt;mso-position-horizontal-relative:page;mso-position-vertical-relative:page;z-index:-251386880;mso-width-relative:page;mso-height-relative:page;" coordsize="21600,21600">
            <v:path arrowok="t"/>
            <v:fill focussize="0,0"/>
            <v:stroke weight="0pt"/>
            <v:imagedata o:title=""/>
            <o:lock v:ext="edit"/>
          </v:line>
        </w:pict>
      </w:r>
      <w:r>
        <w:pict>
          <v:line id="_x0000_s1292" o:spid="_x0000_s1292" o:spt="20" style="position:absolute;left:0pt;margin-left:127.1pt;margin-top:549.5pt;height:0pt;width:378.05pt;mso-position-horizontal-relative:page;mso-position-vertical-relative:page;z-index:-251385856;mso-width-relative:page;mso-height-relative:page;" coordsize="21600,21600">
            <v:path arrowok="t"/>
            <v:fill focussize="0,0"/>
            <v:stroke weight="0pt"/>
            <v:imagedata o:title=""/>
            <o:lock v:ext="edit"/>
          </v:line>
        </w:pict>
      </w:r>
      <w:r>
        <w:pict>
          <v:line id="_x0000_s1293" o:spid="_x0000_s1293" o:spt="20" style="position:absolute;left:0pt;margin-left:109.1pt;margin-top:629.1pt;height:0pt;width:72pt;mso-position-horizontal-relative:page;mso-position-vertical-relative:page;z-index:-251384832;mso-width-relative:page;mso-height-relative:page;" coordsize="21600,21600">
            <v:path arrowok="t"/>
            <v:fill focussize="0,0"/>
            <v:stroke weight="0pt"/>
            <v:imagedata o:title=""/>
            <o:lock v:ext="edit"/>
          </v:line>
        </w:pict>
      </w:r>
      <w:r>
        <w:pict>
          <v:line id="_x0000_s1294" o:spid="_x0000_s1294" o:spt="20" style="position:absolute;left:0pt;margin-left:217.15pt;margin-top:629.1pt;height:0pt;width:72pt;mso-position-horizontal-relative:page;mso-position-vertical-relative:page;z-index:-251383808;mso-width-relative:page;mso-height-relative:page;" coordsize="21600,21600">
            <v:path arrowok="t"/>
            <v:fill focussize="0,0"/>
            <v:stroke weight="0pt"/>
            <v:imagedata o:title=""/>
            <o:lock v:ext="edit"/>
          </v:line>
        </w:pict>
      </w:r>
      <w:r>
        <w:pict>
          <v:line id="_x0000_s1295" o:spid="_x0000_s1295" o:spt="20" style="position:absolute;left:0pt;margin-left:319.15pt;margin-top:629.1pt;height:0pt;width:78pt;mso-position-horizontal-relative:page;mso-position-vertical-relative:page;z-index:-251382784;mso-width-relative:page;mso-height-relative:page;" coordsize="21600,21600">
            <v:path arrowok="t"/>
            <v:fill focussize="0,0"/>
            <v:stroke weight="0pt"/>
            <v:imagedata o:title=""/>
            <o:lock v:ext="edit"/>
          </v:line>
        </w:pict>
      </w:r>
      <w:r>
        <w:pict>
          <v:line id="_x0000_s1296" o:spid="_x0000_s1296" o:spt="20" style="position:absolute;left:0pt;margin-left:433.2pt;margin-top:629.1pt;height:0pt;width:72pt;mso-position-horizontal-relative:page;mso-position-vertical-relative:page;z-index:-251381760;mso-width-relative:page;mso-height-relative:page;" coordsize="21600,21600">
            <v:path arrowok="t"/>
            <v:fill focussize="0,0"/>
            <v:stroke weight="0pt"/>
            <v:imagedata o:title=""/>
            <o:lock v:ext="edit"/>
          </v:line>
        </w:pict>
      </w:r>
      <w:r>
        <w:pict>
          <v:line id="_x0000_s1297" o:spid="_x0000_s1297" o:spt="20" style="position:absolute;left:0pt;margin-left:109.1pt;margin-top:655.6pt;height:0pt;width:72pt;mso-position-horizontal-relative:page;mso-position-vertical-relative:page;z-index:-251380736;mso-width-relative:page;mso-height-relative:page;" coordsize="21600,21600">
            <v:path arrowok="t"/>
            <v:fill focussize="0,0"/>
            <v:stroke weight="0pt"/>
            <v:imagedata o:title=""/>
            <o:lock v:ext="edit"/>
          </v:line>
        </w:pict>
      </w:r>
      <w:r>
        <w:pict>
          <v:line id="_x0000_s1298" o:spid="_x0000_s1298" o:spt="20" style="position:absolute;left:0pt;margin-left:217.15pt;margin-top:655.6pt;height:0pt;width:72pt;mso-position-horizontal-relative:page;mso-position-vertical-relative:page;z-index:-251379712;mso-width-relative:page;mso-height-relative:page;" coordsize="21600,21600">
            <v:path arrowok="t"/>
            <v:fill focussize="0,0"/>
            <v:stroke weight="0pt"/>
            <v:imagedata o:title=""/>
            <o:lock v:ext="edit"/>
          </v:line>
        </w:pict>
      </w:r>
      <w:r>
        <w:pict>
          <v:line id="_x0000_s1299" o:spid="_x0000_s1299" o:spt="20" style="position:absolute;left:0pt;margin-left:319.15pt;margin-top:655.6pt;height:0pt;width:78pt;mso-position-horizontal-relative:page;mso-position-vertical-relative:page;z-index:-251378688;mso-width-relative:page;mso-height-relative:page;" coordsize="21600,21600">
            <v:path arrowok="t"/>
            <v:fill focussize="0,0"/>
            <v:stroke weight="0pt"/>
            <v:imagedata o:title=""/>
            <o:lock v:ext="edit"/>
          </v:line>
        </w:pict>
      </w:r>
      <w:r>
        <w:pict>
          <v:line id="_x0000_s1300" o:spid="_x0000_s1300" o:spt="20" style="position:absolute;left:0pt;margin-left:433.2pt;margin-top:655.6pt;height:0pt;width:72pt;mso-position-horizontal-relative:page;mso-position-vertical-relative:page;z-index:-251377664;mso-width-relative:page;mso-height-relative:page;" coordsize="21600,21600">
            <v:path arrowok="t"/>
            <v:fill focussize="0,0"/>
            <v:stroke weight="0pt"/>
            <v:imagedata o:title=""/>
            <o:lock v:ext="edit"/>
          </v:line>
        </w:pict>
      </w:r>
      <w:r>
        <w:pict>
          <v:line id="_x0000_s1301" o:spid="_x0000_s1301" o:spt="20" style="position:absolute;left:0pt;margin-left:109.1pt;margin-top:735.3pt;height:0pt;width:176.05pt;mso-position-horizontal-relative:page;mso-position-vertical-relative:page;z-index:-251376640;mso-width-relative:page;mso-height-relative:page;" coordsize="21600,21600">
            <v:path arrowok="t"/>
            <v:fill focussize="0,0"/>
            <v:stroke weight="0pt"/>
            <v:imagedata o:title=""/>
            <o:lock v:ext="edit"/>
          </v:line>
        </w:pict>
      </w:r>
      <w:r>
        <w:pict>
          <v:line id="_x0000_s1302" o:spid="_x0000_s1302" o:spt="20" style="position:absolute;left:0pt;margin-left:321.2pt;margin-top:735.3pt;height:0pt;width:176.05pt;mso-position-horizontal-relative:page;mso-position-vertical-relative:page;z-index:-251375616;mso-width-relative:page;mso-height-relative:page;" coordsize="21600,21600">
            <v:path arrowok="t"/>
            <v:fill focussize="0,0"/>
            <v:stroke weight="0pt"/>
            <v:imagedata o:title=""/>
            <o:lock v:ext="edit"/>
          </v:line>
        </w:pict>
      </w:r>
      <w:r>
        <w:pict>
          <v:line id="_x0000_s1303" o:spid="_x0000_s1303" o:spt="20" style="position:absolute;left:0pt;margin-left:109.1pt;margin-top:763.5pt;height:0pt;width:176.05pt;mso-position-horizontal-relative:page;mso-position-vertical-relative:page;z-index:-251374592;mso-width-relative:page;mso-height-relative:page;" coordsize="21600,21600">
            <v:path arrowok="t"/>
            <v:fill focussize="0,0"/>
            <v:stroke weight="0pt"/>
            <v:imagedata o:title=""/>
            <o:lock v:ext="edit"/>
          </v:line>
        </w:pict>
      </w:r>
      <w:r>
        <w:pict>
          <v:line id="_x0000_s1304" o:spid="_x0000_s1304" o:spt="20" style="position:absolute;left:0pt;margin-left:321.2pt;margin-top:763.5pt;height:0pt;width:176.05pt;mso-position-horizontal-relative:page;mso-position-vertical-relative:page;z-index:-251373568;mso-width-relative:page;mso-height-relative:page;" coordsize="21600,21600">
            <v:path arrowok="t"/>
            <v:fill focussize="0,0"/>
            <v:stroke weight="0pt"/>
            <v:imagedata o:title=""/>
            <o:lock v:ext="edit"/>
          </v:line>
        </w:pict>
      </w:r>
      <w:r>
        <w:pict>
          <v:rect id="_x0000_s1305" o:spid="_x0000_s1305" o:spt="1" style="position:absolute;left:0pt;margin-left:432pt;margin-top:590pt;height:19pt;width:53pt;mso-position-horizontal-relative:page;mso-position-vertical-relative:page;z-index:-251372544;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7" o:spt="75" type="#_x0000_t75" style="height:14.25pt;width:50.25pt;" filled="f" o:preferrelative="t" stroked="f" coordsize="21600,21600">
                        <v:path/>
                        <v:fill on="f" focussize="0,0"/>
                        <v:stroke on="f" joinstyle="miter"/>
                        <v:imagedata r:id="rId25"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r>
        <w:pict>
          <v:rect id="_x0000_s1306" o:spid="_x0000_s1306" o:spt="1" style="position:absolute;left:0pt;margin-left:122pt;margin-top:696pt;height:19pt;width:77pt;mso-position-horizontal-relative:page;mso-position-vertical-relative:page;z-index:-251371520;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8" o:spt="75" type="#_x0000_t75" style="height:14.25pt;width:74.25pt;" filled="f" o:preferrelative="t" stroked="f" coordsize="21600,21600">
                        <v:path/>
                        <v:fill on="f" focussize="0,0"/>
                        <v:stroke on="f" joinstyle="miter"/>
                        <v:imagedata r:id="rId26"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国内销售</w:t>
      </w:r>
    </w:p>
    <w:p>
      <w:pPr>
        <w:autoSpaceDE w:val="0"/>
        <w:autoSpaceDN w:val="0"/>
        <w:adjustRightInd w:val="0"/>
        <w:spacing w:line="258" w:lineRule="exact"/>
        <w:ind w:left="2181"/>
        <w:jc w:val="left"/>
        <w:rPr>
          <w:rFonts w:ascii="宋体" w:hAnsi="Times New Roman"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32" w:lineRule="exact"/>
        <w:jc w:val="left"/>
        <w:rPr>
          <w:rFonts w:ascii="华文中宋" w:eastAsia="华文中宋"/>
          <w:kern w:val="0"/>
          <w:sz w:val="24"/>
          <w:szCs w:val="24"/>
        </w:rPr>
      </w:pPr>
      <w:r>
        <w:rPr>
          <w:rFonts w:ascii="Times New Roman" w:hAnsi="Times New Roman" w:eastAsia="宋体" w:cs="Times New Roman"/>
          <w:i/>
          <w:iCs/>
          <w:color w:val="000000"/>
          <w:kern w:val="0"/>
          <w:sz w:val="24"/>
          <w:szCs w:val="24"/>
        </w:rPr>
        <w:br w:type="column"/>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sectPr>
          <w:type w:val="continuous"/>
          <w:pgSz w:w="11906" w:h="16838"/>
          <w:pgMar w:top="0" w:right="0" w:bottom="0" w:left="0" w:header="720" w:footer="720" w:gutter="0"/>
          <w:cols w:equalWidth="0" w:num="2">
            <w:col w:w="6770" w:space="10"/>
            <w:col w:w="5120"/>
          </w:cols>
        </w:sectPr>
      </w:pP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同意为投标人制造货物的制造商名称、地址</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附制造商资格声明</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由其他制造商提供和制造的货物部件（</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58" w:lineRule="exact"/>
        <w:ind w:left="1702"/>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制造商名称和地址</w:t>
      </w:r>
    </w:p>
    <w:p>
      <w:pPr>
        <w:autoSpaceDE w:val="0"/>
        <w:autoSpaceDN w:val="0"/>
        <w:adjustRightInd w:val="0"/>
        <w:spacing w:line="243"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制造的部件名称</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6370" w:space="10"/>
            <w:col w:w="5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年向中国公司提供的投标货物（</w:t>
      </w:r>
      <w:r>
        <w:rPr>
          <w:rFonts w:hint="eastAsia" w:ascii="楷体_GB2312" w:hAnsi="Times New Roman" w:eastAsia="楷体_GB2312" w:cs="楷体_GB2312"/>
          <w:color w:val="000000"/>
          <w:kern w:val="0"/>
          <w:sz w:val="24"/>
          <w:szCs w:val="24"/>
        </w:rPr>
        <w:t>如有的话</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合同编号：</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签字日期：</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项目名称：</w:t>
      </w:r>
    </w:p>
    <w:p>
      <w:pPr>
        <w:autoSpaceDE w:val="0"/>
        <w:autoSpaceDN w:val="0"/>
        <w:adjustRightInd w:val="0"/>
        <w:spacing w:line="240" w:lineRule="exact"/>
        <w:ind w:left="2181"/>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数</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量：</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2890" w:space="10"/>
            <w:col w:w="90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合同金额：</w:t>
      </w:r>
    </w:p>
    <w:p>
      <w:pPr>
        <w:autoSpaceDE w:val="0"/>
        <w:autoSpaceDN w:val="0"/>
        <w:adjustRightInd w:val="0"/>
        <w:spacing w:line="26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有关开户银行的名称和地址：</w:t>
      </w:r>
    </w:p>
    <w:p>
      <w:pPr>
        <w:autoSpaceDE w:val="0"/>
        <w:autoSpaceDN w:val="0"/>
        <w:adjustRightInd w:val="0"/>
        <w:spacing w:line="439"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所属的集团公司（</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其他情况：</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兹证明上述声明是真实、正确的，并提供了全部能提供的资料和数据，我们同意遵照</w:t>
      </w:r>
    </w:p>
    <w:p>
      <w:pPr>
        <w:autoSpaceDE w:val="0"/>
        <w:autoSpaceDN w:val="0"/>
        <w:adjustRightInd w:val="0"/>
        <w:spacing w:line="20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贵方要求出示有关证明文件。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p>
    <w:p>
      <w:pPr>
        <w:autoSpaceDE w:val="0"/>
        <w:autoSpaceDN w:val="0"/>
        <w:adjustRightInd w:val="0"/>
        <w:spacing w:line="240" w:lineRule="exact"/>
        <w:ind w:left="1702"/>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62"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w w:val="89"/>
          <w:kern w:val="0"/>
          <w:sz w:val="24"/>
          <w:szCs w:val="24"/>
        </w:rPr>
      </w:pPr>
      <w:r>
        <w:rPr>
          <w:rFonts w:hint="eastAsia" w:ascii="宋体" w:eastAsia="宋体" w:cs="宋体"/>
          <w:color w:val="000000"/>
          <w:w w:val="89"/>
          <w:kern w:val="0"/>
          <w:sz w:val="24"/>
          <w:szCs w:val="24"/>
        </w:rPr>
        <w:t>签</w:t>
      </w:r>
      <w:r>
        <w:rPr>
          <w:rFonts w:ascii="宋体" w:eastAsia="宋体" w:cs="宋体"/>
          <w:color w:val="000000"/>
          <w:w w:val="89"/>
          <w:kern w:val="0"/>
          <w:sz w:val="24"/>
          <w:szCs w:val="24"/>
        </w:rPr>
        <w:t xml:space="preserve"> </w:t>
      </w:r>
      <w:r>
        <w:rPr>
          <w:rFonts w:hint="eastAsia" w:ascii="宋体" w:eastAsia="宋体" w:cs="宋体"/>
          <w:color w:val="000000"/>
          <w:w w:val="89"/>
          <w:kern w:val="0"/>
          <w:sz w:val="24"/>
          <w:szCs w:val="24"/>
        </w:rPr>
        <w:t>字</w:t>
      </w:r>
      <w:r>
        <w:rPr>
          <w:rFonts w:ascii="宋体" w:eastAsia="宋体" w:cs="宋体"/>
          <w:color w:val="000000"/>
          <w:w w:val="89"/>
          <w:kern w:val="0"/>
          <w:sz w:val="24"/>
          <w:szCs w:val="24"/>
        </w:rPr>
        <w:t xml:space="preserve"> </w:t>
      </w:r>
      <w:r>
        <w:rPr>
          <w:rFonts w:hint="eastAsia" w:ascii="宋体" w:eastAsia="宋体" w:cs="宋体"/>
          <w:color w:val="000000"/>
          <w:w w:val="89"/>
          <w:kern w:val="0"/>
          <w:sz w:val="24"/>
          <w:szCs w:val="24"/>
        </w:rPr>
        <w:t>人</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传</w:t>
      </w:r>
    </w:p>
    <w:p>
      <w:pPr>
        <w:autoSpaceDE w:val="0"/>
        <w:autoSpaceDN w:val="0"/>
        <w:adjustRightInd w:val="0"/>
        <w:spacing w:line="264"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6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ind w:left="120"/>
        <w:jc w:val="left"/>
        <w:rPr>
          <w:rFonts w:ascii="宋体" w:eastAsia="宋体" w:cs="宋体"/>
          <w:color w:val="000000"/>
          <w:kern w:val="0"/>
          <w:sz w:val="24"/>
          <w:szCs w:val="24"/>
        </w:rPr>
      </w:pPr>
      <w:r>
        <w:rPr>
          <w:rFonts w:hint="eastAsia" w:ascii="宋体" w:eastAsia="宋体" w:cs="宋体"/>
          <w:color w:val="000000"/>
          <w:kern w:val="0"/>
          <w:sz w:val="24"/>
          <w:szCs w:val="24"/>
        </w:rPr>
        <w:t>签</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w:t>
      </w:r>
    </w:p>
    <w:p>
      <w:pPr>
        <w:autoSpaceDE w:val="0"/>
        <w:autoSpaceDN w:val="0"/>
        <w:adjustRightInd w:val="0"/>
        <w:spacing w:line="26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字：</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期：</w:t>
      </w:r>
      <w:r>
        <w:rPr>
          <w:rFonts w:ascii="Times New Roman" w:hAnsi="Times New Roman" w:eastAsia="宋体" w:cs="Times New Roman"/>
          <w:color w:val="000000"/>
          <w:kern w:val="0"/>
          <w:sz w:val="24"/>
          <w:szCs w:val="24"/>
        </w:rPr>
        <w:t xml:space="preserve"> _______________________________</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真：</w:t>
      </w:r>
    </w:p>
    <w:p>
      <w:pPr>
        <w:autoSpaceDE w:val="0"/>
        <w:autoSpaceDN w:val="0"/>
        <w:adjustRightInd w:val="0"/>
        <w:spacing w:line="264"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话：</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2770" w:space="10"/>
            <w:col w:w="590" w:space="10"/>
            <w:col w:w="852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子</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邮</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件：</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2290" w:space="10"/>
            <w:col w:w="590" w:space="10"/>
            <w:col w:w="470" w:space="10"/>
            <w:col w:w="8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66</w:t>
      </w:r>
      <w:r>
        <w:rPr>
          <w:rFonts w:hint="eastAsia" w:ascii="宋体" w:hAnsi="Times New Roman" w:eastAsia="宋体" w:cs="宋体"/>
          <w:color w:val="000000"/>
          <w:kern w:val="0"/>
          <w:sz w:val="18"/>
          <w:szCs w:val="18"/>
        </w:rPr>
        <w:t>－</w:t>
      </w:r>
      <w:r>
        <w:pict>
          <v:line id="_x0000_s1307" o:spid="_x0000_s1307" o:spt="20" style="position:absolute;left:0pt;margin-left:121.1pt;margin-top:118.15pt;height:0pt;width:176.05pt;mso-position-horizontal-relative:page;mso-position-vertical-relative:page;z-index:-251370496;mso-width-relative:page;mso-height-relative:page;" coordsize="21600,21600">
            <v:path arrowok="t"/>
            <v:fill focussize="0,0"/>
            <v:stroke weight="0pt"/>
            <v:imagedata o:title=""/>
            <o:lock v:ext="edit"/>
          </v:line>
        </w:pict>
      </w:r>
      <w:r>
        <w:pict>
          <v:line id="_x0000_s1308" o:spid="_x0000_s1308" o:spt="20" style="position:absolute;left:0pt;margin-left:333.2pt;margin-top:118.15pt;height:0pt;width:164.05pt;mso-position-horizontal-relative:page;mso-position-vertical-relative:page;z-index:-251369472;mso-width-relative:page;mso-height-relative:page;" coordsize="21600,21600">
            <v:path arrowok="t"/>
            <v:fill focussize="0,0"/>
            <v:stroke weight="0pt"/>
            <v:imagedata o:title=""/>
            <o:lock v:ext="edit"/>
          </v:line>
        </w:pict>
      </w:r>
      <w:r>
        <w:pict>
          <v:line id="_x0000_s1309" o:spid="_x0000_s1309" o:spt="20" style="position:absolute;left:0pt;margin-left:121.1pt;margin-top:143.35pt;height:0pt;width:176.05pt;mso-position-horizontal-relative:page;mso-position-vertical-relative:page;z-index:-251368448;mso-width-relative:page;mso-height-relative:page;" coordsize="21600,21600">
            <v:path arrowok="t"/>
            <v:fill focussize="0,0"/>
            <v:stroke weight="0pt"/>
            <v:imagedata o:title=""/>
            <o:lock v:ext="edit"/>
          </v:line>
        </w:pict>
      </w:r>
      <w:r>
        <w:pict>
          <v:line id="_x0000_s1310" o:spid="_x0000_s1310" o:spt="20" style="position:absolute;left:0pt;margin-left:333.2pt;margin-top:143.35pt;height:0pt;width:164.05pt;mso-position-horizontal-relative:page;mso-position-vertical-relative:page;z-index:-251367424;mso-width-relative:page;mso-height-relative:page;" coordsize="21600,21600">
            <v:path arrowok="t"/>
            <v:fill focussize="0,0"/>
            <v:stroke weight="0pt"/>
            <v:imagedata o:title=""/>
            <o:lock v:ext="edit"/>
          </v:line>
        </w:pict>
      </w:r>
      <w:r>
        <w:pict>
          <v:line id="_x0000_s1311" o:spid="_x0000_s1311" o:spt="20" style="position:absolute;left:0pt;margin-left:109.1pt;margin-top:193.4pt;height:0pt;width:396.05pt;mso-position-horizontal-relative:page;mso-position-vertical-relative:page;z-index:-251366400;mso-width-relative:page;mso-height-relative:page;" coordsize="21600,21600">
            <v:path arrowok="t"/>
            <v:fill focussize="0,0"/>
            <v:stroke weight="0pt"/>
            <v:imagedata o:title=""/>
            <o:lock v:ext="edit"/>
          </v:line>
        </w:pict>
      </w:r>
      <w:r>
        <w:pict>
          <v:line id="_x0000_s1312" o:spid="_x0000_s1312" o:spt="20" style="position:absolute;left:0pt;margin-left:109.1pt;margin-top:268.65pt;height:0pt;width:174pt;mso-position-horizontal-relative:page;mso-position-vertical-relative:page;z-index:-251365376;mso-width-relative:page;mso-height-relative:page;" coordsize="21600,21600">
            <v:path arrowok="t"/>
            <v:fill focussize="0,0"/>
            <v:stroke weight="0pt"/>
            <v:imagedata o:title=""/>
            <o:lock v:ext="edit"/>
          </v:line>
        </w:pict>
      </w:r>
      <w:r>
        <w:pict>
          <v:line id="_x0000_s1313" o:spid="_x0000_s1313" o:spt="20" style="position:absolute;left:0pt;margin-left:319.15pt;margin-top:268.65pt;height:0pt;width:186pt;mso-position-horizontal-relative:page;mso-position-vertical-relative:page;z-index:-251364352;mso-width-relative:page;mso-height-relative:page;" coordsize="21600,21600">
            <v:path arrowok="t"/>
            <v:fill focussize="0,0"/>
            <v:stroke weight="0pt"/>
            <v:imagedata o:title=""/>
            <o:lock v:ext="edit"/>
          </v:line>
        </w:pict>
      </w:r>
      <w:r>
        <w:pict>
          <v:line id="_x0000_s1314" o:spid="_x0000_s1314" o:spt="20" style="position:absolute;left:0pt;margin-left:169.1pt;margin-top:318.95pt;height:0pt;width:156.05pt;mso-position-horizontal-relative:page;mso-position-vertical-relative:page;z-index:-251363328;mso-width-relative:page;mso-height-relative:page;" coordsize="21600,21600">
            <v:path arrowok="t"/>
            <v:fill focussize="0,0"/>
            <v:stroke weight="0pt"/>
            <v:imagedata o:title=""/>
            <o:lock v:ext="edit"/>
          </v:line>
        </w:pict>
      </w:r>
      <w:r>
        <w:pict>
          <v:line id="_x0000_s1315" o:spid="_x0000_s1315" o:spt="20" style="position:absolute;left:0pt;margin-left:169.1pt;margin-top:344.05pt;height:0pt;width:156.05pt;mso-position-horizontal-relative:page;mso-position-vertical-relative:page;z-index:-251362304;mso-width-relative:page;mso-height-relative:page;" coordsize="21600,21600">
            <v:path arrowok="t"/>
            <v:fill focussize="0,0"/>
            <v:stroke weight="0pt"/>
            <v:imagedata o:title=""/>
            <o:lock v:ext="edit"/>
          </v:line>
        </w:pict>
      </w:r>
      <w:r>
        <w:pict>
          <v:line id="_x0000_s1316" o:spid="_x0000_s1316" o:spt="20" style="position:absolute;left:0pt;margin-left:169.1pt;margin-top:369.1pt;height:0pt;width:156.05pt;mso-position-horizontal-relative:page;mso-position-vertical-relative:page;z-index:-251361280;mso-width-relative:page;mso-height-relative:page;" coordsize="21600,21600">
            <v:path arrowok="t"/>
            <v:fill focussize="0,0"/>
            <v:stroke weight="0pt"/>
            <v:imagedata o:title=""/>
            <o:lock v:ext="edit"/>
          </v:line>
        </w:pict>
      </w:r>
      <w:r>
        <w:pict>
          <v:line id="_x0000_s1317" o:spid="_x0000_s1317" o:spt="20" style="position:absolute;left:0pt;margin-left:169.1pt;margin-top:394.2pt;height:0pt;width:156.05pt;mso-position-horizontal-relative:page;mso-position-vertical-relative:page;z-index:-251360256;mso-width-relative:page;mso-height-relative:page;" coordsize="21600,21600">
            <v:path arrowok="t"/>
            <v:fill focussize="0,0"/>
            <v:stroke weight="0pt"/>
            <v:imagedata o:title=""/>
            <o:lock v:ext="edit"/>
          </v:line>
        </w:pict>
      </w:r>
      <w:r>
        <w:pict>
          <v:line id="_x0000_s1318" o:spid="_x0000_s1318" o:spt="20" style="position:absolute;left:0pt;margin-left:169.1pt;margin-top:419.25pt;height:0pt;width:156.05pt;mso-position-horizontal-relative:page;mso-position-vertical-relative:page;z-index:-251359232;mso-width-relative:page;mso-height-relative:page;" coordsize="21600,21600">
            <v:path arrowok="t"/>
            <v:fill focussize="0,0"/>
            <v:stroke weight="0pt"/>
            <v:imagedata o:title=""/>
            <o:lock v:ext="edit"/>
          </v:line>
        </w:pict>
      </w:r>
      <w:r>
        <w:pict>
          <v:line id="_x0000_s1319" o:spid="_x0000_s1319" o:spt="20" style="position:absolute;left:0pt;margin-left:265.15pt;margin-top:444.5pt;height:0pt;width:240.05pt;mso-position-horizontal-relative:page;mso-position-vertical-relative:page;z-index:-251358208;mso-width-relative:page;mso-height-relative:page;" coordsize="21600,21600">
            <v:path arrowok="t"/>
            <v:fill focussize="0,0"/>
            <v:stroke weight="0pt"/>
            <v:imagedata o:title=""/>
            <o:lock v:ext="edit"/>
          </v:line>
        </w:pict>
      </w:r>
      <w:r>
        <w:pict>
          <v:line id="_x0000_s1320" o:spid="_x0000_s1320" o:spt="20" style="position:absolute;left:0pt;margin-left:268.15pt;margin-top:466.45pt;height:0pt;width:240.05pt;mso-position-horizontal-relative:page;mso-position-vertical-relative:page;z-index:-251357184;mso-width-relative:page;mso-height-relative:page;" coordsize="21600,21600">
            <v:path arrowok="t"/>
            <v:fill focussize="0,0"/>
            <v:stroke weight="0pt"/>
            <v:imagedata o:title=""/>
            <o:lock v:ext="edit"/>
          </v:line>
        </w:pict>
      </w:r>
      <w:r>
        <w:pict>
          <v:line id="_x0000_s1321" o:spid="_x0000_s1321" o:spt="20" style="position:absolute;left:0pt;margin-left:169.1pt;margin-top:491.55pt;height:0pt;width:336.05pt;mso-position-horizontal-relative:page;mso-position-vertical-relative:page;z-index:-251356160;mso-width-relative:page;mso-height-relative:page;" coordsize="21600,21600">
            <v:path arrowok="t"/>
            <v:fill focussize="0,0"/>
            <v:stroke weight="0pt"/>
            <v:imagedata o:title=""/>
            <o:lock v:ext="edit"/>
          </v:line>
        </w:pict>
      </w:r>
      <w:r>
        <w:pict>
          <v:line id="_x0000_s1322" o:spid="_x0000_s1322" o:spt="20" style="position:absolute;left:0pt;margin-left:193.15pt;margin-top:588.85pt;height:0pt;width:192pt;mso-position-horizontal-relative:page;mso-position-vertical-relative:page;z-index:-251355136;mso-width-relative:page;mso-height-relative:page;" coordsize="21600,21600">
            <v:path arrowok="t"/>
            <v:fill focussize="0,0"/>
            <v:stroke weight="0pt"/>
            <v:imagedata o:title=""/>
            <o:lock v:ext="edit"/>
          </v:line>
        </w:pict>
      </w:r>
      <w:r>
        <w:pict>
          <v:line id="_x0000_s1323" o:spid="_x0000_s1323" o:spt="20" style="position:absolute;left:0pt;margin-left:193.15pt;margin-top:613.95pt;height:0pt;width:192pt;mso-position-horizontal-relative:page;mso-position-vertical-relative:page;z-index:-251354112;mso-width-relative:page;mso-height-relative:page;" coordsize="21600,21600">
            <v:path arrowok="t"/>
            <v:fill focussize="0,0"/>
            <v:stroke weight="0pt"/>
            <v:imagedata o:title=""/>
            <o:lock v:ext="edit"/>
          </v:line>
        </w:pict>
      </w:r>
      <w:r>
        <w:pict>
          <v:line id="_x0000_s1324" o:spid="_x0000_s1324" o:spt="20" style="position:absolute;left:0pt;margin-left:193.15pt;margin-top:664.1pt;height:0pt;width:192pt;mso-position-horizontal-relative:page;mso-position-vertical-relative:page;z-index:-251353088;mso-width-relative:page;mso-height-relative:page;" coordsize="21600,21600">
            <v:path arrowok="t"/>
            <v:fill focussize="0,0"/>
            <v:stroke weight="0pt"/>
            <v:imagedata o:title=""/>
            <o:lock v:ext="edit"/>
          </v:line>
        </w:pict>
      </w:r>
      <w:r>
        <w:pict>
          <v:line id="_x0000_s1325" o:spid="_x0000_s1325" o:spt="20" style="position:absolute;left:0pt;margin-left:193.15pt;margin-top:689.3pt;height:0pt;width:192pt;mso-position-horizontal-relative:page;mso-position-vertical-relative:page;z-index:-251352064;mso-width-relative:page;mso-height-relative:page;" coordsize="21600,21600">
            <v:path arrowok="t"/>
            <v:fill focussize="0,0"/>
            <v:stroke weight="0pt"/>
            <v:imagedata o:title=""/>
            <o:lock v:ext="edit"/>
          </v:line>
        </w:pict>
      </w:r>
      <w:r>
        <w:pict>
          <v:line id="_x0000_s1326" o:spid="_x0000_s1326" o:spt="20" style="position:absolute;left:0pt;margin-left:193.15pt;margin-top:714.4pt;height:0pt;width:192pt;mso-position-horizontal-relative:page;mso-position-vertical-relative:page;z-index:-251351040;mso-width-relative:page;mso-height-relative:page;" coordsize="21600,21600">
            <v:path arrowok="t"/>
            <v:fill focussize="0,0"/>
            <v:stroke weight="0pt"/>
            <v:imagedata o:title=""/>
            <o:lock v:ext="edit"/>
          </v:line>
        </w:pict>
      </w:r>
      <w:r>
        <w:pict>
          <v:rect id="_x0000_s1327" o:spid="_x0000_s1327" o:spt="1" style="position:absolute;left:0pt;margin-left:348pt;margin-top:281pt;height:19pt;width:45pt;mso-position-horizontal-relative:page;mso-position-vertical-relative:page;z-index:-251350016;mso-width-relative:page;mso-height-relative:page;" filled="f" stroked="f" coordsize="21600,21600" o:allowincell="f">
            <v:path/>
            <v:fill on="f" focussize="0,0"/>
            <v:stroke on="f"/>
            <v:imagedata o:title=""/>
            <o:lock v:ext="edit"/>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pict>
                      <v:shape id="_x0000_i1049" o:spt="75" type="#_x0000_t75" style="height:14.25pt;width:42pt;" filled="f" o:preferrelative="t" stroked="f" coordsize="21600,21600">
                        <v:path/>
                        <v:fill on="f" focussize="0,0"/>
                        <v:stroke on="f" joinstyle="miter"/>
                        <v:imagedata r:id="rId27" o:title=""/>
                        <o:lock v:ext="edit" aspectratio="t"/>
                        <w10:wrap type="none"/>
                        <w10:anchorlock/>
                      </v:shape>
                    </w:pict>
                  </w:r>
                </w:p>
                <w:p>
                  <w:pPr>
                    <w:autoSpaceDE w:val="0"/>
                    <w:autoSpaceDN w:val="0"/>
                    <w:adjustRightInd w:val="0"/>
                    <w:jc w:val="left"/>
                    <w:rPr>
                      <w:rFonts w:ascii="华文中宋" w:eastAsia="华文中宋"/>
                      <w:kern w:val="0"/>
                      <w:sz w:val="24"/>
                      <w:szCs w:val="24"/>
                    </w:rPr>
                  </w:pPr>
                </w:p>
              </w:txbxContent>
            </v:textbox>
          </v:rect>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IV-9-4</w:t>
      </w:r>
      <w:r>
        <w:rPr>
          <w:rFonts w:hint="eastAsia" w:ascii="楷体_GB2312" w:hAnsi="Times New Roman" w:eastAsia="楷体_GB2312" w:cs="楷体_GB2312"/>
          <w:color w:val="000000"/>
          <w:kern w:val="0"/>
          <w:sz w:val="24"/>
          <w:szCs w:val="24"/>
        </w:rPr>
        <w:t>制造商出具的授权函格式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300" w:lineRule="exact"/>
        <w:ind w:left="4745"/>
        <w:jc w:val="left"/>
        <w:rPr>
          <w:rFonts w:ascii="黑体" w:eastAsia="黑体" w:cs="黑体"/>
          <w:color w:val="000000"/>
          <w:kern w:val="0"/>
          <w:sz w:val="30"/>
          <w:szCs w:val="30"/>
        </w:rPr>
      </w:pPr>
      <w:r>
        <w:rPr>
          <w:rFonts w:hint="eastAsia" w:ascii="黑体" w:eastAsia="黑体" w:cs="黑体"/>
          <w:color w:val="000000"/>
          <w:kern w:val="0"/>
          <w:sz w:val="30"/>
          <w:szCs w:val="30"/>
        </w:rPr>
        <w:t>制造商出具的授权函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4"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招标人</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招标机构</w:t>
      </w:r>
      <w:r>
        <w:rPr>
          <w:rFonts w:ascii="Times New Roman" w:hAnsi="Times New Roman" w:eastAsia="宋体" w:cs="Times New Roman"/>
          <w:i/>
          <w:iCs/>
          <w:color w:val="000000"/>
          <w:kern w:val="0"/>
          <w:sz w:val="24"/>
          <w:szCs w:val="24"/>
        </w:rPr>
        <w:t>)</w:t>
      </w: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我们（制造商名称）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是按（国家</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地区名称）</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法律成立的一家制造商，主要营</w:t>
      </w:r>
    </w:p>
    <w:p>
      <w:pPr>
        <w:autoSpaceDE w:val="0"/>
        <w:autoSpaceDN w:val="0"/>
        <w:adjustRightInd w:val="0"/>
        <w:spacing w:line="467"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业地点设在（制造商地址）</w:t>
      </w:r>
      <w:r>
        <w:rPr>
          <w:rFonts w:ascii="宋体" w:eastAsia="宋体" w:cs="宋体"/>
          <w:color w:val="000000"/>
          <w:kern w:val="0"/>
          <w:sz w:val="24"/>
          <w:szCs w:val="24"/>
        </w:rPr>
        <w:t xml:space="preserve"> </w:t>
      </w:r>
      <w:r>
        <w:rPr>
          <w:rFonts w:hint="eastAsia" w:ascii="宋体" w:eastAsia="宋体" w:cs="宋体"/>
          <w:color w:val="000000"/>
          <w:kern w:val="0"/>
          <w:sz w:val="24"/>
          <w:szCs w:val="24"/>
        </w:rPr>
        <w:t>。兹指派按（国家</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地区名称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的法律正式成立的，主要</w:t>
      </w:r>
    </w:p>
    <w:p>
      <w:pPr>
        <w:autoSpaceDE w:val="0"/>
        <w:autoSpaceDN w:val="0"/>
        <w:adjustRightInd w:val="0"/>
        <w:spacing w:line="468"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营业地点设在</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投标人地址</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的（投标人名称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作为我方真正的和合法的代理人进行</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下列有效的活动：</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代表我方在中华人民共和国办理贵方第</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（投标邀请编号）</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号投标邀请要求</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提供的由我方制造的货物的有关事宜，并对我方具有约束力。</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作为制造商，我方保证以投标合作者来约束自己，并对该投标共同和分别承</w:t>
      </w: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担招标文件中所规定的义务。</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我方兹授予（投标人名称）</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全权办理和履行上述我方为完成上述各点所必须</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的事宜，具有替换或撤消的全权。兹确认（投标人名称）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或其正式授权代表依此合</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法地办理一切事宜。</w:t>
      </w:r>
    </w:p>
    <w:p>
      <w:pPr>
        <w:autoSpaceDE w:val="0"/>
        <w:autoSpaceDN w:val="0"/>
        <w:adjustRightInd w:val="0"/>
        <w:spacing w:line="240" w:lineRule="exact"/>
        <w:ind w:left="1702"/>
        <w:jc w:val="left"/>
        <w:rPr>
          <w:rFonts w:ascii="宋体"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8"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我方于</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7" w:lineRule="exact"/>
        <w:jc w:val="left"/>
        <w:rPr>
          <w:rFonts w:ascii="华文中宋" w:eastAsia="华文中宋"/>
          <w:kern w:val="0"/>
          <w:sz w:val="24"/>
          <w:szCs w:val="24"/>
        </w:rPr>
      </w:pPr>
    </w:p>
    <w:p>
      <w:pPr>
        <w:autoSpaceDE w:val="0"/>
        <w:autoSpaceDN w:val="0"/>
        <w:adjustRightInd w:val="0"/>
        <w:spacing w:line="269"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日签署本文件，（投标人</w:t>
      </w:r>
      <w:r>
        <w:rPr>
          <w:rFonts w:ascii="宋体" w:eastAsia="宋体" w:cs="宋体"/>
          <w:color w:val="000000"/>
          <w:kern w:val="0"/>
          <w:sz w:val="24"/>
          <w:szCs w:val="24"/>
        </w:rPr>
        <w:t>(</w:t>
      </w:r>
      <w:r>
        <w:rPr>
          <w:rFonts w:hint="eastAsia" w:ascii="宋体" w:eastAsia="宋体" w:cs="宋体"/>
          <w:color w:val="000000"/>
          <w:kern w:val="0"/>
          <w:sz w:val="24"/>
          <w:szCs w:val="24"/>
        </w:rPr>
        <w:t>作为代理</w:t>
      </w:r>
      <w:r>
        <w:rPr>
          <w:rFonts w:ascii="宋体" w:eastAsia="宋体" w:cs="宋体"/>
          <w:color w:val="000000"/>
          <w:kern w:val="0"/>
          <w:sz w:val="24"/>
          <w:szCs w:val="24"/>
        </w:rPr>
        <w:t>)</w:t>
      </w:r>
      <w:r>
        <w:rPr>
          <w:rFonts w:hint="eastAsia" w:ascii="宋体" w:eastAsia="宋体" w:cs="宋体"/>
          <w:color w:val="000000"/>
          <w:kern w:val="0"/>
          <w:sz w:val="24"/>
          <w:szCs w:val="24"/>
        </w:rPr>
        <w:t>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于</w:t>
      </w:r>
    </w:p>
    <w:p>
      <w:pPr>
        <w:autoSpaceDE w:val="0"/>
        <w:autoSpaceDN w:val="0"/>
        <w:adjustRightInd w:val="0"/>
        <w:spacing w:line="269" w:lineRule="exact"/>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4">
            <w:col w:w="3730" w:space="10"/>
            <w:col w:w="910" w:space="10"/>
            <w:col w:w="910" w:space="10"/>
            <w:col w:w="6320"/>
          </w:cols>
        </w:sect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日接受此件，以此为证。</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2530" w:space="10"/>
            <w:col w:w="830" w:space="10"/>
            <w:col w:w="8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投标人</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作为代理</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名称</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签字人职务</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签字人姓名</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签字人签名</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58" w:lineRule="exact"/>
        <w:ind w:left="38"/>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制造商名称</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签字人职务</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签字人姓名</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签字人签名</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6190" w:space="10"/>
            <w:col w:w="373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67</w:t>
      </w:r>
      <w:r>
        <w:rPr>
          <w:rFonts w:hint="eastAsia" w:ascii="宋体" w:hAnsi="Times New Roman" w:eastAsia="宋体" w:cs="宋体"/>
          <w:color w:val="000000"/>
          <w:kern w:val="0"/>
          <w:sz w:val="18"/>
          <w:szCs w:val="18"/>
        </w:rPr>
        <w:t>－</w:t>
      </w:r>
      <w:r>
        <w:pict>
          <v:line id="_x0000_s1328" o:spid="_x0000_s1328" o:spt="20" style="position:absolute;left:0pt;margin-left:109.1pt;margin-top:238.3pt;height:0pt;width:101.3pt;mso-position-horizontal-relative:page;mso-position-vertical-relative:page;z-index:-251348992;mso-width-relative:page;mso-height-relative:page;" coordsize="21600,21600">
            <v:path arrowok="t"/>
            <v:fill focussize="0,0"/>
            <v:stroke weight="0pt"/>
            <v:imagedata o:title=""/>
            <o:lock v:ext="edit"/>
          </v:line>
        </w:pict>
      </w:r>
      <w:r>
        <w:pict>
          <v:line id="_x0000_s1329" o:spid="_x0000_s1329" o:spt="20" style="position:absolute;left:0pt;margin-left:133.35pt;margin-top:264.85pt;height:0pt;width:90.95pt;mso-position-horizontal-relative:page;mso-position-vertical-relative:page;z-index:-251347968;mso-width-relative:page;mso-height-relative:page;" coordsize="21600,21600">
            <v:path arrowok="t"/>
            <v:fill focussize="0,0"/>
            <v:stroke weight="0pt"/>
            <v:imagedata o:title=""/>
            <o:lock v:ext="edit"/>
          </v:line>
        </w:pict>
      </w:r>
      <w:r>
        <w:pict>
          <v:line id="_x0000_s1330" o:spid="_x0000_s1330" o:spt="20" style="position:absolute;left:0pt;margin-left:248.55pt;margin-top:264.85pt;height:0pt;width:106.5pt;mso-position-horizontal-relative:page;mso-position-vertical-relative:page;z-index:-251346944;mso-width-relative:page;mso-height-relative:page;" coordsize="21600,21600">
            <v:path arrowok="t"/>
            <v:fill focussize="0,0"/>
            <v:stroke weight="0pt"/>
            <v:imagedata o:title=""/>
            <o:lock v:ext="edit"/>
          </v:line>
        </w:pict>
      </w:r>
      <w:r>
        <w:pict>
          <v:line id="_x0000_s1331" o:spid="_x0000_s1331" o:spt="20" style="position:absolute;left:0pt;margin-left:145.1pt;margin-top:288.25pt;height:0pt;width:90pt;mso-position-horizontal-relative:page;mso-position-vertical-relative:page;z-index:-251345920;mso-width-relative:page;mso-height-relative:page;" coordsize="21600,21600">
            <v:path arrowok="t"/>
            <v:fill focussize="0,0"/>
            <v:stroke weight="0pt"/>
            <v:imagedata o:title=""/>
            <o:lock v:ext="edit"/>
          </v:line>
        </w:pict>
      </w:r>
      <w:r>
        <w:pict>
          <v:line id="_x0000_s1332" o:spid="_x0000_s1332" o:spt="20" style="position:absolute;left:0pt;margin-left:295.15pt;margin-top:288.25pt;height:0pt;width:97.2pt;mso-position-horizontal-relative:page;mso-position-vertical-relative:page;z-index:-251344896;mso-width-relative:page;mso-height-relative:page;" coordsize="21600,21600">
            <v:path arrowok="t"/>
            <v:fill focussize="0,0"/>
            <v:stroke weight="0pt"/>
            <v:imagedata o:title=""/>
            <o:lock v:ext="edit"/>
          </v:line>
        </w:pict>
      </w:r>
      <w:r>
        <w:pict>
          <v:line id="_x0000_s1333" o:spid="_x0000_s1333" o:spt="20" style="position:absolute;left:0pt;margin-left:157.2pt;margin-top:311.5pt;height:0pt;width:80.45pt;mso-position-horizontal-relative:page;mso-position-vertical-relative:page;z-index:-251343872;mso-width-relative:page;mso-height-relative:page;" coordsize="21600,21600">
            <v:path arrowok="t"/>
            <v:fill focussize="0,0"/>
            <v:stroke weight="0pt"/>
            <v:imagedata o:title=""/>
            <o:lock v:ext="edit"/>
          </v:line>
        </w:pict>
      </w:r>
      <w:r>
        <w:pict>
          <v:line id="_x0000_s1334" o:spid="_x0000_s1334" o:spt="20" style="position:absolute;left:0pt;margin-left:249.65pt;margin-top:311.65pt;height:0pt;width:82.35pt;mso-position-horizontal-relative:page;mso-position-vertical-relative:page;z-index:-251342848;mso-width-relative:page;mso-height-relative:page;" coordsize="21600,21600">
            <v:path arrowok="t"/>
            <v:fill focussize="0,0"/>
            <v:stroke weight="0pt"/>
            <v:imagedata o:title=""/>
            <o:lock v:ext="edit"/>
          </v:line>
        </w:pict>
      </w:r>
      <w:r>
        <w:pict>
          <v:line id="_x0000_s1335" o:spid="_x0000_s1335" o:spt="20" style="position:absolute;left:0pt;margin-left:329.95pt;margin-top:361.55pt;height:0pt;width:109.7pt;mso-position-horizontal-relative:page;mso-position-vertical-relative:page;z-index:-251341824;mso-width-relative:page;mso-height-relative:page;" coordsize="21600,21600">
            <v:path arrowok="t"/>
            <v:fill focussize="0,0"/>
            <v:stroke weight="0pt"/>
            <v:imagedata o:title=""/>
            <o:lock v:ext="edit"/>
          </v:line>
        </w:pict>
      </w:r>
      <w:r>
        <w:pict>
          <v:line id="_x0000_s1336" o:spid="_x0000_s1336" o:spt="20" style="position:absolute;left:0pt;margin-left:183.05pt;margin-top:461.4pt;height:0pt;width:89.4pt;mso-position-horizontal-relative:page;mso-position-vertical-relative:page;z-index:-251340800;mso-width-relative:page;mso-height-relative:page;" coordsize="21600,21600">
            <v:path arrowok="t"/>
            <v:fill focussize="0,0"/>
            <v:stroke weight="0pt"/>
            <v:imagedata o:title=""/>
            <o:lock v:ext="edit"/>
          </v:line>
        </w:pict>
      </w:r>
      <w:r>
        <w:pict>
          <v:line id="_x0000_s1337" o:spid="_x0000_s1337" o:spt="20" style="position:absolute;left:0pt;margin-left:301.75pt;margin-top:484.8pt;height:0pt;width:90.25pt;mso-position-horizontal-relative:page;mso-position-vertical-relative:page;z-index:-251339776;mso-width-relative:page;mso-height-relative:page;" coordsize="21600,21600">
            <v:path arrowok="t"/>
            <v:fill focussize="0,0"/>
            <v:stroke weight="0pt"/>
            <v:imagedata o:title=""/>
            <o:lock v:ext="edit"/>
          </v:line>
        </w:pict>
      </w:r>
      <w:r>
        <w:pict>
          <v:line id="_x0000_s1338" o:spid="_x0000_s1338" o:spt="20" style="position:absolute;left:0pt;margin-left:147.15pt;margin-top:557.75pt;height:0pt;width:40.1pt;mso-position-horizontal-relative:page;mso-position-vertical-relative:page;z-index:-251338752;mso-width-relative:page;mso-height-relative:page;" coordsize="21600,21600">
            <v:path arrowok="t"/>
            <v:fill focussize="0,0"/>
            <v:stroke weight="0pt"/>
            <v:imagedata o:title=""/>
            <o:lock v:ext="edit"/>
          </v:line>
        </w:pict>
      </w:r>
      <w:r>
        <w:pict>
          <v:line id="_x0000_s1339" o:spid="_x0000_s1339" o:spt="20" style="position:absolute;left:0pt;margin-left:199.85pt;margin-top:557.75pt;height:0pt;width:33.35pt;mso-position-horizontal-relative:page;mso-position-vertical-relative:page;z-index:-251337728;mso-width-relative:page;mso-height-relative:page;" coordsize="21600,21600">
            <v:path arrowok="t"/>
            <v:fill focussize="0,0"/>
            <v:stroke weight="0pt"/>
            <v:imagedata o:title=""/>
            <o:lock v:ext="edit"/>
          </v:line>
        </w:pict>
      </w:r>
      <w:r>
        <w:pict>
          <v:line id="_x0000_s1340" o:spid="_x0000_s1340" o:spt="20" style="position:absolute;left:0pt;margin-left:245.95pt;margin-top:557.75pt;height:0pt;width:33.35pt;mso-position-horizontal-relative:page;mso-position-vertical-relative:page;z-index:-251336704;mso-width-relative:page;mso-height-relative:page;" coordsize="21600,21600">
            <v:path arrowok="t"/>
            <v:fill focussize="0,0"/>
            <v:stroke weight="0pt"/>
            <v:imagedata o:title=""/>
            <o:lock v:ext="edit"/>
          </v:line>
        </w:pict>
      </w:r>
      <w:r>
        <w:pict>
          <v:line id="_x0000_s1341" o:spid="_x0000_s1341" o:spt="20" style="position:absolute;left:0pt;margin-left:362pt;margin-top:558.15pt;height:0pt;width:150.6pt;mso-position-horizontal-relative:page;mso-position-vertical-relative:page;z-index:-251335680;mso-width-relative:page;mso-height-relative:page;" coordsize="21600,21600">
            <v:path arrowok="t"/>
            <v:fill focussize="0,0"/>
            <v:stroke weight="0pt"/>
            <v:imagedata o:title=""/>
            <o:lock v:ext="edit"/>
          </v:line>
        </w:pict>
      </w:r>
      <w:r>
        <w:pict>
          <v:line id="_x0000_s1342" o:spid="_x0000_s1342" o:spt="20" style="position:absolute;left:0pt;margin-left:97.1pt;margin-top:581.15pt;height:0pt;width:30pt;mso-position-horizontal-relative:page;mso-position-vertical-relative:page;z-index:-251334656;mso-width-relative:page;mso-height-relative:page;" coordsize="21600,21600">
            <v:path arrowok="t"/>
            <v:fill focussize="0,0"/>
            <v:stroke weight="0pt"/>
            <v:imagedata o:title=""/>
            <o:lock v:ext="edit"/>
          </v:line>
        </w:pict>
      </w:r>
      <w:r>
        <w:pict>
          <v:line id="_x0000_s1343" o:spid="_x0000_s1343" o:spt="20" style="position:absolute;left:0pt;margin-left:139.1pt;margin-top:581.15pt;height:0pt;width:30pt;mso-position-horizontal-relative:page;mso-position-vertical-relative:page;z-index:-251333632;mso-width-relative:page;mso-height-relative:page;" coordsize="21600,21600">
            <v:path arrowok="t"/>
            <v:fill focussize="0,0"/>
            <v:stroke weight="0pt"/>
            <v:imagedata o:title=""/>
            <o:lock v:ext="edit"/>
          </v:line>
        </w:pict>
      </w:r>
      <w:r>
        <w:pict>
          <v:line id="_x0000_s1344" o:spid="_x0000_s1344" o:spt="20" style="position:absolute;left:0pt;margin-left:204.4pt;margin-top:660.65pt;height:0pt;width:90pt;mso-position-horizontal-relative:page;mso-position-vertical-relative:page;z-index:-251332608;mso-width-relative:page;mso-height-relative:page;" coordsize="21600,21600">
            <v:path arrowok="t"/>
            <v:fill focussize="0,0"/>
            <v:stroke weight="0pt"/>
            <v:imagedata o:title=""/>
            <o:lock v:ext="edit"/>
          </v:line>
        </w:pict>
      </w:r>
      <w:r>
        <w:pict>
          <v:line id="_x0000_s1345" o:spid="_x0000_s1345" o:spt="20" style="position:absolute;left:0pt;margin-left:375.8pt;margin-top:660.65pt;height:0pt;width:126pt;mso-position-horizontal-relative:page;mso-position-vertical-relative:page;z-index:-251331584;mso-width-relative:page;mso-height-relative:page;" coordsize="21600,21600">
            <v:path arrowok="t"/>
            <v:fill focussize="0,0"/>
            <v:stroke weight="0pt"/>
            <v:imagedata o:title=""/>
            <o:lock v:ext="edit"/>
          </v:line>
        </w:pict>
      </w:r>
      <w:r>
        <w:pict>
          <v:line id="_x0000_s1346" o:spid="_x0000_s1346" o:spt="20" style="position:absolute;left:0pt;margin-left:148.45pt;margin-top:687.15pt;height:0pt;width:144.05pt;mso-position-horizontal-relative:page;mso-position-vertical-relative:page;z-index:-251330560;mso-width-relative:page;mso-height-relative:page;" coordsize="21600,21600">
            <v:path arrowok="t"/>
            <v:fill focussize="0,0"/>
            <v:stroke weight="0pt"/>
            <v:imagedata o:title=""/>
            <o:lock v:ext="edit"/>
          </v:line>
        </w:pict>
      </w:r>
      <w:r>
        <w:pict>
          <v:line id="_x0000_s1347" o:spid="_x0000_s1347" o:spt="20" style="position:absolute;left:0pt;margin-left:373.85pt;margin-top:687.15pt;height:0pt;width:126.05pt;mso-position-horizontal-relative:page;mso-position-vertical-relative:page;z-index:-251329536;mso-width-relative:page;mso-height-relative:page;" coordsize="21600,21600">
            <v:path arrowok="t"/>
            <v:fill focussize="0,0"/>
            <v:stroke weight="0pt"/>
            <v:imagedata o:title=""/>
            <o:lock v:ext="edit"/>
          </v:line>
        </w:pict>
      </w:r>
      <w:r>
        <w:pict>
          <v:line id="_x0000_s1348" o:spid="_x0000_s1348" o:spt="20" style="position:absolute;left:0pt;margin-left:148.45pt;margin-top:713.7pt;height:0pt;width:144.05pt;mso-position-horizontal-relative:page;mso-position-vertical-relative:page;z-index:-251328512;mso-width-relative:page;mso-height-relative:page;" coordsize="21600,21600">
            <v:path arrowok="t"/>
            <v:fill focussize="0,0"/>
            <v:stroke weight="0pt"/>
            <v:imagedata o:title=""/>
            <o:lock v:ext="edit"/>
          </v:line>
        </w:pict>
      </w:r>
      <w:r>
        <w:pict>
          <v:line id="_x0000_s1349" o:spid="_x0000_s1349" o:spt="20" style="position:absolute;left:0pt;margin-left:373.85pt;margin-top:713.7pt;height:0pt;width:126.05pt;mso-position-horizontal-relative:page;mso-position-vertical-relative:page;z-index:-251327488;mso-width-relative:page;mso-height-relative:page;" coordsize="21600,21600">
            <v:path arrowok="t"/>
            <v:fill focussize="0,0"/>
            <v:stroke weight="0pt"/>
            <v:imagedata o:title=""/>
            <o:lock v:ext="edit"/>
          </v:line>
        </w:pict>
      </w:r>
      <w:r>
        <w:pict>
          <v:line id="_x0000_s1350" o:spid="_x0000_s1350" o:spt="20" style="position:absolute;left:0pt;margin-left:148.45pt;margin-top:740.2pt;height:0pt;width:150.05pt;mso-position-horizontal-relative:page;mso-position-vertical-relative:page;z-index:-251326464;mso-width-relative:page;mso-height-relative:page;" coordsize="21600,21600">
            <v:path arrowok="t"/>
            <v:fill focussize="0,0"/>
            <v:stroke weight="0pt"/>
            <v:imagedata o:title=""/>
            <o:lock v:ext="edit"/>
          </v:line>
        </w:pict>
      </w:r>
      <w:r>
        <w:pict>
          <v:line id="_x0000_s1351" o:spid="_x0000_s1351" o:spt="20" style="position:absolute;left:0pt;margin-left:373.85pt;margin-top:740.2pt;height:0pt;width:126.05pt;mso-position-horizontal-relative:page;mso-position-vertical-relative:page;z-index:-251325440;mso-width-relative:page;mso-height-relative:page;" coordsize="21600,21600">
            <v:path arrowok="t"/>
            <v:fill focussize="0,0"/>
            <v:stroke weight="0pt"/>
            <v:imagedata o:title=""/>
            <o:lock v:ext="edit"/>
          </v:line>
        </w:pic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IV-9-5</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楷体_GB2312"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40" w:lineRule="exact"/>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证书格式</w:t>
      </w:r>
    </w:p>
    <w:p>
      <w:pPr>
        <w:autoSpaceDE w:val="0"/>
        <w:autoSpaceDN w:val="0"/>
        <w:adjustRightInd w:val="0"/>
        <w:spacing w:line="240" w:lineRule="exact"/>
        <w:jc w:val="left"/>
        <w:rPr>
          <w:rFonts w:ascii="楷体_GB2312" w:eastAsia="楷体_GB2312" w:cs="楷体_GB2312"/>
          <w:color w:val="000000"/>
          <w:kern w:val="0"/>
          <w:sz w:val="24"/>
          <w:szCs w:val="24"/>
        </w:rPr>
        <w:sectPr>
          <w:pgSz w:w="11906" w:h="16838"/>
          <w:pgMar w:top="0" w:right="0" w:bottom="0" w:left="0" w:header="720" w:footer="720" w:gutter="0"/>
          <w:cols w:equalWidth="0" w:num="2">
            <w:col w:w="3110" w:space="10"/>
            <w:col w:w="87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720"/>
        <w:jc w:val="left"/>
        <w:rPr>
          <w:rFonts w:ascii="黑体" w:eastAsia="黑体" w:cs="黑体"/>
          <w:color w:val="000000"/>
          <w:kern w:val="0"/>
          <w:sz w:val="30"/>
          <w:szCs w:val="30"/>
        </w:rPr>
      </w:pPr>
      <w:r>
        <w:rPr>
          <w:rFonts w:hint="eastAsia" w:ascii="黑体" w:eastAsia="黑体" w:cs="黑体"/>
          <w:color w:val="000000"/>
          <w:kern w:val="0"/>
          <w:sz w:val="30"/>
          <w:szCs w:val="30"/>
        </w:rPr>
        <w:t>证</w:t>
      </w:r>
      <w:r>
        <w:rPr>
          <w:rFonts w:ascii="黑体" w:eastAsia="黑体" w:cs="黑体"/>
          <w:color w:val="000000"/>
          <w:kern w:val="0"/>
          <w:sz w:val="30"/>
          <w:szCs w:val="30"/>
        </w:rPr>
        <w:t xml:space="preserve"> </w:t>
      </w:r>
      <w:r>
        <w:rPr>
          <w:rFonts w:hint="eastAsia" w:ascii="黑体" w:eastAsia="黑体" w:cs="黑体"/>
          <w:color w:val="000000"/>
          <w:kern w:val="0"/>
          <w:sz w:val="30"/>
          <w:szCs w:val="30"/>
        </w:rPr>
        <w:t>书</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下述签字人证明本资格文件和要求的格式中的说明是真实的和正确的。</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下述签字人在此授权并要求任何被征询的银行向招标人提供任何所要求的资料，</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以验证本声明及本公司实力和信誉。同时附上从我方银行（银行名称）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出具的资信</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证明。</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下述签字人知道，招标人可能要求提供进一步的资格证明材料并同意按招标人要</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求提交。</w:t>
      </w:r>
    </w:p>
    <w:p>
      <w:pPr>
        <w:autoSpaceDE w:val="0"/>
        <w:autoSpaceDN w:val="0"/>
        <w:adjustRightInd w:val="0"/>
        <w:spacing w:line="240" w:lineRule="exact"/>
        <w:ind w:left="1702"/>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制造商或投标人</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作为代理</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的</w:t>
      </w:r>
    </w:p>
    <w:p>
      <w:pPr>
        <w:autoSpaceDE w:val="0"/>
        <w:autoSpaceDN w:val="0"/>
        <w:adjustRightInd w:val="0"/>
        <w:spacing w:line="27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名称：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地址：</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传真：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邮编：</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1" w:lineRule="exact"/>
        <w:jc w:val="left"/>
        <w:rPr>
          <w:rFonts w:ascii="华文中宋" w:eastAsia="华文中宋"/>
          <w:kern w:val="0"/>
          <w:sz w:val="24"/>
          <w:szCs w:val="24"/>
        </w:rPr>
      </w:pPr>
    </w:p>
    <w:p>
      <w:pPr>
        <w:autoSpaceDE w:val="0"/>
        <w:autoSpaceDN w:val="0"/>
        <w:adjustRightInd w:val="0"/>
        <w:spacing w:line="240" w:lineRule="exact"/>
        <w:ind w:left="38"/>
        <w:jc w:val="left"/>
        <w:rPr>
          <w:rFonts w:ascii="宋体" w:eastAsia="宋体" w:cs="宋体"/>
          <w:color w:val="000000"/>
          <w:kern w:val="0"/>
          <w:sz w:val="24"/>
          <w:szCs w:val="24"/>
        </w:rPr>
      </w:pPr>
      <w:r>
        <w:rPr>
          <w:rFonts w:hint="eastAsia" w:ascii="宋体" w:eastAsia="宋体" w:cs="宋体"/>
          <w:color w:val="000000"/>
          <w:kern w:val="0"/>
          <w:sz w:val="24"/>
          <w:szCs w:val="24"/>
        </w:rPr>
        <w:t>授权签署本资格文件的</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58"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签字人姓名、职务</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印刷字体</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签字：</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电话：</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193" w:lineRule="exact"/>
        <w:jc w:val="left"/>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68</w:t>
      </w:r>
      <w:r>
        <w:rPr>
          <w:rFonts w:hint="eastAsia" w:ascii="宋体" w:hAnsi="Times New Roman" w:eastAsia="宋体" w:cs="宋体"/>
          <w:color w:val="000000"/>
          <w:kern w:val="0"/>
          <w:sz w:val="18"/>
          <w:szCs w:val="18"/>
        </w:rPr>
        <w:t>－</w:t>
      </w:r>
      <w:r>
        <w:pict>
          <v:line id="_x0000_s1352" o:spid="_x0000_s1352" o:spt="20" style="position:absolute;left:0pt;margin-left:386pt;margin-top:252.2pt;height:0pt;width:78.25pt;mso-position-horizontal-relative:page;mso-position-vertical-relative:page;z-index:-251324416;mso-width-relative:page;mso-height-relative:page;" coordsize="21600,21600">
            <v:path arrowok="t"/>
            <v:fill focussize="0,0"/>
            <v:stroke weight="0pt"/>
            <v:imagedata o:title=""/>
            <o:lock v:ext="edit"/>
          </v:line>
        </w:pict>
      </w:r>
      <w:r>
        <w:pict>
          <v:line id="_x0000_s1353" o:spid="_x0000_s1353" o:spt="20" style="position:absolute;left:0pt;margin-left:121.1pt;margin-top:457.7pt;height:0pt;width:144pt;mso-position-horizontal-relative:page;mso-position-vertical-relative:page;z-index:-251323392;mso-width-relative:page;mso-height-relative:page;" coordsize="21600,21600">
            <v:path arrowok="t"/>
            <v:fill focussize="0,0"/>
            <v:stroke weight="0pt"/>
            <v:imagedata o:title=""/>
            <o:lock v:ext="edit"/>
          </v:line>
        </w:pict>
      </w:r>
      <w:r>
        <w:pict>
          <v:line id="_x0000_s1354" o:spid="_x0000_s1354" o:spt="20" style="position:absolute;left:0pt;margin-left:121.1pt;margin-top:484.2pt;height:0pt;width:144pt;mso-position-horizontal-relative:page;mso-position-vertical-relative:page;z-index:-251322368;mso-width-relative:page;mso-height-relative:page;" coordsize="21600,21600">
            <v:path arrowok="t"/>
            <v:fill focussize="0,0"/>
            <v:stroke weight="0pt"/>
            <v:imagedata o:title=""/>
            <o:lock v:ext="edit"/>
          </v:line>
        </w:pict>
      </w:r>
      <w:r>
        <w:pict>
          <v:line id="_x0000_s1355" o:spid="_x0000_s1355" o:spt="20" style="position:absolute;left:0pt;margin-left:343.15pt;margin-top:484.2pt;height:0pt;width:162pt;mso-position-horizontal-relative:page;mso-position-vertical-relative:page;z-index:-251321344;mso-width-relative:page;mso-height-relative:page;" coordsize="21600,21600">
            <v:path arrowok="t"/>
            <v:fill focussize="0,0"/>
            <v:stroke weight="0pt"/>
            <v:imagedata o:title=""/>
            <o:lock v:ext="edit"/>
          </v:line>
        </w:pict>
      </w:r>
      <w:r>
        <w:pict>
          <v:line id="_x0000_s1356" o:spid="_x0000_s1356" o:spt="20" style="position:absolute;left:0pt;margin-left:121.1pt;margin-top:510.75pt;height:0pt;width:144pt;mso-position-horizontal-relative:page;mso-position-vertical-relative:page;z-index:-251320320;mso-width-relative:page;mso-height-relative:page;" coordsize="21600,21600">
            <v:path arrowok="t"/>
            <v:fill focussize="0,0"/>
            <v:stroke weight="0pt"/>
            <v:imagedata o:title=""/>
            <o:lock v:ext="edit"/>
          </v:line>
        </w:pict>
      </w:r>
      <w:r>
        <w:pict>
          <v:line id="_x0000_s1357" o:spid="_x0000_s1357" o:spt="20" style="position:absolute;left:0pt;margin-left:349.15pt;margin-top:510.75pt;height:0pt;width:162pt;mso-position-horizontal-relative:page;mso-position-vertical-relative:page;z-index:-251319296;mso-width-relative:page;mso-height-relative:page;" coordsize="21600,21600">
            <v:path arrowok="t"/>
            <v:fill focussize="0,0"/>
            <v:stroke weight="0pt"/>
            <v:imagedata o:title=""/>
            <o:lock v:ext="edit"/>
          </v:line>
        </w:pict>
      </w:r>
      <w:r>
        <w:pict>
          <v:line id="_x0000_s1358" o:spid="_x0000_s1358" o:spt="20" style="position:absolute;left:0pt;margin-left:121.1pt;margin-top:537.25pt;height:0pt;width:144pt;mso-position-horizontal-relative:page;mso-position-vertical-relative:page;z-index:-251318272;mso-width-relative:page;mso-height-relative:page;" coordsize="21600,21600">
            <v:path arrowok="t"/>
            <v:fill focussize="0,0"/>
            <v:stroke weight="0pt"/>
            <v:imagedata o:title=""/>
            <o:lock v:ext="edit"/>
          </v:line>
        </w:pict>
      </w:r>
      <w:r>
        <w:pict>
          <v:line id="_x0000_s1359" o:spid="_x0000_s1359" o:spt="20" style="position:absolute;left:0pt;margin-left:349.15pt;margin-top:537.25pt;height:0pt;width:162pt;mso-position-horizontal-relative:page;mso-position-vertical-relative:page;z-index:-251317248;mso-width-relative:page;mso-height-relative:page;" coordsize="21600,21600">
            <v:path arrowok="t"/>
            <v:fill focussize="0,0"/>
            <v:stroke weight="0pt"/>
            <v:imagedata o:title=""/>
            <o:lock v:ext="edit"/>
          </v:line>
        </w:pict>
      </w:r>
    </w:p>
    <w:sectPr>
      <w:type w:val="continuous"/>
      <w:pgSz w:w="11906" w:h="16838"/>
      <w:pgMar w:top="0" w:right="0" w:bottom="0" w:left="0" w:header="720" w:footer="720" w:gutter="0"/>
      <w:cols w:equalWidth="0" w:num="3">
        <w:col w:w="6250" w:space="10"/>
        <w:col w:w="3670" w:space="10"/>
        <w:col w:w="1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726"/>
    <w:rsid w:val="00FE1726"/>
    <w:rsid w:val="1FD35F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6502</Words>
  <Characters>37068</Characters>
  <Lines>308</Lines>
  <Paragraphs>86</Paragraphs>
  <TotalTime>0</TotalTime>
  <ScaleCrop>false</ScaleCrop>
  <LinksUpToDate>false</LinksUpToDate>
  <CharactersWithSpaces>43484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2014-04-01T09:00:00Z</dcterms:created>
  <dc:creator>『子不语』</dc:creator>
  <cp:lastModifiedBy>『子不语』</cp:lastModifiedBy>
  <dcterms:modified xsi:type="dcterms:W3CDTF">2018-05-04T05:41:36Z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