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新魏"/>
          <w:b/>
          <w:sz w:val="52"/>
          <w:szCs w:val="52"/>
        </w:rPr>
      </w:pPr>
      <w:bookmarkStart w:id="0" w:name="OLE_LINK1"/>
    </w:p>
    <w:p>
      <w:pPr>
        <w:jc w:val="center"/>
        <w:rPr>
          <w:rFonts w:eastAsia="华文新魏"/>
          <w:b/>
          <w:spacing w:val="-14"/>
          <w:sz w:val="52"/>
          <w:szCs w:val="52"/>
        </w:rPr>
      </w:pPr>
    </w:p>
    <w:p>
      <w:pPr>
        <w:jc w:val="center"/>
        <w:rPr>
          <w:rFonts w:eastAsia="华文新魏"/>
          <w:b/>
          <w:spacing w:val="-8"/>
          <w:sz w:val="52"/>
          <w:szCs w:val="52"/>
        </w:rPr>
      </w:pPr>
      <w:r>
        <w:rPr>
          <w:rFonts w:eastAsia="华文新魏"/>
          <w:b/>
          <w:spacing w:val="-8"/>
          <w:sz w:val="52"/>
          <w:szCs w:val="52"/>
        </w:rPr>
        <w:t>2021年度舟山市本级应急监测能力建设项目（二）</w:t>
      </w:r>
    </w:p>
    <w:p>
      <w:pPr>
        <w:snapToGrid w:val="0"/>
        <w:spacing w:line="312" w:lineRule="auto"/>
        <w:rPr>
          <w:rFonts w:eastAsia="华文新魏"/>
          <w:b/>
          <w:sz w:val="52"/>
        </w:rPr>
      </w:pPr>
    </w:p>
    <w:p>
      <w:pPr>
        <w:snapToGrid w:val="0"/>
        <w:spacing w:line="312" w:lineRule="auto"/>
        <w:jc w:val="center"/>
        <w:rPr>
          <w:rFonts w:eastAsia="华文新魏"/>
          <w:b/>
          <w:sz w:val="52"/>
        </w:rPr>
      </w:pPr>
      <w:r>
        <w:rPr>
          <w:rFonts w:eastAsia="华文新魏"/>
          <w:b/>
          <w:sz w:val="52"/>
        </w:rPr>
        <w:t>招标文件</w:t>
      </w:r>
    </w:p>
    <w:p>
      <w:pPr>
        <w:snapToGrid w:val="0"/>
        <w:spacing w:before="120" w:line="312" w:lineRule="auto"/>
        <w:rPr>
          <w:rFonts w:eastAsia="华文新魏"/>
          <w:b/>
          <w:sz w:val="32"/>
        </w:rPr>
      </w:pPr>
    </w:p>
    <w:p>
      <w:pPr>
        <w:snapToGrid w:val="0"/>
        <w:spacing w:before="120" w:line="312" w:lineRule="auto"/>
        <w:rPr>
          <w:rFonts w:eastAsia="华文新魏"/>
          <w:b/>
          <w:sz w:val="32"/>
        </w:rPr>
      </w:pPr>
      <w:r>
        <w:rPr>
          <w:rFonts w:eastAsia="华文新魏"/>
          <w:b/>
          <w:sz w:val="32"/>
        </w:rPr>
        <w:t>项目编号：SZGXZS2021168</w:t>
      </w:r>
    </w:p>
    <w:p>
      <w:pPr>
        <w:snapToGrid w:val="0"/>
        <w:spacing w:before="120" w:line="312" w:lineRule="auto"/>
        <w:ind w:left="1602" w:hanging="1602" w:hangingChars="500"/>
        <w:rPr>
          <w:rFonts w:eastAsia="华文新魏"/>
          <w:b/>
          <w:sz w:val="32"/>
        </w:rPr>
      </w:pPr>
    </w:p>
    <w:p>
      <w:pPr>
        <w:snapToGrid w:val="0"/>
        <w:spacing w:before="120" w:line="312" w:lineRule="auto"/>
        <w:ind w:left="1602" w:hanging="1602" w:hangingChars="500"/>
        <w:rPr>
          <w:rFonts w:eastAsia="华文新魏"/>
          <w:sz w:val="32"/>
        </w:rPr>
      </w:pPr>
      <w:r>
        <w:rPr>
          <w:rFonts w:eastAsia="华文新魏"/>
          <w:b/>
          <w:sz w:val="32"/>
        </w:rPr>
        <w:t>项目名称</w:t>
      </w:r>
      <w:r>
        <w:rPr>
          <w:rFonts w:eastAsia="华文新魏"/>
          <w:sz w:val="32"/>
        </w:rPr>
        <w:t>：</w:t>
      </w:r>
      <w:r>
        <w:rPr>
          <w:rFonts w:eastAsia="华文新魏"/>
          <w:b/>
          <w:sz w:val="32"/>
        </w:rPr>
        <w:t>2021年度舟山市本级应急监测能力建设项目（二）</w:t>
      </w:r>
    </w:p>
    <w:p>
      <w:pPr>
        <w:snapToGrid w:val="0"/>
        <w:spacing w:before="120" w:line="312" w:lineRule="auto"/>
        <w:rPr>
          <w:rFonts w:eastAsia="华文新魏"/>
          <w:b/>
          <w:w w:val="95"/>
          <w:sz w:val="32"/>
        </w:rPr>
      </w:pPr>
    </w:p>
    <w:p>
      <w:pPr>
        <w:snapToGrid w:val="0"/>
        <w:spacing w:before="120" w:line="312" w:lineRule="auto"/>
        <w:ind w:left="1523" w:hanging="1522" w:hangingChars="500"/>
        <w:rPr>
          <w:rFonts w:eastAsia="华文新魏"/>
          <w:sz w:val="32"/>
        </w:rPr>
      </w:pPr>
      <w:r>
        <w:rPr>
          <w:rFonts w:eastAsia="华文新魏"/>
          <w:b/>
          <w:w w:val="95"/>
          <w:sz w:val="32"/>
        </w:rPr>
        <w:t>采购单位：</w:t>
      </w:r>
      <w:r>
        <w:rPr>
          <w:rFonts w:eastAsia="华文新魏"/>
          <w:b/>
          <w:sz w:val="32"/>
        </w:rPr>
        <w:t>舟山市生态环境局</w:t>
      </w:r>
    </w:p>
    <w:p>
      <w:pPr>
        <w:snapToGrid w:val="0"/>
        <w:spacing w:before="120" w:line="312" w:lineRule="auto"/>
        <w:rPr>
          <w:rFonts w:eastAsia="华文新魏"/>
          <w:b/>
          <w:w w:val="95"/>
          <w:sz w:val="32"/>
        </w:rPr>
      </w:pPr>
    </w:p>
    <w:p>
      <w:pPr>
        <w:snapToGrid w:val="0"/>
        <w:spacing w:before="120" w:line="312" w:lineRule="auto"/>
        <w:rPr>
          <w:rFonts w:eastAsia="华文新魏"/>
          <w:b/>
          <w:w w:val="95"/>
          <w:sz w:val="32"/>
        </w:rPr>
      </w:pPr>
      <w:r>
        <w:rPr>
          <w:rFonts w:eastAsia="华文新魏"/>
          <w:b/>
          <w:w w:val="95"/>
          <w:sz w:val="32"/>
        </w:rPr>
        <w:t>代理机构：深圳市国信招标有限公司</w:t>
      </w:r>
    </w:p>
    <w:p>
      <w:pPr>
        <w:snapToGrid w:val="0"/>
        <w:spacing w:before="120" w:line="312" w:lineRule="auto"/>
        <w:ind w:left="5974" w:hanging="5968" w:hangingChars="1961"/>
        <w:rPr>
          <w:rFonts w:eastAsia="华文新魏"/>
          <w:b/>
          <w:w w:val="95"/>
          <w:sz w:val="32"/>
        </w:rPr>
      </w:pPr>
    </w:p>
    <w:p>
      <w:pPr>
        <w:snapToGrid w:val="0"/>
        <w:spacing w:before="120" w:line="312" w:lineRule="auto"/>
        <w:rPr>
          <w:rFonts w:eastAsia="华文新魏"/>
          <w:b/>
          <w:w w:val="95"/>
          <w:sz w:val="32"/>
        </w:rPr>
      </w:pPr>
    </w:p>
    <w:p>
      <w:pPr>
        <w:snapToGrid w:val="0"/>
        <w:spacing w:before="120" w:line="312" w:lineRule="auto"/>
        <w:ind w:left="6046" w:leftChars="2625" w:hanging="533" w:hangingChars="175"/>
        <w:rPr>
          <w:rFonts w:eastAsia="华文新魏"/>
          <w:b/>
          <w:w w:val="95"/>
          <w:sz w:val="32"/>
        </w:rPr>
      </w:pPr>
      <w:r>
        <w:rPr>
          <w:rFonts w:eastAsia="华文新魏"/>
          <w:b/>
          <w:w w:val="95"/>
          <w:sz w:val="32"/>
        </w:rPr>
        <w:t>2021年10月2</w:t>
      </w:r>
      <w:r>
        <w:rPr>
          <w:rFonts w:hint="eastAsia" w:eastAsia="华文新魏"/>
          <w:b/>
          <w:w w:val="95"/>
          <w:sz w:val="32"/>
        </w:rPr>
        <w:t>7</w:t>
      </w:r>
      <w:r>
        <w:rPr>
          <w:rFonts w:eastAsia="华文新魏"/>
          <w:b/>
          <w:w w:val="95"/>
          <w:sz w:val="32"/>
        </w:rPr>
        <w:t>日</w:t>
      </w:r>
    </w:p>
    <w:p>
      <w:pPr>
        <w:snapToGrid w:val="0"/>
        <w:spacing w:before="120" w:line="312" w:lineRule="auto"/>
        <w:ind w:left="6057" w:leftChars="2409" w:hanging="998" w:hangingChars="328"/>
        <w:rPr>
          <w:rFonts w:eastAsia="华文新魏"/>
          <w:b/>
          <w:w w:val="95"/>
          <w:sz w:val="32"/>
        </w:rPr>
      </w:pPr>
    </w:p>
    <w:p>
      <w:pPr>
        <w:snapToGrid w:val="0"/>
        <w:spacing w:before="120" w:line="312" w:lineRule="auto"/>
        <w:rPr>
          <w:rFonts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eastAsia="创艺简标宋"/>
          <w:sz w:val="44"/>
        </w:rPr>
      </w:pPr>
    </w:p>
    <w:p>
      <w:pPr>
        <w:snapToGrid w:val="0"/>
        <w:spacing w:before="120" w:line="312" w:lineRule="auto"/>
        <w:jc w:val="center"/>
        <w:rPr>
          <w:b/>
          <w:sz w:val="44"/>
        </w:rPr>
      </w:pPr>
      <w:r>
        <w:rPr>
          <w:b/>
          <w:sz w:val="44"/>
        </w:rPr>
        <w:t>目  录</w:t>
      </w:r>
    </w:p>
    <w:p>
      <w:pPr>
        <w:pStyle w:val="2"/>
        <w:ind w:firstLine="210"/>
        <w:rPr>
          <w:rFonts w:hAnsi="Times New Roman"/>
        </w:rPr>
      </w:pPr>
    </w:p>
    <w:p>
      <w:pPr>
        <w:widowControl/>
        <w:numPr>
          <w:ilvl w:val="0"/>
          <w:numId w:val="4"/>
        </w:numPr>
        <w:overflowPunct w:val="0"/>
        <w:autoSpaceDE w:val="0"/>
        <w:autoSpaceDN w:val="0"/>
        <w:adjustRightInd w:val="0"/>
        <w:snapToGrid w:val="0"/>
        <w:spacing w:line="360" w:lineRule="auto"/>
        <w:textAlignment w:val="baseline"/>
        <w:rPr>
          <w:sz w:val="24"/>
        </w:rPr>
      </w:pPr>
      <w:r>
        <w:rPr>
          <w:sz w:val="24"/>
        </w:rPr>
        <w:t>采购公告</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招标需求</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投标人须知</w:t>
      </w:r>
    </w:p>
    <w:p>
      <w:pPr>
        <w:snapToGrid w:val="0"/>
        <w:spacing w:line="360" w:lineRule="auto"/>
        <w:ind w:left="1440"/>
        <w:rPr>
          <w:sz w:val="24"/>
        </w:rPr>
      </w:pPr>
      <w:r>
        <w:rPr>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合同授予</w:t>
      </w:r>
    </w:p>
    <w:p>
      <w:pPr>
        <w:widowControl/>
        <w:overflowPunct w:val="0"/>
        <w:autoSpaceDE w:val="0"/>
        <w:autoSpaceDN w:val="0"/>
        <w:adjustRightInd w:val="0"/>
        <w:snapToGrid w:val="0"/>
        <w:spacing w:line="360" w:lineRule="auto"/>
        <w:ind w:left="165"/>
        <w:textAlignment w:val="baseline"/>
        <w:rPr>
          <w:sz w:val="24"/>
        </w:rPr>
      </w:pPr>
      <w:r>
        <w:rPr>
          <w:sz w:val="24"/>
        </w:rPr>
        <w:t>第四章    评标办法及评分标准</w:t>
      </w:r>
    </w:p>
    <w:p>
      <w:pPr>
        <w:widowControl/>
        <w:overflowPunct w:val="0"/>
        <w:autoSpaceDE w:val="0"/>
        <w:autoSpaceDN w:val="0"/>
        <w:adjustRightInd w:val="0"/>
        <w:snapToGrid w:val="0"/>
        <w:spacing w:line="360" w:lineRule="auto"/>
        <w:ind w:left="165"/>
        <w:textAlignment w:val="baseline"/>
        <w:rPr>
          <w:sz w:val="24"/>
        </w:rPr>
      </w:pPr>
      <w:r>
        <w:rPr>
          <w:sz w:val="24"/>
        </w:rPr>
        <w:t>第五章    政府采购合同主要条款</w:t>
      </w:r>
    </w:p>
    <w:p>
      <w:pPr>
        <w:widowControl/>
        <w:overflowPunct w:val="0"/>
        <w:autoSpaceDE w:val="0"/>
        <w:autoSpaceDN w:val="0"/>
        <w:adjustRightInd w:val="0"/>
        <w:snapToGrid w:val="0"/>
        <w:spacing w:line="360" w:lineRule="auto"/>
        <w:ind w:left="165"/>
        <w:textAlignment w:val="baseline"/>
        <w:rPr>
          <w:sz w:val="24"/>
        </w:rPr>
      </w:pPr>
      <w:r>
        <w:rPr>
          <w:sz w:val="24"/>
        </w:rPr>
        <w:t>第六章    投标文件相关格式</w:t>
      </w: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sectPr>
          <w:pgSz w:w="11906" w:h="16838"/>
          <w:pgMar w:top="1304" w:right="1106" w:bottom="1304" w:left="1531" w:header="1304" w:footer="1304" w:gutter="0"/>
          <w:cols w:space="720" w:num="1"/>
        </w:sectPr>
      </w:pPr>
    </w:p>
    <w:p>
      <w:pPr>
        <w:snapToGrid w:val="0"/>
        <w:spacing w:before="120" w:line="312" w:lineRule="auto"/>
        <w:jc w:val="center"/>
        <w:outlineLvl w:val="0"/>
        <w:rPr>
          <w:rFonts w:eastAsia="黑体"/>
          <w:sz w:val="30"/>
        </w:rPr>
      </w:pPr>
      <w:r>
        <w:rPr>
          <w:rFonts w:eastAsia="黑体"/>
          <w:sz w:val="30"/>
        </w:rPr>
        <w:t>第一章  公开招标采购公告</w:t>
      </w:r>
    </w:p>
    <w:p>
      <w:pPr>
        <w:spacing w:line="312" w:lineRule="auto"/>
      </w:pPr>
    </w:p>
    <w:p>
      <w:pPr>
        <w:spacing w:line="360" w:lineRule="auto"/>
        <w:ind w:firstLine="420" w:firstLineChars="200"/>
        <w:rPr>
          <w:szCs w:val="21"/>
        </w:rPr>
      </w:pPr>
      <w:r>
        <w:t>根据《中华人民</w:t>
      </w:r>
      <w:r>
        <w:rPr>
          <w:szCs w:val="21"/>
        </w:rPr>
        <w:t>共和国政府采购法》等规定，受舟山市生态环境局委托，现就2021年度舟山市本级应急监测能力建设项目（二）进行公开招标，欢迎符合资质要求并能提供相关服务的供应商参加投标。</w:t>
      </w:r>
    </w:p>
    <w:p>
      <w:pPr>
        <w:widowControl/>
        <w:spacing w:line="360" w:lineRule="auto"/>
        <w:jc w:val="left"/>
        <w:rPr>
          <w:rStyle w:val="38"/>
          <w:bCs/>
          <w:szCs w:val="21"/>
        </w:rPr>
      </w:pPr>
      <w:r>
        <w:rPr>
          <w:rStyle w:val="38"/>
          <w:bCs/>
          <w:szCs w:val="21"/>
        </w:rPr>
        <w:t>一、项目名称：</w:t>
      </w:r>
      <w:r>
        <w:rPr>
          <w:szCs w:val="21"/>
        </w:rPr>
        <w:t>2021年市级应急与常规监测能力建设项目（二）</w:t>
      </w:r>
    </w:p>
    <w:p>
      <w:pPr>
        <w:widowControl/>
        <w:spacing w:line="360" w:lineRule="auto"/>
        <w:jc w:val="left"/>
        <w:rPr>
          <w:b/>
          <w:bCs/>
          <w:sz w:val="28"/>
          <w:szCs w:val="28"/>
        </w:rPr>
      </w:pPr>
      <w:r>
        <w:rPr>
          <w:rStyle w:val="38"/>
          <w:bCs/>
          <w:szCs w:val="21"/>
        </w:rPr>
        <w:t>二、招标项目编号：</w:t>
      </w:r>
      <w:r>
        <w:rPr>
          <w:kern w:val="0"/>
          <w:szCs w:val="21"/>
          <w:shd w:val="clear" w:color="auto" w:fill="FFFFFF"/>
        </w:rPr>
        <w:t>SZGXZS2021168</w:t>
      </w:r>
    </w:p>
    <w:p>
      <w:pPr>
        <w:pStyle w:val="77"/>
        <w:spacing w:beforeAutospacing="0" w:afterAutospacing="0" w:line="360" w:lineRule="auto"/>
        <w:jc w:val="both"/>
        <w:rPr>
          <w:rFonts w:ascii="Times New Roman" w:hAnsi="Times New Roman"/>
          <w:sz w:val="21"/>
          <w:szCs w:val="21"/>
          <w:shd w:val="clear" w:color="auto" w:fill="FFFFFF"/>
        </w:rPr>
      </w:pPr>
      <w:r>
        <w:rPr>
          <w:rStyle w:val="38"/>
          <w:bCs/>
          <w:sz w:val="21"/>
          <w:szCs w:val="21"/>
        </w:rPr>
        <w:t>三、采购组织类型：</w:t>
      </w:r>
      <w:r>
        <w:rPr>
          <w:rFonts w:ascii="Times New Roman" w:hAnsi="Times New Roman"/>
          <w:sz w:val="21"/>
          <w:szCs w:val="21"/>
          <w:shd w:val="clear" w:color="auto" w:fill="FFFFFF"/>
        </w:rPr>
        <w:t>分散采购委托代理</w:t>
      </w:r>
    </w:p>
    <w:p>
      <w:pPr>
        <w:pStyle w:val="77"/>
        <w:spacing w:beforeAutospacing="0" w:afterAutospacing="0" w:line="360" w:lineRule="auto"/>
        <w:jc w:val="both"/>
        <w:rPr>
          <w:rFonts w:ascii="Times New Roman" w:hAnsi="Times New Roman" w:eastAsiaTheme="minorEastAsia"/>
          <w:kern w:val="2"/>
          <w:sz w:val="21"/>
          <w:szCs w:val="21"/>
        </w:rPr>
      </w:pPr>
      <w:r>
        <w:rPr>
          <w:rStyle w:val="38"/>
          <w:bCs/>
          <w:sz w:val="21"/>
          <w:szCs w:val="21"/>
        </w:rPr>
        <w:t>四、招标项目概况（内容、用途、数量、简要技术要求等）:</w:t>
      </w:r>
    </w:p>
    <w:tbl>
      <w:tblPr>
        <w:tblStyle w:val="3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709"/>
        <w:gridCol w:w="2835"/>
        <w:gridCol w:w="1275"/>
        <w:gridCol w:w="156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77"/>
              <w:spacing w:beforeAutospacing="0" w:afterAutospacing="0" w:line="360" w:lineRule="auto"/>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w:t>
            </w:r>
          </w:p>
        </w:tc>
        <w:tc>
          <w:tcPr>
            <w:tcW w:w="709" w:type="dxa"/>
            <w:vAlign w:val="center"/>
          </w:tcPr>
          <w:p>
            <w:pPr>
              <w:adjustRightInd w:val="0"/>
              <w:snapToGrid w:val="0"/>
              <w:spacing w:line="360" w:lineRule="auto"/>
              <w:contextualSpacing/>
              <w:jc w:val="center"/>
              <w:rPr>
                <w:szCs w:val="21"/>
              </w:rPr>
            </w:pPr>
            <w:r>
              <w:rPr>
                <w:szCs w:val="21"/>
              </w:rPr>
              <w:t>序号</w:t>
            </w:r>
          </w:p>
        </w:tc>
        <w:tc>
          <w:tcPr>
            <w:tcW w:w="2835" w:type="dxa"/>
            <w:vAlign w:val="center"/>
          </w:tcPr>
          <w:p>
            <w:pPr>
              <w:adjustRightInd w:val="0"/>
              <w:snapToGrid w:val="0"/>
              <w:spacing w:line="360" w:lineRule="auto"/>
              <w:contextualSpacing/>
              <w:jc w:val="center"/>
              <w:rPr>
                <w:szCs w:val="21"/>
              </w:rPr>
            </w:pPr>
            <w:r>
              <w:rPr>
                <w:szCs w:val="21"/>
              </w:rPr>
              <w:t>名称</w:t>
            </w:r>
          </w:p>
        </w:tc>
        <w:tc>
          <w:tcPr>
            <w:tcW w:w="1275" w:type="dxa"/>
            <w:vAlign w:val="center"/>
          </w:tcPr>
          <w:p>
            <w:pPr>
              <w:adjustRightInd w:val="0"/>
              <w:snapToGrid w:val="0"/>
              <w:contextualSpacing/>
              <w:jc w:val="center"/>
              <w:rPr>
                <w:szCs w:val="21"/>
              </w:rPr>
            </w:pPr>
            <w:r>
              <w:rPr>
                <w:szCs w:val="21"/>
              </w:rPr>
              <w:t>数量</w:t>
            </w:r>
          </w:p>
          <w:p>
            <w:pPr>
              <w:adjustRightInd w:val="0"/>
              <w:snapToGrid w:val="0"/>
              <w:contextualSpacing/>
              <w:jc w:val="center"/>
              <w:rPr>
                <w:szCs w:val="21"/>
              </w:rPr>
            </w:pPr>
            <w:r>
              <w:rPr>
                <w:szCs w:val="21"/>
              </w:rPr>
              <w:t>（台/套）</w:t>
            </w:r>
          </w:p>
        </w:tc>
        <w:tc>
          <w:tcPr>
            <w:tcW w:w="1560" w:type="dxa"/>
            <w:tcBorders>
              <w:right w:val="single" w:color="auto" w:sz="4" w:space="0"/>
            </w:tcBorders>
            <w:vAlign w:val="center"/>
          </w:tcPr>
          <w:p>
            <w:pPr>
              <w:adjustRightInd w:val="0"/>
              <w:snapToGrid w:val="0"/>
              <w:contextualSpacing/>
              <w:jc w:val="center"/>
              <w:rPr>
                <w:szCs w:val="21"/>
              </w:rPr>
            </w:pPr>
            <w:r>
              <w:rPr>
                <w:szCs w:val="21"/>
              </w:rPr>
              <w:t>合计金额</w:t>
            </w:r>
          </w:p>
          <w:p>
            <w:pPr>
              <w:pStyle w:val="2"/>
              <w:ind w:firstLine="210"/>
              <w:rPr>
                <w:rFonts w:hAnsi="Times New Roman"/>
              </w:rPr>
            </w:pPr>
            <w:r>
              <w:rPr>
                <w:rFonts w:hAnsi="Times New Roman"/>
              </w:rPr>
              <w:t>（万元）</w:t>
            </w:r>
          </w:p>
        </w:tc>
        <w:tc>
          <w:tcPr>
            <w:tcW w:w="1134" w:type="dxa"/>
            <w:tcBorders>
              <w:left w:val="single" w:color="auto" w:sz="4" w:space="0"/>
            </w:tcBorders>
            <w:vAlign w:val="center"/>
          </w:tcPr>
          <w:p>
            <w:pPr>
              <w:adjustRightInd w:val="0"/>
              <w:snapToGrid w:val="0"/>
              <w:spacing w:line="360" w:lineRule="auto"/>
              <w:contextualSpacing/>
              <w:jc w:val="center"/>
              <w:rPr>
                <w:szCs w:val="21"/>
              </w:rPr>
            </w:pPr>
            <w:r>
              <w:rPr>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line="360" w:lineRule="auto"/>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标项一</w:t>
            </w:r>
          </w:p>
        </w:tc>
        <w:tc>
          <w:tcPr>
            <w:tcW w:w="709"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2835" w:type="dxa"/>
            <w:vAlign w:val="center"/>
          </w:tcPr>
          <w:p>
            <w:pPr>
              <w:spacing w:before="100" w:beforeAutospacing="1" w:line="360" w:lineRule="auto"/>
              <w:rPr>
                <w:rFonts w:eastAsiaTheme="minorEastAsia"/>
                <w:szCs w:val="21"/>
              </w:rPr>
            </w:pPr>
            <w:r>
              <w:rPr>
                <w:rFonts w:eastAsiaTheme="minorEastAsia"/>
                <w:szCs w:val="21"/>
              </w:rPr>
              <w:t>便携式气相分子吸收光谱仪</w:t>
            </w:r>
          </w:p>
        </w:tc>
        <w:tc>
          <w:tcPr>
            <w:tcW w:w="1275"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1560" w:type="dxa"/>
            <w:vMerge w:val="restart"/>
            <w:tcBorders>
              <w:right w:val="single" w:color="auto" w:sz="4" w:space="0"/>
            </w:tcBorders>
            <w:vAlign w:val="center"/>
          </w:tcPr>
          <w:p>
            <w:pPr>
              <w:spacing w:before="100" w:beforeAutospacing="1" w:line="360" w:lineRule="auto"/>
              <w:jc w:val="center"/>
              <w:rPr>
                <w:rFonts w:eastAsiaTheme="minorEastAsia"/>
                <w:szCs w:val="21"/>
              </w:rPr>
            </w:pPr>
            <w:r>
              <w:rPr>
                <w:rFonts w:eastAsiaTheme="minorEastAsia"/>
                <w:szCs w:val="21"/>
              </w:rPr>
              <w:t>320.00</w:t>
            </w:r>
          </w:p>
        </w:tc>
        <w:tc>
          <w:tcPr>
            <w:tcW w:w="1134" w:type="dxa"/>
            <w:tcBorders>
              <w:left w:val="single" w:color="auto" w:sz="4" w:space="0"/>
            </w:tcBorders>
            <w:vAlign w:val="center"/>
          </w:tcPr>
          <w:p>
            <w:pPr>
              <w:spacing w:before="100" w:beforeAutospacing="1" w:line="360" w:lineRule="auto"/>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2</w:t>
            </w:r>
          </w:p>
        </w:tc>
        <w:tc>
          <w:tcPr>
            <w:tcW w:w="2835" w:type="dxa"/>
            <w:vAlign w:val="center"/>
          </w:tcPr>
          <w:p>
            <w:pPr>
              <w:spacing w:before="100" w:beforeAutospacing="1" w:line="360" w:lineRule="auto"/>
              <w:rPr>
                <w:rFonts w:eastAsiaTheme="minorEastAsia"/>
                <w:szCs w:val="21"/>
              </w:rPr>
            </w:pPr>
            <w:r>
              <w:rPr>
                <w:rFonts w:eastAsiaTheme="minorEastAsia"/>
                <w:szCs w:val="21"/>
              </w:rPr>
              <w:t>便携式测汞仪</w:t>
            </w:r>
          </w:p>
        </w:tc>
        <w:tc>
          <w:tcPr>
            <w:tcW w:w="1275" w:type="dxa"/>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3</w:t>
            </w:r>
          </w:p>
        </w:tc>
        <w:tc>
          <w:tcPr>
            <w:tcW w:w="2835" w:type="dxa"/>
            <w:vAlign w:val="center"/>
          </w:tcPr>
          <w:p>
            <w:pPr>
              <w:spacing w:before="100" w:beforeAutospacing="1" w:line="360" w:lineRule="auto"/>
              <w:rPr>
                <w:rFonts w:eastAsiaTheme="minorEastAsia"/>
                <w:szCs w:val="21"/>
              </w:rPr>
            </w:pPr>
            <w:r>
              <w:rPr>
                <w:rFonts w:eastAsiaTheme="minorEastAsia"/>
                <w:szCs w:val="21"/>
              </w:rPr>
              <w:t>生物毒性检测仪</w:t>
            </w:r>
          </w:p>
        </w:tc>
        <w:tc>
          <w:tcPr>
            <w:tcW w:w="1275" w:type="dxa"/>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4</w:t>
            </w:r>
          </w:p>
        </w:tc>
        <w:tc>
          <w:tcPr>
            <w:tcW w:w="2835" w:type="dxa"/>
            <w:vAlign w:val="center"/>
          </w:tcPr>
          <w:p>
            <w:pPr>
              <w:spacing w:before="100" w:beforeAutospacing="1" w:line="360" w:lineRule="auto"/>
              <w:rPr>
                <w:rFonts w:eastAsiaTheme="minorEastAsia"/>
                <w:szCs w:val="21"/>
              </w:rPr>
            </w:pPr>
            <w:r>
              <w:rPr>
                <w:rFonts w:eastAsiaTheme="minorEastAsia"/>
                <w:szCs w:val="21"/>
              </w:rPr>
              <w:t>便携式颗粒物检测仪</w:t>
            </w:r>
          </w:p>
        </w:tc>
        <w:tc>
          <w:tcPr>
            <w:tcW w:w="1275" w:type="dxa"/>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5</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5</w:t>
            </w:r>
          </w:p>
        </w:tc>
        <w:tc>
          <w:tcPr>
            <w:tcW w:w="2835" w:type="dxa"/>
            <w:vAlign w:val="center"/>
          </w:tcPr>
          <w:p>
            <w:pPr>
              <w:spacing w:before="100" w:beforeAutospacing="1" w:line="360" w:lineRule="auto"/>
              <w:rPr>
                <w:rFonts w:eastAsiaTheme="minorEastAsia"/>
                <w:szCs w:val="21"/>
              </w:rPr>
            </w:pPr>
            <w:r>
              <w:rPr>
                <w:rFonts w:eastAsiaTheme="minorEastAsia"/>
                <w:szCs w:val="21"/>
              </w:rPr>
              <w:t>便携式非甲烷总烃检测仪</w:t>
            </w:r>
          </w:p>
        </w:tc>
        <w:tc>
          <w:tcPr>
            <w:tcW w:w="1275" w:type="dxa"/>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6</w:t>
            </w:r>
          </w:p>
        </w:tc>
        <w:tc>
          <w:tcPr>
            <w:tcW w:w="2835" w:type="dxa"/>
            <w:vAlign w:val="center"/>
          </w:tcPr>
          <w:p>
            <w:pPr>
              <w:spacing w:before="100" w:beforeAutospacing="1" w:line="360" w:lineRule="auto"/>
              <w:rPr>
                <w:rFonts w:eastAsiaTheme="minorEastAsia"/>
                <w:szCs w:val="21"/>
              </w:rPr>
            </w:pPr>
            <w:r>
              <w:rPr>
                <w:rFonts w:eastAsiaTheme="minorEastAsia"/>
                <w:szCs w:val="21"/>
              </w:rPr>
              <w:t>土壤中油类污染检测仪</w:t>
            </w:r>
          </w:p>
        </w:tc>
        <w:tc>
          <w:tcPr>
            <w:tcW w:w="1275"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spacing w:before="100" w:beforeAutospacing="1" w:line="360" w:lineRule="auto"/>
              <w:jc w:val="center"/>
              <w:rPr>
                <w:rFonts w:eastAsiaTheme="minorEastAsia"/>
                <w:szCs w:val="21"/>
              </w:rPr>
            </w:pPr>
          </w:p>
        </w:tc>
        <w:tc>
          <w:tcPr>
            <w:tcW w:w="1134" w:type="dxa"/>
            <w:tcBorders>
              <w:left w:val="single" w:color="auto" w:sz="4" w:space="0"/>
            </w:tcBorders>
            <w:vAlign w:val="center"/>
          </w:tcPr>
          <w:p>
            <w:pPr>
              <w:spacing w:before="100" w:beforeAutospacing="1" w:line="360" w:lineRule="auto"/>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7</w:t>
            </w:r>
          </w:p>
        </w:tc>
        <w:tc>
          <w:tcPr>
            <w:tcW w:w="2835" w:type="dxa"/>
            <w:vAlign w:val="center"/>
          </w:tcPr>
          <w:p>
            <w:pPr>
              <w:spacing w:before="100" w:beforeAutospacing="1" w:line="360" w:lineRule="auto"/>
              <w:rPr>
                <w:rFonts w:eastAsiaTheme="minorEastAsia"/>
                <w:szCs w:val="21"/>
              </w:rPr>
            </w:pPr>
            <w:r>
              <w:rPr>
                <w:rFonts w:eastAsiaTheme="minorEastAsia"/>
                <w:szCs w:val="21"/>
              </w:rPr>
              <w:t>土壤采样相关设备</w:t>
            </w:r>
          </w:p>
        </w:tc>
        <w:tc>
          <w:tcPr>
            <w:tcW w:w="1275" w:type="dxa"/>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2</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8</w:t>
            </w:r>
          </w:p>
        </w:tc>
        <w:tc>
          <w:tcPr>
            <w:tcW w:w="2835" w:type="dxa"/>
            <w:vAlign w:val="center"/>
          </w:tcPr>
          <w:p>
            <w:pPr>
              <w:spacing w:before="100" w:beforeAutospacing="1" w:line="360" w:lineRule="auto"/>
              <w:rPr>
                <w:rFonts w:eastAsiaTheme="minorEastAsia"/>
                <w:szCs w:val="21"/>
              </w:rPr>
            </w:pPr>
            <w:r>
              <w:rPr>
                <w:rFonts w:eastAsiaTheme="minorEastAsia"/>
                <w:szCs w:val="21"/>
              </w:rPr>
              <w:t>便携式固、液应急检测仪</w:t>
            </w:r>
          </w:p>
        </w:tc>
        <w:tc>
          <w:tcPr>
            <w:tcW w:w="1275"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9</w:t>
            </w:r>
          </w:p>
        </w:tc>
        <w:tc>
          <w:tcPr>
            <w:tcW w:w="2835" w:type="dxa"/>
            <w:vAlign w:val="center"/>
          </w:tcPr>
          <w:p>
            <w:pPr>
              <w:spacing w:before="100" w:beforeAutospacing="1" w:line="360" w:lineRule="auto"/>
              <w:rPr>
                <w:rFonts w:eastAsiaTheme="minorEastAsia"/>
                <w:szCs w:val="21"/>
              </w:rPr>
            </w:pPr>
            <w:r>
              <w:rPr>
                <w:rFonts w:eastAsiaTheme="minorEastAsia"/>
                <w:szCs w:val="21"/>
              </w:rPr>
              <w:t>中短波电磁场分析仪</w:t>
            </w:r>
          </w:p>
        </w:tc>
        <w:tc>
          <w:tcPr>
            <w:tcW w:w="1275"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line="360" w:lineRule="auto"/>
              <w:jc w:val="both"/>
              <w:rPr>
                <w:rFonts w:ascii="Times New Roman" w:hAnsi="Times New Roman" w:eastAsiaTheme="minorEastAsia"/>
                <w:kern w:val="2"/>
                <w:sz w:val="21"/>
                <w:szCs w:val="21"/>
              </w:rPr>
            </w:pPr>
          </w:p>
        </w:tc>
        <w:tc>
          <w:tcPr>
            <w:tcW w:w="709" w:type="dxa"/>
            <w:vAlign w:val="center"/>
          </w:tcPr>
          <w:p>
            <w:pPr>
              <w:spacing w:before="100" w:beforeAutospacing="1" w:line="360" w:lineRule="auto"/>
              <w:jc w:val="center"/>
              <w:rPr>
                <w:rFonts w:eastAsiaTheme="minorEastAsia"/>
                <w:szCs w:val="21"/>
              </w:rPr>
            </w:pPr>
            <w:r>
              <w:rPr>
                <w:rFonts w:eastAsiaTheme="minorEastAsia"/>
                <w:szCs w:val="21"/>
              </w:rPr>
              <w:t>10</w:t>
            </w:r>
          </w:p>
        </w:tc>
        <w:tc>
          <w:tcPr>
            <w:tcW w:w="2835" w:type="dxa"/>
            <w:vAlign w:val="center"/>
          </w:tcPr>
          <w:p>
            <w:pPr>
              <w:spacing w:before="100" w:beforeAutospacing="1" w:line="360" w:lineRule="auto"/>
              <w:rPr>
                <w:rFonts w:eastAsiaTheme="minorEastAsia"/>
                <w:szCs w:val="21"/>
              </w:rPr>
            </w:pPr>
            <w:r>
              <w:rPr>
                <w:rFonts w:eastAsiaTheme="minorEastAsia"/>
                <w:szCs w:val="21"/>
              </w:rPr>
              <w:t>选频式电磁辐射监测仪</w:t>
            </w:r>
          </w:p>
        </w:tc>
        <w:tc>
          <w:tcPr>
            <w:tcW w:w="1275" w:type="dxa"/>
            <w:vAlign w:val="center"/>
          </w:tcPr>
          <w:p>
            <w:pPr>
              <w:spacing w:before="100" w:beforeAutospacing="1" w:line="360" w:lineRule="auto"/>
              <w:jc w:val="center"/>
              <w:rPr>
                <w:rFonts w:eastAsiaTheme="minorEastAsia"/>
                <w:szCs w:val="21"/>
              </w:rPr>
            </w:pPr>
            <w:r>
              <w:rPr>
                <w:rFonts w:eastAsiaTheme="minorEastAsia"/>
                <w:szCs w:val="21"/>
              </w:rPr>
              <w:t>1</w:t>
            </w:r>
          </w:p>
        </w:tc>
        <w:tc>
          <w:tcPr>
            <w:tcW w:w="1560" w:type="dxa"/>
            <w:vMerge w:val="continue"/>
            <w:tcBorders>
              <w:righ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line="360" w:lineRule="auto"/>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line="360" w:lineRule="auto"/>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标项二</w:t>
            </w:r>
          </w:p>
        </w:tc>
        <w:tc>
          <w:tcPr>
            <w:tcW w:w="709" w:type="dxa"/>
            <w:vAlign w:val="center"/>
          </w:tcPr>
          <w:p>
            <w:pPr>
              <w:spacing w:before="100" w:beforeAutospacing="1" w:line="440" w:lineRule="exact"/>
              <w:jc w:val="center"/>
              <w:rPr>
                <w:szCs w:val="21"/>
              </w:rPr>
            </w:pPr>
            <w:r>
              <w:rPr>
                <w:szCs w:val="21"/>
              </w:rPr>
              <w:t>1</w:t>
            </w:r>
          </w:p>
        </w:tc>
        <w:tc>
          <w:tcPr>
            <w:tcW w:w="2835" w:type="dxa"/>
            <w:vAlign w:val="center"/>
          </w:tcPr>
          <w:p>
            <w:pPr>
              <w:spacing w:before="100" w:beforeAutospacing="1" w:line="440" w:lineRule="exact"/>
              <w:rPr>
                <w:szCs w:val="21"/>
              </w:rPr>
            </w:pPr>
            <w:r>
              <w:rPr>
                <w:szCs w:val="21"/>
              </w:rPr>
              <w:t>无人机</w:t>
            </w:r>
          </w:p>
        </w:tc>
        <w:tc>
          <w:tcPr>
            <w:tcW w:w="1275" w:type="dxa"/>
            <w:vAlign w:val="center"/>
          </w:tcPr>
          <w:p>
            <w:pPr>
              <w:spacing w:before="100" w:beforeAutospacing="1" w:line="440" w:lineRule="exact"/>
              <w:jc w:val="center"/>
              <w:rPr>
                <w:szCs w:val="21"/>
              </w:rPr>
            </w:pPr>
            <w:r>
              <w:rPr>
                <w:szCs w:val="21"/>
              </w:rPr>
              <w:t>1</w:t>
            </w:r>
          </w:p>
        </w:tc>
        <w:tc>
          <w:tcPr>
            <w:tcW w:w="1560" w:type="dxa"/>
            <w:vMerge w:val="restart"/>
            <w:tcBorders>
              <w:right w:val="single" w:color="auto" w:sz="4" w:space="0"/>
            </w:tcBorders>
            <w:vAlign w:val="center"/>
          </w:tcPr>
          <w:p>
            <w:pPr>
              <w:spacing w:before="100" w:beforeAutospacing="1" w:line="440" w:lineRule="exact"/>
              <w:jc w:val="center"/>
              <w:rPr>
                <w:szCs w:val="21"/>
              </w:rPr>
            </w:pPr>
            <w:r>
              <w:rPr>
                <w:szCs w:val="21"/>
              </w:rPr>
              <w:t>310.00</w:t>
            </w:r>
          </w:p>
        </w:tc>
        <w:tc>
          <w:tcPr>
            <w:tcW w:w="1134" w:type="dxa"/>
            <w:tcBorders>
              <w:left w:val="single" w:color="auto" w:sz="4" w:space="0"/>
            </w:tcBorders>
            <w:vAlign w:val="center"/>
          </w:tcPr>
          <w:p>
            <w:pPr>
              <w:spacing w:before="100" w:beforeAutospacing="1" w:line="44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pStyle w:val="77"/>
              <w:spacing w:beforeAutospacing="0" w:afterAutospacing="0" w:line="360" w:lineRule="auto"/>
              <w:jc w:val="center"/>
              <w:rPr>
                <w:rFonts w:ascii="Times New Roman" w:hAnsi="Times New Roman" w:eastAsiaTheme="minorEastAsia"/>
                <w:kern w:val="2"/>
                <w:sz w:val="21"/>
                <w:szCs w:val="21"/>
              </w:rPr>
            </w:pPr>
          </w:p>
        </w:tc>
        <w:tc>
          <w:tcPr>
            <w:tcW w:w="709" w:type="dxa"/>
            <w:vAlign w:val="center"/>
          </w:tcPr>
          <w:p>
            <w:pPr>
              <w:spacing w:before="100" w:beforeAutospacing="1" w:line="440" w:lineRule="exact"/>
              <w:jc w:val="center"/>
              <w:rPr>
                <w:szCs w:val="21"/>
              </w:rPr>
            </w:pPr>
            <w:r>
              <w:rPr>
                <w:szCs w:val="21"/>
              </w:rPr>
              <w:t>2</w:t>
            </w:r>
          </w:p>
        </w:tc>
        <w:tc>
          <w:tcPr>
            <w:tcW w:w="2835" w:type="dxa"/>
            <w:vAlign w:val="center"/>
          </w:tcPr>
          <w:p>
            <w:pPr>
              <w:spacing w:before="100" w:beforeAutospacing="1" w:line="440" w:lineRule="exact"/>
              <w:rPr>
                <w:szCs w:val="21"/>
              </w:rPr>
            </w:pPr>
            <w:r>
              <w:rPr>
                <w:szCs w:val="21"/>
              </w:rPr>
              <w:t>红外遥测遥感系统</w:t>
            </w:r>
          </w:p>
        </w:tc>
        <w:tc>
          <w:tcPr>
            <w:tcW w:w="1275" w:type="dxa"/>
            <w:vAlign w:val="center"/>
          </w:tcPr>
          <w:p>
            <w:pPr>
              <w:spacing w:before="100" w:beforeAutospacing="1" w:line="440" w:lineRule="exact"/>
              <w:jc w:val="center"/>
              <w:rPr>
                <w:szCs w:val="21"/>
              </w:rPr>
            </w:pPr>
            <w:r>
              <w:rPr>
                <w:szCs w:val="21"/>
              </w:rPr>
              <w:t>1</w:t>
            </w:r>
          </w:p>
        </w:tc>
        <w:tc>
          <w:tcPr>
            <w:tcW w:w="1560" w:type="dxa"/>
            <w:vMerge w:val="continue"/>
            <w:tcBorders>
              <w:right w:val="single" w:color="auto" w:sz="4" w:space="0"/>
            </w:tcBorders>
            <w:vAlign w:val="center"/>
          </w:tcPr>
          <w:p>
            <w:pPr>
              <w:adjustRightInd w:val="0"/>
              <w:snapToGrid w:val="0"/>
              <w:spacing w:before="100" w:beforeAutospacing="1" w:line="440" w:lineRule="exact"/>
              <w:contextualSpacing/>
              <w:jc w:val="center"/>
              <w:rPr>
                <w:szCs w:val="21"/>
              </w:rPr>
            </w:pPr>
          </w:p>
        </w:tc>
        <w:tc>
          <w:tcPr>
            <w:tcW w:w="1134" w:type="dxa"/>
            <w:tcBorders>
              <w:left w:val="single" w:color="auto" w:sz="4" w:space="0"/>
            </w:tcBorders>
            <w:vAlign w:val="center"/>
          </w:tcPr>
          <w:p>
            <w:pPr>
              <w:adjustRightInd w:val="0"/>
              <w:snapToGrid w:val="0"/>
              <w:spacing w:before="100" w:beforeAutospacing="1" w:line="440" w:lineRule="exact"/>
              <w:contextualSpacing/>
              <w:jc w:val="center"/>
              <w:rPr>
                <w:szCs w:val="21"/>
              </w:rPr>
            </w:pPr>
            <w:r>
              <w:rPr>
                <w:szCs w:val="21"/>
              </w:rPr>
              <w:t>允许进口</w:t>
            </w:r>
          </w:p>
        </w:tc>
      </w:tr>
    </w:tbl>
    <w:p>
      <w:pPr>
        <w:pStyle w:val="77"/>
        <w:spacing w:beforeAutospacing="0" w:afterAutospacing="0" w:line="360" w:lineRule="auto"/>
        <w:jc w:val="both"/>
        <w:rPr>
          <w:rFonts w:ascii="Times New Roman" w:hAnsi="Times New Roman" w:eastAsiaTheme="minorEastAsia"/>
          <w:kern w:val="2"/>
          <w:sz w:val="21"/>
          <w:szCs w:val="21"/>
        </w:rPr>
      </w:pPr>
    </w:p>
    <w:p>
      <w:pPr>
        <w:pStyle w:val="77"/>
        <w:spacing w:beforeAutospacing="0" w:afterAutospacing="0" w:line="360" w:lineRule="auto"/>
        <w:jc w:val="both"/>
        <w:rPr>
          <w:rStyle w:val="38"/>
          <w:b w:val="0"/>
          <w:sz w:val="21"/>
          <w:szCs w:val="21"/>
        </w:rPr>
      </w:pPr>
      <w:r>
        <w:rPr>
          <w:rStyle w:val="38"/>
          <w:bCs/>
          <w:sz w:val="21"/>
          <w:szCs w:val="21"/>
        </w:rPr>
        <w:t>五、投标供应商资格要求:</w:t>
      </w:r>
    </w:p>
    <w:p>
      <w:pPr>
        <w:pStyle w:val="77"/>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cs="宋体"/>
          <w:sz w:val="21"/>
          <w:szCs w:val="21"/>
        </w:rPr>
        <w:t>①</w:t>
      </w:r>
      <w:r>
        <w:rPr>
          <w:rFonts w:ascii="Times New Roman" w:hAnsi="Times New Roman"/>
          <w:sz w:val="21"/>
          <w:szCs w:val="21"/>
        </w:rPr>
        <w:t>具有独立承担民事责任的能力；</w:t>
      </w:r>
      <w:r>
        <w:rPr>
          <w:rFonts w:hint="eastAsia" w:cs="宋体"/>
          <w:sz w:val="21"/>
          <w:szCs w:val="21"/>
        </w:rPr>
        <w:t>②</w:t>
      </w:r>
      <w:r>
        <w:rPr>
          <w:rFonts w:ascii="Times New Roman" w:hAnsi="Times New Roman"/>
          <w:sz w:val="21"/>
          <w:szCs w:val="21"/>
        </w:rPr>
        <w:t>具有良好的商业信誉和健全的财务会计制度；</w:t>
      </w:r>
      <w:r>
        <w:rPr>
          <w:rFonts w:hint="eastAsia" w:cs="宋体"/>
          <w:sz w:val="21"/>
          <w:szCs w:val="21"/>
        </w:rPr>
        <w:t>③</w:t>
      </w:r>
      <w:r>
        <w:rPr>
          <w:rFonts w:ascii="Times New Roman" w:hAnsi="Times New Roman"/>
          <w:sz w:val="21"/>
          <w:szCs w:val="21"/>
        </w:rPr>
        <w:t>具有履行合同所必需的设备和专业技术能力；</w:t>
      </w:r>
      <w:r>
        <w:rPr>
          <w:rFonts w:hint="eastAsia" w:cs="宋体"/>
          <w:sz w:val="21"/>
          <w:szCs w:val="21"/>
        </w:rPr>
        <w:t>④</w:t>
      </w:r>
      <w:r>
        <w:rPr>
          <w:rFonts w:ascii="Times New Roman" w:hAnsi="Times New Roman"/>
          <w:sz w:val="21"/>
          <w:szCs w:val="21"/>
        </w:rPr>
        <w:t>参加政府采购活动前三年内，无依法缴纳税收和社会保障资金的不良记录；</w:t>
      </w:r>
      <w:r>
        <w:rPr>
          <w:rFonts w:hint="eastAsia" w:cs="宋体"/>
          <w:sz w:val="21"/>
          <w:szCs w:val="21"/>
        </w:rPr>
        <w:t>⑤</w:t>
      </w:r>
      <w:r>
        <w:rPr>
          <w:rFonts w:ascii="Times New Roman" w:hAnsi="Times New Roman"/>
          <w:sz w:val="21"/>
          <w:szCs w:val="21"/>
        </w:rPr>
        <w:t>参加政府采购活动前三年内，在经营活动中没有重大违法记录；</w:t>
      </w:r>
      <w:r>
        <w:rPr>
          <w:rFonts w:hint="eastAsia" w:cs="宋体"/>
          <w:sz w:val="21"/>
          <w:szCs w:val="21"/>
        </w:rPr>
        <w:t>⑥</w:t>
      </w:r>
      <w:r>
        <w:rPr>
          <w:rFonts w:ascii="Times New Roman" w:hAnsi="Times New Roman"/>
          <w:sz w:val="21"/>
          <w:szCs w:val="21"/>
        </w:rPr>
        <w:t>法律、行政法规规定的其他条件。</w:t>
      </w:r>
    </w:p>
    <w:p>
      <w:pPr>
        <w:pStyle w:val="77"/>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2、未被“信用中国”（www.creditchina.gov.cn）、中国政府采购网（www.ccgp.gov.cn）列入失信被执行人、重大税收违法案件当事人名单、政府采购严重违法失信行为记录名单。</w:t>
      </w:r>
    </w:p>
    <w:p>
      <w:pPr>
        <w:pStyle w:val="77"/>
        <w:shd w:val="clear" w:color="auto" w:fill="FFFFFF"/>
        <w:spacing w:beforeAutospacing="0" w:afterAutospacing="0" w:line="360" w:lineRule="auto"/>
        <w:rPr>
          <w:rFonts w:ascii="Times New Roman" w:hAnsi="Times New Roman"/>
          <w:sz w:val="21"/>
          <w:szCs w:val="21"/>
        </w:rPr>
      </w:pPr>
      <w:r>
        <w:rPr>
          <w:rStyle w:val="38"/>
          <w:bCs/>
          <w:sz w:val="21"/>
          <w:szCs w:val="21"/>
        </w:rPr>
        <w:t>六、</w:t>
      </w:r>
      <w:r>
        <w:rPr>
          <w:rFonts w:ascii="Times New Roman" w:hAnsi="Times New Roman"/>
          <w:b/>
          <w:sz w:val="21"/>
          <w:szCs w:val="21"/>
        </w:rPr>
        <w:t>公告期限：</w:t>
      </w:r>
      <w:r>
        <w:rPr>
          <w:rFonts w:ascii="Times New Roman" w:hAnsi="Times New Roman"/>
          <w:b/>
          <w:sz w:val="21"/>
          <w:szCs w:val="21"/>
          <w:u w:val="single"/>
        </w:rPr>
        <w:t>自公告发布之日起5个工作日</w:t>
      </w:r>
    </w:p>
    <w:p>
      <w:pPr>
        <w:snapToGrid w:val="0"/>
        <w:spacing w:line="360" w:lineRule="auto"/>
        <w:rPr>
          <w:szCs w:val="21"/>
        </w:rPr>
      </w:pPr>
      <w:r>
        <w:rPr>
          <w:b/>
          <w:bCs/>
          <w:szCs w:val="21"/>
        </w:rPr>
        <w:t>七.注册及采购文件的获取</w:t>
      </w:r>
      <w:r>
        <w:rPr>
          <w:szCs w:val="21"/>
        </w:rPr>
        <w:t>：</w:t>
      </w:r>
    </w:p>
    <w:p>
      <w:pPr>
        <w:pStyle w:val="77"/>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1、本项目只实行网上获取采购文件。</w:t>
      </w:r>
    </w:p>
    <w:p>
      <w:pPr>
        <w:pStyle w:val="77"/>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2、获取采购文件网址</w:t>
      </w:r>
      <w:r>
        <w:rPr>
          <w:rFonts w:ascii="Times New Roman" w:hAnsi="Times New Roman"/>
          <w:sz w:val="21"/>
          <w:szCs w:val="21"/>
          <w:shd w:val="clear" w:color="auto" w:fill="FFFFFF"/>
        </w:rPr>
        <w:t>：浙江省政府采购网</w:t>
      </w:r>
      <w:r>
        <w:fldChar w:fldCharType="begin"/>
      </w:r>
      <w:r>
        <w:instrText xml:space="preserve"> HYPERLINK "http://www.zjzfcg.gov.cn" </w:instrText>
      </w:r>
      <w:r>
        <w:fldChar w:fldCharType="separate"/>
      </w:r>
      <w:r>
        <w:rPr>
          <w:rFonts w:ascii="Times New Roman" w:hAnsi="Times New Roman"/>
          <w:sz w:val="21"/>
          <w:szCs w:val="21"/>
          <w:u w:val="single"/>
          <w:shd w:val="clear" w:color="auto" w:fill="FFFFFF"/>
        </w:rPr>
        <w:t>www.zjzfcg.gov.cn</w:t>
      </w:r>
      <w:r>
        <w:rPr>
          <w:rFonts w:ascii="Times New Roman" w:hAnsi="Times New Roman"/>
          <w:sz w:val="21"/>
          <w:szCs w:val="21"/>
          <w:u w:val="single"/>
          <w:shd w:val="clear" w:color="auto" w:fill="FFFFFF"/>
        </w:rPr>
        <w:fldChar w:fldCharType="end"/>
      </w:r>
      <w:r>
        <w:rPr>
          <w:rFonts w:ascii="Times New Roman" w:hAnsi="Times New Roman"/>
          <w:sz w:val="21"/>
          <w:szCs w:val="21"/>
          <w:shd w:val="clear" w:color="auto" w:fill="FFFFFF"/>
        </w:rPr>
        <w:t>（用“政采云”注册账号、密码登录系统后获取采购文件）</w:t>
      </w:r>
    </w:p>
    <w:p>
      <w:pPr>
        <w:pStyle w:val="77"/>
        <w:shd w:val="clear" w:color="auto" w:fill="FFFFFF"/>
        <w:spacing w:beforeAutospacing="0" w:afterAutospacing="0" w:line="360" w:lineRule="auto"/>
        <w:ind w:left="416" w:leftChars="198"/>
        <w:rPr>
          <w:rFonts w:ascii="Times New Roman" w:hAnsi="Times New Roman"/>
          <w:sz w:val="21"/>
          <w:szCs w:val="21"/>
          <w:shd w:val="clear" w:color="auto" w:fill="FFFFFF"/>
        </w:rPr>
      </w:pPr>
      <w:r>
        <w:rPr>
          <w:rFonts w:ascii="Times New Roman" w:hAnsi="Times New Roman"/>
          <w:b/>
          <w:bCs/>
          <w:sz w:val="21"/>
          <w:szCs w:val="21"/>
          <w:shd w:val="clear" w:color="auto" w:fill="FFFFFF"/>
        </w:rPr>
        <w:t>3、免费注册网址：浙江政府采购网（供应商注册页面）：</w:t>
      </w:r>
      <w:r>
        <w:rPr>
          <w:rFonts w:ascii="Times New Roman" w:hAnsi="Times New Roman"/>
          <w:sz w:val="21"/>
          <w:szCs w:val="21"/>
          <w:u w:val="single"/>
          <w:shd w:val="clear" w:color="auto" w:fill="FFFFFF"/>
        </w:rPr>
        <w:t>https://middle.zcygov.cn/settle-front/#/registry</w:t>
      </w:r>
      <w:r>
        <w:rPr>
          <w:rFonts w:ascii="Times New Roman" w:hAnsi="Times New Roman"/>
          <w:sz w:val="21"/>
          <w:szCs w:val="21"/>
          <w:shd w:val="clear" w:color="auto" w:fill="FFFFFF"/>
        </w:rPr>
        <w:t>“政采云”，咨询电话：400-881-7190。</w:t>
      </w:r>
    </w:p>
    <w:p>
      <w:pPr>
        <w:pStyle w:val="77"/>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已经注册成功的供应商无需重复注册。</w:t>
      </w:r>
    </w:p>
    <w:p>
      <w:pPr>
        <w:pStyle w:val="77"/>
        <w:shd w:val="clear" w:color="auto" w:fill="FFFFFF"/>
        <w:spacing w:beforeAutospacing="0" w:afterAutospacing="0" w:line="360" w:lineRule="auto"/>
        <w:ind w:firstLine="417" w:firstLineChars="198"/>
        <w:rPr>
          <w:rFonts w:ascii="Times New Roman" w:hAnsi="Times New Roman"/>
          <w:sz w:val="21"/>
          <w:szCs w:val="21"/>
          <w:shd w:val="clear" w:color="auto" w:fill="FFFFFF"/>
        </w:rPr>
      </w:pPr>
      <w:r>
        <w:rPr>
          <w:rFonts w:ascii="Times New Roman" w:hAnsi="Times New Roman"/>
          <w:b/>
          <w:bCs/>
          <w:sz w:val="21"/>
          <w:szCs w:val="21"/>
          <w:shd w:val="clear" w:color="auto" w:fill="FFFFFF"/>
        </w:rPr>
        <w:t>4、获取采购文件时间：</w:t>
      </w:r>
      <w:r>
        <w:rPr>
          <w:rFonts w:ascii="Times New Roman" w:hAnsi="Times New Roman"/>
          <w:sz w:val="21"/>
          <w:szCs w:val="21"/>
          <w:shd w:val="clear" w:color="auto" w:fill="FFFFFF"/>
        </w:rPr>
        <w:t>公告发布之日至投标截止时间。</w:t>
      </w:r>
    </w:p>
    <w:p>
      <w:pPr>
        <w:pStyle w:val="77"/>
        <w:shd w:val="clear" w:color="auto" w:fill="FFFFFF"/>
        <w:spacing w:beforeAutospacing="0" w:afterAutospacing="0" w:line="360" w:lineRule="auto"/>
        <w:ind w:firstLine="417" w:firstLineChars="198"/>
        <w:rPr>
          <w:rFonts w:ascii="Times New Roman" w:hAnsi="Times New Roman"/>
          <w:b/>
          <w:bCs/>
          <w:kern w:val="2"/>
          <w:sz w:val="21"/>
          <w:szCs w:val="21"/>
        </w:rPr>
      </w:pPr>
      <w:r>
        <w:rPr>
          <w:rFonts w:ascii="Times New Roman" w:hAnsi="Times New Roman"/>
          <w:b/>
          <w:bCs/>
          <w:kern w:val="2"/>
          <w:sz w:val="21"/>
          <w:szCs w:val="21"/>
        </w:rPr>
        <w:t>八、投标文件的制作及递交;</w:t>
      </w:r>
    </w:p>
    <w:p>
      <w:pPr>
        <w:pStyle w:val="77"/>
        <w:shd w:val="clear" w:color="auto" w:fill="FFFFFF"/>
        <w:spacing w:beforeAutospacing="0" w:afterAutospacing="0" w:line="360" w:lineRule="auto"/>
        <w:ind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1、供应商须</w:t>
      </w:r>
      <w:r>
        <w:rPr>
          <w:rFonts w:ascii="Times New Roman" w:hAnsi="Times New Roman"/>
          <w:b/>
          <w:bCs/>
          <w:sz w:val="21"/>
          <w:szCs w:val="21"/>
          <w:shd w:val="clear" w:color="auto" w:fill="FFFFFF"/>
        </w:rPr>
        <w:t>在线获取CA数字证书</w:t>
      </w:r>
      <w:r>
        <w:rPr>
          <w:rFonts w:ascii="Times New Roman" w:hAnsi="Times New Roman"/>
          <w:sz w:val="21"/>
          <w:szCs w:val="21"/>
          <w:shd w:val="clear" w:color="auto" w:fill="FFFFFF"/>
        </w:rPr>
        <w:t>（完成CA数字证书办理预计一周左右，建议各投标人自行把握时间）</w:t>
      </w:r>
      <w:r>
        <w:rPr>
          <w:rFonts w:ascii="Times New Roman" w:hAnsi="Times New Roman"/>
          <w:b/>
          <w:bCs/>
          <w:sz w:val="21"/>
          <w:szCs w:val="21"/>
          <w:shd w:val="clear" w:color="auto" w:fill="FFFFFF"/>
        </w:rPr>
        <w:t>，</w:t>
      </w:r>
      <w:r>
        <w:rPr>
          <w:rFonts w:ascii="Times New Roman" w:hAnsi="Times New Roman"/>
          <w:sz w:val="21"/>
          <w:szCs w:val="21"/>
          <w:shd w:val="clear" w:color="auto" w:fill="FFFFFF"/>
        </w:rPr>
        <w:t>并登陆“浙江省政府采购网”（</w:t>
      </w:r>
      <w:r>
        <w:fldChar w:fldCharType="begin"/>
      </w:r>
      <w:r>
        <w:instrText xml:space="preserve"> HYPERLINK "http://www.zjzfcg.gov.cn" </w:instrText>
      </w:r>
      <w:r>
        <w:fldChar w:fldCharType="separate"/>
      </w:r>
      <w:r>
        <w:rPr>
          <w:rFonts w:ascii="Times New Roman" w:hAnsi="Times New Roman"/>
          <w:sz w:val="21"/>
          <w:szCs w:val="21"/>
          <w:shd w:val="clear" w:color="auto" w:fill="FFFFFF"/>
        </w:rPr>
        <w:t>www.zjzfcg.gov.cn</w:t>
      </w:r>
      <w:r>
        <w:rPr>
          <w:rFonts w:ascii="Times New Roman" w:hAnsi="Times New Roman"/>
          <w:sz w:val="21"/>
          <w:szCs w:val="21"/>
          <w:shd w:val="clear" w:color="auto" w:fill="FFFFFF"/>
        </w:rPr>
        <w:fldChar w:fldCharType="end"/>
      </w:r>
      <w:r>
        <w:rPr>
          <w:rFonts w:ascii="Times New Roman" w:hAnsi="Times New Roman"/>
          <w:sz w:val="21"/>
          <w:szCs w:val="21"/>
          <w:shd w:val="clear" w:color="auto" w:fill="FFFFFF"/>
        </w:rPr>
        <w:t>），进入“下载专区”下载“电子交易客户端”，制作投标文件。</w:t>
      </w:r>
    </w:p>
    <w:p>
      <w:pPr>
        <w:pStyle w:val="77"/>
        <w:spacing w:beforeAutospacing="0" w:afterAutospacing="0" w:line="360" w:lineRule="auto"/>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2、投标人将加密的电子版投标文件于投标截止时间前上传到政采云系统中。</w:t>
      </w:r>
    </w:p>
    <w:p>
      <w:pPr>
        <w:pStyle w:val="77"/>
        <w:shd w:val="clear" w:color="auto" w:fill="FFFFFF"/>
        <w:spacing w:beforeAutospacing="0" w:afterAutospacing="0" w:line="360" w:lineRule="auto"/>
        <w:ind w:left="420" w:leftChars="200"/>
        <w:rPr>
          <w:rFonts w:ascii="Times New Roman" w:hAnsi="Times New Roman"/>
          <w:sz w:val="21"/>
          <w:szCs w:val="21"/>
          <w:u w:val="single"/>
          <w:shd w:val="clear" w:color="auto" w:fill="FFFFFF"/>
        </w:rPr>
      </w:pPr>
      <w:r>
        <w:rPr>
          <w:rFonts w:ascii="Times New Roman" w:hAnsi="Times New Roman"/>
          <w:sz w:val="21"/>
          <w:szCs w:val="21"/>
          <w:shd w:val="clear" w:color="auto" w:fill="FFFFFF"/>
        </w:rPr>
        <w:t>3、具体的投标文件加密上传等操作详见政采云平台操作指南。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sz w:val="21"/>
          <w:szCs w:val="21"/>
          <w:u w:val="single"/>
          <w:shd w:val="clear" w:color="auto" w:fill="FFFFFF"/>
        </w:rPr>
        <w:t>https://edu.zcygov.cn/luban/e-biding?utm=a0004.2ef5001f.0001.0109.da8b35e0da8611e98d8937b7ef8a3544</w:t>
      </w:r>
      <w:r>
        <w:rPr>
          <w:rFonts w:ascii="Times New Roman" w:hAnsi="Times New Roman"/>
          <w:sz w:val="21"/>
          <w:szCs w:val="21"/>
          <w:u w:val="single"/>
          <w:shd w:val="clear" w:color="auto" w:fill="FFFFFF"/>
        </w:rPr>
        <w:fldChar w:fldCharType="end"/>
      </w:r>
    </w:p>
    <w:p>
      <w:pPr>
        <w:pStyle w:val="77"/>
        <w:spacing w:beforeAutospacing="0" w:afterAutospacing="0" w:line="360" w:lineRule="auto"/>
        <w:jc w:val="both"/>
        <w:rPr>
          <w:rStyle w:val="38"/>
          <w:b w:val="0"/>
          <w:sz w:val="21"/>
          <w:szCs w:val="21"/>
        </w:rPr>
      </w:pPr>
      <w:r>
        <w:rPr>
          <w:rStyle w:val="38"/>
          <w:bCs/>
          <w:sz w:val="21"/>
          <w:szCs w:val="21"/>
        </w:rPr>
        <w:t>九、投标保证金：无。</w:t>
      </w:r>
    </w:p>
    <w:p>
      <w:pPr>
        <w:pStyle w:val="77"/>
        <w:spacing w:beforeAutospacing="0" w:afterAutospacing="0" w:line="360" w:lineRule="auto"/>
        <w:jc w:val="both"/>
        <w:rPr>
          <w:rStyle w:val="38"/>
          <w:bCs/>
          <w:sz w:val="21"/>
          <w:szCs w:val="21"/>
        </w:rPr>
      </w:pPr>
      <w:r>
        <w:rPr>
          <w:rStyle w:val="38"/>
          <w:bCs/>
          <w:sz w:val="21"/>
          <w:szCs w:val="21"/>
        </w:rPr>
        <w:t>十、投标截止时间和地址：</w:t>
      </w:r>
    </w:p>
    <w:p>
      <w:pPr>
        <w:spacing w:line="360" w:lineRule="auto"/>
        <w:rPr>
          <w:szCs w:val="21"/>
        </w:rPr>
      </w:pPr>
      <w:r>
        <w:rPr>
          <w:szCs w:val="21"/>
        </w:rPr>
        <w:t xml:space="preserve">     1、本项目实行电子投标。</w:t>
      </w:r>
    </w:p>
    <w:p>
      <w:pPr>
        <w:spacing w:line="360" w:lineRule="auto"/>
        <w:rPr>
          <w:szCs w:val="21"/>
        </w:rPr>
      </w:pPr>
      <w:r>
        <w:rPr>
          <w:szCs w:val="21"/>
        </w:rPr>
        <w:t>投标人应准备电子投标文件、以介质存储的数据电文形式的备份投标文件、纸质备份投标文件三类：</w:t>
      </w:r>
    </w:p>
    <w:p>
      <w:pPr>
        <w:spacing w:line="360" w:lineRule="auto"/>
        <w:ind w:firstLine="420" w:firstLineChars="200"/>
        <w:rPr>
          <w:szCs w:val="21"/>
        </w:rPr>
      </w:pPr>
      <w:r>
        <w:rPr>
          <w:szCs w:val="21"/>
        </w:rPr>
        <w:t>（1）电子投标文件，按政采云平台项目采购-电子交易操作指南及本招标文件要求递交。</w:t>
      </w:r>
      <w:r>
        <w:rPr>
          <w:szCs w:val="21"/>
          <w:shd w:val="clear" w:color="auto" w:fill="FFFFFF"/>
        </w:rPr>
        <w:t xml:space="preserve">投标人应于2021年 </w:t>
      </w:r>
      <w:r>
        <w:rPr>
          <w:rFonts w:hint="eastAsia"/>
          <w:szCs w:val="21"/>
          <w:shd w:val="clear" w:color="auto" w:fill="FFFFFF"/>
          <w:lang w:val="en-US" w:eastAsia="zh-CN"/>
        </w:rPr>
        <w:t>11</w:t>
      </w:r>
      <w:r>
        <w:rPr>
          <w:szCs w:val="21"/>
          <w:shd w:val="clear" w:color="auto" w:fill="FFFFFF"/>
        </w:rPr>
        <w:t>月</w:t>
      </w:r>
      <w:r>
        <w:rPr>
          <w:rFonts w:hint="eastAsia"/>
          <w:szCs w:val="21"/>
          <w:shd w:val="clear" w:color="auto" w:fill="FFFFFF"/>
          <w:lang w:val="en-US" w:eastAsia="zh-CN"/>
        </w:rPr>
        <w:t>24</w:t>
      </w:r>
      <w:r>
        <w:rPr>
          <w:szCs w:val="21"/>
          <w:shd w:val="clear" w:color="auto" w:fill="FFFFFF"/>
        </w:rPr>
        <w:t>日14：15（北京时间）前将加密的电子版投标文件上传到政采云系统中（不准时上传视为无效标）。</w:t>
      </w:r>
      <w:r>
        <w:rPr>
          <w:b/>
          <w:szCs w:val="21"/>
          <w:shd w:val="clear" w:color="auto" w:fill="FFFFFF"/>
        </w:rPr>
        <w:t>CA数字证书随身携带或准时解码。</w:t>
      </w:r>
    </w:p>
    <w:p>
      <w:pPr>
        <w:spacing w:line="360" w:lineRule="auto"/>
        <w:ind w:firstLine="420" w:firstLineChars="200"/>
        <w:rPr>
          <w:szCs w:val="21"/>
        </w:rPr>
      </w:pPr>
      <w:r>
        <w:rPr>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szCs w:val="21"/>
        </w:rPr>
      </w:pPr>
      <w:r>
        <w:rPr>
          <w:szCs w:val="21"/>
        </w:rPr>
        <w:t>（3）纸质备份投标文件将以纸质文件的形式递交。数量为：正本、副本各1份。</w:t>
      </w:r>
    </w:p>
    <w:p>
      <w:pPr>
        <w:pStyle w:val="77"/>
        <w:shd w:val="clear" w:color="auto" w:fill="FFFFFF"/>
        <w:spacing w:beforeAutospacing="0" w:afterAutospacing="0" w:line="360" w:lineRule="auto"/>
        <w:ind w:firstLine="516" w:firstLineChars="246"/>
        <w:rPr>
          <w:rFonts w:ascii="Times New Roman" w:hAnsi="Times New Roman"/>
          <w:sz w:val="21"/>
          <w:szCs w:val="21"/>
        </w:rPr>
      </w:pPr>
      <w:r>
        <w:rPr>
          <w:rFonts w:ascii="Times New Roman" w:hAnsi="Times New Roman"/>
          <w:sz w:val="21"/>
          <w:szCs w:val="21"/>
        </w:rPr>
        <w:t>投标人应于2021年</w:t>
      </w:r>
      <w:r>
        <w:rPr>
          <w:rFonts w:hint="eastAsia" w:ascii="Times New Roman" w:hAnsi="Times New Roman"/>
          <w:sz w:val="21"/>
          <w:szCs w:val="21"/>
          <w:lang w:val="en-US" w:eastAsia="zh-CN"/>
        </w:rPr>
        <w:t>11</w:t>
      </w:r>
      <w:r>
        <w:rPr>
          <w:rFonts w:ascii="Times New Roman" w:hAnsi="Times New Roman"/>
          <w:sz w:val="21"/>
          <w:szCs w:val="21"/>
        </w:rPr>
        <w:t>月</w:t>
      </w:r>
      <w:r>
        <w:rPr>
          <w:rFonts w:hint="eastAsia" w:ascii="Times New Roman" w:hAnsi="Times New Roman"/>
          <w:sz w:val="21"/>
          <w:szCs w:val="21"/>
          <w:lang w:val="en-US" w:eastAsia="zh-CN"/>
        </w:rPr>
        <w:t>23</w:t>
      </w:r>
      <w:r>
        <w:rPr>
          <w:rFonts w:ascii="Times New Roman" w:hAnsi="Times New Roman"/>
          <w:sz w:val="21"/>
          <w:szCs w:val="21"/>
        </w:rPr>
        <w:t>日11：30（北京时间）前将备份的投标文件寄于采购代理公司，地址：舟山市定海区昌国路232号中楼202  深圳市国信招标有限公司舟山分公司，未按时寄到的自行承担风险。也可开标会现场递交。</w:t>
      </w:r>
    </w:p>
    <w:p>
      <w:pPr>
        <w:pStyle w:val="77"/>
        <w:shd w:val="clear" w:color="auto" w:fill="FFFFFF"/>
        <w:spacing w:beforeAutospacing="0" w:afterAutospacing="0" w:line="360" w:lineRule="auto"/>
        <w:ind w:firstLine="519" w:firstLineChars="246"/>
        <w:rPr>
          <w:rFonts w:ascii="Times New Roman" w:hAnsi="Times New Roman"/>
          <w:b/>
          <w:sz w:val="21"/>
          <w:szCs w:val="21"/>
        </w:rPr>
      </w:pPr>
      <w:r>
        <w:rPr>
          <w:rFonts w:ascii="Times New Roman" w:hAnsi="Times New Roman"/>
          <w:b/>
          <w:sz w:val="21"/>
          <w:szCs w:val="21"/>
        </w:rPr>
        <w:t>投标人可以不提供备份投标文件，造成项目开评标活动无法进行下去的，投标无效，相关风险由投标人自行承担。</w:t>
      </w:r>
    </w:p>
    <w:p>
      <w:pPr>
        <w:pStyle w:val="77"/>
        <w:shd w:val="clear" w:color="auto" w:fill="FFFFFF"/>
        <w:spacing w:beforeAutospacing="0" w:afterAutospacing="0" w:line="360" w:lineRule="auto"/>
        <w:ind w:firstLine="413" w:firstLineChars="196"/>
        <w:rPr>
          <w:rFonts w:ascii="Times New Roman" w:hAnsi="Times New Roman"/>
          <w:bCs/>
          <w:kern w:val="2"/>
          <w:sz w:val="21"/>
          <w:szCs w:val="21"/>
        </w:rPr>
      </w:pPr>
      <w:r>
        <w:rPr>
          <w:rFonts w:ascii="Times New Roman" w:hAnsi="Times New Roman"/>
          <w:b/>
          <w:bCs/>
          <w:kern w:val="2"/>
          <w:sz w:val="21"/>
          <w:szCs w:val="21"/>
        </w:rPr>
        <w:t>2、开标时间：</w:t>
      </w:r>
      <w:r>
        <w:rPr>
          <w:rFonts w:ascii="Times New Roman" w:hAnsi="Times New Roman"/>
          <w:bCs/>
          <w:kern w:val="2"/>
          <w:sz w:val="21"/>
          <w:szCs w:val="21"/>
        </w:rPr>
        <w:t xml:space="preserve">2021年 </w:t>
      </w:r>
      <w:r>
        <w:rPr>
          <w:rFonts w:hint="eastAsia" w:ascii="Times New Roman" w:hAnsi="Times New Roman"/>
          <w:bCs/>
          <w:kern w:val="2"/>
          <w:sz w:val="21"/>
          <w:szCs w:val="21"/>
          <w:lang w:val="en-US" w:eastAsia="zh-CN"/>
        </w:rPr>
        <w:t>11</w:t>
      </w:r>
      <w:r>
        <w:rPr>
          <w:rFonts w:ascii="Times New Roman" w:hAnsi="Times New Roman"/>
          <w:bCs/>
          <w:kern w:val="2"/>
          <w:sz w:val="21"/>
          <w:szCs w:val="21"/>
        </w:rPr>
        <w:t>月</w:t>
      </w:r>
      <w:r>
        <w:rPr>
          <w:rFonts w:hint="eastAsia" w:ascii="Times New Roman" w:hAnsi="Times New Roman"/>
          <w:bCs/>
          <w:kern w:val="2"/>
          <w:sz w:val="21"/>
          <w:szCs w:val="21"/>
          <w:lang w:val="en-US" w:eastAsia="zh-CN"/>
        </w:rPr>
        <w:t>24</w:t>
      </w:r>
      <w:r>
        <w:rPr>
          <w:rFonts w:ascii="Times New Roman" w:hAnsi="Times New Roman"/>
          <w:bCs/>
          <w:kern w:val="2"/>
          <w:sz w:val="21"/>
          <w:szCs w:val="21"/>
        </w:rPr>
        <w:t>日下午14:15（北京时间）</w:t>
      </w:r>
    </w:p>
    <w:p>
      <w:pPr>
        <w:pStyle w:val="77"/>
        <w:shd w:val="clear" w:color="auto" w:fill="FFFFFF"/>
        <w:spacing w:beforeAutospacing="0" w:afterAutospacing="0" w:line="360" w:lineRule="auto"/>
        <w:ind w:firstLine="420"/>
        <w:rPr>
          <w:rFonts w:ascii="Times New Roman" w:hAnsi="Times New Roman"/>
          <w:bCs/>
          <w:kern w:val="2"/>
          <w:sz w:val="21"/>
          <w:szCs w:val="21"/>
        </w:rPr>
      </w:pPr>
      <w:r>
        <w:rPr>
          <w:rFonts w:ascii="Times New Roman" w:hAnsi="Times New Roman"/>
          <w:b/>
          <w:bCs/>
          <w:kern w:val="2"/>
          <w:sz w:val="21"/>
          <w:szCs w:val="21"/>
        </w:rPr>
        <w:t>3、开标地点：</w:t>
      </w:r>
      <w:r>
        <w:rPr>
          <w:rFonts w:ascii="Times New Roman" w:hAnsi="Times New Roman"/>
          <w:bCs/>
          <w:kern w:val="2"/>
          <w:sz w:val="21"/>
          <w:szCs w:val="21"/>
        </w:rPr>
        <w:t>舟山市公共资源交易中心（舟山市新城翁山路555号四楼（大宗商品交易中心同幢西边））开标室</w:t>
      </w:r>
    </w:p>
    <w:p>
      <w:pPr>
        <w:pStyle w:val="77"/>
        <w:shd w:val="clear" w:color="auto" w:fill="FFFFFF"/>
        <w:spacing w:beforeAutospacing="0" w:afterAutospacing="0" w:line="360" w:lineRule="auto"/>
        <w:ind w:firstLine="420"/>
        <w:rPr>
          <w:rFonts w:ascii="Times New Roman" w:hAnsi="Times New Roman"/>
          <w:bCs/>
          <w:kern w:val="2"/>
          <w:sz w:val="21"/>
          <w:szCs w:val="21"/>
        </w:rPr>
      </w:pPr>
    </w:p>
    <w:p>
      <w:pPr>
        <w:pStyle w:val="77"/>
        <w:shd w:val="clear" w:color="auto" w:fill="FFFFFF"/>
        <w:spacing w:beforeAutospacing="0" w:afterAutospacing="0" w:line="360" w:lineRule="auto"/>
        <w:rPr>
          <w:rStyle w:val="38"/>
          <w:b w:val="0"/>
          <w:sz w:val="21"/>
          <w:szCs w:val="21"/>
        </w:rPr>
      </w:pPr>
      <w:r>
        <w:rPr>
          <w:rStyle w:val="38"/>
          <w:bCs/>
          <w:sz w:val="21"/>
          <w:szCs w:val="21"/>
        </w:rPr>
        <w:t>十一．其他事项：</w:t>
      </w:r>
    </w:p>
    <w:p>
      <w:pPr>
        <w:spacing w:line="360" w:lineRule="auto"/>
        <w:ind w:firstLine="420" w:firstLineChars="200"/>
      </w:pPr>
      <w:r>
        <w:rPr>
          <w:szCs w:val="21"/>
        </w:rPr>
        <w:t>1、</w:t>
      </w:r>
      <w:r>
        <w:t>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szCs w:val="21"/>
        </w:rPr>
      </w:pPr>
      <w:r>
        <w:rPr>
          <w:szCs w:val="21"/>
        </w:rPr>
        <w:t>2、投标人应在合同签订前成为浙江政府采购网正式注册供应商。</w:t>
      </w:r>
    </w:p>
    <w:p>
      <w:pPr>
        <w:pStyle w:val="77"/>
        <w:spacing w:beforeAutospacing="0" w:afterAutospacing="0" w:line="360" w:lineRule="auto"/>
        <w:jc w:val="both"/>
        <w:rPr>
          <w:rStyle w:val="38"/>
          <w:b w:val="0"/>
          <w:sz w:val="21"/>
          <w:szCs w:val="21"/>
        </w:rPr>
      </w:pPr>
      <w:r>
        <w:rPr>
          <w:rStyle w:val="38"/>
          <w:bCs/>
          <w:sz w:val="21"/>
          <w:szCs w:val="21"/>
        </w:rPr>
        <w:t>十二．联系方式：</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1、采购代理机构名称：深圳市国信招标有限公司舟山分公司</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联系人：朱女士、任女士</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联系电话：0580-2054476，13857236444，13567673203</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质疑答复联系人：王女士</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联系电话：0580-2054476，13587045176</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传真： 0580-2054476</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地点：舟山市定海区昌国路232号中楼202</w:t>
      </w:r>
    </w:p>
    <w:p>
      <w:pPr>
        <w:spacing w:line="360" w:lineRule="auto"/>
        <w:ind w:firstLine="472" w:firstLineChars="225"/>
        <w:rPr>
          <w:rFonts w:ascii="宋体"/>
          <w:szCs w:val="21"/>
        </w:rPr>
      </w:pPr>
      <w:r>
        <w:rPr>
          <w:rFonts w:ascii="宋体" w:hAnsi="宋体"/>
          <w:szCs w:val="21"/>
          <w:shd w:val="clear" w:color="auto" w:fill="FFFFFF"/>
        </w:rPr>
        <w:t>2</w:t>
      </w:r>
      <w:r>
        <w:rPr>
          <w:rFonts w:hint="eastAsia" w:ascii="宋体" w:hAnsi="宋体"/>
          <w:szCs w:val="21"/>
          <w:shd w:val="clear" w:color="auto" w:fill="FFFFFF"/>
        </w:rPr>
        <w:t>、采购人：</w:t>
      </w:r>
      <w:r>
        <w:rPr>
          <w:rFonts w:hint="eastAsia" w:ascii="宋体" w:hAnsi="宋体"/>
          <w:szCs w:val="21"/>
        </w:rPr>
        <w:t>舟山市生态环境局</w:t>
      </w:r>
    </w:p>
    <w:p>
      <w:pPr>
        <w:spacing w:line="360" w:lineRule="auto"/>
        <w:ind w:firstLine="472" w:firstLineChars="225"/>
        <w:rPr>
          <w:rFonts w:ascii="宋体" w:cs="(使用中文字体)"/>
          <w:kern w:val="0"/>
          <w:szCs w:val="21"/>
          <w:shd w:val="clear" w:color="auto" w:fill="FFFFFF"/>
        </w:rPr>
      </w:pPr>
      <w:r>
        <w:rPr>
          <w:rFonts w:hint="eastAsia" w:ascii="宋体" w:hAnsi="宋体" w:cs="(使用中文字体)"/>
          <w:kern w:val="0"/>
          <w:szCs w:val="21"/>
          <w:shd w:val="clear" w:color="auto" w:fill="FFFFFF"/>
        </w:rPr>
        <w:t>联系人：王先生</w:t>
      </w:r>
    </w:p>
    <w:p>
      <w:pPr>
        <w:spacing w:line="360" w:lineRule="auto"/>
        <w:ind w:firstLine="472" w:firstLineChars="225"/>
        <w:rPr>
          <w:rFonts w:ascii="宋体" w:cs="(使用中文字体)"/>
          <w:kern w:val="0"/>
          <w:szCs w:val="21"/>
          <w:shd w:val="clear" w:color="auto" w:fill="FFFFFF"/>
        </w:rPr>
      </w:pPr>
      <w:r>
        <w:rPr>
          <w:rFonts w:hint="eastAsia" w:ascii="宋体" w:hAnsi="宋体" w:cs="(使用中文字体)"/>
          <w:kern w:val="0"/>
          <w:szCs w:val="21"/>
          <w:shd w:val="clear" w:color="auto" w:fill="FFFFFF"/>
        </w:rPr>
        <w:t>联系电话：0580-2086353</w:t>
      </w:r>
    </w:p>
    <w:p>
      <w:pPr>
        <w:spacing w:line="360" w:lineRule="auto"/>
        <w:ind w:firstLine="472" w:firstLineChars="225"/>
        <w:rPr>
          <w:rFonts w:ascii="宋体" w:cs="(使用中文字体)"/>
          <w:kern w:val="0"/>
          <w:szCs w:val="21"/>
          <w:shd w:val="clear" w:color="auto" w:fill="FFFFFF"/>
        </w:rPr>
      </w:pPr>
      <w:r>
        <w:rPr>
          <w:rFonts w:hint="eastAsia" w:ascii="宋体" w:hAnsi="宋体" w:cs="(使用中文字体)"/>
          <w:kern w:val="0"/>
          <w:szCs w:val="21"/>
          <w:shd w:val="clear" w:color="auto" w:fill="FFFFFF"/>
        </w:rPr>
        <w:t xml:space="preserve">质疑答复联系人：徐先生 </w:t>
      </w:r>
    </w:p>
    <w:p>
      <w:pPr>
        <w:spacing w:line="360" w:lineRule="auto"/>
        <w:ind w:firstLine="472" w:firstLineChars="225"/>
        <w:rPr>
          <w:rFonts w:ascii="宋体" w:hAnsi="宋体" w:cs="(使用中文字体)"/>
          <w:kern w:val="0"/>
          <w:szCs w:val="21"/>
          <w:shd w:val="clear" w:color="auto" w:fill="FFFFFF"/>
        </w:rPr>
      </w:pPr>
      <w:r>
        <w:rPr>
          <w:rFonts w:hint="eastAsia" w:ascii="宋体" w:hAnsi="宋体" w:cs="(使用中文字体)"/>
          <w:kern w:val="0"/>
          <w:szCs w:val="21"/>
          <w:shd w:val="clear" w:color="auto" w:fill="FFFFFF"/>
        </w:rPr>
        <w:t>联系电话： 0580-2032063</w:t>
      </w:r>
    </w:p>
    <w:p>
      <w:pPr>
        <w:spacing w:line="360" w:lineRule="auto"/>
        <w:ind w:firstLine="472" w:firstLineChars="225"/>
        <w:rPr>
          <w:szCs w:val="21"/>
        </w:rPr>
      </w:pPr>
      <w:r>
        <w:rPr>
          <w:szCs w:val="21"/>
        </w:rPr>
        <w:t>3、</w:t>
      </w:r>
      <w:r>
        <w:rPr>
          <w:szCs w:val="21"/>
          <w:shd w:val="clear" w:color="auto" w:fill="FFFFFF"/>
        </w:rPr>
        <w:t>同级政府采购监督管理部门名称</w:t>
      </w:r>
      <w:r>
        <w:rPr>
          <w:szCs w:val="21"/>
        </w:rPr>
        <w:t>：舟山市财政局政府采购监管处</w:t>
      </w:r>
    </w:p>
    <w:p>
      <w:pPr>
        <w:spacing w:line="360" w:lineRule="auto"/>
        <w:ind w:firstLine="472" w:firstLineChars="225"/>
        <w:rPr>
          <w:szCs w:val="21"/>
        </w:rPr>
      </w:pPr>
      <w:r>
        <w:rPr>
          <w:szCs w:val="21"/>
        </w:rPr>
        <w:t>监督投拆电话：0580-2282519</w:t>
      </w:r>
    </w:p>
    <w:p>
      <w:pPr>
        <w:spacing w:line="360" w:lineRule="auto"/>
        <w:ind w:firstLine="678" w:firstLineChars="225"/>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rFonts w:eastAsia="黑体"/>
          <w:sz w:val="30"/>
        </w:rPr>
      </w:pPr>
      <w:r>
        <w:rPr>
          <w:b/>
          <w:sz w:val="30"/>
        </w:rPr>
        <w:t>第二章招标需求</w:t>
      </w:r>
    </w:p>
    <w:p>
      <w:pPr>
        <w:spacing w:line="360" w:lineRule="auto"/>
        <w:rPr>
          <w:b/>
        </w:rPr>
      </w:pPr>
    </w:p>
    <w:p>
      <w:pPr>
        <w:snapToGrid w:val="0"/>
        <w:spacing w:line="312" w:lineRule="auto"/>
        <w:ind w:left="105"/>
        <w:rPr>
          <w:rFonts w:eastAsiaTheme="minorEastAsia"/>
          <w:szCs w:val="21"/>
        </w:rPr>
      </w:pPr>
      <w:r>
        <w:rPr>
          <w:b/>
          <w:sz w:val="24"/>
        </w:rPr>
        <w:t>一、招标清单：</w:t>
      </w:r>
    </w:p>
    <w:tbl>
      <w:tblPr>
        <w:tblStyle w:val="36"/>
        <w:tblW w:w="8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709"/>
        <w:gridCol w:w="2835"/>
        <w:gridCol w:w="1134"/>
        <w:gridCol w:w="127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w:t>
            </w:r>
          </w:p>
        </w:tc>
        <w:tc>
          <w:tcPr>
            <w:tcW w:w="709" w:type="dxa"/>
            <w:vAlign w:val="center"/>
          </w:tcPr>
          <w:p>
            <w:pPr>
              <w:adjustRightInd w:val="0"/>
              <w:snapToGrid w:val="0"/>
              <w:contextualSpacing/>
              <w:jc w:val="center"/>
              <w:rPr>
                <w:szCs w:val="21"/>
              </w:rPr>
            </w:pPr>
            <w:r>
              <w:rPr>
                <w:szCs w:val="21"/>
              </w:rPr>
              <w:t>序号</w:t>
            </w:r>
          </w:p>
        </w:tc>
        <w:tc>
          <w:tcPr>
            <w:tcW w:w="2835" w:type="dxa"/>
            <w:vAlign w:val="center"/>
          </w:tcPr>
          <w:p>
            <w:pPr>
              <w:adjustRightInd w:val="0"/>
              <w:snapToGrid w:val="0"/>
              <w:contextualSpacing/>
              <w:jc w:val="center"/>
              <w:rPr>
                <w:szCs w:val="21"/>
              </w:rPr>
            </w:pPr>
            <w:r>
              <w:rPr>
                <w:szCs w:val="21"/>
              </w:rPr>
              <w:t>名称</w:t>
            </w:r>
          </w:p>
        </w:tc>
        <w:tc>
          <w:tcPr>
            <w:tcW w:w="1134" w:type="dxa"/>
            <w:vAlign w:val="center"/>
          </w:tcPr>
          <w:p>
            <w:pPr>
              <w:adjustRightInd w:val="0"/>
              <w:snapToGrid w:val="0"/>
              <w:contextualSpacing/>
              <w:jc w:val="center"/>
              <w:rPr>
                <w:szCs w:val="21"/>
              </w:rPr>
            </w:pPr>
            <w:r>
              <w:rPr>
                <w:szCs w:val="21"/>
              </w:rPr>
              <w:t>数量</w:t>
            </w:r>
          </w:p>
          <w:p>
            <w:pPr>
              <w:adjustRightInd w:val="0"/>
              <w:snapToGrid w:val="0"/>
              <w:contextualSpacing/>
              <w:jc w:val="center"/>
              <w:rPr>
                <w:szCs w:val="21"/>
              </w:rPr>
            </w:pPr>
            <w:r>
              <w:rPr>
                <w:szCs w:val="21"/>
              </w:rPr>
              <w:t>（台/套）</w:t>
            </w:r>
          </w:p>
        </w:tc>
        <w:tc>
          <w:tcPr>
            <w:tcW w:w="1275" w:type="dxa"/>
            <w:tcBorders>
              <w:right w:val="single" w:color="auto" w:sz="4" w:space="0"/>
            </w:tcBorders>
            <w:vAlign w:val="center"/>
          </w:tcPr>
          <w:p>
            <w:pPr>
              <w:adjustRightInd w:val="0"/>
              <w:snapToGrid w:val="0"/>
              <w:contextualSpacing/>
              <w:jc w:val="center"/>
              <w:rPr>
                <w:szCs w:val="21"/>
              </w:rPr>
            </w:pPr>
            <w:r>
              <w:rPr>
                <w:szCs w:val="21"/>
              </w:rPr>
              <w:t>合计金额</w:t>
            </w:r>
          </w:p>
          <w:p>
            <w:pPr>
              <w:pStyle w:val="2"/>
              <w:ind w:firstLine="210"/>
              <w:rPr>
                <w:rFonts w:hAnsi="Times New Roman"/>
              </w:rPr>
            </w:pPr>
            <w:r>
              <w:rPr>
                <w:rFonts w:hAnsi="Times New Roman"/>
              </w:rPr>
              <w:t>（万元）</w:t>
            </w:r>
          </w:p>
        </w:tc>
        <w:tc>
          <w:tcPr>
            <w:tcW w:w="1134" w:type="dxa"/>
            <w:tcBorders>
              <w:left w:val="single" w:color="auto" w:sz="4" w:space="0"/>
            </w:tcBorders>
            <w:vAlign w:val="center"/>
          </w:tcPr>
          <w:p>
            <w:pPr>
              <w:adjustRightInd w:val="0"/>
              <w:snapToGrid w:val="0"/>
              <w:contextualSpacing/>
              <w:jc w:val="center"/>
              <w:rPr>
                <w:szCs w:val="21"/>
              </w:rPr>
            </w:pPr>
            <w:r>
              <w:rPr>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标项一</w:t>
            </w:r>
          </w:p>
        </w:tc>
        <w:tc>
          <w:tcPr>
            <w:tcW w:w="709" w:type="dxa"/>
            <w:vAlign w:val="center"/>
          </w:tcPr>
          <w:p>
            <w:pPr>
              <w:spacing w:before="100" w:beforeAutospacing="1"/>
              <w:jc w:val="center"/>
              <w:rPr>
                <w:rFonts w:eastAsiaTheme="minorEastAsia"/>
                <w:szCs w:val="21"/>
              </w:rPr>
            </w:pPr>
            <w:r>
              <w:rPr>
                <w:rFonts w:eastAsiaTheme="minorEastAsia"/>
                <w:szCs w:val="21"/>
              </w:rPr>
              <w:t>1</w:t>
            </w:r>
          </w:p>
        </w:tc>
        <w:tc>
          <w:tcPr>
            <w:tcW w:w="2835" w:type="dxa"/>
            <w:vAlign w:val="center"/>
          </w:tcPr>
          <w:p>
            <w:pPr>
              <w:spacing w:before="100" w:beforeAutospacing="1"/>
              <w:rPr>
                <w:rFonts w:eastAsiaTheme="minorEastAsia"/>
                <w:szCs w:val="21"/>
              </w:rPr>
            </w:pPr>
            <w:r>
              <w:rPr>
                <w:rFonts w:eastAsiaTheme="minorEastAsia"/>
                <w:szCs w:val="21"/>
              </w:rPr>
              <w:t>便携式气相分子吸收光谱仪</w:t>
            </w:r>
          </w:p>
        </w:tc>
        <w:tc>
          <w:tcPr>
            <w:tcW w:w="1134" w:type="dxa"/>
            <w:vAlign w:val="center"/>
          </w:tcPr>
          <w:p>
            <w:pPr>
              <w:spacing w:before="100" w:beforeAutospacing="1"/>
              <w:jc w:val="center"/>
              <w:rPr>
                <w:rFonts w:eastAsiaTheme="minorEastAsia"/>
                <w:szCs w:val="21"/>
              </w:rPr>
            </w:pPr>
            <w:r>
              <w:rPr>
                <w:rFonts w:eastAsiaTheme="minorEastAsia"/>
                <w:szCs w:val="21"/>
              </w:rPr>
              <w:t>1</w:t>
            </w:r>
          </w:p>
        </w:tc>
        <w:tc>
          <w:tcPr>
            <w:tcW w:w="1275" w:type="dxa"/>
            <w:vMerge w:val="restart"/>
            <w:tcBorders>
              <w:right w:val="single" w:color="auto" w:sz="4" w:space="0"/>
            </w:tcBorders>
            <w:vAlign w:val="center"/>
          </w:tcPr>
          <w:p>
            <w:pPr>
              <w:spacing w:before="100" w:beforeAutospacing="1"/>
              <w:jc w:val="center"/>
              <w:rPr>
                <w:rFonts w:eastAsiaTheme="minorEastAsia"/>
                <w:szCs w:val="21"/>
              </w:rPr>
            </w:pPr>
            <w:r>
              <w:rPr>
                <w:rFonts w:eastAsiaTheme="minorEastAsia"/>
                <w:szCs w:val="21"/>
              </w:rPr>
              <w:t>320.00</w:t>
            </w:r>
          </w:p>
        </w:tc>
        <w:tc>
          <w:tcPr>
            <w:tcW w:w="1134" w:type="dxa"/>
            <w:tcBorders>
              <w:left w:val="single" w:color="auto" w:sz="4" w:space="0"/>
            </w:tcBorders>
            <w:vAlign w:val="center"/>
          </w:tcPr>
          <w:p>
            <w:pPr>
              <w:spacing w:before="100" w:beforeAutospacing="1"/>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2</w:t>
            </w:r>
          </w:p>
        </w:tc>
        <w:tc>
          <w:tcPr>
            <w:tcW w:w="2835" w:type="dxa"/>
            <w:vAlign w:val="center"/>
          </w:tcPr>
          <w:p>
            <w:pPr>
              <w:spacing w:before="100" w:beforeAutospacing="1"/>
              <w:rPr>
                <w:rFonts w:eastAsiaTheme="minorEastAsia"/>
                <w:szCs w:val="21"/>
              </w:rPr>
            </w:pPr>
            <w:r>
              <w:rPr>
                <w:rFonts w:eastAsiaTheme="minorEastAsia"/>
                <w:szCs w:val="21"/>
              </w:rPr>
              <w:t>便携式测汞仪</w:t>
            </w:r>
          </w:p>
        </w:tc>
        <w:tc>
          <w:tcPr>
            <w:tcW w:w="1134"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3</w:t>
            </w:r>
          </w:p>
        </w:tc>
        <w:tc>
          <w:tcPr>
            <w:tcW w:w="2835" w:type="dxa"/>
            <w:vAlign w:val="center"/>
          </w:tcPr>
          <w:p>
            <w:pPr>
              <w:spacing w:before="100" w:beforeAutospacing="1"/>
              <w:rPr>
                <w:rFonts w:eastAsiaTheme="minorEastAsia"/>
                <w:szCs w:val="21"/>
              </w:rPr>
            </w:pPr>
            <w:r>
              <w:rPr>
                <w:rFonts w:eastAsiaTheme="minorEastAsia"/>
                <w:szCs w:val="21"/>
              </w:rPr>
              <w:t>生物毒性检测仪</w:t>
            </w:r>
          </w:p>
        </w:tc>
        <w:tc>
          <w:tcPr>
            <w:tcW w:w="1134"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4</w:t>
            </w:r>
          </w:p>
        </w:tc>
        <w:tc>
          <w:tcPr>
            <w:tcW w:w="2835" w:type="dxa"/>
            <w:vAlign w:val="center"/>
          </w:tcPr>
          <w:p>
            <w:pPr>
              <w:spacing w:before="100" w:beforeAutospacing="1"/>
              <w:rPr>
                <w:rFonts w:eastAsiaTheme="minorEastAsia"/>
                <w:szCs w:val="21"/>
              </w:rPr>
            </w:pPr>
            <w:r>
              <w:rPr>
                <w:rFonts w:eastAsiaTheme="minorEastAsia"/>
                <w:szCs w:val="21"/>
              </w:rPr>
              <w:t>便携式颗粒物检测仪</w:t>
            </w:r>
          </w:p>
        </w:tc>
        <w:tc>
          <w:tcPr>
            <w:tcW w:w="1134"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5</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5</w:t>
            </w:r>
          </w:p>
        </w:tc>
        <w:tc>
          <w:tcPr>
            <w:tcW w:w="2835" w:type="dxa"/>
            <w:vAlign w:val="center"/>
          </w:tcPr>
          <w:p>
            <w:pPr>
              <w:spacing w:before="100" w:beforeAutospacing="1"/>
              <w:rPr>
                <w:rFonts w:eastAsiaTheme="minorEastAsia"/>
                <w:szCs w:val="21"/>
              </w:rPr>
            </w:pPr>
            <w:r>
              <w:rPr>
                <w:rFonts w:eastAsiaTheme="minorEastAsia"/>
                <w:szCs w:val="21"/>
              </w:rPr>
              <w:t>便携式非甲烷总烃检测仪</w:t>
            </w:r>
          </w:p>
        </w:tc>
        <w:tc>
          <w:tcPr>
            <w:tcW w:w="1134"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6</w:t>
            </w:r>
          </w:p>
        </w:tc>
        <w:tc>
          <w:tcPr>
            <w:tcW w:w="2835" w:type="dxa"/>
            <w:vAlign w:val="center"/>
          </w:tcPr>
          <w:p>
            <w:pPr>
              <w:spacing w:before="100" w:beforeAutospacing="1"/>
              <w:rPr>
                <w:rFonts w:eastAsiaTheme="minorEastAsia"/>
                <w:szCs w:val="21"/>
              </w:rPr>
            </w:pPr>
            <w:r>
              <w:rPr>
                <w:rFonts w:eastAsiaTheme="minorEastAsia"/>
                <w:szCs w:val="21"/>
              </w:rPr>
              <w:t>土壤中油类污染检测仪</w:t>
            </w:r>
          </w:p>
        </w:tc>
        <w:tc>
          <w:tcPr>
            <w:tcW w:w="1134" w:type="dxa"/>
            <w:vAlign w:val="center"/>
          </w:tcPr>
          <w:p>
            <w:pPr>
              <w:spacing w:before="100" w:beforeAutospacing="1"/>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spacing w:before="100" w:beforeAutospacing="1"/>
              <w:jc w:val="center"/>
              <w:rPr>
                <w:rFonts w:eastAsiaTheme="minorEastAsia"/>
                <w:szCs w:val="21"/>
              </w:rPr>
            </w:pPr>
          </w:p>
        </w:tc>
        <w:tc>
          <w:tcPr>
            <w:tcW w:w="1134" w:type="dxa"/>
            <w:tcBorders>
              <w:left w:val="single" w:color="auto" w:sz="4" w:space="0"/>
            </w:tcBorders>
            <w:vAlign w:val="center"/>
          </w:tcPr>
          <w:p>
            <w:pPr>
              <w:spacing w:before="100" w:beforeAutospacing="1"/>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7</w:t>
            </w:r>
          </w:p>
        </w:tc>
        <w:tc>
          <w:tcPr>
            <w:tcW w:w="2835" w:type="dxa"/>
            <w:vAlign w:val="center"/>
          </w:tcPr>
          <w:p>
            <w:pPr>
              <w:spacing w:before="100" w:beforeAutospacing="1"/>
              <w:rPr>
                <w:rFonts w:eastAsiaTheme="minorEastAsia"/>
                <w:szCs w:val="21"/>
              </w:rPr>
            </w:pPr>
            <w:r>
              <w:rPr>
                <w:rFonts w:eastAsiaTheme="minorEastAsia"/>
                <w:szCs w:val="21"/>
              </w:rPr>
              <w:t>土壤采样相关设备</w:t>
            </w:r>
          </w:p>
        </w:tc>
        <w:tc>
          <w:tcPr>
            <w:tcW w:w="1134"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2</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8</w:t>
            </w:r>
          </w:p>
        </w:tc>
        <w:tc>
          <w:tcPr>
            <w:tcW w:w="2835" w:type="dxa"/>
            <w:vAlign w:val="center"/>
          </w:tcPr>
          <w:p>
            <w:pPr>
              <w:spacing w:before="100" w:beforeAutospacing="1"/>
              <w:rPr>
                <w:rFonts w:eastAsiaTheme="minorEastAsia"/>
                <w:szCs w:val="21"/>
              </w:rPr>
            </w:pPr>
            <w:r>
              <w:rPr>
                <w:rFonts w:eastAsiaTheme="minorEastAsia"/>
                <w:szCs w:val="21"/>
              </w:rPr>
              <w:t>便携式固、液应急检测仪</w:t>
            </w:r>
          </w:p>
        </w:tc>
        <w:tc>
          <w:tcPr>
            <w:tcW w:w="1134" w:type="dxa"/>
            <w:vAlign w:val="center"/>
          </w:tcPr>
          <w:p>
            <w:pPr>
              <w:spacing w:before="100" w:beforeAutospacing="1"/>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9</w:t>
            </w:r>
          </w:p>
        </w:tc>
        <w:tc>
          <w:tcPr>
            <w:tcW w:w="2835" w:type="dxa"/>
            <w:vAlign w:val="center"/>
          </w:tcPr>
          <w:p>
            <w:pPr>
              <w:spacing w:before="100" w:beforeAutospacing="1"/>
              <w:rPr>
                <w:rFonts w:eastAsiaTheme="minorEastAsia"/>
                <w:szCs w:val="21"/>
              </w:rPr>
            </w:pPr>
            <w:r>
              <w:rPr>
                <w:rFonts w:eastAsiaTheme="minorEastAsia"/>
                <w:szCs w:val="21"/>
              </w:rPr>
              <w:t>中短波电磁场分析仪</w:t>
            </w:r>
          </w:p>
        </w:tc>
        <w:tc>
          <w:tcPr>
            <w:tcW w:w="1134" w:type="dxa"/>
            <w:vAlign w:val="center"/>
          </w:tcPr>
          <w:p>
            <w:pPr>
              <w:spacing w:before="100" w:beforeAutospacing="1"/>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10</w:t>
            </w:r>
          </w:p>
        </w:tc>
        <w:tc>
          <w:tcPr>
            <w:tcW w:w="2835" w:type="dxa"/>
            <w:vAlign w:val="center"/>
          </w:tcPr>
          <w:p>
            <w:pPr>
              <w:spacing w:before="100" w:beforeAutospacing="1"/>
              <w:rPr>
                <w:rFonts w:eastAsiaTheme="minorEastAsia"/>
                <w:szCs w:val="21"/>
              </w:rPr>
            </w:pPr>
            <w:r>
              <w:rPr>
                <w:rFonts w:eastAsiaTheme="minorEastAsia"/>
                <w:szCs w:val="21"/>
              </w:rPr>
              <w:t>选频式电磁辐射监测仪</w:t>
            </w:r>
          </w:p>
        </w:tc>
        <w:tc>
          <w:tcPr>
            <w:tcW w:w="1134" w:type="dxa"/>
            <w:vAlign w:val="center"/>
          </w:tcPr>
          <w:p>
            <w:pPr>
              <w:spacing w:before="100" w:beforeAutospacing="1"/>
              <w:jc w:val="center"/>
              <w:rPr>
                <w:rFonts w:eastAsiaTheme="minorEastAsia"/>
                <w:szCs w:val="21"/>
              </w:rPr>
            </w:pPr>
            <w:r>
              <w:rPr>
                <w:rFonts w:eastAsiaTheme="minorEastAsia"/>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rFonts w:eastAsiaTheme="minorEastAsia"/>
                <w:szCs w:val="21"/>
              </w:rPr>
            </w:pPr>
          </w:p>
        </w:tc>
        <w:tc>
          <w:tcPr>
            <w:tcW w:w="1134"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标项二</w:t>
            </w:r>
          </w:p>
        </w:tc>
        <w:tc>
          <w:tcPr>
            <w:tcW w:w="709" w:type="dxa"/>
            <w:vAlign w:val="center"/>
          </w:tcPr>
          <w:p>
            <w:pPr>
              <w:spacing w:before="100" w:beforeAutospacing="1"/>
              <w:jc w:val="center"/>
              <w:rPr>
                <w:szCs w:val="21"/>
              </w:rPr>
            </w:pPr>
            <w:r>
              <w:rPr>
                <w:szCs w:val="21"/>
              </w:rPr>
              <w:t>1</w:t>
            </w:r>
          </w:p>
        </w:tc>
        <w:tc>
          <w:tcPr>
            <w:tcW w:w="2835" w:type="dxa"/>
            <w:vAlign w:val="center"/>
          </w:tcPr>
          <w:p>
            <w:pPr>
              <w:spacing w:before="100" w:beforeAutospacing="1"/>
              <w:rPr>
                <w:szCs w:val="21"/>
              </w:rPr>
            </w:pPr>
            <w:r>
              <w:rPr>
                <w:szCs w:val="21"/>
              </w:rPr>
              <w:t>无人机</w:t>
            </w:r>
          </w:p>
        </w:tc>
        <w:tc>
          <w:tcPr>
            <w:tcW w:w="1134" w:type="dxa"/>
            <w:vAlign w:val="center"/>
          </w:tcPr>
          <w:p>
            <w:pPr>
              <w:spacing w:before="100" w:beforeAutospacing="1"/>
              <w:jc w:val="center"/>
              <w:rPr>
                <w:szCs w:val="21"/>
              </w:rPr>
            </w:pPr>
            <w:r>
              <w:rPr>
                <w:szCs w:val="21"/>
              </w:rPr>
              <w:t>1</w:t>
            </w:r>
          </w:p>
        </w:tc>
        <w:tc>
          <w:tcPr>
            <w:tcW w:w="1275" w:type="dxa"/>
            <w:vMerge w:val="restart"/>
            <w:tcBorders>
              <w:right w:val="single" w:color="auto" w:sz="4" w:space="0"/>
            </w:tcBorders>
            <w:vAlign w:val="center"/>
          </w:tcPr>
          <w:p>
            <w:pPr>
              <w:spacing w:before="100" w:beforeAutospacing="1"/>
              <w:jc w:val="center"/>
              <w:rPr>
                <w:szCs w:val="21"/>
              </w:rPr>
            </w:pPr>
            <w:r>
              <w:rPr>
                <w:szCs w:val="21"/>
              </w:rPr>
              <w:t>310.00</w:t>
            </w:r>
          </w:p>
        </w:tc>
        <w:tc>
          <w:tcPr>
            <w:tcW w:w="1134" w:type="dxa"/>
            <w:tcBorders>
              <w:left w:val="single" w:color="auto" w:sz="4" w:space="0"/>
            </w:tcBorders>
            <w:vAlign w:val="center"/>
          </w:tcPr>
          <w:p>
            <w:pPr>
              <w:spacing w:before="100" w:beforeAutospacing="1"/>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pStyle w:val="77"/>
              <w:spacing w:beforeAutospacing="0" w:afterAutospacing="0"/>
              <w:jc w:val="center"/>
              <w:rPr>
                <w:rFonts w:ascii="Times New Roman" w:hAnsi="Times New Roman" w:eastAsiaTheme="minorEastAsia"/>
                <w:kern w:val="2"/>
                <w:sz w:val="21"/>
                <w:szCs w:val="21"/>
              </w:rPr>
            </w:pPr>
          </w:p>
        </w:tc>
        <w:tc>
          <w:tcPr>
            <w:tcW w:w="709" w:type="dxa"/>
            <w:vAlign w:val="center"/>
          </w:tcPr>
          <w:p>
            <w:pPr>
              <w:spacing w:before="100" w:beforeAutospacing="1"/>
              <w:jc w:val="center"/>
              <w:rPr>
                <w:szCs w:val="21"/>
              </w:rPr>
            </w:pPr>
            <w:r>
              <w:rPr>
                <w:szCs w:val="21"/>
              </w:rPr>
              <w:t>2</w:t>
            </w:r>
          </w:p>
        </w:tc>
        <w:tc>
          <w:tcPr>
            <w:tcW w:w="2835" w:type="dxa"/>
            <w:vAlign w:val="center"/>
          </w:tcPr>
          <w:p>
            <w:pPr>
              <w:spacing w:before="100" w:beforeAutospacing="1"/>
              <w:rPr>
                <w:szCs w:val="21"/>
              </w:rPr>
            </w:pPr>
            <w:r>
              <w:rPr>
                <w:szCs w:val="21"/>
              </w:rPr>
              <w:t>红外遥测遥感系统</w:t>
            </w:r>
          </w:p>
        </w:tc>
        <w:tc>
          <w:tcPr>
            <w:tcW w:w="1134" w:type="dxa"/>
            <w:vAlign w:val="center"/>
          </w:tcPr>
          <w:p>
            <w:pPr>
              <w:spacing w:before="100" w:beforeAutospacing="1"/>
              <w:jc w:val="center"/>
              <w:rPr>
                <w:szCs w:val="21"/>
              </w:rPr>
            </w:pPr>
            <w:r>
              <w:rPr>
                <w:szCs w:val="21"/>
              </w:rPr>
              <w:t>1</w:t>
            </w:r>
          </w:p>
        </w:tc>
        <w:tc>
          <w:tcPr>
            <w:tcW w:w="1275" w:type="dxa"/>
            <w:vMerge w:val="continue"/>
            <w:tcBorders>
              <w:right w:val="single" w:color="auto" w:sz="4" w:space="0"/>
            </w:tcBorders>
            <w:vAlign w:val="center"/>
          </w:tcPr>
          <w:p>
            <w:pPr>
              <w:adjustRightInd w:val="0"/>
              <w:snapToGrid w:val="0"/>
              <w:spacing w:before="100" w:beforeAutospacing="1"/>
              <w:contextualSpacing/>
              <w:jc w:val="center"/>
              <w:rPr>
                <w:szCs w:val="21"/>
              </w:rPr>
            </w:pPr>
          </w:p>
        </w:tc>
        <w:tc>
          <w:tcPr>
            <w:tcW w:w="1134" w:type="dxa"/>
            <w:tcBorders>
              <w:left w:val="single" w:color="auto" w:sz="4" w:space="0"/>
            </w:tcBorders>
            <w:vAlign w:val="center"/>
          </w:tcPr>
          <w:p>
            <w:pPr>
              <w:adjustRightInd w:val="0"/>
              <w:snapToGrid w:val="0"/>
              <w:spacing w:before="100" w:beforeAutospacing="1"/>
              <w:contextualSpacing/>
              <w:jc w:val="center"/>
              <w:rPr>
                <w:szCs w:val="21"/>
              </w:rPr>
            </w:pPr>
            <w:r>
              <w:rPr>
                <w:szCs w:val="21"/>
              </w:rPr>
              <w:t>允许进口</w:t>
            </w:r>
          </w:p>
        </w:tc>
      </w:tr>
    </w:tbl>
    <w:p>
      <w:pPr>
        <w:pStyle w:val="77"/>
        <w:spacing w:beforeAutospacing="0" w:afterAutospacing="0" w:line="360" w:lineRule="auto"/>
        <w:jc w:val="both"/>
        <w:rPr>
          <w:rFonts w:ascii="Times New Roman" w:hAnsi="Times New Roman" w:eastAsiaTheme="minorEastAsia"/>
          <w:kern w:val="2"/>
          <w:sz w:val="21"/>
          <w:szCs w:val="21"/>
        </w:rPr>
      </w:pPr>
    </w:p>
    <w:p>
      <w:pPr>
        <w:adjustRightInd w:val="0"/>
        <w:snapToGrid w:val="0"/>
        <w:spacing w:line="288" w:lineRule="auto"/>
        <w:rPr>
          <w:rFonts w:eastAsiaTheme="minorEastAsia"/>
          <w:szCs w:val="21"/>
        </w:rPr>
      </w:pPr>
    </w:p>
    <w:p>
      <w:pPr>
        <w:pStyle w:val="2"/>
        <w:ind w:firstLine="0" w:firstLineChars="0"/>
        <w:rPr>
          <w:rFonts w:hAnsi="Times New Roman"/>
          <w:b/>
          <w:sz w:val="24"/>
          <w:szCs w:val="24"/>
        </w:rPr>
      </w:pPr>
      <w:r>
        <w:rPr>
          <w:rFonts w:hAnsi="Times New Roman"/>
          <w:b/>
          <w:sz w:val="24"/>
          <w:szCs w:val="24"/>
        </w:rPr>
        <w:t>二、技术要求：</w:t>
      </w:r>
    </w:p>
    <w:p>
      <w:pPr>
        <w:spacing w:line="312" w:lineRule="auto"/>
        <w:rPr>
          <w:b/>
          <w:bCs/>
          <w:szCs w:val="21"/>
        </w:rPr>
      </w:pPr>
      <w:r>
        <w:rPr>
          <w:b/>
          <w:bCs/>
          <w:szCs w:val="21"/>
        </w:rPr>
        <w:t>标段一</w:t>
      </w:r>
    </w:p>
    <w:p>
      <w:pPr>
        <w:spacing w:line="312" w:lineRule="auto"/>
        <w:rPr>
          <w:b/>
          <w:bCs/>
          <w:szCs w:val="21"/>
        </w:rPr>
      </w:pPr>
      <w:r>
        <w:rPr>
          <w:b/>
          <w:bCs/>
          <w:szCs w:val="21"/>
        </w:rPr>
        <w:t>（一）便携式气相分子吸收光谱仪</w:t>
      </w:r>
    </w:p>
    <w:p>
      <w:pPr>
        <w:spacing w:line="312" w:lineRule="auto"/>
        <w:rPr>
          <w:szCs w:val="21"/>
        </w:rPr>
      </w:pPr>
      <w:r>
        <w:rPr>
          <w:szCs w:val="21"/>
        </w:rPr>
        <w:t>1、用途：主要用于测定水中氨氮、硫化物、硝酸盐氮、亚硝酸盐氮等；</w:t>
      </w:r>
    </w:p>
    <w:p>
      <w:pPr>
        <w:spacing w:line="312" w:lineRule="auto"/>
        <w:rPr>
          <w:szCs w:val="21"/>
        </w:rPr>
      </w:pPr>
      <w:r>
        <w:rPr>
          <w:szCs w:val="21"/>
        </w:rPr>
        <w:t>2、系统要求：</w:t>
      </w:r>
    </w:p>
    <w:p>
      <w:pPr>
        <w:spacing w:line="312" w:lineRule="auto"/>
        <w:rPr>
          <w:szCs w:val="21"/>
        </w:rPr>
      </w:pPr>
      <w:r>
        <w:rPr>
          <w:szCs w:val="21"/>
        </w:rPr>
        <w:t>2.1工作条件：野外使用可便携式移动电源，实验室内使用时支持AC 220V；</w:t>
      </w:r>
    </w:p>
    <w:p>
      <w:pPr>
        <w:spacing w:line="312" w:lineRule="auto"/>
        <w:rPr>
          <w:szCs w:val="21"/>
        </w:rPr>
      </w:pPr>
      <w:r>
        <w:rPr>
          <w:szCs w:val="21"/>
        </w:rPr>
        <w:t xml:space="preserve">2.2 </w:t>
      </w:r>
      <w:r>
        <w:rPr>
          <w:bCs/>
          <w:szCs w:val="21"/>
        </w:rPr>
        <w:t>▲</w:t>
      </w:r>
      <w:r>
        <w:rPr>
          <w:szCs w:val="21"/>
        </w:rPr>
        <w:t>技术特点：一体便携式设计，必须在一个主机内集成仪器正常工作需要全部功能，必须配备电脑输出控制系统</w:t>
      </w:r>
      <w:r>
        <w:rPr>
          <w:rFonts w:hint="eastAsia"/>
          <w:szCs w:val="21"/>
        </w:rPr>
        <w:t>；</w:t>
      </w:r>
    </w:p>
    <w:p>
      <w:pPr>
        <w:spacing w:line="312" w:lineRule="auto"/>
        <w:rPr>
          <w:szCs w:val="21"/>
        </w:rPr>
      </w:pPr>
      <w:r>
        <w:rPr>
          <w:szCs w:val="21"/>
        </w:rPr>
        <w:t>2.3 一体式的主机必须包含如下结构：进样及反应控制系统、气液分离系统、加热系统、光源光学及检测系统</w:t>
      </w:r>
      <w:r>
        <w:rPr>
          <w:rFonts w:hint="eastAsia"/>
          <w:szCs w:val="21"/>
        </w:rPr>
        <w:t>；</w:t>
      </w:r>
    </w:p>
    <w:p>
      <w:pPr>
        <w:autoSpaceDE w:val="0"/>
        <w:autoSpaceDN w:val="0"/>
        <w:adjustRightInd w:val="0"/>
        <w:spacing w:line="312" w:lineRule="auto"/>
        <w:jc w:val="left"/>
        <w:rPr>
          <w:bCs/>
          <w:szCs w:val="21"/>
        </w:rPr>
      </w:pPr>
      <w:r>
        <w:rPr>
          <w:bCs/>
          <w:szCs w:val="21"/>
        </w:rPr>
        <w:t>3</w:t>
      </w:r>
      <w:r>
        <w:rPr>
          <w:rFonts w:hint="eastAsia"/>
          <w:bCs/>
          <w:szCs w:val="21"/>
        </w:rPr>
        <w:t>、</w:t>
      </w:r>
      <w:r>
        <w:rPr>
          <w:szCs w:val="21"/>
        </w:rPr>
        <w:t>光源光学及检测</w:t>
      </w:r>
      <w:r>
        <w:rPr>
          <w:bCs/>
          <w:szCs w:val="21"/>
        </w:rPr>
        <w:t>系统：满足H/T 195～H/T 200六项气相分子吸收光谱法标准对光学系统测定稳定性要求；</w:t>
      </w:r>
    </w:p>
    <w:p>
      <w:pPr>
        <w:autoSpaceDE w:val="0"/>
        <w:autoSpaceDN w:val="0"/>
        <w:adjustRightInd w:val="0"/>
        <w:spacing w:line="312" w:lineRule="auto"/>
        <w:jc w:val="left"/>
        <w:rPr>
          <w:bCs/>
          <w:szCs w:val="21"/>
        </w:rPr>
      </w:pPr>
      <w:r>
        <w:rPr>
          <w:bCs/>
          <w:szCs w:val="21"/>
        </w:rPr>
        <w:t>4、进样及反应控制系统：</w:t>
      </w:r>
    </w:p>
    <w:p>
      <w:pPr>
        <w:spacing w:line="312" w:lineRule="auto"/>
        <w:rPr>
          <w:szCs w:val="21"/>
        </w:rPr>
      </w:pPr>
      <w:r>
        <w:rPr>
          <w:szCs w:val="21"/>
        </w:rPr>
        <w:t>4.1 试剂泵：不少于4路独立试剂流路</w:t>
      </w:r>
      <w:r>
        <w:rPr>
          <w:rFonts w:hint="eastAsia"/>
          <w:szCs w:val="21"/>
        </w:rPr>
        <w:t>；</w:t>
      </w:r>
    </w:p>
    <w:p>
      <w:pPr>
        <w:spacing w:line="312" w:lineRule="auto"/>
        <w:rPr>
          <w:szCs w:val="21"/>
        </w:rPr>
      </w:pPr>
      <w:r>
        <w:rPr>
          <w:szCs w:val="21"/>
        </w:rPr>
        <w:t>4.2</w:t>
      </w:r>
      <w:r>
        <w:rPr>
          <w:bCs/>
          <w:szCs w:val="21"/>
        </w:rPr>
        <w:t>▲</w:t>
      </w:r>
      <w:r>
        <w:rPr>
          <w:szCs w:val="21"/>
        </w:rPr>
        <w:t>配备氨氮快速氧化装置：氨氮快速氧化装置的加热方式为将氨氮样品溶液预加热到温度60</w:t>
      </w:r>
      <w:r>
        <w:rPr>
          <w:rFonts w:hint="eastAsia" w:ascii="宋体" w:hAnsi="宋体" w:cs="宋体"/>
          <w:szCs w:val="21"/>
        </w:rPr>
        <w:t>℃</w:t>
      </w:r>
      <w:r>
        <w:rPr>
          <w:szCs w:val="21"/>
        </w:rPr>
        <w:t>～70</w:t>
      </w:r>
      <w:r>
        <w:rPr>
          <w:rFonts w:hint="eastAsia" w:ascii="宋体" w:hAnsi="宋体" w:cs="宋体"/>
          <w:szCs w:val="21"/>
        </w:rPr>
        <w:t>℃</w:t>
      </w:r>
      <w:r>
        <w:rPr>
          <w:szCs w:val="21"/>
        </w:rPr>
        <w:t>，不加热次溴酸盐氧化剂，在预热后氨氮样品溶液中迅速加入次溴酸盐氧化剂，氧化剂在加入瞬间将溶液中的氨氮氧化为亚硝酸盐氮（需提供国家权威部门出具的氨氮快速氧化方法及装置的证明材料复印件并加盖制造商公章）</w:t>
      </w:r>
      <w:r>
        <w:rPr>
          <w:rFonts w:hint="eastAsia"/>
          <w:szCs w:val="21"/>
        </w:rPr>
        <w:t>；</w:t>
      </w:r>
    </w:p>
    <w:p>
      <w:pPr>
        <w:spacing w:line="312" w:lineRule="auto"/>
        <w:rPr>
          <w:szCs w:val="21"/>
        </w:rPr>
      </w:pPr>
      <w:r>
        <w:rPr>
          <w:szCs w:val="21"/>
        </w:rPr>
        <w:t>5、载气及控制</w:t>
      </w:r>
    </w:p>
    <w:p>
      <w:pPr>
        <w:spacing w:line="312" w:lineRule="auto"/>
        <w:rPr>
          <w:szCs w:val="21"/>
        </w:rPr>
      </w:pPr>
      <w:r>
        <w:rPr>
          <w:szCs w:val="21"/>
        </w:rPr>
        <w:t>5.1 载气：内置气源自供载气，同时支持使用外供载气（空气或氮气均可）；</w:t>
      </w:r>
    </w:p>
    <w:p>
      <w:pPr>
        <w:spacing w:line="312" w:lineRule="auto"/>
        <w:rPr>
          <w:szCs w:val="21"/>
        </w:rPr>
      </w:pPr>
      <w:r>
        <w:rPr>
          <w:szCs w:val="21"/>
        </w:rPr>
        <w:t>5.2</w:t>
      </w:r>
      <w:r>
        <w:rPr>
          <w:bCs/>
          <w:szCs w:val="21"/>
        </w:rPr>
        <w:t>▲</w:t>
      </w:r>
      <w:r>
        <w:rPr>
          <w:szCs w:val="21"/>
        </w:rPr>
        <w:t>气路清洗：产品具备气路清洗装置，利于实验数据稳定可靠（需提供国家权威部门出具的气路清洗装置证明材料复印件并加盖制造商公章）；</w:t>
      </w:r>
    </w:p>
    <w:p>
      <w:pPr>
        <w:spacing w:line="312" w:lineRule="auto"/>
        <w:rPr>
          <w:szCs w:val="21"/>
        </w:rPr>
      </w:pPr>
      <w:r>
        <w:rPr>
          <w:szCs w:val="21"/>
        </w:rPr>
        <w:t>5.3配备电子压力报警系统：仪器自动监控载气流量及压力，当载气压力及流量达不到正常测试需求时，自动蜂鸣报警并自动关闭进样及加热系统，同时锁定软件并自动保存已测定数据；</w:t>
      </w:r>
    </w:p>
    <w:p>
      <w:pPr>
        <w:spacing w:line="312" w:lineRule="auto"/>
        <w:rPr>
          <w:szCs w:val="21"/>
        </w:rPr>
      </w:pPr>
      <w:r>
        <w:rPr>
          <w:szCs w:val="21"/>
        </w:rPr>
        <w:t>6、气液分离系统：</w:t>
      </w:r>
    </w:p>
    <w:p>
      <w:pPr>
        <w:spacing w:line="312" w:lineRule="auto"/>
        <w:rPr>
          <w:szCs w:val="21"/>
        </w:rPr>
      </w:pPr>
      <w:r>
        <w:rPr>
          <w:szCs w:val="21"/>
        </w:rPr>
        <w:t>6.1气液分离采用长管路连续多次萃取方式，以确保待测成份能从液相中充分分离；</w:t>
      </w:r>
    </w:p>
    <w:p>
      <w:pPr>
        <w:spacing w:line="312" w:lineRule="auto"/>
        <w:rPr>
          <w:szCs w:val="21"/>
        </w:rPr>
      </w:pPr>
      <w:r>
        <w:rPr>
          <w:szCs w:val="21"/>
        </w:rPr>
        <w:t>6.2 配备除水系统，不使用任何干燥剂，有效去除分离后气体中带出的水份；</w:t>
      </w:r>
    </w:p>
    <w:p>
      <w:pPr>
        <w:spacing w:line="312" w:lineRule="auto"/>
        <w:rPr>
          <w:szCs w:val="21"/>
        </w:rPr>
      </w:pPr>
      <w:r>
        <w:rPr>
          <w:szCs w:val="21"/>
        </w:rPr>
        <w:t>7、自动稀释系统：自动在线稀释功能：可对高浓度样品自动选择合适的稀释倍数，可自动配置稀释比达到40倍数的标准曲线，相关性系数&gt;0.9995，最大稀释倍数不小于40，稀释准确度：0～20倍时，稀释误差小于3%；20倍以上稀释误差小于5%；</w:t>
      </w:r>
    </w:p>
    <w:p>
      <w:pPr>
        <w:spacing w:line="312" w:lineRule="auto"/>
        <w:rPr>
          <w:szCs w:val="21"/>
        </w:rPr>
      </w:pPr>
      <w:r>
        <w:rPr>
          <w:szCs w:val="21"/>
        </w:rPr>
        <w:t>8、便携性要求：主机标配带轮便携箱，便于携带、野外使用，方便野外移动使用；</w:t>
      </w:r>
    </w:p>
    <w:p>
      <w:pPr>
        <w:spacing w:line="312" w:lineRule="auto"/>
        <w:rPr>
          <w:szCs w:val="21"/>
        </w:rPr>
      </w:pPr>
      <w:r>
        <w:rPr>
          <w:szCs w:val="21"/>
        </w:rPr>
        <w:t>9、主机软件系统具有自检功能: 测定前仪器自动检测通讯口、波长等。软件具有反控功能，由软件直接设置仪器测试波长，泵进样参数等测试条件；</w:t>
      </w:r>
    </w:p>
    <w:p>
      <w:pPr>
        <w:spacing w:line="312" w:lineRule="auto"/>
        <w:rPr>
          <w:szCs w:val="21"/>
        </w:rPr>
      </w:pPr>
      <w:r>
        <w:rPr>
          <w:szCs w:val="21"/>
        </w:rPr>
        <w:t>10、测试指标：</w:t>
      </w:r>
    </w:p>
    <w:p>
      <w:pPr>
        <w:spacing w:line="312" w:lineRule="auto"/>
        <w:rPr>
          <w:szCs w:val="21"/>
        </w:rPr>
      </w:pPr>
      <w:r>
        <w:rPr>
          <w:szCs w:val="21"/>
        </w:rPr>
        <w:t>10.1 氨氮项目：</w:t>
      </w:r>
    </w:p>
    <w:p>
      <w:pPr>
        <w:spacing w:line="312" w:lineRule="auto"/>
        <w:rPr>
          <w:szCs w:val="21"/>
        </w:rPr>
      </w:pPr>
      <w:r>
        <w:rPr>
          <w:szCs w:val="21"/>
        </w:rPr>
        <w:t>10.1.1精密度要求（连续测定6次）：0.1mg/L，RSD&lt; 3％；0.2mg/L，RSD&lt; 2％；0.5mg/L，RSD&lt; 1％</w:t>
      </w:r>
      <w:r>
        <w:rPr>
          <w:rFonts w:hint="eastAsia"/>
          <w:szCs w:val="21"/>
        </w:rPr>
        <w:t>；</w:t>
      </w:r>
    </w:p>
    <w:p>
      <w:pPr>
        <w:spacing w:line="312" w:lineRule="auto"/>
        <w:rPr>
          <w:szCs w:val="21"/>
        </w:rPr>
      </w:pPr>
      <w:r>
        <w:rPr>
          <w:szCs w:val="21"/>
        </w:rPr>
        <w:t>10.1.2线性要求：根据设定自动配置标准曲线浓度，相关性系数r≥0.9995；</w:t>
      </w:r>
    </w:p>
    <w:p>
      <w:pPr>
        <w:spacing w:line="312" w:lineRule="auto"/>
        <w:rPr>
          <w:szCs w:val="21"/>
        </w:rPr>
      </w:pPr>
      <w:r>
        <w:rPr>
          <w:szCs w:val="21"/>
        </w:rPr>
        <w:t>10.1.3检出限要求：单次测定进样量不超过16mL，且同时除去亚硝酸盐时的检出限&lt;0.02mg/L；</w:t>
      </w:r>
    </w:p>
    <w:p>
      <w:pPr>
        <w:spacing w:line="312" w:lineRule="auto"/>
        <w:rPr>
          <w:szCs w:val="21"/>
        </w:rPr>
      </w:pPr>
      <w:r>
        <w:rPr>
          <w:szCs w:val="21"/>
        </w:rPr>
        <w:t>10.2 硫化物项目：</w:t>
      </w:r>
    </w:p>
    <w:p>
      <w:pPr>
        <w:spacing w:line="312" w:lineRule="auto"/>
        <w:rPr>
          <w:szCs w:val="21"/>
        </w:rPr>
      </w:pPr>
      <w:r>
        <w:rPr>
          <w:szCs w:val="21"/>
        </w:rPr>
        <w:t>10.2.1精密度要求（连续测定6次）：0.1mg/L，RSD&lt; 5％；0.2mg/L，RSD&lt; 3％；0.5mg/L，RSD&lt; 2％</w:t>
      </w:r>
      <w:r>
        <w:rPr>
          <w:rFonts w:hint="eastAsia"/>
          <w:szCs w:val="21"/>
        </w:rPr>
        <w:t>；</w:t>
      </w:r>
    </w:p>
    <w:p>
      <w:pPr>
        <w:spacing w:line="312" w:lineRule="auto"/>
        <w:rPr>
          <w:szCs w:val="21"/>
        </w:rPr>
      </w:pPr>
      <w:r>
        <w:rPr>
          <w:szCs w:val="21"/>
        </w:rPr>
        <w:t>10.2.2线性要求：根据设定自动配置标准曲线浓度，相关性系数r≥0.9995；</w:t>
      </w:r>
    </w:p>
    <w:p>
      <w:pPr>
        <w:spacing w:line="312" w:lineRule="auto"/>
        <w:rPr>
          <w:szCs w:val="21"/>
        </w:rPr>
      </w:pPr>
      <w:r>
        <w:rPr>
          <w:szCs w:val="21"/>
        </w:rPr>
        <w:t>10.2.3检出限要求：单次测定进样量不超过8mL时的检出限&lt;0.005mg/L；</w:t>
      </w:r>
    </w:p>
    <w:p>
      <w:pPr>
        <w:spacing w:line="312" w:lineRule="auto"/>
        <w:rPr>
          <w:szCs w:val="21"/>
        </w:rPr>
      </w:pPr>
      <w:r>
        <w:rPr>
          <w:szCs w:val="21"/>
        </w:rPr>
        <w:t>10.3 硝酸盐氮项目：</w:t>
      </w:r>
    </w:p>
    <w:p>
      <w:pPr>
        <w:spacing w:line="312" w:lineRule="auto"/>
        <w:rPr>
          <w:szCs w:val="21"/>
        </w:rPr>
      </w:pPr>
      <w:r>
        <w:rPr>
          <w:szCs w:val="21"/>
        </w:rPr>
        <w:t>10.3.1精密度要求（连续测定6次）：0.2mg/L，RSD&lt; 5％；0.5mg/L，RSD&lt; 3％；1.0mg/L，RSD&lt; 2％</w:t>
      </w:r>
      <w:r>
        <w:rPr>
          <w:rFonts w:hint="eastAsia"/>
          <w:szCs w:val="21"/>
        </w:rPr>
        <w:t>；</w:t>
      </w:r>
    </w:p>
    <w:p>
      <w:pPr>
        <w:spacing w:line="312" w:lineRule="auto"/>
        <w:rPr>
          <w:szCs w:val="21"/>
        </w:rPr>
      </w:pPr>
      <w:r>
        <w:rPr>
          <w:szCs w:val="21"/>
        </w:rPr>
        <w:t>10.3.2线性要求：根据设定自动配置标准曲线浓度，相关性系数r≥0.9995；</w:t>
      </w:r>
    </w:p>
    <w:p>
      <w:pPr>
        <w:spacing w:line="312" w:lineRule="auto"/>
        <w:rPr>
          <w:szCs w:val="21"/>
        </w:rPr>
      </w:pPr>
      <w:r>
        <w:rPr>
          <w:szCs w:val="21"/>
        </w:rPr>
        <w:t>10.3.3检出限要求：单次测定进样量不超过8mL时的检出限&lt;0.006mg/L；</w:t>
      </w:r>
    </w:p>
    <w:p>
      <w:pPr>
        <w:spacing w:line="312" w:lineRule="auto"/>
        <w:rPr>
          <w:szCs w:val="21"/>
        </w:rPr>
      </w:pPr>
      <w:r>
        <w:rPr>
          <w:rFonts w:hint="eastAsia"/>
          <w:szCs w:val="21"/>
        </w:rPr>
        <w:t>10.4亚硝酸盐氮项目：</w:t>
      </w:r>
    </w:p>
    <w:p>
      <w:pPr>
        <w:spacing w:line="312" w:lineRule="auto"/>
        <w:rPr>
          <w:szCs w:val="21"/>
        </w:rPr>
      </w:pPr>
      <w:r>
        <w:rPr>
          <w:rFonts w:hint="eastAsia"/>
          <w:szCs w:val="21"/>
        </w:rPr>
        <w:t>10.4.1精密度要求（连续测定6次）：0.1mg/L，RSD&lt; 5％；0.2mg/L，RSD&lt; 3％；0.5mg/L，RSD&lt; 2％；</w:t>
      </w:r>
    </w:p>
    <w:p>
      <w:pPr>
        <w:spacing w:line="312" w:lineRule="auto"/>
        <w:rPr>
          <w:szCs w:val="21"/>
        </w:rPr>
      </w:pPr>
      <w:r>
        <w:rPr>
          <w:rFonts w:hint="eastAsia"/>
          <w:szCs w:val="21"/>
        </w:rPr>
        <w:t>10.4.2线性要求：根据设定自动配置标准曲线浓度，相关性系数r≥0.9995；</w:t>
      </w:r>
    </w:p>
    <w:p>
      <w:pPr>
        <w:spacing w:line="312" w:lineRule="auto"/>
      </w:pPr>
      <w:r>
        <w:rPr>
          <w:rFonts w:hint="eastAsia"/>
          <w:szCs w:val="21"/>
        </w:rPr>
        <w:t>10.4.3检出限要求：检出限&lt;0.003mg/L；</w:t>
      </w:r>
    </w:p>
    <w:p>
      <w:pPr>
        <w:spacing w:line="312" w:lineRule="auto"/>
        <w:rPr>
          <w:bCs/>
          <w:szCs w:val="21"/>
        </w:rPr>
      </w:pPr>
      <w:r>
        <w:rPr>
          <w:bCs/>
          <w:szCs w:val="21"/>
        </w:rPr>
        <w:t>11、配置要求：</w:t>
      </w:r>
    </w:p>
    <w:p>
      <w:pPr>
        <w:spacing w:line="312" w:lineRule="auto"/>
        <w:rPr>
          <w:szCs w:val="21"/>
        </w:rPr>
      </w:pPr>
      <w:r>
        <w:rPr>
          <w:szCs w:val="21"/>
        </w:rPr>
        <w:t>11.1主机（含电脑输出控制系统</w:t>
      </w:r>
      <w:r>
        <w:rPr>
          <w:rFonts w:hint="eastAsia"/>
          <w:szCs w:val="21"/>
        </w:rPr>
        <w:t>、</w:t>
      </w:r>
      <w:r>
        <w:rPr>
          <w:szCs w:val="21"/>
        </w:rPr>
        <w:t>光源光学及检测系统、自动除水系统、在线加热系统、在线稀释系统、氨氮在线氧化系统）1套；</w:t>
      </w:r>
    </w:p>
    <w:p>
      <w:pPr>
        <w:spacing w:line="312" w:lineRule="auto"/>
        <w:rPr>
          <w:szCs w:val="21"/>
        </w:rPr>
      </w:pPr>
      <w:r>
        <w:rPr>
          <w:szCs w:val="21"/>
        </w:rPr>
        <w:t>11.2 主机便携箱（带轮）1只；</w:t>
      </w:r>
    </w:p>
    <w:p>
      <w:pPr>
        <w:spacing w:line="312" w:lineRule="auto"/>
        <w:rPr>
          <w:szCs w:val="21"/>
        </w:rPr>
      </w:pPr>
      <w:r>
        <w:rPr>
          <w:szCs w:val="21"/>
        </w:rPr>
        <w:t>11.3 附件箱（含移动电源，试剂盒）1套；</w:t>
      </w:r>
    </w:p>
    <w:p>
      <w:pPr>
        <w:spacing w:line="312" w:lineRule="auto"/>
        <w:rPr>
          <w:szCs w:val="21"/>
        </w:rPr>
      </w:pPr>
      <w:r>
        <w:rPr>
          <w:szCs w:val="21"/>
        </w:rPr>
        <w:t>11.4壹年耗材配件，含进样软管，尾气吸收装置</w:t>
      </w:r>
      <w:r>
        <w:rPr>
          <w:rFonts w:hint="eastAsia"/>
          <w:szCs w:val="21"/>
        </w:rPr>
        <w:t>。</w:t>
      </w:r>
    </w:p>
    <w:p>
      <w:pPr>
        <w:spacing w:line="312" w:lineRule="auto"/>
        <w:rPr>
          <w:szCs w:val="21"/>
        </w:rPr>
      </w:pPr>
    </w:p>
    <w:p>
      <w:pPr>
        <w:spacing w:line="312" w:lineRule="auto"/>
        <w:rPr>
          <w:b/>
          <w:bCs/>
          <w:szCs w:val="21"/>
        </w:rPr>
      </w:pPr>
      <w:r>
        <w:rPr>
          <w:b/>
          <w:bCs/>
          <w:szCs w:val="21"/>
        </w:rPr>
        <w:t>（二）便携式测汞仪</w:t>
      </w:r>
    </w:p>
    <w:p>
      <w:pPr>
        <w:spacing w:line="312" w:lineRule="auto"/>
        <w:rPr>
          <w:rFonts w:ascii="宋体" w:hAnsi="宋体" w:cs="宋体"/>
          <w:szCs w:val="21"/>
        </w:rPr>
      </w:pPr>
      <w:r>
        <w:rPr>
          <w:rFonts w:hint="eastAsia" w:ascii="宋体" w:hAnsi="宋体" w:cs="宋体"/>
          <w:szCs w:val="21"/>
        </w:rPr>
        <w:t>1、用途：使用冷原子吸收法，用于饮用水、废水和天然水品中汞浓度的测定。</w:t>
      </w:r>
    </w:p>
    <w:p>
      <w:pPr>
        <w:spacing w:line="312" w:lineRule="auto"/>
        <w:rPr>
          <w:rFonts w:ascii="宋体" w:hAnsi="宋体" w:cs="宋体"/>
          <w:szCs w:val="21"/>
        </w:rPr>
      </w:pPr>
      <w:r>
        <w:rPr>
          <w:rFonts w:hint="eastAsia" w:ascii="宋体" w:hAnsi="宋体" w:cs="宋体"/>
          <w:szCs w:val="21"/>
        </w:rPr>
        <w:t>2、技术参数：</w:t>
      </w:r>
    </w:p>
    <w:p>
      <w:pPr>
        <w:spacing w:line="312" w:lineRule="auto"/>
        <w:rPr>
          <w:rFonts w:ascii="宋体" w:hAnsi="宋体" w:cs="宋体"/>
          <w:szCs w:val="21"/>
        </w:rPr>
      </w:pPr>
      <w:r>
        <w:rPr>
          <w:rFonts w:hint="eastAsia" w:ascii="宋体" w:hAnsi="宋体" w:cs="宋体"/>
          <w:szCs w:val="21"/>
        </w:rPr>
        <w:t>2.1</w:t>
      </w:r>
      <w:r>
        <w:rPr>
          <w:rFonts w:hint="eastAsia" w:ascii="宋体" w:hAnsi="宋体" w:cs="宋体"/>
          <w:bCs/>
          <w:szCs w:val="21"/>
        </w:rPr>
        <w:t>★</w:t>
      </w:r>
      <w:r>
        <w:rPr>
          <w:rFonts w:hint="eastAsia" w:ascii="宋体" w:hAnsi="宋体" w:cs="宋体"/>
          <w:szCs w:val="21"/>
        </w:rPr>
        <w:t>采用高频塞曼效应背景校正冷原子吸收光谱法；</w:t>
      </w:r>
    </w:p>
    <w:p>
      <w:pPr>
        <w:spacing w:line="312" w:lineRule="auto"/>
        <w:rPr>
          <w:rFonts w:ascii="宋体" w:hAnsi="宋体" w:cs="宋体"/>
          <w:szCs w:val="21"/>
        </w:rPr>
      </w:pPr>
      <w:r>
        <w:rPr>
          <w:rFonts w:hint="eastAsia" w:ascii="宋体" w:hAnsi="宋体" w:cs="宋体"/>
          <w:szCs w:val="21"/>
        </w:rPr>
        <w:t>2.2水样品中汞浓度检测范围：1-500000ng/ L；</w:t>
      </w:r>
    </w:p>
    <w:p>
      <w:pPr>
        <w:spacing w:line="312" w:lineRule="auto"/>
        <w:rPr>
          <w:rFonts w:ascii="宋体" w:hAnsi="宋体" w:cs="宋体"/>
          <w:szCs w:val="21"/>
        </w:rPr>
      </w:pPr>
      <w:r>
        <w:rPr>
          <w:rFonts w:hint="eastAsia" w:ascii="宋体" w:hAnsi="宋体" w:cs="宋体"/>
          <w:szCs w:val="21"/>
        </w:rPr>
        <w:t>2.3测定的样品量：1-5000uL；</w:t>
      </w:r>
    </w:p>
    <w:p>
      <w:pPr>
        <w:spacing w:line="312" w:lineRule="auto"/>
        <w:rPr>
          <w:rFonts w:ascii="宋体" w:hAnsi="宋体" w:cs="宋体"/>
          <w:szCs w:val="21"/>
        </w:rPr>
      </w:pPr>
      <w:r>
        <w:rPr>
          <w:rFonts w:hint="eastAsia" w:ascii="宋体" w:hAnsi="宋体" w:cs="宋体"/>
          <w:szCs w:val="21"/>
        </w:rPr>
        <w:t>2.4空气流量：1.0-4.0L/min；</w:t>
      </w:r>
    </w:p>
    <w:p>
      <w:pPr>
        <w:spacing w:line="312" w:lineRule="auto"/>
        <w:rPr>
          <w:rFonts w:ascii="宋体" w:hAnsi="宋体" w:cs="宋体"/>
          <w:szCs w:val="21"/>
        </w:rPr>
      </w:pPr>
      <w:r>
        <w:rPr>
          <w:rFonts w:hint="eastAsia" w:ascii="宋体" w:hAnsi="宋体" w:cs="宋体"/>
          <w:szCs w:val="21"/>
        </w:rPr>
        <w:t>2.5仪器预热的时间为2min；</w:t>
      </w:r>
    </w:p>
    <w:p>
      <w:pPr>
        <w:spacing w:line="312" w:lineRule="auto"/>
        <w:rPr>
          <w:rFonts w:ascii="宋体" w:hAnsi="宋体" w:cs="宋体"/>
          <w:szCs w:val="21"/>
        </w:rPr>
      </w:pPr>
      <w:r>
        <w:rPr>
          <w:rFonts w:hint="eastAsia" w:ascii="宋体" w:hAnsi="宋体" w:cs="宋体"/>
          <w:szCs w:val="21"/>
        </w:rPr>
        <w:t>2.6</w:t>
      </w:r>
      <w:r>
        <w:rPr>
          <w:rFonts w:hint="eastAsia" w:ascii="宋体" w:hAnsi="宋体" w:cs="宋体"/>
          <w:bCs/>
          <w:szCs w:val="21"/>
        </w:rPr>
        <w:t>▲</w:t>
      </w:r>
      <w:r>
        <w:rPr>
          <w:rFonts w:hint="eastAsia" w:ascii="宋体" w:hAnsi="宋体" w:cs="宋体"/>
          <w:szCs w:val="21"/>
        </w:rPr>
        <w:t>仪器自带脱汞气源、可实验室和便携外场操作，便携性强；</w:t>
      </w:r>
    </w:p>
    <w:p>
      <w:pPr>
        <w:spacing w:line="312" w:lineRule="auto"/>
        <w:rPr>
          <w:rFonts w:ascii="宋体" w:hAnsi="宋体" w:cs="宋体"/>
          <w:szCs w:val="21"/>
        </w:rPr>
      </w:pPr>
      <w:r>
        <w:rPr>
          <w:rFonts w:hint="eastAsia" w:ascii="宋体" w:hAnsi="宋体" w:cs="宋体"/>
          <w:szCs w:val="21"/>
        </w:rPr>
        <w:t>2.6电源要求：交流电220V/50Hz；</w:t>
      </w:r>
    </w:p>
    <w:p>
      <w:pPr>
        <w:spacing w:line="312" w:lineRule="auto"/>
        <w:rPr>
          <w:rFonts w:ascii="宋体" w:hAnsi="宋体" w:cs="宋体"/>
          <w:szCs w:val="21"/>
        </w:rPr>
      </w:pPr>
      <w:r>
        <w:rPr>
          <w:rFonts w:hint="eastAsia" w:ascii="宋体" w:hAnsi="宋体" w:cs="宋体"/>
          <w:szCs w:val="21"/>
        </w:rPr>
        <w:t>2.7样品无需预处理，可直接测量各种介质中的汞含量；</w:t>
      </w:r>
    </w:p>
    <w:p>
      <w:pPr>
        <w:spacing w:line="312" w:lineRule="auto"/>
        <w:rPr>
          <w:rFonts w:ascii="宋体" w:hAnsi="宋体" w:cs="宋体"/>
          <w:szCs w:val="21"/>
        </w:rPr>
      </w:pPr>
      <w:r>
        <w:rPr>
          <w:rFonts w:hint="eastAsia" w:ascii="宋体" w:hAnsi="宋体" w:cs="宋体"/>
          <w:szCs w:val="21"/>
        </w:rPr>
        <w:t>2.8 软件具有自动扣空白功能；</w:t>
      </w:r>
    </w:p>
    <w:p>
      <w:pPr>
        <w:spacing w:line="312" w:lineRule="auto"/>
        <w:rPr>
          <w:rFonts w:ascii="宋体" w:hAnsi="宋体" w:cs="宋体"/>
          <w:szCs w:val="21"/>
        </w:rPr>
      </w:pPr>
      <w:r>
        <w:rPr>
          <w:rFonts w:hint="eastAsia" w:ascii="宋体" w:hAnsi="宋体" w:cs="宋体"/>
          <w:szCs w:val="21"/>
        </w:rPr>
        <w:t>2.9大气温度：10-30℃；</w:t>
      </w:r>
    </w:p>
    <w:p>
      <w:pPr>
        <w:spacing w:line="312" w:lineRule="auto"/>
        <w:rPr>
          <w:rFonts w:ascii="宋体" w:hAnsi="宋体" w:cs="宋体"/>
          <w:szCs w:val="21"/>
        </w:rPr>
      </w:pPr>
      <w:r>
        <w:rPr>
          <w:rFonts w:hint="eastAsia" w:ascii="宋体" w:hAnsi="宋体" w:cs="宋体"/>
          <w:szCs w:val="21"/>
        </w:rPr>
        <w:t>2.10环境湿度：≤80%；</w:t>
      </w:r>
    </w:p>
    <w:p>
      <w:pPr>
        <w:spacing w:line="312" w:lineRule="auto"/>
        <w:rPr>
          <w:rFonts w:ascii="宋体" w:hAnsi="宋体" w:cs="宋体"/>
          <w:szCs w:val="21"/>
        </w:rPr>
      </w:pPr>
      <w:r>
        <w:rPr>
          <w:rFonts w:hint="eastAsia" w:ascii="宋体" w:hAnsi="宋体" w:cs="宋体"/>
          <w:szCs w:val="21"/>
        </w:rPr>
        <w:t>2.11大气压力：84-106.7 KPa；</w:t>
      </w:r>
    </w:p>
    <w:p>
      <w:pPr>
        <w:spacing w:line="312" w:lineRule="auto"/>
        <w:rPr>
          <w:rFonts w:ascii="宋体" w:hAnsi="宋体" w:cs="宋体"/>
          <w:b/>
          <w:bCs/>
          <w:kern w:val="0"/>
          <w:szCs w:val="21"/>
        </w:rPr>
      </w:pPr>
      <w:r>
        <w:rPr>
          <w:rFonts w:hint="eastAsia" w:ascii="宋体" w:hAnsi="宋体" w:cs="宋体"/>
          <w:b/>
          <w:bCs/>
          <w:kern w:val="0"/>
          <w:szCs w:val="21"/>
        </w:rPr>
        <w:t>2、配置要求：</w:t>
      </w:r>
    </w:p>
    <w:p>
      <w:pPr>
        <w:spacing w:line="312" w:lineRule="auto"/>
        <w:rPr>
          <w:rFonts w:ascii="宋体" w:hAnsi="宋体" w:cs="宋体"/>
          <w:szCs w:val="21"/>
        </w:rPr>
      </w:pPr>
      <w:r>
        <w:rPr>
          <w:rFonts w:hint="eastAsia" w:ascii="宋体" w:hAnsi="宋体" w:cs="宋体"/>
          <w:szCs w:val="21"/>
        </w:rPr>
        <w:t>2.1汞分析仪主机1台；</w:t>
      </w:r>
    </w:p>
    <w:p>
      <w:pPr>
        <w:spacing w:line="312" w:lineRule="auto"/>
        <w:rPr>
          <w:rFonts w:ascii="宋体" w:hAnsi="宋体" w:cs="宋体"/>
          <w:szCs w:val="21"/>
        </w:rPr>
      </w:pPr>
      <w:r>
        <w:rPr>
          <w:rFonts w:hint="eastAsia" w:ascii="宋体" w:hAnsi="宋体" w:cs="宋体"/>
          <w:szCs w:val="21"/>
        </w:rPr>
        <w:t>2.2电源线1根；</w:t>
      </w:r>
    </w:p>
    <w:p>
      <w:pPr>
        <w:spacing w:line="312" w:lineRule="auto"/>
        <w:rPr>
          <w:rFonts w:ascii="宋体" w:hAnsi="宋体" w:cs="宋体"/>
          <w:szCs w:val="21"/>
        </w:rPr>
      </w:pPr>
      <w:r>
        <w:rPr>
          <w:rFonts w:hint="eastAsia" w:ascii="宋体" w:hAnsi="宋体" w:cs="宋体"/>
          <w:szCs w:val="21"/>
        </w:rPr>
        <w:t>2.3电脑连接线1根；</w:t>
      </w:r>
    </w:p>
    <w:p>
      <w:pPr>
        <w:spacing w:line="312" w:lineRule="auto"/>
        <w:rPr>
          <w:rFonts w:ascii="宋体" w:hAnsi="宋体" w:cs="宋体"/>
          <w:szCs w:val="21"/>
        </w:rPr>
      </w:pPr>
      <w:r>
        <w:rPr>
          <w:rFonts w:hint="eastAsia" w:ascii="宋体" w:hAnsi="宋体" w:cs="宋体"/>
          <w:szCs w:val="21"/>
        </w:rPr>
        <w:t>2.4电源和泵单元1套；</w:t>
      </w:r>
    </w:p>
    <w:p>
      <w:pPr>
        <w:spacing w:line="312" w:lineRule="auto"/>
        <w:rPr>
          <w:rFonts w:ascii="宋体" w:hAnsi="宋体" w:cs="宋体"/>
          <w:szCs w:val="21"/>
        </w:rPr>
      </w:pPr>
      <w:r>
        <w:rPr>
          <w:rFonts w:hint="eastAsia" w:ascii="宋体" w:hAnsi="宋体" w:cs="宋体"/>
          <w:szCs w:val="21"/>
        </w:rPr>
        <w:t>2.5 Rapid软件1套；</w:t>
      </w:r>
    </w:p>
    <w:p>
      <w:pPr>
        <w:spacing w:line="312" w:lineRule="auto"/>
        <w:rPr>
          <w:rFonts w:ascii="宋体" w:hAnsi="宋体" w:cs="宋体"/>
          <w:szCs w:val="21"/>
        </w:rPr>
      </w:pPr>
      <w:r>
        <w:rPr>
          <w:rFonts w:hint="eastAsia" w:ascii="宋体" w:hAnsi="宋体" w:cs="宋体"/>
          <w:szCs w:val="21"/>
        </w:rPr>
        <w:t>2.6气泵单元1套；</w:t>
      </w:r>
    </w:p>
    <w:p>
      <w:pPr>
        <w:spacing w:line="312" w:lineRule="auto"/>
        <w:rPr>
          <w:rFonts w:ascii="宋体" w:hAnsi="宋体" w:cs="宋体"/>
          <w:szCs w:val="21"/>
        </w:rPr>
      </w:pPr>
      <w:r>
        <w:rPr>
          <w:rFonts w:hint="eastAsia" w:ascii="宋体" w:hAnsi="宋体" w:cs="宋体"/>
          <w:szCs w:val="21"/>
        </w:rPr>
        <w:t>2.7气泵电源2套；</w:t>
      </w:r>
    </w:p>
    <w:p>
      <w:pPr>
        <w:spacing w:line="312" w:lineRule="auto"/>
        <w:rPr>
          <w:rFonts w:ascii="宋体" w:hAnsi="宋体" w:cs="宋体"/>
          <w:szCs w:val="21"/>
        </w:rPr>
      </w:pPr>
      <w:r>
        <w:rPr>
          <w:rFonts w:hint="eastAsia" w:ascii="宋体" w:hAnsi="宋体" w:cs="宋体"/>
          <w:szCs w:val="21"/>
        </w:rPr>
        <w:t>2.8起泡器2个；</w:t>
      </w:r>
    </w:p>
    <w:p>
      <w:pPr>
        <w:spacing w:line="312" w:lineRule="auto"/>
        <w:rPr>
          <w:rFonts w:ascii="宋体" w:hAnsi="宋体" w:cs="宋体"/>
          <w:szCs w:val="21"/>
        </w:rPr>
      </w:pPr>
      <w:r>
        <w:rPr>
          <w:rFonts w:hint="eastAsia" w:ascii="宋体" w:hAnsi="宋体" w:cs="宋体"/>
          <w:szCs w:val="21"/>
        </w:rPr>
        <w:t>2.9单光程样品池1个；</w:t>
      </w:r>
    </w:p>
    <w:p>
      <w:pPr>
        <w:spacing w:line="312" w:lineRule="auto"/>
        <w:rPr>
          <w:rFonts w:ascii="宋体" w:hAnsi="宋体" w:cs="宋体"/>
          <w:szCs w:val="21"/>
        </w:rPr>
      </w:pPr>
      <w:r>
        <w:rPr>
          <w:rFonts w:hint="eastAsia" w:ascii="宋体" w:hAnsi="宋体" w:cs="宋体"/>
          <w:szCs w:val="21"/>
        </w:rPr>
        <w:t>2.10单光程样品池接头2个；</w:t>
      </w:r>
    </w:p>
    <w:p>
      <w:pPr>
        <w:spacing w:line="312" w:lineRule="auto"/>
        <w:rPr>
          <w:rFonts w:ascii="宋体" w:hAnsi="宋体" w:cs="宋体"/>
          <w:szCs w:val="21"/>
        </w:rPr>
      </w:pPr>
      <w:r>
        <w:rPr>
          <w:rFonts w:hint="eastAsia" w:ascii="宋体" w:hAnsi="宋体" w:cs="宋体"/>
          <w:szCs w:val="21"/>
        </w:rPr>
        <w:t>2.11硅胶管2根；</w:t>
      </w:r>
    </w:p>
    <w:p>
      <w:pPr>
        <w:spacing w:line="312" w:lineRule="auto"/>
        <w:rPr>
          <w:rFonts w:ascii="宋体" w:hAnsi="宋体" w:cs="宋体"/>
          <w:szCs w:val="21"/>
        </w:rPr>
      </w:pPr>
      <w:r>
        <w:rPr>
          <w:rFonts w:hint="eastAsia" w:ascii="宋体" w:hAnsi="宋体" w:cs="宋体"/>
          <w:szCs w:val="21"/>
        </w:rPr>
        <w:t>2.12止水夹2个；</w:t>
      </w:r>
    </w:p>
    <w:p>
      <w:pPr>
        <w:spacing w:line="312" w:lineRule="auto"/>
        <w:rPr>
          <w:rFonts w:ascii="宋体" w:hAnsi="宋体" w:cs="宋体"/>
          <w:szCs w:val="21"/>
        </w:rPr>
      </w:pPr>
      <w:r>
        <w:rPr>
          <w:rFonts w:hint="eastAsia" w:ascii="宋体" w:hAnsi="宋体" w:cs="宋体"/>
          <w:szCs w:val="21"/>
        </w:rPr>
        <w:t>2.13吸附过滤器（备用）1个；</w:t>
      </w:r>
    </w:p>
    <w:p>
      <w:pPr>
        <w:spacing w:line="312" w:lineRule="auto"/>
        <w:rPr>
          <w:rFonts w:ascii="宋体" w:hAnsi="宋体" w:cs="宋体"/>
          <w:szCs w:val="21"/>
        </w:rPr>
      </w:pPr>
      <w:r>
        <w:rPr>
          <w:rFonts w:hint="eastAsia" w:ascii="宋体" w:hAnsi="宋体" w:cs="宋体"/>
          <w:szCs w:val="21"/>
        </w:rPr>
        <w:t>2.14防尘过滤器1个；</w:t>
      </w:r>
    </w:p>
    <w:p>
      <w:pPr>
        <w:rPr>
          <w:rFonts w:ascii="宋体" w:hAnsi="宋体" w:cs="宋体"/>
          <w:szCs w:val="21"/>
        </w:rPr>
      </w:pPr>
      <w:r>
        <w:rPr>
          <w:rFonts w:hint="eastAsia" w:ascii="宋体" w:hAnsi="宋体" w:cs="宋体"/>
          <w:szCs w:val="21"/>
        </w:rPr>
        <w:t>2.15小工具1套；</w:t>
      </w:r>
    </w:p>
    <w:p>
      <w:pPr>
        <w:spacing w:line="312" w:lineRule="auto"/>
      </w:pPr>
    </w:p>
    <w:p>
      <w:pPr>
        <w:spacing w:line="312" w:lineRule="auto"/>
        <w:rPr>
          <w:b/>
          <w:bCs/>
          <w:szCs w:val="21"/>
        </w:rPr>
      </w:pPr>
      <w:r>
        <w:rPr>
          <w:b/>
          <w:bCs/>
          <w:szCs w:val="21"/>
        </w:rPr>
        <w:t>（三）生物毒性检测仪</w:t>
      </w:r>
    </w:p>
    <w:p>
      <w:pPr>
        <w:spacing w:line="312" w:lineRule="auto"/>
        <w:rPr>
          <w:rFonts w:ascii="宋体" w:hAnsi="宋体" w:cs="宋体"/>
          <w:szCs w:val="21"/>
        </w:rPr>
      </w:pPr>
      <w:r>
        <w:rPr>
          <w:rFonts w:hint="eastAsia" w:ascii="宋体" w:hAnsi="宋体" w:cs="宋体"/>
          <w:b/>
          <w:bCs/>
          <w:szCs w:val="21"/>
        </w:rPr>
        <w:t>1、用途：</w:t>
      </w:r>
      <w:r>
        <w:rPr>
          <w:rFonts w:hint="eastAsia" w:ascii="宋体" w:hAnsi="宋体" w:cs="宋体"/>
          <w:szCs w:val="21"/>
        </w:rPr>
        <w:t>在实验室或野外现场，快速检测样本综合毒性。</w:t>
      </w:r>
    </w:p>
    <w:p>
      <w:pPr>
        <w:spacing w:line="312" w:lineRule="auto"/>
        <w:rPr>
          <w:rFonts w:ascii="宋体" w:hAnsi="宋体" w:cs="宋体"/>
          <w:b/>
          <w:bCs/>
          <w:szCs w:val="21"/>
        </w:rPr>
      </w:pPr>
      <w:r>
        <w:rPr>
          <w:rFonts w:hint="eastAsia" w:ascii="宋体" w:hAnsi="宋体" w:cs="宋体"/>
          <w:b/>
          <w:bCs/>
          <w:szCs w:val="21"/>
        </w:rPr>
        <w:t>2、技术参数</w:t>
      </w:r>
    </w:p>
    <w:p>
      <w:pPr>
        <w:spacing w:line="312" w:lineRule="auto"/>
        <w:rPr>
          <w:rFonts w:ascii="宋体" w:hAnsi="宋体" w:cs="宋体"/>
          <w:szCs w:val="21"/>
        </w:rPr>
      </w:pPr>
      <w:r>
        <w:rPr>
          <w:rFonts w:hint="eastAsia" w:ascii="宋体" w:hAnsi="宋体" w:cs="宋体"/>
          <w:szCs w:val="21"/>
        </w:rPr>
        <w:t>2.1工作原理：发光细菌法</w:t>
      </w:r>
    </w:p>
    <w:p>
      <w:pPr>
        <w:spacing w:line="312" w:lineRule="auto"/>
        <w:rPr>
          <w:rFonts w:ascii="宋体" w:hAnsi="宋体" w:cs="宋体"/>
          <w:szCs w:val="21"/>
        </w:rPr>
      </w:pPr>
      <w:r>
        <w:rPr>
          <w:rFonts w:hint="eastAsia" w:ascii="宋体" w:hAnsi="宋体" w:cs="宋体"/>
          <w:szCs w:val="21"/>
        </w:rPr>
        <w:t xml:space="preserve">2.2可探测光谱范围：320nm～1000nm； </w:t>
      </w:r>
    </w:p>
    <w:p>
      <w:pPr>
        <w:spacing w:line="312" w:lineRule="auto"/>
        <w:rPr>
          <w:rFonts w:ascii="宋体" w:hAnsi="宋体" w:cs="宋体"/>
          <w:szCs w:val="21"/>
        </w:rPr>
      </w:pPr>
      <w:r>
        <w:rPr>
          <w:rFonts w:hint="eastAsia" w:ascii="宋体" w:hAnsi="宋体" w:cs="宋体"/>
          <w:szCs w:val="21"/>
        </w:rPr>
        <w:t>2.3▲探测结果范围：0～65535 RLU ；</w:t>
      </w:r>
    </w:p>
    <w:p>
      <w:pPr>
        <w:spacing w:line="312" w:lineRule="auto"/>
        <w:rPr>
          <w:rFonts w:ascii="宋体" w:hAnsi="宋体" w:cs="宋体"/>
          <w:szCs w:val="21"/>
        </w:rPr>
      </w:pPr>
      <w:r>
        <w:rPr>
          <w:rFonts w:hint="eastAsia" w:ascii="宋体" w:hAnsi="宋体" w:cs="宋体"/>
          <w:szCs w:val="21"/>
        </w:rPr>
        <w:t>2.4本底计数率：0 RLU ；</w:t>
      </w:r>
    </w:p>
    <w:p>
      <w:pPr>
        <w:spacing w:line="312" w:lineRule="auto"/>
        <w:rPr>
          <w:rFonts w:ascii="宋体" w:hAnsi="宋体" w:cs="宋体"/>
          <w:szCs w:val="21"/>
        </w:rPr>
      </w:pPr>
      <w:r>
        <w:rPr>
          <w:rFonts w:hint="eastAsia" w:ascii="宋体" w:hAnsi="宋体" w:cs="宋体"/>
          <w:szCs w:val="21"/>
        </w:rPr>
        <w:t>2.5计算机接口：USB；</w:t>
      </w:r>
    </w:p>
    <w:p>
      <w:pPr>
        <w:spacing w:line="312" w:lineRule="auto"/>
        <w:rPr>
          <w:rFonts w:ascii="宋体" w:hAnsi="宋体" w:cs="宋体"/>
          <w:szCs w:val="21"/>
        </w:rPr>
      </w:pPr>
      <w:r>
        <w:rPr>
          <w:rFonts w:hint="eastAsia" w:ascii="宋体" w:hAnsi="宋体" w:cs="宋体"/>
          <w:szCs w:val="21"/>
        </w:rPr>
        <w:t>2.6智能化操作，配有专用软件，数据可上传；</w:t>
      </w:r>
    </w:p>
    <w:p>
      <w:pPr>
        <w:spacing w:line="312" w:lineRule="auto"/>
        <w:rPr>
          <w:rFonts w:ascii="宋体" w:hAnsi="宋体" w:cs="宋体"/>
          <w:szCs w:val="21"/>
        </w:rPr>
      </w:pPr>
      <w:r>
        <w:rPr>
          <w:rFonts w:hint="eastAsia" w:ascii="宋体" w:hAnsi="宋体" w:cs="宋体"/>
          <w:szCs w:val="21"/>
        </w:rPr>
        <w:t>2.7▲测量模式有：ISO模式、基本模式、RLU模式（可进行ATP测试），能自动保存3000组测量结果(每种模式各1000种）；</w:t>
      </w:r>
    </w:p>
    <w:p>
      <w:pPr>
        <w:spacing w:line="312" w:lineRule="auto"/>
        <w:rPr>
          <w:rFonts w:ascii="宋体" w:hAnsi="宋体" w:cs="宋体"/>
          <w:szCs w:val="21"/>
        </w:rPr>
      </w:pPr>
      <w:r>
        <w:rPr>
          <w:rFonts w:hint="eastAsia" w:ascii="宋体" w:hAnsi="宋体" w:cs="宋体"/>
          <w:szCs w:val="21"/>
        </w:rPr>
        <w:t>2.8最快检测时间5min；</w:t>
      </w:r>
    </w:p>
    <w:p>
      <w:pPr>
        <w:spacing w:line="312" w:lineRule="auto"/>
        <w:rPr>
          <w:rFonts w:ascii="宋体" w:hAnsi="宋体" w:cs="宋体"/>
          <w:szCs w:val="21"/>
        </w:rPr>
      </w:pPr>
      <w:r>
        <w:rPr>
          <w:rFonts w:hint="eastAsia" w:ascii="宋体" w:hAnsi="宋体" w:cs="宋体"/>
          <w:szCs w:val="21"/>
        </w:rPr>
        <w:t>2.9可进行ATP测试；</w:t>
      </w:r>
    </w:p>
    <w:p>
      <w:pPr>
        <w:spacing w:line="312" w:lineRule="auto"/>
        <w:rPr>
          <w:rFonts w:ascii="宋体" w:hAnsi="宋体" w:cs="宋体"/>
          <w:szCs w:val="21"/>
        </w:rPr>
      </w:pPr>
      <w:r>
        <w:rPr>
          <w:rFonts w:hint="eastAsia" w:ascii="宋体" w:hAnsi="宋体" w:cs="宋体"/>
          <w:szCs w:val="21"/>
        </w:rPr>
        <w:t>2.10无需制冷反应座即可完成冻干粉的复苏活化；</w:t>
      </w:r>
    </w:p>
    <w:p>
      <w:pPr>
        <w:spacing w:line="312" w:lineRule="auto"/>
        <w:rPr>
          <w:rFonts w:ascii="宋体" w:hAnsi="宋体" w:cs="宋体"/>
          <w:szCs w:val="21"/>
        </w:rPr>
      </w:pPr>
      <w:r>
        <w:rPr>
          <w:rFonts w:hint="eastAsia" w:ascii="宋体" w:hAnsi="宋体" w:cs="宋体"/>
          <w:szCs w:val="21"/>
        </w:rPr>
        <w:t>2.11供电方式：干电池。</w:t>
      </w:r>
    </w:p>
    <w:p>
      <w:pPr>
        <w:spacing w:line="312" w:lineRule="auto"/>
        <w:rPr>
          <w:rFonts w:ascii="宋体" w:hAnsi="宋体" w:cs="宋体"/>
          <w:szCs w:val="21"/>
        </w:rPr>
      </w:pPr>
      <w:r>
        <w:rPr>
          <w:rFonts w:hint="eastAsia" w:ascii="宋体" w:hAnsi="宋体" w:cs="宋体"/>
          <w:szCs w:val="21"/>
        </w:rPr>
        <w:t>2.12符合欧盟 RoHS 2.0指令要求（可提供证书或声明）。</w:t>
      </w:r>
    </w:p>
    <w:p>
      <w:pPr>
        <w:spacing w:line="312" w:lineRule="auto"/>
        <w:rPr>
          <w:rFonts w:ascii="宋体" w:hAnsi="宋体" w:cs="宋体"/>
          <w:szCs w:val="21"/>
        </w:rPr>
      </w:pPr>
      <w:r>
        <w:rPr>
          <w:rFonts w:hint="eastAsia" w:ascii="宋体" w:hAnsi="宋体" w:cs="宋体"/>
          <w:szCs w:val="21"/>
        </w:rPr>
        <w:t>2.13探测元器件：高灵敏度光电二级管</w:t>
      </w:r>
    </w:p>
    <w:p>
      <w:pPr>
        <w:spacing w:line="312" w:lineRule="auto"/>
        <w:rPr>
          <w:rFonts w:ascii="宋体" w:hAnsi="宋体" w:cs="宋体"/>
          <w:szCs w:val="21"/>
        </w:rPr>
      </w:pPr>
      <w:r>
        <w:rPr>
          <w:rFonts w:hint="eastAsia" w:ascii="宋体" w:hAnsi="宋体" w:cs="宋体"/>
          <w:szCs w:val="21"/>
        </w:rPr>
        <w:t>2.14冻干粉质保期：12个月。</w:t>
      </w:r>
    </w:p>
    <w:p>
      <w:pPr>
        <w:spacing w:line="312" w:lineRule="auto"/>
        <w:rPr>
          <w:rFonts w:ascii="宋体" w:hAnsi="宋体" w:cs="宋体"/>
          <w:szCs w:val="21"/>
        </w:rPr>
      </w:pPr>
      <w:r>
        <w:rPr>
          <w:rFonts w:hint="eastAsia" w:ascii="宋体" w:hAnsi="宋体" w:cs="宋体"/>
          <w:szCs w:val="21"/>
        </w:rPr>
        <w:t>2.15重量小于300g</w:t>
      </w:r>
    </w:p>
    <w:p>
      <w:pPr>
        <w:spacing w:line="312" w:lineRule="auto"/>
        <w:rPr>
          <w:rFonts w:ascii="宋体" w:hAnsi="宋体" w:cs="宋体"/>
          <w:szCs w:val="21"/>
        </w:rPr>
      </w:pPr>
      <w:r>
        <w:rPr>
          <w:rFonts w:hint="eastAsia" w:ascii="宋体" w:hAnsi="宋体" w:cs="宋体"/>
          <w:b/>
          <w:bCs/>
          <w:szCs w:val="21"/>
        </w:rPr>
        <w:t xml:space="preserve">3、配置要求: </w:t>
      </w:r>
    </w:p>
    <w:p>
      <w:pPr>
        <w:spacing w:line="312" w:lineRule="auto"/>
        <w:rPr>
          <w:rFonts w:ascii="宋体" w:hAnsi="宋体" w:cs="宋体"/>
          <w:szCs w:val="21"/>
        </w:rPr>
      </w:pPr>
      <w:r>
        <w:rPr>
          <w:rFonts w:hint="eastAsia" w:ascii="宋体" w:hAnsi="宋体" w:cs="宋体"/>
          <w:szCs w:val="21"/>
        </w:rPr>
        <w:t xml:space="preserve">3.1便携式水质毒性快速检测仪一台。 </w:t>
      </w:r>
    </w:p>
    <w:p>
      <w:pPr>
        <w:spacing w:line="312" w:lineRule="auto"/>
        <w:rPr>
          <w:rFonts w:ascii="宋体" w:hAnsi="宋体" w:cs="宋体"/>
          <w:szCs w:val="21"/>
        </w:rPr>
      </w:pPr>
      <w:r>
        <w:rPr>
          <w:rFonts w:hint="eastAsia" w:ascii="宋体" w:hAnsi="宋体" w:cs="宋体"/>
          <w:szCs w:val="21"/>
        </w:rPr>
        <w:t>3.2 USB数据线一根。</w:t>
      </w:r>
    </w:p>
    <w:p>
      <w:pPr>
        <w:spacing w:line="312" w:lineRule="auto"/>
        <w:rPr>
          <w:rFonts w:ascii="宋体" w:hAnsi="宋体" w:cs="宋体"/>
          <w:szCs w:val="21"/>
        </w:rPr>
      </w:pPr>
      <w:r>
        <w:rPr>
          <w:rFonts w:hint="eastAsia" w:ascii="宋体" w:hAnsi="宋体" w:cs="宋体"/>
          <w:szCs w:val="21"/>
        </w:rPr>
        <w:t>3.3 5号电池两节。</w:t>
      </w:r>
    </w:p>
    <w:p>
      <w:pPr>
        <w:spacing w:line="312" w:lineRule="auto"/>
        <w:rPr>
          <w:rFonts w:ascii="宋体" w:hAnsi="宋体" w:cs="宋体"/>
          <w:szCs w:val="21"/>
        </w:rPr>
      </w:pPr>
      <w:r>
        <w:rPr>
          <w:rFonts w:hint="eastAsia" w:ascii="宋体" w:hAnsi="宋体" w:cs="宋体"/>
          <w:szCs w:val="21"/>
        </w:rPr>
        <w:t>3.4使用说明书一本。</w:t>
      </w:r>
    </w:p>
    <w:p>
      <w:pPr>
        <w:spacing w:line="312" w:lineRule="auto"/>
        <w:rPr>
          <w:rFonts w:ascii="宋体" w:hAnsi="宋体" w:cs="宋体"/>
          <w:szCs w:val="21"/>
        </w:rPr>
      </w:pPr>
      <w:r>
        <w:rPr>
          <w:rFonts w:hint="eastAsia" w:ascii="宋体" w:hAnsi="宋体" w:cs="宋体"/>
          <w:szCs w:val="21"/>
        </w:rPr>
        <w:t>3.5用户软件光盘一张。</w:t>
      </w:r>
    </w:p>
    <w:p>
      <w:pPr>
        <w:spacing w:line="312" w:lineRule="auto"/>
        <w:rPr>
          <w:rFonts w:ascii="宋体" w:hAnsi="宋体" w:cs="宋体"/>
          <w:szCs w:val="21"/>
        </w:rPr>
      </w:pPr>
      <w:r>
        <w:rPr>
          <w:rFonts w:hint="eastAsia" w:ascii="宋体" w:hAnsi="宋体" w:cs="宋体"/>
          <w:szCs w:val="21"/>
        </w:rPr>
        <w:t>3.6青海弧菌10支。</w:t>
      </w:r>
    </w:p>
    <w:p>
      <w:pPr>
        <w:spacing w:line="312" w:lineRule="auto"/>
        <w:rPr>
          <w:rFonts w:ascii="宋体" w:hAnsi="宋体" w:cs="宋体"/>
          <w:szCs w:val="21"/>
        </w:rPr>
      </w:pPr>
      <w:r>
        <w:rPr>
          <w:rFonts w:hint="eastAsia" w:ascii="宋体" w:hAnsi="宋体" w:cs="宋体"/>
          <w:szCs w:val="21"/>
        </w:rPr>
        <w:t>3.7测试管100只.</w:t>
      </w:r>
    </w:p>
    <w:p>
      <w:pPr>
        <w:spacing w:line="312" w:lineRule="auto"/>
        <w:rPr>
          <w:rFonts w:ascii="宋体" w:hAnsi="宋体" w:cs="宋体"/>
          <w:szCs w:val="21"/>
        </w:rPr>
      </w:pPr>
      <w:r>
        <w:rPr>
          <w:rFonts w:hint="eastAsia" w:ascii="宋体" w:hAnsi="宋体" w:cs="宋体"/>
          <w:szCs w:val="21"/>
        </w:rPr>
        <w:t>3.8测试手柄3只.</w:t>
      </w:r>
    </w:p>
    <w:p>
      <w:pPr>
        <w:pStyle w:val="2"/>
        <w:ind w:firstLine="0" w:firstLineChars="0"/>
        <w:rPr>
          <w:rFonts w:ascii="宋体" w:hAnsi="宋体" w:cs="宋体"/>
          <w:szCs w:val="21"/>
        </w:rPr>
      </w:pPr>
      <w:r>
        <w:rPr>
          <w:rFonts w:hint="eastAsia" w:ascii="宋体" w:hAnsi="宋体" w:cs="宋体"/>
          <w:szCs w:val="21"/>
        </w:rPr>
        <w:t>3.9试管架1个</w:t>
      </w:r>
    </w:p>
    <w:p>
      <w:pPr>
        <w:spacing w:line="312" w:lineRule="auto"/>
        <w:rPr>
          <w:szCs w:val="21"/>
        </w:rPr>
      </w:pPr>
    </w:p>
    <w:p>
      <w:pPr>
        <w:spacing w:line="312" w:lineRule="auto"/>
        <w:rPr>
          <w:rFonts w:eastAsiaTheme="minorEastAsia"/>
          <w:b/>
          <w:bCs/>
          <w:szCs w:val="21"/>
        </w:rPr>
      </w:pPr>
      <w:r>
        <w:rPr>
          <w:rFonts w:eastAsiaTheme="minorEastAsia"/>
          <w:b/>
          <w:bCs/>
          <w:szCs w:val="21"/>
        </w:rPr>
        <w:t>（四）便携式颗粒物检测仪</w:t>
      </w:r>
    </w:p>
    <w:p>
      <w:pPr>
        <w:spacing w:line="312" w:lineRule="auto"/>
        <w:rPr>
          <w:rFonts w:eastAsiaTheme="minorEastAsia"/>
          <w:szCs w:val="21"/>
        </w:rPr>
      </w:pPr>
      <w:r>
        <w:rPr>
          <w:rFonts w:eastAsiaTheme="minorEastAsia"/>
          <w:bCs/>
          <w:szCs w:val="21"/>
        </w:rPr>
        <w:t>1、用途：</w:t>
      </w:r>
      <w:r>
        <w:rPr>
          <w:rFonts w:eastAsiaTheme="minorEastAsia"/>
          <w:szCs w:val="21"/>
        </w:rPr>
        <w:t>检测环境空气中PM</w:t>
      </w:r>
      <w:r>
        <w:rPr>
          <w:rFonts w:eastAsiaTheme="minorEastAsia"/>
          <w:szCs w:val="21"/>
          <w:vertAlign w:val="subscript"/>
        </w:rPr>
        <w:t>10</w:t>
      </w:r>
      <w:r>
        <w:rPr>
          <w:rFonts w:hint="eastAsia" w:eastAsiaTheme="minorEastAsia"/>
          <w:szCs w:val="21"/>
        </w:rPr>
        <w:t>~</w:t>
      </w:r>
      <w:r>
        <w:rPr>
          <w:rFonts w:eastAsiaTheme="minorEastAsia"/>
          <w:szCs w:val="21"/>
        </w:rPr>
        <w:t>PM</w:t>
      </w:r>
      <w:r>
        <w:rPr>
          <w:rFonts w:eastAsiaTheme="minorEastAsia"/>
          <w:szCs w:val="21"/>
          <w:vertAlign w:val="subscript"/>
        </w:rPr>
        <w:t>1.0</w:t>
      </w:r>
      <w:r>
        <w:rPr>
          <w:rFonts w:eastAsiaTheme="minorEastAsia"/>
          <w:szCs w:val="21"/>
        </w:rPr>
        <w:t>之间任一切割粒径的粉尘浓度</w:t>
      </w:r>
      <w:r>
        <w:rPr>
          <w:rFonts w:hint="eastAsia" w:eastAsiaTheme="minorEastAsia"/>
          <w:szCs w:val="21"/>
        </w:rPr>
        <w:t>；</w:t>
      </w:r>
    </w:p>
    <w:p>
      <w:pPr>
        <w:spacing w:line="312" w:lineRule="auto"/>
        <w:rPr>
          <w:rFonts w:eastAsiaTheme="minorEastAsia"/>
          <w:bCs/>
          <w:szCs w:val="21"/>
        </w:rPr>
      </w:pPr>
      <w:r>
        <w:rPr>
          <w:rFonts w:eastAsiaTheme="minorEastAsia"/>
          <w:bCs/>
          <w:szCs w:val="21"/>
        </w:rPr>
        <w:t>2、性能参数：</w:t>
      </w:r>
    </w:p>
    <w:p>
      <w:pPr>
        <w:spacing w:line="312" w:lineRule="auto"/>
        <w:rPr>
          <w:rFonts w:eastAsiaTheme="minorEastAsia"/>
          <w:szCs w:val="21"/>
        </w:rPr>
      </w:pPr>
      <w:r>
        <w:rPr>
          <w:rFonts w:eastAsiaTheme="minorEastAsia"/>
          <w:szCs w:val="21"/>
        </w:rPr>
        <w:t>2.1灵敏度的光散射光度计（浊度仪）检测器</w:t>
      </w:r>
      <w:r>
        <w:rPr>
          <w:rFonts w:hint="eastAsia" w:eastAsiaTheme="minorEastAsia"/>
          <w:szCs w:val="21"/>
        </w:rPr>
        <w:t>；</w:t>
      </w:r>
    </w:p>
    <w:p>
      <w:pPr>
        <w:spacing w:line="312" w:lineRule="auto"/>
        <w:rPr>
          <w:rFonts w:eastAsiaTheme="minorEastAsia"/>
          <w:szCs w:val="21"/>
        </w:rPr>
      </w:pPr>
      <w:r>
        <w:rPr>
          <w:rFonts w:eastAsiaTheme="minorEastAsia"/>
          <w:szCs w:val="21"/>
        </w:rPr>
        <w:t>2.2可分别测量PM</w:t>
      </w:r>
      <w:r>
        <w:rPr>
          <w:rFonts w:eastAsiaTheme="minorEastAsia"/>
          <w:szCs w:val="21"/>
          <w:vertAlign w:val="subscript"/>
        </w:rPr>
        <w:t>10</w:t>
      </w:r>
      <w:r>
        <w:rPr>
          <w:rFonts w:eastAsiaTheme="minorEastAsia"/>
          <w:szCs w:val="21"/>
        </w:rPr>
        <w:t>、PM</w:t>
      </w:r>
      <w:r>
        <w:rPr>
          <w:rFonts w:eastAsiaTheme="minorEastAsia"/>
          <w:szCs w:val="21"/>
          <w:vertAlign w:val="subscript"/>
        </w:rPr>
        <w:t>4</w:t>
      </w:r>
      <w:r>
        <w:rPr>
          <w:rFonts w:eastAsiaTheme="minorEastAsia"/>
          <w:szCs w:val="21"/>
        </w:rPr>
        <w:t>、PM</w:t>
      </w:r>
      <w:r>
        <w:rPr>
          <w:rFonts w:eastAsiaTheme="minorEastAsia"/>
          <w:szCs w:val="21"/>
          <w:vertAlign w:val="subscript"/>
        </w:rPr>
        <w:t>2.5</w:t>
      </w:r>
      <w:r>
        <w:rPr>
          <w:rFonts w:eastAsiaTheme="minorEastAsia"/>
          <w:szCs w:val="21"/>
        </w:rPr>
        <w:t>、PM</w:t>
      </w:r>
      <w:r>
        <w:rPr>
          <w:rFonts w:eastAsiaTheme="minorEastAsia"/>
          <w:szCs w:val="21"/>
          <w:vertAlign w:val="subscript"/>
        </w:rPr>
        <w:t>1.0</w:t>
      </w:r>
      <w:r>
        <w:rPr>
          <w:rFonts w:eastAsiaTheme="minorEastAsia"/>
          <w:szCs w:val="21"/>
        </w:rPr>
        <w:t>等切割粒径的粉尘浓度</w:t>
      </w:r>
      <w:r>
        <w:rPr>
          <w:rFonts w:hint="eastAsia" w:eastAsiaTheme="minorEastAsia"/>
          <w:szCs w:val="21"/>
        </w:rPr>
        <w:t>；</w:t>
      </w:r>
    </w:p>
    <w:p>
      <w:pPr>
        <w:spacing w:line="312" w:lineRule="auto"/>
        <w:rPr>
          <w:rFonts w:eastAsiaTheme="minorEastAsia"/>
          <w:szCs w:val="21"/>
        </w:rPr>
      </w:pPr>
      <w:r>
        <w:rPr>
          <w:rFonts w:eastAsiaTheme="minorEastAsia"/>
          <w:szCs w:val="21"/>
        </w:rPr>
        <w:t>2.3</w:t>
      </w:r>
      <w:r>
        <w:rPr>
          <w:rFonts w:hint="eastAsia" w:ascii="宋体" w:hAnsi="宋体" w:cs="宋体"/>
          <w:szCs w:val="21"/>
        </w:rPr>
        <w:t>★</w:t>
      </w:r>
      <w:r>
        <w:rPr>
          <w:rFonts w:eastAsiaTheme="minorEastAsia"/>
          <w:szCs w:val="21"/>
        </w:rPr>
        <w:t>可检测0.1</w:t>
      </w:r>
      <w:r>
        <w:rPr>
          <w:rFonts w:hint="eastAsia" w:eastAsiaTheme="minorEastAsia"/>
          <w:szCs w:val="21"/>
        </w:rPr>
        <w:t>~</w:t>
      </w:r>
      <w:r>
        <w:rPr>
          <w:rFonts w:eastAsiaTheme="minorEastAsia"/>
          <w:szCs w:val="21"/>
        </w:rPr>
        <w:t>10μm颗粒（空气动力学粒径），也可用作TSP监测</w:t>
      </w:r>
      <w:r>
        <w:rPr>
          <w:rFonts w:hint="eastAsia" w:eastAsiaTheme="minorEastAsia"/>
          <w:szCs w:val="21"/>
        </w:rPr>
        <w:t>；</w:t>
      </w:r>
    </w:p>
    <w:p>
      <w:pPr>
        <w:spacing w:line="312" w:lineRule="auto"/>
        <w:rPr>
          <w:rFonts w:eastAsiaTheme="minorEastAsia"/>
          <w:szCs w:val="21"/>
        </w:rPr>
      </w:pPr>
      <w:r>
        <w:rPr>
          <w:rFonts w:eastAsiaTheme="minorEastAsia"/>
          <w:szCs w:val="21"/>
        </w:rPr>
        <w:t>2.4▲切割器：旋风式切割器</w:t>
      </w:r>
      <w:r>
        <w:rPr>
          <w:rFonts w:hint="eastAsia" w:eastAsiaTheme="minorEastAsia"/>
          <w:szCs w:val="21"/>
        </w:rPr>
        <w:t>；</w:t>
      </w:r>
    </w:p>
    <w:p>
      <w:pPr>
        <w:spacing w:line="312" w:lineRule="auto"/>
        <w:rPr>
          <w:rFonts w:eastAsiaTheme="minorEastAsia"/>
          <w:szCs w:val="21"/>
        </w:rPr>
      </w:pPr>
      <w:r>
        <w:rPr>
          <w:rFonts w:eastAsiaTheme="minorEastAsia"/>
          <w:szCs w:val="21"/>
        </w:rPr>
        <w:t>2.5实时显示瞬时浓度、最大值、STEL值和TWA值</w:t>
      </w:r>
      <w:r>
        <w:rPr>
          <w:rFonts w:hint="eastAsia" w:eastAsiaTheme="minorEastAsia"/>
          <w:szCs w:val="21"/>
        </w:rPr>
        <w:t>；</w:t>
      </w:r>
    </w:p>
    <w:p>
      <w:pPr>
        <w:spacing w:line="312" w:lineRule="auto"/>
        <w:rPr>
          <w:rFonts w:eastAsiaTheme="minorEastAsia"/>
          <w:szCs w:val="21"/>
        </w:rPr>
      </w:pPr>
      <w:r>
        <w:rPr>
          <w:rFonts w:eastAsiaTheme="minorEastAsia"/>
          <w:szCs w:val="21"/>
        </w:rPr>
        <w:t>2.6适用NIOSH的0500和0600法测量气溶胶颗粒物</w:t>
      </w:r>
      <w:r>
        <w:rPr>
          <w:rFonts w:hint="eastAsia" w:eastAsiaTheme="minorEastAsia"/>
          <w:szCs w:val="21"/>
        </w:rPr>
        <w:t>；</w:t>
      </w:r>
    </w:p>
    <w:p>
      <w:pPr>
        <w:spacing w:line="312" w:lineRule="auto"/>
        <w:rPr>
          <w:rFonts w:eastAsiaTheme="minorEastAsia"/>
          <w:szCs w:val="21"/>
        </w:rPr>
      </w:pPr>
      <w:r>
        <w:rPr>
          <w:rFonts w:eastAsiaTheme="minorEastAsia"/>
          <w:szCs w:val="21"/>
        </w:rPr>
        <w:t>2.7具有灵活的程序记录数据日志-时间/日期，数据点总数，温度，相对湿度，大气压，平均浓度</w:t>
      </w:r>
      <w:r>
        <w:rPr>
          <w:rFonts w:hint="eastAsia" w:eastAsiaTheme="minorEastAsia"/>
          <w:szCs w:val="21"/>
        </w:rPr>
        <w:t>；</w:t>
      </w:r>
    </w:p>
    <w:p>
      <w:pPr>
        <w:spacing w:line="312" w:lineRule="auto"/>
        <w:rPr>
          <w:rFonts w:eastAsiaTheme="minorEastAsia"/>
          <w:szCs w:val="21"/>
        </w:rPr>
      </w:pPr>
      <w:r>
        <w:rPr>
          <w:rFonts w:eastAsiaTheme="minorEastAsia"/>
          <w:szCs w:val="21"/>
        </w:rPr>
        <w:t>2.8对于环境变化具有优异的适应性，适用于现场执法监测</w:t>
      </w:r>
      <w:r>
        <w:rPr>
          <w:rFonts w:hint="eastAsia" w:eastAsiaTheme="minorEastAsia"/>
          <w:szCs w:val="21"/>
        </w:rPr>
        <w:t>；</w:t>
      </w:r>
    </w:p>
    <w:p>
      <w:pPr>
        <w:spacing w:line="312" w:lineRule="auto"/>
        <w:rPr>
          <w:rFonts w:eastAsiaTheme="minorEastAsia"/>
          <w:szCs w:val="21"/>
        </w:rPr>
      </w:pPr>
      <w:r>
        <w:rPr>
          <w:rFonts w:eastAsiaTheme="minorEastAsia"/>
          <w:szCs w:val="21"/>
        </w:rPr>
        <w:t>2.9显示：LCD数字显示；2行×16个字符</w:t>
      </w:r>
      <w:r>
        <w:rPr>
          <w:rFonts w:hint="eastAsia" w:eastAsiaTheme="minorEastAsia"/>
          <w:szCs w:val="21"/>
        </w:rPr>
        <w:t>；</w:t>
      </w:r>
    </w:p>
    <w:p>
      <w:pPr>
        <w:spacing w:line="312" w:lineRule="auto"/>
        <w:rPr>
          <w:rFonts w:eastAsiaTheme="minorEastAsia"/>
          <w:szCs w:val="21"/>
        </w:rPr>
      </w:pPr>
      <w:r>
        <w:rPr>
          <w:rFonts w:eastAsiaTheme="minorEastAsia"/>
          <w:szCs w:val="21"/>
        </w:rPr>
        <w:t>2.10采样方式：内置采泵吸式主动采样</w:t>
      </w:r>
      <w:r>
        <w:rPr>
          <w:rFonts w:hint="eastAsia" w:eastAsiaTheme="minorEastAsia"/>
          <w:szCs w:val="21"/>
        </w:rPr>
        <w:t>；</w:t>
      </w:r>
    </w:p>
    <w:p>
      <w:pPr>
        <w:spacing w:line="312" w:lineRule="auto"/>
        <w:rPr>
          <w:rFonts w:eastAsiaTheme="minorEastAsia"/>
          <w:szCs w:val="21"/>
        </w:rPr>
      </w:pPr>
      <w:r>
        <w:rPr>
          <w:rFonts w:eastAsiaTheme="minorEastAsia"/>
          <w:szCs w:val="21"/>
        </w:rPr>
        <w:t>2.11测量范围：0.001</w:t>
      </w:r>
      <w:r>
        <w:rPr>
          <w:rFonts w:hint="eastAsia" w:eastAsiaTheme="minorEastAsia"/>
          <w:szCs w:val="21"/>
        </w:rPr>
        <w:t>~</w:t>
      </w:r>
      <w:r>
        <w:rPr>
          <w:rFonts w:eastAsiaTheme="minorEastAsia"/>
          <w:szCs w:val="21"/>
        </w:rPr>
        <w:t>400mg/m</w:t>
      </w:r>
      <w:r>
        <w:rPr>
          <w:rFonts w:eastAsiaTheme="minorEastAsia"/>
          <w:szCs w:val="21"/>
          <w:vertAlign w:val="superscript"/>
        </w:rPr>
        <w:t>3</w:t>
      </w:r>
      <w:r>
        <w:rPr>
          <w:rFonts w:eastAsiaTheme="minorEastAsia"/>
          <w:szCs w:val="21"/>
        </w:rPr>
        <w:t>，自动量程</w:t>
      </w:r>
      <w:r>
        <w:rPr>
          <w:rFonts w:hint="eastAsia" w:eastAsiaTheme="minorEastAsia"/>
          <w:szCs w:val="21"/>
        </w:rPr>
        <w:t>；</w:t>
      </w:r>
    </w:p>
    <w:p>
      <w:pPr>
        <w:spacing w:line="312" w:lineRule="auto"/>
        <w:rPr>
          <w:rFonts w:eastAsiaTheme="minorEastAsia"/>
          <w:szCs w:val="21"/>
        </w:rPr>
      </w:pPr>
      <w:r>
        <w:rPr>
          <w:rFonts w:eastAsiaTheme="minorEastAsia"/>
          <w:szCs w:val="21"/>
        </w:rPr>
        <w:t>2.12散射系数：1.5×10</w:t>
      </w:r>
      <w:r>
        <w:rPr>
          <w:rFonts w:eastAsiaTheme="minorEastAsia"/>
          <w:szCs w:val="21"/>
          <w:vertAlign w:val="superscript"/>
        </w:rPr>
        <w:t>-6</w:t>
      </w:r>
      <w:r>
        <w:rPr>
          <w:rFonts w:hint="eastAsia" w:eastAsiaTheme="minorEastAsia"/>
          <w:szCs w:val="21"/>
        </w:rPr>
        <w:t>~</w:t>
      </w:r>
      <w:r>
        <w:rPr>
          <w:rFonts w:eastAsiaTheme="minorEastAsia"/>
          <w:szCs w:val="21"/>
        </w:rPr>
        <w:t>0.6m-1@λ=880nm</w:t>
      </w:r>
      <w:r>
        <w:rPr>
          <w:rFonts w:hint="eastAsia" w:eastAsiaTheme="minorEastAsia"/>
          <w:szCs w:val="21"/>
        </w:rPr>
        <w:t>；</w:t>
      </w:r>
    </w:p>
    <w:p>
      <w:pPr>
        <w:spacing w:line="312" w:lineRule="auto"/>
        <w:rPr>
          <w:rFonts w:eastAsiaTheme="minorEastAsia"/>
          <w:szCs w:val="21"/>
        </w:rPr>
      </w:pPr>
      <w:r>
        <w:rPr>
          <w:rFonts w:eastAsiaTheme="minorEastAsia"/>
          <w:szCs w:val="21"/>
        </w:rPr>
        <w:t>2.13分辨率：0.1％读数或0.001mg/m</w:t>
      </w:r>
      <w:r>
        <w:rPr>
          <w:rFonts w:eastAsiaTheme="minorEastAsia"/>
          <w:szCs w:val="21"/>
          <w:vertAlign w:val="superscript"/>
        </w:rPr>
        <w:t>3</w:t>
      </w:r>
      <w:r>
        <w:rPr>
          <w:rFonts w:eastAsiaTheme="minorEastAsia"/>
          <w:szCs w:val="21"/>
        </w:rPr>
        <w:t>取较大值</w:t>
      </w:r>
      <w:r>
        <w:rPr>
          <w:rFonts w:hint="eastAsia" w:eastAsiaTheme="minorEastAsia"/>
          <w:szCs w:val="21"/>
        </w:rPr>
        <w:t>；</w:t>
      </w:r>
    </w:p>
    <w:p>
      <w:pPr>
        <w:spacing w:line="312" w:lineRule="auto"/>
        <w:rPr>
          <w:rFonts w:eastAsiaTheme="minorEastAsia"/>
          <w:szCs w:val="21"/>
        </w:rPr>
      </w:pPr>
      <w:r>
        <w:rPr>
          <w:rFonts w:eastAsiaTheme="minorEastAsia"/>
          <w:szCs w:val="21"/>
        </w:rPr>
        <w:t>2.14准确度：±5％读数，可用溯源到SAE测试，显示更新1秒</w:t>
      </w:r>
      <w:r>
        <w:rPr>
          <w:rFonts w:hint="eastAsia" w:eastAsiaTheme="minorEastAsia"/>
          <w:szCs w:val="21"/>
        </w:rPr>
        <w:t>；</w:t>
      </w:r>
    </w:p>
    <w:p>
      <w:pPr>
        <w:spacing w:line="312" w:lineRule="auto"/>
        <w:rPr>
          <w:rFonts w:eastAsiaTheme="minorEastAsia"/>
          <w:szCs w:val="21"/>
        </w:rPr>
      </w:pPr>
      <w:r>
        <w:rPr>
          <w:rFonts w:eastAsiaTheme="minorEastAsia"/>
          <w:szCs w:val="21"/>
        </w:rPr>
        <w:t>2.15精度/重现性：±2％读数或±0.005mg/m</w:t>
      </w:r>
      <w:r>
        <w:rPr>
          <w:rFonts w:eastAsiaTheme="minorEastAsia"/>
          <w:szCs w:val="21"/>
          <w:vertAlign w:val="superscript"/>
        </w:rPr>
        <w:t>3</w:t>
      </w:r>
      <w:r>
        <w:rPr>
          <w:rFonts w:eastAsiaTheme="minorEastAsia"/>
          <w:szCs w:val="21"/>
        </w:rPr>
        <w:t>取较大值（1s平均），±0.5％读数或±0.0015mg/m</w:t>
      </w:r>
      <w:r>
        <w:rPr>
          <w:rFonts w:eastAsiaTheme="minorEastAsia"/>
          <w:szCs w:val="21"/>
          <w:vertAlign w:val="superscript"/>
        </w:rPr>
        <w:t>3</w:t>
      </w:r>
      <w:r>
        <w:rPr>
          <w:rFonts w:eastAsiaTheme="minorEastAsia"/>
          <w:szCs w:val="21"/>
        </w:rPr>
        <w:t>取较大值（10s平均），±0.2％读数或±0.0005mg/m</w:t>
      </w:r>
      <w:r>
        <w:rPr>
          <w:rFonts w:eastAsiaTheme="minorEastAsia"/>
          <w:szCs w:val="21"/>
          <w:vertAlign w:val="superscript"/>
        </w:rPr>
        <w:t>3</w:t>
      </w:r>
      <w:r>
        <w:rPr>
          <w:rFonts w:eastAsiaTheme="minorEastAsia"/>
          <w:szCs w:val="21"/>
        </w:rPr>
        <w:t>取较大值（60s平均）</w:t>
      </w:r>
      <w:r>
        <w:rPr>
          <w:rFonts w:hint="eastAsia" w:eastAsiaTheme="minorEastAsia"/>
          <w:szCs w:val="21"/>
        </w:rPr>
        <w:t>；</w:t>
      </w:r>
    </w:p>
    <w:p>
      <w:pPr>
        <w:spacing w:line="312" w:lineRule="auto"/>
        <w:rPr>
          <w:rFonts w:eastAsiaTheme="minorEastAsia"/>
          <w:szCs w:val="21"/>
        </w:rPr>
      </w:pPr>
      <w:r>
        <w:rPr>
          <w:rFonts w:eastAsiaTheme="minorEastAsia"/>
          <w:szCs w:val="21"/>
        </w:rPr>
        <w:t>2.16流量范围：1.0</w:t>
      </w:r>
      <w:r>
        <w:rPr>
          <w:rFonts w:hint="eastAsia" w:eastAsiaTheme="minorEastAsia"/>
          <w:szCs w:val="21"/>
        </w:rPr>
        <w:t>~</w:t>
      </w:r>
      <w:r>
        <w:rPr>
          <w:rFonts w:eastAsiaTheme="minorEastAsia"/>
          <w:szCs w:val="21"/>
        </w:rPr>
        <w:t>3.5L/min，可调</w:t>
      </w:r>
      <w:r>
        <w:rPr>
          <w:rFonts w:hint="eastAsia" w:eastAsiaTheme="minorEastAsia"/>
          <w:szCs w:val="21"/>
        </w:rPr>
        <w:t>；</w:t>
      </w:r>
    </w:p>
    <w:p>
      <w:pPr>
        <w:spacing w:line="312" w:lineRule="auto"/>
        <w:rPr>
          <w:rFonts w:eastAsiaTheme="minorEastAsia"/>
          <w:szCs w:val="21"/>
        </w:rPr>
      </w:pPr>
      <w:r>
        <w:rPr>
          <w:rFonts w:eastAsiaTheme="minorEastAsia"/>
          <w:szCs w:val="21"/>
        </w:rPr>
        <w:t>2.17浓度显示平均时间：1</w:t>
      </w:r>
      <w:r>
        <w:rPr>
          <w:rFonts w:hint="eastAsia" w:eastAsiaTheme="minorEastAsia"/>
          <w:szCs w:val="21"/>
        </w:rPr>
        <w:t>~</w:t>
      </w:r>
      <w:r>
        <w:rPr>
          <w:rFonts w:eastAsiaTheme="minorEastAsia"/>
          <w:szCs w:val="21"/>
        </w:rPr>
        <w:t>60秒，可调</w:t>
      </w:r>
      <w:r>
        <w:rPr>
          <w:rFonts w:hint="eastAsia" w:eastAsiaTheme="minorEastAsia"/>
          <w:szCs w:val="21"/>
        </w:rPr>
        <w:t>；</w:t>
      </w:r>
    </w:p>
    <w:p>
      <w:pPr>
        <w:spacing w:line="312" w:lineRule="auto"/>
        <w:rPr>
          <w:rFonts w:eastAsiaTheme="minorEastAsia"/>
          <w:szCs w:val="21"/>
        </w:rPr>
      </w:pPr>
      <w:r>
        <w:rPr>
          <w:rFonts w:eastAsiaTheme="minorEastAsia"/>
          <w:szCs w:val="21"/>
        </w:rPr>
        <w:t>2.18 数据存储：&gt;500,000</w:t>
      </w:r>
      <w:r>
        <w:rPr>
          <w:rFonts w:hint="eastAsia" w:eastAsiaTheme="minorEastAsia"/>
          <w:szCs w:val="21"/>
        </w:rPr>
        <w:t>；</w:t>
      </w:r>
    </w:p>
    <w:p>
      <w:pPr>
        <w:spacing w:line="312" w:lineRule="auto"/>
        <w:rPr>
          <w:rFonts w:eastAsiaTheme="minorEastAsia"/>
          <w:szCs w:val="21"/>
        </w:rPr>
      </w:pPr>
      <w:r>
        <w:rPr>
          <w:rFonts w:eastAsiaTheme="minorEastAsia"/>
          <w:szCs w:val="21"/>
        </w:rPr>
        <w:t>2.19 数据标签数量：最大99组</w:t>
      </w:r>
      <w:r>
        <w:rPr>
          <w:rFonts w:hint="eastAsia" w:eastAsiaTheme="minorEastAsia"/>
          <w:szCs w:val="21"/>
        </w:rPr>
        <w:t>；</w:t>
      </w:r>
    </w:p>
    <w:p>
      <w:pPr>
        <w:spacing w:line="312" w:lineRule="auto"/>
        <w:rPr>
          <w:rFonts w:eastAsiaTheme="minorEastAsia"/>
          <w:szCs w:val="21"/>
        </w:rPr>
      </w:pPr>
      <w:r>
        <w:rPr>
          <w:rFonts w:eastAsiaTheme="minorEastAsia"/>
          <w:szCs w:val="21"/>
        </w:rPr>
        <w:t>2.20模拟输出：0</w:t>
      </w:r>
      <w:r>
        <w:rPr>
          <w:rFonts w:hint="eastAsia" w:eastAsiaTheme="minorEastAsia"/>
          <w:szCs w:val="21"/>
        </w:rPr>
        <w:t>~</w:t>
      </w:r>
      <w:r>
        <w:rPr>
          <w:rFonts w:eastAsiaTheme="minorEastAsia"/>
          <w:szCs w:val="21"/>
        </w:rPr>
        <w:t>2V，4</w:t>
      </w:r>
      <w:r>
        <w:rPr>
          <w:rFonts w:hint="eastAsia" w:eastAsiaTheme="minorEastAsia"/>
          <w:szCs w:val="21"/>
        </w:rPr>
        <w:t>~</w:t>
      </w:r>
      <w:r>
        <w:rPr>
          <w:rFonts w:eastAsiaTheme="minorEastAsia"/>
          <w:szCs w:val="21"/>
        </w:rPr>
        <w:t>20mA；选择量程范围0</w:t>
      </w:r>
      <w:r>
        <w:rPr>
          <w:rFonts w:hint="eastAsia" w:eastAsiaTheme="minorEastAsia"/>
          <w:szCs w:val="21"/>
        </w:rPr>
        <w:t>~</w:t>
      </w:r>
      <w:r>
        <w:rPr>
          <w:rFonts w:eastAsiaTheme="minorEastAsia"/>
          <w:szCs w:val="21"/>
        </w:rPr>
        <w:t>0.1，0</w:t>
      </w:r>
      <w:r>
        <w:rPr>
          <w:rFonts w:hint="eastAsia" w:eastAsiaTheme="minorEastAsia"/>
          <w:szCs w:val="21"/>
        </w:rPr>
        <w:t>~</w:t>
      </w:r>
      <w:r>
        <w:rPr>
          <w:rFonts w:eastAsiaTheme="minorEastAsia"/>
          <w:szCs w:val="21"/>
        </w:rPr>
        <w:t>0.4，0</w:t>
      </w:r>
      <w:r>
        <w:rPr>
          <w:rFonts w:hint="eastAsia" w:eastAsiaTheme="minorEastAsia"/>
          <w:szCs w:val="21"/>
        </w:rPr>
        <w:t>~</w:t>
      </w:r>
      <w:r>
        <w:rPr>
          <w:rFonts w:eastAsiaTheme="minorEastAsia"/>
          <w:szCs w:val="21"/>
        </w:rPr>
        <w:t>1.0，0</w:t>
      </w:r>
      <w:r>
        <w:rPr>
          <w:rFonts w:hint="eastAsia" w:eastAsiaTheme="minorEastAsia"/>
          <w:szCs w:val="21"/>
        </w:rPr>
        <w:t>~</w:t>
      </w:r>
      <w:r>
        <w:rPr>
          <w:rFonts w:eastAsiaTheme="minorEastAsia"/>
          <w:szCs w:val="21"/>
        </w:rPr>
        <w:t>4.0，0</w:t>
      </w:r>
      <w:r>
        <w:rPr>
          <w:rFonts w:hint="eastAsia" w:eastAsiaTheme="minorEastAsia"/>
          <w:szCs w:val="21"/>
        </w:rPr>
        <w:t>~</w:t>
      </w:r>
      <w:r>
        <w:rPr>
          <w:rFonts w:eastAsiaTheme="minorEastAsia"/>
          <w:szCs w:val="21"/>
        </w:rPr>
        <w:t>10，0</w:t>
      </w:r>
      <w:r>
        <w:rPr>
          <w:rFonts w:hint="eastAsia" w:eastAsiaTheme="minorEastAsia"/>
          <w:szCs w:val="21"/>
        </w:rPr>
        <w:t>~</w:t>
      </w:r>
      <w:r>
        <w:rPr>
          <w:rFonts w:eastAsiaTheme="minorEastAsia"/>
          <w:szCs w:val="21"/>
        </w:rPr>
        <w:t>40，0</w:t>
      </w:r>
      <w:r>
        <w:rPr>
          <w:rFonts w:hint="eastAsia" w:eastAsiaTheme="minorEastAsia"/>
          <w:szCs w:val="21"/>
        </w:rPr>
        <w:t>~</w:t>
      </w:r>
      <w:r>
        <w:rPr>
          <w:rFonts w:eastAsiaTheme="minorEastAsia"/>
          <w:szCs w:val="21"/>
        </w:rPr>
        <w:t>100，0</w:t>
      </w:r>
      <w:r>
        <w:rPr>
          <w:rFonts w:hint="eastAsia" w:eastAsiaTheme="minorEastAsia"/>
          <w:szCs w:val="21"/>
        </w:rPr>
        <w:t>~</w:t>
      </w:r>
      <w:r>
        <w:rPr>
          <w:rFonts w:eastAsiaTheme="minorEastAsia"/>
          <w:szCs w:val="21"/>
        </w:rPr>
        <w:t>400mg/m</w:t>
      </w:r>
      <w:r>
        <w:rPr>
          <w:rFonts w:eastAsiaTheme="minorEastAsia"/>
          <w:szCs w:val="21"/>
          <w:vertAlign w:val="superscript"/>
        </w:rPr>
        <w:t>3</w:t>
      </w:r>
      <w:r>
        <w:rPr>
          <w:rFonts w:hint="eastAsia" w:eastAsiaTheme="minorEastAsia"/>
          <w:szCs w:val="21"/>
        </w:rPr>
        <w:t>；</w:t>
      </w:r>
    </w:p>
    <w:p>
      <w:pPr>
        <w:spacing w:line="312" w:lineRule="auto"/>
        <w:rPr>
          <w:rFonts w:eastAsiaTheme="minorEastAsia"/>
          <w:szCs w:val="21"/>
        </w:rPr>
      </w:pPr>
      <w:r>
        <w:rPr>
          <w:rFonts w:eastAsiaTheme="minorEastAsia"/>
          <w:szCs w:val="21"/>
        </w:rPr>
        <w:t>2.21电源100</w:t>
      </w:r>
      <w:r>
        <w:rPr>
          <w:rFonts w:hint="eastAsia" w:eastAsiaTheme="minorEastAsia"/>
          <w:szCs w:val="21"/>
        </w:rPr>
        <w:t>~</w:t>
      </w:r>
      <w:r>
        <w:rPr>
          <w:rFonts w:eastAsiaTheme="minorEastAsia"/>
          <w:szCs w:val="21"/>
        </w:rPr>
        <w:t>240VAC@50/60Hz或者24VDC</w:t>
      </w:r>
      <w:r>
        <w:rPr>
          <w:rFonts w:hint="eastAsia" w:eastAsiaTheme="minorEastAsia"/>
          <w:szCs w:val="21"/>
        </w:rPr>
        <w:t>；</w:t>
      </w:r>
    </w:p>
    <w:p>
      <w:pPr>
        <w:spacing w:line="312" w:lineRule="auto"/>
        <w:rPr>
          <w:rFonts w:eastAsiaTheme="minorEastAsia"/>
          <w:szCs w:val="21"/>
        </w:rPr>
      </w:pPr>
      <w:r>
        <w:rPr>
          <w:rFonts w:eastAsiaTheme="minorEastAsia"/>
          <w:szCs w:val="21"/>
        </w:rPr>
        <w:t>2.22</w:t>
      </w:r>
      <w:r>
        <w:fldChar w:fldCharType="begin"/>
      </w:r>
      <w:r>
        <w:instrText xml:space="preserve"> HYPERLINK "mailto:工作时间24h@1.2L/min" </w:instrText>
      </w:r>
      <w:r>
        <w:fldChar w:fldCharType="separate"/>
      </w:r>
      <w:r>
        <w:rPr>
          <w:rFonts w:eastAsiaTheme="minorEastAsia"/>
          <w:szCs w:val="21"/>
        </w:rPr>
        <w:t>工作时间24h@1.2L/min</w:t>
      </w:r>
      <w:r>
        <w:rPr>
          <w:rFonts w:eastAsiaTheme="minorEastAsia"/>
          <w:szCs w:val="21"/>
        </w:rPr>
        <w:fldChar w:fldCharType="end"/>
      </w:r>
      <w:r>
        <w:rPr>
          <w:rFonts w:hint="eastAsia" w:eastAsiaTheme="minorEastAsia"/>
          <w:szCs w:val="21"/>
        </w:rPr>
        <w:t>；</w:t>
      </w:r>
    </w:p>
    <w:p>
      <w:pPr>
        <w:spacing w:line="312" w:lineRule="auto"/>
        <w:rPr>
          <w:rFonts w:eastAsiaTheme="minorEastAsia"/>
          <w:szCs w:val="21"/>
        </w:rPr>
      </w:pPr>
      <w:r>
        <w:rPr>
          <w:rFonts w:eastAsiaTheme="minorEastAsia"/>
          <w:szCs w:val="21"/>
        </w:rPr>
        <w:t>2.23重量低于1.3Kg</w:t>
      </w:r>
      <w:r>
        <w:rPr>
          <w:rFonts w:hint="eastAsia" w:eastAsiaTheme="minorEastAsia"/>
          <w:szCs w:val="21"/>
        </w:rPr>
        <w:t>；</w:t>
      </w:r>
    </w:p>
    <w:p>
      <w:pPr>
        <w:spacing w:line="312" w:lineRule="auto"/>
        <w:rPr>
          <w:rFonts w:eastAsiaTheme="minorEastAsia"/>
          <w:bCs/>
          <w:szCs w:val="21"/>
        </w:rPr>
      </w:pPr>
      <w:r>
        <w:rPr>
          <w:rFonts w:eastAsiaTheme="minorEastAsia"/>
          <w:bCs/>
          <w:szCs w:val="21"/>
        </w:rPr>
        <w:t>3、配置要求：</w:t>
      </w:r>
    </w:p>
    <w:p>
      <w:pPr>
        <w:spacing w:line="312" w:lineRule="auto"/>
        <w:rPr>
          <w:rFonts w:eastAsiaTheme="minorEastAsia"/>
          <w:szCs w:val="21"/>
        </w:rPr>
      </w:pPr>
      <w:r>
        <w:rPr>
          <w:rFonts w:eastAsiaTheme="minorEastAsia"/>
          <w:szCs w:val="21"/>
        </w:rPr>
        <w:t>3.1个人颗粒物监测仪5台</w:t>
      </w:r>
      <w:r>
        <w:rPr>
          <w:rFonts w:hint="eastAsia" w:eastAsiaTheme="minorEastAsia"/>
          <w:szCs w:val="21"/>
        </w:rPr>
        <w:t>；</w:t>
      </w:r>
    </w:p>
    <w:p>
      <w:pPr>
        <w:spacing w:line="312" w:lineRule="auto"/>
        <w:rPr>
          <w:rFonts w:eastAsiaTheme="minorEastAsia"/>
          <w:szCs w:val="21"/>
        </w:rPr>
      </w:pPr>
      <w:r>
        <w:rPr>
          <w:rFonts w:eastAsiaTheme="minorEastAsia"/>
          <w:szCs w:val="21"/>
        </w:rPr>
        <w:t>3.2 便携包5个</w:t>
      </w:r>
      <w:r>
        <w:rPr>
          <w:rFonts w:hint="eastAsia" w:eastAsiaTheme="minorEastAsia"/>
          <w:szCs w:val="21"/>
        </w:rPr>
        <w:t>；</w:t>
      </w:r>
    </w:p>
    <w:p>
      <w:pPr>
        <w:spacing w:line="312" w:lineRule="auto"/>
        <w:rPr>
          <w:rFonts w:eastAsiaTheme="minorEastAsia"/>
          <w:szCs w:val="21"/>
        </w:rPr>
      </w:pPr>
      <w:r>
        <w:rPr>
          <w:rFonts w:eastAsiaTheme="minorEastAsia"/>
          <w:szCs w:val="21"/>
        </w:rPr>
        <w:t>3.3 校零工具5套。</w:t>
      </w:r>
    </w:p>
    <w:p>
      <w:pPr>
        <w:spacing w:line="312" w:lineRule="auto"/>
      </w:pPr>
    </w:p>
    <w:p>
      <w:pPr>
        <w:spacing w:line="312" w:lineRule="auto"/>
        <w:rPr>
          <w:rFonts w:eastAsiaTheme="minorEastAsia"/>
          <w:b/>
          <w:bCs/>
          <w:szCs w:val="21"/>
        </w:rPr>
      </w:pPr>
      <w:r>
        <w:rPr>
          <w:rFonts w:eastAsiaTheme="minorEastAsia"/>
          <w:b/>
          <w:bCs/>
          <w:szCs w:val="21"/>
        </w:rPr>
        <w:t>（五）便携式非甲烷总烃检测仪</w:t>
      </w:r>
    </w:p>
    <w:p>
      <w:pPr>
        <w:spacing w:line="312" w:lineRule="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1、基本要求：</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1.1可同时用于环境空气和固定污染源排放监测，监测总烃、甲烷、非甲烷总烃、及苯系物。</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1.2符合《HJ 1012-2018 环境空气和废气总烃、甲烷和非甲烷总烃便携式监测仪技术要求及检测方法》标准；满足标准《HJ38-2017 固定污染源废气总烃、甲烷和非甲烷总烃的测定气相色谱法》中FID检测原理要求。</w:t>
      </w:r>
    </w:p>
    <w:p>
      <w:pPr>
        <w:spacing w:line="312" w:lineRule="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2、性能参数：</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2.1仪器内置分析单元、电池、气瓶、显示单元、主控单元等。核心模块微型化设计，包括微型色谱分析模块、微型EGC电子流路控制模块、微型FID检测器和微型主控单元。</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 仪器包括分析管理系统、电源管理系统、气源管理系统和显示控制系统，由主控单元统一控制。</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2.3微型化专用FID检测器，满足107  动态线性范围，支持自动点火、自动判断和自动熄火保护；</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2.4微型电子气路控制EGC模块支持最少4路电子压力或流量控制，所有气路均采用全自动电子气路控制，控制精度0.01psi。</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2.5内置氢气瓶和载气瓶，通过后面板充气口直接充气，无需拆装气瓶。可不断电无缝切换至外部气瓶。</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2.6内置电池用于主机供电，通过后面板充电口直接充电，无需拆装电池。可不断电无缝切换至外部电源。可直接使用车载电源供电。</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2.7▲固定污染源监测时底部可另外挂载分离式外置电池仓用于采样管路加热供电，现场可保证不断电主机更换采样电池。</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2.8助燃气采用环境空气。</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2.9针对复杂应用，色谱分析模块支持最少3路进样阀同时分析。</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2.10▲苯系物分析模块与非甲烷总烃分析模块单独气路控制，可分别独立运行。</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2.11现场无需连接市电和外接气路，一键开机即可测量出结果。</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2.12过滤器、净化填料等耗材可以通过后面板接口更换，无需拆机。</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2.13可提前预热，十分钟热机完成开始分析，支持开机转移。</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2.14可通过外置式手持平板或内置式触控屏显示控制，显示测试浓度、测试谱图及仪器参数状态。主机数据可通过无线连接至移动手持终端，手持终端支持Windows、Android或iOS系统。</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2.15温度可显示调节的全程伴热管线，从采样到FID检测器采用全程120℃至200℃高温伴热，有效解决高温高湿气体场合下样品的冷凝损失问题，提供更加精准的测试结果。</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2.16提手或背带配置，客户可以单手操作手持终端，完成进样、运行、分析和报告等所有操作。 </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2.17全中文操作，设置自动控制仪器的运行参数后自动进行数据处理，并可实时对外通讯；</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2.18主界面可实时显示仪器各参数状态、测试浓度和测试谱图，可按照日期、地点选取历史数据，具备历史数据批量自动统计分析功能；</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2.19可一键实现单次或多次进样；</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2.20 4具备单点校正和不少于5个点的多点校正功能；</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2.21采用全自动化设计，支持存储和快速打印检测报告。</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2.22一次进样即可完成甲烷、非甲烷总烃、总烃及苯系物等各组分的检测，并将所有组分检测结果显示在主机界面。</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2.23检测器：FID检测器；满足10</w:t>
      </w:r>
      <w:r>
        <w:rPr>
          <w:rFonts w:hint="eastAsia" w:cs="宋体" w:asciiTheme="minorEastAsia" w:hAnsiTheme="minorEastAsia" w:eastAsiaTheme="minorEastAsia"/>
          <w:szCs w:val="21"/>
          <w:vertAlign w:val="superscript"/>
        </w:rPr>
        <w:t>7</w:t>
      </w:r>
      <w:r>
        <w:rPr>
          <w:rFonts w:hint="eastAsia" w:cs="宋体" w:asciiTheme="minorEastAsia" w:hAnsiTheme="minorEastAsia" w:eastAsiaTheme="minorEastAsia"/>
          <w:szCs w:val="21"/>
        </w:rPr>
        <w:t>动态线性范围</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2.24量程范围：0～30000ppm；可调</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2.25检出限：0.03mg/m³（以碳计）或0.05ppm（以甲烷计）</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2.26重复性：定性重复性≤0.5%，定量重复性≤1%</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2.27▲电池使用时间：≥8h；</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2.28▲氢气使用时间：≥12h</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2.29▲载气使用时间：≥12h（标准进样方法）</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2.30分析周期：≤1min（甲烷）2～10min可调（苯系物）</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2.31探头要求：伴热温度 0～200℃可调</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2.32温度控制精度0.01℃</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2.33压力控制精度0.01psi</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2.34主机重量：≤10Kg</w:t>
      </w:r>
    </w:p>
    <w:p>
      <w:pPr>
        <w:spacing w:line="312" w:lineRule="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3、配置要求：</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3.1便携式非甲烷总烃检测仪（内置甲烷非甲烷总烃分析和苯系物分析模块）1套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3.2采样探头组件1套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3.3采样电池仓1套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3.4高压充气组件1套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3.5交流电源适配器1套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3.6安装工具包1套</w:t>
      </w:r>
    </w:p>
    <w:p>
      <w:pPr>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3.7过滤器5个</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（六）土壤中油类污染检测仪</w:t>
      </w:r>
      <w:r>
        <w:rPr>
          <w:rFonts w:hint="eastAsia" w:eastAsiaTheme="minorEastAsia"/>
          <w:b/>
          <w:bCs/>
          <w:szCs w:val="21"/>
        </w:rPr>
        <w:t>（</w:t>
      </w:r>
      <w:r>
        <w:rPr>
          <w:rFonts w:eastAsiaTheme="minorEastAsia"/>
          <w:b/>
          <w:bCs/>
          <w:szCs w:val="21"/>
        </w:rPr>
        <w:t>允许进口</w:t>
      </w:r>
      <w:r>
        <w:rPr>
          <w:rFonts w:hint="eastAsia" w:eastAsiaTheme="minorEastAsia"/>
          <w:b/>
          <w:bCs/>
          <w:szCs w:val="21"/>
        </w:rPr>
        <w:t>）</w:t>
      </w:r>
    </w:p>
    <w:p>
      <w:pPr>
        <w:spacing w:line="312" w:lineRule="auto"/>
        <w:rPr>
          <w:rFonts w:eastAsiaTheme="minorEastAsia"/>
          <w:szCs w:val="21"/>
        </w:rPr>
      </w:pPr>
      <w:r>
        <w:rPr>
          <w:rFonts w:eastAsiaTheme="minorEastAsia"/>
          <w:bCs/>
          <w:szCs w:val="21"/>
        </w:rPr>
        <w:t>1、性能参数：</w:t>
      </w:r>
    </w:p>
    <w:p>
      <w:pPr>
        <w:spacing w:line="312" w:lineRule="auto"/>
        <w:rPr>
          <w:rFonts w:eastAsiaTheme="minorEastAsia"/>
          <w:szCs w:val="21"/>
        </w:rPr>
      </w:pPr>
      <w:r>
        <w:rPr>
          <w:rFonts w:eastAsiaTheme="minorEastAsia"/>
          <w:szCs w:val="21"/>
        </w:rPr>
        <w:t>1.1分析物：石油烃</w:t>
      </w:r>
      <w:r>
        <w:rPr>
          <w:rFonts w:hint="eastAsia" w:eastAsiaTheme="minorEastAsia"/>
          <w:szCs w:val="21"/>
        </w:rPr>
        <w:t>；</w:t>
      </w:r>
    </w:p>
    <w:p>
      <w:pPr>
        <w:spacing w:line="312" w:lineRule="auto"/>
        <w:rPr>
          <w:rFonts w:eastAsiaTheme="minorEastAsia"/>
          <w:szCs w:val="21"/>
        </w:rPr>
      </w:pPr>
      <w:r>
        <w:rPr>
          <w:rFonts w:eastAsiaTheme="minorEastAsia"/>
          <w:szCs w:val="21"/>
        </w:rPr>
        <w:t>1.2基体：土壤</w:t>
      </w:r>
      <w:r>
        <w:rPr>
          <w:rFonts w:hint="eastAsia" w:eastAsiaTheme="minorEastAsia"/>
          <w:szCs w:val="21"/>
        </w:rPr>
        <w:t>；</w:t>
      </w:r>
    </w:p>
    <w:p>
      <w:pPr>
        <w:spacing w:line="312" w:lineRule="auto"/>
        <w:rPr>
          <w:rFonts w:eastAsiaTheme="minorEastAsia"/>
          <w:szCs w:val="21"/>
        </w:rPr>
      </w:pPr>
      <w:r>
        <w:rPr>
          <w:rFonts w:eastAsiaTheme="minorEastAsia"/>
          <w:szCs w:val="21"/>
        </w:rPr>
        <w:t>1.3检测方法：浊度显色法</w:t>
      </w:r>
      <w:r>
        <w:rPr>
          <w:rFonts w:hint="eastAsia" w:eastAsiaTheme="minorEastAsia"/>
          <w:szCs w:val="21"/>
        </w:rPr>
        <w:t>；</w:t>
      </w:r>
    </w:p>
    <w:p>
      <w:pPr>
        <w:spacing w:line="312" w:lineRule="auto"/>
        <w:rPr>
          <w:rFonts w:eastAsiaTheme="minorEastAsia"/>
          <w:szCs w:val="21"/>
        </w:rPr>
      </w:pPr>
      <w:r>
        <w:rPr>
          <w:rFonts w:eastAsiaTheme="minorEastAsia"/>
          <w:szCs w:val="21"/>
        </w:rPr>
        <w:t>1.4检测范围：15</w:t>
      </w:r>
      <w:r>
        <w:rPr>
          <w:rFonts w:hint="eastAsia" w:eastAsiaTheme="minorEastAsia"/>
          <w:szCs w:val="21"/>
        </w:rPr>
        <w:t>~</w:t>
      </w:r>
      <w:r>
        <w:rPr>
          <w:rFonts w:eastAsiaTheme="minorEastAsia"/>
          <w:szCs w:val="21"/>
        </w:rPr>
        <w:t xml:space="preserve">2000ppm </w:t>
      </w:r>
      <w:r>
        <w:rPr>
          <w:rFonts w:asciiTheme="minorEastAsia" w:hAnsiTheme="minorEastAsia" w:eastAsiaTheme="minorEastAsia"/>
          <w:szCs w:val="21"/>
        </w:rPr>
        <w:t>(</w:t>
      </w:r>
      <w:r>
        <w:rPr>
          <w:rFonts w:eastAsiaTheme="minorEastAsia"/>
          <w:szCs w:val="21"/>
        </w:rPr>
        <w:t>具体值取决于分析物</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312" w:lineRule="auto"/>
        <w:rPr>
          <w:rFonts w:eastAsiaTheme="minorEastAsia"/>
          <w:szCs w:val="21"/>
        </w:rPr>
      </w:pPr>
      <w:r>
        <w:rPr>
          <w:rFonts w:eastAsiaTheme="minorEastAsia"/>
          <w:szCs w:val="21"/>
        </w:rPr>
        <w:t>1.5检测限（MDL）：15ppm</w:t>
      </w:r>
      <w:r>
        <w:rPr>
          <w:rFonts w:hint="eastAsia" w:eastAsiaTheme="minorEastAsia"/>
          <w:szCs w:val="21"/>
        </w:rPr>
        <w:t>；</w:t>
      </w:r>
    </w:p>
    <w:p>
      <w:pPr>
        <w:spacing w:line="312" w:lineRule="auto"/>
        <w:rPr>
          <w:rFonts w:eastAsiaTheme="minorEastAsia"/>
          <w:szCs w:val="21"/>
        </w:rPr>
      </w:pPr>
      <w:r>
        <w:rPr>
          <w:rFonts w:eastAsiaTheme="minorEastAsia"/>
          <w:szCs w:val="21"/>
        </w:rPr>
        <w:t>1.6干扰：天然烃</w:t>
      </w:r>
      <w:r>
        <w:rPr>
          <w:rFonts w:hint="eastAsia" w:eastAsiaTheme="minorEastAsia"/>
          <w:szCs w:val="21"/>
        </w:rPr>
        <w:t>；</w:t>
      </w:r>
    </w:p>
    <w:p>
      <w:pPr>
        <w:spacing w:line="312" w:lineRule="auto"/>
        <w:rPr>
          <w:rFonts w:eastAsiaTheme="minorEastAsia"/>
          <w:szCs w:val="21"/>
        </w:rPr>
      </w:pPr>
      <w:r>
        <w:rPr>
          <w:rFonts w:eastAsiaTheme="minorEastAsia"/>
          <w:szCs w:val="21"/>
        </w:rPr>
        <w:t>1.7准确度：10% +/- MDL</w:t>
      </w:r>
      <w:r>
        <w:rPr>
          <w:rFonts w:hint="eastAsia" w:eastAsiaTheme="minorEastAsia"/>
          <w:szCs w:val="21"/>
        </w:rPr>
        <w:t>；</w:t>
      </w:r>
    </w:p>
    <w:p>
      <w:pPr>
        <w:spacing w:line="312" w:lineRule="auto"/>
        <w:rPr>
          <w:rFonts w:eastAsiaTheme="minorEastAsia"/>
          <w:szCs w:val="21"/>
        </w:rPr>
      </w:pPr>
      <w:r>
        <w:rPr>
          <w:rFonts w:eastAsiaTheme="minorEastAsia"/>
          <w:szCs w:val="21"/>
        </w:rPr>
        <w:t>1.8检测速度快，5分钟即可完成样品检测</w:t>
      </w:r>
      <w:r>
        <w:rPr>
          <w:rFonts w:hint="eastAsia" w:eastAsiaTheme="minorEastAsia"/>
          <w:szCs w:val="21"/>
        </w:rPr>
        <w:t>；</w:t>
      </w:r>
      <w:r>
        <w:rPr>
          <w:rFonts w:eastAsiaTheme="minorEastAsia"/>
          <w:szCs w:val="21"/>
        </w:rPr>
        <w:br w:type="textWrapping"/>
      </w:r>
      <w:r>
        <w:rPr>
          <w:rFonts w:eastAsiaTheme="minorEastAsia"/>
          <w:szCs w:val="21"/>
        </w:rPr>
        <w:t>1.9符合EPA方法</w:t>
      </w:r>
      <w:r>
        <w:rPr>
          <w:rFonts w:hint="eastAsia" w:eastAsiaTheme="minorEastAsia"/>
          <w:szCs w:val="21"/>
        </w:rPr>
        <w:t>；</w:t>
      </w:r>
      <w:r>
        <w:rPr>
          <w:rFonts w:eastAsiaTheme="minorEastAsia"/>
          <w:kern w:val="0"/>
          <w:szCs w:val="21"/>
        </w:rPr>
        <w:br w:type="textWrapping"/>
      </w:r>
      <w:r>
        <w:rPr>
          <w:rFonts w:eastAsiaTheme="minorEastAsia"/>
          <w:bCs/>
          <w:szCs w:val="21"/>
        </w:rPr>
        <w:t>2、配置要求：</w:t>
      </w:r>
    </w:p>
    <w:p>
      <w:pPr>
        <w:spacing w:line="312" w:lineRule="auto"/>
        <w:rPr>
          <w:rFonts w:eastAsiaTheme="minorEastAsia"/>
          <w:szCs w:val="21"/>
        </w:rPr>
      </w:pPr>
      <w:r>
        <w:rPr>
          <w:rFonts w:eastAsiaTheme="minorEastAsia"/>
          <w:szCs w:val="21"/>
        </w:rPr>
        <w:t>2.1快速检测仪1台</w:t>
      </w:r>
      <w:r>
        <w:rPr>
          <w:rFonts w:hint="eastAsia" w:eastAsiaTheme="minorEastAsia"/>
          <w:szCs w:val="21"/>
        </w:rPr>
        <w:t>；</w:t>
      </w:r>
    </w:p>
    <w:p>
      <w:pPr>
        <w:spacing w:line="312" w:lineRule="auto"/>
        <w:rPr>
          <w:rFonts w:eastAsiaTheme="minorEastAsia"/>
          <w:szCs w:val="21"/>
        </w:rPr>
      </w:pPr>
      <w:r>
        <w:rPr>
          <w:rFonts w:eastAsiaTheme="minorEastAsia"/>
          <w:szCs w:val="21"/>
        </w:rPr>
        <w:t>2.2标准试剂（10支）1盒</w:t>
      </w:r>
      <w:r>
        <w:rPr>
          <w:rFonts w:hint="eastAsia" w:eastAsiaTheme="minorEastAsia"/>
          <w:szCs w:val="21"/>
        </w:rPr>
        <w:t>；</w:t>
      </w:r>
    </w:p>
    <w:p>
      <w:pPr>
        <w:spacing w:line="312" w:lineRule="auto"/>
        <w:rPr>
          <w:rFonts w:eastAsiaTheme="minorEastAsia"/>
          <w:szCs w:val="21"/>
        </w:rPr>
      </w:pPr>
      <w:r>
        <w:rPr>
          <w:rFonts w:eastAsiaTheme="minorEastAsia"/>
          <w:szCs w:val="21"/>
        </w:rPr>
        <w:t>2.3计时器1个</w:t>
      </w:r>
      <w:r>
        <w:rPr>
          <w:rFonts w:hint="eastAsia" w:eastAsiaTheme="minorEastAsia"/>
          <w:szCs w:val="21"/>
        </w:rPr>
        <w:t>。</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（七）土壤采样相关设备</w:t>
      </w:r>
    </w:p>
    <w:p>
      <w:pPr>
        <w:spacing w:line="312" w:lineRule="auto"/>
        <w:rPr>
          <w:rFonts w:eastAsiaTheme="minorEastAsia"/>
          <w:szCs w:val="21"/>
        </w:rPr>
      </w:pPr>
      <w:r>
        <w:rPr>
          <w:rFonts w:eastAsiaTheme="minorEastAsia"/>
          <w:bCs/>
          <w:szCs w:val="21"/>
        </w:rPr>
        <w:t>1、用途：</w:t>
      </w:r>
      <w:r>
        <w:rPr>
          <w:rFonts w:eastAsiaTheme="minorEastAsia"/>
          <w:szCs w:val="21"/>
        </w:rPr>
        <w:t>土壤重金属分析采样、土壤有机物分析采样、土壤常规分析采样；土壤柱状采样、土壤旋转采样、土壤分层采样。</w:t>
      </w:r>
    </w:p>
    <w:p>
      <w:pPr>
        <w:spacing w:line="312" w:lineRule="auto"/>
        <w:rPr>
          <w:rFonts w:eastAsiaTheme="minorEastAsia"/>
          <w:szCs w:val="21"/>
        </w:rPr>
      </w:pPr>
      <w:r>
        <w:rPr>
          <w:rFonts w:eastAsiaTheme="minorEastAsia"/>
          <w:bCs/>
          <w:szCs w:val="21"/>
        </w:rPr>
        <w:t>2、性能参数：</w:t>
      </w:r>
    </w:p>
    <w:p>
      <w:pPr>
        <w:spacing w:line="312" w:lineRule="auto"/>
        <w:rPr>
          <w:rFonts w:eastAsiaTheme="minorEastAsia"/>
          <w:szCs w:val="21"/>
        </w:rPr>
      </w:pPr>
      <w:r>
        <w:rPr>
          <w:rFonts w:eastAsiaTheme="minorEastAsia"/>
          <w:szCs w:val="21"/>
        </w:rPr>
        <w:t>2.1采样深度：5m</w:t>
      </w:r>
      <w:r>
        <w:rPr>
          <w:rFonts w:hint="eastAsia" w:eastAsiaTheme="minorEastAsia"/>
          <w:szCs w:val="21"/>
        </w:rPr>
        <w:t>；</w:t>
      </w:r>
    </w:p>
    <w:p>
      <w:pPr>
        <w:spacing w:line="312" w:lineRule="auto"/>
        <w:rPr>
          <w:rFonts w:eastAsiaTheme="minorEastAsia"/>
          <w:szCs w:val="21"/>
        </w:rPr>
      </w:pPr>
      <w:r>
        <w:rPr>
          <w:rFonts w:eastAsiaTheme="minorEastAsia"/>
          <w:szCs w:val="21"/>
        </w:rPr>
        <w:t>2.2土壤重金属分析采样钻头：采样直径5cm，一次采样长度20cm；内衬采样PVC衬片，配工程塑料切割头，避免土壤与金属接触，用于重金属分析采样</w:t>
      </w:r>
      <w:r>
        <w:rPr>
          <w:rFonts w:hint="eastAsia" w:eastAsiaTheme="minorEastAsia"/>
          <w:szCs w:val="21"/>
        </w:rPr>
        <w:t>；</w:t>
      </w:r>
    </w:p>
    <w:p>
      <w:pPr>
        <w:spacing w:line="312" w:lineRule="auto"/>
        <w:rPr>
          <w:rFonts w:eastAsiaTheme="minorEastAsia"/>
          <w:szCs w:val="21"/>
        </w:rPr>
      </w:pPr>
      <w:r>
        <w:rPr>
          <w:rFonts w:eastAsiaTheme="minorEastAsia"/>
          <w:szCs w:val="21"/>
        </w:rPr>
        <w:t>2.3劈裂式土壤有机物分析采样钻头：采样直径5cm，一次采样长度20cm，开盖设计，确保能快速的将土样从钻头转移到专用样品瓶保存，减少二次挥发，用于有机分析采样和柱状采样</w:t>
      </w:r>
      <w:r>
        <w:rPr>
          <w:rFonts w:hint="eastAsia" w:eastAsiaTheme="minorEastAsia"/>
          <w:szCs w:val="21"/>
        </w:rPr>
        <w:t>；</w:t>
      </w:r>
    </w:p>
    <w:p>
      <w:pPr>
        <w:spacing w:line="312" w:lineRule="auto"/>
        <w:rPr>
          <w:rFonts w:eastAsiaTheme="minorEastAsia"/>
          <w:szCs w:val="21"/>
        </w:rPr>
      </w:pPr>
      <w:r>
        <w:rPr>
          <w:rFonts w:eastAsiaTheme="minorEastAsia"/>
          <w:szCs w:val="21"/>
        </w:rPr>
        <w:t>2.4筒型壤土钻头：采样直径5cm，一次采样长度30cm，旋转式，用于常规分析采样和旋转采样</w:t>
      </w:r>
      <w:r>
        <w:rPr>
          <w:rFonts w:hint="eastAsia" w:eastAsiaTheme="minorEastAsia"/>
          <w:szCs w:val="21"/>
        </w:rPr>
        <w:t>；</w:t>
      </w:r>
    </w:p>
    <w:p>
      <w:pPr>
        <w:spacing w:line="312" w:lineRule="auto"/>
        <w:rPr>
          <w:rFonts w:eastAsiaTheme="minorEastAsia"/>
          <w:szCs w:val="21"/>
        </w:rPr>
      </w:pPr>
      <w:r>
        <w:rPr>
          <w:rFonts w:eastAsiaTheme="minorEastAsia"/>
          <w:szCs w:val="21"/>
        </w:rPr>
        <w:t>2.5自封袋：加厚聚乙烯材质、20×30cm、自封设计；盛装土样用于重金属和常规分析</w:t>
      </w:r>
      <w:r>
        <w:rPr>
          <w:rFonts w:hint="eastAsia" w:eastAsiaTheme="minorEastAsia"/>
          <w:szCs w:val="21"/>
        </w:rPr>
        <w:t>；</w:t>
      </w:r>
    </w:p>
    <w:p>
      <w:pPr>
        <w:spacing w:line="312" w:lineRule="auto"/>
        <w:rPr>
          <w:rFonts w:eastAsiaTheme="minorEastAsia"/>
          <w:szCs w:val="21"/>
        </w:rPr>
      </w:pPr>
      <w:r>
        <w:rPr>
          <w:rFonts w:eastAsiaTheme="minorEastAsia"/>
          <w:szCs w:val="21"/>
        </w:rPr>
        <w:t>2.6样品袋：棉布材质、20×30cm、带封口绳；盛装土样用于重金属和常规分析</w:t>
      </w:r>
      <w:r>
        <w:rPr>
          <w:rFonts w:hint="eastAsia" w:eastAsiaTheme="minorEastAsia"/>
          <w:szCs w:val="21"/>
        </w:rPr>
        <w:t>；</w:t>
      </w:r>
    </w:p>
    <w:p>
      <w:pPr>
        <w:spacing w:line="312" w:lineRule="auto"/>
        <w:rPr>
          <w:rFonts w:eastAsiaTheme="minorEastAsia"/>
          <w:szCs w:val="21"/>
        </w:rPr>
      </w:pPr>
      <w:r>
        <w:rPr>
          <w:rFonts w:eastAsiaTheme="minorEastAsia"/>
          <w:szCs w:val="21"/>
        </w:rPr>
        <w:t>2.7样品瓶：棕色玻璃、螺口密封带聚四氟乙烯衬垫、直口型、瓶身外径71mm、容积250ml；土壤有机物分析专用</w:t>
      </w:r>
      <w:r>
        <w:rPr>
          <w:rFonts w:hint="eastAsia" w:eastAsiaTheme="minorEastAsia"/>
          <w:szCs w:val="21"/>
        </w:rPr>
        <w:t>；</w:t>
      </w:r>
    </w:p>
    <w:p>
      <w:pPr>
        <w:spacing w:line="312" w:lineRule="auto"/>
        <w:rPr>
          <w:rFonts w:eastAsiaTheme="minorEastAsia"/>
          <w:szCs w:val="21"/>
        </w:rPr>
      </w:pPr>
      <w:r>
        <w:rPr>
          <w:rFonts w:eastAsiaTheme="minorEastAsia"/>
          <w:bCs/>
          <w:szCs w:val="21"/>
        </w:rPr>
        <w:t>3、配置要求</w:t>
      </w:r>
      <w:r>
        <w:rPr>
          <w:rFonts w:eastAsiaTheme="minorEastAsia"/>
          <w:szCs w:val="21"/>
        </w:rPr>
        <w:t>：T型手柄1个、击打手柄1个、吸能锤1个、100cm延长杆4个、80cm延长杆1个、土壤重金属分析采样钻头1个、PVC衬片20个、工程塑料切割头2个、不锈钢切割头1个、劈裂式土壤有机物分析采样钻头1个、筒型壤土钻头1个、竹铲1个、扳手2个、3米钢卷尺1个、刮刀1把、手套1副、铝箱1个</w:t>
      </w:r>
      <w:r>
        <w:rPr>
          <w:rFonts w:hint="eastAsia" w:eastAsiaTheme="minorEastAsia"/>
          <w:szCs w:val="21"/>
        </w:rPr>
        <w:t>；</w:t>
      </w:r>
      <w:r>
        <w:rPr>
          <w:rFonts w:eastAsiaTheme="minorEastAsia"/>
          <w:szCs w:val="21"/>
        </w:rPr>
        <w:t>聚乙烯自封袋100个、布质土壤样品袋100个、土壤样品瓶100个。</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（八）便携式固、液应急检测仪</w:t>
      </w:r>
      <w:r>
        <w:rPr>
          <w:rFonts w:asciiTheme="minorEastAsia" w:hAnsiTheme="minorEastAsia" w:eastAsiaTheme="minorEastAsia"/>
          <w:b/>
          <w:bCs/>
          <w:szCs w:val="21"/>
        </w:rPr>
        <w:t>(</w:t>
      </w:r>
      <w:r>
        <w:rPr>
          <w:rFonts w:eastAsiaTheme="minorEastAsia"/>
          <w:b/>
          <w:bCs/>
          <w:szCs w:val="21"/>
        </w:rPr>
        <w:t>允许进口</w:t>
      </w:r>
      <w:r>
        <w:rPr>
          <w:rFonts w:asciiTheme="minorEastAsia" w:hAnsiTheme="minorEastAsia" w:eastAsiaTheme="minorEastAsia"/>
          <w:b/>
          <w:bCs/>
          <w:szCs w:val="21"/>
        </w:rPr>
        <w:t>）</w:t>
      </w:r>
    </w:p>
    <w:p>
      <w:pPr>
        <w:spacing w:line="312" w:lineRule="auto"/>
        <w:rPr>
          <w:rFonts w:eastAsiaTheme="minorEastAsia"/>
          <w:bCs/>
          <w:szCs w:val="21"/>
        </w:rPr>
      </w:pPr>
      <w:r>
        <w:rPr>
          <w:rFonts w:eastAsiaTheme="minorEastAsia"/>
          <w:bCs/>
          <w:szCs w:val="21"/>
        </w:rPr>
        <w:t>1、性能参数：</w:t>
      </w:r>
    </w:p>
    <w:p>
      <w:pPr>
        <w:spacing w:line="312" w:lineRule="auto"/>
        <w:rPr>
          <w:rFonts w:eastAsiaTheme="minorEastAsia"/>
          <w:bCs/>
          <w:szCs w:val="21"/>
        </w:rPr>
      </w:pPr>
      <w:bookmarkStart w:id="1" w:name="_Hlk46439318"/>
      <w:r>
        <w:rPr>
          <w:rFonts w:eastAsiaTheme="minorEastAsia"/>
          <w:bCs/>
          <w:szCs w:val="21"/>
        </w:rPr>
        <w:t>1.1拉曼模式</w:t>
      </w:r>
      <w:r>
        <w:rPr>
          <w:rFonts w:hint="eastAsia" w:eastAsiaTheme="minorEastAsia"/>
          <w:bCs/>
          <w:szCs w:val="21"/>
        </w:rPr>
        <w:t>；</w:t>
      </w:r>
    </w:p>
    <w:p>
      <w:pPr>
        <w:spacing w:line="312" w:lineRule="auto"/>
        <w:rPr>
          <w:rFonts w:eastAsiaTheme="minorEastAsia"/>
          <w:szCs w:val="21"/>
        </w:rPr>
      </w:pPr>
      <w:r>
        <w:rPr>
          <w:rFonts w:eastAsiaTheme="minorEastAsia"/>
          <w:szCs w:val="21"/>
        </w:rPr>
        <w:t>1.1.1激光器波长：785nm</w:t>
      </w:r>
      <w:r>
        <w:rPr>
          <w:rFonts w:hint="eastAsia" w:eastAsiaTheme="minorEastAsia"/>
          <w:szCs w:val="21"/>
        </w:rPr>
        <w:t>；</w:t>
      </w:r>
    </w:p>
    <w:p>
      <w:pPr>
        <w:spacing w:line="312" w:lineRule="auto"/>
        <w:rPr>
          <w:rFonts w:eastAsiaTheme="minorEastAsia"/>
          <w:szCs w:val="21"/>
        </w:rPr>
      </w:pPr>
      <w:r>
        <w:rPr>
          <w:rFonts w:eastAsiaTheme="minorEastAsia"/>
          <w:szCs w:val="21"/>
        </w:rPr>
        <w:t>1.1.2光谱范围：250</w:t>
      </w:r>
      <w:r>
        <w:rPr>
          <w:rFonts w:hint="eastAsia" w:eastAsiaTheme="minorEastAsia"/>
          <w:szCs w:val="21"/>
        </w:rPr>
        <w:t>~</w:t>
      </w:r>
      <w:r>
        <w:rPr>
          <w:rFonts w:eastAsiaTheme="minorEastAsia"/>
          <w:szCs w:val="21"/>
        </w:rPr>
        <w:t>2875 cm</w:t>
      </w:r>
      <w:r>
        <w:rPr>
          <w:rFonts w:eastAsiaTheme="minorEastAsia"/>
          <w:szCs w:val="21"/>
          <w:vertAlign w:val="superscript"/>
        </w:rPr>
        <w:t>-1</w:t>
      </w:r>
      <w:r>
        <w:rPr>
          <w:rFonts w:hint="eastAsia" w:eastAsiaTheme="minorEastAsia"/>
          <w:szCs w:val="21"/>
        </w:rPr>
        <w:t>；</w:t>
      </w:r>
    </w:p>
    <w:p>
      <w:pPr>
        <w:spacing w:line="312" w:lineRule="auto"/>
        <w:rPr>
          <w:rFonts w:eastAsiaTheme="minorEastAsia"/>
          <w:szCs w:val="21"/>
        </w:rPr>
      </w:pPr>
      <w:r>
        <w:rPr>
          <w:rFonts w:eastAsiaTheme="minorEastAsia"/>
          <w:szCs w:val="21"/>
        </w:rPr>
        <w:t>1.1.3光谱分辨率：7</w:t>
      </w:r>
      <w:r>
        <w:rPr>
          <w:rFonts w:hint="eastAsia" w:eastAsiaTheme="minorEastAsia"/>
          <w:szCs w:val="21"/>
        </w:rPr>
        <w:t>~</w:t>
      </w:r>
      <w:r>
        <w:rPr>
          <w:rFonts w:eastAsiaTheme="minorEastAsia"/>
          <w:szCs w:val="21"/>
        </w:rPr>
        <w:t>10.5 cm</w:t>
      </w:r>
      <w:r>
        <w:rPr>
          <w:rFonts w:eastAsiaTheme="minorEastAsia"/>
          <w:szCs w:val="21"/>
          <w:vertAlign w:val="superscript"/>
        </w:rPr>
        <w:t>-1</w:t>
      </w:r>
      <w:r>
        <w:rPr>
          <w:rFonts w:eastAsiaTheme="minorEastAsia"/>
          <w:szCs w:val="21"/>
        </w:rPr>
        <w:t>（半峰宽）</w:t>
      </w:r>
      <w:r>
        <w:rPr>
          <w:rFonts w:hint="eastAsia" w:eastAsiaTheme="minorEastAsia"/>
          <w:szCs w:val="21"/>
        </w:rPr>
        <w:t>；</w:t>
      </w:r>
    </w:p>
    <w:p>
      <w:pPr>
        <w:spacing w:line="312" w:lineRule="auto"/>
        <w:rPr>
          <w:rFonts w:eastAsiaTheme="minorEastAsia"/>
          <w:szCs w:val="21"/>
        </w:rPr>
      </w:pPr>
      <w:r>
        <w:rPr>
          <w:rFonts w:eastAsiaTheme="minorEastAsia"/>
          <w:szCs w:val="21"/>
        </w:rPr>
        <w:t>1.1.4激光输出功率：最大250mW，可调节</w:t>
      </w:r>
      <w:r>
        <w:rPr>
          <w:rFonts w:hint="eastAsia" w:eastAsiaTheme="minorEastAsia"/>
          <w:szCs w:val="21"/>
        </w:rPr>
        <w:t>；</w:t>
      </w:r>
    </w:p>
    <w:p>
      <w:pPr>
        <w:spacing w:line="312" w:lineRule="auto"/>
        <w:rPr>
          <w:rFonts w:eastAsiaTheme="minorEastAsia"/>
          <w:szCs w:val="21"/>
        </w:rPr>
      </w:pPr>
      <w:r>
        <w:rPr>
          <w:rFonts w:eastAsiaTheme="minorEastAsia"/>
          <w:szCs w:val="21"/>
        </w:rPr>
        <w:t>1.1.5▲拉曼扫描模式：设备带有光纤和样品池，可以采用高效光纤灵活调整对准样品，实现非接触瞄准扫描，以及小瓶取样的固定样品池两种模式进行分析</w:t>
      </w:r>
      <w:r>
        <w:rPr>
          <w:rFonts w:hint="eastAsia" w:eastAsiaTheme="minorEastAsia"/>
          <w:szCs w:val="21"/>
        </w:rPr>
        <w:t>；</w:t>
      </w:r>
    </w:p>
    <w:p>
      <w:pPr>
        <w:spacing w:line="312" w:lineRule="auto"/>
        <w:rPr>
          <w:rFonts w:eastAsiaTheme="minorEastAsia"/>
          <w:szCs w:val="21"/>
        </w:rPr>
      </w:pPr>
      <w:r>
        <w:rPr>
          <w:rFonts w:eastAsiaTheme="minorEastAsia"/>
          <w:bCs/>
          <w:szCs w:val="21"/>
        </w:rPr>
        <w:t>1.2红外模式</w:t>
      </w:r>
    </w:p>
    <w:p>
      <w:pPr>
        <w:spacing w:line="312" w:lineRule="auto"/>
        <w:rPr>
          <w:rFonts w:eastAsiaTheme="minorEastAsia"/>
          <w:szCs w:val="21"/>
        </w:rPr>
      </w:pPr>
      <w:r>
        <w:rPr>
          <w:rFonts w:eastAsiaTheme="minorEastAsia"/>
          <w:szCs w:val="21"/>
        </w:rPr>
        <w:t>1.2.1光谱范围：4000</w:t>
      </w:r>
      <w:r>
        <w:rPr>
          <w:rFonts w:hint="eastAsia" w:eastAsiaTheme="minorEastAsia"/>
          <w:szCs w:val="21"/>
        </w:rPr>
        <w:t>~</w:t>
      </w:r>
      <w:r>
        <w:rPr>
          <w:rFonts w:eastAsiaTheme="minorEastAsia"/>
          <w:szCs w:val="21"/>
        </w:rPr>
        <w:t>650cm</w:t>
      </w:r>
      <w:r>
        <w:rPr>
          <w:rFonts w:eastAsiaTheme="minorEastAsia"/>
          <w:szCs w:val="21"/>
          <w:vertAlign w:val="superscript"/>
        </w:rPr>
        <w:t>-1</w:t>
      </w:r>
      <w:r>
        <w:rPr>
          <w:rFonts w:hint="eastAsia" w:eastAsiaTheme="minorEastAsia"/>
          <w:szCs w:val="21"/>
        </w:rPr>
        <w:t>；</w:t>
      </w:r>
    </w:p>
    <w:p>
      <w:pPr>
        <w:spacing w:line="312" w:lineRule="auto"/>
        <w:rPr>
          <w:rFonts w:eastAsiaTheme="minorEastAsia"/>
          <w:szCs w:val="21"/>
        </w:rPr>
      </w:pPr>
      <w:r>
        <w:rPr>
          <w:rFonts w:eastAsiaTheme="minorEastAsia"/>
          <w:szCs w:val="21"/>
        </w:rPr>
        <w:t>1.2.2光谱分辨率：4cm</w:t>
      </w:r>
      <w:r>
        <w:rPr>
          <w:rFonts w:eastAsiaTheme="minorEastAsia"/>
          <w:szCs w:val="21"/>
          <w:vertAlign w:val="superscript"/>
        </w:rPr>
        <w:t>-1</w:t>
      </w:r>
      <w:r>
        <w:rPr>
          <w:rFonts w:hint="eastAsia" w:eastAsiaTheme="minorEastAsia"/>
          <w:szCs w:val="21"/>
        </w:rPr>
        <w:t>；</w:t>
      </w:r>
    </w:p>
    <w:p>
      <w:pPr>
        <w:spacing w:line="312" w:lineRule="auto"/>
        <w:rPr>
          <w:rFonts w:eastAsiaTheme="minorEastAsia"/>
          <w:szCs w:val="21"/>
        </w:rPr>
      </w:pPr>
      <w:r>
        <w:rPr>
          <w:rFonts w:eastAsiaTheme="minorEastAsia"/>
          <w:szCs w:val="21"/>
        </w:rPr>
        <w:t>1.2.3光学系统：真空密封的永久准直迈克尔逊干涉仪</w:t>
      </w:r>
      <w:r>
        <w:rPr>
          <w:rFonts w:hint="eastAsia" w:eastAsiaTheme="minorEastAsia"/>
          <w:szCs w:val="21"/>
        </w:rPr>
        <w:t>；</w:t>
      </w:r>
    </w:p>
    <w:p>
      <w:pPr>
        <w:spacing w:line="312" w:lineRule="auto"/>
        <w:rPr>
          <w:rFonts w:eastAsiaTheme="minorEastAsia"/>
          <w:szCs w:val="21"/>
        </w:rPr>
      </w:pPr>
      <w:r>
        <w:rPr>
          <w:rFonts w:eastAsiaTheme="minorEastAsia"/>
          <w:szCs w:val="21"/>
        </w:rPr>
        <w:t>1.2.4▲采样方式：具备金刚石晶体的衰减全反射</w:t>
      </w:r>
      <w:r>
        <w:rPr>
          <w:rFonts w:asciiTheme="minorEastAsia" w:hAnsiTheme="minorEastAsia" w:eastAsiaTheme="minorEastAsia"/>
          <w:szCs w:val="21"/>
        </w:rPr>
        <w:t>(</w:t>
      </w:r>
      <w:r>
        <w:rPr>
          <w:rFonts w:eastAsiaTheme="minorEastAsia"/>
          <w:szCs w:val="21"/>
        </w:rPr>
        <w:t>ATR</w:t>
      </w:r>
      <w:r>
        <w:rPr>
          <w:rFonts w:asciiTheme="minorEastAsia" w:hAnsiTheme="minorEastAsia" w:eastAsiaTheme="minorEastAsia"/>
          <w:szCs w:val="21"/>
        </w:rPr>
        <w:t>)</w:t>
      </w:r>
      <w:r>
        <w:rPr>
          <w:rFonts w:eastAsiaTheme="minorEastAsia"/>
          <w:szCs w:val="21"/>
        </w:rPr>
        <w:t>平台，可旋转的自动压头，采样压力可以通过程序控制实现分级调节</w:t>
      </w:r>
      <w:r>
        <w:rPr>
          <w:rFonts w:hint="eastAsia" w:eastAsiaTheme="minorEastAsia"/>
          <w:szCs w:val="21"/>
        </w:rPr>
        <w:t>；</w:t>
      </w:r>
    </w:p>
    <w:p>
      <w:pPr>
        <w:spacing w:line="312" w:lineRule="auto"/>
        <w:rPr>
          <w:rFonts w:eastAsiaTheme="minorEastAsia"/>
          <w:bCs/>
          <w:szCs w:val="21"/>
        </w:rPr>
      </w:pPr>
      <w:r>
        <w:rPr>
          <w:rFonts w:eastAsiaTheme="minorEastAsia"/>
          <w:bCs/>
          <w:szCs w:val="21"/>
        </w:rPr>
        <w:t>2、其他技术参数：</w:t>
      </w:r>
    </w:p>
    <w:p>
      <w:pPr>
        <w:spacing w:line="312" w:lineRule="auto"/>
        <w:rPr>
          <w:rFonts w:eastAsiaTheme="minorEastAsia"/>
          <w:szCs w:val="21"/>
        </w:rPr>
      </w:pPr>
      <w:r>
        <w:rPr>
          <w:rFonts w:eastAsiaTheme="minorEastAsia"/>
          <w:szCs w:val="21"/>
        </w:rPr>
        <w:t>2.1重量 ≤ 1.9Kg</w:t>
      </w:r>
      <w:r>
        <w:rPr>
          <w:rFonts w:hint="eastAsia" w:eastAsiaTheme="minorEastAsia"/>
          <w:szCs w:val="21"/>
        </w:rPr>
        <w:t>；</w:t>
      </w:r>
    </w:p>
    <w:p>
      <w:pPr>
        <w:spacing w:line="312" w:lineRule="auto"/>
        <w:rPr>
          <w:rFonts w:eastAsiaTheme="minorEastAsia"/>
          <w:szCs w:val="21"/>
        </w:rPr>
      </w:pPr>
      <w:r>
        <w:rPr>
          <w:rFonts w:eastAsiaTheme="minorEastAsia"/>
          <w:szCs w:val="21"/>
        </w:rPr>
        <w:t>2.2一台手持设备同时集合拉曼光谱和傅里叶变换红外光谱两种技术</w:t>
      </w:r>
      <w:r>
        <w:rPr>
          <w:rFonts w:hint="eastAsia" w:eastAsiaTheme="minorEastAsia"/>
          <w:szCs w:val="21"/>
        </w:rPr>
        <w:t>；</w:t>
      </w:r>
    </w:p>
    <w:p>
      <w:pPr>
        <w:spacing w:line="312" w:lineRule="auto"/>
        <w:rPr>
          <w:rFonts w:eastAsiaTheme="minorEastAsia"/>
          <w:szCs w:val="21"/>
        </w:rPr>
      </w:pPr>
      <w:r>
        <w:rPr>
          <w:rFonts w:eastAsiaTheme="minorEastAsia"/>
          <w:szCs w:val="21"/>
        </w:rPr>
        <w:t>2.3电池：可充电内置锂电池，电池使用时间不小于4小时</w:t>
      </w:r>
      <w:r>
        <w:rPr>
          <w:rFonts w:hint="eastAsia" w:eastAsiaTheme="minorEastAsia"/>
          <w:szCs w:val="21"/>
        </w:rPr>
        <w:t>，</w:t>
      </w:r>
      <w:r>
        <w:rPr>
          <w:rFonts w:eastAsiaTheme="minorEastAsia"/>
          <w:szCs w:val="21"/>
        </w:rPr>
        <w:t>同时设备也可使用干电池，干电池使用时间不小于5小时</w:t>
      </w:r>
      <w:r>
        <w:rPr>
          <w:rFonts w:hint="eastAsia" w:eastAsiaTheme="minorEastAsia"/>
          <w:szCs w:val="21"/>
        </w:rPr>
        <w:t>；</w:t>
      </w:r>
    </w:p>
    <w:p>
      <w:pPr>
        <w:spacing w:line="312" w:lineRule="auto"/>
        <w:rPr>
          <w:rFonts w:eastAsiaTheme="minorEastAsia"/>
          <w:szCs w:val="21"/>
        </w:rPr>
      </w:pPr>
      <w:r>
        <w:rPr>
          <w:rFonts w:eastAsiaTheme="minorEastAsia"/>
          <w:szCs w:val="21"/>
        </w:rPr>
        <w:t>2.4▲设备坚固耐用，能够在极端温度下使用，防尘防沙，通过军标MIL-STD-810G环境可靠性测试，并符合IP67以上标准要求</w:t>
      </w:r>
      <w:r>
        <w:rPr>
          <w:rFonts w:hint="eastAsia" w:eastAsiaTheme="minorEastAsia"/>
          <w:szCs w:val="21"/>
        </w:rPr>
        <w:t>；</w:t>
      </w:r>
    </w:p>
    <w:p>
      <w:pPr>
        <w:spacing w:line="312" w:lineRule="auto"/>
        <w:rPr>
          <w:rFonts w:eastAsiaTheme="minorEastAsia"/>
          <w:szCs w:val="21"/>
        </w:rPr>
      </w:pPr>
      <w:r>
        <w:rPr>
          <w:rFonts w:eastAsiaTheme="minorEastAsia"/>
          <w:szCs w:val="21"/>
        </w:rPr>
        <w:t>2.5使用温度：-20</w:t>
      </w:r>
      <w:r>
        <w:rPr>
          <w:rFonts w:hint="eastAsia" w:ascii="宋体" w:hAnsi="宋体" w:cs="宋体"/>
          <w:szCs w:val="21"/>
        </w:rPr>
        <w:t>℃</w:t>
      </w:r>
      <w:r>
        <w:rPr>
          <w:rFonts w:hint="eastAsia" w:eastAsiaTheme="minorEastAsia"/>
          <w:szCs w:val="21"/>
        </w:rPr>
        <w:t>~</w:t>
      </w:r>
      <w:r>
        <w:rPr>
          <w:rFonts w:eastAsiaTheme="minorEastAsia"/>
          <w:szCs w:val="21"/>
        </w:rPr>
        <w:t>50</w:t>
      </w:r>
      <w:r>
        <w:rPr>
          <w:rFonts w:hint="eastAsia" w:ascii="宋体" w:hAnsi="宋体" w:cs="宋体"/>
          <w:szCs w:val="21"/>
        </w:rPr>
        <w:t>℃</w:t>
      </w:r>
      <w:r>
        <w:rPr>
          <w:rFonts w:hint="eastAsia" w:eastAsiaTheme="minorEastAsia"/>
          <w:szCs w:val="21"/>
        </w:rPr>
        <w:t>；</w:t>
      </w:r>
    </w:p>
    <w:p>
      <w:pPr>
        <w:spacing w:line="312" w:lineRule="auto"/>
        <w:rPr>
          <w:rFonts w:eastAsiaTheme="minorEastAsia"/>
          <w:szCs w:val="21"/>
        </w:rPr>
      </w:pPr>
      <w:r>
        <w:rPr>
          <w:rFonts w:eastAsiaTheme="minorEastAsia"/>
          <w:szCs w:val="21"/>
        </w:rPr>
        <w:t>2.6操作方式：具备多种操作语言，包含全中文操作系统和图标式导航键，同时具备触屏和物理按键两种操作模式</w:t>
      </w:r>
      <w:r>
        <w:rPr>
          <w:rFonts w:hint="eastAsia" w:eastAsiaTheme="minorEastAsia"/>
          <w:szCs w:val="21"/>
        </w:rPr>
        <w:t>；</w:t>
      </w:r>
    </w:p>
    <w:p>
      <w:pPr>
        <w:spacing w:line="312" w:lineRule="auto"/>
        <w:rPr>
          <w:rFonts w:eastAsiaTheme="minorEastAsia"/>
          <w:szCs w:val="21"/>
        </w:rPr>
      </w:pPr>
      <w:r>
        <w:rPr>
          <w:rFonts w:eastAsiaTheme="minorEastAsia"/>
          <w:szCs w:val="21"/>
        </w:rPr>
        <w:t>2.7分析软件：内置专利分析算法软件，可进行自动混合物分析，同时分析4种以上成分的混合物</w:t>
      </w:r>
      <w:r>
        <w:rPr>
          <w:rFonts w:hint="eastAsia" w:eastAsiaTheme="minorEastAsia"/>
          <w:szCs w:val="21"/>
        </w:rPr>
        <w:t>；</w:t>
      </w:r>
    </w:p>
    <w:p>
      <w:pPr>
        <w:spacing w:line="312" w:lineRule="auto"/>
        <w:rPr>
          <w:rFonts w:eastAsiaTheme="minorEastAsia"/>
          <w:szCs w:val="21"/>
        </w:rPr>
      </w:pPr>
      <w:r>
        <w:rPr>
          <w:rFonts w:eastAsiaTheme="minorEastAsia"/>
          <w:szCs w:val="21"/>
        </w:rPr>
        <w:t>2.8▲安全设计：具有激光密码锁，激光安全提示和扫描延迟功能，用户可以设定扫描延迟的时间</w:t>
      </w:r>
      <w:r>
        <w:rPr>
          <w:rFonts w:hint="eastAsia" w:eastAsiaTheme="minorEastAsia"/>
          <w:szCs w:val="21"/>
        </w:rPr>
        <w:t>；</w:t>
      </w:r>
    </w:p>
    <w:p>
      <w:pPr>
        <w:spacing w:line="312" w:lineRule="auto"/>
        <w:rPr>
          <w:rFonts w:eastAsiaTheme="minorEastAsia"/>
          <w:szCs w:val="21"/>
        </w:rPr>
      </w:pPr>
      <w:r>
        <w:rPr>
          <w:rFonts w:eastAsiaTheme="minorEastAsia"/>
          <w:szCs w:val="21"/>
        </w:rPr>
        <w:t>2.9扫描结果：通过颜色区分显示纯物质，混合物，疑似物等不同结果。同时扫描结果给出物质的CAS编码，GHS分类，急救措施，存储和运输，火灾防护和应急措施等详细指导信息</w:t>
      </w:r>
      <w:r>
        <w:rPr>
          <w:rFonts w:hint="eastAsia" w:eastAsiaTheme="minorEastAsia"/>
          <w:szCs w:val="21"/>
        </w:rPr>
        <w:t>；</w:t>
      </w:r>
    </w:p>
    <w:p>
      <w:pPr>
        <w:spacing w:line="312" w:lineRule="auto"/>
        <w:rPr>
          <w:rFonts w:eastAsiaTheme="minorEastAsia"/>
          <w:szCs w:val="21"/>
        </w:rPr>
      </w:pPr>
      <w:r>
        <w:rPr>
          <w:rFonts w:eastAsiaTheme="minorEastAsia"/>
          <w:szCs w:val="21"/>
        </w:rPr>
        <w:t>2.10▲拉曼谱库大于12500种，红外谱库大于11500种</w:t>
      </w:r>
      <w:r>
        <w:rPr>
          <w:rFonts w:hint="eastAsia" w:eastAsiaTheme="minorEastAsia"/>
          <w:szCs w:val="21"/>
        </w:rPr>
        <w:t>；</w:t>
      </w:r>
      <w:r>
        <w:rPr>
          <w:rFonts w:eastAsiaTheme="minorEastAsia"/>
          <w:szCs w:val="21"/>
        </w:rPr>
        <w:t>用户可以自建谱库，厂家提供数据库定期升级服务</w:t>
      </w:r>
      <w:r>
        <w:rPr>
          <w:rFonts w:hint="eastAsia" w:eastAsiaTheme="minorEastAsia"/>
          <w:szCs w:val="21"/>
        </w:rPr>
        <w:t>；</w:t>
      </w:r>
    </w:p>
    <w:p>
      <w:pPr>
        <w:spacing w:line="312" w:lineRule="auto"/>
        <w:rPr>
          <w:rFonts w:eastAsiaTheme="minorEastAsia"/>
          <w:szCs w:val="21"/>
        </w:rPr>
      </w:pPr>
      <w:r>
        <w:rPr>
          <w:rFonts w:eastAsiaTheme="minorEastAsia"/>
          <w:szCs w:val="21"/>
        </w:rPr>
        <w:t>2.11软件内置爆炸物，毒品，化学品，危险物质，秘密实验室等5个配置文件供用户选择，用户可以自己设置配置文件参数</w:t>
      </w:r>
      <w:r>
        <w:rPr>
          <w:rFonts w:hint="eastAsia" w:eastAsiaTheme="minorEastAsia"/>
          <w:szCs w:val="21"/>
        </w:rPr>
        <w:t>；</w:t>
      </w:r>
    </w:p>
    <w:p>
      <w:pPr>
        <w:spacing w:line="312" w:lineRule="auto"/>
        <w:rPr>
          <w:rFonts w:eastAsiaTheme="minorEastAsia"/>
          <w:szCs w:val="21"/>
        </w:rPr>
      </w:pPr>
      <w:r>
        <w:rPr>
          <w:rFonts w:eastAsiaTheme="minorEastAsia"/>
          <w:szCs w:val="21"/>
        </w:rPr>
        <w:t>2.12具备标记功能，每个配置文件可标记100种物质作为优先分析的物质</w:t>
      </w:r>
      <w:r>
        <w:rPr>
          <w:rFonts w:hint="eastAsia" w:eastAsiaTheme="minorEastAsia"/>
          <w:szCs w:val="21"/>
        </w:rPr>
        <w:t>；</w:t>
      </w:r>
      <w:r>
        <w:rPr>
          <w:rFonts w:eastAsiaTheme="minorEastAsia"/>
          <w:szCs w:val="21"/>
        </w:rPr>
        <w:t>设备带有自检功能，提供红外和拉曼标准自检物质</w:t>
      </w:r>
      <w:r>
        <w:rPr>
          <w:rFonts w:hint="eastAsia" w:eastAsiaTheme="minorEastAsia"/>
          <w:szCs w:val="21"/>
        </w:rPr>
        <w:t>；</w:t>
      </w:r>
    </w:p>
    <w:p>
      <w:pPr>
        <w:spacing w:line="312" w:lineRule="auto"/>
        <w:rPr>
          <w:rFonts w:eastAsiaTheme="minorEastAsia"/>
          <w:szCs w:val="21"/>
        </w:rPr>
      </w:pPr>
      <w:r>
        <w:rPr>
          <w:rFonts w:eastAsiaTheme="minorEastAsia"/>
          <w:szCs w:val="21"/>
        </w:rPr>
        <w:t>2.13 数据导出：可以直接在设备上操作并导出报告文件，文本文件，光谱文件和反馈单文件等</w:t>
      </w:r>
      <w:r>
        <w:rPr>
          <w:rFonts w:hint="eastAsia" w:eastAsiaTheme="minorEastAsia"/>
          <w:szCs w:val="21"/>
        </w:rPr>
        <w:t>；</w:t>
      </w:r>
    </w:p>
    <w:p>
      <w:pPr>
        <w:spacing w:line="312" w:lineRule="auto"/>
        <w:rPr>
          <w:rFonts w:eastAsiaTheme="minorEastAsia"/>
          <w:szCs w:val="21"/>
        </w:rPr>
      </w:pPr>
      <w:r>
        <w:rPr>
          <w:rFonts w:eastAsiaTheme="minorEastAsia"/>
          <w:szCs w:val="21"/>
        </w:rPr>
        <w:t>2.14▲要具有出具公安部安全与警用电子产品质量检测中心检测报告</w:t>
      </w:r>
      <w:r>
        <w:rPr>
          <w:rFonts w:hint="eastAsia" w:eastAsiaTheme="minorEastAsia"/>
          <w:szCs w:val="21"/>
        </w:rPr>
        <w:t>，</w:t>
      </w:r>
      <w:r>
        <w:rPr>
          <w:rFonts w:eastAsiaTheme="minorEastAsia"/>
          <w:szCs w:val="21"/>
        </w:rPr>
        <w:t>出具公安部刑事技术产品质量监督检验中心检测报告</w:t>
      </w:r>
      <w:bookmarkEnd w:id="1"/>
      <w:r>
        <w:rPr>
          <w:rFonts w:hint="eastAsia" w:eastAsiaTheme="minorEastAsia"/>
          <w:szCs w:val="21"/>
        </w:rPr>
        <w:t>；</w:t>
      </w:r>
    </w:p>
    <w:p>
      <w:pPr>
        <w:spacing w:line="312" w:lineRule="auto"/>
        <w:rPr>
          <w:rFonts w:eastAsiaTheme="minorEastAsia"/>
          <w:bCs/>
          <w:szCs w:val="21"/>
        </w:rPr>
      </w:pPr>
      <w:r>
        <w:rPr>
          <w:rFonts w:eastAsiaTheme="minorEastAsia"/>
          <w:bCs/>
          <w:szCs w:val="21"/>
        </w:rPr>
        <w:t>3、配置要求：</w:t>
      </w:r>
    </w:p>
    <w:p>
      <w:pPr>
        <w:spacing w:line="312" w:lineRule="auto"/>
        <w:rPr>
          <w:rFonts w:eastAsiaTheme="minorEastAsia"/>
          <w:szCs w:val="21"/>
        </w:rPr>
      </w:pPr>
      <w:r>
        <w:rPr>
          <w:rFonts w:eastAsiaTheme="minorEastAsia"/>
          <w:szCs w:val="21"/>
        </w:rPr>
        <w:t>3.1主机1台</w:t>
      </w:r>
      <w:r>
        <w:rPr>
          <w:rFonts w:hint="eastAsia" w:eastAsiaTheme="minorEastAsia"/>
          <w:szCs w:val="21"/>
        </w:rPr>
        <w:t>；</w:t>
      </w:r>
    </w:p>
    <w:p>
      <w:pPr>
        <w:spacing w:line="312" w:lineRule="auto"/>
        <w:rPr>
          <w:rFonts w:eastAsiaTheme="minorEastAsia"/>
          <w:szCs w:val="21"/>
        </w:rPr>
      </w:pPr>
      <w:r>
        <w:rPr>
          <w:rFonts w:eastAsiaTheme="minorEastAsia"/>
          <w:szCs w:val="21"/>
        </w:rPr>
        <w:t>3.2电源适配器1个</w:t>
      </w:r>
      <w:r>
        <w:rPr>
          <w:rFonts w:hint="eastAsia" w:eastAsiaTheme="minorEastAsia"/>
          <w:szCs w:val="21"/>
        </w:rPr>
        <w:t>；</w:t>
      </w:r>
    </w:p>
    <w:p>
      <w:pPr>
        <w:spacing w:line="312" w:lineRule="auto"/>
        <w:rPr>
          <w:rFonts w:eastAsiaTheme="minorEastAsia"/>
          <w:szCs w:val="21"/>
        </w:rPr>
      </w:pPr>
      <w:r>
        <w:rPr>
          <w:rFonts w:eastAsiaTheme="minorEastAsia"/>
          <w:szCs w:val="21"/>
        </w:rPr>
        <w:t>3.3干电池3节</w:t>
      </w:r>
      <w:r>
        <w:rPr>
          <w:rFonts w:hint="eastAsia" w:eastAsiaTheme="minorEastAsia"/>
          <w:szCs w:val="21"/>
        </w:rPr>
        <w:t>；</w:t>
      </w:r>
    </w:p>
    <w:p>
      <w:pPr>
        <w:spacing w:line="312" w:lineRule="auto"/>
        <w:rPr>
          <w:rFonts w:eastAsiaTheme="minorEastAsia"/>
          <w:szCs w:val="21"/>
        </w:rPr>
      </w:pPr>
      <w:r>
        <w:rPr>
          <w:rFonts w:eastAsiaTheme="minorEastAsia"/>
          <w:szCs w:val="21"/>
        </w:rPr>
        <w:t>3.4 SD存储卡1张</w:t>
      </w:r>
      <w:r>
        <w:rPr>
          <w:rFonts w:hint="eastAsia" w:eastAsiaTheme="minorEastAsia"/>
          <w:szCs w:val="21"/>
        </w:rPr>
        <w:t>；</w:t>
      </w:r>
    </w:p>
    <w:p>
      <w:pPr>
        <w:spacing w:line="312" w:lineRule="auto"/>
        <w:rPr>
          <w:rFonts w:eastAsiaTheme="minorEastAsia"/>
          <w:szCs w:val="21"/>
        </w:rPr>
      </w:pPr>
      <w:r>
        <w:rPr>
          <w:rFonts w:eastAsiaTheme="minorEastAsia"/>
          <w:szCs w:val="21"/>
        </w:rPr>
        <w:t>3.5操作手册1份</w:t>
      </w:r>
      <w:r>
        <w:rPr>
          <w:rFonts w:hint="eastAsia" w:eastAsiaTheme="minorEastAsia"/>
          <w:szCs w:val="21"/>
        </w:rPr>
        <w:t>；</w:t>
      </w:r>
    </w:p>
    <w:p>
      <w:pPr>
        <w:spacing w:line="312" w:lineRule="auto"/>
        <w:rPr>
          <w:rFonts w:eastAsiaTheme="minorEastAsia"/>
          <w:szCs w:val="21"/>
        </w:rPr>
      </w:pPr>
      <w:r>
        <w:rPr>
          <w:rFonts w:eastAsiaTheme="minorEastAsia"/>
          <w:szCs w:val="21"/>
        </w:rPr>
        <w:t>3.6防水手提箱1个</w:t>
      </w:r>
      <w:r>
        <w:rPr>
          <w:rFonts w:hint="eastAsia" w:eastAsiaTheme="minorEastAsia"/>
          <w:szCs w:val="21"/>
        </w:rPr>
        <w:t>。</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（九）中短波电磁场分析仪</w:t>
      </w:r>
    </w:p>
    <w:p>
      <w:pPr>
        <w:spacing w:line="312" w:lineRule="auto"/>
        <w:rPr>
          <w:rFonts w:eastAsiaTheme="minorEastAsia"/>
          <w:bCs/>
          <w:szCs w:val="21"/>
        </w:rPr>
      </w:pPr>
      <w:r>
        <w:rPr>
          <w:rFonts w:eastAsiaTheme="minorEastAsia"/>
          <w:bCs/>
          <w:szCs w:val="21"/>
        </w:rPr>
        <w:t>1、设备功能要求</w:t>
      </w:r>
      <w:r>
        <w:rPr>
          <w:rFonts w:hint="eastAsia" w:eastAsiaTheme="minorEastAsia"/>
          <w:bCs/>
          <w:szCs w:val="21"/>
        </w:rPr>
        <w:t>：</w:t>
      </w:r>
      <w:r>
        <w:rPr>
          <w:rFonts w:eastAsiaTheme="minorEastAsia"/>
          <w:szCs w:val="21"/>
        </w:rPr>
        <w:t>用于中、短波广播电磁辐射环境监测,能够满足HJ 1136-2020中波广播发射台电磁辐射环境监测方法标准要求；</w:t>
      </w:r>
    </w:p>
    <w:p>
      <w:pPr>
        <w:spacing w:line="312" w:lineRule="auto"/>
        <w:rPr>
          <w:rFonts w:eastAsiaTheme="minorEastAsia"/>
          <w:bCs/>
          <w:szCs w:val="21"/>
        </w:rPr>
      </w:pPr>
      <w:r>
        <w:rPr>
          <w:rFonts w:eastAsiaTheme="minorEastAsia"/>
          <w:bCs/>
          <w:szCs w:val="21"/>
        </w:rPr>
        <w:t>2、仪器参数</w:t>
      </w:r>
      <w:r>
        <w:rPr>
          <w:rFonts w:hint="eastAsia" w:eastAsiaTheme="minorEastAsia"/>
          <w:bCs/>
          <w:szCs w:val="21"/>
        </w:rPr>
        <w:t>：</w:t>
      </w:r>
    </w:p>
    <w:p>
      <w:pPr>
        <w:spacing w:line="312" w:lineRule="auto"/>
        <w:rPr>
          <w:rFonts w:eastAsiaTheme="minorEastAsia"/>
          <w:szCs w:val="21"/>
        </w:rPr>
      </w:pPr>
      <w:r>
        <w:rPr>
          <w:rFonts w:eastAsiaTheme="minorEastAsia"/>
          <w:szCs w:val="21"/>
        </w:rPr>
        <w:t>2.1主机的技术指标</w:t>
      </w:r>
      <w:r>
        <w:rPr>
          <w:rFonts w:hint="eastAsia" w:eastAsiaTheme="minorEastAsia"/>
          <w:szCs w:val="21"/>
        </w:rPr>
        <w:t>：</w:t>
      </w:r>
    </w:p>
    <w:p>
      <w:pPr>
        <w:spacing w:line="312" w:lineRule="auto"/>
        <w:rPr>
          <w:rFonts w:eastAsiaTheme="minorEastAsia"/>
          <w:szCs w:val="21"/>
        </w:rPr>
      </w:pPr>
      <w:r>
        <w:rPr>
          <w:rFonts w:eastAsiaTheme="minorEastAsia"/>
          <w:szCs w:val="21"/>
        </w:rPr>
        <w:t>2.1.1满足《5G移动通信基站电磁辐射环境监测方法（试行）》HJ 1151-2020标准的技术要求，内置各移动通信运营商5G、4G、3G、2G基站的选频测量，支持任意频段积分，支持自定义编辑选频测量列表；</w:t>
      </w:r>
    </w:p>
    <w:p>
      <w:pPr>
        <w:spacing w:line="312" w:lineRule="auto"/>
        <w:rPr>
          <w:rFonts w:eastAsiaTheme="minorEastAsia"/>
          <w:szCs w:val="21"/>
        </w:rPr>
      </w:pPr>
      <w:r>
        <w:rPr>
          <w:rFonts w:eastAsiaTheme="minorEastAsia"/>
          <w:szCs w:val="21"/>
        </w:rPr>
        <w:t>2.1.2满足《中波广播发射台电磁辐射环境监测方法》HJ 1136-2020标准选频式电磁辐射监测仪的技术要求</w:t>
      </w:r>
      <w:r>
        <w:rPr>
          <w:rFonts w:hint="eastAsia" w:eastAsiaTheme="minorEastAsia"/>
          <w:szCs w:val="21"/>
        </w:rPr>
        <w:t>；</w:t>
      </w:r>
    </w:p>
    <w:p>
      <w:pPr>
        <w:spacing w:line="312" w:lineRule="auto"/>
        <w:rPr>
          <w:rFonts w:eastAsiaTheme="minorEastAsia"/>
          <w:szCs w:val="21"/>
        </w:rPr>
      </w:pPr>
      <w:r>
        <w:rPr>
          <w:rFonts w:eastAsiaTheme="minorEastAsia"/>
          <w:szCs w:val="21"/>
        </w:rPr>
        <w:t>2.1.3</w:t>
      </w:r>
      <w:r>
        <w:rPr>
          <w:rFonts w:hint="eastAsia" w:ascii="宋体" w:hAnsi="宋体" w:cs="宋体"/>
          <w:szCs w:val="21"/>
        </w:rPr>
        <w:t>★</w:t>
      </w:r>
      <w:r>
        <w:rPr>
          <w:rFonts w:eastAsiaTheme="minorEastAsia"/>
          <w:szCs w:val="21"/>
        </w:rPr>
        <w:t>主机能够连接中短波探头、工频探头、选频射频探头和非选频射频探头使用；主机配置有中短波电磁场测量软件，显示测量频谱及场强</w:t>
      </w:r>
      <w:r>
        <w:rPr>
          <w:rFonts w:hint="eastAsia" w:eastAsiaTheme="minorEastAsia"/>
          <w:szCs w:val="21"/>
        </w:rPr>
        <w:t>；</w:t>
      </w:r>
    </w:p>
    <w:p>
      <w:pPr>
        <w:spacing w:line="312" w:lineRule="auto"/>
        <w:rPr>
          <w:rFonts w:eastAsiaTheme="minorEastAsia"/>
          <w:szCs w:val="21"/>
        </w:rPr>
      </w:pPr>
      <w:r>
        <w:rPr>
          <w:rFonts w:eastAsiaTheme="minorEastAsia"/>
          <w:szCs w:val="21"/>
        </w:rPr>
        <w:t>2.1.4显示：主机触控屏不小于7.5寸彩色液晶，以便进行频谱显示和操作；</w:t>
      </w:r>
    </w:p>
    <w:p>
      <w:pPr>
        <w:spacing w:line="312" w:lineRule="auto"/>
        <w:rPr>
          <w:rFonts w:eastAsiaTheme="minorEastAsia"/>
          <w:szCs w:val="21"/>
        </w:rPr>
      </w:pPr>
      <w:r>
        <w:rPr>
          <w:rFonts w:eastAsiaTheme="minorEastAsia"/>
          <w:szCs w:val="21"/>
        </w:rPr>
        <w:t>2.1.5主机内置频谱模块，可接入三轴全向天线进行频谱分析测量及选频测量（列表模式）；</w:t>
      </w:r>
    </w:p>
    <w:p>
      <w:pPr>
        <w:spacing w:line="312" w:lineRule="auto"/>
        <w:rPr>
          <w:rFonts w:eastAsiaTheme="minorEastAsia"/>
          <w:szCs w:val="21"/>
        </w:rPr>
      </w:pPr>
      <w:r>
        <w:rPr>
          <w:rFonts w:eastAsiaTheme="minorEastAsia"/>
          <w:szCs w:val="21"/>
        </w:rPr>
        <w:t>2.1.6内置GPS便于监测过程管理；</w:t>
      </w:r>
    </w:p>
    <w:p>
      <w:pPr>
        <w:spacing w:line="312" w:lineRule="auto"/>
        <w:rPr>
          <w:rFonts w:eastAsiaTheme="minorEastAsia"/>
          <w:szCs w:val="21"/>
        </w:rPr>
      </w:pPr>
      <w:r>
        <w:rPr>
          <w:rFonts w:eastAsiaTheme="minorEastAsia"/>
          <w:szCs w:val="21"/>
        </w:rPr>
        <w:t>2.1.7▲录制与回放功能：存储每个时间点的频谱，并可进行回放；存储和回放的速度应＜1s/次，以便数据核查；</w:t>
      </w:r>
    </w:p>
    <w:p>
      <w:pPr>
        <w:spacing w:line="312" w:lineRule="auto"/>
        <w:rPr>
          <w:rFonts w:eastAsiaTheme="minorEastAsia"/>
          <w:szCs w:val="21"/>
        </w:rPr>
      </w:pPr>
      <w:r>
        <w:rPr>
          <w:rFonts w:eastAsiaTheme="minorEastAsia"/>
          <w:szCs w:val="21"/>
        </w:rPr>
        <w:t>2.1.8支持方均根检波方式，测量结果类型支持平均值、最大值、实时值；</w:t>
      </w:r>
    </w:p>
    <w:p>
      <w:pPr>
        <w:spacing w:line="312" w:lineRule="auto"/>
        <w:rPr>
          <w:rFonts w:eastAsiaTheme="minorEastAsia"/>
          <w:szCs w:val="21"/>
        </w:rPr>
      </w:pPr>
      <w:r>
        <w:rPr>
          <w:rFonts w:eastAsiaTheme="minorEastAsia"/>
          <w:szCs w:val="21"/>
        </w:rPr>
        <w:t>2.1.9通信接口：光纤、USB、无线WiFi</w:t>
      </w:r>
      <w:r>
        <w:rPr>
          <w:rFonts w:hint="eastAsia" w:eastAsiaTheme="minorEastAsia"/>
          <w:szCs w:val="21"/>
        </w:rPr>
        <w:t>；</w:t>
      </w:r>
    </w:p>
    <w:p>
      <w:pPr>
        <w:spacing w:line="312" w:lineRule="auto"/>
        <w:rPr>
          <w:rFonts w:eastAsiaTheme="minorEastAsia"/>
          <w:szCs w:val="21"/>
        </w:rPr>
      </w:pPr>
      <w:r>
        <w:rPr>
          <w:rFonts w:eastAsiaTheme="minorEastAsia"/>
          <w:szCs w:val="21"/>
        </w:rPr>
        <w:t>2.1.10支持平均值、最大值、实时值三种迹线同步积分</w:t>
      </w:r>
      <w:r>
        <w:rPr>
          <w:rFonts w:hint="eastAsia" w:eastAsiaTheme="minorEastAsia"/>
          <w:szCs w:val="21"/>
        </w:rPr>
        <w:t>；</w:t>
      </w:r>
    </w:p>
    <w:p>
      <w:pPr>
        <w:spacing w:line="312" w:lineRule="auto"/>
        <w:rPr>
          <w:rFonts w:eastAsiaTheme="minorEastAsia"/>
          <w:szCs w:val="21"/>
        </w:rPr>
      </w:pPr>
      <w:r>
        <w:rPr>
          <w:rFonts w:eastAsiaTheme="minorEastAsia"/>
          <w:szCs w:val="21"/>
        </w:rPr>
        <w:t>2.1.11选频测量模式，支持给出运营商的总场强，以及列表的总场强，测量自动保存频谱；</w:t>
      </w:r>
    </w:p>
    <w:p>
      <w:pPr>
        <w:spacing w:line="312" w:lineRule="auto"/>
        <w:rPr>
          <w:rFonts w:eastAsiaTheme="minorEastAsia"/>
          <w:szCs w:val="21"/>
        </w:rPr>
      </w:pPr>
      <w:r>
        <w:rPr>
          <w:rFonts w:eastAsiaTheme="minorEastAsia"/>
          <w:szCs w:val="21"/>
        </w:rPr>
        <w:t>2.1.12光标功能，频谱分析模式下，可以设置多个光标点，读取各频点频率和场强；</w:t>
      </w:r>
    </w:p>
    <w:p>
      <w:pPr>
        <w:spacing w:line="312" w:lineRule="auto"/>
        <w:rPr>
          <w:rFonts w:eastAsiaTheme="minorEastAsia"/>
          <w:szCs w:val="21"/>
        </w:rPr>
      </w:pPr>
      <w:r>
        <w:rPr>
          <w:rFonts w:eastAsiaTheme="minorEastAsia"/>
          <w:szCs w:val="21"/>
        </w:rPr>
        <w:t>2.1.13工作温度：-10</w:t>
      </w:r>
      <w:r>
        <w:rPr>
          <w:rFonts w:hint="eastAsia" w:ascii="宋体" w:hAnsi="宋体" w:cs="宋体"/>
          <w:szCs w:val="21"/>
        </w:rPr>
        <w:t>℃</w:t>
      </w:r>
      <w:r>
        <w:rPr>
          <w:rFonts w:hint="eastAsia" w:eastAsiaTheme="minorEastAsia"/>
          <w:szCs w:val="21"/>
        </w:rPr>
        <w:t>~</w:t>
      </w:r>
      <w:r>
        <w:rPr>
          <w:rFonts w:eastAsiaTheme="minorEastAsia"/>
          <w:szCs w:val="21"/>
        </w:rPr>
        <w:t>+50</w:t>
      </w:r>
      <w:r>
        <w:rPr>
          <w:rFonts w:hint="eastAsia" w:ascii="宋体" w:hAnsi="宋体" w:cs="宋体"/>
          <w:szCs w:val="21"/>
        </w:rPr>
        <w:t>℃</w:t>
      </w:r>
      <w:r>
        <w:rPr>
          <w:rFonts w:eastAsiaTheme="minorEastAsia"/>
          <w:szCs w:val="21"/>
        </w:rPr>
        <w:t>；</w:t>
      </w:r>
    </w:p>
    <w:p>
      <w:pPr>
        <w:spacing w:line="312" w:lineRule="auto"/>
        <w:rPr>
          <w:rFonts w:eastAsiaTheme="minorEastAsia"/>
          <w:szCs w:val="21"/>
        </w:rPr>
      </w:pPr>
      <w:r>
        <w:rPr>
          <w:rFonts w:eastAsiaTheme="minorEastAsia"/>
          <w:szCs w:val="21"/>
        </w:rPr>
        <w:t>2.1.14相对湿度：0</w:t>
      </w:r>
      <w:r>
        <w:rPr>
          <w:rFonts w:hint="eastAsia" w:eastAsiaTheme="minorEastAsia"/>
          <w:szCs w:val="21"/>
        </w:rPr>
        <w:t>~</w:t>
      </w:r>
      <w:r>
        <w:rPr>
          <w:rFonts w:eastAsiaTheme="minorEastAsia"/>
          <w:szCs w:val="21"/>
        </w:rPr>
        <w:t>95%，无冷凝</w:t>
      </w:r>
      <w:r>
        <w:rPr>
          <w:rFonts w:hint="eastAsia" w:eastAsiaTheme="minorEastAsia"/>
          <w:szCs w:val="21"/>
        </w:rPr>
        <w:t>；</w:t>
      </w:r>
    </w:p>
    <w:p>
      <w:pPr>
        <w:spacing w:line="312" w:lineRule="auto"/>
        <w:rPr>
          <w:rFonts w:eastAsiaTheme="minorEastAsia"/>
          <w:szCs w:val="21"/>
        </w:rPr>
      </w:pPr>
      <w:r>
        <w:rPr>
          <w:rFonts w:eastAsiaTheme="minorEastAsia"/>
          <w:szCs w:val="21"/>
        </w:rPr>
        <w:t>2.1.15防护等级：室外常用仪器，防护等级不小于IP55（需提供第三方认证机构试验合格的报告）</w:t>
      </w:r>
      <w:r>
        <w:rPr>
          <w:rFonts w:hint="eastAsia" w:eastAsiaTheme="minorEastAsia"/>
          <w:szCs w:val="21"/>
        </w:rPr>
        <w:t>；</w:t>
      </w:r>
    </w:p>
    <w:p>
      <w:pPr>
        <w:spacing w:line="312" w:lineRule="auto"/>
        <w:rPr>
          <w:rFonts w:eastAsiaTheme="minorEastAsia"/>
          <w:szCs w:val="21"/>
        </w:rPr>
      </w:pPr>
      <w:r>
        <w:rPr>
          <w:rFonts w:eastAsiaTheme="minorEastAsia"/>
          <w:szCs w:val="21"/>
        </w:rPr>
        <w:t>2.1.16▲电磁兼容性：静电抗扰度符合GB/T17626.2-2018标准的等级3，射频电磁场抗扰度符合GB17626.3-2016标准的等级X（需提供第三方认证机构试验合格的报告）</w:t>
      </w:r>
      <w:r>
        <w:rPr>
          <w:rFonts w:hint="eastAsia" w:eastAsiaTheme="minorEastAsia"/>
          <w:szCs w:val="21"/>
        </w:rPr>
        <w:t>；</w:t>
      </w:r>
    </w:p>
    <w:p>
      <w:pPr>
        <w:spacing w:line="312" w:lineRule="auto"/>
        <w:rPr>
          <w:rFonts w:eastAsiaTheme="minorEastAsia"/>
          <w:szCs w:val="21"/>
        </w:rPr>
      </w:pPr>
      <w:r>
        <w:rPr>
          <w:rFonts w:eastAsiaTheme="minorEastAsia"/>
          <w:szCs w:val="21"/>
        </w:rPr>
        <w:t>2.2中短波探头的技术指标</w:t>
      </w:r>
      <w:r>
        <w:rPr>
          <w:rFonts w:hint="eastAsia" w:eastAsiaTheme="minorEastAsia"/>
          <w:szCs w:val="21"/>
        </w:rPr>
        <w:t>：</w:t>
      </w:r>
    </w:p>
    <w:p>
      <w:pPr>
        <w:spacing w:line="312" w:lineRule="auto"/>
        <w:rPr>
          <w:rFonts w:eastAsiaTheme="minorEastAsia"/>
          <w:szCs w:val="21"/>
        </w:rPr>
      </w:pPr>
      <w:r>
        <w:rPr>
          <w:rFonts w:eastAsiaTheme="minorEastAsia"/>
          <w:szCs w:val="21"/>
        </w:rPr>
        <w:t>2.2.1可接入选频主机，与主机连接方式为光纤, 光纤长度应不小于五米；</w:t>
      </w:r>
    </w:p>
    <w:p>
      <w:pPr>
        <w:spacing w:line="312" w:lineRule="auto"/>
        <w:rPr>
          <w:rFonts w:eastAsiaTheme="minorEastAsia"/>
          <w:szCs w:val="21"/>
        </w:rPr>
      </w:pPr>
      <w:r>
        <w:rPr>
          <w:rFonts w:eastAsiaTheme="minorEastAsia"/>
          <w:szCs w:val="21"/>
        </w:rPr>
        <w:t>2.2.2频率范围：不小于9kHz</w:t>
      </w:r>
      <w:r>
        <w:rPr>
          <w:rFonts w:hint="eastAsia" w:eastAsiaTheme="minorEastAsia"/>
          <w:szCs w:val="21"/>
        </w:rPr>
        <w:t>~</w:t>
      </w:r>
      <w:r>
        <w:rPr>
          <w:rFonts w:eastAsiaTheme="minorEastAsia"/>
          <w:szCs w:val="21"/>
        </w:rPr>
        <w:t>30MHz；</w:t>
      </w:r>
    </w:p>
    <w:p>
      <w:pPr>
        <w:spacing w:line="312" w:lineRule="auto"/>
        <w:rPr>
          <w:rFonts w:eastAsiaTheme="minorEastAsia"/>
          <w:szCs w:val="21"/>
        </w:rPr>
      </w:pPr>
      <w:r>
        <w:rPr>
          <w:rFonts w:eastAsiaTheme="minorEastAsia"/>
          <w:szCs w:val="21"/>
        </w:rPr>
        <w:t>2.2.3三轴全向电场和三轴全向磁场一体式探头；</w:t>
      </w:r>
    </w:p>
    <w:p>
      <w:pPr>
        <w:spacing w:line="312" w:lineRule="auto"/>
        <w:rPr>
          <w:rFonts w:eastAsiaTheme="minorEastAsia"/>
          <w:szCs w:val="21"/>
        </w:rPr>
      </w:pPr>
      <w:r>
        <w:rPr>
          <w:rFonts w:eastAsiaTheme="minorEastAsia"/>
          <w:szCs w:val="21"/>
        </w:rPr>
        <w:t>2.2.4测量结果频谱，电场强度，磁场强度；</w:t>
      </w:r>
    </w:p>
    <w:p>
      <w:pPr>
        <w:spacing w:line="312" w:lineRule="auto"/>
        <w:rPr>
          <w:rFonts w:eastAsiaTheme="minorEastAsia"/>
          <w:szCs w:val="21"/>
        </w:rPr>
      </w:pPr>
      <w:r>
        <w:rPr>
          <w:rFonts w:eastAsiaTheme="minorEastAsia"/>
          <w:szCs w:val="21"/>
        </w:rPr>
        <w:t>2.2.5▲具有频谱分析功能，具有对任意指定频段进行积分的选频测量；</w:t>
      </w:r>
    </w:p>
    <w:p>
      <w:pPr>
        <w:spacing w:line="312" w:lineRule="auto"/>
        <w:rPr>
          <w:rFonts w:eastAsiaTheme="minorEastAsia"/>
          <w:szCs w:val="21"/>
        </w:rPr>
      </w:pPr>
      <w:r>
        <w:rPr>
          <w:rFonts w:eastAsiaTheme="minorEastAsia"/>
          <w:szCs w:val="21"/>
        </w:rPr>
        <w:t>2.2.6电场量程：不小于0.05V/m</w:t>
      </w:r>
      <w:r>
        <w:rPr>
          <w:rFonts w:hint="eastAsia" w:eastAsiaTheme="minorEastAsia"/>
          <w:szCs w:val="21"/>
        </w:rPr>
        <w:t>~</w:t>
      </w:r>
      <w:r>
        <w:rPr>
          <w:rFonts w:eastAsiaTheme="minorEastAsia"/>
          <w:szCs w:val="21"/>
        </w:rPr>
        <w:t>600V/m；</w:t>
      </w:r>
    </w:p>
    <w:p>
      <w:pPr>
        <w:spacing w:line="312" w:lineRule="auto"/>
        <w:rPr>
          <w:rFonts w:eastAsiaTheme="minorEastAsia"/>
          <w:szCs w:val="21"/>
        </w:rPr>
      </w:pPr>
      <w:r>
        <w:rPr>
          <w:rFonts w:eastAsiaTheme="minorEastAsia"/>
          <w:szCs w:val="21"/>
        </w:rPr>
        <w:t>2.2.7磁场量程：不小于1mA/m</w:t>
      </w:r>
      <w:r>
        <w:rPr>
          <w:rFonts w:hint="eastAsia" w:eastAsiaTheme="minorEastAsia"/>
          <w:szCs w:val="21"/>
        </w:rPr>
        <w:t>~</w:t>
      </w:r>
      <w:r>
        <w:rPr>
          <w:rFonts w:eastAsiaTheme="minorEastAsia"/>
          <w:szCs w:val="21"/>
        </w:rPr>
        <w:t>10A/m；</w:t>
      </w:r>
    </w:p>
    <w:p>
      <w:pPr>
        <w:spacing w:line="312" w:lineRule="auto"/>
        <w:rPr>
          <w:rFonts w:eastAsiaTheme="minorEastAsia"/>
          <w:szCs w:val="21"/>
        </w:rPr>
      </w:pPr>
      <w:r>
        <w:rPr>
          <w:rFonts w:eastAsiaTheme="minorEastAsia"/>
          <w:szCs w:val="21"/>
        </w:rPr>
        <w:t>2.2.8供电方式：内置电池供电，可充电，供电时长应不小于3小时；</w:t>
      </w:r>
    </w:p>
    <w:p>
      <w:pPr>
        <w:spacing w:line="312" w:lineRule="auto"/>
        <w:rPr>
          <w:rFonts w:eastAsiaTheme="minorEastAsia"/>
          <w:szCs w:val="21"/>
        </w:rPr>
      </w:pPr>
      <w:r>
        <w:rPr>
          <w:rFonts w:eastAsiaTheme="minorEastAsia"/>
          <w:szCs w:val="21"/>
        </w:rPr>
        <w:t>2.2.9频率误差小于被测频率的10-3，最小频率分辨率应＜1kHz</w:t>
      </w:r>
      <w:r>
        <w:rPr>
          <w:rFonts w:hint="eastAsia" w:eastAsiaTheme="minorEastAsia"/>
          <w:szCs w:val="21"/>
        </w:rPr>
        <w:t>；</w:t>
      </w:r>
    </w:p>
    <w:p>
      <w:pPr>
        <w:spacing w:line="312" w:lineRule="auto"/>
        <w:rPr>
          <w:rFonts w:eastAsiaTheme="minorEastAsia"/>
          <w:szCs w:val="21"/>
        </w:rPr>
      </w:pPr>
      <w:r>
        <w:rPr>
          <w:rFonts w:eastAsiaTheme="minorEastAsia"/>
          <w:szCs w:val="21"/>
        </w:rPr>
        <w:t>2.2.10电场频率响应：≤1.5dB；磁场频率响应：≤±1.5dB</w:t>
      </w:r>
      <w:r>
        <w:rPr>
          <w:rFonts w:hint="eastAsia" w:eastAsiaTheme="minorEastAsia"/>
          <w:szCs w:val="21"/>
        </w:rPr>
        <w:t>；</w:t>
      </w:r>
    </w:p>
    <w:p>
      <w:pPr>
        <w:spacing w:line="312" w:lineRule="auto"/>
        <w:rPr>
          <w:rFonts w:eastAsiaTheme="minorEastAsia"/>
          <w:szCs w:val="21"/>
        </w:rPr>
      </w:pPr>
      <w:r>
        <w:rPr>
          <w:rFonts w:eastAsiaTheme="minorEastAsia"/>
          <w:szCs w:val="21"/>
        </w:rPr>
        <w:t>2.2.11各向同性：＜0.8dB；</w:t>
      </w:r>
    </w:p>
    <w:p>
      <w:pPr>
        <w:spacing w:line="312" w:lineRule="auto"/>
        <w:rPr>
          <w:rFonts w:eastAsiaTheme="minorEastAsia"/>
          <w:bCs/>
          <w:szCs w:val="21"/>
        </w:rPr>
      </w:pPr>
      <w:r>
        <w:rPr>
          <w:rFonts w:eastAsiaTheme="minorEastAsia"/>
          <w:bCs/>
          <w:szCs w:val="21"/>
        </w:rPr>
        <w:t>3、仪器配置</w:t>
      </w:r>
      <w:r>
        <w:rPr>
          <w:rFonts w:hint="eastAsia" w:eastAsiaTheme="minorEastAsia"/>
          <w:bCs/>
          <w:szCs w:val="21"/>
        </w:rPr>
        <w:t>：</w:t>
      </w:r>
    </w:p>
    <w:p>
      <w:pPr>
        <w:spacing w:line="312" w:lineRule="auto"/>
        <w:rPr>
          <w:rFonts w:eastAsiaTheme="minorEastAsia"/>
          <w:szCs w:val="21"/>
        </w:rPr>
      </w:pPr>
      <w:r>
        <w:rPr>
          <w:rFonts w:eastAsiaTheme="minorEastAsia"/>
          <w:szCs w:val="21"/>
        </w:rPr>
        <w:t>3.1选频仪主机1台</w:t>
      </w:r>
      <w:r>
        <w:rPr>
          <w:rFonts w:hint="eastAsia" w:eastAsiaTheme="minorEastAsia"/>
          <w:szCs w:val="21"/>
        </w:rPr>
        <w:t>；</w:t>
      </w:r>
    </w:p>
    <w:p>
      <w:pPr>
        <w:spacing w:line="312" w:lineRule="auto"/>
        <w:rPr>
          <w:rFonts w:eastAsiaTheme="minorEastAsia"/>
          <w:szCs w:val="21"/>
        </w:rPr>
      </w:pPr>
      <w:r>
        <w:rPr>
          <w:rFonts w:eastAsiaTheme="minorEastAsia"/>
          <w:szCs w:val="21"/>
        </w:rPr>
        <w:t>3.2便携箱1个</w:t>
      </w:r>
      <w:r>
        <w:rPr>
          <w:rFonts w:hint="eastAsia" w:eastAsiaTheme="minorEastAsia"/>
          <w:szCs w:val="21"/>
        </w:rPr>
        <w:t>；</w:t>
      </w:r>
    </w:p>
    <w:p>
      <w:pPr>
        <w:spacing w:line="312" w:lineRule="auto"/>
        <w:rPr>
          <w:rFonts w:eastAsiaTheme="minorEastAsia"/>
          <w:szCs w:val="21"/>
        </w:rPr>
      </w:pPr>
      <w:r>
        <w:rPr>
          <w:rFonts w:eastAsiaTheme="minorEastAsia"/>
          <w:szCs w:val="21"/>
        </w:rPr>
        <w:t>3.3中短波探头1个</w:t>
      </w:r>
      <w:r>
        <w:rPr>
          <w:rFonts w:hint="eastAsia" w:eastAsiaTheme="minorEastAsia"/>
          <w:szCs w:val="21"/>
        </w:rPr>
        <w:t>；</w:t>
      </w:r>
    </w:p>
    <w:p>
      <w:pPr>
        <w:spacing w:line="312" w:lineRule="auto"/>
        <w:rPr>
          <w:rFonts w:eastAsiaTheme="minorEastAsia"/>
          <w:szCs w:val="21"/>
        </w:rPr>
      </w:pPr>
      <w:r>
        <w:rPr>
          <w:rFonts w:eastAsiaTheme="minorEastAsia"/>
          <w:szCs w:val="21"/>
        </w:rPr>
        <w:t>3.4专用三脚架1个</w:t>
      </w:r>
      <w:r>
        <w:rPr>
          <w:rFonts w:hint="eastAsia" w:eastAsiaTheme="minorEastAsia"/>
          <w:szCs w:val="21"/>
        </w:rPr>
        <w:t>；</w:t>
      </w:r>
    </w:p>
    <w:p>
      <w:pPr>
        <w:spacing w:line="312" w:lineRule="auto"/>
        <w:rPr>
          <w:rFonts w:eastAsiaTheme="minorEastAsia"/>
          <w:szCs w:val="21"/>
        </w:rPr>
      </w:pPr>
      <w:r>
        <w:rPr>
          <w:rFonts w:eastAsiaTheme="minorEastAsia"/>
          <w:szCs w:val="21"/>
        </w:rPr>
        <w:t>3.5中国计量院计量证书1份</w:t>
      </w:r>
      <w:r>
        <w:rPr>
          <w:rFonts w:hint="eastAsia" w:eastAsiaTheme="minorEastAsia"/>
          <w:szCs w:val="21"/>
        </w:rPr>
        <w:t>；</w:t>
      </w:r>
    </w:p>
    <w:p>
      <w:pPr>
        <w:spacing w:line="312" w:lineRule="auto"/>
        <w:rPr>
          <w:rFonts w:eastAsiaTheme="minorEastAsia"/>
          <w:szCs w:val="21"/>
        </w:rPr>
      </w:pPr>
      <w:r>
        <w:rPr>
          <w:rFonts w:eastAsiaTheme="minorEastAsia"/>
          <w:szCs w:val="21"/>
        </w:rPr>
        <w:t>3.6锂电池组2块</w:t>
      </w:r>
      <w:r>
        <w:rPr>
          <w:rFonts w:hint="eastAsia" w:eastAsiaTheme="minorEastAsia"/>
          <w:szCs w:val="21"/>
        </w:rPr>
        <w:t>；</w:t>
      </w:r>
    </w:p>
    <w:p>
      <w:pPr>
        <w:spacing w:line="312" w:lineRule="auto"/>
        <w:rPr>
          <w:rFonts w:eastAsiaTheme="minorEastAsia"/>
          <w:szCs w:val="21"/>
        </w:rPr>
      </w:pPr>
      <w:r>
        <w:rPr>
          <w:rFonts w:eastAsiaTheme="minorEastAsia"/>
          <w:szCs w:val="21"/>
        </w:rPr>
        <w:t>3.7其它配置1套</w:t>
      </w:r>
      <w:r>
        <w:rPr>
          <w:rFonts w:hint="eastAsia" w:eastAsiaTheme="minorEastAsia"/>
          <w:szCs w:val="21"/>
        </w:rPr>
        <w:t>。</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（十）选频式电磁辐射监测仪</w:t>
      </w:r>
    </w:p>
    <w:p>
      <w:pPr>
        <w:spacing w:line="312" w:lineRule="auto"/>
        <w:rPr>
          <w:rFonts w:eastAsiaTheme="minorEastAsia"/>
          <w:bCs/>
          <w:szCs w:val="21"/>
        </w:rPr>
      </w:pPr>
      <w:r>
        <w:rPr>
          <w:rFonts w:eastAsiaTheme="minorEastAsia"/>
          <w:bCs/>
          <w:szCs w:val="21"/>
        </w:rPr>
        <w:t>1、设备功能要求</w:t>
      </w:r>
      <w:r>
        <w:rPr>
          <w:rFonts w:hint="eastAsia" w:eastAsiaTheme="minorEastAsia"/>
          <w:bCs/>
          <w:szCs w:val="21"/>
        </w:rPr>
        <w:t>：</w:t>
      </w:r>
    </w:p>
    <w:p>
      <w:pPr>
        <w:spacing w:line="312" w:lineRule="auto"/>
        <w:rPr>
          <w:rFonts w:eastAsiaTheme="minorEastAsia"/>
          <w:szCs w:val="21"/>
        </w:rPr>
      </w:pPr>
      <w:r>
        <w:rPr>
          <w:rFonts w:eastAsiaTheme="minorEastAsia"/>
          <w:szCs w:val="21"/>
        </w:rPr>
        <w:t>1.1用于5G移动通信基站电磁辐射环境监测；</w:t>
      </w:r>
    </w:p>
    <w:p>
      <w:pPr>
        <w:spacing w:line="312" w:lineRule="auto"/>
        <w:rPr>
          <w:rFonts w:eastAsiaTheme="minorEastAsia"/>
          <w:szCs w:val="21"/>
        </w:rPr>
      </w:pPr>
      <w:r>
        <w:rPr>
          <w:rFonts w:eastAsiaTheme="minorEastAsia"/>
          <w:szCs w:val="21"/>
        </w:rPr>
        <w:t>1.2▲设备需要能够准确测量以下电磁场信号：脉冲调制信号电磁场、5G NR信号电磁场、LTE信号电磁场、WLAN信号电磁场、</w:t>
      </w:r>
      <w:r>
        <w:rPr>
          <w:rFonts w:asciiTheme="minorEastAsia" w:hAnsiTheme="minorEastAsia" w:eastAsiaTheme="minorEastAsia"/>
          <w:szCs w:val="21"/>
        </w:rPr>
        <w:t>“</w:t>
      </w:r>
      <w:r>
        <w:rPr>
          <w:rFonts w:eastAsiaTheme="minorEastAsia"/>
          <w:szCs w:val="21"/>
        </w:rPr>
        <w:t>5G NR+LTE</w:t>
      </w:r>
      <w:r>
        <w:rPr>
          <w:rFonts w:asciiTheme="minorEastAsia" w:hAnsiTheme="minorEastAsia" w:eastAsiaTheme="minorEastAsia"/>
          <w:szCs w:val="21"/>
        </w:rPr>
        <w:t>”</w:t>
      </w:r>
      <w:r>
        <w:rPr>
          <w:rFonts w:eastAsiaTheme="minorEastAsia"/>
          <w:szCs w:val="21"/>
        </w:rPr>
        <w:t>并发调制信号电磁场，以及</w:t>
      </w:r>
      <w:r>
        <w:rPr>
          <w:rFonts w:asciiTheme="minorEastAsia" w:hAnsiTheme="minorEastAsia" w:eastAsiaTheme="minorEastAsia"/>
          <w:szCs w:val="21"/>
        </w:rPr>
        <w:t>“</w:t>
      </w:r>
      <w:r>
        <w:rPr>
          <w:rFonts w:eastAsiaTheme="minorEastAsia"/>
          <w:szCs w:val="21"/>
        </w:rPr>
        <w:t>5G NR+WLAN</w:t>
      </w:r>
      <w:r>
        <w:rPr>
          <w:rFonts w:asciiTheme="minorEastAsia" w:hAnsiTheme="minorEastAsia" w:eastAsiaTheme="minorEastAsia"/>
          <w:szCs w:val="21"/>
        </w:rPr>
        <w:t>”</w:t>
      </w:r>
      <w:r>
        <w:rPr>
          <w:rFonts w:eastAsiaTheme="minorEastAsia"/>
          <w:szCs w:val="21"/>
        </w:rPr>
        <w:t>并发调制信号电磁场（需提供第三方检测机构对以上信号响应并合格的检验报告）</w:t>
      </w:r>
      <w:r>
        <w:rPr>
          <w:rFonts w:hint="eastAsia" w:eastAsiaTheme="minorEastAsia"/>
          <w:szCs w:val="21"/>
        </w:rPr>
        <w:t>；</w:t>
      </w:r>
    </w:p>
    <w:p>
      <w:pPr>
        <w:spacing w:line="312" w:lineRule="auto"/>
        <w:rPr>
          <w:rFonts w:eastAsiaTheme="minorEastAsia"/>
          <w:bCs/>
          <w:szCs w:val="21"/>
        </w:rPr>
      </w:pPr>
      <w:r>
        <w:rPr>
          <w:rFonts w:eastAsiaTheme="minorEastAsia"/>
          <w:bCs/>
          <w:szCs w:val="21"/>
        </w:rPr>
        <w:t>2、主机的技术指标</w:t>
      </w:r>
      <w:r>
        <w:rPr>
          <w:rFonts w:hint="eastAsia" w:eastAsiaTheme="minorEastAsia"/>
          <w:bCs/>
          <w:szCs w:val="21"/>
        </w:rPr>
        <w:t>：</w:t>
      </w:r>
    </w:p>
    <w:p>
      <w:pPr>
        <w:spacing w:line="312" w:lineRule="auto"/>
        <w:rPr>
          <w:rFonts w:eastAsiaTheme="minorEastAsia"/>
          <w:szCs w:val="21"/>
        </w:rPr>
      </w:pPr>
      <w:r>
        <w:rPr>
          <w:rFonts w:eastAsiaTheme="minorEastAsia"/>
          <w:szCs w:val="21"/>
        </w:rPr>
        <w:t>2.1满足《5G移动通信基站电磁辐射环境监测方法（试行）》HJ1151-2020标准的技术要求，内置各移动通信运营商5G、4G、3G、2G基站的选频测量，支持任意频段积分，支持自定义编辑选频测量列表；</w:t>
      </w:r>
    </w:p>
    <w:p>
      <w:pPr>
        <w:spacing w:line="312" w:lineRule="auto"/>
        <w:rPr>
          <w:rFonts w:eastAsiaTheme="minorEastAsia"/>
          <w:szCs w:val="21"/>
        </w:rPr>
      </w:pPr>
      <w:r>
        <w:rPr>
          <w:rFonts w:eastAsiaTheme="minorEastAsia"/>
          <w:szCs w:val="21"/>
        </w:rPr>
        <w:t>2.2▲主机能够连接中短波探头、工频探头、选频射频探头和非选频射频探头使用；</w:t>
      </w:r>
    </w:p>
    <w:p>
      <w:pPr>
        <w:spacing w:line="312" w:lineRule="auto"/>
        <w:rPr>
          <w:rFonts w:eastAsiaTheme="minorEastAsia"/>
          <w:szCs w:val="21"/>
        </w:rPr>
      </w:pPr>
      <w:r>
        <w:rPr>
          <w:rFonts w:eastAsiaTheme="minorEastAsia"/>
          <w:szCs w:val="21"/>
        </w:rPr>
        <w:t>2.3显示：主机触控屏不小于7.5寸彩色液晶，以便进行频谱显示和操作；</w:t>
      </w:r>
    </w:p>
    <w:p>
      <w:pPr>
        <w:spacing w:line="312" w:lineRule="auto"/>
        <w:rPr>
          <w:rFonts w:eastAsiaTheme="minorEastAsia"/>
          <w:szCs w:val="21"/>
        </w:rPr>
      </w:pPr>
      <w:r>
        <w:rPr>
          <w:rFonts w:eastAsiaTheme="minorEastAsia"/>
          <w:szCs w:val="21"/>
        </w:rPr>
        <w:t>2.4主机内置频谱模块，可接入三轴全向天线进行频谱分析测量及选频测量（列表模式）；</w:t>
      </w:r>
    </w:p>
    <w:p>
      <w:pPr>
        <w:spacing w:line="312" w:lineRule="auto"/>
        <w:rPr>
          <w:rFonts w:eastAsiaTheme="minorEastAsia"/>
          <w:szCs w:val="21"/>
        </w:rPr>
      </w:pPr>
      <w:r>
        <w:rPr>
          <w:rFonts w:eastAsiaTheme="minorEastAsia"/>
          <w:szCs w:val="21"/>
        </w:rPr>
        <w:t>2.5内置GPS便于监测过程管理；</w:t>
      </w:r>
    </w:p>
    <w:p>
      <w:pPr>
        <w:spacing w:line="312" w:lineRule="auto"/>
        <w:rPr>
          <w:rFonts w:eastAsiaTheme="minorEastAsia"/>
          <w:szCs w:val="21"/>
        </w:rPr>
      </w:pPr>
      <w:r>
        <w:rPr>
          <w:rFonts w:eastAsiaTheme="minorEastAsia"/>
          <w:szCs w:val="21"/>
        </w:rPr>
        <w:t>2.6▲录制与回放功能：存储每个时间点的频谱，并可进行回放；存储和回放的速度应＜1s/次，以便数据核查；</w:t>
      </w:r>
    </w:p>
    <w:p>
      <w:pPr>
        <w:spacing w:line="312" w:lineRule="auto"/>
        <w:rPr>
          <w:rFonts w:eastAsiaTheme="minorEastAsia"/>
          <w:szCs w:val="21"/>
        </w:rPr>
      </w:pPr>
      <w:r>
        <w:rPr>
          <w:rFonts w:eastAsiaTheme="minorEastAsia"/>
          <w:szCs w:val="21"/>
        </w:rPr>
        <w:t>2.7支持方均根检波方式，测量结果类型支持平均值、最大值、实时值；</w:t>
      </w:r>
    </w:p>
    <w:p>
      <w:pPr>
        <w:spacing w:line="312" w:lineRule="auto"/>
        <w:rPr>
          <w:rFonts w:eastAsiaTheme="minorEastAsia"/>
          <w:szCs w:val="21"/>
        </w:rPr>
      </w:pPr>
      <w:r>
        <w:rPr>
          <w:rFonts w:eastAsiaTheme="minorEastAsia"/>
          <w:szCs w:val="21"/>
        </w:rPr>
        <w:t>2.8通信接口：光纤、USB、无线WiFi；</w:t>
      </w:r>
    </w:p>
    <w:p>
      <w:pPr>
        <w:spacing w:line="312" w:lineRule="auto"/>
        <w:rPr>
          <w:rFonts w:eastAsiaTheme="minorEastAsia"/>
          <w:szCs w:val="21"/>
        </w:rPr>
      </w:pPr>
      <w:r>
        <w:rPr>
          <w:rFonts w:eastAsiaTheme="minorEastAsia"/>
          <w:szCs w:val="21"/>
        </w:rPr>
        <w:t>2.9支持平均值、最大值、实时值三种迹线同步积分。</w:t>
      </w:r>
    </w:p>
    <w:p>
      <w:pPr>
        <w:spacing w:line="312" w:lineRule="auto"/>
        <w:rPr>
          <w:rFonts w:eastAsiaTheme="minorEastAsia"/>
          <w:szCs w:val="21"/>
        </w:rPr>
      </w:pPr>
      <w:r>
        <w:rPr>
          <w:rFonts w:eastAsiaTheme="minorEastAsia"/>
          <w:szCs w:val="21"/>
        </w:rPr>
        <w:t>2.10选频测量模式，支持给出运营商的总场强，以及列表的总场强，测量自动保存频谱；</w:t>
      </w:r>
    </w:p>
    <w:p>
      <w:pPr>
        <w:spacing w:line="312" w:lineRule="auto"/>
        <w:rPr>
          <w:rFonts w:eastAsiaTheme="minorEastAsia"/>
          <w:szCs w:val="21"/>
        </w:rPr>
      </w:pPr>
      <w:r>
        <w:rPr>
          <w:rFonts w:eastAsiaTheme="minorEastAsia"/>
          <w:szCs w:val="21"/>
        </w:rPr>
        <w:t>2.11光标功能，频谱分析模式下，可以设置多个光标点，读取各频点频率和场强；</w:t>
      </w:r>
    </w:p>
    <w:p>
      <w:pPr>
        <w:spacing w:line="312" w:lineRule="auto"/>
        <w:rPr>
          <w:rFonts w:eastAsiaTheme="minorEastAsia"/>
          <w:szCs w:val="21"/>
        </w:rPr>
      </w:pPr>
      <w:r>
        <w:rPr>
          <w:rFonts w:eastAsiaTheme="minorEastAsia"/>
          <w:szCs w:val="21"/>
        </w:rPr>
        <w:t>2.12工作温度：-10</w:t>
      </w:r>
      <w:r>
        <w:rPr>
          <w:rFonts w:hint="eastAsia" w:ascii="宋体" w:hAnsi="宋体" w:cs="宋体"/>
          <w:szCs w:val="21"/>
        </w:rPr>
        <w:t>℃</w:t>
      </w:r>
      <w:r>
        <w:rPr>
          <w:rFonts w:hint="eastAsia" w:eastAsiaTheme="minorEastAsia"/>
          <w:szCs w:val="21"/>
        </w:rPr>
        <w:t>~</w:t>
      </w:r>
      <w:r>
        <w:rPr>
          <w:rFonts w:eastAsiaTheme="minorEastAsia"/>
          <w:szCs w:val="21"/>
        </w:rPr>
        <w:t>+50</w:t>
      </w:r>
      <w:r>
        <w:rPr>
          <w:rFonts w:hint="eastAsia" w:ascii="宋体" w:hAnsi="宋体" w:cs="宋体"/>
          <w:szCs w:val="21"/>
        </w:rPr>
        <w:t>℃</w:t>
      </w:r>
      <w:r>
        <w:rPr>
          <w:rFonts w:eastAsiaTheme="minorEastAsia"/>
          <w:szCs w:val="21"/>
        </w:rPr>
        <w:t>；</w:t>
      </w:r>
    </w:p>
    <w:p>
      <w:pPr>
        <w:spacing w:line="312" w:lineRule="auto"/>
        <w:rPr>
          <w:rFonts w:eastAsiaTheme="minorEastAsia"/>
          <w:szCs w:val="21"/>
        </w:rPr>
      </w:pPr>
      <w:r>
        <w:rPr>
          <w:rFonts w:eastAsiaTheme="minorEastAsia"/>
          <w:szCs w:val="21"/>
        </w:rPr>
        <w:t>2.13相对湿度：0</w:t>
      </w:r>
      <w:r>
        <w:rPr>
          <w:rFonts w:hint="eastAsia" w:eastAsiaTheme="minorEastAsia"/>
          <w:szCs w:val="21"/>
        </w:rPr>
        <w:t>~</w:t>
      </w:r>
      <w:r>
        <w:rPr>
          <w:rFonts w:eastAsiaTheme="minorEastAsia"/>
          <w:szCs w:val="21"/>
        </w:rPr>
        <w:t>95%，无冷凝</w:t>
      </w:r>
      <w:r>
        <w:rPr>
          <w:rFonts w:hint="eastAsia" w:eastAsiaTheme="minorEastAsia"/>
          <w:szCs w:val="21"/>
        </w:rPr>
        <w:t>；</w:t>
      </w:r>
    </w:p>
    <w:p>
      <w:pPr>
        <w:spacing w:line="312" w:lineRule="auto"/>
        <w:rPr>
          <w:rFonts w:eastAsiaTheme="minorEastAsia"/>
          <w:szCs w:val="21"/>
        </w:rPr>
      </w:pPr>
      <w:r>
        <w:rPr>
          <w:rFonts w:eastAsiaTheme="minorEastAsia"/>
          <w:szCs w:val="21"/>
        </w:rPr>
        <w:t>2.14防护等级：室外常用仪器，防护等级不小于IP55（需提供第三方认证机构试验合格的报告）</w:t>
      </w:r>
      <w:r>
        <w:rPr>
          <w:rFonts w:hint="eastAsia" w:eastAsiaTheme="minorEastAsia"/>
          <w:szCs w:val="21"/>
        </w:rPr>
        <w:t>；</w:t>
      </w:r>
    </w:p>
    <w:p>
      <w:pPr>
        <w:spacing w:line="312" w:lineRule="auto"/>
        <w:rPr>
          <w:rFonts w:eastAsiaTheme="minorEastAsia"/>
          <w:szCs w:val="21"/>
        </w:rPr>
      </w:pPr>
      <w:r>
        <w:rPr>
          <w:rFonts w:eastAsiaTheme="minorEastAsia"/>
          <w:szCs w:val="21"/>
        </w:rPr>
        <w:t>2.15▲电磁兼容性：静电抗扰度符合GB/T17626.2-2018标准的等级3，射频电磁场抗扰度符合GB17626.3-2016标准的等级</w:t>
      </w:r>
      <w:r>
        <w:rPr>
          <w:rFonts w:hint="eastAsia" w:eastAsiaTheme="minorEastAsia"/>
          <w:szCs w:val="21"/>
        </w:rPr>
        <w:t>；</w:t>
      </w:r>
    </w:p>
    <w:p>
      <w:pPr>
        <w:spacing w:line="312" w:lineRule="auto"/>
        <w:rPr>
          <w:rFonts w:eastAsiaTheme="minorEastAsia"/>
          <w:bCs/>
          <w:szCs w:val="21"/>
        </w:rPr>
      </w:pPr>
      <w:r>
        <w:rPr>
          <w:rFonts w:eastAsiaTheme="minorEastAsia"/>
          <w:bCs/>
          <w:szCs w:val="21"/>
        </w:rPr>
        <w:t>3、选频射频电场探头的技术指标</w:t>
      </w:r>
      <w:r>
        <w:rPr>
          <w:rFonts w:hint="eastAsia" w:eastAsiaTheme="minorEastAsia"/>
          <w:bCs/>
          <w:szCs w:val="21"/>
        </w:rPr>
        <w:t>：</w:t>
      </w:r>
    </w:p>
    <w:p>
      <w:pPr>
        <w:spacing w:line="312" w:lineRule="auto"/>
        <w:rPr>
          <w:rFonts w:eastAsiaTheme="minorEastAsia"/>
          <w:szCs w:val="21"/>
        </w:rPr>
      </w:pPr>
      <w:r>
        <w:rPr>
          <w:rFonts w:eastAsiaTheme="minorEastAsia"/>
          <w:szCs w:val="21"/>
        </w:rPr>
        <w:t>3.1频率范围：大于等于30MHz</w:t>
      </w:r>
      <w:r>
        <w:rPr>
          <w:rFonts w:hint="eastAsia" w:eastAsiaTheme="minorEastAsia"/>
          <w:szCs w:val="21"/>
        </w:rPr>
        <w:t>~</w:t>
      </w:r>
      <w:r>
        <w:rPr>
          <w:rFonts w:eastAsiaTheme="minorEastAsia"/>
          <w:szCs w:val="21"/>
        </w:rPr>
        <w:t>6GHz；</w:t>
      </w:r>
    </w:p>
    <w:p>
      <w:pPr>
        <w:spacing w:line="312" w:lineRule="auto"/>
        <w:rPr>
          <w:rFonts w:eastAsiaTheme="minorEastAsia"/>
          <w:szCs w:val="21"/>
        </w:rPr>
      </w:pPr>
      <w:r>
        <w:rPr>
          <w:rFonts w:eastAsiaTheme="minorEastAsia"/>
          <w:szCs w:val="21"/>
        </w:rPr>
        <w:t>3.2量程：优于0.05V/m</w:t>
      </w:r>
      <w:r>
        <w:rPr>
          <w:rFonts w:hint="eastAsia" w:eastAsiaTheme="minorEastAsia"/>
          <w:szCs w:val="21"/>
        </w:rPr>
        <w:t>~</w:t>
      </w:r>
      <w:r>
        <w:rPr>
          <w:rFonts w:eastAsiaTheme="minorEastAsia"/>
          <w:szCs w:val="21"/>
        </w:rPr>
        <w:t>250V/m，优于7×10-6W/m</w:t>
      </w:r>
      <w:r>
        <w:rPr>
          <w:rFonts w:eastAsiaTheme="minorEastAsia"/>
          <w:szCs w:val="21"/>
          <w:vertAlign w:val="superscript"/>
        </w:rPr>
        <w:t>2</w:t>
      </w:r>
      <w:r>
        <w:rPr>
          <w:rFonts w:hint="eastAsia" w:eastAsiaTheme="minorEastAsia"/>
          <w:szCs w:val="21"/>
        </w:rPr>
        <w:t>~</w:t>
      </w:r>
      <w:r>
        <w:rPr>
          <w:rFonts w:eastAsiaTheme="minorEastAsia"/>
          <w:szCs w:val="21"/>
        </w:rPr>
        <w:t>165W/m</w:t>
      </w:r>
      <w:r>
        <w:rPr>
          <w:rFonts w:eastAsiaTheme="minorEastAsia"/>
          <w:szCs w:val="21"/>
          <w:vertAlign w:val="superscript"/>
        </w:rPr>
        <w:t>2</w:t>
      </w:r>
      <w:r>
        <w:rPr>
          <w:rFonts w:eastAsiaTheme="minorEastAsia"/>
          <w:szCs w:val="21"/>
        </w:rPr>
        <w:t>；</w:t>
      </w:r>
    </w:p>
    <w:p>
      <w:pPr>
        <w:spacing w:line="312" w:lineRule="auto"/>
        <w:rPr>
          <w:rFonts w:eastAsiaTheme="minorEastAsia"/>
          <w:szCs w:val="21"/>
        </w:rPr>
      </w:pPr>
      <w:r>
        <w:rPr>
          <w:rFonts w:eastAsiaTheme="minorEastAsia"/>
          <w:szCs w:val="21"/>
        </w:rPr>
        <w:t>3.3最大场强：不小于1000V/m；</w:t>
      </w:r>
    </w:p>
    <w:p>
      <w:pPr>
        <w:spacing w:line="312" w:lineRule="auto"/>
        <w:rPr>
          <w:rFonts w:eastAsiaTheme="minorEastAsia"/>
          <w:szCs w:val="21"/>
        </w:rPr>
      </w:pPr>
      <w:r>
        <w:rPr>
          <w:rFonts w:eastAsiaTheme="minorEastAsia"/>
          <w:szCs w:val="21"/>
        </w:rPr>
        <w:t>3.4频率响应：满足700MHz～5GHz，≤±1.5dB；＜900MHz，或＞3GHz，≤±2dB；</w:t>
      </w:r>
    </w:p>
    <w:p>
      <w:pPr>
        <w:spacing w:line="312" w:lineRule="auto"/>
        <w:rPr>
          <w:rFonts w:eastAsiaTheme="minorEastAsia"/>
          <w:szCs w:val="21"/>
        </w:rPr>
      </w:pPr>
      <w:r>
        <w:rPr>
          <w:rFonts w:eastAsiaTheme="minorEastAsia"/>
          <w:szCs w:val="21"/>
        </w:rPr>
        <w:t>3.5▲各向同性：满足＜900MHz，各向同性＜1.6dB ；900MHz</w:t>
      </w:r>
      <w:r>
        <w:rPr>
          <w:rFonts w:hint="eastAsia" w:eastAsiaTheme="minorEastAsia"/>
          <w:szCs w:val="21"/>
        </w:rPr>
        <w:t>~</w:t>
      </w:r>
      <w:r>
        <w:rPr>
          <w:rFonts w:eastAsiaTheme="minorEastAsia"/>
          <w:szCs w:val="21"/>
        </w:rPr>
        <w:t>3GHz，各向同性＜2dB；＞3GHz，各向同性＜2dB；</w:t>
      </w:r>
    </w:p>
    <w:p>
      <w:pPr>
        <w:spacing w:line="312" w:lineRule="auto"/>
        <w:rPr>
          <w:rFonts w:eastAsiaTheme="minorEastAsia"/>
          <w:szCs w:val="21"/>
        </w:rPr>
      </w:pPr>
      <w:r>
        <w:rPr>
          <w:rFonts w:eastAsiaTheme="minorEastAsia"/>
          <w:szCs w:val="21"/>
        </w:rPr>
        <w:t>3.6▲动态范围：＞60dB，在700MHz</w:t>
      </w:r>
      <w:r>
        <w:rPr>
          <w:rFonts w:hint="eastAsia" w:eastAsiaTheme="minorEastAsia"/>
          <w:szCs w:val="21"/>
        </w:rPr>
        <w:t>~</w:t>
      </w:r>
      <w:r>
        <w:rPr>
          <w:rFonts w:eastAsiaTheme="minorEastAsia"/>
          <w:szCs w:val="21"/>
        </w:rPr>
        <w:t>5GHz频段大于60dB的动态范围（10V/m量程下，噪声底限应低于10mV/m，则满足HJ 1151-2020标准要求中的＞60dB指标）；</w:t>
      </w:r>
    </w:p>
    <w:p>
      <w:pPr>
        <w:spacing w:line="312" w:lineRule="auto"/>
        <w:rPr>
          <w:rFonts w:eastAsiaTheme="minorEastAsia"/>
          <w:szCs w:val="21"/>
        </w:rPr>
      </w:pPr>
      <w:r>
        <w:rPr>
          <w:rFonts w:eastAsiaTheme="minorEastAsia"/>
          <w:szCs w:val="21"/>
        </w:rPr>
        <w:t>3.7工作温度：范围不小于10</w:t>
      </w:r>
      <w:r>
        <w:rPr>
          <w:rFonts w:hint="eastAsia" w:ascii="宋体" w:hAnsi="宋体" w:cs="宋体"/>
          <w:szCs w:val="21"/>
        </w:rPr>
        <w:t>℃</w:t>
      </w:r>
      <w:r>
        <w:rPr>
          <w:rFonts w:eastAsiaTheme="minorEastAsia"/>
          <w:szCs w:val="21"/>
        </w:rPr>
        <w:t>～+50</w:t>
      </w:r>
      <w:r>
        <w:rPr>
          <w:rFonts w:hint="eastAsia" w:ascii="宋体" w:hAnsi="宋体" w:cs="宋体"/>
          <w:szCs w:val="21"/>
        </w:rPr>
        <w:t>℃</w:t>
      </w:r>
      <w:r>
        <w:rPr>
          <w:rFonts w:eastAsiaTheme="minorEastAsia"/>
          <w:szCs w:val="21"/>
        </w:rPr>
        <w:t>；</w:t>
      </w:r>
    </w:p>
    <w:p>
      <w:pPr>
        <w:spacing w:line="312" w:lineRule="auto"/>
        <w:rPr>
          <w:rFonts w:eastAsiaTheme="minorEastAsia"/>
          <w:szCs w:val="21"/>
        </w:rPr>
      </w:pPr>
      <w:r>
        <w:rPr>
          <w:rFonts w:eastAsiaTheme="minorEastAsia"/>
          <w:szCs w:val="21"/>
        </w:rPr>
        <w:t>3.8测量频率误差：＜被测频率的10-3；</w:t>
      </w:r>
    </w:p>
    <w:p>
      <w:pPr>
        <w:spacing w:line="312" w:lineRule="auto"/>
        <w:rPr>
          <w:rFonts w:eastAsiaTheme="minorEastAsia"/>
          <w:szCs w:val="21"/>
        </w:rPr>
      </w:pPr>
      <w:r>
        <w:rPr>
          <w:rFonts w:eastAsiaTheme="minorEastAsia"/>
          <w:szCs w:val="21"/>
        </w:rPr>
        <w:t>3.9天线尺寸：天线的尺寸尽可能≤100mm直径，以方便测量定位（所测对象都属于微波，波长短，天线尺寸越小，方便精准测量和定位）；</w:t>
      </w:r>
    </w:p>
    <w:p>
      <w:pPr>
        <w:spacing w:line="312" w:lineRule="auto"/>
        <w:rPr>
          <w:rFonts w:eastAsiaTheme="minorEastAsia"/>
          <w:szCs w:val="21"/>
        </w:rPr>
      </w:pPr>
      <w:r>
        <w:rPr>
          <w:rFonts w:eastAsiaTheme="minorEastAsia"/>
          <w:bCs/>
          <w:szCs w:val="21"/>
        </w:rPr>
        <w:t>4、仪器配置</w:t>
      </w:r>
      <w:r>
        <w:rPr>
          <w:rFonts w:hint="eastAsia" w:eastAsiaTheme="minorEastAsia"/>
          <w:bCs/>
          <w:szCs w:val="21"/>
        </w:rPr>
        <w:t>：</w:t>
      </w:r>
    </w:p>
    <w:p>
      <w:pPr>
        <w:spacing w:line="312" w:lineRule="auto"/>
        <w:rPr>
          <w:rFonts w:eastAsiaTheme="minorEastAsia"/>
          <w:szCs w:val="21"/>
        </w:rPr>
      </w:pPr>
      <w:r>
        <w:rPr>
          <w:rFonts w:eastAsiaTheme="minorEastAsia"/>
          <w:szCs w:val="21"/>
        </w:rPr>
        <w:t>4.1选频仪主机1套</w:t>
      </w:r>
      <w:r>
        <w:rPr>
          <w:rFonts w:hint="eastAsia" w:eastAsiaTheme="minorEastAsia"/>
          <w:szCs w:val="21"/>
        </w:rPr>
        <w:t>；</w:t>
      </w:r>
    </w:p>
    <w:p>
      <w:pPr>
        <w:spacing w:line="312" w:lineRule="auto"/>
        <w:rPr>
          <w:rFonts w:eastAsiaTheme="minorEastAsia"/>
          <w:szCs w:val="21"/>
        </w:rPr>
      </w:pPr>
      <w:r>
        <w:rPr>
          <w:rFonts w:eastAsiaTheme="minorEastAsia"/>
          <w:szCs w:val="21"/>
        </w:rPr>
        <w:t>4.2便携箱1个</w:t>
      </w:r>
      <w:r>
        <w:rPr>
          <w:rFonts w:hint="eastAsia" w:eastAsiaTheme="minorEastAsia"/>
          <w:szCs w:val="21"/>
        </w:rPr>
        <w:t>；</w:t>
      </w:r>
    </w:p>
    <w:p>
      <w:pPr>
        <w:spacing w:line="312" w:lineRule="auto"/>
        <w:rPr>
          <w:rFonts w:eastAsiaTheme="minorEastAsia"/>
          <w:szCs w:val="21"/>
        </w:rPr>
      </w:pPr>
      <w:r>
        <w:rPr>
          <w:rFonts w:eastAsiaTheme="minorEastAsia"/>
          <w:szCs w:val="21"/>
        </w:rPr>
        <w:t>4.3选频射频电场探头1个</w:t>
      </w:r>
      <w:r>
        <w:rPr>
          <w:rFonts w:hint="eastAsia" w:eastAsiaTheme="minorEastAsia"/>
          <w:szCs w:val="21"/>
        </w:rPr>
        <w:t>；</w:t>
      </w:r>
    </w:p>
    <w:p>
      <w:pPr>
        <w:spacing w:line="312" w:lineRule="auto"/>
        <w:rPr>
          <w:rFonts w:eastAsiaTheme="minorEastAsia"/>
          <w:szCs w:val="21"/>
        </w:rPr>
      </w:pPr>
      <w:r>
        <w:rPr>
          <w:rFonts w:eastAsiaTheme="minorEastAsia"/>
          <w:szCs w:val="21"/>
        </w:rPr>
        <w:t>4.4三脚架及三脚架主机连接件1个</w:t>
      </w:r>
      <w:r>
        <w:rPr>
          <w:rFonts w:hint="eastAsia" w:eastAsiaTheme="minorEastAsia"/>
          <w:szCs w:val="21"/>
        </w:rPr>
        <w:t>；</w:t>
      </w:r>
    </w:p>
    <w:p>
      <w:pPr>
        <w:spacing w:line="312" w:lineRule="auto"/>
        <w:rPr>
          <w:rFonts w:eastAsiaTheme="minorEastAsia"/>
          <w:szCs w:val="21"/>
        </w:rPr>
      </w:pPr>
      <w:r>
        <w:rPr>
          <w:rFonts w:eastAsiaTheme="minorEastAsia"/>
          <w:szCs w:val="21"/>
        </w:rPr>
        <w:t>4.5锂电池组2块</w:t>
      </w:r>
      <w:r>
        <w:rPr>
          <w:rFonts w:hint="eastAsia" w:eastAsiaTheme="minorEastAsia"/>
          <w:szCs w:val="21"/>
        </w:rPr>
        <w:t>；</w:t>
      </w:r>
    </w:p>
    <w:p>
      <w:pPr>
        <w:spacing w:line="312" w:lineRule="auto"/>
        <w:rPr>
          <w:rFonts w:eastAsiaTheme="minorEastAsia"/>
          <w:szCs w:val="21"/>
        </w:rPr>
      </w:pPr>
      <w:r>
        <w:rPr>
          <w:rFonts w:eastAsiaTheme="minorEastAsia"/>
          <w:szCs w:val="21"/>
        </w:rPr>
        <w:t>4.6中国科学院计量证书1份</w:t>
      </w:r>
      <w:r>
        <w:rPr>
          <w:rFonts w:hint="eastAsia" w:eastAsiaTheme="minorEastAsia"/>
          <w:szCs w:val="21"/>
        </w:rPr>
        <w:t>；</w:t>
      </w:r>
    </w:p>
    <w:p>
      <w:pPr>
        <w:spacing w:line="312" w:lineRule="auto"/>
        <w:rPr>
          <w:rFonts w:eastAsiaTheme="minorEastAsia"/>
          <w:szCs w:val="21"/>
        </w:rPr>
      </w:pPr>
      <w:r>
        <w:rPr>
          <w:rFonts w:eastAsiaTheme="minorEastAsia"/>
          <w:szCs w:val="21"/>
        </w:rPr>
        <w:t>4.7其它配件1套</w:t>
      </w:r>
      <w:r>
        <w:rPr>
          <w:rFonts w:hint="eastAsia" w:eastAsiaTheme="minorEastAsia"/>
          <w:szCs w:val="21"/>
        </w:rPr>
        <w:t>。</w:t>
      </w:r>
    </w:p>
    <w:p>
      <w:pPr>
        <w:pStyle w:val="2"/>
        <w:ind w:firstLine="0" w:firstLineChars="0"/>
        <w:rPr>
          <w:rFonts w:hAnsi="Times New Roman"/>
        </w:rPr>
      </w:pPr>
    </w:p>
    <w:p>
      <w:pPr>
        <w:spacing w:line="312" w:lineRule="auto"/>
        <w:rPr>
          <w:rFonts w:eastAsiaTheme="minorEastAsia"/>
          <w:b/>
          <w:bCs/>
          <w:szCs w:val="21"/>
        </w:rPr>
      </w:pPr>
      <w:r>
        <w:rPr>
          <w:rFonts w:eastAsiaTheme="minorEastAsia"/>
          <w:b/>
          <w:bCs/>
          <w:szCs w:val="21"/>
        </w:rPr>
        <w:t>标段二</w:t>
      </w:r>
    </w:p>
    <w:p>
      <w:pPr>
        <w:spacing w:line="312" w:lineRule="auto"/>
        <w:rPr>
          <w:rFonts w:eastAsiaTheme="minorEastAsia"/>
          <w:b/>
          <w:bCs/>
          <w:szCs w:val="21"/>
        </w:rPr>
      </w:pPr>
      <w:r>
        <w:rPr>
          <w:rFonts w:eastAsiaTheme="minorEastAsia"/>
          <w:b/>
          <w:bCs/>
          <w:szCs w:val="21"/>
        </w:rPr>
        <w:t>（一）无人机</w:t>
      </w:r>
    </w:p>
    <w:p>
      <w:pPr>
        <w:spacing w:line="312" w:lineRule="auto"/>
        <w:rPr>
          <w:rFonts w:eastAsiaTheme="minorEastAsia"/>
          <w:b/>
          <w:bCs/>
          <w:szCs w:val="21"/>
        </w:rPr>
      </w:pPr>
      <w:r>
        <w:rPr>
          <w:rFonts w:eastAsiaTheme="minorEastAsia"/>
          <w:bCs/>
          <w:szCs w:val="21"/>
        </w:rPr>
        <w:t>1、用途：</w:t>
      </w:r>
      <w:r>
        <w:rPr>
          <w:rFonts w:eastAsiaTheme="minorEastAsia"/>
          <w:szCs w:val="21"/>
        </w:rPr>
        <w:t>用在环境监测，水、气取样，物品运输，应急勘测，环境督察，应急救援等</w:t>
      </w:r>
    </w:p>
    <w:p>
      <w:pPr>
        <w:spacing w:line="312" w:lineRule="auto"/>
        <w:rPr>
          <w:rFonts w:eastAsiaTheme="minorEastAsia"/>
          <w:szCs w:val="21"/>
        </w:rPr>
      </w:pPr>
      <w:r>
        <w:rPr>
          <w:rFonts w:eastAsiaTheme="minorEastAsia"/>
          <w:bCs/>
          <w:szCs w:val="21"/>
        </w:rPr>
        <w:t>2、多功能载重无人机性能参数：</w:t>
      </w:r>
    </w:p>
    <w:p>
      <w:pPr>
        <w:spacing w:line="312" w:lineRule="auto"/>
        <w:rPr>
          <w:rFonts w:eastAsiaTheme="minorEastAsia"/>
          <w:szCs w:val="21"/>
        </w:rPr>
      </w:pPr>
      <w:r>
        <w:rPr>
          <w:rFonts w:eastAsiaTheme="minorEastAsia"/>
          <w:bCs/>
          <w:szCs w:val="21"/>
        </w:rPr>
        <w:t>2.1无人机飞行平台参数</w:t>
      </w:r>
      <w:r>
        <w:rPr>
          <w:rFonts w:hint="eastAsia" w:eastAsiaTheme="minorEastAsia"/>
          <w:bCs/>
          <w:szCs w:val="21"/>
        </w:rPr>
        <w:t>：</w:t>
      </w:r>
    </w:p>
    <w:p>
      <w:pPr>
        <w:spacing w:line="312" w:lineRule="auto"/>
        <w:rPr>
          <w:rFonts w:eastAsiaTheme="minorEastAsia"/>
          <w:szCs w:val="21"/>
        </w:rPr>
      </w:pPr>
      <w:r>
        <w:rPr>
          <w:rFonts w:eastAsiaTheme="minorEastAsia"/>
          <w:szCs w:val="21"/>
        </w:rPr>
        <w:t>2.1.1机体展开尺寸</w:t>
      </w:r>
      <w:r>
        <w:rPr>
          <w:rFonts w:hint="eastAsia" w:eastAsiaTheme="minorEastAsia"/>
          <w:szCs w:val="21"/>
        </w:rPr>
        <w:t>：</w:t>
      </w:r>
      <w:r>
        <w:rPr>
          <w:rFonts w:eastAsiaTheme="minorEastAsia"/>
          <w:szCs w:val="21"/>
        </w:rPr>
        <w:t>≤1720×1620×610mm</w:t>
      </w:r>
      <w:r>
        <w:rPr>
          <w:rFonts w:hint="eastAsia" w:eastAsiaTheme="minorEastAsia"/>
          <w:szCs w:val="21"/>
        </w:rPr>
        <w:t>；</w:t>
      </w:r>
    </w:p>
    <w:p>
      <w:pPr>
        <w:spacing w:line="312" w:lineRule="auto"/>
        <w:rPr>
          <w:rFonts w:eastAsiaTheme="minorEastAsia"/>
          <w:szCs w:val="21"/>
        </w:rPr>
      </w:pPr>
      <w:r>
        <w:rPr>
          <w:rFonts w:eastAsiaTheme="minorEastAsia"/>
          <w:szCs w:val="21"/>
        </w:rPr>
        <w:t>2.1.2▲轴距</w:t>
      </w:r>
      <w:r>
        <w:rPr>
          <w:rFonts w:hint="eastAsia" w:eastAsiaTheme="minorEastAsia"/>
          <w:szCs w:val="21"/>
        </w:rPr>
        <w:t>：</w:t>
      </w:r>
      <w:r>
        <w:rPr>
          <w:rFonts w:eastAsiaTheme="minorEastAsia"/>
          <w:szCs w:val="21"/>
        </w:rPr>
        <w:t>≥1450mm（提供第三方CMA资质检测机构出具的产品参数检测报告）</w:t>
      </w:r>
      <w:r>
        <w:rPr>
          <w:rFonts w:hint="eastAsia" w:eastAsiaTheme="minorEastAsia"/>
          <w:szCs w:val="21"/>
        </w:rPr>
        <w:t>；</w:t>
      </w:r>
    </w:p>
    <w:p>
      <w:pPr>
        <w:spacing w:line="312" w:lineRule="auto"/>
        <w:rPr>
          <w:rFonts w:eastAsiaTheme="minorEastAsia"/>
          <w:szCs w:val="21"/>
        </w:rPr>
      </w:pPr>
      <w:r>
        <w:rPr>
          <w:rFonts w:eastAsiaTheme="minorEastAsia"/>
          <w:szCs w:val="21"/>
        </w:rPr>
        <w:t>2.1.3机臂构造</w:t>
      </w:r>
      <w:r>
        <w:rPr>
          <w:rFonts w:hint="eastAsia" w:eastAsiaTheme="minorEastAsia"/>
          <w:szCs w:val="21"/>
        </w:rPr>
        <w:t>：</w:t>
      </w:r>
      <w:r>
        <w:rPr>
          <w:rFonts w:eastAsiaTheme="minorEastAsia"/>
          <w:szCs w:val="21"/>
        </w:rPr>
        <w:t>插拔式</w:t>
      </w:r>
      <w:r>
        <w:rPr>
          <w:rFonts w:hint="eastAsia" w:eastAsiaTheme="minorEastAsia"/>
          <w:szCs w:val="21"/>
        </w:rPr>
        <w:t>；</w:t>
      </w:r>
    </w:p>
    <w:p>
      <w:pPr>
        <w:spacing w:line="312" w:lineRule="auto"/>
        <w:rPr>
          <w:rFonts w:eastAsiaTheme="minorEastAsia"/>
          <w:szCs w:val="21"/>
        </w:rPr>
      </w:pPr>
      <w:r>
        <w:rPr>
          <w:rFonts w:eastAsiaTheme="minorEastAsia"/>
          <w:szCs w:val="21"/>
        </w:rPr>
        <w:t>2.1.4标准载荷巡航速度:0</w:t>
      </w:r>
      <w:r>
        <w:rPr>
          <w:rFonts w:hint="eastAsia" w:eastAsiaTheme="minorEastAsia"/>
          <w:szCs w:val="21"/>
        </w:rPr>
        <w:t>~</w:t>
      </w:r>
      <w:r>
        <w:rPr>
          <w:rFonts w:eastAsiaTheme="minorEastAsia"/>
          <w:szCs w:val="21"/>
        </w:rPr>
        <w:t>8m/s</w:t>
      </w:r>
      <w:r>
        <w:rPr>
          <w:rFonts w:hint="eastAsia" w:eastAsiaTheme="minorEastAsia"/>
          <w:szCs w:val="21"/>
        </w:rPr>
        <w:t>；</w:t>
      </w:r>
    </w:p>
    <w:p>
      <w:pPr>
        <w:spacing w:line="312" w:lineRule="auto"/>
        <w:rPr>
          <w:rFonts w:eastAsiaTheme="minorEastAsia"/>
          <w:szCs w:val="21"/>
        </w:rPr>
      </w:pPr>
      <w:r>
        <w:rPr>
          <w:rFonts w:eastAsiaTheme="minorEastAsia"/>
          <w:szCs w:val="21"/>
        </w:rPr>
        <w:t>2.1.5最大飞行速度</w:t>
      </w:r>
      <w:r>
        <w:rPr>
          <w:rFonts w:hint="eastAsia" w:eastAsiaTheme="minorEastAsia"/>
          <w:szCs w:val="21"/>
        </w:rPr>
        <w:t>：</w:t>
      </w:r>
      <w:r>
        <w:rPr>
          <w:rFonts w:eastAsiaTheme="minorEastAsia"/>
          <w:szCs w:val="21"/>
        </w:rPr>
        <w:t>≥15m/s</w:t>
      </w:r>
      <w:r>
        <w:rPr>
          <w:rFonts w:hint="eastAsia" w:eastAsiaTheme="minorEastAsia"/>
          <w:szCs w:val="21"/>
        </w:rPr>
        <w:t>；</w:t>
      </w:r>
    </w:p>
    <w:p>
      <w:pPr>
        <w:spacing w:line="312" w:lineRule="auto"/>
        <w:rPr>
          <w:rFonts w:eastAsiaTheme="minorEastAsia"/>
          <w:szCs w:val="21"/>
        </w:rPr>
      </w:pPr>
      <w:r>
        <w:rPr>
          <w:rFonts w:eastAsiaTheme="minorEastAsia"/>
          <w:szCs w:val="21"/>
        </w:rPr>
        <w:t>2.1.6最大抗风能力</w:t>
      </w:r>
      <w:r>
        <w:rPr>
          <w:rFonts w:hint="eastAsia" w:eastAsiaTheme="minorEastAsia"/>
          <w:szCs w:val="21"/>
        </w:rPr>
        <w:t>：</w:t>
      </w:r>
      <w:r>
        <w:rPr>
          <w:rFonts w:eastAsiaTheme="minorEastAsia"/>
          <w:szCs w:val="21"/>
        </w:rPr>
        <w:t>≥7级</w:t>
      </w:r>
      <w:r>
        <w:rPr>
          <w:rFonts w:hint="eastAsia" w:eastAsiaTheme="minorEastAsia"/>
          <w:szCs w:val="21"/>
        </w:rPr>
        <w:t>；</w:t>
      </w:r>
    </w:p>
    <w:p>
      <w:pPr>
        <w:spacing w:line="312" w:lineRule="auto"/>
        <w:rPr>
          <w:rFonts w:eastAsiaTheme="minorEastAsia"/>
          <w:szCs w:val="21"/>
        </w:rPr>
      </w:pPr>
      <w:r>
        <w:rPr>
          <w:rFonts w:eastAsiaTheme="minorEastAsia"/>
          <w:szCs w:val="21"/>
        </w:rPr>
        <w:t>2.1.7最大起飞高度</w:t>
      </w:r>
      <w:r>
        <w:rPr>
          <w:rFonts w:hint="eastAsia" w:eastAsiaTheme="minorEastAsia"/>
          <w:szCs w:val="21"/>
        </w:rPr>
        <w:t>：</w:t>
      </w:r>
      <w:r>
        <w:rPr>
          <w:rFonts w:eastAsiaTheme="minorEastAsia"/>
          <w:szCs w:val="21"/>
        </w:rPr>
        <w:t>≥5000m</w:t>
      </w:r>
      <w:r>
        <w:rPr>
          <w:rFonts w:hint="eastAsia" w:eastAsiaTheme="minorEastAsia"/>
          <w:szCs w:val="21"/>
        </w:rPr>
        <w:t>；</w:t>
      </w:r>
    </w:p>
    <w:p>
      <w:pPr>
        <w:spacing w:line="312" w:lineRule="auto"/>
        <w:rPr>
          <w:rFonts w:eastAsiaTheme="minorEastAsia"/>
          <w:szCs w:val="21"/>
        </w:rPr>
      </w:pPr>
      <w:r>
        <w:rPr>
          <w:rFonts w:eastAsiaTheme="minorEastAsia"/>
          <w:szCs w:val="21"/>
        </w:rPr>
        <w:t>2.1.8巡航距离</w:t>
      </w:r>
      <w:r>
        <w:rPr>
          <w:rFonts w:hint="eastAsia" w:eastAsiaTheme="minorEastAsia"/>
          <w:szCs w:val="21"/>
        </w:rPr>
        <w:t>：</w:t>
      </w:r>
      <w:r>
        <w:rPr>
          <w:rFonts w:eastAsiaTheme="minorEastAsia"/>
          <w:szCs w:val="21"/>
        </w:rPr>
        <w:t>≥10km</w:t>
      </w:r>
      <w:r>
        <w:rPr>
          <w:rFonts w:hint="eastAsia" w:eastAsiaTheme="minorEastAsia"/>
          <w:szCs w:val="21"/>
        </w:rPr>
        <w:t>；</w:t>
      </w:r>
    </w:p>
    <w:p>
      <w:pPr>
        <w:spacing w:line="312" w:lineRule="auto"/>
        <w:rPr>
          <w:rFonts w:eastAsiaTheme="minorEastAsia"/>
          <w:szCs w:val="21"/>
        </w:rPr>
      </w:pPr>
      <w:r>
        <w:rPr>
          <w:rFonts w:eastAsiaTheme="minorEastAsia"/>
          <w:szCs w:val="21"/>
        </w:rPr>
        <w:t>2.1.9最大载荷</w:t>
      </w:r>
      <w:r>
        <w:rPr>
          <w:rFonts w:hint="eastAsia" w:eastAsiaTheme="minorEastAsia"/>
          <w:szCs w:val="21"/>
        </w:rPr>
        <w:t>：</w:t>
      </w:r>
      <w:r>
        <w:rPr>
          <w:rFonts w:eastAsiaTheme="minorEastAsia"/>
          <w:szCs w:val="21"/>
        </w:rPr>
        <w:t>≥12.5K</w:t>
      </w:r>
      <w:r>
        <w:rPr>
          <w:rFonts w:hint="eastAsia" w:eastAsiaTheme="minorEastAsia"/>
          <w:szCs w:val="21"/>
        </w:rPr>
        <w:t>g；</w:t>
      </w:r>
    </w:p>
    <w:p>
      <w:pPr>
        <w:spacing w:line="312" w:lineRule="auto"/>
        <w:rPr>
          <w:rFonts w:eastAsiaTheme="minorEastAsia"/>
          <w:szCs w:val="21"/>
        </w:rPr>
      </w:pPr>
      <w:r>
        <w:rPr>
          <w:rFonts w:eastAsiaTheme="minorEastAsia"/>
          <w:szCs w:val="21"/>
        </w:rPr>
        <w:t>2.1.10续航时间</w:t>
      </w:r>
      <w:r>
        <w:rPr>
          <w:rFonts w:hint="eastAsia" w:eastAsiaTheme="minorEastAsia"/>
          <w:szCs w:val="21"/>
        </w:rPr>
        <w:t>：</w:t>
      </w:r>
      <w:r>
        <w:rPr>
          <w:rFonts w:eastAsiaTheme="minorEastAsia"/>
          <w:szCs w:val="21"/>
        </w:rPr>
        <w:t>≥40min</w:t>
      </w:r>
      <w:r>
        <w:rPr>
          <w:rFonts w:hint="eastAsia" w:eastAsiaTheme="minorEastAsia"/>
          <w:szCs w:val="21"/>
        </w:rPr>
        <w:t>；</w:t>
      </w:r>
    </w:p>
    <w:p>
      <w:pPr>
        <w:spacing w:line="312" w:lineRule="auto"/>
        <w:rPr>
          <w:rFonts w:eastAsiaTheme="minorEastAsia"/>
          <w:szCs w:val="21"/>
        </w:rPr>
      </w:pPr>
      <w:r>
        <w:rPr>
          <w:rFonts w:eastAsiaTheme="minorEastAsia"/>
          <w:szCs w:val="21"/>
        </w:rPr>
        <w:t>2.1.11▲防护等级</w:t>
      </w:r>
      <w:r>
        <w:rPr>
          <w:rFonts w:hint="eastAsia" w:eastAsiaTheme="minorEastAsia"/>
          <w:szCs w:val="21"/>
        </w:rPr>
        <w:t>：</w:t>
      </w:r>
      <w:r>
        <w:rPr>
          <w:rFonts w:eastAsiaTheme="minorEastAsia"/>
          <w:szCs w:val="21"/>
        </w:rPr>
        <w:t>防水防尘≥IP65，抗震</w:t>
      </w:r>
      <w:r>
        <w:rPr>
          <w:rFonts w:hint="eastAsia" w:eastAsiaTheme="minorEastAsia"/>
          <w:szCs w:val="21"/>
        </w:rPr>
        <w:t>：</w:t>
      </w:r>
      <w:r>
        <w:rPr>
          <w:rFonts w:eastAsiaTheme="minorEastAsia"/>
          <w:szCs w:val="21"/>
        </w:rPr>
        <w:t>&lt;1G（提供第三方CMA资质检测机构出具的产品参数检测报告）</w:t>
      </w:r>
      <w:r>
        <w:rPr>
          <w:rFonts w:hint="eastAsia" w:eastAsiaTheme="minorEastAsia"/>
          <w:szCs w:val="21"/>
        </w:rPr>
        <w:t>；</w:t>
      </w:r>
    </w:p>
    <w:p>
      <w:pPr>
        <w:spacing w:line="312" w:lineRule="auto"/>
        <w:rPr>
          <w:rFonts w:eastAsiaTheme="minorEastAsia"/>
          <w:szCs w:val="21"/>
        </w:rPr>
      </w:pPr>
      <w:r>
        <w:rPr>
          <w:rFonts w:eastAsiaTheme="minorEastAsia"/>
          <w:szCs w:val="21"/>
        </w:rPr>
        <w:t>2.1.12动力</w:t>
      </w:r>
      <w:r>
        <w:rPr>
          <w:rFonts w:hint="eastAsia" w:eastAsiaTheme="minorEastAsia"/>
          <w:szCs w:val="21"/>
        </w:rPr>
        <w:t>：</w:t>
      </w:r>
      <w:r>
        <w:rPr>
          <w:rFonts w:eastAsiaTheme="minorEastAsia"/>
          <w:szCs w:val="21"/>
        </w:rPr>
        <w:t>高性能外转子无刷电机</w:t>
      </w:r>
      <w:r>
        <w:rPr>
          <w:rFonts w:hint="eastAsia" w:eastAsiaTheme="minorEastAsia"/>
          <w:szCs w:val="21"/>
        </w:rPr>
        <w:t>；</w:t>
      </w:r>
    </w:p>
    <w:p>
      <w:pPr>
        <w:spacing w:line="312" w:lineRule="auto"/>
        <w:rPr>
          <w:rFonts w:eastAsiaTheme="minorEastAsia"/>
          <w:szCs w:val="21"/>
        </w:rPr>
      </w:pPr>
      <w:r>
        <w:rPr>
          <w:rFonts w:eastAsiaTheme="minorEastAsia"/>
          <w:szCs w:val="21"/>
        </w:rPr>
        <w:t>2.1.13动力系统</w:t>
      </w:r>
      <w:r>
        <w:rPr>
          <w:rFonts w:hint="eastAsia" w:eastAsiaTheme="minorEastAsia"/>
          <w:szCs w:val="21"/>
        </w:rPr>
        <w:t>：</w:t>
      </w:r>
      <w:r>
        <w:rPr>
          <w:rFonts w:eastAsiaTheme="minorEastAsia"/>
          <w:szCs w:val="21"/>
        </w:rPr>
        <w:t>锂聚合物电池</w:t>
      </w:r>
      <w:r>
        <w:rPr>
          <w:rFonts w:hint="eastAsia" w:eastAsiaTheme="minorEastAsia"/>
          <w:szCs w:val="21"/>
        </w:rPr>
        <w:t>；</w:t>
      </w:r>
    </w:p>
    <w:p>
      <w:pPr>
        <w:spacing w:line="312" w:lineRule="auto"/>
        <w:rPr>
          <w:rFonts w:eastAsiaTheme="minorEastAsia"/>
          <w:szCs w:val="21"/>
        </w:rPr>
      </w:pPr>
      <w:r>
        <w:rPr>
          <w:rFonts w:eastAsiaTheme="minorEastAsia"/>
          <w:szCs w:val="21"/>
        </w:rPr>
        <w:t>2.1.14工作温度</w:t>
      </w:r>
      <w:r>
        <w:rPr>
          <w:rFonts w:hint="eastAsia" w:eastAsiaTheme="minorEastAsia"/>
          <w:szCs w:val="21"/>
        </w:rPr>
        <w:t>：</w:t>
      </w:r>
      <w:r>
        <w:rPr>
          <w:rFonts w:eastAsiaTheme="minorEastAsia"/>
          <w:szCs w:val="21"/>
        </w:rPr>
        <w:t>-20°</w:t>
      </w:r>
      <w:r>
        <w:rPr>
          <w:rFonts w:hint="eastAsia" w:eastAsiaTheme="minorEastAsia"/>
          <w:szCs w:val="21"/>
        </w:rPr>
        <w:t>~</w:t>
      </w:r>
      <w:r>
        <w:rPr>
          <w:rFonts w:eastAsiaTheme="minorEastAsia"/>
          <w:szCs w:val="21"/>
        </w:rPr>
        <w:t>65°</w:t>
      </w:r>
      <w:r>
        <w:rPr>
          <w:rFonts w:hint="eastAsia" w:eastAsiaTheme="minorEastAsia"/>
          <w:szCs w:val="21"/>
        </w:rPr>
        <w:t>；</w:t>
      </w:r>
    </w:p>
    <w:p>
      <w:pPr>
        <w:spacing w:line="312" w:lineRule="auto"/>
        <w:rPr>
          <w:rFonts w:eastAsiaTheme="minorEastAsia"/>
          <w:szCs w:val="21"/>
        </w:rPr>
      </w:pPr>
      <w:r>
        <w:rPr>
          <w:rFonts w:eastAsiaTheme="minorEastAsia"/>
          <w:szCs w:val="21"/>
        </w:rPr>
        <w:t>2.1.15悬停精度（GPS兼容北斗）</w:t>
      </w:r>
      <w:r>
        <w:rPr>
          <w:rFonts w:hint="eastAsia" w:eastAsiaTheme="minorEastAsia"/>
          <w:szCs w:val="21"/>
        </w:rPr>
        <w:t>：</w:t>
      </w:r>
      <w:r>
        <w:rPr>
          <w:rFonts w:eastAsiaTheme="minorEastAsia"/>
          <w:szCs w:val="21"/>
        </w:rPr>
        <w:t>垂直方向±0.3m</w:t>
      </w:r>
      <w:r>
        <w:rPr>
          <w:rFonts w:hint="eastAsia" w:eastAsiaTheme="minorEastAsia"/>
          <w:szCs w:val="21"/>
        </w:rPr>
        <w:t>，</w:t>
      </w:r>
      <w:r>
        <w:rPr>
          <w:rFonts w:eastAsiaTheme="minorEastAsia"/>
          <w:szCs w:val="21"/>
        </w:rPr>
        <w:t>水平方向±0.2m</w:t>
      </w:r>
      <w:r>
        <w:rPr>
          <w:rFonts w:hint="eastAsia" w:eastAsiaTheme="minorEastAsia"/>
          <w:szCs w:val="21"/>
        </w:rPr>
        <w:t>；</w:t>
      </w:r>
    </w:p>
    <w:p>
      <w:pPr>
        <w:spacing w:line="312" w:lineRule="auto"/>
        <w:rPr>
          <w:rFonts w:eastAsiaTheme="minorEastAsia"/>
          <w:szCs w:val="21"/>
        </w:rPr>
      </w:pPr>
      <w:r>
        <w:rPr>
          <w:rFonts w:eastAsiaTheme="minorEastAsia"/>
          <w:szCs w:val="21"/>
        </w:rPr>
        <w:t>2.1.16多种控制模式</w:t>
      </w:r>
      <w:r>
        <w:rPr>
          <w:rFonts w:hint="eastAsia" w:eastAsiaTheme="minorEastAsia"/>
          <w:szCs w:val="21"/>
        </w:rPr>
        <w:t>：</w:t>
      </w:r>
      <w:r>
        <w:rPr>
          <w:rFonts w:eastAsiaTheme="minorEastAsia"/>
          <w:szCs w:val="21"/>
        </w:rPr>
        <w:t>手动增稳、自动起飞/降1.17落、姿态稳定/GPS姿态稳定</w:t>
      </w:r>
      <w:r>
        <w:rPr>
          <w:rFonts w:hint="eastAsia" w:eastAsiaTheme="minorEastAsia"/>
          <w:szCs w:val="21"/>
        </w:rPr>
        <w:t>；</w:t>
      </w:r>
    </w:p>
    <w:p>
      <w:pPr>
        <w:spacing w:line="312" w:lineRule="auto"/>
        <w:rPr>
          <w:rFonts w:eastAsiaTheme="minorEastAsia"/>
          <w:szCs w:val="21"/>
        </w:rPr>
      </w:pPr>
      <w:r>
        <w:rPr>
          <w:rFonts w:eastAsiaTheme="minorEastAsia"/>
          <w:szCs w:val="21"/>
        </w:rPr>
        <w:t>2.1.17安全性控制</w:t>
      </w:r>
      <w:r>
        <w:rPr>
          <w:rFonts w:hint="eastAsia" w:eastAsiaTheme="minorEastAsia"/>
          <w:szCs w:val="21"/>
        </w:rPr>
        <w:t>：</w:t>
      </w:r>
      <w:r>
        <w:rPr>
          <w:rFonts w:eastAsiaTheme="minorEastAsia"/>
          <w:szCs w:val="21"/>
        </w:rPr>
        <w:t>一键返航、失控返航、低电量报警、数据黑匣子、低电压返航</w:t>
      </w:r>
      <w:r>
        <w:rPr>
          <w:rFonts w:hint="eastAsia" w:eastAsiaTheme="minorEastAsia"/>
          <w:szCs w:val="21"/>
        </w:rPr>
        <w:t>；</w:t>
      </w:r>
    </w:p>
    <w:p>
      <w:pPr>
        <w:spacing w:line="312" w:lineRule="auto"/>
        <w:rPr>
          <w:rFonts w:eastAsiaTheme="minorEastAsia"/>
          <w:szCs w:val="21"/>
        </w:rPr>
      </w:pPr>
      <w:r>
        <w:rPr>
          <w:rFonts w:eastAsiaTheme="minorEastAsia"/>
          <w:szCs w:val="21"/>
        </w:rPr>
        <w:t>2.1.18视觉系统</w:t>
      </w:r>
      <w:r>
        <w:rPr>
          <w:rFonts w:hint="eastAsia" w:eastAsiaTheme="minorEastAsia"/>
          <w:szCs w:val="21"/>
        </w:rPr>
        <w:t>：</w:t>
      </w:r>
      <w:r>
        <w:rPr>
          <w:rFonts w:eastAsiaTheme="minorEastAsia"/>
          <w:szCs w:val="21"/>
        </w:rPr>
        <w:t>单轴图传相机</w:t>
      </w:r>
      <w:r>
        <w:rPr>
          <w:rFonts w:hint="eastAsia" w:eastAsiaTheme="minorEastAsia"/>
          <w:szCs w:val="21"/>
        </w:rPr>
        <w:t>；</w:t>
      </w:r>
    </w:p>
    <w:p>
      <w:pPr>
        <w:spacing w:line="312" w:lineRule="auto"/>
        <w:rPr>
          <w:rFonts w:eastAsiaTheme="minorEastAsia"/>
          <w:bCs/>
          <w:szCs w:val="21"/>
        </w:rPr>
      </w:pPr>
      <w:r>
        <w:rPr>
          <w:rFonts w:eastAsiaTheme="minorEastAsia"/>
          <w:bCs/>
          <w:szCs w:val="21"/>
        </w:rPr>
        <w:t>2.2手持地面站参数</w:t>
      </w:r>
      <w:r>
        <w:rPr>
          <w:rFonts w:hint="eastAsia" w:eastAsiaTheme="minorEastAsia"/>
          <w:bCs/>
          <w:szCs w:val="21"/>
        </w:rPr>
        <w:t>：</w:t>
      </w:r>
    </w:p>
    <w:p>
      <w:pPr>
        <w:spacing w:line="312" w:lineRule="auto"/>
        <w:rPr>
          <w:rFonts w:eastAsiaTheme="minorEastAsia"/>
          <w:szCs w:val="21"/>
        </w:rPr>
      </w:pPr>
      <w:r>
        <w:rPr>
          <w:rFonts w:eastAsiaTheme="minorEastAsia"/>
          <w:szCs w:val="21"/>
        </w:rPr>
        <w:t>2.2.1信号：2.400</w:t>
      </w:r>
      <w:r>
        <w:rPr>
          <w:rFonts w:hint="eastAsia" w:eastAsiaTheme="minorEastAsia"/>
          <w:szCs w:val="21"/>
        </w:rPr>
        <w:t>~</w:t>
      </w:r>
      <w:r>
        <w:rPr>
          <w:rFonts w:eastAsiaTheme="minorEastAsia"/>
          <w:szCs w:val="21"/>
        </w:rPr>
        <w:t>2.483GHz</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2</w:t>
      </w:r>
      <w:r>
        <w:rPr>
          <w:rFonts w:eastAsiaTheme="minorEastAsia"/>
          <w:szCs w:val="21"/>
        </w:rPr>
        <w:t>续航时间：≥10小时</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3</w:t>
      </w:r>
      <w:r>
        <w:rPr>
          <w:rFonts w:eastAsiaTheme="minorEastAsia"/>
          <w:szCs w:val="21"/>
        </w:rPr>
        <w:t>通道数：16</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4</w:t>
      </w:r>
      <w:r>
        <w:rPr>
          <w:rFonts w:eastAsiaTheme="minorEastAsia"/>
          <w:szCs w:val="21"/>
        </w:rPr>
        <w:t>跳频：全新FHSS跳频</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5</w:t>
      </w:r>
      <w:r>
        <w:rPr>
          <w:rFonts w:eastAsiaTheme="minorEastAsia"/>
          <w:szCs w:val="21"/>
        </w:rPr>
        <w:t>重量：≤1100g</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6</w:t>
      </w:r>
      <w:r>
        <w:rPr>
          <w:rFonts w:eastAsiaTheme="minorEastAsia"/>
          <w:szCs w:val="21"/>
        </w:rPr>
        <w:t>电池：20000mA/H</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7</w:t>
      </w:r>
      <w:r>
        <w:rPr>
          <w:rFonts w:eastAsiaTheme="minorEastAsia"/>
          <w:szCs w:val="21"/>
        </w:rPr>
        <w:t>充电接口：TYPE-C</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8</w:t>
      </w:r>
      <w:r>
        <w:rPr>
          <w:rFonts w:eastAsiaTheme="minorEastAsia"/>
          <w:szCs w:val="21"/>
        </w:rPr>
        <w:t>工作电压：7.2-72V</w:t>
      </w:r>
      <w:r>
        <w:rPr>
          <w:rFonts w:hint="eastAsia" w:eastAsiaTheme="minorEastAsia"/>
          <w:szCs w:val="21"/>
        </w:rPr>
        <w:t>；</w:t>
      </w:r>
    </w:p>
    <w:p>
      <w:pPr>
        <w:spacing w:line="312" w:lineRule="auto"/>
        <w:rPr>
          <w:rFonts w:eastAsiaTheme="minorEastAsia"/>
          <w:szCs w:val="21"/>
        </w:rPr>
      </w:pPr>
      <w:r>
        <w:rPr>
          <w:rFonts w:eastAsiaTheme="minorEastAsia"/>
          <w:szCs w:val="21"/>
        </w:rPr>
        <w:t>2.2.</w:t>
      </w:r>
      <w:r>
        <w:rPr>
          <w:rFonts w:hint="eastAsia" w:eastAsiaTheme="minorEastAsia"/>
          <w:szCs w:val="21"/>
        </w:rPr>
        <w:t>9</w:t>
      </w:r>
      <w:r>
        <w:rPr>
          <w:rFonts w:eastAsiaTheme="minorEastAsia"/>
          <w:szCs w:val="21"/>
        </w:rPr>
        <w:t>▲图传距离：≥10km（提供证明文件）</w:t>
      </w:r>
      <w:r>
        <w:rPr>
          <w:rFonts w:hint="eastAsia" w:eastAsiaTheme="minorEastAsia"/>
          <w:szCs w:val="21"/>
        </w:rPr>
        <w:t>；</w:t>
      </w:r>
    </w:p>
    <w:p>
      <w:pPr>
        <w:spacing w:line="312" w:lineRule="auto"/>
        <w:rPr>
          <w:rFonts w:eastAsiaTheme="minorEastAsia"/>
          <w:szCs w:val="21"/>
        </w:rPr>
      </w:pPr>
      <w:r>
        <w:rPr>
          <w:rFonts w:eastAsiaTheme="minorEastAsia"/>
          <w:szCs w:val="21"/>
        </w:rPr>
        <w:t>2.2.1</w:t>
      </w:r>
      <w:r>
        <w:rPr>
          <w:rFonts w:hint="eastAsia" w:eastAsiaTheme="minorEastAsia"/>
          <w:szCs w:val="21"/>
        </w:rPr>
        <w:t>0</w:t>
      </w:r>
      <w:r>
        <w:rPr>
          <w:rFonts w:eastAsiaTheme="minorEastAsia"/>
          <w:szCs w:val="21"/>
        </w:rPr>
        <w:t>支持HDMI</w:t>
      </w:r>
      <w:r>
        <w:rPr>
          <w:rFonts w:hint="eastAsia" w:eastAsiaTheme="minorEastAsia"/>
          <w:szCs w:val="21"/>
        </w:rPr>
        <w:t>，</w:t>
      </w:r>
      <w:r>
        <w:rPr>
          <w:rFonts w:eastAsiaTheme="minorEastAsia"/>
          <w:szCs w:val="21"/>
        </w:rPr>
        <w:t>网口，sensor接口，双路串口透传，SBUS等接口；</w:t>
      </w:r>
    </w:p>
    <w:p>
      <w:pPr>
        <w:spacing w:line="312" w:lineRule="auto"/>
        <w:rPr>
          <w:rFonts w:eastAsiaTheme="minorEastAsia"/>
          <w:szCs w:val="21"/>
        </w:rPr>
      </w:pPr>
      <w:r>
        <w:rPr>
          <w:rFonts w:eastAsiaTheme="minorEastAsia"/>
          <w:szCs w:val="21"/>
        </w:rPr>
        <w:t>2.2.1</w:t>
      </w:r>
      <w:r>
        <w:rPr>
          <w:rFonts w:hint="eastAsia" w:eastAsiaTheme="minorEastAsia"/>
          <w:szCs w:val="21"/>
        </w:rPr>
        <w:t>1</w:t>
      </w:r>
      <w:r>
        <w:rPr>
          <w:rFonts w:eastAsiaTheme="minorEastAsia"/>
          <w:szCs w:val="21"/>
        </w:rPr>
        <w:t xml:space="preserve"> 7寸高清高亮显示屏；</w:t>
      </w:r>
    </w:p>
    <w:p>
      <w:pPr>
        <w:spacing w:line="312" w:lineRule="auto"/>
        <w:rPr>
          <w:rFonts w:eastAsiaTheme="minorEastAsia"/>
          <w:szCs w:val="21"/>
        </w:rPr>
      </w:pPr>
      <w:r>
        <w:rPr>
          <w:rFonts w:eastAsiaTheme="minorEastAsia"/>
          <w:szCs w:val="21"/>
        </w:rPr>
        <w:t>2.2.1</w:t>
      </w:r>
      <w:r>
        <w:rPr>
          <w:rFonts w:hint="eastAsia" w:eastAsiaTheme="minorEastAsia"/>
          <w:szCs w:val="21"/>
        </w:rPr>
        <w:t>2</w:t>
      </w:r>
      <w:r>
        <w:rPr>
          <w:rFonts w:eastAsiaTheme="minorEastAsia"/>
          <w:szCs w:val="21"/>
        </w:rPr>
        <w:t>支持1080P高清数字图传</w:t>
      </w:r>
      <w:r>
        <w:rPr>
          <w:rFonts w:hint="eastAsia" w:eastAsiaTheme="minorEastAsia"/>
          <w:szCs w:val="21"/>
        </w:rPr>
        <w:t>；</w:t>
      </w:r>
    </w:p>
    <w:p>
      <w:pPr>
        <w:spacing w:line="312" w:lineRule="auto"/>
        <w:rPr>
          <w:rFonts w:eastAsiaTheme="minorEastAsia"/>
          <w:bCs/>
          <w:szCs w:val="21"/>
        </w:rPr>
      </w:pPr>
      <w:r>
        <w:rPr>
          <w:rFonts w:eastAsiaTheme="minorEastAsia"/>
          <w:bCs/>
          <w:szCs w:val="21"/>
        </w:rPr>
        <w:t>2.3供电充电系统参数</w:t>
      </w:r>
      <w:r>
        <w:rPr>
          <w:rFonts w:hint="eastAsia" w:eastAsiaTheme="minorEastAsia"/>
          <w:bCs/>
          <w:szCs w:val="21"/>
        </w:rPr>
        <w:t>：</w:t>
      </w:r>
    </w:p>
    <w:p>
      <w:pPr>
        <w:spacing w:line="312" w:lineRule="auto"/>
        <w:rPr>
          <w:rFonts w:eastAsiaTheme="minorEastAsia"/>
          <w:szCs w:val="21"/>
        </w:rPr>
      </w:pPr>
      <w:r>
        <w:rPr>
          <w:rFonts w:eastAsiaTheme="minorEastAsia"/>
          <w:szCs w:val="21"/>
        </w:rPr>
        <w:t>2.3.1电池：配2组动力电池</w:t>
      </w:r>
      <w:r>
        <w:rPr>
          <w:rFonts w:hint="eastAsia" w:eastAsiaTheme="minorEastAsia"/>
          <w:szCs w:val="21"/>
        </w:rPr>
        <w:t>；</w:t>
      </w:r>
    </w:p>
    <w:p>
      <w:pPr>
        <w:spacing w:line="312" w:lineRule="auto"/>
        <w:rPr>
          <w:rFonts w:eastAsiaTheme="minorEastAsia"/>
          <w:szCs w:val="21"/>
        </w:rPr>
      </w:pPr>
      <w:r>
        <w:rPr>
          <w:rFonts w:eastAsiaTheme="minorEastAsia"/>
          <w:szCs w:val="21"/>
        </w:rPr>
        <w:t>2.3.2电池具备快速插拔，智能保护</w:t>
      </w:r>
      <w:r>
        <w:rPr>
          <w:rFonts w:hint="eastAsia" w:eastAsiaTheme="minorEastAsia"/>
          <w:szCs w:val="21"/>
        </w:rPr>
        <w:t>；</w:t>
      </w:r>
    </w:p>
    <w:p>
      <w:pPr>
        <w:spacing w:line="312" w:lineRule="auto"/>
        <w:rPr>
          <w:rFonts w:eastAsiaTheme="minorEastAsia"/>
          <w:szCs w:val="21"/>
        </w:rPr>
      </w:pPr>
      <w:r>
        <w:rPr>
          <w:rFonts w:eastAsiaTheme="minorEastAsia"/>
          <w:szCs w:val="21"/>
        </w:rPr>
        <w:t>2.3.3双通道锂电池大功率充电器</w:t>
      </w:r>
      <w:r>
        <w:rPr>
          <w:rFonts w:hint="eastAsia" w:eastAsiaTheme="minorEastAsia"/>
          <w:szCs w:val="21"/>
        </w:rPr>
        <w:t>；</w:t>
      </w:r>
    </w:p>
    <w:p>
      <w:pPr>
        <w:spacing w:line="312" w:lineRule="auto"/>
        <w:rPr>
          <w:rFonts w:eastAsiaTheme="minorEastAsia"/>
          <w:szCs w:val="21"/>
        </w:rPr>
      </w:pPr>
      <w:r>
        <w:rPr>
          <w:rFonts w:eastAsiaTheme="minorEastAsia"/>
          <w:szCs w:val="21"/>
        </w:rPr>
        <w:t>2.3.4最大充电功率：1080w</w:t>
      </w:r>
      <w:r>
        <w:rPr>
          <w:rFonts w:hint="eastAsia" w:eastAsiaTheme="minorEastAsia"/>
          <w:szCs w:val="21"/>
        </w:rPr>
        <w:t>；</w:t>
      </w:r>
      <w:r>
        <w:rPr>
          <w:rFonts w:eastAsiaTheme="minorEastAsia"/>
          <w:szCs w:val="21"/>
        </w:rPr>
        <w:t>最大充电电流：20A</w:t>
      </w:r>
      <w:r>
        <w:rPr>
          <w:rFonts w:hint="eastAsia" w:eastAsiaTheme="minorEastAsia"/>
          <w:szCs w:val="21"/>
        </w:rPr>
        <w:t>；</w:t>
      </w:r>
    </w:p>
    <w:p>
      <w:pPr>
        <w:spacing w:line="312" w:lineRule="auto"/>
        <w:rPr>
          <w:rFonts w:eastAsiaTheme="minorEastAsia"/>
          <w:szCs w:val="21"/>
        </w:rPr>
      </w:pPr>
      <w:r>
        <w:rPr>
          <w:rFonts w:eastAsiaTheme="minorEastAsia"/>
          <w:szCs w:val="21"/>
        </w:rPr>
        <w:t>2.3.5模式：快速充电模式、存储模式、平衡充电模式</w:t>
      </w:r>
      <w:r>
        <w:rPr>
          <w:rFonts w:hint="eastAsia" w:eastAsiaTheme="minorEastAsia"/>
          <w:szCs w:val="21"/>
        </w:rPr>
        <w:t>；</w:t>
      </w:r>
    </w:p>
    <w:p>
      <w:pPr>
        <w:spacing w:line="312" w:lineRule="auto"/>
        <w:rPr>
          <w:rFonts w:eastAsiaTheme="minorEastAsia"/>
          <w:bCs/>
          <w:szCs w:val="21"/>
        </w:rPr>
      </w:pPr>
      <w:r>
        <w:rPr>
          <w:rFonts w:eastAsiaTheme="minorEastAsia"/>
          <w:bCs/>
          <w:szCs w:val="21"/>
        </w:rPr>
        <w:t>3、无人机载气体分析仪基本参数</w:t>
      </w:r>
      <w:r>
        <w:rPr>
          <w:rFonts w:hint="eastAsia" w:eastAsiaTheme="minorEastAsia"/>
          <w:bCs/>
          <w:szCs w:val="21"/>
        </w:rPr>
        <w:t>：</w:t>
      </w:r>
    </w:p>
    <w:p>
      <w:pPr>
        <w:spacing w:line="312" w:lineRule="auto"/>
        <w:rPr>
          <w:rFonts w:eastAsiaTheme="minorEastAsia"/>
          <w:szCs w:val="21"/>
        </w:rPr>
      </w:pPr>
      <w:r>
        <w:rPr>
          <w:rFonts w:eastAsiaTheme="minorEastAsia"/>
          <w:szCs w:val="21"/>
        </w:rPr>
        <w:t>3.1▲测量组分：温度、湿度、PM</w:t>
      </w:r>
      <w:r>
        <w:rPr>
          <w:rFonts w:eastAsiaTheme="minorEastAsia"/>
          <w:szCs w:val="21"/>
          <w:vertAlign w:val="subscript"/>
        </w:rPr>
        <w:t>2.5</w:t>
      </w:r>
      <w:r>
        <w:rPr>
          <w:rFonts w:eastAsiaTheme="minorEastAsia"/>
          <w:szCs w:val="21"/>
        </w:rPr>
        <w:t>、PM</w:t>
      </w:r>
      <w:r>
        <w:rPr>
          <w:rFonts w:eastAsiaTheme="minorEastAsia"/>
          <w:szCs w:val="21"/>
          <w:vertAlign w:val="subscript"/>
        </w:rPr>
        <w:t>10</w:t>
      </w:r>
      <w:r>
        <w:rPr>
          <w:rFonts w:eastAsiaTheme="minorEastAsia"/>
          <w:szCs w:val="21"/>
        </w:rPr>
        <w:t>、SO</w:t>
      </w:r>
      <w:r>
        <w:rPr>
          <w:rFonts w:eastAsiaTheme="minorEastAsia"/>
          <w:szCs w:val="21"/>
          <w:vertAlign w:val="subscript"/>
        </w:rPr>
        <w:t>2</w:t>
      </w:r>
      <w:r>
        <w:rPr>
          <w:rFonts w:eastAsiaTheme="minorEastAsia"/>
          <w:szCs w:val="21"/>
        </w:rPr>
        <w:t>、CO、NO</w:t>
      </w:r>
      <w:r>
        <w:rPr>
          <w:rFonts w:eastAsiaTheme="minorEastAsia"/>
          <w:szCs w:val="21"/>
          <w:vertAlign w:val="subscript"/>
        </w:rPr>
        <w:t>2</w:t>
      </w:r>
      <w:r>
        <w:rPr>
          <w:rFonts w:eastAsiaTheme="minorEastAsia"/>
          <w:szCs w:val="21"/>
        </w:rPr>
        <w:t>、O</w:t>
      </w:r>
      <w:r>
        <w:rPr>
          <w:rFonts w:eastAsiaTheme="minorEastAsia"/>
          <w:szCs w:val="21"/>
          <w:vertAlign w:val="subscript"/>
        </w:rPr>
        <w:t>3</w:t>
      </w:r>
      <w:r>
        <w:rPr>
          <w:rFonts w:eastAsiaTheme="minorEastAsia"/>
          <w:szCs w:val="21"/>
        </w:rPr>
        <w:t>、VOCs；</w:t>
      </w:r>
    </w:p>
    <w:p>
      <w:pPr>
        <w:spacing w:line="312" w:lineRule="auto"/>
        <w:rPr>
          <w:rFonts w:eastAsiaTheme="minorEastAsia"/>
          <w:szCs w:val="21"/>
        </w:rPr>
      </w:pPr>
      <w:r>
        <w:rPr>
          <w:rFonts w:eastAsiaTheme="minorEastAsia"/>
          <w:szCs w:val="21"/>
        </w:rPr>
        <w:t>3.2尺寸：≤160×115×65mm（长宽高）</w:t>
      </w:r>
      <w:r>
        <w:rPr>
          <w:rFonts w:hint="eastAsia" w:eastAsiaTheme="minorEastAsia"/>
          <w:szCs w:val="21"/>
        </w:rPr>
        <w:t>；</w:t>
      </w:r>
    </w:p>
    <w:p>
      <w:pPr>
        <w:spacing w:line="312" w:lineRule="auto"/>
        <w:rPr>
          <w:rFonts w:eastAsiaTheme="minorEastAsia"/>
          <w:szCs w:val="21"/>
        </w:rPr>
      </w:pPr>
      <w:r>
        <w:rPr>
          <w:rFonts w:eastAsiaTheme="minorEastAsia"/>
          <w:szCs w:val="21"/>
        </w:rPr>
        <w:t>3.3定位系统：北斗、GPS；</w:t>
      </w:r>
    </w:p>
    <w:p>
      <w:pPr>
        <w:spacing w:line="312" w:lineRule="auto"/>
        <w:rPr>
          <w:rFonts w:eastAsiaTheme="minorEastAsia"/>
          <w:szCs w:val="21"/>
        </w:rPr>
      </w:pPr>
      <w:r>
        <w:rPr>
          <w:rFonts w:eastAsiaTheme="minorEastAsia"/>
          <w:szCs w:val="21"/>
        </w:rPr>
        <w:t>3.4检测精度：ppb；</w:t>
      </w:r>
    </w:p>
    <w:p>
      <w:pPr>
        <w:spacing w:line="312" w:lineRule="auto"/>
        <w:rPr>
          <w:rFonts w:eastAsiaTheme="minorEastAsia"/>
          <w:szCs w:val="21"/>
        </w:rPr>
      </w:pPr>
      <w:r>
        <w:rPr>
          <w:rFonts w:eastAsiaTheme="minorEastAsia"/>
          <w:szCs w:val="21"/>
        </w:rPr>
        <w:t>3.5供电</w:t>
      </w:r>
      <w:r>
        <w:rPr>
          <w:rFonts w:hint="eastAsia" w:eastAsiaTheme="minorEastAsia"/>
          <w:szCs w:val="21"/>
        </w:rPr>
        <w:t>：</w:t>
      </w:r>
      <w:r>
        <w:rPr>
          <w:rFonts w:eastAsiaTheme="minorEastAsia"/>
          <w:szCs w:val="21"/>
        </w:rPr>
        <w:t>独立供电，内置电池≥4h；</w:t>
      </w:r>
    </w:p>
    <w:p>
      <w:pPr>
        <w:spacing w:line="312" w:lineRule="auto"/>
        <w:rPr>
          <w:rFonts w:eastAsiaTheme="minorEastAsia"/>
          <w:szCs w:val="21"/>
        </w:rPr>
      </w:pPr>
      <w:r>
        <w:rPr>
          <w:rFonts w:eastAsiaTheme="minorEastAsia"/>
          <w:szCs w:val="21"/>
        </w:rPr>
        <w:t>3.6响应时间（t90）：&lt;20秒（0</w:t>
      </w:r>
      <w:r>
        <w:rPr>
          <w:rFonts w:hint="eastAsia" w:eastAsiaTheme="minorEastAsia"/>
          <w:szCs w:val="21"/>
        </w:rPr>
        <w:t>~</w:t>
      </w:r>
      <w:r>
        <w:rPr>
          <w:rFonts w:eastAsiaTheme="minorEastAsia"/>
          <w:szCs w:val="21"/>
        </w:rPr>
        <w:t>10mg/m</w:t>
      </w:r>
      <w:r>
        <w:rPr>
          <w:rFonts w:eastAsiaTheme="minorEastAsia"/>
          <w:szCs w:val="21"/>
          <w:vertAlign w:val="superscript"/>
        </w:rPr>
        <w:t>3</w:t>
      </w:r>
      <w:r>
        <w:rPr>
          <w:rFonts w:eastAsiaTheme="minorEastAsia"/>
          <w:szCs w:val="21"/>
        </w:rPr>
        <w:t>）；</w:t>
      </w:r>
    </w:p>
    <w:p>
      <w:pPr>
        <w:spacing w:line="312" w:lineRule="auto"/>
        <w:rPr>
          <w:rFonts w:eastAsiaTheme="minorEastAsia"/>
          <w:szCs w:val="21"/>
        </w:rPr>
      </w:pPr>
      <w:r>
        <w:rPr>
          <w:rFonts w:eastAsiaTheme="minorEastAsia"/>
          <w:szCs w:val="21"/>
        </w:rPr>
        <w:t>3.7数传时间分辨率：100ms</w:t>
      </w:r>
      <w:r>
        <w:rPr>
          <w:rFonts w:hint="eastAsia" w:eastAsiaTheme="minorEastAsia"/>
          <w:szCs w:val="21"/>
        </w:rPr>
        <w:t>~</w:t>
      </w:r>
      <w:r>
        <w:rPr>
          <w:rFonts w:eastAsiaTheme="minorEastAsia"/>
          <w:szCs w:val="21"/>
        </w:rPr>
        <w:t>1s可调；</w:t>
      </w:r>
    </w:p>
    <w:p>
      <w:pPr>
        <w:spacing w:line="312" w:lineRule="auto"/>
        <w:rPr>
          <w:rFonts w:eastAsiaTheme="minorEastAsia"/>
          <w:szCs w:val="21"/>
        </w:rPr>
      </w:pPr>
      <w:r>
        <w:rPr>
          <w:rFonts w:eastAsiaTheme="minorEastAsia"/>
          <w:szCs w:val="21"/>
        </w:rPr>
        <w:t>3.8使用环境温度：-10</w:t>
      </w:r>
      <w:r>
        <w:rPr>
          <w:rFonts w:hint="eastAsia" w:eastAsiaTheme="minorEastAsia"/>
          <w:szCs w:val="21"/>
        </w:rPr>
        <w:t>~</w:t>
      </w:r>
      <w:r>
        <w:rPr>
          <w:rFonts w:eastAsiaTheme="minorEastAsia"/>
          <w:szCs w:val="21"/>
        </w:rPr>
        <w:t>50°C</w:t>
      </w:r>
      <w:r>
        <w:rPr>
          <w:rFonts w:hint="eastAsia" w:eastAsiaTheme="minorEastAsia"/>
          <w:szCs w:val="21"/>
        </w:rPr>
        <w:t>；</w:t>
      </w:r>
    </w:p>
    <w:p>
      <w:pPr>
        <w:spacing w:line="312" w:lineRule="auto"/>
        <w:rPr>
          <w:rFonts w:eastAsiaTheme="minorEastAsia"/>
          <w:szCs w:val="21"/>
        </w:rPr>
      </w:pPr>
      <w:r>
        <w:rPr>
          <w:rFonts w:eastAsiaTheme="minorEastAsia"/>
          <w:szCs w:val="21"/>
        </w:rPr>
        <w:t>3.9安装模式：上置云台；</w:t>
      </w:r>
    </w:p>
    <w:p>
      <w:pPr>
        <w:spacing w:line="312" w:lineRule="auto"/>
        <w:rPr>
          <w:rFonts w:eastAsiaTheme="minorEastAsia"/>
          <w:szCs w:val="21"/>
        </w:rPr>
      </w:pPr>
      <w:r>
        <w:rPr>
          <w:rFonts w:eastAsiaTheme="minorEastAsia"/>
          <w:szCs w:val="21"/>
        </w:rPr>
        <w:t>3.10数据传输：4G或无线电台；</w:t>
      </w:r>
    </w:p>
    <w:p>
      <w:pPr>
        <w:spacing w:line="312" w:lineRule="auto"/>
        <w:rPr>
          <w:rFonts w:eastAsiaTheme="minorEastAsia"/>
          <w:szCs w:val="21"/>
        </w:rPr>
      </w:pPr>
      <w:r>
        <w:rPr>
          <w:rFonts w:eastAsiaTheme="minorEastAsia"/>
          <w:szCs w:val="21"/>
        </w:rPr>
        <w:t>3.11▲防护能力：IP45（提供所投型号产品的CMA</w:t>
      </w:r>
      <w:r>
        <w:rPr>
          <w:rFonts w:hint="eastAsia" w:eastAsiaTheme="minorEastAsia"/>
          <w:szCs w:val="21"/>
        </w:rPr>
        <w:t>，</w:t>
      </w:r>
      <w:r>
        <w:rPr>
          <w:rFonts w:eastAsiaTheme="minorEastAsia"/>
          <w:szCs w:val="21"/>
        </w:rPr>
        <w:t>CNAS签章防爆证扫描件，且提供官网序列号证书查询结果截图加盖公章）</w:t>
      </w:r>
      <w:r>
        <w:rPr>
          <w:rFonts w:hint="eastAsia" w:eastAsiaTheme="minorEastAsia"/>
          <w:szCs w:val="21"/>
        </w:rPr>
        <w:t>；</w:t>
      </w:r>
    </w:p>
    <w:p>
      <w:pPr>
        <w:spacing w:line="312" w:lineRule="auto"/>
        <w:rPr>
          <w:rFonts w:eastAsiaTheme="minorEastAsia"/>
          <w:szCs w:val="21"/>
        </w:rPr>
      </w:pPr>
      <w:r>
        <w:rPr>
          <w:rFonts w:eastAsiaTheme="minorEastAsia"/>
          <w:szCs w:val="21"/>
        </w:rPr>
        <w:t>3.12数据存储：持前端直接液晶屏查看数据，芯片存储；</w:t>
      </w:r>
    </w:p>
    <w:p>
      <w:pPr>
        <w:spacing w:line="312" w:lineRule="auto"/>
        <w:rPr>
          <w:rFonts w:eastAsiaTheme="minorEastAsia"/>
          <w:szCs w:val="21"/>
        </w:rPr>
      </w:pPr>
      <w:r>
        <w:rPr>
          <w:rFonts w:eastAsiaTheme="minorEastAsia"/>
          <w:szCs w:val="21"/>
        </w:rPr>
        <w:t>3.13数据安全：支持加密传输，断点续传；</w:t>
      </w:r>
    </w:p>
    <w:p>
      <w:pPr>
        <w:spacing w:line="312" w:lineRule="auto"/>
        <w:rPr>
          <w:rFonts w:eastAsiaTheme="minorEastAsia"/>
          <w:szCs w:val="21"/>
        </w:rPr>
      </w:pPr>
      <w:r>
        <w:rPr>
          <w:rFonts w:eastAsiaTheme="minorEastAsia"/>
          <w:szCs w:val="21"/>
        </w:rPr>
        <w:t>3.14信号灯指示：开机状态、定位信号、传输状态、电池状态等；</w:t>
      </w:r>
    </w:p>
    <w:p>
      <w:pPr>
        <w:spacing w:line="312" w:lineRule="auto"/>
        <w:rPr>
          <w:rFonts w:eastAsiaTheme="minorEastAsia"/>
          <w:szCs w:val="21"/>
        </w:rPr>
      </w:pPr>
      <w:r>
        <w:rPr>
          <w:rFonts w:eastAsiaTheme="minorEastAsia"/>
          <w:szCs w:val="21"/>
        </w:rPr>
        <w:t>3.15</w:t>
      </w:r>
      <w:r>
        <w:rPr>
          <w:rFonts w:hint="eastAsia" w:ascii="宋体" w:hAnsi="宋体" w:cs="宋体"/>
          <w:szCs w:val="21"/>
        </w:rPr>
        <w:t>★</w:t>
      </w:r>
      <w:r>
        <w:rPr>
          <w:rFonts w:eastAsiaTheme="minorEastAsia"/>
          <w:szCs w:val="21"/>
        </w:rPr>
        <w:t>防爆能力：防爆认证（提供所投型号产品的CMA,CNAS签章防爆证扫描件，且提供官网序列号证书查询结果截图加盖公章）；</w:t>
      </w:r>
    </w:p>
    <w:p>
      <w:pPr>
        <w:spacing w:line="312" w:lineRule="auto"/>
        <w:rPr>
          <w:rFonts w:eastAsiaTheme="minorEastAsia"/>
          <w:szCs w:val="21"/>
        </w:rPr>
      </w:pPr>
      <w:r>
        <w:rPr>
          <w:rFonts w:eastAsiaTheme="minorEastAsia"/>
          <w:szCs w:val="21"/>
        </w:rPr>
        <w:t>3.16采样方式：具备独立气室、主动进气采样；</w:t>
      </w:r>
    </w:p>
    <w:p>
      <w:pPr>
        <w:spacing w:line="312" w:lineRule="auto"/>
        <w:rPr>
          <w:rFonts w:eastAsiaTheme="minorEastAsia"/>
          <w:szCs w:val="21"/>
        </w:rPr>
      </w:pPr>
      <w:r>
        <w:rPr>
          <w:rFonts w:eastAsiaTheme="minorEastAsia"/>
          <w:szCs w:val="21"/>
        </w:rPr>
        <w:t>3.17整体重量：≤650g；</w:t>
      </w:r>
    </w:p>
    <w:p>
      <w:pPr>
        <w:spacing w:line="312" w:lineRule="auto"/>
        <w:rPr>
          <w:rFonts w:eastAsiaTheme="minorEastAsia"/>
          <w:szCs w:val="21"/>
        </w:rPr>
      </w:pPr>
      <w:r>
        <w:rPr>
          <w:rFonts w:eastAsiaTheme="minorEastAsia"/>
          <w:szCs w:val="21"/>
        </w:rPr>
        <w:t>3.18其他接口：支持Mic-usb</w:t>
      </w:r>
      <w:r>
        <w:rPr>
          <w:rFonts w:hint="eastAsia" w:eastAsiaTheme="minorEastAsia"/>
          <w:szCs w:val="21"/>
        </w:rPr>
        <w:t>，</w:t>
      </w:r>
      <w:r>
        <w:rPr>
          <w:rFonts w:eastAsiaTheme="minorEastAsia"/>
          <w:szCs w:val="21"/>
        </w:rPr>
        <w:t>type-c</w:t>
      </w:r>
      <w:r>
        <w:rPr>
          <w:rFonts w:hint="eastAsia" w:eastAsiaTheme="minorEastAsia"/>
          <w:szCs w:val="21"/>
        </w:rPr>
        <w:t>，</w:t>
      </w:r>
      <w:r>
        <w:rPr>
          <w:rFonts w:eastAsiaTheme="minorEastAsia"/>
          <w:szCs w:val="21"/>
        </w:rPr>
        <w:t>XT30端子供电；</w:t>
      </w:r>
    </w:p>
    <w:p>
      <w:pPr>
        <w:spacing w:line="312" w:lineRule="auto"/>
        <w:rPr>
          <w:rFonts w:eastAsiaTheme="minorEastAsia"/>
          <w:szCs w:val="21"/>
        </w:rPr>
      </w:pPr>
      <w:r>
        <w:rPr>
          <w:rFonts w:eastAsiaTheme="minorEastAsia"/>
          <w:szCs w:val="21"/>
        </w:rPr>
        <w:t>3.19设备具备非标气下气体分析仪与空气站2个月及以上的数据相关性测试报告，采样数据不少于4万条</w:t>
      </w:r>
      <w:r>
        <w:rPr>
          <w:rFonts w:hint="eastAsia" w:eastAsiaTheme="minorEastAsia"/>
          <w:szCs w:val="21"/>
        </w:rPr>
        <w:t>；</w:t>
      </w:r>
    </w:p>
    <w:p>
      <w:pPr>
        <w:spacing w:line="312" w:lineRule="auto"/>
        <w:rPr>
          <w:rFonts w:eastAsiaTheme="minorEastAsia"/>
          <w:szCs w:val="21"/>
        </w:rPr>
      </w:pPr>
      <w:r>
        <w:rPr>
          <w:rFonts w:eastAsiaTheme="minorEastAsia"/>
          <w:szCs w:val="21"/>
        </w:rPr>
        <w:t>3.20可接入大气监测平台实施查看监测数据</w:t>
      </w:r>
      <w:r>
        <w:rPr>
          <w:rFonts w:hint="eastAsia" w:eastAsiaTheme="minorEastAsia"/>
          <w:szCs w:val="21"/>
        </w:rPr>
        <w:t>；</w:t>
      </w:r>
    </w:p>
    <w:p>
      <w:pPr>
        <w:spacing w:line="312" w:lineRule="auto"/>
        <w:rPr>
          <w:rFonts w:eastAsiaTheme="minorEastAsia"/>
          <w:bCs/>
          <w:szCs w:val="21"/>
        </w:rPr>
      </w:pPr>
      <w:r>
        <w:rPr>
          <w:rFonts w:eastAsiaTheme="minorEastAsia"/>
          <w:bCs/>
          <w:szCs w:val="21"/>
        </w:rPr>
        <w:t>4、大气监测平台软件基本参数</w:t>
      </w:r>
      <w:r>
        <w:rPr>
          <w:rFonts w:hint="eastAsia" w:eastAsiaTheme="minorEastAsia"/>
          <w:bCs/>
          <w:szCs w:val="21"/>
        </w:rPr>
        <w:t>：</w:t>
      </w:r>
    </w:p>
    <w:p>
      <w:pPr>
        <w:spacing w:line="312" w:lineRule="auto"/>
        <w:rPr>
          <w:rFonts w:eastAsiaTheme="minorEastAsia"/>
          <w:szCs w:val="21"/>
        </w:rPr>
      </w:pPr>
      <w:r>
        <w:rPr>
          <w:rFonts w:eastAsiaTheme="minorEastAsia"/>
          <w:szCs w:val="21"/>
        </w:rPr>
        <w:t>4.1平台具备大数据云服务功能，无需客户端安装应用系统，打开网页即可登录，随浏览器可兼容所有操作系统，可支持PC端访问</w:t>
      </w:r>
      <w:r>
        <w:rPr>
          <w:rFonts w:hint="eastAsia" w:eastAsiaTheme="minorEastAsia"/>
          <w:szCs w:val="21"/>
        </w:rPr>
        <w:t>；</w:t>
      </w:r>
    </w:p>
    <w:p>
      <w:pPr>
        <w:spacing w:line="312" w:lineRule="auto"/>
        <w:rPr>
          <w:rFonts w:eastAsiaTheme="minorEastAsia"/>
          <w:szCs w:val="21"/>
        </w:rPr>
      </w:pPr>
      <w:r>
        <w:rPr>
          <w:rFonts w:eastAsiaTheme="minorEastAsia"/>
          <w:szCs w:val="21"/>
        </w:rPr>
        <w:t>4.2</w:t>
      </w:r>
      <w:r>
        <w:rPr>
          <w:rFonts w:hint="eastAsia" w:ascii="宋体" w:hAnsi="宋体" w:cs="宋体"/>
          <w:szCs w:val="21"/>
        </w:rPr>
        <w:t>★</w:t>
      </w:r>
      <w:r>
        <w:rPr>
          <w:rFonts w:eastAsiaTheme="minorEastAsia"/>
          <w:szCs w:val="21"/>
        </w:rPr>
        <w:t>平台具备国家级软件测评中心登记测试报告，报告中，应说明软件可以进行监控趋势分析情况管理功能，及进行统计分析管理功能（提供检测合格报告扫描件且提供证书编号官网查询结果截图加盖公章）；</w:t>
      </w:r>
    </w:p>
    <w:p>
      <w:pPr>
        <w:spacing w:line="312" w:lineRule="auto"/>
        <w:rPr>
          <w:rFonts w:eastAsiaTheme="minorEastAsia"/>
          <w:szCs w:val="21"/>
        </w:rPr>
      </w:pPr>
      <w:r>
        <w:rPr>
          <w:rFonts w:eastAsiaTheme="minorEastAsia"/>
          <w:szCs w:val="21"/>
        </w:rPr>
        <w:t>4.3平台无缝接入扩散监测点位及设备GIS信息和实时模拟风场显示，以便观测污染气体扩散趋势和影响范围；</w:t>
      </w:r>
    </w:p>
    <w:p>
      <w:pPr>
        <w:spacing w:line="312" w:lineRule="auto"/>
        <w:rPr>
          <w:rFonts w:eastAsiaTheme="minorEastAsia"/>
          <w:szCs w:val="21"/>
        </w:rPr>
      </w:pPr>
      <w:r>
        <w:rPr>
          <w:rFonts w:eastAsiaTheme="minorEastAsia"/>
          <w:szCs w:val="21"/>
        </w:rPr>
        <w:t>4.4平台上对全国主要城市的部分建筑提供简易三维模型展示，并提供在三维GIS中飞行位置在建筑模型上1</w:t>
      </w:r>
      <w:r>
        <w:rPr>
          <w:rFonts w:hint="eastAsia" w:eastAsiaTheme="minorEastAsia"/>
          <w:szCs w:val="21"/>
        </w:rPr>
        <w:t>:</w:t>
      </w:r>
      <w:r>
        <w:rPr>
          <w:rFonts w:eastAsiaTheme="minorEastAsia"/>
          <w:szCs w:val="21"/>
        </w:rPr>
        <w:t>1精准定位显示功能；</w:t>
      </w:r>
    </w:p>
    <w:p>
      <w:pPr>
        <w:spacing w:line="312" w:lineRule="auto"/>
        <w:rPr>
          <w:rFonts w:eastAsiaTheme="minorEastAsia"/>
          <w:szCs w:val="21"/>
        </w:rPr>
      </w:pPr>
      <w:r>
        <w:rPr>
          <w:rFonts w:eastAsiaTheme="minorEastAsia"/>
          <w:szCs w:val="21"/>
        </w:rPr>
        <w:t>4.5平台具备地图编辑功能，可在地图上标注重点关注位置信息、区域、违法点源、面源；</w:t>
      </w:r>
    </w:p>
    <w:p>
      <w:pPr>
        <w:spacing w:line="312" w:lineRule="auto"/>
        <w:rPr>
          <w:rFonts w:eastAsiaTheme="minorEastAsia"/>
          <w:szCs w:val="21"/>
        </w:rPr>
      </w:pPr>
      <w:r>
        <w:rPr>
          <w:rFonts w:eastAsiaTheme="minorEastAsia"/>
          <w:szCs w:val="21"/>
        </w:rPr>
        <w:t>4.6平台具备任务规划功能，能直观在地图上为移动监测设备规划行径参考线路和目标，计算行径距离；</w:t>
      </w:r>
    </w:p>
    <w:p>
      <w:pPr>
        <w:spacing w:line="312" w:lineRule="auto"/>
        <w:rPr>
          <w:rFonts w:eastAsiaTheme="minorEastAsia"/>
          <w:szCs w:val="21"/>
        </w:rPr>
      </w:pPr>
      <w:r>
        <w:rPr>
          <w:rFonts w:eastAsiaTheme="minorEastAsia"/>
          <w:szCs w:val="21"/>
        </w:rPr>
        <w:t>4.7具备基于SLAB模型、PMF受体模型和CAMx模型等特定模型下污染扩散的智能预测判断功能；</w:t>
      </w:r>
    </w:p>
    <w:p>
      <w:pPr>
        <w:spacing w:line="312" w:lineRule="auto"/>
        <w:rPr>
          <w:rFonts w:eastAsiaTheme="minorEastAsia"/>
          <w:szCs w:val="21"/>
        </w:rPr>
      </w:pPr>
      <w:r>
        <w:rPr>
          <w:rFonts w:eastAsiaTheme="minorEastAsia"/>
          <w:szCs w:val="21"/>
        </w:rPr>
        <w:t>4.8可实时显示监测污染物浓度及随时间变化曲线图；</w:t>
      </w:r>
    </w:p>
    <w:p>
      <w:pPr>
        <w:spacing w:line="312" w:lineRule="auto"/>
        <w:rPr>
          <w:rFonts w:eastAsiaTheme="minorEastAsia"/>
          <w:szCs w:val="21"/>
        </w:rPr>
      </w:pPr>
      <w:r>
        <w:rPr>
          <w:rFonts w:eastAsiaTheme="minorEastAsia"/>
          <w:szCs w:val="21"/>
        </w:rPr>
        <w:t>4.9具备GIS下数据的2D、2.5D、3D污染云图可视化效果，系统可使用网格、柱状图、热力图等展现监测结果；</w:t>
      </w:r>
    </w:p>
    <w:p>
      <w:pPr>
        <w:spacing w:line="312" w:lineRule="auto"/>
        <w:rPr>
          <w:rFonts w:eastAsiaTheme="minorEastAsia"/>
          <w:szCs w:val="21"/>
        </w:rPr>
      </w:pPr>
      <w:r>
        <w:rPr>
          <w:rFonts w:eastAsiaTheme="minorEastAsia"/>
          <w:szCs w:val="21"/>
        </w:rPr>
        <w:t>4.10具备预警阈值的设定和超标报警功能；</w:t>
      </w:r>
    </w:p>
    <w:p>
      <w:pPr>
        <w:spacing w:line="312" w:lineRule="auto"/>
        <w:rPr>
          <w:rFonts w:eastAsiaTheme="minorEastAsia"/>
          <w:szCs w:val="21"/>
        </w:rPr>
      </w:pPr>
      <w:r>
        <w:rPr>
          <w:rFonts w:eastAsiaTheme="minorEastAsia"/>
          <w:szCs w:val="21"/>
        </w:rPr>
        <w:t>4.11平台具备国产操作系统和CPU算法兼容认证；</w:t>
      </w:r>
    </w:p>
    <w:p>
      <w:pPr>
        <w:spacing w:line="312" w:lineRule="auto"/>
        <w:rPr>
          <w:rFonts w:eastAsiaTheme="minorEastAsia"/>
          <w:szCs w:val="21"/>
        </w:rPr>
      </w:pPr>
      <w:r>
        <w:rPr>
          <w:rFonts w:eastAsiaTheme="minorEastAsia"/>
          <w:szCs w:val="21"/>
        </w:rPr>
        <w:t>4.12支持一个或多个历史数据任务查看</w:t>
      </w:r>
      <w:r>
        <w:rPr>
          <w:rFonts w:hint="eastAsia" w:eastAsiaTheme="minorEastAsia"/>
          <w:szCs w:val="21"/>
        </w:rPr>
        <w:t>；</w:t>
      </w:r>
      <w:r>
        <w:rPr>
          <w:rFonts w:eastAsiaTheme="minorEastAsia"/>
          <w:szCs w:val="21"/>
        </w:rPr>
        <w:t>支持外部数据导入查看，历史任务数据能与当前任务数据同时显示；</w:t>
      </w:r>
    </w:p>
    <w:p>
      <w:pPr>
        <w:spacing w:line="312" w:lineRule="auto"/>
        <w:rPr>
          <w:rFonts w:eastAsiaTheme="minorEastAsia"/>
          <w:szCs w:val="21"/>
        </w:rPr>
      </w:pPr>
      <w:r>
        <w:rPr>
          <w:rFonts w:eastAsiaTheme="minorEastAsia"/>
          <w:szCs w:val="21"/>
        </w:rPr>
        <w:t xml:space="preserve">4.13支持质量浓度、体积浓度两种单位，用户可自由切换； </w:t>
      </w:r>
    </w:p>
    <w:p>
      <w:pPr>
        <w:spacing w:line="312" w:lineRule="auto"/>
        <w:rPr>
          <w:rFonts w:eastAsiaTheme="minorEastAsia"/>
          <w:szCs w:val="21"/>
        </w:rPr>
      </w:pPr>
      <w:r>
        <w:rPr>
          <w:rFonts w:eastAsiaTheme="minorEastAsia"/>
          <w:szCs w:val="21"/>
        </w:rPr>
        <w:t>4.14系统可一键生成污染气体扩散监测报告，报告中包含时间、监测物质、监测因子最高浓度、平均浓度、扩散趋势，气态污染物贡献占比，监测数据的时序曲线图等内容；</w:t>
      </w:r>
    </w:p>
    <w:p>
      <w:pPr>
        <w:spacing w:line="312" w:lineRule="auto"/>
        <w:rPr>
          <w:rFonts w:eastAsiaTheme="minorEastAsia"/>
          <w:szCs w:val="21"/>
        </w:rPr>
      </w:pPr>
      <w:r>
        <w:rPr>
          <w:rFonts w:eastAsiaTheme="minorEastAsia"/>
          <w:szCs w:val="21"/>
        </w:rPr>
        <w:t>4.15平台可接入多台设备进行管理；</w:t>
      </w:r>
    </w:p>
    <w:p>
      <w:pPr>
        <w:spacing w:line="312" w:lineRule="auto"/>
        <w:rPr>
          <w:rFonts w:eastAsiaTheme="minorEastAsia"/>
          <w:szCs w:val="21"/>
        </w:rPr>
      </w:pPr>
      <w:r>
        <w:rPr>
          <w:rFonts w:eastAsiaTheme="minorEastAsia"/>
          <w:szCs w:val="21"/>
        </w:rPr>
        <w:t>4.16平台可根据业主要求，无缝接入其他在线监测和移动监测设备数据；</w:t>
      </w:r>
    </w:p>
    <w:p>
      <w:pPr>
        <w:spacing w:line="312" w:lineRule="auto"/>
        <w:rPr>
          <w:rFonts w:eastAsiaTheme="minorEastAsia"/>
          <w:szCs w:val="21"/>
        </w:rPr>
      </w:pPr>
      <w:r>
        <w:rPr>
          <w:rFonts w:eastAsiaTheme="minorEastAsia"/>
          <w:szCs w:val="21"/>
        </w:rPr>
        <w:t>4.17▲具备完整平台功能说明书、软件功能演示截图并和以上要求一致</w:t>
      </w:r>
      <w:r>
        <w:rPr>
          <w:rFonts w:hint="eastAsia" w:eastAsiaTheme="minorEastAsia"/>
          <w:szCs w:val="21"/>
        </w:rPr>
        <w:t>；</w:t>
      </w:r>
    </w:p>
    <w:p>
      <w:pPr>
        <w:spacing w:line="312" w:lineRule="auto"/>
        <w:rPr>
          <w:rFonts w:eastAsiaTheme="minorEastAsia"/>
          <w:bCs/>
          <w:szCs w:val="21"/>
        </w:rPr>
      </w:pPr>
      <w:r>
        <w:rPr>
          <w:rFonts w:eastAsiaTheme="minorEastAsia"/>
          <w:bCs/>
          <w:szCs w:val="21"/>
        </w:rPr>
        <w:t>5、无人机载大气采样系统</w:t>
      </w:r>
      <w:r>
        <w:rPr>
          <w:rFonts w:hint="eastAsia" w:eastAsiaTheme="minorEastAsia"/>
          <w:bCs/>
          <w:szCs w:val="21"/>
        </w:rPr>
        <w:t>：</w:t>
      </w:r>
    </w:p>
    <w:p>
      <w:pPr>
        <w:spacing w:line="312" w:lineRule="auto"/>
        <w:rPr>
          <w:rFonts w:eastAsiaTheme="minorEastAsia"/>
          <w:szCs w:val="21"/>
        </w:rPr>
      </w:pPr>
      <w:r>
        <w:rPr>
          <w:rFonts w:eastAsiaTheme="minorEastAsia"/>
          <w:szCs w:val="21"/>
        </w:rPr>
        <w:t>5.1采样器</w:t>
      </w:r>
      <w:r>
        <w:rPr>
          <w:rFonts w:hint="eastAsia" w:eastAsiaTheme="minorEastAsia"/>
          <w:szCs w:val="21"/>
        </w:rPr>
        <w:t>：</w:t>
      </w:r>
    </w:p>
    <w:p>
      <w:pPr>
        <w:spacing w:line="312" w:lineRule="auto"/>
        <w:rPr>
          <w:rFonts w:eastAsiaTheme="minorEastAsia"/>
          <w:szCs w:val="21"/>
        </w:rPr>
      </w:pPr>
      <w:r>
        <w:rPr>
          <w:rFonts w:eastAsiaTheme="minorEastAsia"/>
          <w:szCs w:val="21"/>
        </w:rPr>
        <w:t>5.1.1可快速安装集成在无人机上；</w:t>
      </w:r>
    </w:p>
    <w:p>
      <w:pPr>
        <w:spacing w:line="312" w:lineRule="auto"/>
        <w:rPr>
          <w:rFonts w:eastAsiaTheme="minorEastAsia"/>
          <w:szCs w:val="21"/>
        </w:rPr>
      </w:pPr>
      <w:r>
        <w:rPr>
          <w:rFonts w:eastAsiaTheme="minorEastAsia"/>
          <w:szCs w:val="21"/>
        </w:rPr>
        <w:t>5.1.2内置高压微型摇摆活塞泵；</w:t>
      </w:r>
    </w:p>
    <w:p>
      <w:pPr>
        <w:spacing w:line="312" w:lineRule="auto"/>
        <w:rPr>
          <w:rFonts w:eastAsiaTheme="minorEastAsia"/>
          <w:szCs w:val="21"/>
        </w:rPr>
      </w:pPr>
      <w:r>
        <w:rPr>
          <w:rFonts w:eastAsiaTheme="minorEastAsia"/>
          <w:szCs w:val="21"/>
        </w:rPr>
        <w:t>5.1.3电压：12V；</w:t>
      </w:r>
    </w:p>
    <w:p>
      <w:pPr>
        <w:spacing w:line="312" w:lineRule="auto"/>
        <w:rPr>
          <w:rFonts w:eastAsiaTheme="minorEastAsia"/>
          <w:szCs w:val="21"/>
        </w:rPr>
      </w:pPr>
      <w:r>
        <w:rPr>
          <w:rFonts w:eastAsiaTheme="minorEastAsia"/>
          <w:szCs w:val="21"/>
        </w:rPr>
        <w:t>5.1.4流量：5L/min；</w:t>
      </w:r>
    </w:p>
    <w:p>
      <w:pPr>
        <w:spacing w:line="312" w:lineRule="auto"/>
        <w:rPr>
          <w:rFonts w:eastAsiaTheme="minorEastAsia"/>
          <w:szCs w:val="21"/>
        </w:rPr>
      </w:pPr>
      <w:r>
        <w:rPr>
          <w:rFonts w:eastAsiaTheme="minorEastAsia"/>
          <w:szCs w:val="21"/>
        </w:rPr>
        <w:t>5.1.5最大持续性工作压力：50KPA；</w:t>
      </w:r>
    </w:p>
    <w:p>
      <w:pPr>
        <w:spacing w:line="312" w:lineRule="auto"/>
        <w:rPr>
          <w:rFonts w:eastAsiaTheme="minorEastAsia"/>
          <w:szCs w:val="21"/>
        </w:rPr>
      </w:pPr>
      <w:r>
        <w:rPr>
          <w:rFonts w:eastAsiaTheme="minorEastAsia"/>
          <w:szCs w:val="21"/>
        </w:rPr>
        <w:t>5.1.6最大重启压力：80KPA；</w:t>
      </w:r>
    </w:p>
    <w:p>
      <w:pPr>
        <w:spacing w:line="312" w:lineRule="auto"/>
        <w:rPr>
          <w:rFonts w:eastAsiaTheme="minorEastAsia"/>
          <w:szCs w:val="21"/>
        </w:rPr>
      </w:pPr>
      <w:r>
        <w:rPr>
          <w:rFonts w:eastAsiaTheme="minorEastAsia"/>
          <w:szCs w:val="21"/>
        </w:rPr>
        <w:t>5.1.7额定功率：8W；</w:t>
      </w:r>
    </w:p>
    <w:p>
      <w:pPr>
        <w:spacing w:line="312" w:lineRule="auto"/>
        <w:rPr>
          <w:rFonts w:eastAsiaTheme="minorEastAsia"/>
          <w:szCs w:val="21"/>
        </w:rPr>
      </w:pPr>
      <w:r>
        <w:rPr>
          <w:rFonts w:eastAsiaTheme="minorEastAsia"/>
          <w:szCs w:val="21"/>
        </w:rPr>
        <w:t>5.1.8无油免维护、体积小、噪音小；</w:t>
      </w:r>
    </w:p>
    <w:p>
      <w:pPr>
        <w:spacing w:line="312" w:lineRule="auto"/>
        <w:rPr>
          <w:rFonts w:eastAsiaTheme="minorEastAsia"/>
          <w:szCs w:val="21"/>
        </w:rPr>
      </w:pPr>
      <w:r>
        <w:rPr>
          <w:rFonts w:eastAsiaTheme="minorEastAsia"/>
          <w:szCs w:val="21"/>
        </w:rPr>
        <w:t xml:space="preserve">5.1.9进气口可更换过滤嘴； </w:t>
      </w:r>
    </w:p>
    <w:p>
      <w:pPr>
        <w:spacing w:line="312" w:lineRule="auto"/>
        <w:rPr>
          <w:rFonts w:eastAsiaTheme="minorEastAsia"/>
          <w:szCs w:val="21"/>
        </w:rPr>
      </w:pPr>
      <w:r>
        <w:rPr>
          <w:rFonts w:eastAsiaTheme="minorEastAsia"/>
          <w:szCs w:val="21"/>
        </w:rPr>
        <w:t>5.1.10采样装置具备采气状态感应功能</w:t>
      </w:r>
      <w:r>
        <w:rPr>
          <w:rFonts w:hint="eastAsia" w:eastAsiaTheme="minorEastAsia"/>
          <w:szCs w:val="21"/>
        </w:rPr>
        <w:t>；</w:t>
      </w:r>
    </w:p>
    <w:p>
      <w:pPr>
        <w:spacing w:line="312" w:lineRule="auto"/>
        <w:rPr>
          <w:rFonts w:eastAsiaTheme="minorEastAsia"/>
          <w:szCs w:val="21"/>
        </w:rPr>
      </w:pPr>
      <w:r>
        <w:rPr>
          <w:rFonts w:eastAsiaTheme="minorEastAsia"/>
          <w:szCs w:val="21"/>
        </w:rPr>
        <w:t>5.2遥控器</w:t>
      </w:r>
      <w:r>
        <w:rPr>
          <w:rFonts w:hint="eastAsia" w:eastAsiaTheme="minorEastAsia"/>
          <w:szCs w:val="21"/>
        </w:rPr>
        <w:t>：</w:t>
      </w:r>
    </w:p>
    <w:p>
      <w:pPr>
        <w:spacing w:line="312" w:lineRule="auto"/>
        <w:rPr>
          <w:rFonts w:eastAsiaTheme="minorEastAsia"/>
          <w:szCs w:val="21"/>
        </w:rPr>
      </w:pPr>
      <w:r>
        <w:rPr>
          <w:rFonts w:eastAsiaTheme="minorEastAsia"/>
          <w:szCs w:val="21"/>
        </w:rPr>
        <w:t>5.2.1可直接安装在无人机操控手柄上单人操控；</w:t>
      </w:r>
    </w:p>
    <w:p>
      <w:pPr>
        <w:spacing w:line="312" w:lineRule="auto"/>
        <w:rPr>
          <w:rFonts w:eastAsiaTheme="minorEastAsia"/>
          <w:szCs w:val="21"/>
        </w:rPr>
      </w:pPr>
      <w:r>
        <w:rPr>
          <w:rFonts w:eastAsiaTheme="minorEastAsia"/>
          <w:szCs w:val="21"/>
        </w:rPr>
        <w:t>5.2.2供电：采用12V内置大容量锂电池供电</w:t>
      </w:r>
      <w:r>
        <w:rPr>
          <w:rFonts w:hint="eastAsia" w:eastAsiaTheme="minorEastAsia"/>
          <w:szCs w:val="21"/>
        </w:rPr>
        <w:t>；</w:t>
      </w:r>
    </w:p>
    <w:p>
      <w:pPr>
        <w:spacing w:line="312" w:lineRule="auto"/>
        <w:rPr>
          <w:rFonts w:eastAsiaTheme="minorEastAsia"/>
          <w:szCs w:val="21"/>
        </w:rPr>
      </w:pPr>
      <w:r>
        <w:rPr>
          <w:rFonts w:eastAsiaTheme="minorEastAsia"/>
          <w:szCs w:val="21"/>
        </w:rPr>
        <w:t>5.2.3遥控距离：≥5KM</w:t>
      </w:r>
      <w:r>
        <w:rPr>
          <w:rFonts w:hint="eastAsia" w:eastAsiaTheme="minorEastAsia"/>
          <w:szCs w:val="21"/>
        </w:rPr>
        <w:t>；</w:t>
      </w:r>
    </w:p>
    <w:p>
      <w:pPr>
        <w:spacing w:line="312" w:lineRule="auto"/>
        <w:rPr>
          <w:rFonts w:eastAsiaTheme="minorEastAsia"/>
          <w:szCs w:val="21"/>
        </w:rPr>
      </w:pPr>
      <w:r>
        <w:rPr>
          <w:rFonts w:eastAsiaTheme="minorEastAsia"/>
          <w:szCs w:val="21"/>
        </w:rPr>
        <w:t>5.2.4通信频点：433mhz</w:t>
      </w:r>
      <w:r>
        <w:rPr>
          <w:rFonts w:hint="eastAsia" w:eastAsiaTheme="minorEastAsia"/>
          <w:szCs w:val="21"/>
        </w:rPr>
        <w:t>；</w:t>
      </w:r>
    </w:p>
    <w:p>
      <w:pPr>
        <w:spacing w:line="312" w:lineRule="auto"/>
        <w:rPr>
          <w:rFonts w:eastAsiaTheme="minorEastAsia"/>
          <w:szCs w:val="21"/>
        </w:rPr>
      </w:pPr>
      <w:r>
        <w:rPr>
          <w:rFonts w:eastAsiaTheme="minorEastAsia"/>
          <w:szCs w:val="21"/>
        </w:rPr>
        <w:t>5.2.5工作特性：操控显示屏能够提示正在采样、采样告警、采样完成等状态</w:t>
      </w:r>
      <w:r>
        <w:rPr>
          <w:rFonts w:hint="eastAsia" w:eastAsiaTheme="minorEastAsia"/>
          <w:szCs w:val="21"/>
        </w:rPr>
        <w:t>；</w:t>
      </w:r>
    </w:p>
    <w:p>
      <w:pPr>
        <w:spacing w:line="312" w:lineRule="auto"/>
        <w:rPr>
          <w:rFonts w:eastAsiaTheme="minorEastAsia"/>
          <w:bCs/>
          <w:szCs w:val="21"/>
        </w:rPr>
      </w:pPr>
      <w:r>
        <w:rPr>
          <w:rFonts w:eastAsiaTheme="minorEastAsia"/>
          <w:bCs/>
          <w:szCs w:val="21"/>
        </w:rPr>
        <w:t>6、无人机载水质采样系统</w:t>
      </w:r>
      <w:r>
        <w:rPr>
          <w:rFonts w:hint="eastAsia" w:eastAsiaTheme="minorEastAsia"/>
          <w:bCs/>
          <w:szCs w:val="21"/>
        </w:rPr>
        <w:t>：</w:t>
      </w:r>
    </w:p>
    <w:p>
      <w:pPr>
        <w:spacing w:line="312" w:lineRule="auto"/>
        <w:rPr>
          <w:rFonts w:eastAsiaTheme="minorEastAsia"/>
          <w:szCs w:val="21"/>
        </w:rPr>
      </w:pPr>
      <w:r>
        <w:rPr>
          <w:rFonts w:eastAsiaTheme="minorEastAsia"/>
          <w:szCs w:val="21"/>
        </w:rPr>
        <w:t>6.1采样器</w:t>
      </w:r>
      <w:r>
        <w:rPr>
          <w:rFonts w:hint="eastAsia" w:eastAsiaTheme="minorEastAsia"/>
          <w:szCs w:val="21"/>
        </w:rPr>
        <w:t>；</w:t>
      </w:r>
    </w:p>
    <w:p>
      <w:pPr>
        <w:spacing w:line="312" w:lineRule="auto"/>
        <w:rPr>
          <w:rFonts w:eastAsiaTheme="minorEastAsia"/>
          <w:szCs w:val="21"/>
        </w:rPr>
      </w:pPr>
      <w:r>
        <w:rPr>
          <w:rFonts w:eastAsiaTheme="minorEastAsia"/>
          <w:szCs w:val="21"/>
        </w:rPr>
        <w:t>6.1.1可快速安装集成在无人机上；</w:t>
      </w:r>
    </w:p>
    <w:p>
      <w:pPr>
        <w:spacing w:line="312" w:lineRule="auto"/>
        <w:rPr>
          <w:rFonts w:eastAsiaTheme="minorEastAsia"/>
          <w:szCs w:val="21"/>
        </w:rPr>
      </w:pPr>
      <w:r>
        <w:rPr>
          <w:rFonts w:eastAsiaTheme="minorEastAsia"/>
          <w:szCs w:val="21"/>
        </w:rPr>
        <w:t>6.1.2材质：碳纤维＋有机玻璃＋铝合金；</w:t>
      </w:r>
    </w:p>
    <w:p>
      <w:pPr>
        <w:spacing w:line="312" w:lineRule="auto"/>
        <w:rPr>
          <w:rFonts w:eastAsiaTheme="minorEastAsia"/>
          <w:szCs w:val="21"/>
        </w:rPr>
      </w:pPr>
      <w:r>
        <w:rPr>
          <w:rFonts w:eastAsiaTheme="minorEastAsia"/>
          <w:szCs w:val="21"/>
        </w:rPr>
        <w:t>6.1.3采样器重量：≤1.35kg；</w:t>
      </w:r>
    </w:p>
    <w:p>
      <w:pPr>
        <w:spacing w:line="312" w:lineRule="auto"/>
        <w:rPr>
          <w:rFonts w:eastAsiaTheme="minorEastAsia"/>
          <w:szCs w:val="21"/>
        </w:rPr>
      </w:pPr>
      <w:r>
        <w:rPr>
          <w:rFonts w:eastAsiaTheme="minorEastAsia"/>
          <w:szCs w:val="21"/>
        </w:rPr>
        <w:t>6.1.4</w:t>
      </w:r>
      <w:r>
        <w:rPr>
          <w:rFonts w:hint="eastAsia" w:ascii="宋体" w:hAnsi="宋体" w:cs="宋体"/>
          <w:szCs w:val="21"/>
        </w:rPr>
        <w:t>★</w:t>
      </w:r>
      <w:r>
        <w:rPr>
          <w:rFonts w:eastAsiaTheme="minorEastAsia"/>
          <w:szCs w:val="21"/>
        </w:rPr>
        <w:t>采样容量：≥6L；</w:t>
      </w:r>
    </w:p>
    <w:p>
      <w:pPr>
        <w:spacing w:line="312" w:lineRule="auto"/>
        <w:rPr>
          <w:rFonts w:eastAsiaTheme="minorEastAsia"/>
          <w:szCs w:val="21"/>
        </w:rPr>
      </w:pPr>
      <w:r>
        <w:rPr>
          <w:rFonts w:eastAsiaTheme="minorEastAsia"/>
          <w:szCs w:val="21"/>
        </w:rPr>
        <w:t>6.1.5导线长度：10m；</w:t>
      </w:r>
    </w:p>
    <w:p>
      <w:pPr>
        <w:spacing w:line="312" w:lineRule="auto"/>
        <w:rPr>
          <w:rFonts w:eastAsiaTheme="minorEastAsia"/>
          <w:szCs w:val="21"/>
        </w:rPr>
      </w:pPr>
      <w:r>
        <w:rPr>
          <w:rFonts w:eastAsiaTheme="minorEastAsia"/>
          <w:szCs w:val="21"/>
        </w:rPr>
        <w:t>6.1.6收放时间：≤30秒；</w:t>
      </w:r>
    </w:p>
    <w:p>
      <w:pPr>
        <w:spacing w:line="312" w:lineRule="auto"/>
        <w:rPr>
          <w:rFonts w:eastAsiaTheme="minorEastAsia"/>
          <w:szCs w:val="21"/>
        </w:rPr>
      </w:pPr>
      <w:r>
        <w:rPr>
          <w:rFonts w:eastAsiaTheme="minorEastAsia"/>
          <w:szCs w:val="21"/>
        </w:rPr>
        <w:t>6.1.7遥控距离：≥5km</w:t>
      </w:r>
      <w:r>
        <w:rPr>
          <w:rFonts w:hint="eastAsia" w:eastAsiaTheme="minorEastAsia"/>
          <w:szCs w:val="21"/>
        </w:rPr>
        <w:t>；</w:t>
      </w:r>
    </w:p>
    <w:p>
      <w:pPr>
        <w:spacing w:line="312" w:lineRule="auto"/>
        <w:rPr>
          <w:rFonts w:eastAsiaTheme="minorEastAsia"/>
          <w:szCs w:val="21"/>
        </w:rPr>
      </w:pPr>
      <w:r>
        <w:rPr>
          <w:rFonts w:eastAsiaTheme="minorEastAsia"/>
          <w:szCs w:val="21"/>
        </w:rPr>
        <w:t>6.1.8采样方式：直采式；</w:t>
      </w:r>
    </w:p>
    <w:p>
      <w:pPr>
        <w:spacing w:line="312" w:lineRule="auto"/>
        <w:rPr>
          <w:rFonts w:eastAsiaTheme="minorEastAsia"/>
          <w:szCs w:val="21"/>
        </w:rPr>
      </w:pPr>
      <w:r>
        <w:rPr>
          <w:rFonts w:eastAsiaTheme="minorEastAsia"/>
          <w:szCs w:val="21"/>
        </w:rPr>
        <w:t>6.1.9供电：具备独立电源供电12～24V；</w:t>
      </w:r>
    </w:p>
    <w:p>
      <w:pPr>
        <w:spacing w:line="312" w:lineRule="auto"/>
        <w:rPr>
          <w:rFonts w:eastAsiaTheme="minorEastAsia"/>
          <w:szCs w:val="21"/>
        </w:rPr>
      </w:pPr>
      <w:r>
        <w:rPr>
          <w:rFonts w:eastAsiaTheme="minorEastAsia"/>
          <w:szCs w:val="21"/>
        </w:rPr>
        <w:t>6.1.10定深采水：取水器搭载智能芯片，可指定收放深度，可实时回传锁定采水深度</w:t>
      </w:r>
      <w:r>
        <w:rPr>
          <w:rFonts w:hint="eastAsia" w:eastAsiaTheme="minorEastAsia"/>
          <w:szCs w:val="21"/>
        </w:rPr>
        <w:t>；</w:t>
      </w:r>
    </w:p>
    <w:p>
      <w:pPr>
        <w:spacing w:line="312" w:lineRule="auto"/>
        <w:rPr>
          <w:rFonts w:eastAsiaTheme="minorEastAsia"/>
          <w:szCs w:val="21"/>
        </w:rPr>
      </w:pPr>
      <w:r>
        <w:rPr>
          <w:rFonts w:eastAsiaTheme="minorEastAsia"/>
          <w:szCs w:val="21"/>
        </w:rPr>
        <w:t>6.1.11拉伸结构：具备防缠绕及阻尼收放，稳定匀速，避免机械运转发热造成的仪器故障；</w:t>
      </w:r>
    </w:p>
    <w:p>
      <w:pPr>
        <w:spacing w:line="312" w:lineRule="auto"/>
        <w:rPr>
          <w:rFonts w:eastAsiaTheme="minorEastAsia"/>
          <w:szCs w:val="21"/>
        </w:rPr>
      </w:pPr>
      <w:r>
        <w:rPr>
          <w:rFonts w:eastAsiaTheme="minorEastAsia"/>
          <w:szCs w:val="21"/>
        </w:rPr>
        <w:t>6.1.1</w:t>
      </w:r>
      <w:r>
        <w:rPr>
          <w:rFonts w:hint="eastAsia" w:eastAsiaTheme="minorEastAsia"/>
          <w:szCs w:val="21"/>
        </w:rPr>
        <w:t>2</w:t>
      </w:r>
      <w:r>
        <w:rPr>
          <w:rFonts w:eastAsiaTheme="minorEastAsia"/>
          <w:szCs w:val="21"/>
        </w:rPr>
        <w:t>稳定结构：具备电磁感应器，自动限位保护</w:t>
      </w:r>
      <w:r>
        <w:rPr>
          <w:rFonts w:hint="eastAsia" w:eastAsiaTheme="minorEastAsia"/>
          <w:szCs w:val="21"/>
        </w:rPr>
        <w:t>；</w:t>
      </w:r>
    </w:p>
    <w:p>
      <w:pPr>
        <w:spacing w:line="312" w:lineRule="auto"/>
        <w:rPr>
          <w:rFonts w:eastAsiaTheme="minorEastAsia"/>
          <w:szCs w:val="21"/>
        </w:rPr>
      </w:pPr>
      <w:r>
        <w:rPr>
          <w:rFonts w:eastAsiaTheme="minorEastAsia"/>
          <w:szCs w:val="21"/>
        </w:rPr>
        <w:t>6.1.1</w:t>
      </w:r>
      <w:r>
        <w:rPr>
          <w:rFonts w:hint="eastAsia" w:eastAsiaTheme="minorEastAsia"/>
          <w:szCs w:val="21"/>
        </w:rPr>
        <w:t>3</w:t>
      </w:r>
      <w:r>
        <w:rPr>
          <w:rFonts w:eastAsiaTheme="minorEastAsia"/>
          <w:szCs w:val="21"/>
        </w:rPr>
        <w:t>信号连接时间：≤1秒；</w:t>
      </w:r>
    </w:p>
    <w:p>
      <w:pPr>
        <w:spacing w:line="312" w:lineRule="auto"/>
        <w:rPr>
          <w:rFonts w:eastAsiaTheme="minorEastAsia"/>
          <w:szCs w:val="21"/>
        </w:rPr>
      </w:pPr>
      <w:r>
        <w:rPr>
          <w:rFonts w:eastAsiaTheme="minorEastAsia"/>
          <w:szCs w:val="21"/>
        </w:rPr>
        <w:t>6.1.1</w:t>
      </w:r>
      <w:r>
        <w:rPr>
          <w:rFonts w:hint="eastAsia" w:eastAsiaTheme="minorEastAsia"/>
          <w:szCs w:val="21"/>
        </w:rPr>
        <w:t>4</w:t>
      </w:r>
      <w:r>
        <w:rPr>
          <w:rFonts w:eastAsiaTheme="minorEastAsia"/>
          <w:szCs w:val="21"/>
        </w:rPr>
        <w:t>最大功耗：30W</w:t>
      </w:r>
      <w:r>
        <w:rPr>
          <w:rFonts w:hint="eastAsia" w:eastAsiaTheme="minorEastAsia"/>
          <w:szCs w:val="21"/>
        </w:rPr>
        <w:t>；</w:t>
      </w:r>
    </w:p>
    <w:p>
      <w:pPr>
        <w:spacing w:line="312" w:lineRule="auto"/>
        <w:rPr>
          <w:rFonts w:eastAsiaTheme="minorEastAsia"/>
          <w:szCs w:val="21"/>
        </w:rPr>
      </w:pPr>
      <w:r>
        <w:rPr>
          <w:rFonts w:eastAsiaTheme="minorEastAsia"/>
          <w:szCs w:val="21"/>
        </w:rPr>
        <w:t>6.1.1</w:t>
      </w:r>
      <w:r>
        <w:rPr>
          <w:rFonts w:hint="eastAsia" w:eastAsiaTheme="minorEastAsia"/>
          <w:szCs w:val="21"/>
        </w:rPr>
        <w:t>5</w:t>
      </w:r>
      <w:r>
        <w:rPr>
          <w:rFonts w:eastAsiaTheme="minorEastAsia"/>
          <w:szCs w:val="21"/>
        </w:rPr>
        <w:t>重力感应具备承重感应功能，能够识别载重状态，避免空载和超重载荷造成的电机损耗；</w:t>
      </w:r>
    </w:p>
    <w:p>
      <w:pPr>
        <w:spacing w:line="312" w:lineRule="auto"/>
        <w:rPr>
          <w:rFonts w:eastAsiaTheme="minorEastAsia"/>
          <w:szCs w:val="21"/>
        </w:rPr>
      </w:pPr>
      <w:r>
        <w:rPr>
          <w:rFonts w:eastAsiaTheme="minorEastAsia"/>
          <w:szCs w:val="21"/>
        </w:rPr>
        <w:t>6.1.1</w:t>
      </w:r>
      <w:r>
        <w:rPr>
          <w:rFonts w:hint="eastAsia" w:eastAsiaTheme="minorEastAsia"/>
          <w:szCs w:val="21"/>
        </w:rPr>
        <w:t>6</w:t>
      </w:r>
      <w:r>
        <w:rPr>
          <w:rFonts w:eastAsiaTheme="minorEastAsia"/>
          <w:szCs w:val="21"/>
        </w:rPr>
        <w:t>电量监测：具备采样装置电量显示，避免低电压工作</w:t>
      </w:r>
      <w:r>
        <w:rPr>
          <w:rFonts w:hint="eastAsia" w:eastAsiaTheme="minorEastAsia"/>
          <w:szCs w:val="21"/>
        </w:rPr>
        <w:t>；</w:t>
      </w:r>
    </w:p>
    <w:p>
      <w:pPr>
        <w:spacing w:line="312" w:lineRule="auto"/>
        <w:rPr>
          <w:rFonts w:eastAsiaTheme="minorEastAsia"/>
          <w:szCs w:val="21"/>
        </w:rPr>
      </w:pPr>
      <w:r>
        <w:rPr>
          <w:rFonts w:eastAsiaTheme="minorEastAsia"/>
          <w:szCs w:val="21"/>
        </w:rPr>
        <w:t>6.1.1</w:t>
      </w:r>
      <w:r>
        <w:rPr>
          <w:rFonts w:hint="eastAsia" w:eastAsiaTheme="minorEastAsia"/>
          <w:szCs w:val="21"/>
        </w:rPr>
        <w:t>7</w:t>
      </w:r>
      <w:r>
        <w:rPr>
          <w:rFonts w:eastAsiaTheme="minorEastAsia"/>
          <w:szCs w:val="21"/>
        </w:rPr>
        <w:t>快拆结构：具备快速设计，无需螺丝，一秒快拆采样罐体及采样器</w:t>
      </w:r>
      <w:r>
        <w:rPr>
          <w:rFonts w:hint="eastAsia" w:eastAsiaTheme="minorEastAsia"/>
          <w:szCs w:val="21"/>
        </w:rPr>
        <w:t>；</w:t>
      </w:r>
    </w:p>
    <w:p>
      <w:pPr>
        <w:spacing w:line="312" w:lineRule="auto"/>
        <w:rPr>
          <w:rFonts w:eastAsiaTheme="minorEastAsia"/>
          <w:szCs w:val="21"/>
        </w:rPr>
      </w:pPr>
      <w:r>
        <w:rPr>
          <w:rFonts w:eastAsiaTheme="minorEastAsia"/>
          <w:szCs w:val="21"/>
        </w:rPr>
        <w:t>6.2遥控器</w:t>
      </w:r>
      <w:r>
        <w:rPr>
          <w:rFonts w:hint="eastAsia" w:eastAsiaTheme="minorEastAsia"/>
          <w:szCs w:val="21"/>
        </w:rPr>
        <w:t>：</w:t>
      </w:r>
    </w:p>
    <w:p>
      <w:pPr>
        <w:spacing w:line="312" w:lineRule="auto"/>
        <w:rPr>
          <w:rFonts w:eastAsiaTheme="minorEastAsia"/>
          <w:szCs w:val="21"/>
        </w:rPr>
      </w:pPr>
      <w:r>
        <w:rPr>
          <w:rFonts w:eastAsiaTheme="minorEastAsia"/>
          <w:szCs w:val="21"/>
        </w:rPr>
        <w:t>6.2.1可直接安装在无人机操控手柄上单人操控；</w:t>
      </w:r>
    </w:p>
    <w:p>
      <w:pPr>
        <w:spacing w:line="312" w:lineRule="auto"/>
        <w:rPr>
          <w:rFonts w:eastAsiaTheme="minorEastAsia"/>
          <w:szCs w:val="21"/>
        </w:rPr>
      </w:pPr>
      <w:r>
        <w:rPr>
          <w:rFonts w:eastAsiaTheme="minorEastAsia"/>
          <w:szCs w:val="21"/>
        </w:rPr>
        <w:t>6.2.2控制面板：电磁感应开关，单指悬浮旋钮设定控制收放距离</w:t>
      </w:r>
      <w:r>
        <w:rPr>
          <w:rFonts w:hint="eastAsia" w:eastAsiaTheme="minorEastAsia"/>
          <w:szCs w:val="21"/>
        </w:rPr>
        <w:t>；</w:t>
      </w:r>
    </w:p>
    <w:p>
      <w:pPr>
        <w:spacing w:line="312" w:lineRule="auto"/>
        <w:rPr>
          <w:rFonts w:eastAsiaTheme="minorEastAsia"/>
          <w:szCs w:val="21"/>
        </w:rPr>
      </w:pPr>
      <w:r>
        <w:rPr>
          <w:rFonts w:eastAsiaTheme="minorEastAsia"/>
          <w:szCs w:val="21"/>
        </w:rPr>
        <w:t>6.2.3信号连接时间：≤1秒；</w:t>
      </w:r>
    </w:p>
    <w:p>
      <w:pPr>
        <w:spacing w:line="312" w:lineRule="auto"/>
        <w:rPr>
          <w:rFonts w:eastAsiaTheme="minorEastAsia"/>
          <w:szCs w:val="21"/>
        </w:rPr>
      </w:pPr>
      <w:r>
        <w:rPr>
          <w:rFonts w:eastAsiaTheme="minorEastAsia"/>
          <w:szCs w:val="21"/>
        </w:rPr>
        <w:t>6.2.4供电：采用锂电池供电</w:t>
      </w:r>
      <w:r>
        <w:rPr>
          <w:rFonts w:hint="eastAsia" w:eastAsiaTheme="minorEastAsia"/>
          <w:szCs w:val="21"/>
        </w:rPr>
        <w:t>；</w:t>
      </w:r>
    </w:p>
    <w:p>
      <w:pPr>
        <w:spacing w:line="312" w:lineRule="auto"/>
        <w:rPr>
          <w:rFonts w:eastAsiaTheme="minorEastAsia"/>
          <w:szCs w:val="21"/>
        </w:rPr>
      </w:pPr>
      <w:r>
        <w:rPr>
          <w:rFonts w:eastAsiaTheme="minorEastAsia"/>
          <w:szCs w:val="21"/>
        </w:rPr>
        <w:t>6.2.5遥控距离：≥5KM</w:t>
      </w:r>
      <w:r>
        <w:rPr>
          <w:rFonts w:hint="eastAsia" w:eastAsiaTheme="minorEastAsia"/>
          <w:szCs w:val="21"/>
        </w:rPr>
        <w:t>；</w:t>
      </w:r>
    </w:p>
    <w:p>
      <w:pPr>
        <w:spacing w:line="312" w:lineRule="auto"/>
        <w:rPr>
          <w:rFonts w:eastAsiaTheme="minorEastAsia"/>
          <w:szCs w:val="21"/>
        </w:rPr>
      </w:pPr>
      <w:r>
        <w:rPr>
          <w:rFonts w:eastAsiaTheme="minorEastAsia"/>
          <w:szCs w:val="21"/>
        </w:rPr>
        <w:t>6.2.6通信频点：433mhz</w:t>
      </w:r>
      <w:r>
        <w:rPr>
          <w:rFonts w:hint="eastAsia" w:eastAsiaTheme="minorEastAsia"/>
          <w:szCs w:val="21"/>
        </w:rPr>
        <w:t>；</w:t>
      </w:r>
    </w:p>
    <w:p>
      <w:pPr>
        <w:spacing w:line="312" w:lineRule="auto"/>
        <w:rPr>
          <w:rFonts w:eastAsiaTheme="minorEastAsia"/>
          <w:szCs w:val="21"/>
        </w:rPr>
      </w:pPr>
      <w:r>
        <w:rPr>
          <w:rFonts w:eastAsiaTheme="minorEastAsia"/>
          <w:szCs w:val="21"/>
        </w:rPr>
        <w:t>6.2.7工作特性：操控显示屏能够提示放线长度、放线状态、电量状态</w:t>
      </w:r>
      <w:r>
        <w:rPr>
          <w:rFonts w:hint="eastAsia" w:eastAsiaTheme="minorEastAsia"/>
          <w:szCs w:val="21"/>
        </w:rPr>
        <w:t>；</w:t>
      </w:r>
    </w:p>
    <w:p>
      <w:pPr>
        <w:spacing w:line="312" w:lineRule="auto"/>
        <w:rPr>
          <w:rFonts w:eastAsiaTheme="minorEastAsia"/>
          <w:bCs/>
          <w:szCs w:val="21"/>
        </w:rPr>
      </w:pPr>
      <w:r>
        <w:rPr>
          <w:rFonts w:hint="eastAsia" w:ascii="汉仪叶叶相思体简" w:hAnsi="汉仪叶叶相思体简" w:eastAsia="汉仪叶叶相思体简" w:cs="汉仪叶叶相思体简"/>
          <w:bCs/>
          <w:szCs w:val="21"/>
        </w:rPr>
        <w:t>★</w:t>
      </w:r>
      <w:r>
        <w:rPr>
          <w:rFonts w:hint="eastAsia" w:eastAsiaTheme="minorEastAsia"/>
          <w:bCs/>
          <w:szCs w:val="21"/>
        </w:rPr>
        <w:t>7、</w:t>
      </w:r>
      <w:r>
        <w:rPr>
          <w:rFonts w:eastAsiaTheme="minorEastAsia"/>
          <w:bCs/>
          <w:szCs w:val="21"/>
        </w:rPr>
        <w:t>保险及培训</w:t>
      </w:r>
      <w:r>
        <w:rPr>
          <w:rFonts w:hint="eastAsia" w:eastAsiaTheme="minorEastAsia"/>
          <w:bCs/>
          <w:szCs w:val="21"/>
        </w:rPr>
        <w:t>：</w:t>
      </w:r>
    </w:p>
    <w:p>
      <w:pPr>
        <w:spacing w:line="312" w:lineRule="auto"/>
        <w:rPr>
          <w:rFonts w:eastAsiaTheme="minorEastAsia"/>
          <w:szCs w:val="21"/>
        </w:rPr>
      </w:pPr>
      <w:r>
        <w:rPr>
          <w:rFonts w:eastAsiaTheme="minorEastAsia"/>
          <w:szCs w:val="21"/>
        </w:rPr>
        <w:t>7.1保险</w:t>
      </w:r>
      <w:r>
        <w:rPr>
          <w:rFonts w:hint="eastAsia" w:eastAsiaTheme="minorEastAsia"/>
          <w:szCs w:val="21"/>
        </w:rPr>
        <w:t>：</w:t>
      </w:r>
    </w:p>
    <w:p>
      <w:pPr>
        <w:spacing w:line="312" w:lineRule="auto"/>
        <w:rPr>
          <w:rFonts w:eastAsiaTheme="minorEastAsia"/>
          <w:szCs w:val="21"/>
        </w:rPr>
      </w:pPr>
      <w:r>
        <w:rPr>
          <w:rFonts w:eastAsiaTheme="minorEastAsia"/>
          <w:szCs w:val="21"/>
        </w:rPr>
        <w:t>7.1.1 1年三次机身维修险</w:t>
      </w:r>
      <w:r>
        <w:rPr>
          <w:rFonts w:hint="eastAsia" w:eastAsiaTheme="minorEastAsia"/>
          <w:szCs w:val="21"/>
        </w:rPr>
        <w:t>；</w:t>
      </w:r>
    </w:p>
    <w:p>
      <w:pPr>
        <w:spacing w:line="312" w:lineRule="auto"/>
        <w:rPr>
          <w:rFonts w:eastAsiaTheme="minorEastAsia"/>
          <w:szCs w:val="21"/>
        </w:rPr>
      </w:pPr>
      <w:r>
        <w:rPr>
          <w:rFonts w:eastAsiaTheme="minorEastAsia"/>
          <w:szCs w:val="21"/>
        </w:rPr>
        <w:t>7.1.2 1年50万三者险</w:t>
      </w:r>
      <w:r>
        <w:rPr>
          <w:rFonts w:hint="eastAsia" w:eastAsiaTheme="minorEastAsia"/>
          <w:szCs w:val="21"/>
        </w:rPr>
        <w:t>；</w:t>
      </w:r>
    </w:p>
    <w:p>
      <w:pPr>
        <w:spacing w:line="312" w:lineRule="auto"/>
        <w:rPr>
          <w:rFonts w:eastAsiaTheme="minorEastAsia"/>
          <w:szCs w:val="21"/>
        </w:rPr>
      </w:pPr>
      <w:r>
        <w:rPr>
          <w:rFonts w:eastAsiaTheme="minorEastAsia"/>
          <w:szCs w:val="21"/>
        </w:rPr>
        <w:t>7.2培训</w:t>
      </w:r>
      <w:r>
        <w:rPr>
          <w:rFonts w:hint="eastAsia" w:eastAsiaTheme="minorEastAsia"/>
          <w:szCs w:val="21"/>
        </w:rPr>
        <w:t>：</w:t>
      </w:r>
    </w:p>
    <w:p>
      <w:pPr>
        <w:spacing w:line="312" w:lineRule="auto"/>
        <w:rPr>
          <w:rFonts w:eastAsiaTheme="minorEastAsia"/>
          <w:szCs w:val="21"/>
        </w:rPr>
      </w:pPr>
      <w:r>
        <w:rPr>
          <w:rFonts w:eastAsiaTheme="minorEastAsia"/>
          <w:szCs w:val="21"/>
        </w:rPr>
        <w:t>7.2.1提供具备AOPA超视距驾驶员以上级别培训师进行飞行培训；</w:t>
      </w:r>
    </w:p>
    <w:p>
      <w:pPr>
        <w:spacing w:line="312" w:lineRule="auto"/>
        <w:rPr>
          <w:rFonts w:eastAsiaTheme="minorEastAsia"/>
          <w:szCs w:val="21"/>
        </w:rPr>
      </w:pPr>
      <w:r>
        <w:rPr>
          <w:rFonts w:eastAsiaTheme="minorEastAsia"/>
          <w:szCs w:val="21"/>
        </w:rPr>
        <w:t>7.2.2提供平台及设备系统完整使用维护培训；</w:t>
      </w:r>
    </w:p>
    <w:p>
      <w:pPr>
        <w:spacing w:line="312" w:lineRule="auto"/>
        <w:rPr>
          <w:rFonts w:eastAsiaTheme="minorEastAsia"/>
          <w:bCs/>
          <w:szCs w:val="21"/>
        </w:rPr>
      </w:pPr>
      <w:r>
        <w:rPr>
          <w:rFonts w:eastAsiaTheme="minorEastAsia"/>
          <w:bCs/>
          <w:szCs w:val="21"/>
        </w:rPr>
        <w:t>8、配置要求：</w:t>
      </w:r>
    </w:p>
    <w:p>
      <w:pPr>
        <w:spacing w:line="312" w:lineRule="auto"/>
        <w:rPr>
          <w:rFonts w:eastAsiaTheme="minorEastAsia"/>
          <w:szCs w:val="21"/>
        </w:rPr>
      </w:pPr>
      <w:r>
        <w:rPr>
          <w:rFonts w:eastAsiaTheme="minorEastAsia"/>
          <w:szCs w:val="21"/>
        </w:rPr>
        <w:t>8.1多功能载重无人机1套</w:t>
      </w:r>
      <w:r>
        <w:rPr>
          <w:rFonts w:hint="eastAsia" w:eastAsiaTheme="minorEastAsia"/>
          <w:szCs w:val="21"/>
        </w:rPr>
        <w:t>；</w:t>
      </w:r>
    </w:p>
    <w:p>
      <w:pPr>
        <w:spacing w:line="312" w:lineRule="auto"/>
        <w:rPr>
          <w:rFonts w:eastAsiaTheme="minorEastAsia"/>
          <w:szCs w:val="21"/>
        </w:rPr>
      </w:pPr>
      <w:r>
        <w:rPr>
          <w:rFonts w:eastAsiaTheme="minorEastAsia"/>
          <w:szCs w:val="21"/>
        </w:rPr>
        <w:t>8.2无人机载气体分析仪1台</w:t>
      </w:r>
      <w:r>
        <w:rPr>
          <w:rFonts w:hint="eastAsia" w:eastAsiaTheme="minorEastAsia"/>
          <w:szCs w:val="21"/>
        </w:rPr>
        <w:t>；</w:t>
      </w:r>
    </w:p>
    <w:p>
      <w:pPr>
        <w:spacing w:line="312" w:lineRule="auto"/>
        <w:rPr>
          <w:rFonts w:eastAsiaTheme="minorEastAsia"/>
          <w:szCs w:val="21"/>
        </w:rPr>
      </w:pPr>
      <w:r>
        <w:rPr>
          <w:rFonts w:eastAsiaTheme="minorEastAsia"/>
          <w:szCs w:val="21"/>
        </w:rPr>
        <w:t>8.3大气监测平台软件1套</w:t>
      </w:r>
      <w:r>
        <w:rPr>
          <w:rFonts w:hint="eastAsia" w:eastAsiaTheme="minorEastAsia"/>
          <w:szCs w:val="21"/>
        </w:rPr>
        <w:t>；</w:t>
      </w:r>
    </w:p>
    <w:p>
      <w:pPr>
        <w:spacing w:line="312" w:lineRule="auto"/>
        <w:rPr>
          <w:rFonts w:eastAsiaTheme="minorEastAsia"/>
          <w:szCs w:val="21"/>
        </w:rPr>
      </w:pPr>
      <w:r>
        <w:rPr>
          <w:rFonts w:eastAsiaTheme="minorEastAsia"/>
          <w:szCs w:val="21"/>
        </w:rPr>
        <w:t>8.4无人机载大气采样系统1套</w:t>
      </w:r>
      <w:r>
        <w:rPr>
          <w:rFonts w:hint="eastAsia" w:eastAsiaTheme="minorEastAsia"/>
          <w:szCs w:val="21"/>
        </w:rPr>
        <w:t>；</w:t>
      </w:r>
    </w:p>
    <w:p>
      <w:pPr>
        <w:spacing w:line="312" w:lineRule="auto"/>
        <w:rPr>
          <w:rFonts w:eastAsiaTheme="minorEastAsia"/>
          <w:szCs w:val="21"/>
        </w:rPr>
      </w:pPr>
      <w:r>
        <w:rPr>
          <w:rFonts w:eastAsiaTheme="minorEastAsia"/>
          <w:szCs w:val="21"/>
        </w:rPr>
        <w:t>8.5无人机载水质采样系统1套</w:t>
      </w:r>
      <w:r>
        <w:rPr>
          <w:rFonts w:hint="eastAsia" w:eastAsiaTheme="minorEastAsia"/>
          <w:szCs w:val="21"/>
        </w:rPr>
        <w:t>。</w:t>
      </w:r>
    </w:p>
    <w:p>
      <w:pPr>
        <w:spacing w:line="312" w:lineRule="auto"/>
        <w:rPr>
          <w:rFonts w:eastAsiaTheme="minorEastAsia"/>
          <w:szCs w:val="21"/>
        </w:rPr>
      </w:pPr>
    </w:p>
    <w:p>
      <w:pPr>
        <w:spacing w:line="312" w:lineRule="auto"/>
        <w:rPr>
          <w:rFonts w:eastAsiaTheme="minorEastAsia"/>
          <w:b/>
          <w:bCs/>
          <w:szCs w:val="21"/>
        </w:rPr>
      </w:pPr>
      <w:r>
        <w:rPr>
          <w:rFonts w:eastAsiaTheme="minorEastAsia"/>
          <w:b/>
          <w:bCs/>
          <w:szCs w:val="21"/>
        </w:rPr>
        <w:t>（二）红外遥测遥感系统（允许进口）</w:t>
      </w:r>
    </w:p>
    <w:p>
      <w:pPr>
        <w:widowControl/>
        <w:adjustRightInd w:val="0"/>
        <w:snapToGrid w:val="0"/>
        <w:spacing w:line="312" w:lineRule="auto"/>
        <w:jc w:val="left"/>
        <w:textAlignment w:val="center"/>
        <w:rPr>
          <w:rFonts w:eastAsiaTheme="minorEastAsia"/>
          <w:szCs w:val="21"/>
        </w:rPr>
      </w:pPr>
      <w:r>
        <w:rPr>
          <w:rFonts w:eastAsiaTheme="minorEastAsia"/>
          <w:bCs/>
          <w:szCs w:val="21"/>
        </w:rPr>
        <w:t>1、用途：</w:t>
      </w:r>
      <w:r>
        <w:rPr>
          <w:rFonts w:eastAsiaTheme="minorEastAsia"/>
          <w:szCs w:val="21"/>
        </w:rPr>
        <w:t>用于远距离监测大气中的气体成分。可安置在检测车上，移动远程监测；或固定在特定位置，对周边环境进行遥感监测，能确定气体成分及含量，实时获得监测结果。适用于应急监测及化工园区空气监控等。</w:t>
      </w:r>
    </w:p>
    <w:p>
      <w:pPr>
        <w:widowControl/>
        <w:adjustRightInd w:val="0"/>
        <w:snapToGrid w:val="0"/>
        <w:spacing w:line="312" w:lineRule="auto"/>
        <w:jc w:val="left"/>
        <w:textAlignment w:val="center"/>
        <w:rPr>
          <w:rFonts w:eastAsiaTheme="minorEastAsia"/>
          <w:bCs/>
          <w:szCs w:val="21"/>
        </w:rPr>
      </w:pPr>
      <w:r>
        <w:rPr>
          <w:rFonts w:eastAsiaTheme="minorEastAsia"/>
          <w:bCs/>
          <w:szCs w:val="21"/>
        </w:rPr>
        <w:t>2、性能参数：</w:t>
      </w:r>
    </w:p>
    <w:p>
      <w:pPr>
        <w:widowControl/>
        <w:adjustRightInd w:val="0"/>
        <w:snapToGrid w:val="0"/>
        <w:spacing w:line="312" w:lineRule="auto"/>
        <w:jc w:val="left"/>
        <w:textAlignment w:val="center"/>
        <w:rPr>
          <w:rFonts w:eastAsiaTheme="minorEastAsia"/>
          <w:szCs w:val="21"/>
        </w:rPr>
      </w:pPr>
      <w:r>
        <w:rPr>
          <w:rFonts w:eastAsiaTheme="minorEastAsia"/>
          <w:szCs w:val="21"/>
        </w:rPr>
        <w:t>2.1测试模式：被动式测试模式，确定大气中的气体成分及含量</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2.2光谱范围：750-4000cm</w:t>
      </w:r>
      <w:r>
        <w:rPr>
          <w:rFonts w:eastAsiaTheme="minorEastAsia"/>
          <w:szCs w:val="21"/>
          <w:vertAlign w:val="superscript"/>
        </w:rPr>
        <w:t>-1</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2.3分辨率：优于1 cm</w:t>
      </w:r>
      <w:r>
        <w:rPr>
          <w:rFonts w:eastAsiaTheme="minorEastAsia"/>
          <w:szCs w:val="21"/>
          <w:vertAlign w:val="superscript"/>
        </w:rPr>
        <w:t>-1</w:t>
      </w:r>
      <w:r>
        <w:rPr>
          <w:rFonts w:eastAsiaTheme="minorEastAsia"/>
          <w:szCs w:val="21"/>
        </w:rPr>
        <w:t>，连续可调</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2.4波数精度：优于0.05cm</w:t>
      </w:r>
      <w:r>
        <w:rPr>
          <w:rFonts w:eastAsiaTheme="minorEastAsia"/>
          <w:szCs w:val="21"/>
          <w:vertAlign w:val="superscript"/>
        </w:rPr>
        <w:t>-1</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 xml:space="preserve">2.5 NEDT </w:t>
      </w:r>
      <w:r>
        <w:rPr>
          <w:rFonts w:asciiTheme="minorEastAsia" w:hAnsiTheme="minorEastAsia" w:eastAsiaTheme="minorEastAsia"/>
          <w:szCs w:val="21"/>
        </w:rPr>
        <w:t>(</w:t>
      </w:r>
      <w:r>
        <w:rPr>
          <w:rFonts w:eastAsiaTheme="minorEastAsia"/>
          <w:szCs w:val="21"/>
        </w:rPr>
        <w:t>Noise Equivalent Delta Temperature</w:t>
      </w:r>
      <w:r>
        <w:rPr>
          <w:rFonts w:asciiTheme="minorEastAsia" w:hAnsiTheme="minorEastAsia" w:eastAsiaTheme="minorEastAsia"/>
          <w:szCs w:val="21"/>
        </w:rPr>
        <w:t>)</w:t>
      </w:r>
      <w:r>
        <w:rPr>
          <w:rFonts w:hint="eastAsia" w:eastAsiaTheme="minorEastAsia"/>
          <w:szCs w:val="21"/>
        </w:rPr>
        <w:t>：</w:t>
      </w:r>
      <w:r>
        <w:rPr>
          <w:rFonts w:eastAsiaTheme="minorEastAsia"/>
          <w:szCs w:val="21"/>
        </w:rPr>
        <w:t>up to 0.02度</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 xml:space="preserve">2.6 NESR </w:t>
      </w:r>
      <w:r>
        <w:rPr>
          <w:rFonts w:asciiTheme="minorEastAsia" w:hAnsiTheme="minorEastAsia" w:eastAsiaTheme="minorEastAsia"/>
          <w:szCs w:val="21"/>
        </w:rPr>
        <w:t>(</w:t>
      </w:r>
      <w:r>
        <w:rPr>
          <w:rFonts w:eastAsiaTheme="minorEastAsia"/>
          <w:szCs w:val="21"/>
        </w:rPr>
        <w:t>Noise Equivalent Spectral Radiance</w:t>
      </w:r>
      <w:r>
        <w:rPr>
          <w:rFonts w:asciiTheme="minorEastAsia" w:hAnsiTheme="minorEastAsia" w:eastAsiaTheme="minorEastAsia"/>
          <w:szCs w:val="21"/>
        </w:rPr>
        <w:t>)</w:t>
      </w:r>
      <w:r>
        <w:rPr>
          <w:rFonts w:hint="eastAsia" w:eastAsiaTheme="minorEastAsia"/>
          <w:szCs w:val="21"/>
        </w:rPr>
        <w:t>：</w:t>
      </w:r>
      <w:r>
        <w:rPr>
          <w:rFonts w:eastAsiaTheme="minorEastAsia"/>
          <w:szCs w:val="21"/>
        </w:rPr>
        <w:t>0.033mW/</w:t>
      </w:r>
      <w:r>
        <w:rPr>
          <w:rFonts w:asciiTheme="minorEastAsia" w:hAnsiTheme="minorEastAsia" w:eastAsiaTheme="minorEastAsia"/>
          <w:szCs w:val="21"/>
        </w:rPr>
        <w:t>(</w:t>
      </w:r>
      <w:r>
        <w:rPr>
          <w:rFonts w:eastAsiaTheme="minorEastAsia"/>
          <w:szCs w:val="21"/>
        </w:rPr>
        <w:t>msrcm</w:t>
      </w:r>
      <w:r>
        <w:rPr>
          <w:rFonts w:eastAsiaTheme="minorEastAsia"/>
          <w:szCs w:val="21"/>
          <w:vertAlign w:val="superscript"/>
        </w:rPr>
        <w:t>-1</w:t>
      </w:r>
      <w:r>
        <w:rPr>
          <w:rFonts w:asciiTheme="minorEastAsia" w:hAnsiTheme="minor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2.7光学部件：镀金反射镜，采用金刚石切削、一次加工成型工艺</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2.8光学台：密封干燥光学台，包括可重复使用的干燥装置</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2.9</w:t>
      </w:r>
      <w:r>
        <w:rPr>
          <w:rFonts w:hint="eastAsia" w:ascii="宋体" w:hAnsi="宋体" w:cs="宋体"/>
          <w:szCs w:val="21"/>
        </w:rPr>
        <w:t>★</w:t>
      </w:r>
      <w:r>
        <w:rPr>
          <w:rFonts w:eastAsiaTheme="minorEastAsia"/>
          <w:szCs w:val="21"/>
        </w:rPr>
        <w:t>干涉仪：RockSoldTM 抗震性能干涉仪，光源利用率比传统干涉仪提高1.4倍</w:t>
      </w:r>
      <w:r>
        <w:rPr>
          <w:rFonts w:hint="eastAsia" w:eastAsiaTheme="minorEastAsia"/>
          <w:szCs w:val="21"/>
        </w:rPr>
        <w:t>；</w:t>
      </w:r>
      <w:r>
        <w:rPr>
          <w:rFonts w:eastAsiaTheme="minorEastAsia"/>
          <w:szCs w:val="21"/>
        </w:rPr>
        <w:t>采用光学补偿技术、无机械调整装置，光路永久准直</w:t>
      </w:r>
      <w:r>
        <w:rPr>
          <w:rFonts w:hint="eastAsia" w:eastAsiaTheme="minorEastAsia"/>
          <w:szCs w:val="21"/>
        </w:rPr>
        <w:t>；</w:t>
      </w:r>
      <w:r>
        <w:rPr>
          <w:rFonts w:eastAsiaTheme="minorEastAsia"/>
          <w:szCs w:val="21"/>
        </w:rPr>
        <w:t>采用镀金立体角镜、光路永久准直、无需机械调整装置，仪器精密度高</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2.10分束器：ZnSe防潮分束器</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2.11</w:t>
      </w:r>
      <w:r>
        <w:rPr>
          <w:rFonts w:hint="eastAsia" w:ascii="宋体" w:hAnsi="宋体" w:cs="宋体"/>
          <w:szCs w:val="21"/>
        </w:rPr>
        <w:t>★</w:t>
      </w:r>
      <w:r>
        <w:rPr>
          <w:rFonts w:eastAsiaTheme="minorEastAsia"/>
          <w:szCs w:val="21"/>
        </w:rPr>
        <w:t>光路设计：采用ZnSe窗片、ZnSe分束器，全防潮式密封设计，坚固，体积小，带有可重复利用防潮分子筛，适用于中国各地区的不同气候环境</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2.12▲检测器：24 bit A/D数字化斯特林制冷MCT探测器，无需添加液氮；AD转换与前置放大器集成于检测器内，全程无模拟信号传输</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2.13 A/D转换：24位、高速Delta-SigmaTM型A/D转换</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2.14网络化：红外主机与计算机之间通过</w:t>
      </w:r>
      <w:r>
        <w:rPr>
          <w:rFonts w:asciiTheme="minorEastAsia" w:hAnsiTheme="minorEastAsia" w:eastAsiaTheme="minorEastAsia"/>
          <w:szCs w:val="21"/>
        </w:rPr>
        <w:t>“</w:t>
      </w:r>
      <w:r>
        <w:rPr>
          <w:rFonts w:eastAsiaTheme="minorEastAsia"/>
          <w:szCs w:val="21"/>
        </w:rPr>
        <w:t>以太</w:t>
      </w:r>
      <w:r>
        <w:rPr>
          <w:rFonts w:asciiTheme="minorEastAsia" w:hAnsiTheme="minorEastAsia" w:eastAsiaTheme="minorEastAsia"/>
          <w:szCs w:val="21"/>
        </w:rPr>
        <w:t>”</w:t>
      </w:r>
      <w:r>
        <w:rPr>
          <w:rFonts w:eastAsiaTheme="minorEastAsia"/>
          <w:szCs w:val="21"/>
        </w:rPr>
        <w:t>网卡连接，无任何限制。红外主机在网络中</w:t>
      </w:r>
      <w:r>
        <w:rPr>
          <w:rFonts w:asciiTheme="minorEastAsia" w:hAnsiTheme="minorEastAsia" w:eastAsiaTheme="minorEastAsia"/>
          <w:szCs w:val="21"/>
        </w:rPr>
        <w:t>“</w:t>
      </w:r>
      <w:r>
        <w:rPr>
          <w:rFonts w:eastAsiaTheme="minorEastAsia"/>
          <w:szCs w:val="21"/>
        </w:rPr>
        <w:t>即插即用</w:t>
      </w:r>
      <w:r>
        <w:rPr>
          <w:rFonts w:asciiTheme="minorEastAsia" w:hAnsiTheme="minorEastAsia" w:eastAsiaTheme="minorEastAsia"/>
          <w:szCs w:val="21"/>
        </w:rPr>
        <w:t>”</w:t>
      </w:r>
      <w:r>
        <w:rPr>
          <w:rFonts w:eastAsiaTheme="minorEastAsia"/>
          <w:szCs w:val="21"/>
        </w:rPr>
        <w:t>；计算机可远程控制、采样及数据处理；实时数据共享</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2.15中文版操作软件</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2.15.1全中文红外控制及数据处理软件：提供仪器控制、谱图显示、提供各类光谱处理函数，如基线校正、标峰、光谱差减等和定量分析</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2.15.2中文谱图对比软件</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2.15.3中文内置曲线分峰拟合软件</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2.15.4中文内置H</w:t>
      </w:r>
      <w:r>
        <w:rPr>
          <w:rFonts w:eastAsiaTheme="minorEastAsia"/>
          <w:szCs w:val="21"/>
          <w:vertAlign w:val="subscript"/>
        </w:rPr>
        <w:t>2</w:t>
      </w:r>
      <w:r>
        <w:rPr>
          <w:rFonts w:eastAsiaTheme="minorEastAsia"/>
          <w:szCs w:val="21"/>
        </w:rPr>
        <w:t>O/CO</w:t>
      </w:r>
      <w:r>
        <w:rPr>
          <w:rFonts w:eastAsiaTheme="minorEastAsia"/>
          <w:szCs w:val="21"/>
          <w:vertAlign w:val="subscript"/>
        </w:rPr>
        <w:t>2</w:t>
      </w:r>
      <w:r>
        <w:rPr>
          <w:rFonts w:eastAsiaTheme="minorEastAsia"/>
          <w:szCs w:val="21"/>
        </w:rPr>
        <w:t>自动补偿软件</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2.15.5中文自检软件：在线诊断，直接给出仪器状态提示，可以快速地排查仪器异常原因</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2.16认证标准</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2.16.1系统须内置自动校验模块，包括：1</w:t>
      </w:r>
      <w:r>
        <w:rPr>
          <w:rFonts w:asciiTheme="minorEastAsia" w:hAnsiTheme="minorEastAsia" w:eastAsiaTheme="minorEastAsia"/>
          <w:szCs w:val="21"/>
        </w:rPr>
        <w:t>)</w:t>
      </w:r>
      <w:r>
        <w:rPr>
          <w:rFonts w:eastAsiaTheme="minorEastAsia"/>
          <w:szCs w:val="21"/>
        </w:rPr>
        <w:t>聚苯乙烯标准片1片，测试仪器的波长精度/准确度</w:t>
      </w:r>
      <w:r>
        <w:rPr>
          <w:rFonts w:hint="eastAsia" w:eastAsiaTheme="minorEastAsia"/>
          <w:szCs w:val="21"/>
        </w:rPr>
        <w:t>；</w:t>
      </w:r>
      <w:r>
        <w:rPr>
          <w:rFonts w:eastAsiaTheme="minorEastAsia"/>
          <w:szCs w:val="21"/>
        </w:rPr>
        <w:t>2</w:t>
      </w:r>
      <w:r>
        <w:rPr>
          <w:rFonts w:asciiTheme="minorEastAsia" w:hAnsiTheme="minorEastAsia" w:eastAsiaTheme="minorEastAsia"/>
          <w:szCs w:val="21"/>
        </w:rPr>
        <w:t xml:space="preserve">) </w:t>
      </w:r>
      <w:r>
        <w:rPr>
          <w:rFonts w:eastAsiaTheme="minorEastAsia"/>
          <w:szCs w:val="21"/>
        </w:rPr>
        <w:t>玻璃滤光标准片1片，测试仪器的吸收精度/准确度</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2.16.2常规红外分析检索软件包：全中文仪器控制及数据处理软件，提供仪器控制、谱图显示、提供各类光谱处理函数，如基线校正、标峰、光谱差减等和定量分析，可扩展快速扫描、步进扫描、宏程序命令、3D软件等高级功能</w:t>
      </w:r>
      <w:r>
        <w:rPr>
          <w:rFonts w:hint="eastAsia" w:eastAsiaTheme="minorEastAsia"/>
          <w:szCs w:val="21"/>
        </w:rPr>
        <w:t>；</w:t>
      </w:r>
      <w:r>
        <w:rPr>
          <w:rFonts w:eastAsiaTheme="minorEastAsia"/>
          <w:szCs w:val="21"/>
        </w:rPr>
        <w:t>中文谱图对比软件：中文内置曲线分峰拟合软件、中文内置H</w:t>
      </w:r>
      <w:r>
        <w:rPr>
          <w:rFonts w:eastAsiaTheme="minorEastAsia"/>
          <w:szCs w:val="21"/>
          <w:vertAlign w:val="subscript"/>
        </w:rPr>
        <w:t>2</w:t>
      </w:r>
      <w:r>
        <w:rPr>
          <w:rFonts w:eastAsiaTheme="minorEastAsia"/>
          <w:szCs w:val="21"/>
        </w:rPr>
        <w:t>O/CO</w:t>
      </w:r>
      <w:r>
        <w:rPr>
          <w:rFonts w:eastAsiaTheme="minorEastAsia"/>
          <w:szCs w:val="21"/>
          <w:vertAlign w:val="subscript"/>
        </w:rPr>
        <w:t>2</w:t>
      </w:r>
      <w:r>
        <w:rPr>
          <w:rFonts w:eastAsiaTheme="minorEastAsia"/>
          <w:szCs w:val="21"/>
        </w:rPr>
        <w:t>自动补偿软件</w:t>
      </w:r>
      <w:r>
        <w:rPr>
          <w:rFonts w:hint="eastAsia" w:eastAsiaTheme="minorEastAsia"/>
          <w:szCs w:val="21"/>
        </w:rPr>
        <w:t>；</w:t>
      </w:r>
      <w:r>
        <w:rPr>
          <w:rFonts w:eastAsiaTheme="minorEastAsia"/>
          <w:szCs w:val="21"/>
        </w:rPr>
        <w:t>中文自检：系统须内置全中文的自动检测程序，在线诊断，直接给出仪器状态提示，可以快速地排查仪器异常原因</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2.16.3系统须内置自动检测程序，包括：1</w:t>
      </w:r>
      <w:r>
        <w:rPr>
          <w:rFonts w:asciiTheme="minorEastAsia" w:hAnsiTheme="minorEastAsia" w:eastAsiaTheme="minorEastAsia"/>
          <w:szCs w:val="21"/>
        </w:rPr>
        <w:t>)</w:t>
      </w:r>
      <w:r>
        <w:rPr>
          <w:rFonts w:eastAsiaTheme="minorEastAsia"/>
          <w:szCs w:val="21"/>
        </w:rPr>
        <w:t>OQ程序2</w:t>
      </w:r>
      <w:r>
        <w:rPr>
          <w:rFonts w:asciiTheme="minorEastAsia" w:hAnsiTheme="minorEastAsia" w:eastAsiaTheme="minorEastAsia"/>
          <w:szCs w:val="21"/>
        </w:rPr>
        <w:t>)</w:t>
      </w:r>
      <w:r>
        <w:rPr>
          <w:rFonts w:eastAsiaTheme="minorEastAsia"/>
          <w:szCs w:val="21"/>
        </w:rPr>
        <w:t>PQ程序</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2.16.4视场角</w:t>
      </w:r>
      <w:r>
        <w:rPr>
          <w:rFonts w:asciiTheme="minorEastAsia" w:hAnsiTheme="minorEastAsia" w:eastAsiaTheme="minorEastAsia"/>
          <w:szCs w:val="21"/>
        </w:rPr>
        <w:t>(</w:t>
      </w:r>
      <w:r>
        <w:rPr>
          <w:rFonts w:eastAsiaTheme="minorEastAsia"/>
          <w:szCs w:val="21"/>
        </w:rPr>
        <w:t>FOV</w:t>
      </w:r>
      <w:r>
        <w:rPr>
          <w:rFonts w:asciiTheme="minorEastAsia" w:hAnsiTheme="minorEastAsia" w:eastAsiaTheme="minorEastAsia"/>
          <w:szCs w:val="21"/>
        </w:rPr>
        <w:t>)</w:t>
      </w:r>
      <w:r>
        <w:rPr>
          <w:rFonts w:eastAsiaTheme="minorEastAsia"/>
          <w:szCs w:val="21"/>
        </w:rPr>
        <w:t>：30 mrad</w:t>
      </w:r>
      <w:r>
        <w:rPr>
          <w:rFonts w:asciiTheme="minorEastAsia" w:hAnsiTheme="minorEastAsia" w:eastAsiaTheme="minorEastAsia"/>
          <w:szCs w:val="21"/>
        </w:rPr>
        <w:t>(</w:t>
      </w:r>
      <w:r>
        <w:rPr>
          <w:rFonts w:eastAsiaTheme="minorEastAsia"/>
          <w:szCs w:val="21"/>
        </w:rPr>
        <w:t>1.7º</w:t>
      </w:r>
      <w:r>
        <w:rPr>
          <w:rFonts w:asciiTheme="minorEastAsia" w:hAnsiTheme="minorEastAsia" w:eastAsiaTheme="minorEastAsia"/>
          <w:szCs w:val="21"/>
        </w:rPr>
        <w:t>)</w:t>
      </w:r>
      <w:r>
        <w:rPr>
          <w:rFonts w:hint="eastAsia" w:asciiTheme="minorEastAsia" w:hAnsiTheme="minor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2.16.5▲全自动黑体校准系统：采用内部集成半导体制冷恒温黑体，温度范围由露点至80</w:t>
      </w:r>
      <w:r>
        <w:rPr>
          <w:rFonts w:hint="eastAsia" w:ascii="宋体" w:hAnsi="宋体" w:cs="宋体"/>
          <w:szCs w:val="21"/>
        </w:rPr>
        <w:t>℃</w:t>
      </w:r>
      <w:r>
        <w:rPr>
          <w:rFonts w:eastAsiaTheme="minorEastAsia"/>
          <w:szCs w:val="21"/>
        </w:rPr>
        <w:t>，控温精度+/-0.1K</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2.16.6可见光瞄准辅助系统：可见光焦点辅助，可实时观察监测目标，同时确保监测点的红外信号与可见光观测一致可调</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w:t>
      </w:r>
      <w:r>
        <w:rPr>
          <w:rFonts w:hint="eastAsia" w:eastAsiaTheme="minorEastAsia"/>
          <w:szCs w:val="21"/>
        </w:rPr>
        <w:t>7</w:t>
      </w:r>
      <w:r>
        <w:rPr>
          <w:rFonts w:eastAsiaTheme="minorEastAsia"/>
          <w:szCs w:val="21"/>
        </w:rPr>
        <w:t>具有红外光谱化学成像与气体可视化红外成像系统</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w:t>
      </w:r>
      <w:r>
        <w:rPr>
          <w:rFonts w:hint="eastAsia" w:eastAsiaTheme="minorEastAsia"/>
          <w:szCs w:val="21"/>
        </w:rPr>
        <w:t>8</w:t>
      </w:r>
      <w:r>
        <w:rPr>
          <w:rFonts w:eastAsiaTheme="minorEastAsia"/>
          <w:szCs w:val="21"/>
        </w:rPr>
        <w:t>可选自动控制高精度云台：主机安装在云台上，实现仪器水平旋转角度0</w:t>
      </w:r>
      <w:r>
        <w:rPr>
          <w:rFonts w:hint="eastAsia" w:eastAsiaTheme="minorEastAsia"/>
          <w:szCs w:val="21"/>
        </w:rPr>
        <w:t>~</w:t>
      </w:r>
      <w:r>
        <w:rPr>
          <w:rFonts w:eastAsiaTheme="minorEastAsia"/>
          <w:szCs w:val="21"/>
        </w:rPr>
        <w:t>360°，俯仰旋转角度+30°</w:t>
      </w:r>
      <w:r>
        <w:rPr>
          <w:rFonts w:hint="eastAsia" w:eastAsiaTheme="minorEastAsia"/>
          <w:szCs w:val="21"/>
        </w:rPr>
        <w:t>~</w:t>
      </w:r>
      <w:r>
        <w:rPr>
          <w:rFonts w:eastAsiaTheme="minorEastAsia"/>
          <w:szCs w:val="21"/>
        </w:rPr>
        <w:t>-30°大范围测试</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w:t>
      </w:r>
      <w:r>
        <w:rPr>
          <w:rFonts w:hint="eastAsia" w:eastAsiaTheme="minorEastAsia"/>
          <w:szCs w:val="21"/>
        </w:rPr>
        <w:t>9</w:t>
      </w:r>
      <w:r>
        <w:rPr>
          <w:rFonts w:eastAsiaTheme="minorEastAsia"/>
          <w:szCs w:val="21"/>
        </w:rPr>
        <w:t>▲可直接分析半径3公里内可疑气团成分及浓度。每次分析时间仅需5</w:t>
      </w:r>
      <w:r>
        <w:rPr>
          <w:rFonts w:hint="eastAsia" w:eastAsiaTheme="minorEastAsia"/>
          <w:szCs w:val="21"/>
        </w:rPr>
        <w:t>~</w:t>
      </w:r>
      <w:r>
        <w:rPr>
          <w:rFonts w:eastAsiaTheme="minorEastAsia"/>
          <w:szCs w:val="21"/>
        </w:rPr>
        <w:t>30秒，检出限可达ppb级，谱库可自行升级</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2.16.1</w:t>
      </w:r>
      <w:r>
        <w:rPr>
          <w:rFonts w:hint="eastAsia" w:eastAsiaTheme="minorEastAsia"/>
          <w:szCs w:val="21"/>
        </w:rPr>
        <w:t>0</w:t>
      </w:r>
      <w:r>
        <w:rPr>
          <w:rFonts w:hint="eastAsia" w:ascii="宋体" w:hAnsi="宋体" w:cs="宋体"/>
          <w:szCs w:val="21"/>
        </w:rPr>
        <w:t>★</w:t>
      </w:r>
      <w:r>
        <w:rPr>
          <w:rFonts w:eastAsiaTheme="minorEastAsia"/>
          <w:szCs w:val="21"/>
        </w:rPr>
        <w:t>对目标气体的分析，需采用谱形拟合算法，对特征区域除目标气之外所有干扰气体同步进行峰型匹配，精准拟合每种组分的谱图及其对总谱贡献。软件可同时显示实际测试特征谱和拟合结果，且拟合值达到95%以上</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2.16.1</w:t>
      </w:r>
      <w:r>
        <w:rPr>
          <w:rFonts w:hint="eastAsia" w:eastAsiaTheme="minorEastAsia"/>
          <w:szCs w:val="21"/>
        </w:rPr>
        <w:t>1</w:t>
      </w:r>
      <w:r>
        <w:rPr>
          <w:rFonts w:eastAsiaTheme="minorEastAsia"/>
          <w:szCs w:val="21"/>
        </w:rPr>
        <w:t>气体专用软件可定性定量气体光谱库：除部分特殊气体，所供气体红外谱图需达到0.06cm-1的分辨率，以实现最精准气体分析，根据用户需求可后续添加新谱图</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2.16.1</w:t>
      </w:r>
      <w:r>
        <w:rPr>
          <w:rFonts w:hint="eastAsia" w:eastAsiaTheme="minorEastAsia"/>
          <w:szCs w:val="21"/>
        </w:rPr>
        <w:t>2</w:t>
      </w:r>
      <w:r>
        <w:rPr>
          <w:rFonts w:eastAsiaTheme="minorEastAsia"/>
          <w:szCs w:val="21"/>
        </w:rPr>
        <w:t>▲符合国际标准气体谱库大于400种，每次可一次性分析其中任意40种，包含：二甲苯（含三种异构体）、异戊二烯、四氯乙烷、甲苯、氯苯、三氯甲烷、二硫化碳、环氧氯丙烷、乙醇、甲醛、硫化氢、硝酸、甲醇、溴化甲烷、二氧化氮、磷化氢、四氟乙烷、六氟化硫、苯乙烯、氢氰酸、2,4 甲苯二异氰酸脂、乙酸、丙酮、丙烯醛、丙烯腈、氨气、苯胺、砷化氢、苯、甲苯二异氰酸脂、1,3丁二烯、磷酸三乙脂、1,1,1三氯乙烷、1,1,2三氯乙烷等，每次分析时间仅需5-30秒，检出限可达ppb级，谱库可自行升级</w:t>
      </w:r>
      <w:r>
        <w:rPr>
          <w:rFonts w:hint="eastAsia" w:eastAsiaTheme="minorEastAsia"/>
          <w:szCs w:val="21"/>
        </w:rPr>
        <w:t>；</w:t>
      </w:r>
    </w:p>
    <w:p>
      <w:pPr>
        <w:widowControl/>
        <w:adjustRightInd w:val="0"/>
        <w:snapToGrid w:val="0"/>
        <w:spacing w:line="312" w:lineRule="auto"/>
        <w:jc w:val="left"/>
        <w:textAlignment w:val="center"/>
        <w:rPr>
          <w:rFonts w:eastAsiaTheme="minorEastAsia"/>
          <w:szCs w:val="21"/>
        </w:rPr>
      </w:pPr>
      <w:r>
        <w:rPr>
          <w:rFonts w:eastAsiaTheme="minorEastAsia"/>
          <w:szCs w:val="21"/>
        </w:rPr>
        <w:t>2.16.1</w:t>
      </w:r>
      <w:r>
        <w:rPr>
          <w:rFonts w:hint="eastAsia" w:eastAsiaTheme="minorEastAsia"/>
          <w:szCs w:val="21"/>
        </w:rPr>
        <w:t>3</w:t>
      </w:r>
      <w:r>
        <w:rPr>
          <w:rFonts w:eastAsiaTheme="minorEastAsia"/>
          <w:szCs w:val="21"/>
        </w:rPr>
        <w:t>气体分析软件带有独立光谱分析窗口,可随时查看总谱图，目标气特征区，特征区匹配拟合谱，目标气纯谱，标准参考谱等</w:t>
      </w:r>
      <w:r>
        <w:rPr>
          <w:rFonts w:hint="eastAsia" w:eastAsiaTheme="minorEastAsia"/>
          <w:szCs w:val="21"/>
        </w:rPr>
        <w:t>；</w:t>
      </w:r>
    </w:p>
    <w:p>
      <w:pPr>
        <w:widowControl/>
        <w:adjustRightInd w:val="0"/>
        <w:snapToGrid w:val="0"/>
        <w:spacing w:line="312" w:lineRule="auto"/>
        <w:jc w:val="left"/>
        <w:textAlignment w:val="center"/>
        <w:rPr>
          <w:rFonts w:eastAsiaTheme="minorEastAsia"/>
          <w:bCs/>
          <w:szCs w:val="21"/>
        </w:rPr>
      </w:pPr>
      <w:r>
        <w:rPr>
          <w:rFonts w:eastAsiaTheme="minorEastAsia"/>
          <w:bCs/>
          <w:szCs w:val="21"/>
        </w:rPr>
        <w:t>3、配置要求：</w:t>
      </w:r>
    </w:p>
    <w:p>
      <w:pPr>
        <w:widowControl/>
        <w:adjustRightInd w:val="0"/>
        <w:snapToGrid w:val="0"/>
        <w:spacing w:line="312" w:lineRule="auto"/>
        <w:jc w:val="left"/>
        <w:textAlignment w:val="center"/>
        <w:rPr>
          <w:rFonts w:eastAsiaTheme="minorEastAsia"/>
          <w:szCs w:val="21"/>
        </w:rPr>
      </w:pPr>
      <w:r>
        <w:rPr>
          <w:rFonts w:eastAsiaTheme="minorEastAsia"/>
          <w:szCs w:val="21"/>
        </w:rPr>
        <w:t>3.1红外主机1套；</w:t>
      </w:r>
    </w:p>
    <w:p>
      <w:pPr>
        <w:widowControl/>
        <w:adjustRightInd w:val="0"/>
        <w:snapToGrid w:val="0"/>
        <w:spacing w:line="312" w:lineRule="auto"/>
        <w:jc w:val="left"/>
        <w:textAlignment w:val="center"/>
        <w:rPr>
          <w:rFonts w:eastAsiaTheme="minorEastAsia"/>
          <w:szCs w:val="21"/>
        </w:rPr>
      </w:pPr>
      <w:r>
        <w:rPr>
          <w:rFonts w:eastAsiaTheme="minorEastAsia"/>
          <w:szCs w:val="21"/>
        </w:rPr>
        <w:t>3.2分析软件及数据库1套；</w:t>
      </w:r>
    </w:p>
    <w:p>
      <w:pPr>
        <w:widowControl/>
        <w:adjustRightInd w:val="0"/>
        <w:snapToGrid w:val="0"/>
        <w:spacing w:line="312" w:lineRule="auto"/>
        <w:jc w:val="left"/>
        <w:textAlignment w:val="center"/>
        <w:rPr>
          <w:rFonts w:eastAsiaTheme="minorEastAsia"/>
          <w:szCs w:val="21"/>
        </w:rPr>
      </w:pPr>
      <w:r>
        <w:rPr>
          <w:rFonts w:eastAsiaTheme="minorEastAsia"/>
          <w:szCs w:val="21"/>
        </w:rPr>
        <w:t>3.3专用移动电源1套；</w:t>
      </w:r>
    </w:p>
    <w:p>
      <w:pPr>
        <w:widowControl/>
        <w:adjustRightInd w:val="0"/>
        <w:snapToGrid w:val="0"/>
        <w:spacing w:line="312" w:lineRule="auto"/>
        <w:jc w:val="left"/>
        <w:textAlignment w:val="center"/>
        <w:rPr>
          <w:rFonts w:eastAsiaTheme="minorEastAsia"/>
          <w:szCs w:val="21"/>
        </w:rPr>
      </w:pPr>
      <w:r>
        <w:rPr>
          <w:rFonts w:eastAsiaTheme="minorEastAsia"/>
          <w:szCs w:val="21"/>
        </w:rPr>
        <w:t>3.4专用防震箱1套；</w:t>
      </w:r>
    </w:p>
    <w:p>
      <w:pPr>
        <w:widowControl/>
        <w:adjustRightInd w:val="0"/>
        <w:snapToGrid w:val="0"/>
        <w:spacing w:line="312" w:lineRule="auto"/>
        <w:jc w:val="left"/>
        <w:textAlignment w:val="center"/>
        <w:rPr>
          <w:rFonts w:eastAsiaTheme="minorEastAsia"/>
          <w:szCs w:val="21"/>
        </w:rPr>
      </w:pPr>
      <w:r>
        <w:rPr>
          <w:rFonts w:eastAsiaTheme="minorEastAsia"/>
          <w:szCs w:val="21"/>
        </w:rPr>
        <w:t>3.5红外光谱化学成像系统1套；</w:t>
      </w:r>
    </w:p>
    <w:p>
      <w:pPr>
        <w:widowControl/>
        <w:adjustRightInd w:val="0"/>
        <w:snapToGrid w:val="0"/>
        <w:spacing w:line="312" w:lineRule="auto"/>
        <w:jc w:val="left"/>
        <w:textAlignment w:val="center"/>
        <w:rPr>
          <w:rFonts w:eastAsiaTheme="minorEastAsia"/>
          <w:szCs w:val="21"/>
        </w:rPr>
      </w:pPr>
      <w:r>
        <w:rPr>
          <w:rFonts w:eastAsiaTheme="minorEastAsia"/>
          <w:szCs w:val="21"/>
        </w:rPr>
        <w:t>3.6可见光瞄准辅助系统1套；</w:t>
      </w:r>
    </w:p>
    <w:p>
      <w:pPr>
        <w:widowControl/>
        <w:adjustRightInd w:val="0"/>
        <w:snapToGrid w:val="0"/>
        <w:spacing w:line="312" w:lineRule="auto"/>
        <w:jc w:val="left"/>
        <w:textAlignment w:val="center"/>
        <w:rPr>
          <w:rFonts w:eastAsiaTheme="minorEastAsia"/>
          <w:szCs w:val="21"/>
        </w:rPr>
      </w:pPr>
      <w:r>
        <w:rPr>
          <w:rFonts w:eastAsiaTheme="minorEastAsia"/>
          <w:szCs w:val="21"/>
        </w:rPr>
        <w:t>3.7全自动黑体校准系统1套</w:t>
      </w:r>
      <w:r>
        <w:rPr>
          <w:rFonts w:hint="eastAsia" w:eastAsiaTheme="minorEastAsia"/>
          <w:szCs w:val="21"/>
        </w:rPr>
        <w:t>。</w:t>
      </w:r>
    </w:p>
    <w:p>
      <w:pPr>
        <w:pStyle w:val="2"/>
        <w:ind w:firstLine="0" w:firstLineChars="0"/>
        <w:rPr>
          <w:rFonts w:hAnsi="Times New Roman"/>
        </w:rPr>
      </w:pPr>
    </w:p>
    <w:p>
      <w:pPr>
        <w:spacing w:line="360" w:lineRule="auto"/>
        <w:ind w:firstLine="422" w:firstLineChars="200"/>
        <w:rPr>
          <w:b/>
          <w:szCs w:val="21"/>
        </w:rPr>
      </w:pPr>
      <w:r>
        <w:rPr>
          <w:b/>
          <w:szCs w:val="21"/>
        </w:rPr>
        <w:t>中标公告期限届满之日内（7个工作日内）提供原厂商针对本项目的授权函原件（加盖公章）；如无法提供作无效标处理，并追究相关责任。</w:t>
      </w:r>
    </w:p>
    <w:p>
      <w:pPr>
        <w:spacing w:line="312" w:lineRule="auto"/>
        <w:rPr>
          <w:rFonts w:eastAsiaTheme="minorEastAsia"/>
          <w:b/>
          <w:szCs w:val="21"/>
        </w:rPr>
      </w:pPr>
    </w:p>
    <w:p>
      <w:pPr>
        <w:spacing w:line="288" w:lineRule="auto"/>
        <w:ind w:firstLine="422" w:firstLineChars="200"/>
        <w:rPr>
          <w:rFonts w:eastAsiaTheme="minorEastAsia"/>
          <w:b/>
          <w:szCs w:val="21"/>
        </w:rPr>
      </w:pPr>
      <w:r>
        <w:rPr>
          <w:rFonts w:eastAsiaTheme="minorEastAsia"/>
          <w:b/>
          <w:szCs w:val="21"/>
        </w:rPr>
        <w:t>注：投标供应商应在投标文件中说明本次投标产品的技术参数是否与官网上公开的技术参数一致，如不一致，要求明确哪些参数不一致，不一致的原因以及使用何种技术可以达到投标产品参数。</w:t>
      </w:r>
    </w:p>
    <w:p>
      <w:pPr>
        <w:snapToGrid w:val="0"/>
        <w:spacing w:line="288" w:lineRule="auto"/>
        <w:rPr>
          <w:b/>
          <w:sz w:val="24"/>
        </w:rPr>
      </w:pPr>
    </w:p>
    <w:p>
      <w:pPr>
        <w:snapToGrid w:val="0"/>
        <w:spacing w:line="288" w:lineRule="auto"/>
        <w:rPr>
          <w:szCs w:val="21"/>
        </w:rPr>
      </w:pPr>
      <w:r>
        <w:rPr>
          <w:b/>
          <w:sz w:val="24"/>
        </w:rPr>
        <w:t>三、系统安装、测试与验收要求</w:t>
      </w:r>
    </w:p>
    <w:p>
      <w:pPr>
        <w:snapToGrid w:val="0"/>
        <w:spacing w:line="288" w:lineRule="auto"/>
        <w:rPr>
          <w:b/>
        </w:rPr>
      </w:pPr>
      <w:r>
        <w:rPr>
          <w:b/>
        </w:rPr>
        <w:t>1. 安装</w:t>
      </w:r>
    </w:p>
    <w:p>
      <w:pPr>
        <w:adjustRightInd w:val="0"/>
        <w:snapToGrid w:val="0"/>
        <w:spacing w:line="288" w:lineRule="auto"/>
        <w:ind w:firstLine="412" w:firstLineChars="200"/>
      </w:pPr>
      <w:r>
        <w:rPr>
          <w:spacing w:val="-2"/>
          <w:position w:val="-2"/>
        </w:rPr>
        <w:t>投标人必须向用户方提供标书中采购的所有设备安装和维护服务的全</w:t>
      </w:r>
      <w:r>
        <w:t>部内容，并在需要的时候配合使用单位完成整个系统的调试工作。若本标书中所采购的软件产品等方面的配置或要求中出现不合理或不完整的问题时，投标人有责任和义务在投标书中提出补充修改方案并征得本项目单位同意后付诸实施。</w:t>
      </w:r>
    </w:p>
    <w:p>
      <w:pPr>
        <w:adjustRightInd w:val="0"/>
        <w:snapToGrid w:val="0"/>
        <w:spacing w:line="288" w:lineRule="auto"/>
      </w:pPr>
      <w:r>
        <w:t>对投标人要求：</w:t>
      </w:r>
    </w:p>
    <w:p>
      <w:pPr>
        <w:adjustRightInd w:val="0"/>
        <w:snapToGrid w:val="0"/>
        <w:spacing w:line="288" w:lineRule="auto"/>
      </w:pPr>
      <w:r>
        <w:t xml:space="preserve">    1)本标书要求投标人必须具有良好信誉和相关实力的技术队伍；</w:t>
      </w:r>
    </w:p>
    <w:p>
      <w:pPr>
        <w:adjustRightInd w:val="0"/>
        <w:snapToGrid w:val="0"/>
        <w:spacing w:line="288" w:lineRule="auto"/>
        <w:jc w:val="left"/>
      </w:pPr>
      <w:r>
        <w:t xml:space="preserve">    2)投标人应本着认真负责态度，组织技术队伍，做好投标的整体方案，自仪器设备最终验收合格之日起，供货或服务商应保证提供一年以上的免费保修服务（除特殊说明外）。</w:t>
      </w:r>
    </w:p>
    <w:p>
      <w:pPr>
        <w:adjustRightInd w:val="0"/>
        <w:snapToGrid w:val="0"/>
        <w:spacing w:line="288" w:lineRule="auto"/>
      </w:pPr>
      <w:r>
        <w:t xml:space="preserve">    3)所有产品均须由投标人送货上门并负责安装调试，用户不再支付任何费用；</w:t>
      </w:r>
    </w:p>
    <w:p>
      <w:pPr>
        <w:adjustRightInd w:val="0"/>
        <w:snapToGrid w:val="0"/>
        <w:spacing w:line="288" w:lineRule="auto"/>
      </w:pPr>
      <w:r>
        <w:t xml:space="preserve">    4)自安装工作一开始，投标人应允许项目单位的工作人员一起参与现场的系统安装、测试、诊断及解决遇到的问题等各项工作；</w:t>
      </w:r>
    </w:p>
    <w:p>
      <w:pPr>
        <w:snapToGrid w:val="0"/>
        <w:spacing w:line="288" w:lineRule="auto"/>
        <w:rPr>
          <w:b/>
        </w:rPr>
      </w:pPr>
      <w:r>
        <w:rPr>
          <w:b/>
        </w:rPr>
        <w:t>2. 安装地点</w:t>
      </w:r>
    </w:p>
    <w:p>
      <w:pPr>
        <w:snapToGrid w:val="0"/>
        <w:spacing w:line="288" w:lineRule="auto"/>
        <w:ind w:firstLine="420" w:firstLineChars="200"/>
      </w:pPr>
      <w:r>
        <w:rPr>
          <w:szCs w:val="21"/>
        </w:rPr>
        <w:t>舟山市生态环境局</w:t>
      </w:r>
      <w:r>
        <w:rPr>
          <w:bCs/>
        </w:rPr>
        <w:t>指</w:t>
      </w:r>
      <w:r>
        <w:t>定地点</w:t>
      </w:r>
    </w:p>
    <w:p>
      <w:pPr>
        <w:snapToGrid w:val="0"/>
        <w:spacing w:line="288" w:lineRule="auto"/>
        <w:rPr>
          <w:b/>
        </w:rPr>
      </w:pPr>
      <w:r>
        <w:rPr>
          <w:b/>
        </w:rPr>
        <w:t>3. 安装、验收标准</w:t>
      </w:r>
    </w:p>
    <w:p>
      <w:pPr>
        <w:snapToGrid w:val="0"/>
        <w:spacing w:line="288" w:lineRule="auto"/>
        <w:ind w:left="924" w:leftChars="240" w:hanging="420" w:hangingChars="200"/>
      </w:pPr>
      <w:r>
        <w:t>3.1投标人必须派技术人员到现场安装调试，安装完毕投标人派专业人员检查安装质量。</w:t>
      </w:r>
    </w:p>
    <w:p>
      <w:pPr>
        <w:adjustRightInd w:val="0"/>
        <w:snapToGrid w:val="0"/>
        <w:spacing w:line="288" w:lineRule="auto"/>
        <w:ind w:left="899" w:leftChars="228" w:hanging="420" w:hangingChars="200"/>
        <w:rPr>
          <w:b/>
        </w:rPr>
      </w:pPr>
      <w:r>
        <w:t>3.2 投标人必须为使用单位设计、安装、调试、维修、使用提供足够的技术资料和技术保障。提供有关证明，如产地、出厂合格证、质量保证书和测试合格证等。</w:t>
      </w:r>
      <w:r>
        <w:rPr>
          <w:b/>
        </w:rPr>
        <w:t>进口产品应提供进口报关单原件或复印件（复印件需加盖乙方公章）。</w:t>
      </w:r>
    </w:p>
    <w:p>
      <w:pPr>
        <w:adjustRightInd w:val="0"/>
        <w:snapToGrid w:val="0"/>
        <w:spacing w:line="288" w:lineRule="auto"/>
        <w:ind w:left="899" w:leftChars="228" w:hanging="420" w:hangingChars="200"/>
      </w:pPr>
      <w:r>
        <w:t>3.3 若产品验收时有关技术参数不能满足招标文件技术要求，使用单位有权要求更换，同时有权要求索赔，所产生的一切费用（含所有检验费用）由中标人全部承担。</w:t>
      </w:r>
    </w:p>
    <w:p>
      <w:pPr>
        <w:adjustRightInd w:val="0"/>
        <w:snapToGrid w:val="0"/>
        <w:spacing w:line="288" w:lineRule="auto"/>
        <w:ind w:left="899" w:leftChars="228" w:hanging="420" w:hangingChars="200"/>
      </w:pPr>
      <w:r>
        <w:t>3.4系统测试要求</w:t>
      </w:r>
    </w:p>
    <w:p>
      <w:pPr>
        <w:adjustRightInd w:val="0"/>
        <w:snapToGrid w:val="0"/>
        <w:spacing w:line="288" w:lineRule="auto"/>
        <w:ind w:left="958" w:leftChars="456"/>
      </w:pPr>
      <w:r>
        <w:t>系统安装完成后，由设备使用单位进行设备或网络测试，投标人必须给予充分的配合。</w:t>
      </w:r>
    </w:p>
    <w:p>
      <w:pPr>
        <w:adjustRightInd w:val="0"/>
        <w:snapToGrid w:val="0"/>
        <w:spacing w:line="288" w:lineRule="auto"/>
        <w:ind w:left="899" w:leftChars="228" w:hanging="420" w:hangingChars="200"/>
      </w:pPr>
      <w:r>
        <w:t>3.5 单项测试</w:t>
      </w:r>
    </w:p>
    <w:p>
      <w:pPr>
        <w:adjustRightInd w:val="0"/>
        <w:snapToGrid w:val="0"/>
        <w:spacing w:line="288" w:lineRule="auto"/>
        <w:ind w:left="958" w:leftChars="456"/>
      </w:pPr>
      <w:r>
        <w:t>单项产品安装完成后，由投标人进行产品自身性能的测试。</w:t>
      </w:r>
    </w:p>
    <w:p>
      <w:pPr>
        <w:adjustRightInd w:val="0"/>
        <w:snapToGrid w:val="0"/>
        <w:spacing w:line="288" w:lineRule="auto"/>
        <w:ind w:left="899" w:leftChars="228" w:hanging="420" w:hangingChars="200"/>
      </w:pPr>
      <w:r>
        <w:t>3.6供货或服务商应提供所有仪器设备详细的英文和中文操作手册，详细的系统操作和维护手册，详细的软件使用手册。</w:t>
      </w:r>
    </w:p>
    <w:p>
      <w:pPr>
        <w:adjustRightInd w:val="0"/>
        <w:snapToGrid w:val="0"/>
        <w:spacing w:line="288" w:lineRule="auto"/>
        <w:ind w:left="899" w:leftChars="228" w:hanging="420" w:hangingChars="200"/>
      </w:pPr>
      <w:r>
        <w:t>3.7供货或服务商应提供完整的专用工具，以便维护、维修所供仪器设备</w:t>
      </w:r>
    </w:p>
    <w:p>
      <w:pPr>
        <w:snapToGrid w:val="0"/>
        <w:spacing w:line="288" w:lineRule="auto"/>
      </w:pPr>
    </w:p>
    <w:p>
      <w:pPr>
        <w:widowControl/>
        <w:autoSpaceDE w:val="0"/>
        <w:autoSpaceDN w:val="0"/>
        <w:snapToGrid w:val="0"/>
        <w:spacing w:line="288" w:lineRule="auto"/>
        <w:ind w:right="-53" w:rightChars="-25"/>
        <w:textAlignment w:val="bottom"/>
        <w:rPr>
          <w:b/>
          <w:sz w:val="24"/>
        </w:rPr>
      </w:pPr>
      <w:r>
        <w:rPr>
          <w:b/>
          <w:sz w:val="24"/>
        </w:rPr>
        <w:t>四、售后服务与培训要求</w:t>
      </w:r>
    </w:p>
    <w:p>
      <w:pPr>
        <w:snapToGrid w:val="0"/>
        <w:spacing w:line="288" w:lineRule="auto"/>
        <w:ind w:firstLine="207" w:firstLineChars="98"/>
        <w:rPr>
          <w:b/>
          <w:szCs w:val="21"/>
        </w:rPr>
      </w:pPr>
      <w:r>
        <w:rPr>
          <w:b/>
          <w:szCs w:val="21"/>
        </w:rPr>
        <w:t>1.售后服务</w:t>
      </w:r>
    </w:p>
    <w:p>
      <w:pPr>
        <w:snapToGrid w:val="0"/>
        <w:spacing w:line="288" w:lineRule="auto"/>
        <w:ind w:firstLine="525" w:firstLineChars="250"/>
      </w:pPr>
      <w:r>
        <w:t>1.1 质量保证期及备件供应</w:t>
      </w:r>
    </w:p>
    <w:p>
      <w:pPr>
        <w:snapToGrid w:val="0"/>
        <w:spacing w:line="288" w:lineRule="auto"/>
        <w:ind w:firstLine="525" w:firstLineChars="250"/>
      </w:pPr>
      <w:r>
        <w:rPr>
          <w:rFonts w:hint="eastAsia" w:ascii="汉仪叶叶相思体简" w:hAnsi="汉仪叶叶相思体简" w:eastAsia="汉仪叶叶相思体简" w:cs="汉仪叶叶相思体简"/>
        </w:rPr>
        <w:t>★</w:t>
      </w:r>
      <w:r>
        <w:t>自仪器设备最终验收合格之日起，供货或服务商应保证提供一年以上的免费保修服务（除特殊说明外）。</w:t>
      </w:r>
    </w:p>
    <w:p>
      <w:pPr>
        <w:snapToGrid w:val="0"/>
        <w:spacing w:line="288" w:lineRule="auto"/>
        <w:ind w:firstLine="525" w:firstLineChars="250"/>
      </w:pPr>
      <w:r>
        <w:t>1.2 培训计划</w:t>
      </w:r>
    </w:p>
    <w:p>
      <w:pPr>
        <w:snapToGrid w:val="0"/>
        <w:spacing w:line="288" w:lineRule="auto"/>
        <w:ind w:firstLine="525" w:firstLineChars="250"/>
      </w:pPr>
      <w:r>
        <w:t>中选方除安装调试时为用户进行免费操作培训外，还必须提供详细免费国内集中培训方案，以保证用户能熟练使用该系统。</w:t>
      </w:r>
    </w:p>
    <w:p>
      <w:pPr>
        <w:snapToGrid w:val="0"/>
        <w:spacing w:line="288" w:lineRule="auto"/>
        <w:ind w:firstLine="525" w:firstLineChars="250"/>
      </w:pPr>
      <w:r>
        <w:t>1.3 技术服务</w:t>
      </w:r>
    </w:p>
    <w:p>
      <w:pPr>
        <w:snapToGrid w:val="0"/>
        <w:spacing w:line="288" w:lineRule="auto"/>
        <w:ind w:firstLine="315" w:firstLineChars="150"/>
      </w:pPr>
      <w:r>
        <w:t>提供快捷、周到、规范的技术服务，系统出现故障时，供货或服务商维修人员在接到通知后应立即应答，并在24小时内到达现场，及时排除故障。</w:t>
      </w:r>
    </w:p>
    <w:p>
      <w:pPr>
        <w:snapToGrid w:val="0"/>
        <w:spacing w:line="288" w:lineRule="auto"/>
        <w:ind w:firstLine="525" w:firstLineChars="250"/>
      </w:pPr>
      <w:r>
        <w:t>1.4 操作维护手册</w:t>
      </w:r>
    </w:p>
    <w:p>
      <w:pPr>
        <w:snapToGrid w:val="0"/>
        <w:spacing w:line="288" w:lineRule="auto"/>
        <w:ind w:firstLine="525" w:firstLineChars="250"/>
      </w:pPr>
      <w:r>
        <w:t>供货或服务商应提供所有仪器设备详细的英文和中文操作手册，详细的系统操作和维护手册，详细的软件使用手册。</w:t>
      </w:r>
    </w:p>
    <w:p>
      <w:pPr>
        <w:snapToGrid w:val="0"/>
        <w:spacing w:line="288" w:lineRule="auto"/>
        <w:ind w:firstLine="525" w:firstLineChars="250"/>
      </w:pPr>
      <w:r>
        <w:t>1.5 专用工具</w:t>
      </w:r>
    </w:p>
    <w:p>
      <w:pPr>
        <w:snapToGrid w:val="0"/>
        <w:spacing w:line="288" w:lineRule="auto"/>
        <w:ind w:firstLine="525" w:firstLineChars="250"/>
      </w:pPr>
      <w:r>
        <w:t>供货或服务商应提供完整的专用工具，以便维护、维修所供仪器设备。</w:t>
      </w:r>
    </w:p>
    <w:p>
      <w:pPr>
        <w:snapToGrid w:val="0"/>
        <w:spacing w:line="288" w:lineRule="auto"/>
        <w:ind w:firstLine="207" w:firstLineChars="98"/>
        <w:outlineLvl w:val="0"/>
        <w:rPr>
          <w:b/>
          <w:szCs w:val="21"/>
        </w:rPr>
      </w:pPr>
      <w:bookmarkStart w:id="2" w:name="_Toc213418190"/>
      <w:bookmarkStart w:id="3" w:name="_Toc173123575"/>
      <w:bookmarkStart w:id="4" w:name="_Toc173749297"/>
      <w:bookmarkStart w:id="5" w:name="_Toc172432830"/>
      <w:r>
        <w:rPr>
          <w:b/>
          <w:szCs w:val="21"/>
        </w:rPr>
        <w:t>2．培训要求</w:t>
      </w:r>
      <w:bookmarkEnd w:id="2"/>
      <w:bookmarkEnd w:id="3"/>
      <w:bookmarkEnd w:id="4"/>
      <w:bookmarkEnd w:id="5"/>
    </w:p>
    <w:p>
      <w:pPr>
        <w:autoSpaceDE w:val="0"/>
        <w:autoSpaceDN w:val="0"/>
        <w:adjustRightInd w:val="0"/>
        <w:snapToGrid w:val="0"/>
        <w:spacing w:line="288" w:lineRule="auto"/>
        <w:ind w:firstLine="420" w:firstLineChars="200"/>
        <w:outlineLvl w:val="0"/>
        <w:rPr>
          <w:lang w:val="zh-CN"/>
        </w:rPr>
      </w:pPr>
      <w:bookmarkStart w:id="6" w:name="_Toc172432831"/>
      <w:bookmarkStart w:id="7" w:name="_Toc213418191"/>
      <w:bookmarkStart w:id="8" w:name="_Toc173749298"/>
      <w:bookmarkStart w:id="9" w:name="_Toc173123576"/>
      <w:r>
        <w:rPr>
          <w:lang w:val="zh-CN"/>
        </w:rPr>
        <w:t>2.1 培训总则</w:t>
      </w:r>
      <w:bookmarkEnd w:id="6"/>
      <w:bookmarkEnd w:id="7"/>
      <w:bookmarkEnd w:id="8"/>
      <w:bookmarkEnd w:id="9"/>
    </w:p>
    <w:p>
      <w:pPr>
        <w:autoSpaceDE w:val="0"/>
        <w:autoSpaceDN w:val="0"/>
        <w:adjustRightInd w:val="0"/>
        <w:snapToGrid w:val="0"/>
        <w:spacing w:line="288" w:lineRule="auto"/>
        <w:jc w:val="left"/>
      </w:pPr>
      <w:r>
        <w:t xml:space="preserve">      投标人除安装调试时为用户进行免费操作培训外，还必须提供详细免费培训方案，以保证用户能熟练使用该系统。</w:t>
      </w:r>
    </w:p>
    <w:p>
      <w:pPr>
        <w:autoSpaceDE w:val="0"/>
        <w:autoSpaceDN w:val="0"/>
        <w:adjustRightInd w:val="0"/>
        <w:snapToGrid w:val="0"/>
        <w:spacing w:line="288" w:lineRule="auto"/>
        <w:ind w:firstLine="420" w:firstLineChars="200"/>
        <w:jc w:val="left"/>
        <w:outlineLvl w:val="0"/>
        <w:rPr>
          <w:lang w:val="zh-CN"/>
        </w:rPr>
      </w:pPr>
      <w:bookmarkStart w:id="10" w:name="_Toc173123577"/>
      <w:bookmarkStart w:id="11" w:name="_Toc213418192"/>
      <w:bookmarkStart w:id="12" w:name="_Toc173749299"/>
      <w:bookmarkStart w:id="13" w:name="_Toc172432832"/>
      <w:r>
        <w:rPr>
          <w:lang w:val="zh-CN"/>
        </w:rPr>
        <w:t>2.2 培训费用</w:t>
      </w:r>
      <w:bookmarkEnd w:id="10"/>
      <w:bookmarkEnd w:id="11"/>
      <w:bookmarkEnd w:id="12"/>
      <w:bookmarkEnd w:id="13"/>
    </w:p>
    <w:p>
      <w:pPr>
        <w:autoSpaceDE w:val="0"/>
        <w:autoSpaceDN w:val="0"/>
        <w:adjustRightInd w:val="0"/>
        <w:snapToGrid w:val="0"/>
        <w:spacing w:line="288" w:lineRule="auto"/>
        <w:ind w:firstLine="420" w:firstLineChars="200"/>
        <w:jc w:val="left"/>
        <w:outlineLvl w:val="0"/>
        <w:rPr>
          <w:lang w:val="zh-CN"/>
        </w:rPr>
      </w:pPr>
      <w:r>
        <w:rPr>
          <w:lang w:val="zh-CN"/>
        </w:rPr>
        <w:t>所有的培训费用必须计入投标总价。</w:t>
      </w:r>
    </w:p>
    <w:p>
      <w:pPr>
        <w:widowControl/>
        <w:autoSpaceDE w:val="0"/>
        <w:autoSpaceDN w:val="0"/>
        <w:snapToGrid w:val="0"/>
        <w:spacing w:line="288" w:lineRule="auto"/>
        <w:ind w:right="-53" w:rightChars="-25"/>
        <w:textAlignment w:val="bottom"/>
        <w:rPr>
          <w:b/>
          <w:sz w:val="24"/>
        </w:rPr>
      </w:pPr>
    </w:p>
    <w:p>
      <w:pPr>
        <w:widowControl/>
        <w:autoSpaceDE w:val="0"/>
        <w:autoSpaceDN w:val="0"/>
        <w:snapToGrid w:val="0"/>
        <w:spacing w:line="288" w:lineRule="auto"/>
        <w:ind w:right="-53" w:rightChars="-25"/>
        <w:textAlignment w:val="bottom"/>
        <w:rPr>
          <w:b/>
          <w:sz w:val="24"/>
        </w:rPr>
      </w:pPr>
      <w:r>
        <w:rPr>
          <w:b/>
          <w:sz w:val="24"/>
        </w:rPr>
        <w:t>五、到货要求</w:t>
      </w:r>
    </w:p>
    <w:p>
      <w:pPr>
        <w:autoSpaceDE w:val="0"/>
        <w:autoSpaceDN w:val="0"/>
        <w:adjustRightInd w:val="0"/>
        <w:snapToGrid w:val="0"/>
        <w:spacing w:line="288" w:lineRule="auto"/>
        <w:ind w:firstLine="420" w:firstLineChars="200"/>
        <w:rPr>
          <w:lang w:val="zh-CN"/>
        </w:rPr>
      </w:pPr>
      <w:r>
        <w:rPr>
          <w:lang w:val="zh-CN"/>
        </w:rPr>
        <w:t>投标人必须响应并承诺下列要求</w:t>
      </w:r>
    </w:p>
    <w:p>
      <w:pPr>
        <w:autoSpaceDE w:val="0"/>
        <w:autoSpaceDN w:val="0"/>
        <w:adjustRightInd w:val="0"/>
        <w:snapToGrid w:val="0"/>
        <w:spacing w:line="288" w:lineRule="auto"/>
        <w:ind w:firstLine="420" w:firstLineChars="200"/>
        <w:rPr>
          <w:lang w:val="zh-CN"/>
        </w:rPr>
      </w:pPr>
      <w:r>
        <w:rPr>
          <w:lang w:val="zh-CN"/>
        </w:rPr>
        <w:t>1、交货期要求</w:t>
      </w:r>
    </w:p>
    <w:p>
      <w:pPr>
        <w:widowControl/>
        <w:autoSpaceDE w:val="0"/>
        <w:autoSpaceDN w:val="0"/>
        <w:spacing w:line="288" w:lineRule="auto"/>
        <w:ind w:right="-53" w:rightChars="-25" w:firstLine="735" w:firstLineChars="350"/>
        <w:textAlignment w:val="bottom"/>
      </w:pPr>
      <w:r>
        <w:t>合同签订后</w:t>
      </w:r>
      <w:r>
        <w:rPr>
          <w:rFonts w:hint="eastAsia"/>
        </w:rPr>
        <w:t>150</w:t>
      </w:r>
      <w:r>
        <w:t>天内交货进行安装、调试并完成验收。</w:t>
      </w:r>
    </w:p>
    <w:p>
      <w:pPr>
        <w:autoSpaceDE w:val="0"/>
        <w:autoSpaceDN w:val="0"/>
        <w:adjustRightInd w:val="0"/>
        <w:snapToGrid w:val="0"/>
        <w:spacing w:line="288" w:lineRule="auto"/>
        <w:ind w:firstLine="420" w:firstLineChars="200"/>
        <w:rPr>
          <w:lang w:val="zh-CN"/>
        </w:rPr>
      </w:pPr>
      <w:r>
        <w:rPr>
          <w:lang w:val="zh-CN"/>
        </w:rPr>
        <w:t>2、交货地点要求</w:t>
      </w:r>
    </w:p>
    <w:p>
      <w:pPr>
        <w:autoSpaceDE w:val="0"/>
        <w:autoSpaceDN w:val="0"/>
        <w:adjustRightInd w:val="0"/>
        <w:snapToGrid w:val="0"/>
        <w:spacing w:line="288" w:lineRule="auto"/>
        <w:ind w:left="1257" w:hanging="480"/>
        <w:rPr>
          <w:lang w:val="zh-CN"/>
        </w:rPr>
      </w:pPr>
      <w:r>
        <w:rPr>
          <w:lang w:val="zh-CN"/>
        </w:rPr>
        <w:t>2.1 交货地点：使用单位——</w:t>
      </w:r>
      <w:r>
        <w:rPr>
          <w:szCs w:val="21"/>
        </w:rPr>
        <w:t>舟山市生态环境局</w:t>
      </w:r>
      <w:r>
        <w:rPr>
          <w:lang w:val="zh-CN"/>
        </w:rPr>
        <w:t>指定地点。</w:t>
      </w:r>
    </w:p>
    <w:p>
      <w:pPr>
        <w:adjustRightInd w:val="0"/>
        <w:snapToGrid w:val="0"/>
        <w:spacing w:line="288" w:lineRule="auto"/>
        <w:ind w:left="1197" w:leftChars="370" w:hanging="420" w:hangingChars="200"/>
      </w:pPr>
      <w:r>
        <w:rPr>
          <w:lang w:val="zh-CN"/>
        </w:rPr>
        <w:t>2.2</w:t>
      </w:r>
      <w:r>
        <w:t>投标人须派专业人员将产品送到指定地点，其所有费用由投标人承担。</w:t>
      </w:r>
    </w:p>
    <w:p>
      <w:pPr>
        <w:spacing w:line="288" w:lineRule="auto"/>
        <w:rPr>
          <w:b/>
          <w:bCs/>
          <w:sz w:val="24"/>
          <w:szCs w:val="24"/>
        </w:rPr>
      </w:pPr>
    </w:p>
    <w:p>
      <w:pPr>
        <w:spacing w:line="288" w:lineRule="auto"/>
        <w:rPr>
          <w:b/>
          <w:bCs/>
          <w:sz w:val="24"/>
          <w:szCs w:val="24"/>
        </w:rPr>
      </w:pPr>
      <w:r>
        <w:rPr>
          <w:b/>
          <w:bCs/>
          <w:sz w:val="24"/>
          <w:szCs w:val="24"/>
        </w:rPr>
        <w:t>六、付款方式：</w:t>
      </w:r>
    </w:p>
    <w:p>
      <w:pPr>
        <w:spacing w:line="312" w:lineRule="auto"/>
        <w:ind w:firstLine="420" w:firstLineChars="200"/>
        <w:rPr>
          <w:szCs w:val="21"/>
        </w:rPr>
      </w:pPr>
      <w:r>
        <w:rPr>
          <w:szCs w:val="21"/>
        </w:rPr>
        <w:t>签订合同并收到发票后10个工作日内支付180万元货款，同时中标方支付5%的履约保证金（可以通过担保机构出具的保函等法律法规允许的方式缴纳），设备到货并收到发票后10个工作日内支付余款的50%，项目验收合格并收到发票后10个工作日内支付尾款。5%的履约保证金转为质保金，质保期满后无质量问题的无息退还。</w:t>
      </w:r>
    </w:p>
    <w:p>
      <w:pPr>
        <w:spacing w:line="288" w:lineRule="auto"/>
        <w:ind w:firstLine="593" w:firstLineChars="246"/>
        <w:rPr>
          <w:b/>
          <w:bCs/>
          <w:sz w:val="24"/>
          <w:szCs w:val="24"/>
        </w:rPr>
      </w:pPr>
    </w:p>
    <w:p>
      <w:pPr>
        <w:spacing w:line="288" w:lineRule="auto"/>
        <w:rPr>
          <w:b/>
          <w:bCs/>
          <w:sz w:val="24"/>
          <w:szCs w:val="24"/>
        </w:rPr>
      </w:pPr>
    </w:p>
    <w:p>
      <w:pPr>
        <w:spacing w:line="312" w:lineRule="auto"/>
        <w:rPr>
          <w:b/>
          <w:bCs/>
          <w:sz w:val="24"/>
          <w:szCs w:val="24"/>
        </w:rPr>
      </w:pPr>
      <w:r>
        <w:rPr>
          <w:b/>
          <w:bCs/>
          <w:sz w:val="24"/>
          <w:szCs w:val="24"/>
        </w:rPr>
        <w:t>七、报价要求</w:t>
      </w:r>
    </w:p>
    <w:p>
      <w:pPr>
        <w:spacing w:line="312" w:lineRule="auto"/>
        <w:ind w:firstLine="420" w:firstLineChars="200"/>
        <w:rPr>
          <w:szCs w:val="21"/>
        </w:rPr>
      </w:pPr>
      <w:r>
        <w:rPr>
          <w:szCs w:val="21"/>
        </w:rPr>
        <w:t>1、投标人应根据招标文件报出合同总价。合同总价一旦核实确认，不得再做更改。对投标人漏报设备致使系统未能达到需求的功能和效果，其费用和后果由投标人自行负责。</w:t>
      </w:r>
    </w:p>
    <w:p>
      <w:pPr>
        <w:spacing w:line="312" w:lineRule="auto"/>
        <w:ind w:firstLine="420" w:firstLineChars="200"/>
        <w:rPr>
          <w:szCs w:val="21"/>
        </w:rPr>
      </w:pPr>
      <w:r>
        <w:rPr>
          <w:szCs w:val="21"/>
        </w:rPr>
        <w:t xml:space="preserve">2、投标人对每种设备的报价必须是唯一的。招标人不接受有任何选择的报价。 </w:t>
      </w:r>
    </w:p>
    <w:p>
      <w:pPr>
        <w:spacing w:line="312" w:lineRule="auto"/>
        <w:ind w:firstLine="420" w:firstLineChars="200"/>
        <w:rPr>
          <w:szCs w:val="21"/>
        </w:rPr>
      </w:pPr>
      <w:r>
        <w:rPr>
          <w:szCs w:val="21"/>
        </w:rPr>
        <w:t xml:space="preserve">3、所有报价均应已包含国家规定的所有税费。 </w:t>
      </w:r>
    </w:p>
    <w:p>
      <w:pPr>
        <w:spacing w:line="312" w:lineRule="auto"/>
        <w:ind w:firstLine="420" w:firstLineChars="200"/>
        <w:rPr>
          <w:szCs w:val="21"/>
        </w:rPr>
      </w:pPr>
      <w:r>
        <w:rPr>
          <w:szCs w:val="21"/>
        </w:rPr>
        <w:t>4、投标总报价应等于“详细产品报价清单”的设备总报价、保修期内售后服务费用之和。应包括材料价、损耗价、运至业主指定地点的运输费、装卸费、保险费、制作、安装、加固、调试、验收等配套工程及税金等一切费用。</w:t>
      </w:r>
    </w:p>
    <w:p>
      <w:pPr>
        <w:tabs>
          <w:tab w:val="left" w:pos="0"/>
        </w:tabs>
        <w:adjustRightInd w:val="0"/>
        <w:snapToGrid w:val="0"/>
        <w:spacing w:line="312" w:lineRule="auto"/>
        <w:ind w:firstLine="420" w:firstLineChars="200"/>
        <w:jc w:val="left"/>
        <w:rPr>
          <w:rFonts w:eastAsiaTheme="minorEastAsia"/>
          <w:bCs/>
          <w:szCs w:val="21"/>
        </w:rPr>
      </w:pPr>
      <w:r>
        <w:t>5、</w:t>
      </w:r>
      <w:r>
        <w:rPr>
          <w:rFonts w:eastAsiaTheme="minorEastAsia"/>
          <w:bCs/>
          <w:szCs w:val="21"/>
        </w:rPr>
        <w:t>扶持政策说明：</w:t>
      </w:r>
    </w:p>
    <w:p>
      <w:pPr>
        <w:spacing w:line="312" w:lineRule="auto"/>
        <w:ind w:firstLine="420" w:firstLineChars="200"/>
      </w:pPr>
      <w:r>
        <w:t>（1）根据财政部发布的关于印发《政府采购促进中小企业发展管理办法》的通知（财库﹝2020﹞46 号）规定，本项目对小型和微型企业的价格给予6%的扣除。属于小型和微型企业的，投标文件中投标人必须提供《中小企业声明函》。</w:t>
      </w:r>
    </w:p>
    <w:p>
      <w:pPr>
        <w:spacing w:line="312" w:lineRule="auto"/>
        <w:ind w:firstLine="420" w:firstLineChars="200"/>
      </w:pPr>
      <w:r>
        <w:t>未提供完整证明材料的，投标报价不予扣减。</w:t>
      </w:r>
    </w:p>
    <w:p>
      <w:pPr>
        <w:spacing w:line="312" w:lineRule="auto"/>
        <w:ind w:firstLine="420" w:firstLineChars="200"/>
      </w:pPr>
      <w:r>
        <w:t>（2）根据《关于政府采购支持监狱企业发展有关问题的通知》（财库[2014]68号）的规定，供应商如为监狱企业且所投产品为小型或微型企业生产的，其投标报价扣除6%后参与评审。</w:t>
      </w:r>
    </w:p>
    <w:p>
      <w:pPr>
        <w:spacing w:line="312" w:lineRule="auto"/>
        <w:ind w:firstLine="420" w:firstLineChars="200"/>
      </w:pPr>
      <w: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pPr>
      <w: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pPr>
      <w:r>
        <w:t>投标文件中须提供：《残疾人福利性单位声明函》，未提供完整证明材料的，投标报价不予扣减。</w:t>
      </w:r>
    </w:p>
    <w:p>
      <w:pPr>
        <w:spacing w:line="312" w:lineRule="auto"/>
        <w:ind w:firstLine="420" w:firstLineChars="200"/>
      </w:pPr>
      <w:r>
        <w:t>上述（1），（2），（3）政策不重复计算。</w:t>
      </w:r>
    </w:p>
    <w:p>
      <w:pPr>
        <w:spacing w:line="312" w:lineRule="auto"/>
        <w:ind w:firstLine="420" w:firstLineChars="200"/>
      </w:pPr>
      <w:r>
        <w:t>此项由评标委员会集体核实后统一打分。</w:t>
      </w:r>
    </w:p>
    <w:p>
      <w:pPr>
        <w:spacing w:line="312" w:lineRule="auto"/>
        <w:ind w:firstLine="420" w:firstLineChars="200"/>
        <w:rPr>
          <w:b/>
          <w:szCs w:val="21"/>
        </w:rPr>
      </w:pPr>
      <w:r>
        <w:rPr>
          <w:szCs w:val="21"/>
        </w:rPr>
        <w:t>6、</w:t>
      </w:r>
      <w:r>
        <w:rPr>
          <w:b/>
          <w:szCs w:val="21"/>
        </w:rPr>
        <w:t>本次项目的预算金额为：标项一：人民币叁佰贰拾万元整（3，200，000.00元）。</w:t>
      </w:r>
    </w:p>
    <w:p>
      <w:pPr>
        <w:pStyle w:val="2"/>
        <w:spacing w:line="312" w:lineRule="auto"/>
        <w:ind w:firstLine="211"/>
        <w:rPr>
          <w:rFonts w:hAnsi="Times New Roman" w:eastAsiaTheme="minorEastAsia"/>
          <w:b/>
        </w:rPr>
      </w:pPr>
      <w:r>
        <w:rPr>
          <w:rFonts w:hAnsi="Times New Roman" w:eastAsiaTheme="minorEastAsia"/>
          <w:b/>
        </w:rPr>
        <w:t>标项二：人民币叁佰壹拾万元整（3，100，000.00元）。</w:t>
      </w:r>
    </w:p>
    <w:p>
      <w:pPr>
        <w:pStyle w:val="2"/>
        <w:ind w:firstLine="210"/>
        <w:rPr>
          <w:rFonts w:hAnsi="Times New Roman"/>
        </w:rPr>
      </w:pPr>
    </w:p>
    <w:p>
      <w:pPr>
        <w:pageBreakBefore/>
        <w:snapToGrid w:val="0"/>
        <w:jc w:val="center"/>
        <w:rPr>
          <w:sz w:val="28"/>
        </w:rPr>
      </w:pPr>
      <w:r>
        <w:rPr>
          <w:b/>
          <w:sz w:val="32"/>
        </w:rPr>
        <w:t>第三章投标人须知</w:t>
      </w:r>
    </w:p>
    <w:p>
      <w:pPr>
        <w:snapToGrid w:val="0"/>
        <w:ind w:firstLine="4340" w:firstLineChars="1550"/>
        <w:rPr>
          <w:sz w:val="28"/>
        </w:rPr>
      </w:pPr>
      <w:r>
        <w:rPr>
          <w:sz w:val="28"/>
        </w:rPr>
        <w:t>前附表</w:t>
      </w:r>
    </w:p>
    <w:tbl>
      <w:tblPr>
        <w:tblStyle w:val="35"/>
        <w:tblW w:w="96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序号</w:t>
            </w:r>
          </w:p>
        </w:tc>
        <w:tc>
          <w:tcPr>
            <w:tcW w:w="9122" w:type="dxa"/>
            <w:gridSpan w:val="4"/>
            <w:tcMar>
              <w:top w:w="15" w:type="dxa"/>
              <w:left w:w="15" w:type="dxa"/>
              <w:bottom w:w="15" w:type="dxa"/>
              <w:right w:w="15" w:type="dxa"/>
            </w:tcMar>
            <w:vAlign w:val="center"/>
          </w:tcPr>
          <w:p>
            <w:pPr>
              <w:snapToGrid w:val="0"/>
              <w:spacing w:line="240" w:lineRule="exact"/>
              <w:jc w:val="center"/>
              <w:rPr>
                <w:b/>
              </w:rPr>
            </w:pPr>
            <w:r>
              <w:rPr>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w:t>
            </w:r>
          </w:p>
        </w:tc>
        <w:tc>
          <w:tcPr>
            <w:tcW w:w="1512" w:type="dxa"/>
            <w:tcMar>
              <w:top w:w="15" w:type="dxa"/>
              <w:left w:w="15" w:type="dxa"/>
              <w:bottom w:w="15" w:type="dxa"/>
              <w:right w:w="15" w:type="dxa"/>
            </w:tcMar>
            <w:vAlign w:val="center"/>
          </w:tcPr>
          <w:p>
            <w:pPr>
              <w:spacing w:line="240" w:lineRule="exact"/>
              <w:jc w:val="center"/>
              <w:rPr>
                <w:b/>
              </w:rPr>
            </w:pPr>
            <w:r>
              <w:rPr>
                <w:b/>
              </w:rPr>
              <w:t>项目名称</w:t>
            </w:r>
          </w:p>
        </w:tc>
        <w:tc>
          <w:tcPr>
            <w:tcW w:w="4842" w:type="dxa"/>
            <w:tcMar>
              <w:top w:w="15" w:type="dxa"/>
              <w:left w:w="15" w:type="dxa"/>
              <w:bottom w:w="15" w:type="dxa"/>
              <w:right w:w="15" w:type="dxa"/>
            </w:tcMar>
            <w:vAlign w:val="center"/>
          </w:tcPr>
          <w:p>
            <w:pPr>
              <w:spacing w:line="240" w:lineRule="exact"/>
              <w:rPr>
                <w:bCs/>
                <w:lang w:val="zh-CN"/>
              </w:rPr>
            </w:pPr>
            <w:r>
              <w:t>2021年度舟山市本级应急监测能力建设项目（二）</w:t>
            </w:r>
          </w:p>
        </w:tc>
        <w:tc>
          <w:tcPr>
            <w:tcW w:w="1084" w:type="dxa"/>
            <w:tcMar>
              <w:top w:w="15" w:type="dxa"/>
              <w:left w:w="15" w:type="dxa"/>
              <w:bottom w:w="15" w:type="dxa"/>
              <w:right w:w="15" w:type="dxa"/>
            </w:tcMar>
            <w:vAlign w:val="center"/>
          </w:tcPr>
          <w:p>
            <w:pPr>
              <w:spacing w:line="240" w:lineRule="exact"/>
              <w:jc w:val="center"/>
              <w:rPr>
                <w:bCs/>
              </w:rPr>
            </w:pPr>
            <w:r>
              <w:rPr>
                <w:b/>
              </w:rPr>
              <w:t>招标编号</w:t>
            </w:r>
          </w:p>
        </w:tc>
        <w:tc>
          <w:tcPr>
            <w:tcW w:w="1642" w:type="dxa"/>
            <w:tcMar>
              <w:top w:w="15" w:type="dxa"/>
              <w:left w:w="15" w:type="dxa"/>
              <w:bottom w:w="15" w:type="dxa"/>
              <w:right w:w="15" w:type="dxa"/>
            </w:tcMar>
            <w:vAlign w:val="center"/>
          </w:tcPr>
          <w:p>
            <w:pPr>
              <w:spacing w:line="240" w:lineRule="exact"/>
              <w:rPr>
                <w:bCs/>
              </w:rPr>
            </w:pPr>
            <w:r>
              <w:t>SZGXZS2021168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2</w:t>
            </w:r>
          </w:p>
        </w:tc>
        <w:tc>
          <w:tcPr>
            <w:tcW w:w="1512" w:type="dxa"/>
            <w:tcMar>
              <w:top w:w="15" w:type="dxa"/>
              <w:left w:w="15" w:type="dxa"/>
              <w:bottom w:w="15" w:type="dxa"/>
              <w:right w:w="15" w:type="dxa"/>
            </w:tcMar>
            <w:vAlign w:val="center"/>
          </w:tcPr>
          <w:p>
            <w:pPr>
              <w:spacing w:line="240" w:lineRule="exact"/>
              <w:jc w:val="center"/>
              <w:rPr>
                <w:b/>
              </w:rPr>
            </w:pPr>
            <w:r>
              <w:rPr>
                <w:b/>
              </w:rPr>
              <w:t>采购单位名称</w:t>
            </w:r>
          </w:p>
        </w:tc>
        <w:tc>
          <w:tcPr>
            <w:tcW w:w="7596" w:type="dxa"/>
            <w:gridSpan w:val="3"/>
            <w:tcMar>
              <w:top w:w="15" w:type="dxa"/>
              <w:left w:w="15" w:type="dxa"/>
              <w:bottom w:w="15" w:type="dxa"/>
              <w:right w:w="15" w:type="dxa"/>
            </w:tcMar>
            <w:vAlign w:val="center"/>
          </w:tcPr>
          <w:p>
            <w:pPr>
              <w:spacing w:line="240" w:lineRule="exact"/>
              <w:rPr>
                <w:bCs/>
              </w:rPr>
            </w:pPr>
            <w:r>
              <w:t>舟山市生态环境局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3</w:t>
            </w:r>
          </w:p>
        </w:tc>
        <w:tc>
          <w:tcPr>
            <w:tcW w:w="1512" w:type="dxa"/>
            <w:tcMar>
              <w:top w:w="15" w:type="dxa"/>
              <w:left w:w="15" w:type="dxa"/>
              <w:bottom w:w="15" w:type="dxa"/>
              <w:right w:w="15" w:type="dxa"/>
            </w:tcMar>
            <w:vAlign w:val="center"/>
          </w:tcPr>
          <w:p>
            <w:pPr>
              <w:spacing w:line="240" w:lineRule="exact"/>
              <w:jc w:val="center"/>
              <w:rPr>
                <w:b/>
              </w:rPr>
            </w:pPr>
            <w:r>
              <w:rPr>
                <w:b/>
              </w:rPr>
              <w:t>采购内容</w:t>
            </w:r>
          </w:p>
        </w:tc>
        <w:tc>
          <w:tcPr>
            <w:tcW w:w="7596" w:type="dxa"/>
            <w:gridSpan w:val="3"/>
            <w:tcMar>
              <w:top w:w="15" w:type="dxa"/>
              <w:left w:w="15" w:type="dxa"/>
              <w:bottom w:w="15" w:type="dxa"/>
              <w:right w:w="15" w:type="dxa"/>
            </w:tcMar>
            <w:vAlign w:val="center"/>
          </w:tcPr>
          <w:tbl>
            <w:tblPr>
              <w:tblStyle w:val="36"/>
              <w:tblW w:w="6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709"/>
              <w:gridCol w:w="2760"/>
              <w:gridCol w:w="1067"/>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w:t>
                  </w:r>
                </w:p>
              </w:tc>
              <w:tc>
                <w:tcPr>
                  <w:tcW w:w="709" w:type="dxa"/>
                  <w:vAlign w:val="center"/>
                </w:tcPr>
                <w:p>
                  <w:pPr>
                    <w:adjustRightInd w:val="0"/>
                    <w:snapToGrid w:val="0"/>
                    <w:contextualSpacing/>
                    <w:jc w:val="center"/>
                    <w:rPr>
                      <w:szCs w:val="21"/>
                    </w:rPr>
                  </w:pPr>
                  <w:r>
                    <w:rPr>
                      <w:szCs w:val="21"/>
                    </w:rPr>
                    <w:t>序号</w:t>
                  </w:r>
                </w:p>
              </w:tc>
              <w:tc>
                <w:tcPr>
                  <w:tcW w:w="2760" w:type="dxa"/>
                  <w:vAlign w:val="center"/>
                </w:tcPr>
                <w:p>
                  <w:pPr>
                    <w:adjustRightInd w:val="0"/>
                    <w:snapToGrid w:val="0"/>
                    <w:contextualSpacing/>
                    <w:jc w:val="center"/>
                    <w:rPr>
                      <w:szCs w:val="21"/>
                    </w:rPr>
                  </w:pPr>
                  <w:r>
                    <w:rPr>
                      <w:szCs w:val="21"/>
                    </w:rPr>
                    <w:t>名称</w:t>
                  </w:r>
                </w:p>
              </w:tc>
              <w:tc>
                <w:tcPr>
                  <w:tcW w:w="1067" w:type="dxa"/>
                  <w:vAlign w:val="center"/>
                </w:tcPr>
                <w:p>
                  <w:pPr>
                    <w:adjustRightInd w:val="0"/>
                    <w:snapToGrid w:val="0"/>
                    <w:contextualSpacing/>
                    <w:jc w:val="center"/>
                    <w:rPr>
                      <w:szCs w:val="21"/>
                    </w:rPr>
                  </w:pPr>
                  <w:r>
                    <w:rPr>
                      <w:szCs w:val="21"/>
                    </w:rPr>
                    <w:t>数量</w:t>
                  </w:r>
                </w:p>
                <w:p>
                  <w:pPr>
                    <w:adjustRightInd w:val="0"/>
                    <w:snapToGrid w:val="0"/>
                    <w:contextualSpacing/>
                    <w:jc w:val="center"/>
                    <w:rPr>
                      <w:szCs w:val="21"/>
                    </w:rPr>
                  </w:pPr>
                  <w:r>
                    <w:rPr>
                      <w:szCs w:val="21"/>
                    </w:rPr>
                    <w:t>（台/套）</w:t>
                  </w:r>
                </w:p>
              </w:tc>
              <w:tc>
                <w:tcPr>
                  <w:tcW w:w="1342" w:type="dxa"/>
                  <w:tcBorders>
                    <w:left w:val="single" w:color="auto" w:sz="4" w:space="0"/>
                  </w:tcBorders>
                  <w:vAlign w:val="center"/>
                </w:tcPr>
                <w:p>
                  <w:pPr>
                    <w:adjustRightInd w:val="0"/>
                    <w:snapToGrid w:val="0"/>
                    <w:contextualSpacing/>
                    <w:jc w:val="center"/>
                    <w:rPr>
                      <w:szCs w:val="21"/>
                    </w:rPr>
                  </w:pPr>
                  <w:r>
                    <w:rPr>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标项一</w:t>
                  </w:r>
                </w:p>
              </w:tc>
              <w:tc>
                <w:tcPr>
                  <w:tcW w:w="709" w:type="dxa"/>
                  <w:vAlign w:val="center"/>
                </w:tcPr>
                <w:p>
                  <w:pPr>
                    <w:spacing w:before="100" w:beforeAutospacing="1"/>
                    <w:jc w:val="center"/>
                    <w:rPr>
                      <w:rFonts w:eastAsiaTheme="minorEastAsia"/>
                      <w:szCs w:val="21"/>
                    </w:rPr>
                  </w:pPr>
                  <w:r>
                    <w:rPr>
                      <w:rFonts w:eastAsiaTheme="minorEastAsia"/>
                      <w:szCs w:val="21"/>
                    </w:rPr>
                    <w:t>1</w:t>
                  </w:r>
                </w:p>
              </w:tc>
              <w:tc>
                <w:tcPr>
                  <w:tcW w:w="2760" w:type="dxa"/>
                  <w:vAlign w:val="center"/>
                </w:tcPr>
                <w:p>
                  <w:pPr>
                    <w:spacing w:before="100" w:beforeAutospacing="1"/>
                    <w:rPr>
                      <w:rFonts w:eastAsiaTheme="minorEastAsia"/>
                      <w:szCs w:val="21"/>
                    </w:rPr>
                  </w:pPr>
                  <w:r>
                    <w:rPr>
                      <w:rFonts w:eastAsiaTheme="minorEastAsia"/>
                      <w:szCs w:val="21"/>
                    </w:rPr>
                    <w:t>便携式气相分子吸收光谱仪</w:t>
                  </w:r>
                </w:p>
              </w:tc>
              <w:tc>
                <w:tcPr>
                  <w:tcW w:w="1067" w:type="dxa"/>
                  <w:vAlign w:val="center"/>
                </w:tcPr>
                <w:p>
                  <w:pPr>
                    <w:spacing w:before="100" w:beforeAutospacing="1"/>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spacing w:before="100" w:beforeAutospacing="1"/>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2</w:t>
                  </w:r>
                </w:p>
              </w:tc>
              <w:tc>
                <w:tcPr>
                  <w:tcW w:w="2760" w:type="dxa"/>
                  <w:vAlign w:val="center"/>
                </w:tcPr>
                <w:p>
                  <w:pPr>
                    <w:spacing w:before="100" w:beforeAutospacing="1"/>
                    <w:rPr>
                      <w:rFonts w:eastAsiaTheme="minorEastAsia"/>
                      <w:szCs w:val="21"/>
                    </w:rPr>
                  </w:pPr>
                  <w:r>
                    <w:rPr>
                      <w:rFonts w:eastAsiaTheme="minorEastAsia"/>
                      <w:szCs w:val="21"/>
                    </w:rPr>
                    <w:t>便携式测汞仪</w:t>
                  </w:r>
                </w:p>
              </w:tc>
              <w:tc>
                <w:tcPr>
                  <w:tcW w:w="1067"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3</w:t>
                  </w:r>
                </w:p>
              </w:tc>
              <w:tc>
                <w:tcPr>
                  <w:tcW w:w="2760" w:type="dxa"/>
                  <w:vAlign w:val="center"/>
                </w:tcPr>
                <w:p>
                  <w:pPr>
                    <w:spacing w:before="100" w:beforeAutospacing="1"/>
                    <w:rPr>
                      <w:rFonts w:eastAsiaTheme="minorEastAsia"/>
                      <w:szCs w:val="21"/>
                    </w:rPr>
                  </w:pPr>
                  <w:r>
                    <w:rPr>
                      <w:rFonts w:eastAsiaTheme="minorEastAsia"/>
                      <w:szCs w:val="21"/>
                    </w:rPr>
                    <w:t>生物毒性检测仪</w:t>
                  </w:r>
                </w:p>
              </w:tc>
              <w:tc>
                <w:tcPr>
                  <w:tcW w:w="1067"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342" w:type="dxa"/>
                  <w:tcBorders>
                    <w:left w:val="single" w:color="auto" w:sz="4" w:space="0"/>
                    <w:righ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4</w:t>
                  </w:r>
                </w:p>
              </w:tc>
              <w:tc>
                <w:tcPr>
                  <w:tcW w:w="2760" w:type="dxa"/>
                  <w:vAlign w:val="center"/>
                </w:tcPr>
                <w:p>
                  <w:pPr>
                    <w:spacing w:before="100" w:beforeAutospacing="1"/>
                    <w:rPr>
                      <w:rFonts w:eastAsiaTheme="minorEastAsia"/>
                      <w:szCs w:val="21"/>
                    </w:rPr>
                  </w:pPr>
                  <w:r>
                    <w:rPr>
                      <w:rFonts w:eastAsiaTheme="minorEastAsia"/>
                      <w:szCs w:val="21"/>
                    </w:rPr>
                    <w:t>便携式颗粒物检测仪</w:t>
                  </w:r>
                </w:p>
              </w:tc>
              <w:tc>
                <w:tcPr>
                  <w:tcW w:w="1067"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5</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5</w:t>
                  </w:r>
                </w:p>
              </w:tc>
              <w:tc>
                <w:tcPr>
                  <w:tcW w:w="2760" w:type="dxa"/>
                  <w:vAlign w:val="center"/>
                </w:tcPr>
                <w:p>
                  <w:pPr>
                    <w:spacing w:before="100" w:beforeAutospacing="1"/>
                    <w:rPr>
                      <w:rFonts w:eastAsiaTheme="minorEastAsia"/>
                      <w:szCs w:val="21"/>
                    </w:rPr>
                  </w:pPr>
                  <w:r>
                    <w:rPr>
                      <w:rFonts w:eastAsiaTheme="minorEastAsia"/>
                      <w:szCs w:val="21"/>
                    </w:rPr>
                    <w:t>便携式非甲烷总烃检测仪</w:t>
                  </w:r>
                </w:p>
              </w:tc>
              <w:tc>
                <w:tcPr>
                  <w:tcW w:w="1067"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6</w:t>
                  </w:r>
                </w:p>
              </w:tc>
              <w:tc>
                <w:tcPr>
                  <w:tcW w:w="2760" w:type="dxa"/>
                  <w:vAlign w:val="center"/>
                </w:tcPr>
                <w:p>
                  <w:pPr>
                    <w:spacing w:before="100" w:beforeAutospacing="1"/>
                    <w:rPr>
                      <w:rFonts w:eastAsiaTheme="minorEastAsia"/>
                      <w:szCs w:val="21"/>
                    </w:rPr>
                  </w:pPr>
                  <w:r>
                    <w:rPr>
                      <w:rFonts w:eastAsiaTheme="minorEastAsia"/>
                      <w:szCs w:val="21"/>
                    </w:rPr>
                    <w:t>土壤中油类污染检测仪</w:t>
                  </w:r>
                </w:p>
              </w:tc>
              <w:tc>
                <w:tcPr>
                  <w:tcW w:w="1067" w:type="dxa"/>
                  <w:vAlign w:val="center"/>
                </w:tcPr>
                <w:p>
                  <w:pPr>
                    <w:spacing w:before="100" w:beforeAutospacing="1"/>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spacing w:before="100" w:beforeAutospacing="1"/>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7</w:t>
                  </w:r>
                </w:p>
              </w:tc>
              <w:tc>
                <w:tcPr>
                  <w:tcW w:w="2760" w:type="dxa"/>
                  <w:vAlign w:val="center"/>
                </w:tcPr>
                <w:p>
                  <w:pPr>
                    <w:spacing w:before="100" w:beforeAutospacing="1"/>
                    <w:rPr>
                      <w:rFonts w:eastAsiaTheme="minorEastAsia"/>
                      <w:szCs w:val="21"/>
                    </w:rPr>
                  </w:pPr>
                  <w:r>
                    <w:rPr>
                      <w:rFonts w:eastAsiaTheme="minorEastAsia"/>
                      <w:szCs w:val="21"/>
                    </w:rPr>
                    <w:t>土壤采样相关设备</w:t>
                  </w:r>
                </w:p>
              </w:tc>
              <w:tc>
                <w:tcPr>
                  <w:tcW w:w="1067" w:type="dxa"/>
                  <w:vAlign w:val="center"/>
                </w:tcPr>
                <w:p>
                  <w:pPr>
                    <w:adjustRightInd w:val="0"/>
                    <w:snapToGrid w:val="0"/>
                    <w:spacing w:before="100" w:beforeAutospacing="1"/>
                    <w:contextualSpacing/>
                    <w:jc w:val="center"/>
                    <w:rPr>
                      <w:rFonts w:eastAsiaTheme="minorEastAsia"/>
                      <w:szCs w:val="21"/>
                    </w:rPr>
                  </w:pPr>
                  <w:r>
                    <w:rPr>
                      <w:rFonts w:eastAsiaTheme="minorEastAsia"/>
                      <w:szCs w:val="21"/>
                    </w:rPr>
                    <w:t>2</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8</w:t>
                  </w:r>
                </w:p>
              </w:tc>
              <w:tc>
                <w:tcPr>
                  <w:tcW w:w="2760" w:type="dxa"/>
                  <w:vAlign w:val="center"/>
                </w:tcPr>
                <w:p>
                  <w:pPr>
                    <w:spacing w:before="100" w:beforeAutospacing="1"/>
                    <w:rPr>
                      <w:rFonts w:eastAsiaTheme="minorEastAsia"/>
                      <w:szCs w:val="21"/>
                    </w:rPr>
                  </w:pPr>
                  <w:r>
                    <w:rPr>
                      <w:rFonts w:eastAsiaTheme="minorEastAsia"/>
                      <w:szCs w:val="21"/>
                    </w:rPr>
                    <w:t>便携式固、液应急检测仪</w:t>
                  </w:r>
                </w:p>
              </w:tc>
              <w:tc>
                <w:tcPr>
                  <w:tcW w:w="1067" w:type="dxa"/>
                  <w:vAlign w:val="center"/>
                </w:tcPr>
                <w:p>
                  <w:pPr>
                    <w:spacing w:before="100" w:beforeAutospacing="1"/>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r>
                    <w:rPr>
                      <w:rFonts w:eastAsiaTheme="minorEastAsia"/>
                      <w:szCs w:val="21"/>
                    </w:rPr>
                    <w:t>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9</w:t>
                  </w:r>
                </w:p>
              </w:tc>
              <w:tc>
                <w:tcPr>
                  <w:tcW w:w="2760" w:type="dxa"/>
                  <w:vAlign w:val="center"/>
                </w:tcPr>
                <w:p>
                  <w:pPr>
                    <w:spacing w:before="100" w:beforeAutospacing="1"/>
                    <w:rPr>
                      <w:rFonts w:eastAsiaTheme="minorEastAsia"/>
                      <w:szCs w:val="21"/>
                    </w:rPr>
                  </w:pPr>
                  <w:r>
                    <w:rPr>
                      <w:rFonts w:eastAsiaTheme="minorEastAsia"/>
                      <w:szCs w:val="21"/>
                    </w:rPr>
                    <w:t>中短波电磁场分析仪</w:t>
                  </w:r>
                </w:p>
              </w:tc>
              <w:tc>
                <w:tcPr>
                  <w:tcW w:w="1067" w:type="dxa"/>
                  <w:vAlign w:val="center"/>
                </w:tcPr>
                <w:p>
                  <w:pPr>
                    <w:spacing w:before="100" w:beforeAutospacing="1"/>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Pr>
                <w:p>
                  <w:pPr>
                    <w:pStyle w:val="77"/>
                    <w:spacing w:beforeAutospacing="0" w:afterAutospacing="0"/>
                    <w:jc w:val="both"/>
                    <w:rPr>
                      <w:rFonts w:ascii="Times New Roman" w:hAnsi="Times New Roman" w:eastAsiaTheme="minorEastAsia"/>
                      <w:kern w:val="2"/>
                      <w:sz w:val="21"/>
                      <w:szCs w:val="21"/>
                    </w:rPr>
                  </w:pPr>
                </w:p>
              </w:tc>
              <w:tc>
                <w:tcPr>
                  <w:tcW w:w="709" w:type="dxa"/>
                  <w:vAlign w:val="center"/>
                </w:tcPr>
                <w:p>
                  <w:pPr>
                    <w:spacing w:before="100" w:beforeAutospacing="1"/>
                    <w:jc w:val="center"/>
                    <w:rPr>
                      <w:rFonts w:eastAsiaTheme="minorEastAsia"/>
                      <w:szCs w:val="21"/>
                    </w:rPr>
                  </w:pPr>
                  <w:r>
                    <w:rPr>
                      <w:rFonts w:eastAsiaTheme="minorEastAsia"/>
                      <w:szCs w:val="21"/>
                    </w:rPr>
                    <w:t>10</w:t>
                  </w:r>
                </w:p>
              </w:tc>
              <w:tc>
                <w:tcPr>
                  <w:tcW w:w="2760" w:type="dxa"/>
                  <w:vAlign w:val="center"/>
                </w:tcPr>
                <w:p>
                  <w:pPr>
                    <w:spacing w:before="100" w:beforeAutospacing="1"/>
                    <w:rPr>
                      <w:rFonts w:eastAsiaTheme="minorEastAsia"/>
                      <w:szCs w:val="21"/>
                    </w:rPr>
                  </w:pPr>
                  <w:r>
                    <w:rPr>
                      <w:rFonts w:eastAsiaTheme="minorEastAsia"/>
                      <w:szCs w:val="21"/>
                    </w:rPr>
                    <w:t>选频式电磁辐射监测仪</w:t>
                  </w:r>
                </w:p>
              </w:tc>
              <w:tc>
                <w:tcPr>
                  <w:tcW w:w="1067" w:type="dxa"/>
                  <w:vAlign w:val="center"/>
                </w:tcPr>
                <w:p>
                  <w:pPr>
                    <w:spacing w:before="100" w:beforeAutospacing="1"/>
                    <w:jc w:val="center"/>
                    <w:rPr>
                      <w:rFonts w:eastAsiaTheme="minorEastAsia"/>
                      <w:szCs w:val="21"/>
                    </w:rPr>
                  </w:pPr>
                  <w:r>
                    <w:rPr>
                      <w:rFonts w:eastAsiaTheme="minorEastAsia"/>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rFonts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pStyle w:val="77"/>
                    <w:spacing w:beforeAutospacing="0" w:afterAutospacing="0"/>
                    <w:jc w:val="center"/>
                    <w:rPr>
                      <w:rFonts w:ascii="Times New Roman" w:hAnsi="Times New Roman" w:eastAsiaTheme="minorEastAsia"/>
                      <w:kern w:val="2"/>
                      <w:sz w:val="21"/>
                      <w:szCs w:val="21"/>
                    </w:rPr>
                  </w:pPr>
                  <w:r>
                    <w:rPr>
                      <w:rFonts w:ascii="Times New Roman" w:hAnsi="Times New Roman" w:eastAsiaTheme="minorEastAsia"/>
                      <w:kern w:val="2"/>
                      <w:sz w:val="21"/>
                      <w:szCs w:val="21"/>
                    </w:rPr>
                    <w:t>标项二</w:t>
                  </w:r>
                </w:p>
              </w:tc>
              <w:tc>
                <w:tcPr>
                  <w:tcW w:w="709" w:type="dxa"/>
                  <w:vAlign w:val="center"/>
                </w:tcPr>
                <w:p>
                  <w:pPr>
                    <w:spacing w:before="100" w:beforeAutospacing="1"/>
                    <w:jc w:val="center"/>
                    <w:rPr>
                      <w:szCs w:val="21"/>
                    </w:rPr>
                  </w:pPr>
                  <w:r>
                    <w:rPr>
                      <w:szCs w:val="21"/>
                    </w:rPr>
                    <w:t>1</w:t>
                  </w:r>
                </w:p>
              </w:tc>
              <w:tc>
                <w:tcPr>
                  <w:tcW w:w="2760" w:type="dxa"/>
                  <w:vAlign w:val="center"/>
                </w:tcPr>
                <w:p>
                  <w:pPr>
                    <w:spacing w:before="100" w:beforeAutospacing="1"/>
                    <w:rPr>
                      <w:szCs w:val="21"/>
                    </w:rPr>
                  </w:pPr>
                  <w:r>
                    <w:rPr>
                      <w:szCs w:val="21"/>
                    </w:rPr>
                    <w:t>无人机</w:t>
                  </w:r>
                </w:p>
              </w:tc>
              <w:tc>
                <w:tcPr>
                  <w:tcW w:w="1067" w:type="dxa"/>
                  <w:vAlign w:val="center"/>
                </w:tcPr>
                <w:p>
                  <w:pPr>
                    <w:spacing w:before="100" w:beforeAutospacing="1"/>
                    <w:jc w:val="center"/>
                    <w:rPr>
                      <w:szCs w:val="21"/>
                    </w:rPr>
                  </w:pPr>
                  <w:r>
                    <w:rPr>
                      <w:szCs w:val="21"/>
                    </w:rPr>
                    <w:t>1</w:t>
                  </w:r>
                </w:p>
              </w:tc>
              <w:tc>
                <w:tcPr>
                  <w:tcW w:w="1342" w:type="dxa"/>
                  <w:tcBorders>
                    <w:left w:val="single" w:color="auto" w:sz="4" w:space="0"/>
                  </w:tcBorders>
                  <w:vAlign w:val="center"/>
                </w:tcPr>
                <w:p>
                  <w:pPr>
                    <w:spacing w:before="100" w:beforeAutospacing="1"/>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pStyle w:val="77"/>
                    <w:spacing w:beforeAutospacing="0" w:afterAutospacing="0"/>
                    <w:jc w:val="center"/>
                    <w:rPr>
                      <w:rFonts w:ascii="Times New Roman" w:hAnsi="Times New Roman" w:eastAsiaTheme="minorEastAsia"/>
                      <w:kern w:val="2"/>
                      <w:sz w:val="21"/>
                      <w:szCs w:val="21"/>
                    </w:rPr>
                  </w:pPr>
                </w:p>
              </w:tc>
              <w:tc>
                <w:tcPr>
                  <w:tcW w:w="709" w:type="dxa"/>
                  <w:vAlign w:val="center"/>
                </w:tcPr>
                <w:p>
                  <w:pPr>
                    <w:spacing w:before="100" w:beforeAutospacing="1"/>
                    <w:jc w:val="center"/>
                    <w:rPr>
                      <w:szCs w:val="21"/>
                    </w:rPr>
                  </w:pPr>
                  <w:r>
                    <w:rPr>
                      <w:szCs w:val="21"/>
                    </w:rPr>
                    <w:t>2</w:t>
                  </w:r>
                </w:p>
              </w:tc>
              <w:tc>
                <w:tcPr>
                  <w:tcW w:w="2760" w:type="dxa"/>
                  <w:vAlign w:val="center"/>
                </w:tcPr>
                <w:p>
                  <w:pPr>
                    <w:spacing w:before="100" w:beforeAutospacing="1"/>
                    <w:rPr>
                      <w:szCs w:val="21"/>
                    </w:rPr>
                  </w:pPr>
                  <w:r>
                    <w:rPr>
                      <w:szCs w:val="21"/>
                    </w:rPr>
                    <w:t>红外遥测遥感系统</w:t>
                  </w:r>
                </w:p>
              </w:tc>
              <w:tc>
                <w:tcPr>
                  <w:tcW w:w="1067" w:type="dxa"/>
                  <w:vAlign w:val="center"/>
                </w:tcPr>
                <w:p>
                  <w:pPr>
                    <w:spacing w:before="100" w:beforeAutospacing="1"/>
                    <w:jc w:val="center"/>
                    <w:rPr>
                      <w:szCs w:val="21"/>
                    </w:rPr>
                  </w:pPr>
                  <w:r>
                    <w:rPr>
                      <w:szCs w:val="21"/>
                    </w:rPr>
                    <w:t>1</w:t>
                  </w:r>
                </w:p>
              </w:tc>
              <w:tc>
                <w:tcPr>
                  <w:tcW w:w="1342" w:type="dxa"/>
                  <w:tcBorders>
                    <w:left w:val="single" w:color="auto" w:sz="4" w:space="0"/>
                  </w:tcBorders>
                  <w:vAlign w:val="center"/>
                </w:tcPr>
                <w:p>
                  <w:pPr>
                    <w:adjustRightInd w:val="0"/>
                    <w:snapToGrid w:val="0"/>
                    <w:spacing w:before="100" w:beforeAutospacing="1"/>
                    <w:contextualSpacing/>
                    <w:jc w:val="center"/>
                    <w:rPr>
                      <w:szCs w:val="21"/>
                    </w:rPr>
                  </w:pPr>
                  <w:r>
                    <w:rPr>
                      <w:szCs w:val="21"/>
                    </w:rPr>
                    <w:t>允许进口</w:t>
                  </w:r>
                </w:p>
              </w:tc>
            </w:tr>
          </w:tbl>
          <w:p>
            <w:pPr>
              <w:pStyle w:val="2"/>
              <w:ind w:firstLine="0" w:firstLineChars="0"/>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4</w:t>
            </w:r>
          </w:p>
        </w:tc>
        <w:tc>
          <w:tcPr>
            <w:tcW w:w="1512" w:type="dxa"/>
            <w:tcMar>
              <w:top w:w="15" w:type="dxa"/>
              <w:left w:w="15" w:type="dxa"/>
              <w:bottom w:w="15" w:type="dxa"/>
              <w:right w:w="15" w:type="dxa"/>
            </w:tcMar>
            <w:vAlign w:val="center"/>
          </w:tcPr>
          <w:p>
            <w:pPr>
              <w:spacing w:line="240" w:lineRule="exact"/>
              <w:jc w:val="center"/>
              <w:rPr>
                <w:b/>
              </w:rPr>
            </w:pPr>
            <w:r>
              <w:rPr>
                <w:b/>
              </w:rPr>
              <w:t>本项目预算</w:t>
            </w:r>
          </w:p>
        </w:tc>
        <w:tc>
          <w:tcPr>
            <w:tcW w:w="7596" w:type="dxa"/>
            <w:gridSpan w:val="3"/>
            <w:tcMar>
              <w:top w:w="15" w:type="dxa"/>
              <w:left w:w="15" w:type="dxa"/>
              <w:bottom w:w="15" w:type="dxa"/>
              <w:right w:w="15" w:type="dxa"/>
            </w:tcMar>
            <w:vAlign w:val="center"/>
          </w:tcPr>
          <w:p>
            <w:pPr>
              <w:spacing w:line="240" w:lineRule="exact"/>
              <w:jc w:val="left"/>
              <w:rPr>
                <w:szCs w:val="21"/>
              </w:rPr>
            </w:pPr>
            <w:r>
              <w:rPr>
                <w:szCs w:val="21"/>
              </w:rPr>
              <w:t>标项一：人民币叁佰贰拾万元整（3，200，000.00元）。</w:t>
            </w:r>
          </w:p>
          <w:p>
            <w:pPr>
              <w:spacing w:line="240" w:lineRule="exact"/>
              <w:jc w:val="left"/>
              <w:rPr>
                <w:szCs w:val="21"/>
              </w:rPr>
            </w:pPr>
            <w:r>
              <w:rPr>
                <w:szCs w:val="21"/>
              </w:rPr>
              <w:t>标项二：人民币叁佰壹拾万元整（3，100，000.00元）。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5</w:t>
            </w:r>
          </w:p>
        </w:tc>
        <w:tc>
          <w:tcPr>
            <w:tcW w:w="1512" w:type="dxa"/>
            <w:tcMar>
              <w:top w:w="15" w:type="dxa"/>
              <w:left w:w="15" w:type="dxa"/>
              <w:bottom w:w="15" w:type="dxa"/>
              <w:right w:w="15" w:type="dxa"/>
            </w:tcMar>
            <w:vAlign w:val="center"/>
          </w:tcPr>
          <w:p>
            <w:pPr>
              <w:jc w:val="center"/>
              <w:rPr>
                <w:b/>
                <w:szCs w:val="21"/>
              </w:rPr>
            </w:pPr>
            <w:r>
              <w:rPr>
                <w:b/>
                <w:szCs w:val="21"/>
              </w:rPr>
              <w:t>交货要求</w:t>
            </w:r>
          </w:p>
        </w:tc>
        <w:tc>
          <w:tcPr>
            <w:tcW w:w="7596" w:type="dxa"/>
            <w:gridSpan w:val="3"/>
            <w:tcMar>
              <w:top w:w="15" w:type="dxa"/>
              <w:left w:w="15" w:type="dxa"/>
              <w:bottom w:w="15" w:type="dxa"/>
              <w:right w:w="15" w:type="dxa"/>
            </w:tcMar>
            <w:vAlign w:val="center"/>
          </w:tcPr>
          <w:p>
            <w:pPr>
              <w:rPr>
                <w:szCs w:val="21"/>
              </w:rPr>
            </w:pPr>
            <w:r>
              <w:rPr>
                <w:szCs w:val="21"/>
              </w:rPr>
              <w:t>合同签订后1</w:t>
            </w:r>
            <w:r>
              <w:rPr>
                <w:rFonts w:hint="eastAsia"/>
                <w:szCs w:val="21"/>
              </w:rPr>
              <w:t>5</w:t>
            </w:r>
            <w:r>
              <w:rPr>
                <w:szCs w:val="21"/>
              </w:rPr>
              <w:t>0天内交货进行安装、调试并完成验收。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6</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投标有效期</w:t>
            </w:r>
          </w:p>
        </w:tc>
        <w:tc>
          <w:tcPr>
            <w:tcW w:w="7596" w:type="dxa"/>
            <w:gridSpan w:val="3"/>
            <w:tcMar>
              <w:top w:w="15" w:type="dxa"/>
              <w:left w:w="15" w:type="dxa"/>
              <w:bottom w:w="15" w:type="dxa"/>
              <w:right w:w="15" w:type="dxa"/>
            </w:tcMar>
            <w:vAlign w:val="center"/>
          </w:tcPr>
          <w:p>
            <w:pPr>
              <w:spacing w:line="240" w:lineRule="exact"/>
              <w:rPr>
                <w:szCs w:val="21"/>
              </w:rPr>
            </w:pPr>
            <w:r>
              <w:rPr>
                <w:szCs w:val="21"/>
                <w:u w:val="single"/>
              </w:rPr>
              <w:t xml:space="preserve"> 90 日</w:t>
            </w:r>
            <w:r>
              <w:rPr>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7</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评标办法</w:t>
            </w:r>
          </w:p>
        </w:tc>
        <w:tc>
          <w:tcPr>
            <w:tcW w:w="7596" w:type="dxa"/>
            <w:gridSpan w:val="3"/>
            <w:tcMar>
              <w:top w:w="15" w:type="dxa"/>
              <w:left w:w="15" w:type="dxa"/>
              <w:bottom w:w="15" w:type="dxa"/>
              <w:right w:w="15" w:type="dxa"/>
            </w:tcMar>
            <w:vAlign w:val="center"/>
          </w:tcPr>
          <w:p>
            <w:pPr>
              <w:spacing w:line="240" w:lineRule="exact"/>
              <w:ind w:firstLine="105" w:firstLineChars="50"/>
              <w:rPr>
                <w:szCs w:val="21"/>
              </w:rPr>
            </w:pPr>
            <w:r>
              <w:rPr>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8</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签订合同</w:t>
            </w:r>
          </w:p>
        </w:tc>
        <w:tc>
          <w:tcPr>
            <w:tcW w:w="7596" w:type="dxa"/>
            <w:gridSpan w:val="3"/>
            <w:tcMar>
              <w:top w:w="15" w:type="dxa"/>
              <w:left w:w="15" w:type="dxa"/>
              <w:bottom w:w="15" w:type="dxa"/>
              <w:right w:w="15" w:type="dxa"/>
            </w:tcMar>
            <w:vAlign w:val="center"/>
          </w:tcPr>
          <w:p>
            <w:pPr>
              <w:spacing w:line="240" w:lineRule="exact"/>
              <w:rPr>
                <w:szCs w:val="21"/>
              </w:rPr>
            </w:pPr>
            <w:r>
              <w:rPr>
                <w:szCs w:val="21"/>
              </w:rPr>
              <w:t>中标通知书发出后</w:t>
            </w:r>
            <w:r>
              <w:rPr>
                <w:szCs w:val="21"/>
                <w:u w:val="single"/>
              </w:rPr>
              <w:t xml:space="preserve">30 </w:t>
            </w:r>
            <w:r>
              <w:rPr>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9</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资金结算</w:t>
            </w:r>
          </w:p>
        </w:tc>
        <w:tc>
          <w:tcPr>
            <w:tcW w:w="7596" w:type="dxa"/>
            <w:gridSpan w:val="3"/>
            <w:tcMar>
              <w:top w:w="15" w:type="dxa"/>
              <w:left w:w="15" w:type="dxa"/>
              <w:bottom w:w="15" w:type="dxa"/>
              <w:right w:w="15" w:type="dxa"/>
            </w:tcMar>
            <w:vAlign w:val="center"/>
          </w:tcPr>
          <w:p>
            <w:pPr>
              <w:pStyle w:val="150"/>
              <w:spacing w:line="240" w:lineRule="auto"/>
              <w:ind w:firstLine="0" w:firstLineChars="0"/>
              <w:rPr>
                <w:rFonts w:ascii="Times New Roman" w:hAnsi="Times New Roman"/>
                <w:kern w:val="2"/>
                <w:sz w:val="21"/>
                <w:szCs w:val="21"/>
              </w:rPr>
            </w:pPr>
            <w:r>
              <w:rPr>
                <w:rFonts w:ascii="Times New Roman" w:hAnsi="Times New Roman"/>
                <w:szCs w:val="21"/>
              </w:rPr>
              <w:t>签订合同并收到发票后10个工作日内支付180万元货款，同时中标方支付5%的履约保证金（可以通过担保机构出具的保函等法律法规允许的方式缴纳），设备到货并收到发票后10个工作日内支付余款的50%，项目验收合格并收到发票后10个工作日内支付尾款。5%的履约保证金转为质保金，质保期满后无质量问题的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10</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投标报价</w:t>
            </w:r>
          </w:p>
          <w:p>
            <w:pPr>
              <w:spacing w:line="240" w:lineRule="exact"/>
              <w:jc w:val="center"/>
              <w:rPr>
                <w:b/>
                <w:szCs w:val="21"/>
              </w:rPr>
            </w:pPr>
            <w:r>
              <w:rPr>
                <w:b/>
                <w:szCs w:val="21"/>
              </w:rPr>
              <w:t>与费用</w:t>
            </w:r>
          </w:p>
        </w:tc>
        <w:tc>
          <w:tcPr>
            <w:tcW w:w="7596" w:type="dxa"/>
            <w:gridSpan w:val="3"/>
            <w:tcMar>
              <w:top w:w="15" w:type="dxa"/>
              <w:left w:w="15" w:type="dxa"/>
              <w:bottom w:w="15" w:type="dxa"/>
              <w:right w:w="15" w:type="dxa"/>
            </w:tcMar>
            <w:vAlign w:val="center"/>
          </w:tcPr>
          <w:p>
            <w:pPr>
              <w:spacing w:line="240" w:lineRule="exact"/>
              <w:rPr>
                <w:szCs w:val="21"/>
              </w:rPr>
            </w:pPr>
            <w:r>
              <w:rPr>
                <w:szCs w:val="21"/>
              </w:rPr>
              <w:t>1、本项目的投标应以人民币报价，投标报价应包括所有费用。</w:t>
            </w:r>
          </w:p>
          <w:p>
            <w:pPr>
              <w:spacing w:line="240" w:lineRule="exact"/>
              <w:rPr>
                <w:bCs/>
                <w:szCs w:val="21"/>
              </w:rPr>
            </w:pPr>
            <w:r>
              <w:rPr>
                <w:szCs w:val="21"/>
              </w:rPr>
              <w:t>2、投</w:t>
            </w:r>
            <w:r>
              <w:rPr>
                <w:bCs/>
                <w:szCs w:val="21"/>
              </w:rPr>
              <w:t>标人应承担其参加本招标活动自身所发生的费用。</w:t>
            </w:r>
          </w:p>
          <w:p>
            <w:pPr>
              <w:spacing w:line="240" w:lineRule="exact"/>
              <w:rPr>
                <w:bCs/>
                <w:szCs w:val="21"/>
              </w:rPr>
            </w:pPr>
            <w:r>
              <w:rPr>
                <w:bCs/>
                <w:szCs w:val="21"/>
              </w:rPr>
              <w:t>3、中标供应商须缴纳招标代理费，收费标准为：标项</w:t>
            </w:r>
            <w:bookmarkStart w:id="14" w:name="_GoBack"/>
            <w:bookmarkEnd w:id="14"/>
            <w:r>
              <w:rPr>
                <w:bCs/>
                <w:szCs w:val="21"/>
              </w:rPr>
              <w:t>一：人民币</w:t>
            </w:r>
            <w:r>
              <w:rPr>
                <w:rFonts w:hint="eastAsia"/>
                <w:bCs/>
                <w:szCs w:val="21"/>
                <w:lang w:val="en-US" w:eastAsia="zh-CN"/>
              </w:rPr>
              <w:t>叁</w:t>
            </w:r>
            <w:r>
              <w:rPr>
                <w:bCs/>
                <w:szCs w:val="21"/>
              </w:rPr>
              <w:t>万</w:t>
            </w:r>
            <w:r>
              <w:rPr>
                <w:rFonts w:hint="eastAsia"/>
                <w:bCs/>
                <w:szCs w:val="21"/>
                <w:lang w:val="en-US" w:eastAsia="zh-CN"/>
              </w:rPr>
              <w:t>玖</w:t>
            </w:r>
            <w:r>
              <w:rPr>
                <w:bCs/>
                <w:szCs w:val="21"/>
              </w:rPr>
              <w:t>仟元整（</w:t>
            </w:r>
            <w:r>
              <w:rPr>
                <w:rFonts w:hint="eastAsia"/>
                <w:bCs/>
                <w:szCs w:val="21"/>
                <w:lang w:val="en-US" w:eastAsia="zh-CN"/>
              </w:rPr>
              <w:t>39</w:t>
            </w:r>
            <w:r>
              <w:rPr>
                <w:bCs/>
                <w:szCs w:val="21"/>
              </w:rPr>
              <w:t>，</w:t>
            </w:r>
            <w:r>
              <w:rPr>
                <w:rFonts w:hint="eastAsia"/>
                <w:bCs/>
                <w:szCs w:val="21"/>
                <w:lang w:val="en-US" w:eastAsia="zh-CN"/>
              </w:rPr>
              <w:t>0</w:t>
            </w:r>
            <w:r>
              <w:rPr>
                <w:bCs/>
                <w:szCs w:val="21"/>
              </w:rPr>
              <w:t>00.00元），标项二：人民币</w:t>
            </w:r>
            <w:r>
              <w:rPr>
                <w:rFonts w:hint="eastAsia"/>
                <w:bCs/>
                <w:szCs w:val="21"/>
                <w:lang w:val="en-US" w:eastAsia="zh-CN"/>
              </w:rPr>
              <w:t>叁</w:t>
            </w:r>
            <w:r>
              <w:rPr>
                <w:bCs/>
                <w:szCs w:val="21"/>
              </w:rPr>
              <w:t>万</w:t>
            </w:r>
            <w:r>
              <w:rPr>
                <w:rFonts w:hint="eastAsia"/>
                <w:bCs/>
                <w:szCs w:val="21"/>
                <w:lang w:val="en-US" w:eastAsia="zh-CN"/>
              </w:rPr>
              <w:t>捌</w:t>
            </w:r>
            <w:r>
              <w:rPr>
                <w:bCs/>
                <w:szCs w:val="21"/>
              </w:rPr>
              <w:t>仟元整（</w:t>
            </w:r>
            <w:r>
              <w:rPr>
                <w:rFonts w:hint="eastAsia"/>
                <w:bCs/>
                <w:szCs w:val="21"/>
                <w:lang w:val="en-US" w:eastAsia="zh-CN"/>
              </w:rPr>
              <w:t>38</w:t>
            </w:r>
            <w:r>
              <w:rPr>
                <w:bCs/>
                <w:szCs w:val="21"/>
              </w:rPr>
              <w:t>，000.00元）。</w:t>
            </w:r>
          </w:p>
          <w:p>
            <w:pPr>
              <w:spacing w:line="240" w:lineRule="exact"/>
              <w:rPr>
                <w:szCs w:val="21"/>
              </w:rPr>
            </w:pPr>
            <w:r>
              <w:t>4、中标通知书发出的同时，中标供应商应及时支付招标代理费，收到服务费后提供全额发票。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11</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银行账号</w:t>
            </w:r>
          </w:p>
        </w:tc>
        <w:tc>
          <w:tcPr>
            <w:tcW w:w="7596" w:type="dxa"/>
            <w:gridSpan w:val="3"/>
            <w:tcMar>
              <w:top w:w="15" w:type="dxa"/>
              <w:left w:w="15" w:type="dxa"/>
              <w:bottom w:w="15" w:type="dxa"/>
              <w:right w:w="15" w:type="dxa"/>
            </w:tcMar>
            <w:vAlign w:val="center"/>
          </w:tcPr>
          <w:p>
            <w:pPr>
              <w:spacing w:line="240" w:lineRule="exact"/>
              <w:rPr>
                <w:szCs w:val="21"/>
              </w:rPr>
            </w:pPr>
            <w:r>
              <w:rPr>
                <w:szCs w:val="21"/>
              </w:rPr>
              <w:t>收款单位：深圳市国信招标有限公司舟山分公司</w:t>
            </w:r>
          </w:p>
          <w:p>
            <w:pPr>
              <w:spacing w:line="240" w:lineRule="exact"/>
              <w:rPr>
                <w:szCs w:val="21"/>
              </w:rPr>
            </w:pPr>
            <w:r>
              <w:rPr>
                <w:szCs w:val="21"/>
              </w:rPr>
              <w:t>开户银行：中国工商银行舟山市定海区支行，</w:t>
            </w:r>
          </w:p>
          <w:p>
            <w:pPr>
              <w:spacing w:line="240" w:lineRule="exact"/>
              <w:rPr>
                <w:szCs w:val="21"/>
              </w:rPr>
            </w:pPr>
            <w:r>
              <w:rPr>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12</w:t>
            </w:r>
          </w:p>
        </w:tc>
        <w:tc>
          <w:tcPr>
            <w:tcW w:w="1512" w:type="dxa"/>
            <w:tcMar>
              <w:top w:w="15" w:type="dxa"/>
              <w:left w:w="15" w:type="dxa"/>
              <w:bottom w:w="15" w:type="dxa"/>
              <w:right w:w="15" w:type="dxa"/>
            </w:tcMar>
            <w:vAlign w:val="center"/>
          </w:tcPr>
          <w:p>
            <w:pPr>
              <w:spacing w:line="240" w:lineRule="exact"/>
              <w:jc w:val="center"/>
              <w:rPr>
                <w:b/>
                <w:szCs w:val="21"/>
              </w:rPr>
            </w:pPr>
            <w:r>
              <w:rPr>
                <w:b/>
                <w:szCs w:val="21"/>
              </w:rPr>
              <w:t>质量标准</w:t>
            </w:r>
          </w:p>
        </w:tc>
        <w:tc>
          <w:tcPr>
            <w:tcW w:w="7596" w:type="dxa"/>
            <w:gridSpan w:val="3"/>
            <w:tcMar>
              <w:top w:w="15" w:type="dxa"/>
              <w:left w:w="15" w:type="dxa"/>
              <w:bottom w:w="15" w:type="dxa"/>
              <w:right w:w="15" w:type="dxa"/>
            </w:tcMar>
            <w:vAlign w:val="center"/>
          </w:tcPr>
          <w:p>
            <w:pPr>
              <w:spacing w:line="240" w:lineRule="exact"/>
              <w:rPr>
                <w:szCs w:val="21"/>
              </w:rPr>
            </w:pPr>
            <w:r>
              <w:rPr>
                <w:szCs w:val="21"/>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13</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napToGrid w:val="0"/>
              <w:spacing w:line="240" w:lineRule="exact"/>
              <w:jc w:val="center"/>
              <w:rPr>
                <w:b/>
              </w:rPr>
            </w:pPr>
            <w:r>
              <w:rPr>
                <w:b/>
              </w:rPr>
              <w:t>组成</w:t>
            </w:r>
          </w:p>
        </w:tc>
        <w:tc>
          <w:tcPr>
            <w:tcW w:w="7596" w:type="dxa"/>
            <w:gridSpan w:val="3"/>
            <w:tcMar>
              <w:top w:w="15" w:type="dxa"/>
              <w:left w:w="15" w:type="dxa"/>
              <w:bottom w:w="15" w:type="dxa"/>
              <w:right w:w="15" w:type="dxa"/>
            </w:tcMar>
            <w:vAlign w:val="center"/>
          </w:tcPr>
          <w:p>
            <w:pPr>
              <w:snapToGrid w:val="0"/>
              <w:spacing w:line="240" w:lineRule="exact"/>
              <w:rPr>
                <w:szCs w:val="21"/>
              </w:rPr>
            </w:pPr>
            <w:r>
              <w:rPr>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b/>
              </w:rPr>
            </w:pPr>
            <w:r>
              <w:rPr>
                <w:b/>
              </w:rPr>
              <w:t>投标文件的</w:t>
            </w:r>
          </w:p>
          <w:p>
            <w:pPr>
              <w:spacing w:line="360" w:lineRule="auto"/>
              <w:ind w:firstLine="517" w:firstLineChars="245"/>
              <w:rPr>
                <w:b/>
                <w:szCs w:val="21"/>
                <w:shd w:val="pct10" w:color="auto" w:fill="FFFFFF"/>
              </w:rPr>
            </w:pPr>
            <w:r>
              <w:rPr>
                <w:b/>
              </w:rPr>
              <w:t>制作</w:t>
            </w:r>
          </w:p>
        </w:tc>
        <w:tc>
          <w:tcPr>
            <w:tcW w:w="7596" w:type="dxa"/>
            <w:gridSpan w:val="3"/>
            <w:tcMar>
              <w:top w:w="15" w:type="dxa"/>
              <w:left w:w="15" w:type="dxa"/>
              <w:bottom w:w="15" w:type="dxa"/>
              <w:right w:w="15" w:type="dxa"/>
            </w:tcMar>
            <w:vAlign w:val="center"/>
          </w:tcPr>
          <w:p>
            <w:pPr>
              <w:rPr>
                <w:szCs w:val="21"/>
              </w:rPr>
            </w:pPr>
            <w:r>
              <w:rPr>
                <w:szCs w:val="21"/>
              </w:rPr>
              <w:t>本项目实行电子投标。</w:t>
            </w:r>
          </w:p>
          <w:p>
            <w:pPr>
              <w:rPr>
                <w:szCs w:val="21"/>
              </w:rPr>
            </w:pPr>
            <w:r>
              <w:rPr>
                <w:szCs w:val="21"/>
              </w:rPr>
              <w:t>投标人应准备电子投标文件、以介质存储的数据电文形式的备份投标文件、纸质备份投标文件三类：</w:t>
            </w:r>
          </w:p>
          <w:p>
            <w:pPr>
              <w:rPr>
                <w:szCs w:val="21"/>
              </w:rPr>
            </w:pPr>
            <w:r>
              <w:rPr>
                <w:szCs w:val="21"/>
              </w:rPr>
              <w:t>（1）电子投标文件，按政采云平台项目采购-电子交易操作指南及本招标文件要求递交。</w:t>
            </w:r>
          </w:p>
          <w:p>
            <w:pPr>
              <w:rPr>
                <w:szCs w:val="21"/>
              </w:rPr>
            </w:pPr>
            <w:r>
              <w:rPr>
                <w:szCs w:val="21"/>
              </w:rPr>
              <w:t>（2）以介质存储的数据电文形式的备份投标文件，按政采云平台项目采购-电子交易操作指南中上传的电子投标文件格式，以U盘形式存储提供。数量为1份。</w:t>
            </w:r>
          </w:p>
          <w:p>
            <w:pPr>
              <w:rPr>
                <w:szCs w:val="21"/>
              </w:rPr>
            </w:pPr>
            <w:r>
              <w:rPr>
                <w:szCs w:val="21"/>
              </w:rPr>
              <w:t>（3）纸质备份投标文件将以纸质文件的形式递交。数量为：正本、副本各1份。（报价文件正本一份，副本一份，单独密封）</w:t>
            </w:r>
          </w:p>
          <w:p>
            <w:pPr>
              <w:spacing w:line="300" w:lineRule="auto"/>
              <w:rPr>
                <w:szCs w:val="21"/>
              </w:rPr>
            </w:pPr>
            <w:r>
              <w:rPr>
                <w:szCs w:val="21"/>
              </w:rPr>
              <w:t>投标文件均由资格响应文件、商务及技术响应文件、报价文件组成。</w:t>
            </w:r>
          </w:p>
          <w:p>
            <w:pPr>
              <w:spacing w:line="300" w:lineRule="auto"/>
              <w:rPr>
                <w:sz w:val="22"/>
              </w:rPr>
            </w:pPr>
            <w:r>
              <w:rPr>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15</w:t>
            </w:r>
          </w:p>
        </w:tc>
        <w:tc>
          <w:tcPr>
            <w:tcW w:w="1512" w:type="dxa"/>
            <w:tcMar>
              <w:top w:w="15" w:type="dxa"/>
              <w:left w:w="15" w:type="dxa"/>
              <w:bottom w:w="15" w:type="dxa"/>
              <w:right w:w="15" w:type="dxa"/>
            </w:tcMar>
            <w:vAlign w:val="center"/>
          </w:tcPr>
          <w:p>
            <w:pPr>
              <w:snapToGrid w:val="0"/>
              <w:spacing w:line="240" w:lineRule="exact"/>
              <w:jc w:val="center"/>
              <w:rPr>
                <w:b/>
              </w:rPr>
            </w:pPr>
            <w:r>
              <w:rPr>
                <w:b/>
              </w:rPr>
              <w:t>投标文件的</w:t>
            </w:r>
          </w:p>
          <w:p>
            <w:pPr>
              <w:spacing w:line="300" w:lineRule="auto"/>
              <w:jc w:val="center"/>
              <w:rPr>
                <w:b/>
                <w:sz w:val="22"/>
                <w:shd w:val="pct10" w:color="auto" w:fill="FFFFFF"/>
              </w:rPr>
            </w:pPr>
            <w:r>
              <w:rPr>
                <w:b/>
              </w:rPr>
              <w:t>组成</w:t>
            </w:r>
          </w:p>
        </w:tc>
        <w:tc>
          <w:tcPr>
            <w:tcW w:w="7596" w:type="dxa"/>
            <w:gridSpan w:val="3"/>
            <w:tcMar>
              <w:top w:w="15" w:type="dxa"/>
              <w:left w:w="15" w:type="dxa"/>
              <w:bottom w:w="15" w:type="dxa"/>
              <w:right w:w="15" w:type="dxa"/>
            </w:tcMar>
            <w:vAlign w:val="center"/>
          </w:tcPr>
          <w:p>
            <w:pPr>
              <w:spacing w:line="264" w:lineRule="auto"/>
              <w:rPr>
                <w:sz w:val="22"/>
              </w:rPr>
            </w:pPr>
            <w:r>
              <w:rPr>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sz w:val="22"/>
              </w:rPr>
            </w:pPr>
            <w:r>
              <w:rPr>
                <w:sz w:val="22"/>
              </w:rPr>
              <w:t>投标人应当在规定时间前将以介质存储的数据电文形式的备份投标文件和纸质备份投标文件寄到或送达采购代理公司：舟山市定海区昌国路232号中楼202。逾期送达或未密封将被拒收。也可现场递交。</w:t>
            </w:r>
          </w:p>
          <w:p>
            <w:pPr>
              <w:spacing w:line="264" w:lineRule="auto"/>
              <w:rPr>
                <w:sz w:val="22"/>
              </w:rPr>
            </w:pPr>
            <w:r>
              <w:rPr>
                <w:sz w:val="22"/>
              </w:rPr>
              <w:t>投标人递交以介质存储的数据电文形式的备份投标文件和纸质备份投标文件时，如出现下列情况之一的，将被拒收：</w:t>
            </w:r>
          </w:p>
          <w:p>
            <w:pPr>
              <w:spacing w:line="264" w:lineRule="auto"/>
              <w:rPr>
                <w:sz w:val="22"/>
              </w:rPr>
            </w:pPr>
            <w:r>
              <w:rPr>
                <w:sz w:val="22"/>
              </w:rPr>
              <w:t>1、未按规定密封或标记的投标文件；</w:t>
            </w:r>
          </w:p>
          <w:p>
            <w:pPr>
              <w:spacing w:line="264" w:lineRule="auto"/>
              <w:rPr>
                <w:sz w:val="22"/>
              </w:rPr>
            </w:pPr>
            <w:r>
              <w:rPr>
                <w:sz w:val="22"/>
              </w:rPr>
              <w:t>2、由于包装不妥，在送交途中严重破损或失散的；</w:t>
            </w:r>
          </w:p>
          <w:p>
            <w:pPr>
              <w:spacing w:line="264" w:lineRule="auto"/>
              <w:rPr>
                <w:sz w:val="22"/>
              </w:rPr>
            </w:pPr>
            <w:r>
              <w:rPr>
                <w:sz w:val="22"/>
              </w:rPr>
              <w:t>3、未成功办理投标人报名手续的；</w:t>
            </w:r>
          </w:p>
          <w:p>
            <w:pPr>
              <w:spacing w:line="264" w:lineRule="auto"/>
              <w:rPr>
                <w:sz w:val="22"/>
              </w:rPr>
            </w:pPr>
            <w:r>
              <w:rPr>
                <w:sz w:val="22"/>
              </w:rPr>
              <w:t>4、超过截止时间送达的；</w:t>
            </w:r>
          </w:p>
          <w:p>
            <w:pPr>
              <w:spacing w:line="264" w:lineRule="auto"/>
              <w:rPr>
                <w:sz w:val="22"/>
              </w:rPr>
            </w:pPr>
            <w:r>
              <w:rPr>
                <w:sz w:val="22"/>
              </w:rPr>
              <w:t>仅提供备份投标文件的，投标无效。</w:t>
            </w:r>
          </w:p>
          <w:p>
            <w:pPr>
              <w:spacing w:line="264" w:lineRule="auto"/>
              <w:rPr>
                <w:sz w:val="22"/>
              </w:rPr>
            </w:pPr>
            <w:r>
              <w:rPr>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b/>
              </w:rPr>
            </w:pPr>
            <w:r>
              <w:rPr>
                <w:b/>
              </w:rPr>
              <w:t>16</w:t>
            </w:r>
          </w:p>
        </w:tc>
        <w:tc>
          <w:tcPr>
            <w:tcW w:w="1512" w:type="dxa"/>
            <w:tcMar>
              <w:top w:w="15" w:type="dxa"/>
              <w:left w:w="15" w:type="dxa"/>
              <w:bottom w:w="15" w:type="dxa"/>
              <w:right w:w="15" w:type="dxa"/>
            </w:tcMar>
            <w:vAlign w:val="center"/>
          </w:tcPr>
          <w:p>
            <w:pPr>
              <w:jc w:val="center"/>
              <w:rPr>
                <w:b/>
                <w:szCs w:val="21"/>
              </w:rPr>
            </w:pPr>
            <w:r>
              <w:rPr>
                <w:b/>
                <w:szCs w:val="21"/>
              </w:rPr>
              <w:t>投标人注册</w:t>
            </w:r>
          </w:p>
        </w:tc>
        <w:tc>
          <w:tcPr>
            <w:tcW w:w="7596" w:type="dxa"/>
            <w:gridSpan w:val="3"/>
            <w:tcMar>
              <w:top w:w="15" w:type="dxa"/>
              <w:left w:w="15" w:type="dxa"/>
              <w:bottom w:w="15" w:type="dxa"/>
              <w:right w:w="15" w:type="dxa"/>
            </w:tcMar>
            <w:vAlign w:val="center"/>
          </w:tcPr>
          <w:p>
            <w:pPr>
              <w:spacing w:beforeLines="10"/>
              <w:jc w:val="left"/>
              <w:rPr>
                <w:bCs/>
                <w:snapToGrid w:val="0"/>
                <w:kern w:val="0"/>
              </w:rPr>
            </w:pPr>
            <w:r>
              <w:rPr>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Lines="10"/>
              <w:jc w:val="left"/>
              <w:rPr>
                <w:szCs w:val="21"/>
              </w:rPr>
            </w:pPr>
            <w:r>
              <w:rPr>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17</w:t>
            </w:r>
          </w:p>
        </w:tc>
        <w:tc>
          <w:tcPr>
            <w:tcW w:w="1512" w:type="dxa"/>
            <w:tcMar>
              <w:top w:w="15" w:type="dxa"/>
              <w:left w:w="15" w:type="dxa"/>
              <w:bottom w:w="15" w:type="dxa"/>
              <w:right w:w="15" w:type="dxa"/>
            </w:tcMar>
            <w:vAlign w:val="center"/>
          </w:tcPr>
          <w:p>
            <w:pPr>
              <w:jc w:val="center"/>
              <w:rPr>
                <w:b/>
                <w:szCs w:val="21"/>
              </w:rPr>
            </w:pPr>
            <w:r>
              <w:rPr>
                <w:b/>
                <w:szCs w:val="21"/>
              </w:rPr>
              <w:t>不良信用记录查询</w:t>
            </w:r>
          </w:p>
        </w:tc>
        <w:tc>
          <w:tcPr>
            <w:tcW w:w="7596" w:type="dxa"/>
            <w:gridSpan w:val="3"/>
            <w:tcMar>
              <w:top w:w="15" w:type="dxa"/>
              <w:left w:w="15" w:type="dxa"/>
              <w:bottom w:w="15" w:type="dxa"/>
              <w:right w:w="15" w:type="dxa"/>
            </w:tcMar>
            <w:vAlign w:val="center"/>
          </w:tcPr>
          <w:p>
            <w:pPr>
              <w:rPr>
                <w:szCs w:val="21"/>
              </w:rPr>
            </w:pPr>
            <w:r>
              <w:rPr>
                <w:szCs w:val="21"/>
              </w:rPr>
              <w:t>根据财库[2016]125号文件：</w:t>
            </w:r>
          </w:p>
          <w:p>
            <w:pPr>
              <w:rPr>
                <w:szCs w:val="21"/>
              </w:rPr>
            </w:pPr>
            <w:r>
              <w:rPr>
                <w:szCs w:val="21"/>
              </w:rPr>
              <w:t>1、至本项目投标截止前未被列入“信用中国”网站(www.creditchina.gov.cn)“记录失信被执行人或重大税收违法案件当事人名单”记录名单。</w:t>
            </w:r>
          </w:p>
          <w:p>
            <w:pPr>
              <w:rPr>
                <w:szCs w:val="21"/>
              </w:rPr>
            </w:pPr>
            <w:r>
              <w:rPr>
                <w:szCs w:val="21"/>
              </w:rPr>
              <w:t>2、至本项目投标截止前不处于中国政府采购网(www.ccgp.gov.cn)“政府采购严重违法失信行为信息记录”中的禁止参加政府采购活动期间。</w:t>
            </w:r>
          </w:p>
          <w:p>
            <w:r>
              <w:rPr>
                <w:szCs w:val="21"/>
              </w:rPr>
              <w:t>提供</w:t>
            </w:r>
            <w:r>
              <w:rPr>
                <w:b/>
              </w:rPr>
              <w:t>查询截图，（截图查询网站时间须在开标截止前二个星期内）。</w:t>
            </w:r>
            <w:r>
              <w:rPr>
                <w:szCs w:val="21"/>
              </w:rPr>
              <w:t>对列入失信被执行人、重大税收违法案件当事人名单、政府采购严重违法失信行为记录名单的供应商，</w:t>
            </w:r>
            <w:r>
              <w:rPr>
                <w:b/>
                <w:szCs w:val="21"/>
              </w:rPr>
              <w:t>其投标将作无效标处理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rPr>
            </w:pPr>
            <w:r>
              <w:rPr>
                <w:b/>
              </w:rPr>
              <w:t>18</w:t>
            </w:r>
          </w:p>
        </w:tc>
        <w:tc>
          <w:tcPr>
            <w:tcW w:w="1512" w:type="dxa"/>
            <w:tcMar>
              <w:top w:w="15" w:type="dxa"/>
              <w:left w:w="15" w:type="dxa"/>
              <w:bottom w:w="15" w:type="dxa"/>
              <w:right w:w="15" w:type="dxa"/>
            </w:tcMar>
            <w:vAlign w:val="center"/>
          </w:tcPr>
          <w:p>
            <w:pPr>
              <w:jc w:val="center"/>
              <w:rPr>
                <w:b/>
                <w:szCs w:val="21"/>
              </w:rPr>
            </w:pPr>
            <w:r>
              <w:rPr>
                <w:b/>
                <w:szCs w:val="21"/>
              </w:rPr>
              <w:t>中小企业有关政策</w:t>
            </w:r>
          </w:p>
        </w:tc>
        <w:tc>
          <w:tcPr>
            <w:tcW w:w="7596" w:type="dxa"/>
            <w:gridSpan w:val="3"/>
            <w:tcMar>
              <w:top w:w="15" w:type="dxa"/>
              <w:left w:w="15" w:type="dxa"/>
              <w:bottom w:w="15" w:type="dxa"/>
              <w:right w:w="15" w:type="dxa"/>
            </w:tcMar>
            <w:vAlign w:val="center"/>
          </w:tcPr>
          <w:p>
            <w:pPr>
              <w:snapToGrid w:val="0"/>
              <w:rPr>
                <w:szCs w:val="21"/>
              </w:rPr>
            </w:pPr>
            <w:r>
              <w:rPr>
                <w:szCs w:val="21"/>
              </w:rPr>
              <w:t>（1）根据财政部发布的关于印发《政府采购促进中小企业发展管理办法》的通知（财库﹝2020﹞46 号）规定，本项目对小型和微型企业的价格给予6%的扣除。属于小型和微型企业的，投标文件中投标人必须提供《中小企业声明函》。</w:t>
            </w:r>
          </w:p>
          <w:p>
            <w:pPr>
              <w:snapToGrid w:val="0"/>
              <w:rPr>
                <w:szCs w:val="21"/>
              </w:rPr>
            </w:pPr>
            <w:r>
              <w:rPr>
                <w:szCs w:val="21"/>
              </w:rPr>
              <w:t>未提供完整证明材料的，投标报价不予扣减。</w:t>
            </w:r>
          </w:p>
          <w:p>
            <w:pPr>
              <w:snapToGrid w:val="0"/>
              <w:rPr>
                <w:szCs w:val="21"/>
              </w:rPr>
            </w:pPr>
            <w:r>
              <w:rPr>
                <w:szCs w:val="21"/>
              </w:rPr>
              <w:t>（2）根据《关于政府采购支持监狱企业发展有关问题的通知》（财库[2014]68号）的规定，供应商如为监狱企业且所投产品为小型或微型企业生产的，其投标报价扣除6%后参与评审。</w:t>
            </w:r>
          </w:p>
          <w:p>
            <w:pPr>
              <w:snapToGrid w:val="0"/>
              <w:rPr>
                <w:szCs w:val="21"/>
              </w:rPr>
            </w:pPr>
            <w:r>
              <w:rPr>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szCs w:val="21"/>
              </w:rPr>
            </w:pPr>
            <w:r>
              <w:rPr>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szCs w:val="21"/>
              </w:rPr>
            </w:pPr>
            <w:r>
              <w:rPr>
                <w:szCs w:val="21"/>
              </w:rPr>
              <w:t>投标文件中须提供：《残疾人福利性单位声明函》，未提供完整证明材料的，投标报价不予扣减。</w:t>
            </w:r>
          </w:p>
          <w:p>
            <w:pPr>
              <w:snapToGrid w:val="0"/>
              <w:rPr>
                <w:szCs w:val="21"/>
              </w:rPr>
            </w:pPr>
            <w:r>
              <w:rPr>
                <w:szCs w:val="21"/>
              </w:rPr>
              <w:t>上述（1），（2），（3）政策不重复计算。</w:t>
            </w:r>
          </w:p>
          <w:p>
            <w:pPr>
              <w:pStyle w:val="70"/>
              <w:rPr>
                <w:b/>
                <w:sz w:val="21"/>
                <w:szCs w:val="21"/>
              </w:rPr>
            </w:pPr>
            <w:r>
              <w:rPr>
                <w:sz w:val="21"/>
                <w:szCs w:val="21"/>
              </w:rPr>
              <w:t>此项由评标委员会集体核实后统一打分。</w:t>
            </w:r>
          </w:p>
        </w:tc>
      </w:tr>
    </w:tbl>
    <w:p>
      <w:pPr>
        <w:snapToGrid w:val="0"/>
        <w:spacing w:before="120" w:line="312" w:lineRule="auto"/>
        <w:rPr>
          <w:b/>
          <w:sz w:val="28"/>
        </w:rPr>
      </w:pPr>
    </w:p>
    <w:p>
      <w:pPr>
        <w:snapToGrid w:val="0"/>
        <w:spacing w:before="120" w:line="312" w:lineRule="auto"/>
        <w:jc w:val="center"/>
        <w:rPr>
          <w:b/>
          <w:sz w:val="28"/>
        </w:rPr>
      </w:pPr>
      <w:r>
        <w:rPr>
          <w:b/>
          <w:sz w:val="28"/>
        </w:rPr>
        <w:t>一、总则</w:t>
      </w:r>
    </w:p>
    <w:p>
      <w:pPr>
        <w:snapToGrid w:val="0"/>
        <w:spacing w:before="120" w:line="360" w:lineRule="auto"/>
        <w:ind w:right="55" w:rightChars="26"/>
        <w:rPr>
          <w:b/>
          <w:sz w:val="28"/>
        </w:rPr>
      </w:pPr>
      <w:r>
        <w:rPr>
          <w:b/>
        </w:rPr>
        <w:t>（一）适用范围</w:t>
      </w:r>
    </w:p>
    <w:p>
      <w:pPr>
        <w:snapToGrid w:val="0"/>
        <w:spacing w:line="360" w:lineRule="auto"/>
        <w:ind w:right="55" w:rightChars="26" w:firstLine="420" w:firstLineChars="200"/>
        <w:jc w:val="left"/>
      </w:pPr>
      <w:r>
        <w:t>本招标文件适用于</w:t>
      </w:r>
      <w:r>
        <w:rPr>
          <w:bCs/>
        </w:rPr>
        <w:t>2021年度舟山市本级应急监测能力建设项目（二）</w:t>
      </w:r>
      <w:r>
        <w:t>的招标、投标、评标、定标、验收、合同履约、付款等行为（法律、法规另有规定的，从其规定）。</w:t>
      </w:r>
    </w:p>
    <w:p>
      <w:pPr>
        <w:snapToGrid w:val="0"/>
        <w:spacing w:line="360" w:lineRule="auto"/>
        <w:ind w:right="55" w:rightChars="26"/>
        <w:jc w:val="left"/>
        <w:outlineLvl w:val="1"/>
        <w:rPr>
          <w:b/>
          <w:sz w:val="24"/>
        </w:rPr>
      </w:pPr>
      <w:r>
        <w:rPr>
          <w:b/>
          <w:sz w:val="24"/>
        </w:rPr>
        <w:t>（二）定义</w:t>
      </w:r>
    </w:p>
    <w:p>
      <w:pPr>
        <w:snapToGrid w:val="0"/>
        <w:spacing w:line="360" w:lineRule="auto"/>
        <w:ind w:right="55" w:rightChars="26" w:firstLine="210" w:firstLineChars="100"/>
        <w:jc w:val="left"/>
      </w:pPr>
      <w:r>
        <w:t>1、招标采购单位系指组织本次招标的深圳国信招标有限公司和</w:t>
      </w:r>
      <w:r>
        <w:rPr>
          <w:bCs/>
        </w:rPr>
        <w:t>舟山市生态环境局</w:t>
      </w:r>
      <w:r>
        <w:t>。</w:t>
      </w:r>
    </w:p>
    <w:p>
      <w:pPr>
        <w:snapToGrid w:val="0"/>
        <w:spacing w:line="360" w:lineRule="auto"/>
        <w:ind w:right="55" w:rightChars="26" w:firstLine="210" w:firstLineChars="100"/>
        <w:jc w:val="left"/>
      </w:pPr>
      <w:r>
        <w:t>2、“投标人”系指向招标人提交投标文件的单位或个人。</w:t>
      </w:r>
    </w:p>
    <w:p>
      <w:pPr>
        <w:snapToGrid w:val="0"/>
        <w:spacing w:line="360" w:lineRule="auto"/>
        <w:ind w:right="-506" w:rightChars="-241" w:firstLine="210" w:firstLineChars="100"/>
        <w:jc w:val="left"/>
      </w:pPr>
      <w:r>
        <w:t>3、“产品”系指供方按招标文件规定，须向采购人提供的一切设备、保险、税金、备品备件、工具、手册及其它有关技术资料和材料。</w:t>
      </w:r>
    </w:p>
    <w:p>
      <w:pPr>
        <w:snapToGrid w:val="0"/>
        <w:spacing w:line="360" w:lineRule="auto"/>
        <w:ind w:right="-506" w:rightChars="-241" w:firstLine="210" w:firstLineChars="100"/>
        <w:jc w:val="left"/>
      </w:pPr>
      <w:r>
        <w:t>4、“服务”系指招标文件规定投标人须承担的安装、调试、技术协助、校准、培训、技术指导以及其他类似的义务。</w:t>
      </w:r>
    </w:p>
    <w:p>
      <w:pPr>
        <w:snapToGrid w:val="0"/>
        <w:spacing w:line="360" w:lineRule="auto"/>
        <w:ind w:firstLine="210" w:firstLineChars="100"/>
        <w:jc w:val="left"/>
      </w:pPr>
      <w:r>
        <w:t>5、“项目”系指投标人按招标文件规定向采购人提供的产品和服务。</w:t>
      </w:r>
    </w:p>
    <w:p>
      <w:pPr>
        <w:snapToGrid w:val="0"/>
        <w:spacing w:line="360" w:lineRule="auto"/>
        <w:ind w:firstLine="210" w:firstLineChars="100"/>
        <w:jc w:val="left"/>
      </w:pPr>
      <w:r>
        <w:t>6、“书面形式”包括信函、传真、电报、电子文档等。</w:t>
      </w:r>
    </w:p>
    <w:p>
      <w:pPr>
        <w:snapToGrid w:val="0"/>
        <w:spacing w:line="360" w:lineRule="auto"/>
        <w:ind w:firstLine="210" w:firstLineChars="100"/>
        <w:jc w:val="left"/>
      </w:pPr>
      <w:r>
        <w:t>7、本招标文件要求中，凡标有“▲”的地方均被视为重要的技术指标要求或性能要求。投标人要特别加以注意，必须对此回答并完全满足这些要求。否则若有一项“▲”的指标未响应或不满足，将按投标无效处理。</w:t>
      </w:r>
    </w:p>
    <w:p>
      <w:pPr>
        <w:snapToGrid w:val="0"/>
        <w:spacing w:line="312" w:lineRule="auto"/>
        <w:jc w:val="left"/>
        <w:outlineLvl w:val="1"/>
        <w:rPr>
          <w:b/>
          <w:sz w:val="24"/>
        </w:rPr>
      </w:pPr>
      <w:r>
        <w:rPr>
          <w:b/>
          <w:sz w:val="24"/>
        </w:rPr>
        <w:t>（三）招标方式</w:t>
      </w:r>
    </w:p>
    <w:p>
      <w:pPr>
        <w:snapToGrid w:val="0"/>
        <w:spacing w:line="312" w:lineRule="auto"/>
        <w:ind w:firstLine="420" w:firstLineChars="200"/>
        <w:jc w:val="left"/>
      </w:pPr>
      <w:r>
        <w:t>1、本次招标采用公开招标方式进行。</w:t>
      </w:r>
    </w:p>
    <w:p>
      <w:pPr>
        <w:snapToGrid w:val="0"/>
        <w:spacing w:line="312" w:lineRule="auto"/>
        <w:ind w:right="55" w:rightChars="26"/>
        <w:jc w:val="left"/>
        <w:outlineLvl w:val="1"/>
        <w:rPr>
          <w:b/>
          <w:sz w:val="24"/>
        </w:rPr>
      </w:pPr>
      <w:r>
        <w:rPr>
          <w:b/>
          <w:sz w:val="24"/>
        </w:rPr>
        <w:t>（四）投标费用</w:t>
      </w:r>
    </w:p>
    <w:p>
      <w:pPr>
        <w:snapToGrid w:val="0"/>
        <w:spacing w:line="312" w:lineRule="auto"/>
        <w:ind w:right="55" w:rightChars="26" w:firstLine="630" w:firstLineChars="300"/>
        <w:jc w:val="left"/>
      </w:pPr>
      <w:r>
        <w:t>不论投标结果如何，投标人均应自行承担所有与投标有关的全部费用（招标文件另有规定除外）。</w:t>
      </w:r>
    </w:p>
    <w:p>
      <w:pPr>
        <w:snapToGrid w:val="0"/>
        <w:spacing w:line="312" w:lineRule="auto"/>
        <w:ind w:right="55" w:rightChars="26"/>
        <w:jc w:val="left"/>
        <w:rPr>
          <w:b/>
          <w:sz w:val="24"/>
        </w:rPr>
      </w:pPr>
      <w:r>
        <w:rPr>
          <w:b/>
          <w:sz w:val="24"/>
        </w:rPr>
        <w:t>（五）联合体投标</w:t>
      </w:r>
    </w:p>
    <w:p>
      <w:pPr>
        <w:pStyle w:val="89"/>
        <w:spacing w:line="312" w:lineRule="auto"/>
        <w:ind w:firstLine="420"/>
        <w:rPr>
          <w:rFonts w:ascii="Times New Roman" w:hAnsi="Times New Roman"/>
          <w:szCs w:val="21"/>
        </w:rPr>
      </w:pPr>
      <w:r>
        <w:rPr>
          <w:rFonts w:ascii="Times New Roman" w:hAnsi="Times New Roman"/>
          <w:szCs w:val="21"/>
        </w:rPr>
        <w:t>1、本项目不接受联合体投标。</w:t>
      </w:r>
    </w:p>
    <w:p>
      <w:pPr>
        <w:snapToGrid w:val="0"/>
        <w:spacing w:line="312" w:lineRule="auto"/>
        <w:ind w:right="55" w:rightChars="26"/>
        <w:rPr>
          <w:b/>
          <w:sz w:val="24"/>
        </w:rPr>
      </w:pPr>
      <w:r>
        <w:rPr>
          <w:b/>
          <w:sz w:val="24"/>
        </w:rPr>
        <w:t>（六）转包与分包</w:t>
      </w:r>
    </w:p>
    <w:p>
      <w:pPr>
        <w:snapToGrid w:val="0"/>
        <w:spacing w:line="312" w:lineRule="auto"/>
        <w:ind w:right="55" w:rightChars="26" w:firstLine="525" w:firstLineChars="250"/>
      </w:pPr>
      <w:r>
        <w:t>1、本项目不允许转包。</w:t>
      </w:r>
    </w:p>
    <w:p>
      <w:pPr>
        <w:snapToGrid w:val="0"/>
        <w:spacing w:line="312" w:lineRule="auto"/>
        <w:ind w:right="55" w:rightChars="26" w:firstLine="525" w:firstLineChars="250"/>
      </w:pPr>
      <w:r>
        <w:t>2、本项目不允许分包。</w:t>
      </w:r>
    </w:p>
    <w:p>
      <w:pPr>
        <w:pStyle w:val="17"/>
        <w:snapToGrid w:val="0"/>
        <w:spacing w:line="360" w:lineRule="auto"/>
        <w:ind w:right="55" w:rightChars="26" w:firstLine="0"/>
        <w:rPr>
          <w:rFonts w:ascii="Times New Roman" w:hAnsi="Times New Roman"/>
          <w:b/>
          <w:sz w:val="24"/>
          <w:szCs w:val="24"/>
        </w:rPr>
      </w:pPr>
      <w:r>
        <w:rPr>
          <w:rFonts w:ascii="Times New Roman" w:hAnsi="Times New Roman"/>
          <w:b/>
          <w:sz w:val="24"/>
          <w:szCs w:val="24"/>
        </w:rPr>
        <w:t>（七）特别说明：</w:t>
      </w:r>
    </w:p>
    <w:p>
      <w:pPr>
        <w:pStyle w:val="17"/>
        <w:snapToGrid w:val="0"/>
        <w:spacing w:line="360" w:lineRule="auto"/>
        <w:ind w:right="-86" w:rightChars="-41" w:firstLine="404" w:firstLineChars="200"/>
        <w:rPr>
          <w:rFonts w:ascii="Times New Roman" w:hAnsi="Times New Roman"/>
          <w:bCs/>
          <w:sz w:val="21"/>
        </w:rPr>
      </w:pPr>
      <w:r>
        <w:rPr>
          <w:rFonts w:ascii="Times New Roman" w:hAnsi="Times New Roman"/>
          <w:bCs/>
          <w:sz w:val="21"/>
        </w:rPr>
        <w:t>1、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pStyle w:val="17"/>
        <w:snapToGrid w:val="0"/>
        <w:spacing w:line="360" w:lineRule="auto"/>
        <w:ind w:right="-86" w:rightChars="-41" w:firstLine="401" w:firstLineChars="199"/>
        <w:rPr>
          <w:rFonts w:ascii="Times New Roman" w:hAnsi="Times New Roman"/>
          <w:bCs/>
          <w:sz w:val="21"/>
        </w:rPr>
      </w:pPr>
      <w:r>
        <w:rPr>
          <w:rFonts w:ascii="Times New Roman" w:hAnsi="Times New Roman"/>
          <w:bCs/>
          <w:sz w:val="21"/>
        </w:rPr>
        <w:t>非单一产品采购项目，采购人应当根据采购项目技术构成、产品价格比重等合理确定核心产品，并在招标文件中载明。多家投标人提供的核心产品品牌相同的，按以上规定处理。</w:t>
      </w:r>
    </w:p>
    <w:p>
      <w:pPr>
        <w:pStyle w:val="17"/>
        <w:snapToGrid w:val="0"/>
        <w:spacing w:line="360" w:lineRule="auto"/>
        <w:ind w:right="-86" w:rightChars="-41" w:firstLine="401" w:firstLineChars="199"/>
        <w:rPr>
          <w:rFonts w:ascii="Times New Roman" w:hAnsi="Times New Roman"/>
          <w:bCs/>
          <w:sz w:val="21"/>
        </w:rPr>
      </w:pPr>
      <w:r>
        <w:rPr>
          <w:rFonts w:ascii="Times New Roman" w:hAnsi="Times New Roman"/>
          <w:bCs/>
          <w:sz w:val="21"/>
        </w:rPr>
        <w:t>2、投标人投标所使用的资格、信誉、荣誉、业绩与企业认证必须为本法人所拥有。投标人投标所使用的采购项目实施人员必须为本法人员工。</w:t>
      </w:r>
    </w:p>
    <w:p>
      <w:pPr>
        <w:pStyle w:val="17"/>
        <w:snapToGrid w:val="0"/>
        <w:spacing w:line="360" w:lineRule="auto"/>
        <w:ind w:right="-86" w:rightChars="-41"/>
        <w:rPr>
          <w:rFonts w:ascii="Times New Roman" w:hAnsi="Times New Roman"/>
          <w:bCs/>
          <w:sz w:val="21"/>
        </w:rPr>
      </w:pPr>
      <w:r>
        <w:rPr>
          <w:rFonts w:ascii="Times New Roman" w:hAnsi="Times New Roman"/>
          <w:bCs/>
          <w:sz w:val="21"/>
        </w:rPr>
        <w:t xml:space="preserve"> 3、投标人应仔细阅读招标文件的所有内容，按照招标文件的要求提交投标文件，并对所提供的全部资料的真实性承担法律责任。</w:t>
      </w:r>
    </w:p>
    <w:p>
      <w:pPr>
        <w:snapToGrid w:val="0"/>
        <w:spacing w:before="120" w:line="360" w:lineRule="auto"/>
        <w:outlineLvl w:val="1"/>
        <w:rPr>
          <w:b/>
          <w:sz w:val="24"/>
          <w:szCs w:val="24"/>
        </w:rPr>
      </w:pPr>
      <w:r>
        <w:rPr>
          <w:b/>
          <w:sz w:val="24"/>
          <w:szCs w:val="24"/>
        </w:rPr>
        <w:t>（八）质疑</w:t>
      </w:r>
    </w:p>
    <w:p>
      <w:pPr>
        <w:widowControl/>
        <w:snapToGrid w:val="0"/>
        <w:spacing w:before="120" w:line="360" w:lineRule="auto"/>
        <w:ind w:firstLine="420" w:firstLineChars="200"/>
        <w:outlineLvl w:val="1"/>
        <w:rPr>
          <w:bCs/>
          <w:szCs w:val="21"/>
        </w:rPr>
      </w:pPr>
      <w:r>
        <w:rPr>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szCs w:val="21"/>
        </w:rPr>
      </w:pPr>
      <w:r>
        <w:rPr>
          <w:bCs/>
          <w:szCs w:val="21"/>
        </w:rPr>
        <w:t>1、对可以质疑的采购文件提出质疑的，为收到采购文件之日或者采购文件公告期限届满之日；</w:t>
      </w:r>
    </w:p>
    <w:p>
      <w:pPr>
        <w:widowControl/>
        <w:snapToGrid w:val="0"/>
        <w:spacing w:before="120" w:line="360" w:lineRule="auto"/>
        <w:ind w:firstLine="420" w:firstLineChars="200"/>
        <w:outlineLvl w:val="1"/>
        <w:rPr>
          <w:bCs/>
          <w:szCs w:val="21"/>
        </w:rPr>
      </w:pPr>
      <w:r>
        <w:rPr>
          <w:bCs/>
          <w:szCs w:val="21"/>
        </w:rPr>
        <w:t>2、对采购过程提出质疑的，为各采购程序环节结束之日；</w:t>
      </w:r>
    </w:p>
    <w:p>
      <w:pPr>
        <w:widowControl/>
        <w:snapToGrid w:val="0"/>
        <w:spacing w:before="120" w:line="360" w:lineRule="auto"/>
        <w:ind w:firstLine="420" w:firstLineChars="200"/>
        <w:outlineLvl w:val="1"/>
        <w:rPr>
          <w:bCs/>
          <w:szCs w:val="21"/>
        </w:rPr>
      </w:pPr>
      <w:r>
        <w:rPr>
          <w:bCs/>
          <w:szCs w:val="21"/>
        </w:rPr>
        <w:t>3、对中标或者成交结果提出质疑的，为中标或者成交结果公告期限届满之日。</w:t>
      </w:r>
    </w:p>
    <w:p>
      <w:pPr>
        <w:widowControl/>
        <w:snapToGrid w:val="0"/>
        <w:spacing w:before="120" w:line="360" w:lineRule="auto"/>
        <w:ind w:firstLine="420" w:firstLineChars="200"/>
        <w:outlineLvl w:val="1"/>
        <w:rPr>
          <w:bCs/>
          <w:szCs w:val="21"/>
        </w:rPr>
      </w:pPr>
      <w:r>
        <w:rPr>
          <w:bCs/>
          <w:szCs w:val="21"/>
        </w:rPr>
        <w:t>4、质疑书应包括下列主要内容：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①</w:t>
      </w:r>
      <w:r>
        <w:rPr>
          <w:bCs/>
          <w:szCs w:val="21"/>
        </w:rPr>
        <w:t>质疑人的名称、地址、邮政编码、联系人、联系电话，以及被质疑人名称及联系方式；</w:t>
      </w:r>
    </w:p>
    <w:p>
      <w:pPr>
        <w:widowControl/>
        <w:snapToGrid w:val="0"/>
        <w:spacing w:before="120" w:line="360" w:lineRule="auto"/>
        <w:ind w:firstLine="420" w:firstLineChars="200"/>
        <w:outlineLvl w:val="1"/>
        <w:rPr>
          <w:bCs/>
          <w:szCs w:val="21"/>
        </w:rPr>
      </w:pPr>
      <w:r>
        <w:rPr>
          <w:rFonts w:hint="eastAsia" w:ascii="宋体" w:hAnsi="宋体" w:cs="宋体"/>
          <w:bCs/>
          <w:szCs w:val="21"/>
        </w:rPr>
        <w:t>②</w:t>
      </w:r>
      <w:r>
        <w:rPr>
          <w:bCs/>
          <w:szCs w:val="21"/>
        </w:rPr>
        <w:t>被质疑采购项目名称、编号及采购内容；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③</w:t>
      </w:r>
      <w:r>
        <w:rPr>
          <w:bCs/>
          <w:szCs w:val="21"/>
        </w:rPr>
        <w:t>具体的质疑事项及事实依据；</w:t>
      </w:r>
    </w:p>
    <w:p>
      <w:pPr>
        <w:widowControl/>
        <w:snapToGrid w:val="0"/>
        <w:spacing w:before="120" w:line="360" w:lineRule="auto"/>
        <w:ind w:firstLine="420" w:firstLineChars="200"/>
        <w:outlineLvl w:val="1"/>
        <w:rPr>
          <w:bCs/>
          <w:szCs w:val="21"/>
        </w:rPr>
      </w:pPr>
      <w:r>
        <w:rPr>
          <w:rFonts w:hint="eastAsia" w:ascii="宋体" w:hAnsi="宋体" w:cs="宋体"/>
          <w:bCs/>
          <w:szCs w:val="21"/>
        </w:rPr>
        <w:t>④</w:t>
      </w:r>
      <w:r>
        <w:rPr>
          <w:bCs/>
          <w:szCs w:val="21"/>
        </w:rPr>
        <w:t>认为自己合法权益受到损害或可能受到损害的相关证据材料；</w:t>
      </w:r>
    </w:p>
    <w:p>
      <w:pPr>
        <w:widowControl/>
        <w:snapToGrid w:val="0"/>
        <w:spacing w:before="120" w:line="360" w:lineRule="auto"/>
        <w:ind w:firstLine="420" w:firstLineChars="200"/>
        <w:outlineLvl w:val="1"/>
        <w:rPr>
          <w:bCs/>
          <w:szCs w:val="21"/>
        </w:rPr>
      </w:pPr>
      <w:r>
        <w:rPr>
          <w:rFonts w:hint="eastAsia" w:ascii="宋体" w:hAnsi="宋体" w:cs="宋体"/>
          <w:bCs/>
          <w:szCs w:val="21"/>
        </w:rPr>
        <w:t>⑤</w:t>
      </w:r>
      <w:r>
        <w:rPr>
          <w:bCs/>
          <w:szCs w:val="21"/>
        </w:rPr>
        <w:t>提出质疑的日期。</w:t>
      </w:r>
    </w:p>
    <w:p>
      <w:pPr>
        <w:widowControl/>
        <w:snapToGrid w:val="0"/>
        <w:spacing w:before="120" w:line="360" w:lineRule="auto"/>
        <w:ind w:firstLine="420" w:firstLineChars="200"/>
        <w:outlineLvl w:val="1"/>
        <w:rPr>
          <w:bCs/>
          <w:szCs w:val="21"/>
        </w:rPr>
      </w:pPr>
      <w:r>
        <w:rPr>
          <w:bCs/>
          <w:szCs w:val="21"/>
        </w:rPr>
        <w:t>供应商在法定质疑期内一次性提出针对同一采购程序环节的质疑。</w:t>
      </w:r>
    </w:p>
    <w:p>
      <w:pPr>
        <w:snapToGrid w:val="0"/>
        <w:spacing w:before="120" w:line="312" w:lineRule="auto"/>
        <w:ind w:right="-506" w:rightChars="-241" w:firstLine="3795" w:firstLineChars="1350"/>
        <w:rPr>
          <w:b/>
          <w:sz w:val="28"/>
        </w:rPr>
      </w:pPr>
      <w:r>
        <w:rPr>
          <w:b/>
          <w:sz w:val="28"/>
        </w:rPr>
        <w:t>二、招标文件</w:t>
      </w:r>
    </w:p>
    <w:p>
      <w:pPr>
        <w:snapToGrid w:val="0"/>
        <w:spacing w:line="360" w:lineRule="auto"/>
        <w:ind w:right="-341"/>
        <w:jc w:val="left"/>
        <w:rPr>
          <w:b/>
          <w:sz w:val="24"/>
        </w:rPr>
      </w:pPr>
      <w:r>
        <w:rPr>
          <w:b/>
          <w:sz w:val="24"/>
        </w:rPr>
        <w:t>（一）招标文件的构成。本招标文件由以下部份组成：</w:t>
      </w:r>
    </w:p>
    <w:p>
      <w:pPr>
        <w:snapToGrid w:val="0"/>
        <w:spacing w:line="360" w:lineRule="auto"/>
        <w:ind w:right="-341" w:firstLine="420" w:firstLineChars="200"/>
        <w:jc w:val="left"/>
      </w:pPr>
      <w:r>
        <w:t>1、招标公告</w:t>
      </w:r>
    </w:p>
    <w:p>
      <w:pPr>
        <w:snapToGrid w:val="0"/>
        <w:spacing w:line="360" w:lineRule="auto"/>
        <w:ind w:right="-341" w:firstLine="420" w:firstLineChars="200"/>
        <w:jc w:val="left"/>
      </w:pPr>
      <w:r>
        <w:t>2、招标需求</w:t>
      </w:r>
    </w:p>
    <w:p>
      <w:pPr>
        <w:snapToGrid w:val="0"/>
        <w:spacing w:line="360" w:lineRule="auto"/>
        <w:ind w:right="-341" w:firstLine="420" w:firstLineChars="200"/>
        <w:jc w:val="left"/>
      </w:pPr>
      <w:r>
        <w:t>3、投标人须知</w:t>
      </w:r>
    </w:p>
    <w:p>
      <w:pPr>
        <w:snapToGrid w:val="0"/>
        <w:spacing w:line="360" w:lineRule="auto"/>
        <w:ind w:right="-341" w:firstLine="420" w:firstLineChars="200"/>
        <w:jc w:val="left"/>
      </w:pPr>
      <w:r>
        <w:t>4、评标办法及标准</w:t>
      </w:r>
    </w:p>
    <w:p>
      <w:pPr>
        <w:snapToGrid w:val="0"/>
        <w:spacing w:line="360" w:lineRule="auto"/>
        <w:ind w:right="-341" w:firstLine="420" w:firstLineChars="200"/>
        <w:jc w:val="left"/>
      </w:pPr>
      <w:r>
        <w:t>5、合同主要条款</w:t>
      </w:r>
    </w:p>
    <w:p>
      <w:pPr>
        <w:snapToGrid w:val="0"/>
        <w:spacing w:line="360" w:lineRule="auto"/>
        <w:ind w:right="-341" w:firstLine="420" w:firstLineChars="200"/>
        <w:jc w:val="left"/>
      </w:pPr>
      <w:r>
        <w:t>6、投标文件格式</w:t>
      </w:r>
    </w:p>
    <w:p>
      <w:pPr>
        <w:snapToGrid w:val="0"/>
        <w:spacing w:line="360" w:lineRule="auto"/>
        <w:ind w:right="-341" w:firstLine="420" w:firstLineChars="200"/>
        <w:jc w:val="left"/>
      </w:pPr>
      <w:r>
        <w:t>7、本项目招标文件的澄清、答复、修改、补充的内容</w:t>
      </w:r>
    </w:p>
    <w:p>
      <w:pPr>
        <w:snapToGrid w:val="0"/>
        <w:spacing w:line="360" w:lineRule="auto"/>
        <w:ind w:right="-87"/>
        <w:jc w:val="left"/>
        <w:rPr>
          <w:b/>
          <w:sz w:val="24"/>
        </w:rPr>
      </w:pPr>
      <w:r>
        <w:rPr>
          <w:b/>
          <w:sz w:val="24"/>
        </w:rPr>
        <w:t>（二）投标人的风险</w:t>
      </w:r>
    </w:p>
    <w:p>
      <w:pPr>
        <w:spacing w:line="360" w:lineRule="auto"/>
        <w:ind w:right="-506" w:rightChars="-241" w:firstLine="420"/>
      </w:pPr>
      <w: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rPr>
      </w:pPr>
      <w:r>
        <w:rPr>
          <w:b/>
        </w:rPr>
        <w:t>（三）招标文件的澄清与修改</w:t>
      </w:r>
    </w:p>
    <w:p>
      <w:pPr>
        <w:widowControl/>
        <w:snapToGrid w:val="0"/>
        <w:spacing w:before="120" w:line="360" w:lineRule="auto"/>
        <w:ind w:right="-87" w:firstLine="415" w:firstLineChars="198"/>
        <w:rPr>
          <w:szCs w:val="21"/>
        </w:rPr>
      </w:pPr>
      <w:r>
        <w:rPr>
          <w:szCs w:val="21"/>
        </w:rPr>
        <w:t>1、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szCs w:val="21"/>
        </w:rPr>
      </w:pPr>
      <w:r>
        <w:rPr>
          <w:szCs w:val="21"/>
        </w:rPr>
        <w:t>2、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szCs w:val="21"/>
        </w:rPr>
      </w:pPr>
      <w:r>
        <w:rPr>
          <w:szCs w:val="21"/>
        </w:rPr>
        <w:t>3、招标文件澄清、答复、修改、补充的内容为采购文件的组成部分。当招标文件与招标文件的答复、澄清、修改、补充通知就同一内容的表述不一致时，以最后发出的变更公告为准。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szCs w:val="21"/>
        </w:rPr>
      </w:pPr>
      <w:r>
        <w:rPr>
          <w:szCs w:val="21"/>
        </w:rPr>
        <w:t>4、招标文件的澄清、答复、修改或补充都应该通过本代理机构以法定形式发布。</w:t>
      </w:r>
    </w:p>
    <w:p>
      <w:pPr>
        <w:snapToGrid w:val="0"/>
        <w:spacing w:before="120" w:line="360" w:lineRule="auto"/>
        <w:ind w:right="-87" w:firstLine="2923" w:firstLineChars="1040"/>
        <w:outlineLvl w:val="1"/>
        <w:rPr>
          <w:b/>
          <w:sz w:val="28"/>
        </w:rPr>
      </w:pPr>
      <w:r>
        <w:rPr>
          <w:b/>
          <w:sz w:val="28"/>
        </w:rPr>
        <w:t>三、投标文件的编制</w:t>
      </w:r>
    </w:p>
    <w:p>
      <w:pPr>
        <w:snapToGrid w:val="0"/>
        <w:spacing w:line="360" w:lineRule="auto"/>
        <w:ind w:right="-87" w:firstLine="354" w:firstLineChars="147"/>
        <w:jc w:val="left"/>
        <w:outlineLvl w:val="0"/>
        <w:rPr>
          <w:b/>
          <w:sz w:val="24"/>
        </w:rPr>
      </w:pPr>
    </w:p>
    <w:p>
      <w:pPr>
        <w:pStyle w:val="3"/>
        <w:spacing w:after="0" w:line="336" w:lineRule="auto"/>
        <w:ind w:firstLine="211" w:firstLineChars="100"/>
        <w:rPr>
          <w:rFonts w:ascii="Times New Roman" w:hAnsi="Times New Roman"/>
          <w:b/>
          <w:sz w:val="21"/>
          <w:szCs w:val="21"/>
        </w:rPr>
      </w:pPr>
      <w:r>
        <w:rPr>
          <w:rFonts w:ascii="Times New Roman" w:hAnsi="Times New Roman"/>
          <w:b/>
          <w:kern w:val="2"/>
          <w:sz w:val="21"/>
          <w:szCs w:val="21"/>
        </w:rPr>
        <w:t>（一）投标文件的签署</w:t>
      </w:r>
    </w:p>
    <w:p>
      <w:pPr>
        <w:pStyle w:val="3"/>
        <w:spacing w:after="0" w:line="336" w:lineRule="auto"/>
        <w:ind w:firstLine="420"/>
        <w:rPr>
          <w:rFonts w:ascii="Times New Roman" w:hAnsi="Times New Roman"/>
          <w:b/>
          <w:bCs/>
          <w:sz w:val="21"/>
          <w:szCs w:val="21"/>
        </w:rPr>
      </w:pPr>
      <w:r>
        <w:rPr>
          <w:rFonts w:ascii="Times New Roman" w:hAnsi="Times New Roman"/>
          <w:b/>
          <w:bCs/>
          <w:kern w:val="2"/>
          <w:sz w:val="21"/>
          <w:szCs w:val="21"/>
        </w:rPr>
        <w:t>1.1电子投标文件部分：</w:t>
      </w:r>
    </w:p>
    <w:p>
      <w:pPr>
        <w:pStyle w:val="3"/>
        <w:spacing w:after="0" w:line="336" w:lineRule="auto"/>
        <w:ind w:firstLine="420"/>
        <w:rPr>
          <w:rFonts w:ascii="Times New Roman" w:hAnsi="Times New Roman"/>
          <w:sz w:val="21"/>
          <w:szCs w:val="21"/>
        </w:rPr>
      </w:pPr>
      <w:r>
        <w:rPr>
          <w:rFonts w:ascii="Times New Roman" w:hAnsi="Times New Roman"/>
          <w:kern w:val="2"/>
          <w:sz w:val="21"/>
          <w:szCs w:val="21"/>
        </w:rPr>
        <w:t>投标人应根据“政采云供应商项目采购-电子交易操作指南”及本招标文件规定的格式和顺序编制电子投标文件并进行关联定位。</w:t>
      </w:r>
    </w:p>
    <w:p>
      <w:pPr>
        <w:pStyle w:val="3"/>
        <w:spacing w:after="0" w:line="336" w:lineRule="auto"/>
        <w:ind w:firstLine="420"/>
        <w:rPr>
          <w:rFonts w:ascii="Times New Roman" w:hAnsi="Times New Roman"/>
          <w:b/>
          <w:bCs/>
          <w:sz w:val="21"/>
          <w:szCs w:val="21"/>
        </w:rPr>
      </w:pPr>
      <w:r>
        <w:rPr>
          <w:rFonts w:ascii="Times New Roman" w:hAnsi="Times New Roman"/>
          <w:b/>
          <w:bCs/>
          <w:kern w:val="2"/>
          <w:sz w:val="21"/>
          <w:szCs w:val="21"/>
        </w:rPr>
        <w:t>1.2备份投标文件部分：</w:t>
      </w:r>
    </w:p>
    <w:p>
      <w:pPr>
        <w:pStyle w:val="109"/>
        <w:snapToGrid w:val="0"/>
        <w:spacing w:before="120" w:after="120" w:line="336" w:lineRule="auto"/>
        <w:ind w:right="-506" w:rightChars="-241" w:firstLine="420" w:firstLineChars="200"/>
        <w:rPr>
          <w:rFonts w:ascii="Times New Roman" w:hAnsi="Times New Roman" w:eastAsia="宋体"/>
          <w:sz w:val="21"/>
          <w:szCs w:val="21"/>
        </w:rPr>
      </w:pPr>
      <w:r>
        <w:rPr>
          <w:rFonts w:ascii="Times New Roman" w:hAnsi="Times New Roman" w:eastAsia="宋体"/>
          <w:sz w:val="21"/>
          <w:szCs w:val="21"/>
        </w:rPr>
        <w:t>（1）以介质存储的数据电文形式的备份投标文件，按政采云平台项目采购-电子交易操作指南中上传的电子投标文件格式，以U盘形式存储提供。数量为1份。</w:t>
      </w:r>
    </w:p>
    <w:p>
      <w:pPr>
        <w:pStyle w:val="109"/>
        <w:snapToGrid w:val="0"/>
        <w:spacing w:before="120" w:after="120" w:line="336" w:lineRule="auto"/>
        <w:ind w:right="-506" w:rightChars="-241" w:firstLine="420" w:firstLineChars="200"/>
        <w:rPr>
          <w:rFonts w:ascii="Times New Roman" w:hAnsi="Times New Roman" w:eastAsia="宋体"/>
          <w:b/>
          <w:sz w:val="28"/>
          <w:szCs w:val="28"/>
        </w:rPr>
      </w:pPr>
      <w:r>
        <w:rPr>
          <w:rFonts w:ascii="Times New Roman" w:hAnsi="Times New Roman" w:eastAsia="宋体"/>
          <w:sz w:val="21"/>
          <w:szCs w:val="21"/>
        </w:rPr>
        <w:t>（2）纸质备份投标文件将以纸质文件的形式递交。数量为：正本、副本各1份。</w:t>
      </w:r>
    </w:p>
    <w:p>
      <w:pPr>
        <w:tabs>
          <w:tab w:val="left" w:pos="0"/>
        </w:tabs>
        <w:spacing w:line="360" w:lineRule="auto"/>
        <w:ind w:firstLine="211" w:firstLineChars="100"/>
        <w:rPr>
          <w:b/>
          <w:szCs w:val="21"/>
        </w:rPr>
      </w:pPr>
      <w:r>
        <w:rPr>
          <w:b/>
          <w:szCs w:val="21"/>
        </w:rPr>
        <w:t>（二）投标文件的组成</w:t>
      </w:r>
    </w:p>
    <w:p>
      <w:pPr>
        <w:tabs>
          <w:tab w:val="left" w:pos="0"/>
        </w:tabs>
        <w:spacing w:line="360" w:lineRule="auto"/>
        <w:ind w:firstLine="422" w:firstLineChars="200"/>
        <w:rPr>
          <w:b/>
          <w:bCs/>
          <w:szCs w:val="21"/>
        </w:rPr>
      </w:pPr>
      <w:r>
        <w:rPr>
          <w:b/>
          <w:bCs/>
          <w:szCs w:val="21"/>
        </w:rPr>
        <w:t>投标文件由资格响应文件、商务及技术响应文件、报价文件三部份组成。</w:t>
      </w:r>
      <w:r>
        <w:rPr>
          <w:szCs w:val="21"/>
        </w:rPr>
        <w:t>电子投标文件中所须加盖公章部分均采用CA签章。（以下投标文件的部分格式详见本招标文件第六章，如本招标文件没有提供相应的格式，投标人可自行制表填写）</w:t>
      </w:r>
    </w:p>
    <w:p>
      <w:pPr>
        <w:pStyle w:val="20"/>
        <w:numPr>
          <w:ilvl w:val="0"/>
          <w:numId w:val="6"/>
        </w:numPr>
        <w:snapToGrid w:val="0"/>
        <w:spacing w:before="120" w:line="360" w:lineRule="auto"/>
        <w:rPr>
          <w:rFonts w:ascii="Times New Roman" w:hAnsi="Times New Roman"/>
          <w:b/>
          <w:sz w:val="21"/>
          <w:szCs w:val="21"/>
        </w:rPr>
      </w:pPr>
      <w:r>
        <w:rPr>
          <w:rFonts w:ascii="Times New Roman" w:hAnsi="Times New Roman"/>
          <w:b/>
          <w:sz w:val="21"/>
          <w:szCs w:val="21"/>
        </w:rPr>
        <w:t>资格响应部份：</w:t>
      </w:r>
    </w:p>
    <w:p>
      <w:pPr>
        <w:spacing w:line="360" w:lineRule="auto"/>
        <w:ind w:left="417"/>
      </w:pPr>
      <w:r>
        <w:t>1.1基本资格条件：符合《中华人民共和国政府采购法》第二十二条的规定；</w:t>
      </w:r>
    </w:p>
    <w:p>
      <w:pPr>
        <w:spacing w:line="360" w:lineRule="auto"/>
        <w:ind w:firstLine="420" w:firstLineChars="200"/>
      </w:pPr>
      <w:r>
        <w:t>（以下A~E项是第二十二条要求及对应证明材料的具体内容，各投标人须在投标文件中出具对应证明材料）</w:t>
      </w:r>
    </w:p>
    <w:p>
      <w:pPr>
        <w:spacing w:line="360" w:lineRule="auto"/>
        <w:ind w:firstLine="482" w:firstLineChars="200"/>
        <w:rPr>
          <w:b/>
          <w:bCs/>
        </w:rPr>
      </w:pPr>
      <w:r>
        <w:rPr>
          <w:b/>
          <w:bCs/>
          <w:sz w:val="24"/>
        </w:rPr>
        <w:t>A.</w:t>
      </w:r>
      <w:r>
        <w:rPr>
          <w:b/>
          <w:bCs/>
        </w:rPr>
        <w:t>具有独立承担民事责任的能力：</w:t>
      </w:r>
    </w:p>
    <w:p>
      <w:pPr>
        <w:spacing w:line="360" w:lineRule="auto"/>
        <w:ind w:firstLine="420" w:firstLineChars="200"/>
        <w:rPr>
          <w:b/>
          <w:bCs/>
        </w:rPr>
      </w:pPr>
      <w:r>
        <w:t>投标人须在投标文件中出具符合以下情况的证明材料复印件</w:t>
      </w:r>
      <w:r>
        <w:rPr>
          <w:b/>
          <w:bCs/>
        </w:rPr>
        <w:t>（五选一）：</w:t>
      </w:r>
    </w:p>
    <w:p>
      <w:pPr>
        <w:spacing w:line="360" w:lineRule="auto"/>
        <w:ind w:firstLine="420" w:firstLineChars="200"/>
      </w:pPr>
      <w:r>
        <w:fldChar w:fldCharType="begin"/>
      </w:r>
      <w:r>
        <w:instrText xml:space="preserve"> EQ \o\ac(○,1)</w:instrText>
      </w:r>
      <w:r>
        <w:fldChar w:fldCharType="end"/>
      </w:r>
      <w:r>
        <w:t>如投标人是企业（包括合伙企业），提供在工商部门注册的有效“企业法人营业执照”或“营业执照”；</w:t>
      </w:r>
    </w:p>
    <w:p>
      <w:pPr>
        <w:spacing w:line="360" w:lineRule="auto"/>
        <w:ind w:firstLine="420" w:firstLineChars="200"/>
      </w:pPr>
      <w:r>
        <w:fldChar w:fldCharType="begin"/>
      </w:r>
      <w:r>
        <w:instrText xml:space="preserve"> EQ \o\ac(○,</w:instrText>
      </w:r>
      <w:r>
        <w:rPr>
          <w:position w:val="2"/>
          <w:sz w:val="14"/>
        </w:rPr>
        <w:instrText xml:space="preserve">2</w:instrText>
      </w:r>
      <w:r>
        <w:instrText xml:space="preserve">)</w:instrText>
      </w:r>
      <w:r>
        <w:fldChar w:fldCharType="end"/>
      </w:r>
      <w:r>
        <w:t>如投标人是事业单位，提供有效的“事业单位法人证书”；</w:t>
      </w:r>
    </w:p>
    <w:p>
      <w:pPr>
        <w:spacing w:line="360" w:lineRule="auto"/>
        <w:ind w:firstLine="420" w:firstLineChars="200"/>
      </w:pPr>
      <w:r>
        <w:fldChar w:fldCharType="begin"/>
      </w:r>
      <w:r>
        <w:instrText xml:space="preserve"> EQ \o\ac(○,</w:instrText>
      </w:r>
      <w:r>
        <w:rPr>
          <w:position w:val="2"/>
          <w:sz w:val="14"/>
        </w:rPr>
        <w:instrText xml:space="preserve">3</w:instrText>
      </w:r>
      <w:r>
        <w:instrText xml:space="preserve">)</w:instrText>
      </w:r>
      <w:r>
        <w:fldChar w:fldCharType="end"/>
      </w:r>
      <w:r>
        <w:t>如投标人是非企业专业服务机构的，提供执业许可证等证明文件等证明文件；</w:t>
      </w:r>
    </w:p>
    <w:p>
      <w:pPr>
        <w:spacing w:line="360" w:lineRule="auto"/>
        <w:ind w:firstLine="420" w:firstLineChars="200"/>
      </w:pPr>
      <w:r>
        <w:fldChar w:fldCharType="begin"/>
      </w:r>
      <w:r>
        <w:instrText xml:space="preserve"> EQ \o\ac(○,4)</w:instrText>
      </w:r>
      <w:r>
        <w:fldChar w:fldCharType="end"/>
      </w:r>
      <w:r>
        <w:t>如投标人是个体工商户，提供有效的“个体工商户营业执照”；</w:t>
      </w:r>
    </w:p>
    <w:p>
      <w:pPr>
        <w:spacing w:line="360" w:lineRule="auto"/>
        <w:ind w:firstLine="420" w:firstLineChars="200"/>
      </w:pPr>
      <w:r>
        <w:fldChar w:fldCharType="begin"/>
      </w:r>
      <w:r>
        <w:instrText xml:space="preserve"> EQ \o\ac(○,5)</w:instrText>
      </w:r>
      <w:r>
        <w:fldChar w:fldCharType="end"/>
      </w:r>
      <w:r>
        <w:t>如投标人是自然人，提供有效的自然人身份证明（居民身份证正反面或公安机关出具的临时居民身份证正反面或港澳台胞证或证照）。</w:t>
      </w:r>
    </w:p>
    <w:p>
      <w:pPr>
        <w:spacing w:line="360" w:lineRule="auto"/>
        <w:ind w:firstLine="422" w:firstLineChars="200"/>
        <w:rPr>
          <w:b/>
          <w:bCs/>
        </w:rPr>
      </w:pPr>
      <w:r>
        <w:rPr>
          <w:b/>
          <w:bCs/>
          <w:szCs w:val="21"/>
        </w:rPr>
        <w:t>B.</w:t>
      </w:r>
      <w:r>
        <w:rPr>
          <w:b/>
          <w:bCs/>
        </w:rPr>
        <w:t>具有良好的商业信誉和健全的财务会计制度：</w:t>
      </w:r>
    </w:p>
    <w:p>
      <w:pPr>
        <w:spacing w:line="360" w:lineRule="auto"/>
        <w:ind w:firstLine="420" w:firstLineChars="200"/>
      </w:pPr>
      <w:r>
        <w:fldChar w:fldCharType="begin"/>
      </w:r>
      <w:r>
        <w:instrText xml:space="preserve"> EQ \o\ac(○,1)</w:instrText>
      </w:r>
      <w:r>
        <w:fldChar w:fldCharType="end"/>
      </w:r>
      <w:r>
        <w:t>良好的商业信誉：</w:t>
      </w:r>
    </w:p>
    <w:p>
      <w:pPr>
        <w:spacing w:line="360" w:lineRule="auto"/>
        <w:ind w:firstLine="420" w:firstLineChars="200"/>
      </w:pPr>
      <w: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pPr>
      <w:r>
        <w:rPr>
          <w:szCs w:val="21"/>
        </w:rPr>
        <w:t>提供</w:t>
      </w:r>
      <w:r>
        <w:t>查询截图，（截图查询网站时间须在开标截止前二个星期内）</w:t>
      </w:r>
    </w:p>
    <w:p>
      <w:pPr>
        <w:spacing w:line="360" w:lineRule="auto"/>
        <w:ind w:firstLine="420" w:firstLineChars="200"/>
      </w:pPr>
      <w:r>
        <w:rPr>
          <w:szCs w:val="21"/>
        </w:rPr>
        <w:t>对</w:t>
      </w:r>
      <w:r>
        <w:t>列入失信被执行人、重大税收违法案件当事人名单、政府采购严重违法失信行为记录名单的投标人，其投标将作无效标处理。</w:t>
      </w:r>
    </w:p>
    <w:p>
      <w:pPr>
        <w:spacing w:line="360" w:lineRule="auto"/>
        <w:ind w:firstLine="420" w:firstLineChars="200"/>
      </w:pPr>
      <w:r>
        <w:rPr>
          <w:rFonts w:hint="eastAsia" w:ascii="宋体" w:hAnsi="宋体" w:cs="宋体"/>
        </w:rPr>
        <w:t>②</w:t>
      </w:r>
      <w:r>
        <w:t>健全的财务会计制度：</w:t>
      </w:r>
    </w:p>
    <w:p>
      <w:pPr>
        <w:spacing w:line="360" w:lineRule="auto"/>
        <w:ind w:firstLine="420" w:firstLineChars="200"/>
      </w:pPr>
      <w:r>
        <w:t>投标人须在投标文件中出具符合以下情况的证明材料复印件</w:t>
      </w:r>
      <w:r>
        <w:rPr>
          <w:b/>
          <w:bCs/>
        </w:rPr>
        <w:t>（三选一）</w:t>
      </w:r>
      <w:r>
        <w:t>：</w:t>
      </w:r>
    </w:p>
    <w:p>
      <w:pPr>
        <w:numPr>
          <w:ilvl w:val="0"/>
          <w:numId w:val="7"/>
        </w:numPr>
        <w:spacing w:line="360" w:lineRule="auto"/>
        <w:ind w:left="0" w:firstLine="420" w:firstLineChars="200"/>
      </w:pPr>
      <w: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7"/>
        </w:numPr>
        <w:spacing w:line="360" w:lineRule="auto"/>
        <w:ind w:left="0" w:firstLine="420" w:firstLineChars="200"/>
      </w:pPr>
      <w:r>
        <w:t>其他组织和自然人如没有经审计的财务报告的，可以提供资产负债表、利润表、现金流量表。</w:t>
      </w:r>
    </w:p>
    <w:p>
      <w:pPr>
        <w:numPr>
          <w:ilvl w:val="0"/>
          <w:numId w:val="7"/>
        </w:numPr>
        <w:spacing w:line="360" w:lineRule="auto"/>
        <w:ind w:left="0" w:firstLine="420" w:firstLineChars="200"/>
      </w:pPr>
      <w:r>
        <w:t>新成立不足一年的公司须出具情况说明。</w:t>
      </w:r>
    </w:p>
    <w:p>
      <w:pPr>
        <w:pStyle w:val="92"/>
        <w:spacing w:line="360" w:lineRule="auto"/>
        <w:ind w:left="420" w:firstLine="0" w:firstLineChars="0"/>
        <w:rPr>
          <w:rFonts w:ascii="Times New Roman" w:hAnsi="Times New Roman"/>
          <w:b/>
          <w:bCs/>
          <w:szCs w:val="21"/>
        </w:rPr>
      </w:pPr>
      <w:r>
        <w:rPr>
          <w:rFonts w:ascii="Times New Roman" w:hAnsi="Times New Roman"/>
          <w:b/>
          <w:bCs/>
          <w:szCs w:val="21"/>
        </w:rPr>
        <w:t>C.具有履行合同所必需的设备和专业技术能力：</w:t>
      </w:r>
    </w:p>
    <w:p>
      <w:pPr>
        <w:pStyle w:val="92"/>
        <w:spacing w:line="360" w:lineRule="auto"/>
        <w:ind w:left="420" w:firstLine="0" w:firstLineChars="0"/>
        <w:rPr>
          <w:rFonts w:ascii="Times New Roman" w:hAnsi="Times New Roman"/>
          <w:szCs w:val="21"/>
        </w:rPr>
      </w:pPr>
      <w:r>
        <w:rPr>
          <w:rFonts w:ascii="Times New Roman" w:hAnsi="Times New Roman"/>
          <w:szCs w:val="21"/>
        </w:rPr>
        <w:t>投标人须在投标文件中出具具有履行合同所必需的设备和专业技术能力的《投标函》。</w:t>
      </w:r>
    </w:p>
    <w:p>
      <w:pPr>
        <w:pStyle w:val="92"/>
        <w:spacing w:line="360" w:lineRule="auto"/>
        <w:ind w:left="420" w:firstLine="0" w:firstLineChars="0"/>
        <w:rPr>
          <w:rFonts w:ascii="Times New Roman" w:hAnsi="Times New Roman"/>
          <w:b/>
          <w:bCs/>
          <w:szCs w:val="21"/>
        </w:rPr>
      </w:pPr>
      <w:r>
        <w:rPr>
          <w:rFonts w:ascii="Times New Roman" w:hAnsi="Times New Roman"/>
          <w:b/>
          <w:bCs/>
          <w:szCs w:val="21"/>
        </w:rPr>
        <w:t>D.有依法缴纳税收和社会保障资金的良好记录：</w:t>
      </w:r>
    </w:p>
    <w:p>
      <w:pPr>
        <w:spacing w:line="360" w:lineRule="auto"/>
        <w:ind w:firstLine="420" w:firstLineChars="200"/>
      </w:pPr>
      <w:r>
        <w:t>1投标人须在投标文件中同时出具满足以下要求的证明材料复印件：</w:t>
      </w:r>
    </w:p>
    <w:p>
      <w:pPr>
        <w:spacing w:line="360" w:lineRule="auto"/>
        <w:ind w:firstLine="420" w:firstLineChars="200"/>
      </w:pPr>
      <w:r>
        <w:fldChar w:fldCharType="begin"/>
      </w:r>
      <w:r>
        <w:instrText xml:space="preserve"> EQ \o\ac(○,1)</w:instrText>
      </w:r>
      <w:r>
        <w:fldChar w:fldCharType="end"/>
      </w:r>
      <w:r>
        <w:t>投标人须提供由税务部门出具的最近一季度缴纳增值税和企业所得税的纳税证明。</w:t>
      </w:r>
    </w:p>
    <w:p>
      <w:pPr>
        <w:spacing w:line="360" w:lineRule="auto"/>
        <w:ind w:firstLine="420" w:firstLineChars="200"/>
      </w:pPr>
      <w:r>
        <w:rPr>
          <w:rFonts w:hint="eastAsia" w:ascii="宋体" w:hAnsi="宋体" w:cs="宋体"/>
        </w:rPr>
        <w:t>②</w:t>
      </w:r>
      <w:r>
        <w:t>投标人须提供最近三个月内缴纳社会保险的凭据（缴税付款凭证或社会保险缴纳证明）</w:t>
      </w:r>
    </w:p>
    <w:p>
      <w:pPr>
        <w:spacing w:line="360" w:lineRule="auto"/>
        <w:ind w:firstLine="420" w:firstLineChars="200"/>
      </w:pPr>
      <w:r>
        <w:t>依法免税或不需要缴纳社会保障资金的投标人，应提供相应文件证明其依法免税或不需要缴纳社会保障资金。</w:t>
      </w:r>
    </w:p>
    <w:p>
      <w:pPr>
        <w:spacing w:line="360" w:lineRule="auto"/>
        <w:ind w:firstLine="422" w:firstLineChars="200"/>
        <w:rPr>
          <w:b/>
          <w:bCs/>
        </w:rPr>
      </w:pPr>
      <w:r>
        <w:rPr>
          <w:b/>
          <w:bCs/>
        </w:rPr>
        <w:t>E.参加政府采购活动前三年内，在经营活动中没有重大违法记录：</w:t>
      </w:r>
    </w:p>
    <w:p>
      <w:pPr>
        <w:spacing w:line="360" w:lineRule="auto"/>
        <w:ind w:firstLine="420" w:firstLineChars="200"/>
      </w:pPr>
      <w:r>
        <w:t>投标人须在投标文件中出具《声明函》、廉政承诺书。（格式见附件）</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注：证明材料均需加盖签章。</w:t>
      </w:r>
    </w:p>
    <w:p>
      <w:pPr>
        <w:tabs>
          <w:tab w:val="left" w:pos="3870"/>
          <w:tab w:val="left" w:pos="4085"/>
        </w:tabs>
        <w:snapToGrid w:val="0"/>
        <w:spacing w:line="336" w:lineRule="auto"/>
        <w:ind w:firstLine="420" w:firstLineChars="200"/>
        <w:jc w:val="left"/>
        <w:rPr>
          <w:szCs w:val="21"/>
        </w:rPr>
      </w:pPr>
      <w:r>
        <w:rPr>
          <w:szCs w:val="21"/>
        </w:rPr>
        <w:t>中小企业申明函（如是）；</w:t>
      </w:r>
    </w:p>
    <w:p>
      <w:pPr>
        <w:tabs>
          <w:tab w:val="left" w:pos="3870"/>
          <w:tab w:val="left" w:pos="4085"/>
        </w:tabs>
        <w:snapToGrid w:val="0"/>
        <w:spacing w:line="336" w:lineRule="auto"/>
        <w:ind w:firstLine="420" w:firstLineChars="200"/>
        <w:jc w:val="left"/>
        <w:rPr>
          <w:szCs w:val="21"/>
        </w:rPr>
      </w:pPr>
      <w:r>
        <w:rPr>
          <w:szCs w:val="21"/>
        </w:rPr>
        <w:t>监狱企业声明函（如是）；</w:t>
      </w:r>
    </w:p>
    <w:p>
      <w:pPr>
        <w:tabs>
          <w:tab w:val="left" w:pos="3870"/>
          <w:tab w:val="left" w:pos="4085"/>
        </w:tabs>
        <w:snapToGrid w:val="0"/>
        <w:spacing w:line="336" w:lineRule="auto"/>
        <w:ind w:firstLine="420" w:firstLineChars="200"/>
        <w:jc w:val="left"/>
        <w:rPr>
          <w:szCs w:val="21"/>
        </w:rPr>
      </w:pPr>
      <w:r>
        <w:rPr>
          <w:szCs w:val="21"/>
        </w:rPr>
        <w:t>残疾人福利性单位声明函（如是）；</w:t>
      </w:r>
    </w:p>
    <w:p>
      <w:pPr>
        <w:pStyle w:val="109"/>
        <w:snapToGrid w:val="0"/>
        <w:spacing w:before="120" w:after="120" w:line="336" w:lineRule="auto"/>
        <w:ind w:left="417" w:right="-506" w:rightChars="-241"/>
        <w:rPr>
          <w:rFonts w:ascii="Times New Roman" w:hAnsi="Times New Roman" w:eastAsia="宋体"/>
          <w:b/>
          <w:sz w:val="21"/>
          <w:szCs w:val="21"/>
        </w:rPr>
      </w:pPr>
      <w:r>
        <w:rPr>
          <w:rFonts w:ascii="Times New Roman" w:hAnsi="Times New Roman" w:eastAsia="宋体"/>
          <w:b/>
          <w:sz w:val="21"/>
          <w:szCs w:val="21"/>
        </w:rPr>
        <w:t>2、商务及技术部分：</w:t>
      </w:r>
    </w:p>
    <w:p>
      <w:pPr>
        <w:snapToGrid w:val="0"/>
        <w:spacing w:line="360" w:lineRule="auto"/>
        <w:ind w:firstLine="411" w:firstLineChars="196"/>
        <w:jc w:val="left"/>
        <w:rPr>
          <w:szCs w:val="21"/>
        </w:rPr>
      </w:pPr>
      <w:r>
        <w:rPr>
          <w:szCs w:val="21"/>
        </w:rPr>
        <w:t>2.1投标人基本情况表（如有）；</w:t>
      </w:r>
    </w:p>
    <w:p>
      <w:pPr>
        <w:snapToGrid w:val="0"/>
        <w:spacing w:line="360" w:lineRule="auto"/>
        <w:ind w:firstLine="411" w:firstLineChars="196"/>
        <w:jc w:val="left"/>
        <w:rPr>
          <w:szCs w:val="21"/>
        </w:rPr>
      </w:pPr>
      <w:r>
        <w:rPr>
          <w:szCs w:val="21"/>
        </w:rPr>
        <w:t>2.2项目负责人简历表（须附相关证明材料）；项目实施人员一览表（须附职称证书复印件）；</w:t>
      </w:r>
    </w:p>
    <w:p>
      <w:pPr>
        <w:snapToGrid w:val="0"/>
        <w:spacing w:line="360" w:lineRule="auto"/>
        <w:ind w:firstLine="411" w:firstLineChars="196"/>
        <w:jc w:val="left"/>
        <w:rPr>
          <w:szCs w:val="21"/>
        </w:rPr>
      </w:pPr>
      <w:r>
        <w:rPr>
          <w:szCs w:val="21"/>
        </w:rPr>
        <w:t>2.3成功案例及业绩；</w:t>
      </w:r>
    </w:p>
    <w:p>
      <w:pPr>
        <w:snapToGrid w:val="0"/>
        <w:spacing w:line="360" w:lineRule="auto"/>
        <w:ind w:firstLine="411" w:firstLineChars="196"/>
        <w:jc w:val="left"/>
        <w:rPr>
          <w:szCs w:val="21"/>
        </w:rPr>
      </w:pPr>
      <w:r>
        <w:rPr>
          <w:szCs w:val="21"/>
        </w:rPr>
        <w:t>2.4商务偏离表；</w:t>
      </w:r>
    </w:p>
    <w:p>
      <w:pPr>
        <w:snapToGrid w:val="0"/>
        <w:spacing w:line="360" w:lineRule="auto"/>
        <w:ind w:firstLine="411" w:firstLineChars="196"/>
        <w:jc w:val="left"/>
      </w:pPr>
      <w:r>
        <w:t>2.5对本项目系统总体要求的理解；</w:t>
      </w:r>
    </w:p>
    <w:p>
      <w:pPr>
        <w:snapToGrid w:val="0"/>
        <w:spacing w:line="360" w:lineRule="auto"/>
        <w:ind w:firstLine="411" w:firstLineChars="196"/>
        <w:jc w:val="left"/>
      </w:pPr>
      <w:r>
        <w:t>2.6项目总体架构及技术解决方案（包括</w:t>
      </w:r>
      <w:r>
        <w:rPr>
          <w:szCs w:val="21"/>
        </w:rPr>
        <w:t>功能说明、性能指标及设备选型说明</w:t>
      </w:r>
      <w:r>
        <w:t>，安装调试、系统集成、试运行、测试、调优、应用开发培训、管理培训、维护服务项目等内容。本项目详细工作实施组织方案，包括(但不限于)以下内容：组织机构、工作时间进度表、工作程序和步骤、管理和协调方法、关键步骤的思路和要点。）</w:t>
      </w:r>
    </w:p>
    <w:p>
      <w:pPr>
        <w:snapToGrid w:val="0"/>
        <w:spacing w:line="360" w:lineRule="auto"/>
        <w:ind w:firstLine="411" w:firstLineChars="196"/>
        <w:jc w:val="left"/>
      </w:pPr>
      <w:r>
        <w:t>2.7产品出厂标准、质量检测报告</w:t>
      </w:r>
    </w:p>
    <w:p>
      <w:pPr>
        <w:snapToGrid w:val="0"/>
        <w:spacing w:line="360" w:lineRule="auto"/>
        <w:ind w:firstLine="411" w:firstLineChars="196"/>
        <w:jc w:val="left"/>
      </w:pPr>
      <w:r>
        <w:t>2.8设备配置清单（包括型号、品牌、数量）</w:t>
      </w:r>
    </w:p>
    <w:p>
      <w:pPr>
        <w:snapToGrid w:val="0"/>
        <w:spacing w:line="360" w:lineRule="auto"/>
        <w:ind w:firstLine="411" w:firstLineChars="196"/>
        <w:jc w:val="left"/>
      </w:pPr>
      <w:r>
        <w:t>2.9保证项目质量的技术力量及技术措施；</w:t>
      </w:r>
    </w:p>
    <w:p>
      <w:pPr>
        <w:snapToGrid w:val="0"/>
        <w:spacing w:line="360" w:lineRule="auto"/>
        <w:ind w:firstLine="411" w:firstLineChars="196"/>
        <w:jc w:val="left"/>
      </w:pPr>
      <w:r>
        <w:t>2.10保证项目的组织方案及人力资源安排；</w:t>
      </w:r>
    </w:p>
    <w:p>
      <w:pPr>
        <w:snapToGrid w:val="0"/>
        <w:spacing w:line="360" w:lineRule="auto"/>
        <w:ind w:firstLine="411" w:firstLineChars="196"/>
        <w:jc w:val="left"/>
      </w:pPr>
      <w:r>
        <w:t>2.11技术服务、技术培训、售后服务的内容和措施；</w:t>
      </w:r>
    </w:p>
    <w:p>
      <w:pPr>
        <w:snapToGrid w:val="0"/>
        <w:spacing w:line="360" w:lineRule="auto"/>
        <w:ind w:firstLine="411" w:firstLineChars="196"/>
        <w:jc w:val="left"/>
      </w:pPr>
      <w:r>
        <w:t>2.12技术响应表（本次投标产品的技术参数是否与官网上公开的技术参数一致，如不一致，要求明确哪些参数不一致，不一致的原因以及使用何种技术可以达到投标产品参数。）</w:t>
      </w:r>
    </w:p>
    <w:p>
      <w:pPr>
        <w:snapToGrid w:val="0"/>
        <w:spacing w:line="360" w:lineRule="auto"/>
        <w:ind w:firstLine="411" w:firstLineChars="196"/>
        <w:jc w:val="left"/>
      </w:pPr>
      <w:r>
        <w:t>2.13优惠条件：投标人承诺给予招标人的各种优惠条件</w:t>
      </w:r>
    </w:p>
    <w:p>
      <w:pPr>
        <w:snapToGrid w:val="0"/>
        <w:spacing w:line="360" w:lineRule="auto"/>
        <w:ind w:firstLine="411" w:firstLineChars="196"/>
        <w:jc w:val="left"/>
      </w:pPr>
      <w:r>
        <w:t>2.14投标人对本项目的合理化建议和改进措施；</w:t>
      </w:r>
    </w:p>
    <w:p>
      <w:pPr>
        <w:snapToGrid w:val="0"/>
        <w:spacing w:line="360" w:lineRule="auto"/>
        <w:ind w:firstLine="413" w:firstLineChars="196"/>
        <w:jc w:val="left"/>
        <w:rPr>
          <w:b/>
          <w:szCs w:val="21"/>
        </w:rPr>
      </w:pPr>
      <w:r>
        <w:rPr>
          <w:b/>
          <w:szCs w:val="21"/>
        </w:rPr>
        <w:t>3、报价部分：</w:t>
      </w:r>
    </w:p>
    <w:p>
      <w:pPr>
        <w:snapToGrid w:val="0"/>
        <w:spacing w:line="336" w:lineRule="auto"/>
        <w:ind w:firstLine="420" w:firstLineChars="200"/>
        <w:jc w:val="left"/>
        <w:rPr>
          <w:szCs w:val="21"/>
        </w:rPr>
      </w:pPr>
      <w:r>
        <w:rPr>
          <w:szCs w:val="21"/>
        </w:rPr>
        <w:t>3.1投标报价一览表；</w:t>
      </w:r>
    </w:p>
    <w:p>
      <w:pPr>
        <w:tabs>
          <w:tab w:val="left" w:pos="3870"/>
          <w:tab w:val="left" w:pos="4085"/>
        </w:tabs>
        <w:snapToGrid w:val="0"/>
        <w:spacing w:line="336" w:lineRule="auto"/>
        <w:ind w:firstLine="420" w:firstLineChars="200"/>
        <w:jc w:val="left"/>
        <w:rPr>
          <w:szCs w:val="21"/>
        </w:rPr>
      </w:pPr>
      <w:r>
        <w:rPr>
          <w:szCs w:val="21"/>
        </w:rPr>
        <w:t>3.2报价明细表；</w:t>
      </w:r>
    </w:p>
    <w:p>
      <w:pPr>
        <w:snapToGrid w:val="0"/>
        <w:spacing w:line="336" w:lineRule="auto"/>
        <w:ind w:firstLine="420" w:firstLineChars="200"/>
        <w:jc w:val="left"/>
        <w:rPr>
          <w:szCs w:val="21"/>
        </w:rPr>
      </w:pPr>
      <w:r>
        <w:rPr>
          <w:szCs w:val="21"/>
        </w:rPr>
        <w:t>3.3投标人针对报价需要说明的其他文件和说明。</w:t>
      </w:r>
    </w:p>
    <w:p>
      <w:pPr>
        <w:snapToGrid w:val="0"/>
        <w:spacing w:line="360" w:lineRule="auto"/>
        <w:ind w:right="55" w:firstLine="413" w:firstLineChars="196"/>
        <w:jc w:val="left"/>
        <w:outlineLvl w:val="0"/>
        <w:rPr>
          <w:b/>
          <w:sz w:val="24"/>
        </w:rPr>
      </w:pPr>
      <w:r>
        <w:rPr>
          <w:b/>
          <w:szCs w:val="21"/>
        </w:rPr>
        <w:t>（二）投标文件的语言及计量</w:t>
      </w:r>
    </w:p>
    <w:p>
      <w:pPr>
        <w:snapToGrid w:val="0"/>
        <w:spacing w:line="360" w:lineRule="auto"/>
        <w:ind w:firstLine="420" w:firstLineChars="200"/>
        <w:jc w:val="left"/>
        <w:rPr>
          <w:szCs w:val="21"/>
        </w:rPr>
      </w:pPr>
      <w:r>
        <w:rPr>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szCs w:val="21"/>
        </w:rPr>
      </w:pPr>
      <w:r>
        <w:rPr>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b/>
          <w:szCs w:val="21"/>
        </w:rPr>
      </w:pPr>
      <w:r>
        <w:rPr>
          <w:b/>
          <w:szCs w:val="21"/>
        </w:rPr>
        <w:t>（三）响应报价</w:t>
      </w:r>
    </w:p>
    <w:p>
      <w:pPr>
        <w:pStyle w:val="10"/>
        <w:tabs>
          <w:tab w:val="clear" w:pos="360"/>
        </w:tabs>
        <w:snapToGrid w:val="0"/>
        <w:spacing w:line="360" w:lineRule="auto"/>
        <w:ind w:left="0" w:firstLine="422" w:firstLineChars="200"/>
        <w:rPr>
          <w:b/>
          <w:bCs/>
          <w:szCs w:val="21"/>
        </w:rPr>
      </w:pPr>
      <w:r>
        <w:rPr>
          <w:b/>
          <w:bCs/>
          <w:szCs w:val="21"/>
        </w:rPr>
        <w:t>1. 投标报价应以人民币报价，投标人报价应是包括为完成本项目服务、设备供应可能发生的全部费用及中标人的利润和应交纳的税金等一切费用。</w:t>
      </w:r>
    </w:p>
    <w:p>
      <w:pPr>
        <w:spacing w:line="360" w:lineRule="auto"/>
        <w:ind w:firstLine="420"/>
      </w:pPr>
      <w:r>
        <w:rPr>
          <w:b/>
          <w:bCs/>
          <w:szCs w:val="21"/>
        </w:rPr>
        <w:t>2.投标文件针对同一内容只允许有一个报价，有选择的或有条件的报价将不予接受。</w:t>
      </w:r>
    </w:p>
    <w:p>
      <w:pPr>
        <w:snapToGrid w:val="0"/>
        <w:spacing w:line="360" w:lineRule="auto"/>
        <w:ind w:firstLine="413" w:firstLineChars="196"/>
        <w:jc w:val="left"/>
        <w:outlineLvl w:val="0"/>
        <w:rPr>
          <w:b/>
          <w:szCs w:val="21"/>
        </w:rPr>
      </w:pPr>
      <w:r>
        <w:rPr>
          <w:b/>
          <w:szCs w:val="21"/>
        </w:rPr>
        <w:t>（四）投标文件的有效期</w:t>
      </w:r>
    </w:p>
    <w:p>
      <w:pPr>
        <w:pStyle w:val="10"/>
        <w:tabs>
          <w:tab w:val="left" w:pos="454"/>
          <w:tab w:val="left" w:pos="720"/>
          <w:tab w:val="left" w:pos="900"/>
        </w:tabs>
        <w:snapToGrid w:val="0"/>
        <w:spacing w:line="360" w:lineRule="auto"/>
        <w:ind w:left="0" w:right="-506" w:rightChars="-241" w:firstLine="420" w:firstLineChars="200"/>
      </w:pPr>
      <w:r>
        <w:t>1.自投标截止日起</w:t>
      </w:r>
      <w:r>
        <w:rPr>
          <w:b/>
          <w:u w:val="single"/>
        </w:rPr>
        <w:t xml:space="preserve">90 </w:t>
      </w:r>
      <w:r>
        <w:rPr>
          <w:b/>
        </w:rPr>
        <w:t>天</w:t>
      </w:r>
      <w:r>
        <w:t>投标文件应保持有效。有效期不足的投标文件将被拒绝。</w:t>
      </w:r>
    </w:p>
    <w:p>
      <w:pPr>
        <w:snapToGrid w:val="0"/>
        <w:spacing w:line="360" w:lineRule="auto"/>
        <w:ind w:right="-86" w:rightChars="-41" w:firstLine="420" w:firstLineChars="200"/>
        <w:jc w:val="left"/>
        <w:outlineLvl w:val="0"/>
      </w:pPr>
      <w:r>
        <w:t>2.在特殊情况下，采购人可与投标人协商延长投标书的有效期，这种要求和答复均以书面形式进行。</w:t>
      </w:r>
    </w:p>
    <w:p>
      <w:pPr>
        <w:snapToGrid w:val="0"/>
        <w:spacing w:line="360" w:lineRule="auto"/>
        <w:ind w:right="55" w:firstLine="420" w:firstLineChars="200"/>
        <w:jc w:val="left"/>
        <w:outlineLvl w:val="0"/>
      </w:pPr>
      <w:r>
        <w:t>3.中标人的投标文件自开标之日起至合同履行完毕止均应保持有效。</w:t>
      </w:r>
    </w:p>
    <w:p>
      <w:pPr>
        <w:snapToGrid w:val="0"/>
        <w:spacing w:line="360" w:lineRule="auto"/>
        <w:ind w:firstLine="413" w:firstLineChars="196"/>
        <w:jc w:val="left"/>
        <w:rPr>
          <w:b/>
          <w:szCs w:val="21"/>
        </w:rPr>
      </w:pPr>
      <w:r>
        <w:rPr>
          <w:b/>
          <w:szCs w:val="21"/>
        </w:rPr>
        <w:t>（五）投标文件的包装、递交、修改和撤回</w:t>
      </w:r>
    </w:p>
    <w:p>
      <w:pPr>
        <w:snapToGrid w:val="0"/>
        <w:spacing w:line="360" w:lineRule="auto"/>
        <w:ind w:right="-86" w:rightChars="-41" w:firstLine="420" w:firstLineChars="200"/>
        <w:jc w:val="left"/>
      </w:pPr>
      <w: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pPr>
      <w:r>
        <w:t>2、投标人应当在投标截止时间前将以介质存储的数据电文形式的备份投标文件和纸质备份投标文件</w:t>
      </w:r>
      <w:r>
        <w:rPr>
          <w:szCs w:val="21"/>
        </w:rPr>
        <w:t>寄到或送达采购代理公司。地址：舟山市定海区昌国路232号中楼202  深圳市国信招标有限公司舟山分公司。也可现场递交。</w:t>
      </w:r>
      <w:r>
        <w:t>逾期送达或未密封将被拒收。</w:t>
      </w:r>
    </w:p>
    <w:p>
      <w:pPr>
        <w:snapToGrid w:val="0"/>
        <w:spacing w:line="360" w:lineRule="auto"/>
        <w:ind w:right="-86" w:rightChars="-41" w:firstLine="422" w:firstLineChars="200"/>
        <w:jc w:val="left"/>
      </w:pPr>
      <w:r>
        <w:rPr>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pPr>
      <w: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pPr>
      <w:r>
        <w:t>（1）未按规定密封或标记的投标文件；</w:t>
      </w:r>
    </w:p>
    <w:p>
      <w:pPr>
        <w:snapToGrid w:val="0"/>
        <w:spacing w:line="360" w:lineRule="auto"/>
        <w:ind w:right="-86" w:rightChars="-41" w:firstLine="420" w:firstLineChars="200"/>
        <w:jc w:val="left"/>
      </w:pPr>
      <w:r>
        <w:t>（2）由于包装不妥，在送交途中严重破损或失散的；</w:t>
      </w:r>
    </w:p>
    <w:p>
      <w:pPr>
        <w:snapToGrid w:val="0"/>
        <w:spacing w:line="360" w:lineRule="auto"/>
        <w:ind w:right="-86" w:rightChars="-41" w:firstLine="420" w:firstLineChars="200"/>
        <w:jc w:val="left"/>
      </w:pPr>
      <w:r>
        <w:t>（3）未成功办理投标人报名手续的；</w:t>
      </w:r>
    </w:p>
    <w:p>
      <w:pPr>
        <w:snapToGrid w:val="0"/>
        <w:spacing w:line="360" w:lineRule="auto"/>
        <w:ind w:right="-86" w:rightChars="-41" w:firstLine="420" w:firstLineChars="200"/>
        <w:jc w:val="left"/>
      </w:pPr>
      <w:r>
        <w:t>（4）超过投标截止时间送达的；</w:t>
      </w:r>
    </w:p>
    <w:p>
      <w:pPr>
        <w:snapToGrid w:val="0"/>
        <w:spacing w:line="360" w:lineRule="auto"/>
        <w:ind w:right="-86" w:rightChars="-41" w:firstLine="420" w:firstLineChars="200"/>
        <w:jc w:val="left"/>
      </w:pPr>
      <w:r>
        <w:t>仅提供备份投标文件的，投标无效。</w:t>
      </w:r>
    </w:p>
    <w:p>
      <w:pPr>
        <w:snapToGrid w:val="0"/>
        <w:spacing w:line="360" w:lineRule="auto"/>
        <w:ind w:right="-86" w:rightChars="-41" w:firstLine="420" w:firstLineChars="200"/>
        <w:jc w:val="left"/>
      </w:pPr>
      <w: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pPr>
      <w:r>
        <w:t>3、投标、响应文件未按时解密，供应商提供了备份投标、响应文件的，以备份投标、响应文件作为依据，否则视为投标、响应文件撤回。投标、响应文件已按时解密的，备份投标、响应文件自动失效。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pPr>
      <w:r>
        <w:t>4、备份投标文件须密封封装。包装封面上应注明投标人名称，封口处加盖投标人公章。</w:t>
      </w:r>
    </w:p>
    <w:p>
      <w:pPr>
        <w:spacing w:line="360" w:lineRule="auto"/>
        <w:ind w:firstLine="316" w:firstLineChars="150"/>
      </w:pPr>
      <w:r>
        <w:rPr>
          <w:b/>
          <w:szCs w:val="21"/>
        </w:rPr>
        <w:t>（六）投标无效的情形</w:t>
      </w:r>
    </w:p>
    <w:p>
      <w:pPr>
        <w:pStyle w:val="109"/>
        <w:snapToGrid w:val="0"/>
        <w:spacing w:before="120" w:after="120" w:line="360" w:lineRule="auto"/>
        <w:ind w:right="-86" w:rightChars="-41" w:firstLine="415" w:firstLineChars="198"/>
        <w:rPr>
          <w:rFonts w:ascii="Times New Roman" w:hAnsi="Times New Roman" w:eastAsia="宋体"/>
          <w:sz w:val="21"/>
          <w:szCs w:val="21"/>
        </w:rPr>
      </w:pPr>
      <w:r>
        <w:rPr>
          <w:rFonts w:ascii="Times New Roman" w:hAnsi="Times New Roman"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09"/>
        <w:snapToGrid w:val="0"/>
        <w:spacing w:before="120" w:after="120" w:line="360" w:lineRule="auto"/>
        <w:ind w:firstLine="417" w:firstLineChars="198"/>
        <w:rPr>
          <w:rFonts w:ascii="Times New Roman" w:hAnsi="Times New Roman" w:eastAsia="宋体"/>
          <w:sz w:val="21"/>
          <w:szCs w:val="21"/>
        </w:rPr>
      </w:pPr>
      <w:r>
        <w:rPr>
          <w:rFonts w:ascii="Times New Roman" w:hAnsi="Times New Roman" w:eastAsia="宋体"/>
          <w:b/>
          <w:bCs/>
          <w:sz w:val="21"/>
          <w:szCs w:val="21"/>
        </w:rPr>
        <w:t>1、在符合性审查和商务评审时，如发现下列情形之一的，投标文件将被视为无效投标：</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w:t>
      </w:r>
      <w:r>
        <w:rPr>
          <w:rFonts w:ascii="Times New Roman" w:hAnsi="Times New Roman" w:eastAsia="宋体"/>
          <w:sz w:val="21"/>
          <w:szCs w:val="21"/>
        </w:rPr>
        <w:t>资格证明文件不全的，或者不符合采购文件标明的资格要求的</w:t>
      </w:r>
      <w:r>
        <w:rPr>
          <w:rFonts w:ascii="Times New Roman" w:hAnsi="Times New Roman" w:eastAsia="宋体"/>
          <w:bCs/>
          <w:sz w:val="21"/>
          <w:szCs w:val="21"/>
        </w:rPr>
        <w:t>；</w:t>
      </w:r>
    </w:p>
    <w:p>
      <w:pPr>
        <w:pStyle w:val="20"/>
        <w:snapToGrid w:val="0"/>
        <w:spacing w:before="120" w:line="360" w:lineRule="auto"/>
        <w:ind w:firstLine="415" w:firstLineChars="198"/>
        <w:rPr>
          <w:rFonts w:ascii="Times New Roman" w:hAnsi="Times New Roman"/>
          <w:bCs/>
          <w:sz w:val="21"/>
          <w:szCs w:val="21"/>
        </w:rPr>
      </w:pPr>
      <w:r>
        <w:rPr>
          <w:rFonts w:ascii="Times New Roman" w:hAnsi="Times New Roman"/>
          <w:bCs/>
          <w:sz w:val="21"/>
          <w:szCs w:val="21"/>
        </w:rPr>
        <w:t>1.</w:t>
      </w:r>
      <w:r>
        <w:rPr>
          <w:rFonts w:ascii="Times New Roman" w:hAnsi="Times New Roman"/>
          <w:sz w:val="21"/>
          <w:szCs w:val="21"/>
        </w:rPr>
        <w:t>2投标文件组成不全的；</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1.3投标文件的实质性内容未使用中文表述、意思表述不明确、前后矛盾或者使用计量单位不符合采购文件要求的；（</w:t>
      </w:r>
      <w:r>
        <w:rPr>
          <w:rFonts w:ascii="Times New Roman" w:hAnsi="Times New Roman" w:eastAsia="宋体"/>
          <w:sz w:val="21"/>
          <w:szCs w:val="21"/>
        </w:rPr>
        <w:t>经评审小组认定允许其在线更正的笔误除外</w:t>
      </w:r>
      <w:r>
        <w:rPr>
          <w:rFonts w:ascii="Times New Roman" w:hAnsi="Times New Roman" w:eastAsia="宋体"/>
          <w:bCs/>
          <w:sz w:val="21"/>
          <w:szCs w:val="21"/>
        </w:rPr>
        <w:t>）</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1.4投标文件的关键内容字迹模糊、无法辨认的，或者投标文件中经修正的内容字迹模糊难以辩认或者修改处未按规定签名盖章的；</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1.5投标有效期、交货时间、质保期等商务条款不能满足采购文件要求的；</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1.6未响应采购文件实质性要求或者投标文件有采购人不能接受的附加条件的；</w:t>
      </w:r>
    </w:p>
    <w:p>
      <w:pPr>
        <w:pStyle w:val="109"/>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1.7投标文件没有按采购文件要求响应有标“▲”的条款的资料和材料的；</w:t>
      </w:r>
    </w:p>
    <w:p>
      <w:pPr>
        <w:spacing w:line="360" w:lineRule="auto"/>
        <w:ind w:firstLine="420"/>
        <w:rPr>
          <w:szCs w:val="21"/>
        </w:rPr>
      </w:pPr>
      <w:r>
        <w:rPr>
          <w:b/>
          <w:bCs/>
        </w:rPr>
        <w:t>2、在技术评审时，如发现下列情形之一的，投标文件将被视为无效响应：</w:t>
      </w:r>
    </w:p>
    <w:p>
      <w:pPr>
        <w:spacing w:line="360" w:lineRule="auto"/>
        <w:ind w:firstLine="420"/>
        <w:rPr>
          <w:szCs w:val="21"/>
        </w:rPr>
      </w:pPr>
      <w:r>
        <w:rPr>
          <w:szCs w:val="21"/>
        </w:rPr>
        <w:t>2.1投标文件标明的响应或偏离与事实不符或虚假投标的；</w:t>
      </w:r>
    </w:p>
    <w:p>
      <w:pPr>
        <w:spacing w:line="360" w:lineRule="auto"/>
        <w:ind w:firstLine="420" w:firstLineChars="200"/>
        <w:rPr>
          <w:szCs w:val="21"/>
        </w:rPr>
      </w:pPr>
      <w:r>
        <w:rPr>
          <w:bCs/>
          <w:szCs w:val="21"/>
        </w:rPr>
        <w:t>2.2明显不符合采购文件标明的质量标准，或者采购文件中标“</w:t>
      </w:r>
      <w:r>
        <w:rPr>
          <w:b/>
        </w:rPr>
        <w:t>▲</w:t>
      </w:r>
      <w:r>
        <w:rPr>
          <w:bCs/>
          <w:szCs w:val="21"/>
        </w:rPr>
        <w:t>”的技术参数、条款（如有）发生实质性偏离的；</w:t>
      </w:r>
    </w:p>
    <w:p>
      <w:pPr>
        <w:spacing w:line="360" w:lineRule="auto"/>
        <w:ind w:firstLine="420"/>
      </w:pPr>
      <w:r>
        <w:rPr>
          <w:szCs w:val="21"/>
        </w:rPr>
        <w:t>2.3投标技术方案不明确，存在一个或一个以上备选（替代）投标方案的；</w:t>
      </w:r>
    </w:p>
    <w:p>
      <w:pPr>
        <w:spacing w:line="360" w:lineRule="auto"/>
        <w:ind w:firstLine="420"/>
        <w:rPr>
          <w:szCs w:val="21"/>
        </w:rPr>
      </w:pPr>
      <w:r>
        <w:rPr>
          <w:b/>
          <w:bCs/>
        </w:rPr>
        <w:t>3、</w:t>
      </w:r>
      <w:r>
        <w:rPr>
          <w:b/>
          <w:szCs w:val="21"/>
        </w:rPr>
        <w:t>在投标报价文件评审时</w:t>
      </w:r>
      <w:r>
        <w:rPr>
          <w:b/>
          <w:bCs/>
        </w:rPr>
        <w:t>，如发现下列情形之一的，投标文件将被视为无效响应：</w:t>
      </w:r>
    </w:p>
    <w:p>
      <w:pPr>
        <w:pStyle w:val="85"/>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3.2报价超出最高限价，或者超出采购预算金额，采购人不能支付的；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3.3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5"/>
        <w:snapToGrid w:val="0"/>
        <w:spacing w:line="360" w:lineRule="auto"/>
        <w:ind w:right="-86" w:rightChars="-41" w:firstLine="438" w:firstLineChars="209"/>
        <w:rPr>
          <w:rFonts w:ascii="Times New Roman" w:hAnsi="Times New Roman"/>
        </w:rPr>
      </w:pPr>
      <w:r>
        <w:rPr>
          <w:rFonts w:ascii="Times New Roman" w:hAnsi="Times New Roman"/>
        </w:rPr>
        <w:t>3.4投标报价具有选择性，或者开标价格与投标文件承诺的优惠（折扣）价格不一致的；</w:t>
      </w:r>
    </w:p>
    <w:p>
      <w:pPr>
        <w:pStyle w:val="85"/>
        <w:snapToGrid w:val="0"/>
        <w:spacing w:line="360" w:lineRule="auto"/>
        <w:ind w:right="-86" w:rightChars="-41" w:firstLine="441" w:firstLineChars="209"/>
        <w:rPr>
          <w:rFonts w:ascii="Times New Roman" w:hAnsi="Times New Roman"/>
        </w:rPr>
      </w:pPr>
      <w:r>
        <w:rPr>
          <w:rFonts w:ascii="Times New Roman" w:hAnsi="Times New Roman"/>
          <w:b/>
          <w:bCs/>
        </w:rPr>
        <w:t>4.</w:t>
      </w:r>
      <w:r>
        <w:rPr>
          <w:rFonts w:ascii="Times New Roman" w:hAnsi="Times New Roman"/>
        </w:rPr>
        <w:t>法律、法规和采购文件规定的其他无效情形。</w:t>
      </w:r>
    </w:p>
    <w:p>
      <w:pPr>
        <w:pStyle w:val="85"/>
        <w:snapToGrid w:val="0"/>
        <w:spacing w:line="360" w:lineRule="auto"/>
        <w:ind w:right="-86" w:rightChars="-41" w:firstLine="441" w:firstLineChars="209"/>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pPr>
        <w:pStyle w:val="85"/>
        <w:snapToGrid w:val="0"/>
        <w:spacing w:line="360" w:lineRule="auto"/>
        <w:ind w:right="-86" w:rightChars="-41" w:firstLine="438" w:firstLineChars="209"/>
        <w:rPr>
          <w:rFonts w:ascii="Times New Roman" w:hAnsi="Times New Roman"/>
        </w:rPr>
      </w:pPr>
      <w:r>
        <w:rPr>
          <w:rFonts w:ascii="Times New Roman" w:hAnsi="Times New Roman"/>
        </w:rPr>
        <w:t>（一）电子交易平台发生故障而无法登录访问的；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（二）电子交易平台应用或数据库出现错误，不能进行正常操作的；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（三）电子交易平台发现严重安全漏洞，有潜在泄密危险的；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（四）病毒发作导致不能进行正常操作的；</w:t>
      </w:r>
    </w:p>
    <w:p>
      <w:pPr>
        <w:pStyle w:val="85"/>
        <w:snapToGrid w:val="0"/>
        <w:spacing w:line="360" w:lineRule="auto"/>
        <w:ind w:right="-86" w:rightChars="-41" w:firstLine="438" w:firstLineChars="209"/>
        <w:rPr>
          <w:rFonts w:ascii="Times New Roman" w:hAnsi="Times New Roman"/>
        </w:rPr>
      </w:pPr>
      <w:r>
        <w:rPr>
          <w:rFonts w:ascii="Times New Roman" w:hAnsi="Times New Roman"/>
        </w:rPr>
        <w:t>（五）其他无法保证电子交易的公平、公正和安全的情况。</w:t>
      </w:r>
    </w:p>
    <w:p>
      <w:pPr>
        <w:pStyle w:val="85"/>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pPr>
        <w:pStyle w:val="107"/>
        <w:snapToGrid w:val="0"/>
        <w:spacing w:line="360" w:lineRule="auto"/>
        <w:ind w:right="55" w:firstLine="470"/>
        <w:rPr>
          <w:rFonts w:ascii="Times New Roman" w:hAnsi="Times New Roman" w:cs="Times New Roman"/>
          <w:b/>
          <w:bCs/>
          <w:sz w:val="21"/>
          <w:szCs w:val="21"/>
        </w:rPr>
      </w:pPr>
      <w:r>
        <w:rPr>
          <w:rFonts w:ascii="Times New Roman" w:hAnsi="Times New Roman" w:cs="Times New Roman"/>
          <w:b/>
          <w:bCs/>
          <w:sz w:val="21"/>
          <w:szCs w:val="21"/>
        </w:rPr>
        <w:t>（八）报名不足三家的处理方式</w:t>
      </w:r>
    </w:p>
    <w:p>
      <w:pPr>
        <w:pStyle w:val="107"/>
        <w:snapToGrid w:val="0"/>
        <w:spacing w:line="360" w:lineRule="auto"/>
        <w:ind w:right="55" w:firstLine="470"/>
        <w:rPr>
          <w:rFonts w:ascii="Times New Roman" w:hAnsi="Times New Roman" w:cs="Times New Roman"/>
          <w:bCs/>
          <w:sz w:val="21"/>
          <w:szCs w:val="21"/>
        </w:rPr>
      </w:pPr>
      <w:r>
        <w:rPr>
          <w:rFonts w:ascii="Times New Roman" w:hAnsi="Times New Roman" w:cs="Times New Roman"/>
          <w:bCs/>
          <w:sz w:val="21"/>
          <w:szCs w:val="21"/>
        </w:rPr>
        <w:t>报名时间截止后，在开标时间前获取招标文件的潜在投标人不足三家的，采购代理机构可以顺延提供期限，并予公告。</w:t>
      </w:r>
    </w:p>
    <w:p>
      <w:pPr>
        <w:pStyle w:val="107"/>
        <w:snapToGrid w:val="0"/>
        <w:spacing w:line="360" w:lineRule="auto"/>
        <w:ind w:right="55" w:firstLine="470"/>
        <w:jc w:val="left"/>
        <w:rPr>
          <w:rFonts w:ascii="Times New Roman" w:hAnsi="Times New Roman" w:cs="Times New Roman"/>
          <w:b/>
          <w:sz w:val="21"/>
          <w:szCs w:val="21"/>
        </w:rPr>
      </w:pPr>
      <w:r>
        <w:rPr>
          <w:rFonts w:ascii="Times New Roman" w:hAnsi="Times New Roman" w:cs="Times New Roman"/>
          <w:b/>
          <w:sz w:val="21"/>
          <w:szCs w:val="21"/>
        </w:rPr>
        <w:t>（九）被拒绝的投标文件为无效。</w:t>
      </w:r>
    </w:p>
    <w:p>
      <w:pPr>
        <w:pStyle w:val="107"/>
        <w:snapToGrid w:val="0"/>
        <w:spacing w:line="360" w:lineRule="auto"/>
        <w:ind w:right="55" w:firstLine="3591" w:firstLineChars="1315"/>
        <w:rPr>
          <w:rFonts w:ascii="Times New Roman" w:hAnsi="Times New Roman" w:cs="Times New Roman"/>
          <w:b/>
          <w:sz w:val="28"/>
          <w:szCs w:val="28"/>
        </w:rPr>
      </w:pPr>
      <w:r>
        <w:rPr>
          <w:rFonts w:ascii="Times New Roman" w:hAnsi="Times New Roman" w:cs="Times New Roman"/>
          <w:b/>
          <w:sz w:val="28"/>
          <w:szCs w:val="28"/>
        </w:rPr>
        <w:t>四、开标</w:t>
      </w:r>
    </w:p>
    <w:p>
      <w:pPr>
        <w:pStyle w:val="3"/>
        <w:spacing w:line="360" w:lineRule="auto"/>
        <w:ind w:firstLine="422" w:firstLineChars="200"/>
        <w:jc w:val="left"/>
        <w:rPr>
          <w:rFonts w:ascii="Times New Roman" w:hAnsi="Times New Roman"/>
          <w:b/>
          <w:sz w:val="21"/>
          <w:szCs w:val="21"/>
        </w:rPr>
      </w:pPr>
      <w:r>
        <w:rPr>
          <w:rFonts w:ascii="Times New Roman" w:hAnsi="Times New Roman"/>
          <w:b/>
          <w:kern w:val="2"/>
          <w:sz w:val="21"/>
          <w:szCs w:val="21"/>
        </w:rPr>
        <w:t>电子招投标开标及评审程序</w:t>
      </w:r>
    </w:p>
    <w:p>
      <w:pPr>
        <w:adjustRightInd w:val="0"/>
        <w:snapToGrid w:val="0"/>
        <w:spacing w:line="360" w:lineRule="auto"/>
        <w:ind w:firstLine="420" w:firstLineChars="200"/>
        <w:jc w:val="left"/>
        <w:rPr>
          <w:szCs w:val="21"/>
        </w:rPr>
      </w:pPr>
      <w:r>
        <w:rPr>
          <w:szCs w:val="21"/>
        </w:rPr>
        <w:t>1、采购组织机构按照规定的时间通过政采云系统组织开标、开启响应文件，所有投标人均应当准时在线参加。</w:t>
      </w:r>
    </w:p>
    <w:p>
      <w:pPr>
        <w:adjustRightInd w:val="0"/>
        <w:snapToGrid w:val="0"/>
        <w:spacing w:line="360" w:lineRule="auto"/>
        <w:ind w:firstLine="420" w:firstLineChars="200"/>
        <w:jc w:val="left"/>
        <w:rPr>
          <w:szCs w:val="21"/>
        </w:rPr>
      </w:pPr>
      <w:r>
        <w:rPr>
          <w:szCs w:val="21"/>
        </w:rPr>
        <w:t>2、投标截止时间后，投标人登录政采云平台，用“项目采购-开标评标”功能对电子投标文件进行</w:t>
      </w:r>
      <w:r>
        <w:rPr>
          <w:b/>
          <w:bCs/>
          <w:szCs w:val="21"/>
        </w:rPr>
        <w:t>在线解密。</w:t>
      </w:r>
      <w:r>
        <w:rPr>
          <w:szCs w:val="21"/>
        </w:rPr>
        <w:t>在线解密电子投标文件时间</w:t>
      </w:r>
      <w:r>
        <w:rPr>
          <w:b/>
          <w:bCs/>
          <w:szCs w:val="21"/>
        </w:rPr>
        <w:t>为开标时间起半个小时内；</w:t>
      </w:r>
    </w:p>
    <w:p>
      <w:pPr>
        <w:adjustRightInd w:val="0"/>
        <w:snapToGrid w:val="0"/>
        <w:spacing w:line="360" w:lineRule="auto"/>
        <w:ind w:firstLine="420" w:firstLineChars="200"/>
        <w:jc w:val="left"/>
        <w:rPr>
          <w:szCs w:val="21"/>
        </w:rPr>
      </w:pPr>
      <w:r>
        <w:rPr>
          <w:szCs w:val="21"/>
        </w:rPr>
        <w:t>3、采购人或代理机构对资格文件进行评审，评标委员会对商务技术响应文件进行评审。</w:t>
      </w:r>
    </w:p>
    <w:p>
      <w:pPr>
        <w:adjustRightInd w:val="0"/>
        <w:snapToGrid w:val="0"/>
        <w:spacing w:line="360" w:lineRule="auto"/>
        <w:ind w:firstLine="420" w:firstLineChars="200"/>
        <w:jc w:val="left"/>
        <w:rPr>
          <w:szCs w:val="21"/>
        </w:rPr>
      </w:pPr>
      <w:r>
        <w:rPr>
          <w:szCs w:val="21"/>
        </w:rPr>
        <w:t>4、在系统上公开资格和商务技术评审结果；</w:t>
      </w:r>
    </w:p>
    <w:p>
      <w:pPr>
        <w:adjustRightInd w:val="0"/>
        <w:snapToGrid w:val="0"/>
        <w:spacing w:line="360" w:lineRule="auto"/>
        <w:ind w:firstLine="420" w:firstLineChars="200"/>
        <w:jc w:val="left"/>
        <w:rPr>
          <w:szCs w:val="21"/>
        </w:rPr>
      </w:pPr>
      <w:r>
        <w:rPr>
          <w:szCs w:val="21"/>
        </w:rPr>
        <w:t>5、在系统上公开报价开标情况；</w:t>
      </w:r>
    </w:p>
    <w:p>
      <w:pPr>
        <w:adjustRightInd w:val="0"/>
        <w:snapToGrid w:val="0"/>
        <w:spacing w:line="360" w:lineRule="auto"/>
        <w:ind w:firstLine="420" w:firstLineChars="200"/>
        <w:jc w:val="left"/>
        <w:rPr>
          <w:szCs w:val="21"/>
        </w:rPr>
      </w:pPr>
      <w:r>
        <w:rPr>
          <w:szCs w:val="21"/>
        </w:rPr>
        <w:t>6、评标委员会对报价情况进行评审；</w:t>
      </w:r>
    </w:p>
    <w:p>
      <w:pPr>
        <w:adjustRightInd w:val="0"/>
        <w:snapToGrid w:val="0"/>
        <w:spacing w:line="360" w:lineRule="auto"/>
        <w:ind w:firstLine="420" w:firstLineChars="200"/>
        <w:jc w:val="left"/>
        <w:rPr>
          <w:szCs w:val="21"/>
        </w:rPr>
      </w:pPr>
      <w:r>
        <w:rPr>
          <w:szCs w:val="21"/>
        </w:rPr>
        <w:t>7、在系统上公布评审结果。</w:t>
      </w:r>
    </w:p>
    <w:p>
      <w:pPr>
        <w:adjustRightInd w:val="0"/>
        <w:snapToGrid w:val="0"/>
        <w:spacing w:line="360" w:lineRule="auto"/>
        <w:ind w:firstLine="420" w:firstLineChars="200"/>
        <w:jc w:val="left"/>
        <w:rPr>
          <w:szCs w:val="21"/>
        </w:rPr>
      </w:pPr>
      <w:r>
        <w:rPr>
          <w:szCs w:val="21"/>
        </w:rPr>
        <w:t>特别说明：政采云公司如对电子化开标及评审程序有调整的，按调整后的程序操作。</w:t>
      </w:r>
    </w:p>
    <w:p>
      <w:pPr>
        <w:snapToGrid w:val="0"/>
        <w:spacing w:before="120" w:line="360" w:lineRule="auto"/>
        <w:ind w:right="-87"/>
        <w:jc w:val="center"/>
        <w:outlineLvl w:val="1"/>
        <w:rPr>
          <w:b/>
          <w:sz w:val="28"/>
        </w:rPr>
      </w:pPr>
      <w:r>
        <w:rPr>
          <w:b/>
          <w:sz w:val="28"/>
        </w:rPr>
        <w:t>五、评标</w:t>
      </w:r>
    </w:p>
    <w:p>
      <w:pPr>
        <w:snapToGrid w:val="0"/>
        <w:spacing w:before="120" w:line="360" w:lineRule="auto"/>
        <w:ind w:right="-87"/>
        <w:rPr>
          <w:b/>
        </w:rPr>
      </w:pPr>
      <w:r>
        <w:rPr>
          <w:b/>
        </w:rPr>
        <w:t>（一）组建评标委员会</w:t>
      </w:r>
    </w:p>
    <w:p>
      <w:pPr>
        <w:snapToGrid w:val="0"/>
        <w:spacing w:before="120" w:line="360" w:lineRule="auto"/>
        <w:ind w:right="-87" w:firstLine="420" w:firstLineChars="200"/>
      </w:pPr>
      <w:r>
        <w:t>评标委员会由采购人代表和评审专家组成，成员人数为5人（含）以上单数，其中评审专家不得少于成员总数的三分之二。</w:t>
      </w:r>
    </w:p>
    <w:p>
      <w:pPr>
        <w:snapToGrid w:val="0"/>
        <w:spacing w:before="120" w:line="360" w:lineRule="auto"/>
        <w:ind w:right="-87"/>
        <w:rPr>
          <w:b/>
        </w:rPr>
      </w:pPr>
      <w:r>
        <w:rPr>
          <w:b/>
        </w:rPr>
        <w:t>（二）评标程序</w:t>
      </w:r>
    </w:p>
    <w:p>
      <w:pPr>
        <w:snapToGrid w:val="0"/>
        <w:spacing w:line="360" w:lineRule="auto"/>
        <w:ind w:right="-87"/>
        <w:rPr>
          <w:szCs w:val="21"/>
        </w:rPr>
      </w:pPr>
      <w:r>
        <w:rPr>
          <w:b/>
          <w:szCs w:val="21"/>
        </w:rPr>
        <w:t>1.投标文件初审。</w:t>
      </w:r>
    </w:p>
    <w:p>
      <w:pPr>
        <w:snapToGrid w:val="0"/>
        <w:spacing w:line="360" w:lineRule="auto"/>
        <w:ind w:right="-87" w:firstLine="420" w:firstLineChars="200"/>
        <w:rPr>
          <w:b/>
          <w:szCs w:val="21"/>
        </w:rPr>
      </w:pPr>
      <w:r>
        <w:rPr>
          <w:szCs w:val="21"/>
        </w:rPr>
        <w:t>初审分为资格性检查和符合性检查。</w:t>
      </w:r>
    </w:p>
    <w:p>
      <w:pPr>
        <w:adjustRightInd w:val="0"/>
        <w:snapToGrid w:val="0"/>
        <w:spacing w:line="360" w:lineRule="auto"/>
        <w:ind w:firstLine="420" w:firstLineChars="200"/>
        <w:jc w:val="left"/>
        <w:rPr>
          <w:szCs w:val="21"/>
        </w:rPr>
      </w:pPr>
      <w:r>
        <w:rPr>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szCs w:val="21"/>
        </w:rPr>
      </w:pPr>
      <w:r>
        <w:rPr>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b/>
          <w:sz w:val="24"/>
        </w:rPr>
      </w:pPr>
      <w:r>
        <w:rPr>
          <w:b/>
          <w:sz w:val="24"/>
        </w:rPr>
        <w:t>2</w:t>
      </w:r>
      <w:r>
        <w:rPr>
          <w:b/>
          <w:szCs w:val="21"/>
        </w:rPr>
        <w:t>.实质审查</w:t>
      </w:r>
    </w:p>
    <w:p>
      <w:pPr>
        <w:spacing w:line="360" w:lineRule="auto"/>
        <w:ind w:firstLine="420" w:firstLineChars="200"/>
        <w:rPr>
          <w:kern w:val="0"/>
          <w:szCs w:val="21"/>
        </w:rPr>
      </w:pPr>
      <w:r>
        <w:rPr>
          <w:kern w:val="0"/>
          <w:szCs w:val="21"/>
        </w:rPr>
        <w:t>（1）评标委员会审查投标文件的实质性内容是否符合采购文件的实质性要求。</w:t>
      </w:r>
    </w:p>
    <w:p>
      <w:pPr>
        <w:spacing w:line="360" w:lineRule="auto"/>
        <w:ind w:firstLine="420" w:firstLineChars="200"/>
        <w:rPr>
          <w:kern w:val="0"/>
          <w:szCs w:val="21"/>
        </w:rPr>
      </w:pPr>
      <w:r>
        <w:rPr>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kern w:val="0"/>
          <w:szCs w:val="21"/>
        </w:rPr>
      </w:pPr>
      <w:r>
        <w:rPr>
          <w:kern w:val="0"/>
          <w:szCs w:val="21"/>
        </w:rPr>
        <w:t>（3）评审小组商务、技术方案响应性评定；</w:t>
      </w:r>
    </w:p>
    <w:p>
      <w:pPr>
        <w:spacing w:line="360" w:lineRule="auto"/>
        <w:ind w:firstLine="420" w:firstLineChars="200"/>
        <w:rPr>
          <w:kern w:val="0"/>
          <w:szCs w:val="21"/>
        </w:rPr>
      </w:pPr>
      <w:r>
        <w:rPr>
          <w:kern w:val="0"/>
          <w:szCs w:val="21"/>
        </w:rPr>
        <w:t>（4）各投标人的技术得分为所有评委的有效评分的算术平均数，由指定专人进行计算复核。</w:t>
      </w:r>
    </w:p>
    <w:p>
      <w:pPr>
        <w:spacing w:line="360" w:lineRule="auto"/>
        <w:ind w:firstLine="420" w:firstLineChars="200"/>
        <w:rPr>
          <w:b/>
          <w:szCs w:val="21"/>
        </w:rPr>
      </w:pPr>
      <w:r>
        <w:rPr>
          <w:kern w:val="0"/>
          <w:szCs w:val="21"/>
        </w:rPr>
        <w:t>（5）评标委员会完成评标后，评委对各部分得分汇总，计算出本项目综合评估分。评标委员会按</w:t>
      </w:r>
      <w:r>
        <w:rPr>
          <w:szCs w:val="21"/>
        </w:rPr>
        <w:t>评标原则通过电子系统向采购人及采购代理机构提交评审报告。</w:t>
      </w:r>
    </w:p>
    <w:p>
      <w:pPr>
        <w:spacing w:line="360" w:lineRule="auto"/>
        <w:ind w:firstLine="422" w:firstLineChars="200"/>
        <w:rPr>
          <w:b/>
          <w:szCs w:val="21"/>
        </w:rPr>
      </w:pPr>
      <w:r>
        <w:rPr>
          <w:b/>
          <w:szCs w:val="21"/>
        </w:rPr>
        <w:t>（三）澄清问题的形式</w:t>
      </w:r>
    </w:p>
    <w:p>
      <w:pPr>
        <w:snapToGrid w:val="0"/>
        <w:spacing w:line="360" w:lineRule="auto"/>
        <w:ind w:left="228" w:right="-87" w:firstLine="420" w:firstLineChars="200"/>
      </w:pPr>
      <w: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t>，给予投标人提交澄清说明或补正的时间不少于半个小时，投标人已经明确表示澄清说明或补正完毕的除外。不得超出投标文件的范围或者改变投标文件的实质性内容。</w:t>
      </w:r>
    </w:p>
    <w:p>
      <w:pPr>
        <w:pStyle w:val="109"/>
        <w:snapToGrid w:val="0"/>
        <w:spacing w:before="120" w:after="120" w:line="360" w:lineRule="auto"/>
        <w:ind w:right="-87" w:firstLine="422" w:firstLineChars="200"/>
        <w:rPr>
          <w:rFonts w:ascii="Times New Roman" w:hAnsi="Times New Roman" w:eastAsia="宋体"/>
          <w:b/>
          <w:sz w:val="21"/>
          <w:szCs w:val="21"/>
        </w:rPr>
      </w:pPr>
      <w:r>
        <w:rPr>
          <w:rFonts w:ascii="Times New Roman" w:hAnsi="Times New Roman" w:eastAsia="宋体"/>
          <w:b/>
          <w:sz w:val="21"/>
          <w:szCs w:val="21"/>
        </w:rPr>
        <w:t>（四）错误修正</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投标文件如果出现计算或表达上的错误，修正错误的原则如下：</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1、如果用数字表示的数额与文字表示的数额不一致的，以文字数额为准；</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2、当单价和数量的乘积与合价不一致时，通常以标出的单价为准。除非评审小组认为单价属明显的小数点错误，此时应以标出的合价为准，并修改单价。</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3、按上述修改错误的方法，调整投标文件中的投标报价文件，经投标人确认后，调整后的投标报价对投标人起约束作用。</w:t>
      </w:r>
    </w:p>
    <w:p>
      <w:pPr>
        <w:pStyle w:val="20"/>
        <w:snapToGrid w:val="0"/>
        <w:spacing w:before="120" w:line="360" w:lineRule="auto"/>
        <w:ind w:firstLine="417" w:firstLineChars="198"/>
        <w:rPr>
          <w:rFonts w:ascii="Times New Roman" w:hAnsi="Times New Roman"/>
          <w:sz w:val="21"/>
          <w:szCs w:val="21"/>
        </w:rPr>
      </w:pPr>
      <w:r>
        <w:rPr>
          <w:rFonts w:ascii="Times New Roman" w:hAnsi="Times New Roman"/>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09"/>
        <w:snapToGrid w:val="0"/>
        <w:spacing w:before="120" w:after="120" w:line="360" w:lineRule="auto"/>
        <w:ind w:right="-87" w:firstLine="422" w:firstLineChars="200"/>
        <w:jc w:val="left"/>
        <w:rPr>
          <w:rFonts w:ascii="Times New Roman" w:hAnsi="Times New Roman" w:eastAsia="宋体"/>
          <w:b/>
          <w:sz w:val="21"/>
          <w:szCs w:val="21"/>
        </w:rPr>
      </w:pPr>
      <w:r>
        <w:rPr>
          <w:rFonts w:ascii="Times New Roman" w:hAnsi="Times New Roman" w:eastAsia="宋体"/>
          <w:b/>
          <w:sz w:val="21"/>
          <w:szCs w:val="21"/>
        </w:rPr>
        <w:t>（五）评标原则和评标办法</w:t>
      </w:r>
    </w:p>
    <w:p>
      <w:pPr>
        <w:pStyle w:val="20"/>
        <w:snapToGrid w:val="0"/>
        <w:spacing w:before="120" w:line="360" w:lineRule="auto"/>
        <w:ind w:firstLine="420" w:firstLineChars="200"/>
        <w:rPr>
          <w:rFonts w:ascii="Times New Roman" w:hAnsi="Times New Roman"/>
          <w:sz w:val="21"/>
          <w:szCs w:val="21"/>
        </w:rPr>
      </w:pPr>
      <w:r>
        <w:rPr>
          <w:rFonts w:ascii="Times New Roman" w:hAnsi="Times New Roman"/>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120" w:line="360" w:lineRule="auto"/>
        <w:ind w:firstLine="520" w:firstLineChars="248"/>
        <w:rPr>
          <w:rFonts w:ascii="Times New Roman" w:hAnsi="Times New Roman"/>
        </w:rPr>
      </w:pPr>
      <w:r>
        <w:rPr>
          <w:rFonts w:ascii="Times New Roman" w:hAnsi="Times New Roman"/>
          <w:sz w:val="21"/>
          <w:szCs w:val="21"/>
        </w:rPr>
        <w:t>2、评标办法。本项目评标办法是</w:t>
      </w:r>
      <w:r>
        <w:rPr>
          <w:rFonts w:ascii="Times New Roman" w:hAnsi="Times New Roman"/>
          <w:sz w:val="21"/>
          <w:szCs w:val="21"/>
          <w:u w:val="single"/>
        </w:rPr>
        <w:t>综合评分法</w:t>
      </w:r>
      <w:r>
        <w:rPr>
          <w:rFonts w:ascii="Times New Roman" w:hAnsi="Times New Roman"/>
          <w:sz w:val="21"/>
          <w:szCs w:val="21"/>
        </w:rPr>
        <w:t>，具体评标内容及评分标准等详见《第四章：评标办法及评分标准》。</w:t>
      </w:r>
    </w:p>
    <w:p>
      <w:pPr>
        <w:widowControl/>
        <w:snapToGrid w:val="0"/>
        <w:spacing w:line="360" w:lineRule="auto"/>
        <w:ind w:right="-87" w:firstLine="422" w:firstLineChars="200"/>
        <w:rPr>
          <w:b/>
          <w:szCs w:val="21"/>
        </w:rPr>
      </w:pPr>
      <w:r>
        <w:rPr>
          <w:b/>
          <w:szCs w:val="21"/>
        </w:rPr>
        <w:t>（六）评标过程的监控</w:t>
      </w:r>
    </w:p>
    <w:p>
      <w:pPr>
        <w:pStyle w:val="109"/>
        <w:snapToGrid w:val="0"/>
        <w:spacing w:before="120" w:after="120" w:line="360" w:lineRule="auto"/>
        <w:ind w:right="-87" w:firstLine="420" w:firstLineChars="200"/>
        <w:rPr>
          <w:rFonts w:ascii="Times New Roman" w:hAnsi="Times New Roman" w:eastAsia="宋体"/>
          <w:b/>
          <w:sz w:val="28"/>
        </w:rPr>
      </w:pPr>
      <w:r>
        <w:rPr>
          <w:rFonts w:ascii="Times New Roman" w:hAnsi="Times New Roman" w:eastAsia="宋体"/>
          <w:sz w:val="21"/>
        </w:rPr>
        <w:t>本项目评标过程实行全程录音、录像监控。</w:t>
      </w:r>
    </w:p>
    <w:p>
      <w:pPr>
        <w:snapToGrid w:val="0"/>
        <w:spacing w:before="120" w:line="360" w:lineRule="auto"/>
        <w:ind w:right="-87"/>
        <w:jc w:val="center"/>
        <w:outlineLvl w:val="1"/>
        <w:rPr>
          <w:b/>
          <w:sz w:val="28"/>
        </w:rPr>
      </w:pPr>
      <w:r>
        <w:rPr>
          <w:b/>
          <w:sz w:val="28"/>
        </w:rPr>
        <w:t>六、定标</w:t>
      </w:r>
    </w:p>
    <w:p>
      <w:pPr>
        <w:pStyle w:val="20"/>
        <w:snapToGrid w:val="0"/>
        <w:spacing w:before="120" w:line="360" w:lineRule="auto"/>
        <w:ind w:firstLine="417" w:firstLineChars="198"/>
        <w:rPr>
          <w:rFonts w:ascii="Times New Roman" w:hAnsi="Times New Roman"/>
          <w:b/>
          <w:sz w:val="21"/>
          <w:szCs w:val="21"/>
        </w:rPr>
      </w:pPr>
      <w:r>
        <w:rPr>
          <w:rFonts w:ascii="Times New Roman" w:hAnsi="Times New Roman"/>
          <w:b/>
          <w:sz w:val="21"/>
          <w:szCs w:val="21"/>
        </w:rPr>
        <w:t>（一）确定中标人。</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本项目由采购人事先授权评审小组确定候选中标人1名。经采购人确认后，确定项目中标人，同时发布采购结果公告，发出中标通知书。</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1.采购代理机构在评标结束后在2个工作日内将评审报告交采购人确认。</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2.投标人对评审结果无异议的，采购人应在收到评审报告后5个工作日内对评审结果进行确认。如有投标人对评审结果提出质疑的，采购人可在质疑处理完毕后确定中标人。</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3.采购人依法确定中标人后2个工作日内，采购代理机构以书面形式发出《中标通知书》,并同时在相关网站上发布中标公告。</w:t>
      </w:r>
    </w:p>
    <w:p>
      <w:pPr>
        <w:spacing w:line="380" w:lineRule="exact"/>
        <w:ind w:firstLine="525" w:firstLineChars="250"/>
        <w:rPr>
          <w:b/>
        </w:rPr>
      </w:pPr>
      <w:r>
        <w:rPr>
          <w:szCs w:val="21"/>
        </w:rPr>
        <w:t>（二）</w:t>
      </w:r>
      <w:r>
        <w:t>根据《中华人民共和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招标人书面确认，或者经专家论证，按照评标委员会提出的中标候选人名单排序依次确定其他中标候选人为中标人，也可以重新招标。</w:t>
      </w:r>
    </w:p>
    <w:p>
      <w:pPr>
        <w:snapToGrid w:val="0"/>
        <w:spacing w:before="120" w:line="360" w:lineRule="auto"/>
        <w:ind w:right="-87" w:firstLine="3345" w:firstLineChars="1190"/>
        <w:outlineLvl w:val="1"/>
        <w:rPr>
          <w:b/>
          <w:sz w:val="28"/>
        </w:rPr>
      </w:pPr>
      <w:r>
        <w:rPr>
          <w:b/>
          <w:sz w:val="28"/>
        </w:rPr>
        <w:t>七、合同授予</w:t>
      </w:r>
    </w:p>
    <w:p>
      <w:pPr>
        <w:widowControl/>
        <w:numPr>
          <w:ilvl w:val="0"/>
          <w:numId w:val="8"/>
        </w:numPr>
        <w:tabs>
          <w:tab w:val="left" w:pos="735"/>
        </w:tabs>
        <w:overflowPunct w:val="0"/>
        <w:autoSpaceDE w:val="0"/>
        <w:autoSpaceDN w:val="0"/>
        <w:adjustRightInd w:val="0"/>
        <w:snapToGrid w:val="0"/>
        <w:spacing w:line="336" w:lineRule="auto"/>
        <w:ind w:right="-87"/>
        <w:jc w:val="left"/>
        <w:textAlignment w:val="baseline"/>
        <w:rPr>
          <w:b/>
          <w:sz w:val="24"/>
        </w:rPr>
      </w:pPr>
      <w:r>
        <w:rPr>
          <w:b/>
          <w:sz w:val="24"/>
        </w:rPr>
        <w:t>签订合同</w:t>
      </w:r>
    </w:p>
    <w:p>
      <w:pPr>
        <w:snapToGrid w:val="0"/>
        <w:spacing w:line="336" w:lineRule="auto"/>
        <w:ind w:right="-87" w:firstLine="424" w:firstLineChars="202"/>
      </w:pPr>
      <w:r>
        <w:t>1.采购人与中标人应当在《中标通知书》发出之日起30日内签订政府采购合同。同时，采购代理机构对合同内容进行审查，如发现与采购结果和投标承诺内容不一致的，应予以纠正。</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2、中标人拖延、拒签合同的，将上报监管部门并取消中标资格。</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3、中标人和采购人签订合同，按合同规定的供货时间供货并安装调试完毕。</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（二）合同公告</w:t>
      </w:r>
    </w:p>
    <w:p>
      <w:pPr>
        <w:pStyle w:val="20"/>
        <w:snapToGrid w:val="0"/>
        <w:spacing w:before="120" w:line="336" w:lineRule="auto"/>
        <w:ind w:firstLine="415" w:firstLineChars="198"/>
        <w:rPr>
          <w:rFonts w:ascii="Times New Roman" w:hAnsi="Times New Roman"/>
          <w:sz w:val="21"/>
        </w:rPr>
      </w:pPr>
      <w:r>
        <w:rPr>
          <w:rFonts w:ascii="Times New Roman" w:hAnsi="Times New Roman"/>
          <w:sz w:val="21"/>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eastAsia="黑体"/>
          <w:sz w:val="30"/>
        </w:rPr>
      </w:pPr>
    </w:p>
    <w:p>
      <w:pPr>
        <w:snapToGrid w:val="0"/>
        <w:spacing w:before="120" w:line="360" w:lineRule="auto"/>
        <w:ind w:right="-87"/>
        <w:jc w:val="center"/>
        <w:rPr>
          <w:rFonts w:eastAsia="黑体"/>
          <w:sz w:val="30"/>
        </w:rPr>
      </w:pPr>
      <w:r>
        <w:rPr>
          <w:rFonts w:eastAsia="黑体"/>
          <w:sz w:val="30"/>
        </w:rPr>
        <w:t>第四章评标办法及评分标准</w:t>
      </w:r>
    </w:p>
    <w:p>
      <w:pPr>
        <w:snapToGrid w:val="0"/>
        <w:spacing w:before="120" w:line="336" w:lineRule="auto"/>
        <w:ind w:right="-87" w:firstLine="103" w:firstLineChars="49"/>
        <w:outlineLvl w:val="0"/>
      </w:pPr>
      <w:r>
        <w:rPr>
          <w:b/>
        </w:rPr>
        <w:t>综合评分法</w:t>
      </w:r>
    </w:p>
    <w:p>
      <w:pPr>
        <w:snapToGrid w:val="0"/>
        <w:spacing w:line="336" w:lineRule="auto"/>
        <w:ind w:right="-87" w:firstLine="1299" w:firstLineChars="539"/>
        <w:rPr>
          <w:b/>
          <w:sz w:val="24"/>
          <w:szCs w:val="24"/>
        </w:rPr>
      </w:pPr>
      <w:r>
        <w:rPr>
          <w:b/>
          <w:sz w:val="24"/>
          <w:szCs w:val="24"/>
        </w:rPr>
        <w:t>2021年度舟山市本级应急监测能力建设项目（二）评标办法</w:t>
      </w:r>
    </w:p>
    <w:p>
      <w:pPr>
        <w:snapToGrid w:val="0"/>
        <w:spacing w:line="336" w:lineRule="auto"/>
        <w:ind w:right="-87" w:firstLine="420"/>
      </w:pPr>
      <w:r>
        <w:t>为公正、公平、科学地选择中标人，根据《中华人民共和国政府采购法》等有关法律法规的规定，并结合本项目的实际，制定本办法。</w:t>
      </w:r>
    </w:p>
    <w:p>
      <w:pPr>
        <w:snapToGrid w:val="0"/>
        <w:spacing w:line="336" w:lineRule="auto"/>
        <w:ind w:right="-87" w:firstLine="420"/>
      </w:pPr>
      <w:r>
        <w:rPr>
          <w:szCs w:val="21"/>
        </w:rPr>
        <w:t>本办法适用于2021年度舟山市本级应急监测能力建设项目（二）的评标。</w:t>
      </w:r>
    </w:p>
    <w:p>
      <w:pPr>
        <w:snapToGrid w:val="0"/>
        <w:spacing w:line="336" w:lineRule="auto"/>
        <w:ind w:left="756" w:leftChars="114" w:right="-87" w:hanging="517" w:hangingChars="245"/>
      </w:pPr>
      <w:r>
        <w:rPr>
          <w:b/>
        </w:rPr>
        <w:t>中标依据：</w:t>
      </w:r>
      <w:r>
        <w:t>在不高于</w:t>
      </w:r>
      <w:r>
        <w:rPr>
          <w:u w:val="single"/>
        </w:rPr>
        <w:t>最高限价</w:t>
      </w:r>
      <w:r>
        <w:t>的前提下，</w:t>
      </w:r>
      <w:r>
        <w:rPr>
          <w:u w:val="single"/>
        </w:rPr>
        <w:t>综合评估分</w:t>
      </w:r>
      <w:r>
        <w:t>最高者为中标候选人。</w:t>
      </w:r>
    </w:p>
    <w:p>
      <w:pPr>
        <w:snapToGrid w:val="0"/>
        <w:spacing w:line="336" w:lineRule="auto"/>
        <w:ind w:left="756" w:leftChars="114" w:right="-87" w:hanging="517" w:hangingChars="245"/>
        <w:rPr>
          <w:b/>
          <w:u w:val="single"/>
        </w:rPr>
      </w:pPr>
      <w:r>
        <w:rPr>
          <w:b/>
          <w:u w:val="single"/>
        </w:rPr>
        <w:t>最高限价：指预算金额。</w:t>
      </w:r>
    </w:p>
    <w:p>
      <w:pPr>
        <w:snapToGrid w:val="0"/>
        <w:spacing w:line="336" w:lineRule="auto"/>
        <w:ind w:right="-87" w:firstLine="517" w:firstLineChars="245"/>
        <w:rPr>
          <w:b/>
        </w:rPr>
      </w:pPr>
      <w:r>
        <w:rPr>
          <w:b/>
        </w:rPr>
        <w:t>报价的计分方法：</w:t>
      </w:r>
    </w:p>
    <w:p>
      <w:pPr>
        <w:autoSpaceDE w:val="0"/>
        <w:autoSpaceDN w:val="0"/>
        <w:adjustRightInd w:val="0"/>
        <w:snapToGrid w:val="0"/>
        <w:spacing w:line="336" w:lineRule="auto"/>
        <w:ind w:right="-87" w:firstLine="411" w:firstLineChars="196"/>
        <w:rPr>
          <w:lang w:val="zh-CN"/>
        </w:rPr>
      </w:pPr>
      <w:r>
        <w:rPr>
          <w:lang w:val="zh-CN"/>
        </w:rPr>
        <w:t>满足投标文件要求且投标价格最低的投标报价为评标基准价，其价格分为满分，其他投标人的价格分按下列公式计算：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lang w:val="zh-CN"/>
        </w:rPr>
      </w:pPr>
      <w:r>
        <w:rPr>
          <w:lang w:val="zh-CN"/>
        </w:rPr>
        <w:t>价格得分＝（评标基准价/投标报价）×价格权重×100。</w:t>
      </w:r>
    </w:p>
    <w:tbl>
      <w:tblPr>
        <w:tblStyle w:val="35"/>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pPr>
            <w:r>
              <w:rPr>
                <w:lang w:val="zh-CN"/>
              </w:rPr>
              <w:t>评价指标和各评价权重指标：</w:t>
            </w:r>
            <w:r>
              <w:t>评标指标</w:t>
            </w:r>
          </w:p>
        </w:tc>
        <w:tc>
          <w:tcPr>
            <w:tcW w:w="2700" w:type="dxa"/>
            <w:vAlign w:val="center"/>
          </w:tcPr>
          <w:p>
            <w:pPr>
              <w:spacing w:line="336" w:lineRule="auto"/>
              <w:ind w:right="-341"/>
              <w:jc w:val="center"/>
            </w:pPr>
            <w: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pPr>
            <w:r>
              <w:t>商务、技术部分</w:t>
            </w:r>
          </w:p>
        </w:tc>
        <w:tc>
          <w:tcPr>
            <w:tcW w:w="2700" w:type="dxa"/>
            <w:vAlign w:val="center"/>
          </w:tcPr>
          <w:p>
            <w:pPr>
              <w:spacing w:line="336" w:lineRule="auto"/>
              <w:ind w:right="-341"/>
              <w:jc w:val="center"/>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pPr>
            <w:r>
              <w:t>投标报价</w:t>
            </w:r>
          </w:p>
        </w:tc>
        <w:tc>
          <w:tcPr>
            <w:tcW w:w="2700" w:type="dxa"/>
            <w:vAlign w:val="center"/>
          </w:tcPr>
          <w:p>
            <w:pPr>
              <w:spacing w:line="336" w:lineRule="auto"/>
              <w:ind w:right="-341"/>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pPr>
            <w:r>
              <w:t>合计</w:t>
            </w:r>
          </w:p>
        </w:tc>
        <w:tc>
          <w:tcPr>
            <w:tcW w:w="2700" w:type="dxa"/>
            <w:vAlign w:val="center"/>
          </w:tcPr>
          <w:p>
            <w:pPr>
              <w:spacing w:line="336" w:lineRule="auto"/>
              <w:ind w:right="-341"/>
              <w:jc w:val="center"/>
            </w:pPr>
            <w:r>
              <w:t>100</w:t>
            </w:r>
          </w:p>
        </w:tc>
      </w:tr>
    </w:tbl>
    <w:p>
      <w:pPr>
        <w:autoSpaceDE w:val="0"/>
        <w:autoSpaceDN w:val="0"/>
        <w:adjustRightInd w:val="0"/>
        <w:spacing w:line="336" w:lineRule="auto"/>
        <w:ind w:right="-341" w:firstLine="424" w:firstLineChars="202"/>
      </w:pPr>
      <w:r>
        <w:t>综合评估分=商务技术得分＋价格得分(评分过程中采用四舍五入法，并保留小数2位)</w:t>
      </w:r>
    </w:p>
    <w:p>
      <w:pPr>
        <w:autoSpaceDE w:val="0"/>
        <w:autoSpaceDN w:val="0"/>
        <w:adjustRightInd w:val="0"/>
        <w:spacing w:line="336" w:lineRule="auto"/>
        <w:ind w:right="-341" w:firstLine="424" w:firstLineChars="202"/>
      </w:pPr>
      <w: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b/>
        </w:rPr>
      </w:pPr>
      <w:r>
        <w:rPr>
          <w:b/>
        </w:rPr>
        <w:t>候选中标商的选取</w:t>
      </w:r>
    </w:p>
    <w:p>
      <w:pPr>
        <w:spacing w:line="336" w:lineRule="auto"/>
        <w:ind w:right="-341" w:firstLine="525" w:firstLineChars="250"/>
        <w:rPr>
          <w:b/>
          <w:sz w:val="28"/>
          <w:szCs w:val="28"/>
          <w:lang w:val="zh-CN"/>
        </w:rPr>
      </w:pPr>
      <w:r>
        <w:t>按照综合评估分名次推荐候选中标人1名。</w:t>
      </w: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pStyle w:val="2"/>
        <w:ind w:firstLine="210"/>
        <w:rPr>
          <w:rFonts w:hAnsi="Times New Roman"/>
          <w:lang w:val="zh-CN"/>
        </w:rPr>
      </w:pPr>
    </w:p>
    <w:p>
      <w:pPr>
        <w:spacing w:line="288" w:lineRule="auto"/>
        <w:ind w:right="-341"/>
        <w:jc w:val="center"/>
        <w:rPr>
          <w:szCs w:val="21"/>
        </w:rPr>
      </w:pPr>
      <w:r>
        <w:rPr>
          <w:b/>
          <w:sz w:val="24"/>
          <w:szCs w:val="24"/>
        </w:rPr>
        <w:t>2021年度舟山市本级应急监测能力建设项目（二）评分表</w:t>
      </w:r>
    </w:p>
    <w:p>
      <w:pPr>
        <w:spacing w:line="288" w:lineRule="auto"/>
        <w:ind w:right="-341"/>
        <w:jc w:val="left"/>
        <w:rPr>
          <w:b/>
          <w:szCs w:val="21"/>
        </w:rPr>
      </w:pPr>
    </w:p>
    <w:p>
      <w:pPr>
        <w:spacing w:line="288" w:lineRule="auto"/>
        <w:ind w:right="-341"/>
        <w:jc w:val="left"/>
        <w:rPr>
          <w:b/>
          <w:szCs w:val="21"/>
        </w:rPr>
      </w:pPr>
      <w:r>
        <w:rPr>
          <w:b/>
          <w:szCs w:val="21"/>
        </w:rPr>
        <w:t>项目名称：2021年度舟山市本级应急监测能力建设项目（二）</w:t>
      </w:r>
    </w:p>
    <w:p>
      <w:pPr>
        <w:spacing w:line="360" w:lineRule="auto"/>
        <w:ind w:right="-341"/>
        <w:jc w:val="left"/>
        <w:rPr>
          <w:szCs w:val="21"/>
        </w:rPr>
      </w:pPr>
      <w:r>
        <w:rPr>
          <w:b/>
          <w:szCs w:val="21"/>
        </w:rPr>
        <w:t>招标编号：SZGXZS2021168</w:t>
      </w:r>
    </w:p>
    <w:tbl>
      <w:tblPr>
        <w:tblStyle w:val="3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65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t>评审项目</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t>评审内容</w:t>
            </w:r>
          </w:p>
        </w:tc>
        <w:tc>
          <w:tcPr>
            <w:tcW w:w="6543" w:type="dxa"/>
            <w:vMerge w:val="restart"/>
            <w:tcBorders>
              <w:top w:val="single" w:color="auto" w:sz="4" w:space="0"/>
              <w:left w:val="single" w:color="auto" w:sz="4" w:space="0"/>
              <w:bottom w:val="single" w:color="auto" w:sz="4" w:space="0"/>
              <w:right w:val="single" w:color="auto" w:sz="4" w:space="0"/>
            </w:tcBorders>
            <w:noWrap/>
            <w:vAlign w:val="center"/>
          </w:tcPr>
          <w:p>
            <w:pPr>
              <w:ind w:firstLine="210" w:firstLineChars="100"/>
              <w:jc w:val="center"/>
            </w:pPr>
            <w:r>
              <w:t>评分标准</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pPr>
          </w:p>
        </w:tc>
        <w:tc>
          <w:tcPr>
            <w:tcW w:w="654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pPr>
              <w:spacing w:line="288" w:lineRule="auto"/>
              <w:jc w:val="center"/>
            </w:pPr>
            <w:r>
              <w:t>商务技术</w:t>
            </w:r>
          </w:p>
          <w:p>
            <w:pPr>
              <w:spacing w:line="288" w:lineRule="auto"/>
              <w:jc w:val="center"/>
            </w:pPr>
            <w:r>
              <w:t>得分</w:t>
            </w:r>
          </w:p>
          <w:p>
            <w:pPr>
              <w:spacing w:line="288" w:lineRule="auto"/>
              <w:jc w:val="center"/>
            </w:pPr>
            <w:r>
              <w:t>（70分）</w:t>
            </w:r>
          </w:p>
        </w:tc>
        <w:tc>
          <w:tcPr>
            <w:tcW w:w="1134" w:type="dxa"/>
            <w:tcBorders>
              <w:top w:val="single" w:color="auto" w:sz="4" w:space="0"/>
              <w:left w:val="single" w:color="auto" w:sz="4" w:space="0"/>
              <w:right w:val="single" w:color="auto" w:sz="4" w:space="0"/>
            </w:tcBorders>
            <w:shd w:val="clear" w:color="auto" w:fill="auto"/>
            <w:noWrap/>
            <w:vAlign w:val="center"/>
          </w:tcPr>
          <w:p>
            <w:pPr>
              <w:spacing w:line="288" w:lineRule="auto"/>
              <w:jc w:val="center"/>
            </w:pPr>
            <w:r>
              <w:t>成功案例（5分）</w:t>
            </w:r>
          </w:p>
        </w:tc>
        <w:tc>
          <w:tcPr>
            <w:tcW w:w="6543" w:type="dxa"/>
            <w:tcBorders>
              <w:top w:val="single" w:color="auto" w:sz="4" w:space="0"/>
              <w:left w:val="single" w:color="auto" w:sz="4" w:space="0"/>
              <w:right w:val="single" w:color="auto" w:sz="4" w:space="0"/>
            </w:tcBorders>
            <w:shd w:val="clear" w:color="auto" w:fill="FFFFFF"/>
            <w:noWrap/>
            <w:vAlign w:val="center"/>
          </w:tcPr>
          <w:p>
            <w:pPr>
              <w:spacing w:line="288" w:lineRule="auto"/>
            </w:pPr>
            <w:r>
              <w:t>投标人2018年1月来同类项目的成功案例，每个项目得1分，最高得5分。（提供合同复印件加盖公章）</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vMerge w:val="restart"/>
            <w:tcBorders>
              <w:top w:val="single" w:color="auto" w:sz="4" w:space="0"/>
              <w:left w:val="single" w:color="auto" w:sz="4" w:space="0"/>
              <w:right w:val="single" w:color="auto" w:sz="4" w:space="0"/>
            </w:tcBorders>
            <w:noWrap/>
            <w:vAlign w:val="center"/>
          </w:tcPr>
          <w:p>
            <w:pPr>
              <w:spacing w:line="288" w:lineRule="auto"/>
              <w:jc w:val="center"/>
            </w:pPr>
            <w:r>
              <w:t>投标产品的性能与需求的吻合程度</w:t>
            </w:r>
          </w:p>
          <w:p>
            <w:pPr>
              <w:spacing w:line="288" w:lineRule="auto"/>
              <w:jc w:val="center"/>
            </w:pPr>
            <w:r>
              <w:t>（45分）：</w:t>
            </w:r>
          </w:p>
        </w:tc>
        <w:tc>
          <w:tcPr>
            <w:tcW w:w="6543" w:type="dxa"/>
            <w:tcBorders>
              <w:top w:val="single" w:color="auto" w:sz="4" w:space="0"/>
              <w:left w:val="single" w:color="auto" w:sz="4" w:space="0"/>
              <w:right w:val="single" w:color="auto" w:sz="4" w:space="0"/>
            </w:tcBorders>
            <w:noWrap/>
            <w:vAlign w:val="center"/>
          </w:tcPr>
          <w:p>
            <w:pPr>
              <w:pStyle w:val="2"/>
              <w:ind w:firstLine="0" w:firstLineChars="0"/>
              <w:rPr>
                <w:rFonts w:hAnsi="Times New Roman"/>
                <w:lang w:val="zh-CN"/>
              </w:rPr>
            </w:pPr>
            <w:r>
              <w:rPr>
                <w:rFonts w:hAnsi="Times New Roman"/>
                <w:kern w:val="2"/>
                <w:szCs w:val="21"/>
              </w:rPr>
              <w:t>投标产品的基本功能、技术指标与需求的吻合程度和偏差情况（包括所投标产品的品牌、规格型号、详细配置、主要技术参数、随机软件等）。（35分）</w:t>
            </w:r>
            <w:r>
              <w:rPr>
                <w:rFonts w:hAnsi="Times New Roman"/>
                <w:kern w:val="2"/>
                <w:szCs w:val="21"/>
              </w:rPr>
              <w:br w:type="textWrapping"/>
            </w:r>
            <w:r>
              <w:rPr>
                <w:rFonts w:hAnsi="Times New Roman"/>
                <w:kern w:val="2"/>
                <w:szCs w:val="21"/>
              </w:rPr>
              <w:t>技术指标负偏离每一项扣减1分，扣完为止；</w:t>
            </w:r>
            <w:r>
              <w:rPr>
                <w:rFonts w:hAnsi="Times New Roman"/>
                <w:kern w:val="2"/>
                <w:szCs w:val="21"/>
              </w:rPr>
              <w:br w:type="textWrapping"/>
            </w:r>
            <w:r>
              <w:rPr>
                <w:rFonts w:hAnsi="Times New Roman"/>
                <w:kern w:val="2"/>
                <w:szCs w:val="21"/>
              </w:rPr>
              <w:t>带</w:t>
            </w:r>
            <w:r>
              <w:rPr>
                <w:rFonts w:hint="eastAsia" w:ascii="宋体" w:hAnsi="宋体" w:cs="宋体"/>
                <w:kern w:val="2"/>
                <w:szCs w:val="21"/>
              </w:rPr>
              <w:t>★</w:t>
            </w:r>
            <w:r>
              <w:rPr>
                <w:rFonts w:hAnsi="Times New Roman"/>
                <w:kern w:val="2"/>
                <w:szCs w:val="21"/>
              </w:rPr>
              <w:t>为重要指标，负偏离为无效标；</w:t>
            </w:r>
            <w:r>
              <w:rPr>
                <w:rFonts w:hAnsi="Times New Roman"/>
                <w:kern w:val="2"/>
                <w:szCs w:val="21"/>
              </w:rPr>
              <w:br w:type="textWrapping"/>
            </w:r>
            <w:r>
              <w:rPr>
                <w:rFonts w:hAnsi="Times New Roman"/>
                <w:kern w:val="2"/>
                <w:szCs w:val="21"/>
              </w:rPr>
              <w:t>带▲为主要指标，负偏离每一项扣减3分，扣完为止。</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vMerge w:val="continue"/>
            <w:tcBorders>
              <w:left w:val="single" w:color="auto" w:sz="4" w:space="0"/>
              <w:right w:val="single" w:color="auto" w:sz="4" w:space="0"/>
            </w:tcBorders>
            <w:noWrap/>
            <w:vAlign w:val="center"/>
          </w:tcPr>
          <w:p>
            <w:pPr>
              <w:spacing w:line="288" w:lineRule="auto"/>
              <w:jc w:val="center"/>
            </w:pPr>
          </w:p>
        </w:tc>
        <w:tc>
          <w:tcPr>
            <w:tcW w:w="6543" w:type="dxa"/>
            <w:tcBorders>
              <w:top w:val="single" w:color="auto" w:sz="4" w:space="0"/>
              <w:left w:val="single" w:color="auto" w:sz="4" w:space="0"/>
              <w:right w:val="single" w:color="auto" w:sz="4" w:space="0"/>
            </w:tcBorders>
            <w:noWrap/>
            <w:vAlign w:val="center"/>
          </w:tcPr>
          <w:p>
            <w:pPr>
              <w:rPr>
                <w:szCs w:val="21"/>
              </w:rPr>
            </w:pPr>
            <w:r>
              <w:rPr>
                <w:szCs w:val="21"/>
              </w:rPr>
              <w:t>技术方案条理清晰，层次分明，操作性强；：5-7分，</w:t>
            </w:r>
          </w:p>
          <w:p>
            <w:pPr>
              <w:rPr>
                <w:szCs w:val="21"/>
              </w:rPr>
            </w:pPr>
            <w:r>
              <w:rPr>
                <w:szCs w:val="21"/>
              </w:rPr>
              <w:t>条理较清晰：3-4分，</w:t>
            </w:r>
          </w:p>
          <w:p>
            <w:pPr>
              <w:rPr>
                <w:szCs w:val="21"/>
              </w:rPr>
            </w:pPr>
            <w:r>
              <w:rPr>
                <w:szCs w:val="21"/>
              </w:rPr>
              <w:t xml:space="preserve">一般的1-2分。 </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vMerge w:val="continue"/>
            <w:tcBorders>
              <w:left w:val="single" w:color="auto" w:sz="4" w:space="0"/>
              <w:right w:val="single" w:color="auto" w:sz="4" w:space="0"/>
            </w:tcBorders>
            <w:noWrap/>
            <w:vAlign w:val="center"/>
          </w:tcPr>
          <w:p>
            <w:pPr>
              <w:spacing w:line="288" w:lineRule="auto"/>
              <w:jc w:val="center"/>
            </w:pPr>
          </w:p>
        </w:tc>
        <w:tc>
          <w:tcPr>
            <w:tcW w:w="6543" w:type="dxa"/>
            <w:tcBorders>
              <w:top w:val="single" w:color="auto" w:sz="4" w:space="0"/>
              <w:left w:val="single" w:color="auto" w:sz="4" w:space="0"/>
              <w:right w:val="single" w:color="auto" w:sz="4" w:space="0"/>
            </w:tcBorders>
            <w:noWrap/>
            <w:vAlign w:val="center"/>
          </w:tcPr>
          <w:p>
            <w:pPr>
              <w:rPr>
                <w:szCs w:val="21"/>
              </w:rPr>
            </w:pPr>
            <w:r>
              <w:rPr>
                <w:szCs w:val="21"/>
              </w:rPr>
              <w:t>总体方案的兼容性、可靠性，其配置和性能能满足本系统运行的需求：功能优于招标文件要求3分，满足招标文件要求的，2分，</w:t>
            </w:r>
          </w:p>
          <w:p>
            <w:pPr>
              <w:rPr>
                <w:szCs w:val="21"/>
              </w:rPr>
            </w:pPr>
            <w:r>
              <w:rPr>
                <w:szCs w:val="21"/>
              </w:rPr>
              <w:t>一般的1分。</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tcBorders>
              <w:top w:val="single" w:color="auto" w:sz="4" w:space="0"/>
              <w:left w:val="single" w:color="auto" w:sz="4" w:space="0"/>
              <w:right w:val="single" w:color="auto" w:sz="4" w:space="0"/>
            </w:tcBorders>
            <w:noWrap/>
            <w:vAlign w:val="center"/>
          </w:tcPr>
          <w:p>
            <w:pPr>
              <w:spacing w:line="288" w:lineRule="auto"/>
              <w:jc w:val="center"/>
            </w:pPr>
            <w:r>
              <w:t>组织实施方案</w:t>
            </w:r>
          </w:p>
          <w:p>
            <w:pPr>
              <w:spacing w:line="288" w:lineRule="auto"/>
              <w:jc w:val="center"/>
            </w:pPr>
            <w:r>
              <w:t>（5分）</w:t>
            </w:r>
          </w:p>
        </w:tc>
        <w:tc>
          <w:tcPr>
            <w:tcW w:w="6543" w:type="dxa"/>
            <w:tcBorders>
              <w:top w:val="single" w:color="auto" w:sz="4" w:space="0"/>
              <w:left w:val="single" w:color="auto" w:sz="4" w:space="0"/>
              <w:right w:val="single" w:color="auto" w:sz="4" w:space="0"/>
            </w:tcBorders>
            <w:noWrap/>
            <w:vAlign w:val="center"/>
          </w:tcPr>
          <w:p>
            <w:pPr>
              <w:adjustRightInd w:val="0"/>
              <w:snapToGrid w:val="0"/>
              <w:rPr>
                <w:szCs w:val="21"/>
              </w:rPr>
            </w:pPr>
            <w:r>
              <w:rPr>
                <w:szCs w:val="21"/>
              </w:rPr>
              <w:t>投标人组织实施方案的合理性、规范性和可操作性，包括系统集成、产品供货、验货、安装调试等内容：方案合理，优于招标文件要求：5分，方案较合理，满足招标文件要求：3-4分，方案一般的，1-2分，不满足不得分。</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tcBorders>
              <w:top w:val="single" w:color="auto" w:sz="4" w:space="0"/>
              <w:left w:val="single" w:color="auto" w:sz="4" w:space="0"/>
              <w:right w:val="single" w:color="auto" w:sz="4" w:space="0"/>
            </w:tcBorders>
            <w:noWrap/>
            <w:vAlign w:val="center"/>
          </w:tcPr>
          <w:p>
            <w:pPr>
              <w:spacing w:line="288" w:lineRule="auto"/>
              <w:jc w:val="center"/>
            </w:pPr>
            <w:r>
              <w:t>售后服务方案情况（8分）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eastAsiaTheme="minorEastAsia"/>
                <w:szCs w:val="21"/>
              </w:rPr>
            </w:pPr>
            <w:r>
              <w:rPr>
                <w:rFonts w:eastAsiaTheme="minorEastAsia"/>
                <w:szCs w:val="21"/>
              </w:rPr>
              <w:t>投标人提供服务响应时间、售后维护机构和人员等情况，售后服务承诺的可行性、完整性以及服务承诺落实的保障措施等情况；对该项目提供全程的维修服务和系统保障。</w:t>
            </w:r>
          </w:p>
          <w:p>
            <w:pPr>
              <w:adjustRightInd w:val="0"/>
              <w:snapToGrid w:val="0"/>
              <w:spacing w:line="288" w:lineRule="auto"/>
              <w:rPr>
                <w:rFonts w:eastAsiaTheme="minorEastAsia"/>
                <w:szCs w:val="21"/>
              </w:rPr>
            </w:pPr>
            <w:r>
              <w:rPr>
                <w:rFonts w:eastAsiaTheme="minorEastAsia"/>
                <w:szCs w:val="21"/>
              </w:rPr>
              <w:t>售后服务承诺可行，完整，保障措施全面：6-8分，</w:t>
            </w:r>
          </w:p>
          <w:p>
            <w:pPr>
              <w:adjustRightInd w:val="0"/>
              <w:snapToGrid w:val="0"/>
              <w:spacing w:line="288" w:lineRule="auto"/>
              <w:rPr>
                <w:rFonts w:eastAsiaTheme="minorEastAsia"/>
                <w:szCs w:val="21"/>
              </w:rPr>
            </w:pPr>
            <w:r>
              <w:rPr>
                <w:rFonts w:eastAsiaTheme="minorEastAsia"/>
                <w:szCs w:val="21"/>
              </w:rPr>
              <w:t>售后服务承诺较可行，完整，保障措施较全面：3-5分，</w:t>
            </w:r>
          </w:p>
          <w:p>
            <w:pPr>
              <w:adjustRightInd w:val="0"/>
              <w:snapToGrid w:val="0"/>
              <w:spacing w:line="288" w:lineRule="auto"/>
              <w:rPr>
                <w:szCs w:val="21"/>
              </w:rPr>
            </w:pPr>
            <w:r>
              <w:rPr>
                <w:rFonts w:eastAsiaTheme="minorEastAsia"/>
                <w:szCs w:val="21"/>
              </w:rPr>
              <w:t>一般的得1-2分，不满足招标文件要求的，不得分。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tcBorders>
              <w:top w:val="single" w:color="auto" w:sz="4" w:space="0"/>
              <w:left w:val="single" w:color="auto" w:sz="4" w:space="0"/>
              <w:right w:val="single" w:color="auto" w:sz="4" w:space="0"/>
            </w:tcBorders>
            <w:noWrap/>
            <w:vAlign w:val="center"/>
          </w:tcPr>
          <w:p>
            <w:pPr>
              <w:spacing w:line="288" w:lineRule="auto"/>
              <w:jc w:val="center"/>
            </w:pPr>
            <w:r>
              <w:t>培训、测试、试运转、验收（4分）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szCs w:val="21"/>
              </w:rPr>
              <w:t>投标人提出的功能测试、试运转及验收方案，培训计划科学合理；方案合理、可行，4分，方案较合理、可行：2-3分，一般的1分，不满足招标文件要求的，不得分。</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104" w:type="dxa"/>
            <w:vMerge w:val="continue"/>
            <w:tcBorders>
              <w:left w:val="single" w:color="auto" w:sz="4" w:space="0"/>
              <w:right w:val="single" w:color="auto" w:sz="4" w:space="0"/>
            </w:tcBorders>
            <w:noWrap/>
            <w:vAlign w:val="center"/>
          </w:tcPr>
          <w:p>
            <w:pPr>
              <w:spacing w:line="288" w:lineRule="auto"/>
              <w:jc w:val="center"/>
            </w:pPr>
          </w:p>
        </w:tc>
        <w:tc>
          <w:tcPr>
            <w:tcW w:w="1134" w:type="dxa"/>
            <w:tcBorders>
              <w:top w:val="single" w:color="auto" w:sz="4" w:space="0"/>
              <w:left w:val="single" w:color="auto" w:sz="4" w:space="0"/>
              <w:right w:val="single" w:color="auto" w:sz="4" w:space="0"/>
            </w:tcBorders>
            <w:noWrap/>
            <w:vAlign w:val="center"/>
          </w:tcPr>
          <w:p>
            <w:pPr>
              <w:spacing w:line="288" w:lineRule="auto"/>
              <w:jc w:val="center"/>
            </w:pPr>
            <w:r>
              <w:t>质量保证措施和交货情况</w:t>
            </w:r>
          </w:p>
          <w:p>
            <w:pPr>
              <w:spacing w:line="288" w:lineRule="auto"/>
              <w:jc w:val="center"/>
            </w:pPr>
            <w:r>
              <w:t>（3分）</w:t>
            </w:r>
          </w:p>
        </w:tc>
        <w:tc>
          <w:tcPr>
            <w:tcW w:w="6543" w:type="dxa"/>
            <w:tcBorders>
              <w:top w:val="single" w:color="auto" w:sz="4" w:space="0"/>
              <w:left w:val="single" w:color="auto" w:sz="4" w:space="0"/>
              <w:right w:val="single" w:color="auto" w:sz="4" w:space="0"/>
            </w:tcBorders>
            <w:noWrap/>
            <w:vAlign w:val="center"/>
          </w:tcPr>
          <w:p>
            <w:pPr>
              <w:adjustRightInd w:val="0"/>
              <w:snapToGrid w:val="0"/>
              <w:spacing w:line="288" w:lineRule="auto"/>
              <w:rPr>
                <w:szCs w:val="21"/>
              </w:rPr>
            </w:pPr>
            <w:r>
              <w:rPr>
                <w:szCs w:val="21"/>
              </w:rPr>
              <w:t>有明确的建设质量目标，按期完成设备供货、系统集成、运行、验收等措施：实施内容详细可行：3分，实施内容较详细可行：2分，一般的1分，没有不得分。</w:t>
            </w:r>
          </w:p>
        </w:tc>
        <w:tc>
          <w:tcPr>
            <w:tcW w:w="709" w:type="dxa"/>
            <w:tcBorders>
              <w:top w:val="single" w:color="auto" w:sz="4" w:space="0"/>
              <w:left w:val="single" w:color="auto" w:sz="4" w:space="0"/>
              <w:right w:val="single" w:color="auto" w:sz="4" w:space="0"/>
            </w:tcBorders>
            <w:noWrap/>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widowControl/>
              <w:spacing w:line="288" w:lineRule="auto"/>
              <w:ind w:right="-341"/>
            </w:pPr>
            <w:r>
              <w:t>价格得分</w:t>
            </w:r>
          </w:p>
          <w:p>
            <w:pPr>
              <w:widowControl/>
              <w:spacing w:line="288" w:lineRule="auto"/>
              <w:ind w:right="-341"/>
            </w:pPr>
            <w:r>
              <w:t>（30分）</w:t>
            </w:r>
          </w:p>
        </w:tc>
        <w:tc>
          <w:tcPr>
            <w:tcW w:w="7677" w:type="dxa"/>
            <w:gridSpan w:val="2"/>
            <w:tcBorders>
              <w:top w:val="single" w:color="auto" w:sz="4" w:space="0"/>
              <w:left w:val="single" w:color="auto" w:sz="4" w:space="0"/>
              <w:bottom w:val="single" w:color="auto" w:sz="4" w:space="0"/>
              <w:right w:val="single" w:color="auto" w:sz="4" w:space="0"/>
            </w:tcBorders>
            <w:noWrap/>
            <w:vAlign w:val="center"/>
          </w:tcPr>
          <w:p>
            <w:pPr>
              <w:spacing w:line="288" w:lineRule="auto"/>
              <w:ind w:right="-341"/>
            </w:pPr>
            <w:r>
              <w:t>满足招标文件要求且价格最低的投标价为基准价，其价格分为满分。其他投标人的价格分统一按照下列公式计算：价格分=(基准价／投标报价)×价格权值×100。</w:t>
            </w:r>
          </w:p>
        </w:tc>
        <w:tc>
          <w:tcPr>
            <w:tcW w:w="709" w:type="dxa"/>
            <w:tcBorders>
              <w:top w:val="single" w:color="auto" w:sz="4" w:space="0"/>
              <w:left w:val="single" w:color="auto" w:sz="4" w:space="0"/>
              <w:bottom w:val="single" w:color="auto" w:sz="4" w:space="0"/>
              <w:right w:val="single" w:color="auto" w:sz="4" w:space="0"/>
            </w:tcBorders>
            <w:noWrap/>
          </w:tcPr>
          <w:p>
            <w:pPr>
              <w:ind w:firstLine="210" w:firstLineChars="100"/>
            </w:pPr>
          </w:p>
        </w:tc>
      </w:tr>
    </w:tbl>
    <w:p>
      <w:pPr>
        <w:spacing w:line="360" w:lineRule="auto"/>
        <w:ind w:right="-341"/>
        <w:rPr>
          <w:rFonts w:eastAsia="黑体"/>
          <w:sz w:val="30"/>
        </w:rPr>
      </w:pPr>
    </w:p>
    <w:p>
      <w:pPr>
        <w:spacing w:line="360" w:lineRule="auto"/>
        <w:ind w:right="-341"/>
        <w:jc w:val="center"/>
        <w:rPr>
          <w:rFonts w:eastAsia="黑体"/>
          <w:sz w:val="30"/>
        </w:rPr>
      </w:pPr>
      <w:r>
        <w:rPr>
          <w:rFonts w:eastAsia="黑体"/>
          <w:sz w:val="30"/>
        </w:rPr>
        <w:t>第五章合同主要条款</w:t>
      </w:r>
      <w:bookmarkEnd w:id="0"/>
    </w:p>
    <w:p>
      <w:pPr>
        <w:jc w:val="center"/>
        <w:rPr>
          <w:b/>
          <w:sz w:val="28"/>
        </w:rPr>
      </w:pPr>
      <w:r>
        <w:rPr>
          <w:rFonts w:hint="eastAsia"/>
          <w:b/>
          <w:sz w:val="28"/>
        </w:rPr>
        <w:t>设备采购合同</w:t>
      </w:r>
      <w:r>
        <w:rPr>
          <w:b/>
          <w:sz w:val="28"/>
        </w:rPr>
        <w:t>(</w:t>
      </w:r>
      <w:r>
        <w:rPr>
          <w:rFonts w:hint="eastAsia"/>
          <w:b/>
          <w:sz w:val="28"/>
        </w:rPr>
        <w:t>仅供参考</w:t>
      </w:r>
      <w:r>
        <w:rPr>
          <w:b/>
          <w:sz w:val="28"/>
        </w:rPr>
        <w:t>)</w:t>
      </w:r>
    </w:p>
    <w:p>
      <w:pPr>
        <w:spacing w:line="312" w:lineRule="auto"/>
        <w:ind w:left="690" w:leftChars="228" w:hanging="211" w:hangingChars="100"/>
        <w:rPr>
          <w:rFonts w:ascii="宋体"/>
        </w:rPr>
      </w:pPr>
      <w:r>
        <w:rPr>
          <w:rFonts w:hint="eastAsia" w:ascii="宋体" w:hAnsi="宋体"/>
          <w:b/>
          <w:kern w:val="0"/>
        </w:rPr>
        <w:t xml:space="preserve"> </w:t>
      </w:r>
      <w:r>
        <w:rPr>
          <w:rFonts w:hint="eastAsia" w:ascii="宋体" w:hAnsi="宋体"/>
        </w:rPr>
        <w:t xml:space="preserve"> </w:t>
      </w:r>
    </w:p>
    <w:p>
      <w:pPr>
        <w:spacing w:line="312" w:lineRule="auto"/>
        <w:rPr>
          <w:rFonts w:ascii="宋体" w:hAnsi="宋体"/>
        </w:rPr>
      </w:pPr>
    </w:p>
    <w:p>
      <w:pPr>
        <w:spacing w:line="312" w:lineRule="auto"/>
        <w:rPr>
          <w:rFonts w:ascii="宋体" w:hAnsi="宋体"/>
          <w:szCs w:val="21"/>
        </w:rPr>
      </w:pPr>
      <w:r>
        <w:rPr>
          <w:rFonts w:ascii="宋体" w:hAnsi="宋体"/>
          <w:b/>
          <w:szCs w:val="21"/>
        </w:rPr>
        <w:t>甲方：</w:t>
      </w:r>
    </w:p>
    <w:p>
      <w:pPr>
        <w:spacing w:line="312" w:lineRule="auto"/>
        <w:rPr>
          <w:rFonts w:ascii="宋体" w:hAnsi="宋体"/>
          <w:szCs w:val="21"/>
        </w:rPr>
      </w:pPr>
      <w:r>
        <w:rPr>
          <w:rFonts w:ascii="宋体" w:hAnsi="宋体"/>
          <w:szCs w:val="21"/>
        </w:rPr>
        <w:t>（名称、统一社会信用代码、住所、法定代表人、职务、委托代理人、身份证号码、通讯地址、邮政编码、联系人、电话、传真、账号、电子信箱）</w:t>
      </w:r>
    </w:p>
    <w:p>
      <w:pPr>
        <w:spacing w:line="312" w:lineRule="auto"/>
        <w:rPr>
          <w:rFonts w:ascii="宋体" w:hAnsi="宋体"/>
          <w:szCs w:val="21"/>
        </w:rPr>
      </w:pPr>
      <w:r>
        <w:rPr>
          <w:rFonts w:ascii="宋体" w:hAnsi="宋体"/>
          <w:b/>
          <w:szCs w:val="21"/>
        </w:rPr>
        <w:t>乙方：</w:t>
      </w:r>
    </w:p>
    <w:p>
      <w:pPr>
        <w:spacing w:line="312" w:lineRule="auto"/>
        <w:rPr>
          <w:rFonts w:ascii="宋体" w:hAnsi="宋体"/>
          <w:szCs w:val="21"/>
        </w:rPr>
      </w:pPr>
      <w:r>
        <w:rPr>
          <w:rFonts w:ascii="宋体" w:hAnsi="宋体"/>
          <w:szCs w:val="21"/>
        </w:rPr>
        <w:t>（名称、统一社会信用代码、住所、法定代表人、职务、委托代理人、身份证号码、通讯地址、邮政编码、联系人、电话、传真、账号、电子信箱）</w:t>
      </w:r>
    </w:p>
    <w:p>
      <w:pPr>
        <w:spacing w:line="312" w:lineRule="auto"/>
        <w:rPr>
          <w:rFonts w:ascii="宋体" w:hAnsi="宋体"/>
          <w:szCs w:val="21"/>
        </w:rPr>
      </w:pPr>
    </w:p>
    <w:p>
      <w:pPr>
        <w:spacing w:line="312" w:lineRule="auto"/>
        <w:ind w:firstLine="420" w:firstLineChars="200"/>
        <w:rPr>
          <w:rFonts w:ascii="宋体" w:hAnsi="宋体"/>
          <w:szCs w:val="21"/>
        </w:rPr>
      </w:pPr>
      <w:r>
        <w:rPr>
          <w:rFonts w:ascii="宋体" w:hAnsi="宋体"/>
          <w:szCs w:val="21"/>
        </w:rPr>
        <w:t>甲乙双方在平等自愿的基础上，经过友好协商，并依据《中华人民共和国</w:t>
      </w:r>
      <w:r>
        <w:rPr>
          <w:rFonts w:hint="eastAsia" w:ascii="宋体" w:hAnsi="宋体"/>
          <w:szCs w:val="21"/>
        </w:rPr>
        <w:t>民法典</w:t>
      </w:r>
      <w:r>
        <w:rPr>
          <w:rFonts w:ascii="宋体" w:hAnsi="宋体"/>
          <w:szCs w:val="21"/>
        </w:rPr>
        <w:t>》等有关法律、法规的规定，就采购事宜达成如下协议：</w:t>
      </w:r>
    </w:p>
    <w:p>
      <w:pPr>
        <w:spacing w:line="312" w:lineRule="auto"/>
        <w:rPr>
          <w:rFonts w:ascii="宋体" w:hAnsi="宋体"/>
        </w:rPr>
      </w:pPr>
    </w:p>
    <w:p>
      <w:pPr>
        <w:spacing w:line="312" w:lineRule="auto"/>
        <w:rPr>
          <w:rFonts w:ascii="宋体" w:hAnsi="宋体"/>
          <w:b/>
        </w:rPr>
      </w:pPr>
      <w:r>
        <w:rPr>
          <w:rFonts w:hint="eastAsia" w:ascii="宋体" w:hAnsi="宋体"/>
          <w:b/>
        </w:rPr>
        <w:t>第一条   合同标的</w:t>
      </w:r>
    </w:p>
    <w:p>
      <w:pPr>
        <w:spacing w:line="312" w:lineRule="auto"/>
        <w:rPr>
          <w:rFonts w:ascii="宋体" w:hAnsi="宋体"/>
        </w:rPr>
      </w:pPr>
      <w:r>
        <w:rPr>
          <w:rFonts w:hint="eastAsia" w:ascii="宋体" w:hAnsi="宋体"/>
        </w:rPr>
        <w:t>1.1本合同所购买设备将用于项目。</w:t>
      </w:r>
    </w:p>
    <w:p>
      <w:pPr>
        <w:spacing w:line="312" w:lineRule="auto"/>
        <w:rPr>
          <w:rFonts w:ascii="宋体" w:hAnsi="宋体"/>
        </w:rPr>
      </w:pPr>
      <w:r>
        <w:rPr>
          <w:rFonts w:hint="eastAsia" w:ascii="宋体" w:hAnsi="宋体"/>
        </w:rPr>
        <w:t>1.2设备采购名称、数量、价格</w:t>
      </w:r>
    </w:p>
    <w:tbl>
      <w:tblPr>
        <w:tblStyle w:val="253"/>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718"/>
        <w:gridCol w:w="4276"/>
        <w:gridCol w:w="1193"/>
        <w:gridCol w:w="718"/>
        <w:gridCol w:w="718"/>
        <w:gridCol w:w="718"/>
        <w:gridCol w:w="71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序号</w:t>
            </w:r>
          </w:p>
        </w:tc>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产品名称</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规格型号</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数量</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单价</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总价</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合同总价款：  元（大写：人民币元）</w:t>
            </w: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c>
          <w:tcPr>
            <w:tcW w:w="0" w:type="auto"/>
            <w:tcBorders>
              <w:top w:val="single" w:color="000000" w:sz="6" w:space="0"/>
              <w:left w:val="single" w:color="000000" w:sz="6" w:space="0"/>
              <w:bottom w:val="single" w:color="000000" w:sz="6" w:space="0"/>
              <w:right w:val="single" w:color="000000" w:sz="6" w:space="0"/>
            </w:tcBorders>
          </w:tcPr>
          <w:p>
            <w:pPr>
              <w:pStyle w:val="31"/>
              <w:rPr>
                <w:rFonts w:asciiTheme="minorEastAsia" w:hAnsiTheme="minorEastAsia" w:eastAsiaTheme="minorEastAsia"/>
                <w:color w:val="000000"/>
                <w:sz w:val="21"/>
                <w:szCs w:val="21"/>
              </w:rPr>
            </w:pPr>
          </w:p>
        </w:tc>
      </w:tr>
    </w:tbl>
    <w:p>
      <w:pPr>
        <w:spacing w:line="312" w:lineRule="auto"/>
        <w:rPr>
          <w:rFonts w:ascii="宋体" w:hAnsi="宋体"/>
        </w:rPr>
      </w:pPr>
    </w:p>
    <w:p>
      <w:pPr>
        <w:pStyle w:val="2"/>
        <w:ind w:firstLine="0" w:firstLineChars="0"/>
      </w:pPr>
      <w:r>
        <w:t>1.3凡卖方供应的设备均应是全新的，技术先进的</w:t>
      </w:r>
      <w:r>
        <w:rPr>
          <w:rFonts w:hint="eastAsia"/>
        </w:rPr>
        <w:t>，无任何权利负担的</w:t>
      </w:r>
      <w:r>
        <w:t>。</w:t>
      </w:r>
    </w:p>
    <w:p>
      <w:pPr>
        <w:pStyle w:val="2"/>
        <w:ind w:firstLine="0" w:firstLineChars="0"/>
      </w:pPr>
      <w:r>
        <w:t>1.4设备技术指标参数和性能、技术资料见技术规范书中要求。</w:t>
      </w:r>
    </w:p>
    <w:p>
      <w:pPr>
        <w:pStyle w:val="2"/>
        <w:ind w:firstLine="0" w:firstLineChars="0"/>
      </w:pPr>
      <w:r>
        <w:t>1.5卖方提供设备的运输及保险。</w:t>
      </w:r>
    </w:p>
    <w:p>
      <w:pPr>
        <w:pStyle w:val="2"/>
        <w:ind w:firstLine="0" w:firstLineChars="0"/>
        <w:rPr>
          <w:b/>
        </w:rPr>
      </w:pPr>
    </w:p>
    <w:p>
      <w:pPr>
        <w:pStyle w:val="2"/>
        <w:spacing w:line="312" w:lineRule="auto"/>
        <w:ind w:firstLine="0" w:firstLineChars="0"/>
        <w:rPr>
          <w:b/>
        </w:rPr>
      </w:pPr>
      <w:r>
        <w:rPr>
          <w:b/>
        </w:rPr>
        <w:t>第二条供货范围</w:t>
      </w:r>
    </w:p>
    <w:p>
      <w:pPr>
        <w:pStyle w:val="2"/>
        <w:spacing w:line="312" w:lineRule="auto"/>
        <w:ind w:firstLine="411" w:firstLineChars="196"/>
      </w:pPr>
      <w:r>
        <w:t>合同供货范围包括了所有设备、技术资料、技术服务。但在执行合同过程中如发现有任何漏项和短缺，且在发货清单中并未列入而且确定不是卖方供货范围中应该有但属于满足合同对合同设备的性能保证值要求所必需的，均应由卖方负责将所短缺的设备、技术、资料、专用工具等补上，且不发生费用问题。</w:t>
      </w:r>
    </w:p>
    <w:p>
      <w:pPr>
        <w:pStyle w:val="2"/>
        <w:spacing w:line="312" w:lineRule="auto"/>
        <w:ind w:firstLine="0" w:firstLineChars="0"/>
      </w:pPr>
    </w:p>
    <w:p>
      <w:pPr>
        <w:pStyle w:val="2"/>
        <w:spacing w:line="312" w:lineRule="auto"/>
        <w:ind w:firstLine="0" w:firstLineChars="0"/>
        <w:rPr>
          <w:b/>
        </w:rPr>
      </w:pPr>
      <w:r>
        <w:rPr>
          <w:b/>
        </w:rPr>
        <w:t>第三条合同价格</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3.1本合同总价为元（大写：人民币元整）。</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3.2本合同价格包括合同设备、技术资料、技术服务等费用，还包括合同设备的税费、在运输过程中发生的一切费用和保险费等与本合同有关的所有费用。</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3.3本合同总价在合同期内为不变价。</w:t>
      </w:r>
    </w:p>
    <w:p>
      <w:pPr>
        <w:pStyle w:val="2"/>
        <w:spacing w:line="312" w:lineRule="auto"/>
        <w:ind w:firstLine="0" w:firstLineChars="0"/>
        <w:rPr>
          <w:rFonts w:asciiTheme="minorEastAsia" w:hAnsiTheme="minorEastAsia" w:eastAsiaTheme="minorEastAsia"/>
          <w:szCs w:val="21"/>
        </w:rPr>
      </w:pPr>
    </w:p>
    <w:p>
      <w:pPr>
        <w:pStyle w:val="2"/>
        <w:spacing w:line="312" w:lineRule="auto"/>
        <w:ind w:firstLine="0" w:firstLineChars="0"/>
        <w:rPr>
          <w:rFonts w:asciiTheme="minorEastAsia" w:hAnsiTheme="minorEastAsia" w:eastAsiaTheme="minorEastAsia"/>
          <w:b/>
          <w:szCs w:val="21"/>
        </w:rPr>
      </w:pPr>
      <w:r>
        <w:rPr>
          <w:rFonts w:asciiTheme="minorEastAsia" w:hAnsiTheme="minorEastAsia" w:eastAsiaTheme="minorEastAsia"/>
          <w:b/>
          <w:szCs w:val="21"/>
        </w:rPr>
        <w:t>第四条价款支付</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4.1本合同使用货币种类为人民币。</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4.2付款方式：电汇。</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4.3合同设备款的支付</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4.3.1双方在签订本合同，卖方收到买方《交货履行通知》后日内，买方应向卖方支付本合同项下的设备总价款％的预付款。</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4.3.2卖方按照双方书面文件约定的交货计划，将合同设备运到交货地点，经双方现场开箱检验合格并签署《交货验收证书》后日内，买方向卖方支付到货设备合同价款％的到货款。如因买方原因造成无法完成货物现场验收工作的，按照合同约定设备抵达买方指定地点后日内，买方应完成该次付款。买方完成该次付款后货物所有权和风险都转移给买方。如因买方未能及时付清该次付款的，货物所有权仍归卖方，卖方有权拒绝提供现场指导安装及设备调试工作。</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4.3.3合同双方在设备调试验收合格并签署《设备最终验收证书》后，由买方向卖方支付合同价款％的货款。</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4.3.4卖方完成全部合同设备交付并通过设备调试验收合格，根据买方的要求提交设备合同总价款％的增值税发票。</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4.3.5剩余设备合同总价款的％作为设备质量保证金，在签署《设备最终验收证书》后的日内支付。</w:t>
      </w:r>
    </w:p>
    <w:p>
      <w:pPr>
        <w:pStyle w:val="2"/>
        <w:spacing w:line="312" w:lineRule="auto"/>
        <w:ind w:firstLine="0" w:firstLineChars="0"/>
        <w:rPr>
          <w:rFonts w:asciiTheme="minorEastAsia" w:hAnsiTheme="minorEastAsia" w:eastAsiaTheme="minorEastAsia"/>
          <w:szCs w:val="21"/>
        </w:rPr>
      </w:pPr>
      <w:r>
        <w:rPr>
          <w:rFonts w:asciiTheme="minorEastAsia" w:hAnsiTheme="minorEastAsia" w:eastAsiaTheme="minorEastAsia"/>
          <w:szCs w:val="21"/>
        </w:rPr>
        <w:t>4.3.6买方在未完成本合同第4条第3款第2项货款支付义务的情况下，其产品所有权仍归卖方所有，买方在未征得卖方同意的情况下不得卖出、出借、出租、转让、抵押等。</w:t>
      </w:r>
    </w:p>
    <w:p>
      <w:pPr>
        <w:pStyle w:val="2"/>
        <w:spacing w:line="312" w:lineRule="auto"/>
        <w:ind w:firstLine="0" w:firstLineChars="0"/>
        <w:rPr>
          <w:b/>
        </w:rPr>
      </w:pPr>
    </w:p>
    <w:p>
      <w:pPr>
        <w:pStyle w:val="2"/>
        <w:spacing w:line="312" w:lineRule="auto"/>
        <w:ind w:firstLine="0" w:firstLineChars="0"/>
        <w:rPr>
          <w:b/>
        </w:rPr>
      </w:pPr>
      <w:r>
        <w:rPr>
          <w:rFonts w:hint="eastAsia"/>
          <w:b/>
        </w:rPr>
        <w:t>第五条交货和运输</w:t>
      </w:r>
    </w:p>
    <w:p>
      <w:pPr>
        <w:pStyle w:val="2"/>
        <w:spacing w:line="312" w:lineRule="auto"/>
        <w:ind w:firstLine="0" w:firstLineChars="0"/>
      </w:pPr>
      <w:r>
        <w:rPr>
          <w:rFonts w:hint="eastAsia"/>
        </w:rPr>
        <w:t>5.1交货和运输</w:t>
      </w:r>
    </w:p>
    <w:p>
      <w:pPr>
        <w:pStyle w:val="2"/>
        <w:spacing w:line="312" w:lineRule="auto"/>
        <w:ind w:firstLine="0" w:firstLineChars="0"/>
      </w:pPr>
      <w:r>
        <w:rPr>
          <w:rFonts w:hint="eastAsia"/>
        </w:rPr>
        <w:t>5.1.1本合同设备的交货期应满足工程安装进度的要求，并保证部件完整性。</w:t>
      </w:r>
    </w:p>
    <w:p>
      <w:pPr>
        <w:pStyle w:val="2"/>
        <w:spacing w:line="312" w:lineRule="auto"/>
        <w:ind w:firstLine="0" w:firstLineChars="0"/>
      </w:pPr>
      <w:r>
        <w:rPr>
          <w:rFonts w:hint="eastAsia"/>
        </w:rPr>
        <w:t>5.1.2交货时间及地点：按照买方在本合同中确定的设备型号、数量及双方书面文件约定的设备交货计划完成合同项下设备的制造并运至交货地点。本次货物的交货时间为。合同设备的交货地点为买方指定地点（具体地址：）。</w:t>
      </w:r>
    </w:p>
    <w:p>
      <w:pPr>
        <w:pStyle w:val="2"/>
        <w:spacing w:line="312" w:lineRule="auto"/>
        <w:ind w:firstLine="0" w:firstLineChars="0"/>
      </w:pPr>
      <w:r>
        <w:rPr>
          <w:rFonts w:hint="eastAsia"/>
        </w:rPr>
        <w:t>5.1.3在货物预计启动发货日前，卖方以传真将货物总清单和装箱总清单及本合同第6条第6款中的各项内容通知买方。</w:t>
      </w:r>
    </w:p>
    <w:p>
      <w:pPr>
        <w:pStyle w:val="2"/>
        <w:spacing w:line="312" w:lineRule="auto"/>
        <w:ind w:firstLine="0" w:firstLineChars="0"/>
      </w:pPr>
      <w:r>
        <w:rPr>
          <w:rFonts w:hint="eastAsia"/>
        </w:rPr>
        <w:t>5.1.4合同设备的交货日前将全部合同设备运到买方交货地点，双方在货物清单上签字为准。</w:t>
      </w:r>
    </w:p>
    <w:p>
      <w:pPr>
        <w:pStyle w:val="2"/>
        <w:spacing w:line="312" w:lineRule="auto"/>
        <w:ind w:firstLine="0" w:firstLineChars="0"/>
      </w:pPr>
      <w:r>
        <w:rPr>
          <w:rFonts w:hint="eastAsia"/>
        </w:rPr>
        <w:t>5.1.5卖方负责合同设备从卖方到现场交货地点的运输。</w:t>
      </w:r>
    </w:p>
    <w:p>
      <w:pPr>
        <w:pStyle w:val="2"/>
        <w:spacing w:line="312" w:lineRule="auto"/>
        <w:ind w:firstLine="0" w:firstLineChars="0"/>
      </w:pPr>
      <w:r>
        <w:rPr>
          <w:rFonts w:hint="eastAsia"/>
        </w:rPr>
        <w:t>5.1.6在每批货物备货小时内卖方应以形式将该批货物的如下内容通知买方：</w:t>
      </w:r>
    </w:p>
    <w:p>
      <w:pPr>
        <w:pStyle w:val="2"/>
        <w:spacing w:line="312" w:lineRule="auto"/>
        <w:ind w:firstLine="210"/>
      </w:pPr>
      <w:r>
        <w:rPr>
          <w:rFonts w:hint="eastAsia"/>
        </w:rPr>
        <w:t>（1）合同号；</w:t>
      </w:r>
    </w:p>
    <w:p>
      <w:pPr>
        <w:pStyle w:val="2"/>
        <w:spacing w:line="312" w:lineRule="auto"/>
        <w:ind w:firstLine="210"/>
      </w:pPr>
      <w:r>
        <w:rPr>
          <w:rFonts w:hint="eastAsia"/>
        </w:rPr>
        <w:t>（2）货物名称及编号；</w:t>
      </w:r>
    </w:p>
    <w:p>
      <w:pPr>
        <w:pStyle w:val="2"/>
        <w:spacing w:line="312" w:lineRule="auto"/>
        <w:ind w:firstLine="210"/>
      </w:pPr>
      <w:r>
        <w:rPr>
          <w:rFonts w:hint="eastAsia"/>
        </w:rPr>
        <w:t>（3）货物总毛重量；</w:t>
      </w:r>
    </w:p>
    <w:p>
      <w:pPr>
        <w:pStyle w:val="2"/>
        <w:spacing w:line="312" w:lineRule="auto"/>
        <w:ind w:firstLine="210"/>
      </w:pPr>
      <w:r>
        <w:rPr>
          <w:rFonts w:hint="eastAsia"/>
        </w:rPr>
        <w:t>（4）总包装件数；</w:t>
      </w:r>
    </w:p>
    <w:p>
      <w:pPr>
        <w:pStyle w:val="2"/>
        <w:spacing w:line="312" w:lineRule="auto"/>
        <w:ind w:firstLine="210"/>
      </w:pPr>
      <w:r>
        <w:rPr>
          <w:rFonts w:hint="eastAsia"/>
        </w:rPr>
        <w:t>（5）对于特殊物品（易燃易爆、有毒物品及其他危险品和运输过程中对温度等环境因素和震动有特殊要求的设备或物品）必需特别标明其品名、性质、特殊保护措施、保存方法以及处理意外情况的办法。</w:t>
      </w:r>
    </w:p>
    <w:p>
      <w:pPr>
        <w:pStyle w:val="2"/>
        <w:spacing w:line="312" w:lineRule="auto"/>
        <w:ind w:firstLine="0" w:firstLineChars="0"/>
      </w:pPr>
      <w:r>
        <w:rPr>
          <w:rFonts w:hint="eastAsia"/>
        </w:rPr>
        <w:t>5.2卖方应向买方提供满足工程设计、施工、调试、检验、运行和维修所需的技术资料。</w:t>
      </w:r>
    </w:p>
    <w:p>
      <w:pPr>
        <w:pStyle w:val="2"/>
        <w:spacing w:line="312" w:lineRule="auto"/>
        <w:ind w:firstLine="0" w:firstLineChars="0"/>
      </w:pPr>
      <w:r>
        <w:rPr>
          <w:rFonts w:hint="eastAsia"/>
        </w:rPr>
        <w:t>5.3买方可派遣代表到卖方工厂检查包装质量和监督装车情况；如果买方代表不能及时参加检验，则卖方有权发货。上述买方代表的检查与监督不能免除卖方应负的责任。</w:t>
      </w:r>
    </w:p>
    <w:p>
      <w:pPr>
        <w:pStyle w:val="2"/>
        <w:spacing w:line="312" w:lineRule="auto"/>
        <w:ind w:firstLine="0" w:firstLineChars="0"/>
      </w:pPr>
      <w:r>
        <w:rPr>
          <w:rFonts w:hint="eastAsia"/>
        </w:rPr>
        <w:t>5.4卖方必需负责货物的运输和现场验货。路途一切费用由卖方负担。</w:t>
      </w:r>
    </w:p>
    <w:p>
      <w:pPr>
        <w:pStyle w:val="2"/>
        <w:spacing w:line="312" w:lineRule="auto"/>
        <w:ind w:firstLine="0" w:firstLineChars="0"/>
      </w:pPr>
    </w:p>
    <w:p>
      <w:pPr>
        <w:pStyle w:val="2"/>
        <w:spacing w:line="312" w:lineRule="auto"/>
        <w:ind w:firstLine="0" w:firstLineChars="0"/>
        <w:rPr>
          <w:b/>
        </w:rPr>
      </w:pPr>
      <w:r>
        <w:rPr>
          <w:rFonts w:hint="eastAsia"/>
          <w:b/>
        </w:rPr>
        <w:t>第六条包装与标记</w:t>
      </w:r>
    </w:p>
    <w:p>
      <w:pPr>
        <w:pStyle w:val="2"/>
        <w:spacing w:line="312" w:lineRule="auto"/>
        <w:ind w:firstLine="0" w:firstLineChars="0"/>
      </w:pPr>
      <w:r>
        <w:rPr>
          <w:rFonts w:hint="eastAsia"/>
        </w:rPr>
        <w:t>6.1卖方交付的所有货物要符合国家主管机关的规定，具有适合长途运输和装卸的坚固包装。包装应保证在运输、装卸过程中完好无损，并有减振、防冲击及防磨损措施。包装应按设备特点，按需要分别加上防潮、防锈、防腐蚀的保护措施，以保证货物在没有任何损坏和腐蚀的情况下安全运抵设备安装现场。设备装货和包装前，卖方负责对其进行检查和清理，不留异物，并保证零部件齐全。</w:t>
      </w:r>
    </w:p>
    <w:p>
      <w:pPr>
        <w:pStyle w:val="2"/>
        <w:spacing w:line="312" w:lineRule="auto"/>
        <w:ind w:firstLine="0" w:firstLineChars="0"/>
      </w:pPr>
      <w:r>
        <w:rPr>
          <w:rFonts w:hint="eastAsia"/>
        </w:rPr>
        <w:t>6.2卖方对包装箱内和捆内的各散装部件在装配图中的部件号、零件号应标记清楚。</w:t>
      </w:r>
    </w:p>
    <w:p>
      <w:pPr>
        <w:pStyle w:val="2"/>
        <w:spacing w:line="312" w:lineRule="auto"/>
        <w:ind w:firstLine="0" w:firstLineChars="0"/>
      </w:pPr>
      <w:r>
        <w:rPr>
          <w:rFonts w:hint="eastAsia"/>
        </w:rPr>
        <w:t>6.3卖方应在每件包装箱的两个侧面上，用明显易见的中文字样印刷以下标记：</w:t>
      </w:r>
    </w:p>
    <w:p>
      <w:pPr>
        <w:pStyle w:val="2"/>
        <w:spacing w:line="312" w:lineRule="auto"/>
        <w:ind w:firstLine="0" w:firstLineChars="0"/>
      </w:pPr>
      <w:r>
        <w:rPr>
          <w:rFonts w:hint="eastAsia"/>
        </w:rPr>
        <w:t>6.3.1合同号；</w:t>
      </w:r>
    </w:p>
    <w:p>
      <w:pPr>
        <w:pStyle w:val="2"/>
        <w:spacing w:line="312" w:lineRule="auto"/>
        <w:ind w:firstLine="0" w:firstLineChars="0"/>
      </w:pPr>
      <w:r>
        <w:rPr>
          <w:rFonts w:hint="eastAsia"/>
        </w:rPr>
        <w:t>6.3.2供货、收货单位名称；</w:t>
      </w:r>
    </w:p>
    <w:p>
      <w:pPr>
        <w:pStyle w:val="2"/>
        <w:spacing w:line="312" w:lineRule="auto"/>
        <w:ind w:firstLine="0" w:firstLineChars="0"/>
      </w:pPr>
      <w:r>
        <w:rPr>
          <w:rFonts w:hint="eastAsia"/>
        </w:rPr>
        <w:t>6.3.2设备名称、编号；</w:t>
      </w:r>
    </w:p>
    <w:p>
      <w:pPr>
        <w:pStyle w:val="2"/>
        <w:spacing w:line="312" w:lineRule="auto"/>
        <w:ind w:firstLine="0" w:firstLineChars="0"/>
      </w:pPr>
      <w:r>
        <w:rPr>
          <w:rFonts w:hint="eastAsia"/>
        </w:rPr>
        <w:t>6.3.2箱号/件号；</w:t>
      </w:r>
    </w:p>
    <w:p>
      <w:pPr>
        <w:pStyle w:val="2"/>
        <w:spacing w:line="312" w:lineRule="auto"/>
        <w:ind w:firstLine="0" w:firstLineChars="0"/>
      </w:pPr>
      <w:r>
        <w:rPr>
          <w:rFonts w:hint="eastAsia"/>
        </w:rPr>
        <w:t>6.3.2数量；</w:t>
      </w:r>
    </w:p>
    <w:p>
      <w:pPr>
        <w:pStyle w:val="2"/>
        <w:spacing w:line="312" w:lineRule="auto"/>
        <w:ind w:firstLine="0" w:firstLineChars="0"/>
      </w:pPr>
      <w:r>
        <w:rPr>
          <w:rFonts w:hint="eastAsia"/>
        </w:rPr>
        <w:t>6.3.2毛重/净重（公斤）；</w:t>
      </w:r>
    </w:p>
    <w:p>
      <w:pPr>
        <w:pStyle w:val="2"/>
        <w:spacing w:line="312" w:lineRule="auto"/>
        <w:ind w:firstLine="0" w:firstLineChars="0"/>
      </w:pPr>
      <w:r>
        <w:rPr>
          <w:rFonts w:hint="eastAsia"/>
        </w:rPr>
        <w:t>6.3.2体积（长×宽×高；以毫米表示）。</w:t>
      </w:r>
    </w:p>
    <w:p>
      <w:pPr>
        <w:pStyle w:val="2"/>
        <w:spacing w:line="312" w:lineRule="auto"/>
        <w:ind w:firstLine="0" w:firstLineChars="0"/>
      </w:pPr>
      <w:r>
        <w:rPr>
          <w:rFonts w:hint="eastAsia"/>
        </w:rPr>
        <w:t>6.4卖方应在包装箱的侧面以运输常用的标记和图案标明重心位置及起吊点，以便于装卸搬运。按照货物的特点，装卸和运输上的不同要求，包装箱上应明显地印刷有“轻放”“勿倒置”“防雨”等字样。</w:t>
      </w:r>
    </w:p>
    <w:p>
      <w:pPr>
        <w:pStyle w:val="2"/>
        <w:spacing w:line="312" w:lineRule="auto"/>
        <w:ind w:firstLine="0" w:firstLineChars="0"/>
      </w:pPr>
      <w:r>
        <w:rPr>
          <w:rFonts w:hint="eastAsia"/>
        </w:rPr>
        <w:t>6.5包装内要带有足够的货物支架或包装垫木。</w:t>
      </w:r>
    </w:p>
    <w:p>
      <w:pPr>
        <w:pStyle w:val="2"/>
        <w:spacing w:line="312" w:lineRule="auto"/>
        <w:ind w:firstLine="0" w:firstLineChars="0"/>
      </w:pPr>
      <w:r>
        <w:rPr>
          <w:rFonts w:hint="eastAsia"/>
        </w:rPr>
        <w:t>6.6每件包装箱内，应附有包括：名称、数量的详细装箱单、合格证。包装箱内应有产品出厂质量合格证明书、技术说明书各一份以及相应的技术资料。</w:t>
      </w:r>
    </w:p>
    <w:p>
      <w:pPr>
        <w:pStyle w:val="2"/>
        <w:spacing w:line="312" w:lineRule="auto"/>
        <w:ind w:firstLine="0" w:firstLineChars="0"/>
      </w:pPr>
      <w:r>
        <w:rPr>
          <w:rFonts w:hint="eastAsia"/>
        </w:rPr>
        <w:t>6.7专用工具（如有）分别包装并按本合同第6条第3款要求注明相关内容。</w:t>
      </w:r>
    </w:p>
    <w:p>
      <w:pPr>
        <w:pStyle w:val="2"/>
        <w:spacing w:line="312" w:lineRule="auto"/>
        <w:ind w:firstLine="0" w:firstLineChars="0"/>
      </w:pPr>
      <w:r>
        <w:rPr>
          <w:rFonts w:hint="eastAsia"/>
        </w:rPr>
        <w:t>6.8各设备的松散零星部件应采用良好包装方式，装入尺寸适当的箱内，随整车发送。</w:t>
      </w:r>
    </w:p>
    <w:p>
      <w:pPr>
        <w:pStyle w:val="2"/>
        <w:spacing w:line="312" w:lineRule="auto"/>
        <w:ind w:firstLine="0" w:firstLineChars="0"/>
      </w:pPr>
      <w:r>
        <w:rPr>
          <w:rFonts w:hint="eastAsia"/>
        </w:rPr>
        <w:t>6.9对于需要精确装配的明亮洁净加工面的货物，加工面应采用优良、耐久的保护层以防止在安装前发生锈蚀和损坏。</w:t>
      </w:r>
    </w:p>
    <w:p>
      <w:pPr>
        <w:pStyle w:val="2"/>
        <w:spacing w:line="312" w:lineRule="auto"/>
        <w:ind w:firstLine="0" w:firstLineChars="0"/>
      </w:pPr>
      <w:r>
        <w:rPr>
          <w:rFonts w:hint="eastAsia"/>
        </w:rPr>
        <w:t>6.10凡由于卖方包装或保管不善致使货物遇到损坏或丢失时，不论在何时何地发现，一经证实，卖方均应按本合同质保期相关规定负责及时修理、更换。在运输中发现货物损坏和丢失时，买方不负责运输过程中发生的一切费用及责任，同时卖方应买方要求的时间内向买方补供货物，否则承担相应的违约责任。</w:t>
      </w:r>
    </w:p>
    <w:p>
      <w:pPr>
        <w:pStyle w:val="2"/>
        <w:ind w:firstLine="0" w:firstLineChars="0"/>
      </w:pPr>
    </w:p>
    <w:p>
      <w:pPr>
        <w:pStyle w:val="2"/>
        <w:spacing w:line="312" w:lineRule="auto"/>
        <w:ind w:firstLine="0" w:firstLineChars="0"/>
        <w:rPr>
          <w:rFonts w:asciiTheme="minorEastAsia" w:hAnsiTheme="minorEastAsia" w:eastAsiaTheme="minorEastAsia"/>
          <w:b/>
        </w:rPr>
      </w:pPr>
      <w:r>
        <w:rPr>
          <w:rFonts w:hint="eastAsia" w:asciiTheme="minorEastAsia" w:hAnsiTheme="minorEastAsia" w:eastAsiaTheme="minorEastAsia"/>
          <w:b/>
        </w:rPr>
        <w:t>第七条技术服务及联络</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7.1卖方应及时提供与本合同设备有关的工程设计、检验、土建、安装、调试、运行、检修等相应的技术指导、技术配合、技术培训等全过程的服务。</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7.2卖方需派代表到现场进行技术服务，指导买方按卖方的技术资料进行安装、调试和并网，并负责解决合同设备在安装调试、运行中发现的制造质量及性能等有关问题。</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7.3卖方有义务在必要时邀请买方参与卖方的技术设计，并向买方解释技术设计。</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7.4如遇有重大问题需双方立即协商时，任何一方均可建议召开会议，另一方应当同意参加。</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7.5买方有权将卖方所提供的一切与本合同设备有关的资料分发给予本工程有关的各方，并不由此而构成任何侵权，但不得向任何与本工程无关的第三方提供。</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7.6对盖有“密件”印章卖方的资料，双方都有为其保密的义务。</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7.7凡与本合同设备相连接的其他设备装置，卖方有提供接口和技术配合的义务，并不由此而发生合同价格以外的任何费用。</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7.8卖方派到现场服务的技术人员应是有实践经验、可胜任此项工作的人员。买方有权提出更换不符合要求的卖方现场服务人员，卖方应根据现场需要，重新选派买方认可的服务人员。</w:t>
      </w:r>
    </w:p>
    <w:p>
      <w:pPr>
        <w:pStyle w:val="2"/>
        <w:spacing w:line="312" w:lineRule="auto"/>
        <w:ind w:firstLine="0" w:firstLineChars="0"/>
        <w:rPr>
          <w:rFonts w:asciiTheme="minorEastAsia" w:hAnsiTheme="minorEastAsia" w:eastAsiaTheme="minorEastAsia"/>
        </w:rPr>
      </w:pPr>
    </w:p>
    <w:p>
      <w:pPr>
        <w:pStyle w:val="2"/>
        <w:spacing w:line="312" w:lineRule="auto"/>
        <w:ind w:firstLine="0" w:firstLineChars="0"/>
        <w:rPr>
          <w:rFonts w:asciiTheme="minorEastAsia" w:hAnsiTheme="minorEastAsia" w:eastAsiaTheme="minorEastAsia"/>
          <w:b/>
        </w:rPr>
      </w:pPr>
      <w:r>
        <w:rPr>
          <w:rFonts w:hint="eastAsia" w:asciiTheme="minorEastAsia" w:hAnsiTheme="minorEastAsia" w:eastAsiaTheme="minorEastAsia"/>
          <w:b/>
        </w:rPr>
        <w:t>第八条质量保证与检验</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8.1卖方应按系列标准要求进行质量管理。</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8.1.1卖方应在履行合同的全过程（从开始供货到最终验收），保证并负责所有供货和服务的质量，即要保证所有这些供货和服务的质量符合合同中有关技术、交货、验收和价格所规定的要求。</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8.1.2卖方应建立健全工厂的全面质量保证体系（并取得认证），认真进行产品的质量检查。</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8.2工厂检验</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8.2.1工厂检验是质量控制的一个重要组成部分。卖方须严格进行厂内各生产环节的检验和试验。卖方提供的合同设备须签发质量证明、检测报告，并且作为交货时质量证明文件的组成部分。</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8.2.2检验的范围包括原材料和元器件的进厂，部件的生产加工、组装、试验至出厂检验。</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8.2.3卖方检验的结果要满足提交给买方技术文件内产品技术参数的要求，如有不符之处或未能达到相应标准要求，卖方有权要求采取处理措施直至满足要求。卖方发生重大质量问题时应将情况及时通知买方。</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8.3现场开箱检验</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8.3.1货物到达目的地后，卖方应与买方一起根据运单和装箱单对货物的包装、外观及件数进行清点检验，如发现有任何不符之处经双方代表确认，属卖方责任的，由卖方处理解决，属买方原因造成的，由买方处理解决。</w:t>
      </w:r>
    </w:p>
    <w:p>
      <w:pPr>
        <w:pStyle w:val="2"/>
        <w:spacing w:line="312" w:lineRule="auto"/>
        <w:ind w:firstLine="0" w:firstLineChars="0"/>
        <w:rPr>
          <w:rFonts w:asciiTheme="minorEastAsia" w:hAnsiTheme="minorEastAsia" w:eastAsiaTheme="minorEastAsia"/>
        </w:rPr>
      </w:pPr>
      <w:r>
        <w:rPr>
          <w:rFonts w:hint="eastAsia" w:asciiTheme="minorEastAsia" w:hAnsiTheme="minorEastAsia" w:eastAsiaTheme="minorEastAsia"/>
        </w:rPr>
        <w:t>8.3.2当货物抵达买方指定工地现场后，买方应尽快开箱检验，检验货物的数量、规格和质量，且应在开箱检查前日前书面通知卖方开箱检验日期。卖方派遣检验人员参加现场检验工作时，买方应为卖方检验人员提供工作方便。如检验时，卖方人员未按时赴现场，买方有权自行开箱检验，检验结果和记录对双方同样有效，并作为买方向卖方提出索赔的有效证据。如买方未通知卖方自行开箱或每一批设备到达现场日仍不开箱，则视为现场检验合格，由此产生的后果由买方承担。</w:t>
      </w:r>
    </w:p>
    <w:p>
      <w:pPr>
        <w:pStyle w:val="2"/>
        <w:spacing w:line="312" w:lineRule="auto"/>
        <w:ind w:firstLine="210"/>
        <w:rPr>
          <w:rFonts w:asciiTheme="minorEastAsia" w:hAnsiTheme="minorEastAsia" w:eastAsiaTheme="minorEastAsia"/>
        </w:rPr>
      </w:pPr>
      <w:r>
        <w:rPr>
          <w:rFonts w:hint="eastAsia" w:asciiTheme="minorEastAsia" w:hAnsiTheme="minorEastAsia" w:eastAsiaTheme="minorEastAsia"/>
        </w:rPr>
        <w:t>（1）现场检验时，如发现设备由于卖方原因（包括运输）有任何损坏、缺陷、缺少或不符合合同中规定的质量标准和规范时，应做好记录，并由双方代表签字，各执一份，作为买方向卖方提出修理、更换的依据。如果卖方委托买方修理损坏的设备，所有修理设备的费用由卖方承担；如果由于买方原因，造成损坏或缺陷，卖方在接到买方通知后日内提供或更换相应的部件，但费用由买方承担。</w:t>
      </w:r>
    </w:p>
    <w:p>
      <w:pPr>
        <w:pStyle w:val="2"/>
        <w:spacing w:line="312" w:lineRule="auto"/>
        <w:ind w:firstLine="210"/>
        <w:rPr>
          <w:rFonts w:asciiTheme="minorEastAsia" w:hAnsiTheme="minorEastAsia" w:eastAsiaTheme="minorEastAsia"/>
        </w:rPr>
      </w:pPr>
      <w:r>
        <w:rPr>
          <w:rFonts w:hint="eastAsia" w:asciiTheme="minorEastAsia" w:hAnsiTheme="minorEastAsia" w:eastAsiaTheme="minorEastAsia"/>
        </w:rPr>
        <w:t>（2）卖方如对上述买方提出修理、更换的要求有异议，应在接到买方书面通知后的日内提出，并书面通知买方，否则上述要求即告成立。</w:t>
      </w:r>
    </w:p>
    <w:p>
      <w:pPr>
        <w:pStyle w:val="2"/>
        <w:spacing w:line="312" w:lineRule="auto"/>
        <w:ind w:firstLine="210"/>
        <w:rPr>
          <w:rFonts w:asciiTheme="minorEastAsia" w:hAnsiTheme="minorEastAsia" w:eastAsiaTheme="minorEastAsia"/>
        </w:rPr>
      </w:pPr>
      <w:r>
        <w:rPr>
          <w:rFonts w:hint="eastAsia" w:asciiTheme="minorEastAsia" w:hAnsiTheme="minorEastAsia" w:eastAsiaTheme="minorEastAsia"/>
        </w:rPr>
        <w:t>（3）如双方代表在合同检验中对检验记录不能取得一致意见时，可由双方委托权威的第三方检验机构进行检验。检验结果对双方都有约束力，检验费用由责任方负担。</w:t>
      </w:r>
    </w:p>
    <w:p>
      <w:pPr>
        <w:pStyle w:val="2"/>
        <w:spacing w:line="312" w:lineRule="auto"/>
        <w:ind w:firstLine="210"/>
        <w:rPr>
          <w:rFonts w:asciiTheme="minorEastAsia" w:hAnsiTheme="minorEastAsia" w:eastAsiaTheme="minorEastAsia"/>
        </w:rPr>
      </w:pPr>
      <w:r>
        <w:rPr>
          <w:rFonts w:hint="eastAsia" w:asciiTheme="minorEastAsia" w:hAnsiTheme="minorEastAsia" w:eastAsiaTheme="minorEastAsia"/>
        </w:rPr>
        <w:t>（4）合同双方如对到货设备检验合格并无异议，双方签署《交货验收证书》一式两份，交付卖方一份作为支付交货款的手续单据。</w:t>
      </w:r>
    </w:p>
    <w:p>
      <w:pPr>
        <w:pStyle w:val="2"/>
        <w:spacing w:line="312" w:lineRule="auto"/>
        <w:ind w:firstLine="210"/>
        <w:rPr>
          <w:rFonts w:asciiTheme="minorEastAsia" w:hAnsiTheme="minorEastAsia" w:eastAsiaTheme="minorEastAsia"/>
        </w:rPr>
      </w:pPr>
      <w:r>
        <w:rPr>
          <w:rFonts w:hint="eastAsia" w:asciiTheme="minorEastAsia" w:hAnsiTheme="minorEastAsia" w:eastAsiaTheme="minorEastAsia"/>
        </w:rPr>
        <w:t>（5）上述第8条第3款（1）（2）（3）（4）（5）项所述的各项检验仅是现场的到货检验。</w:t>
      </w:r>
    </w:p>
    <w:p>
      <w:pPr>
        <w:pStyle w:val="2"/>
        <w:ind w:firstLine="0" w:firstLineChars="0"/>
      </w:pPr>
    </w:p>
    <w:p>
      <w:pPr>
        <w:pStyle w:val="2"/>
        <w:spacing w:line="312" w:lineRule="auto"/>
        <w:ind w:firstLine="0" w:firstLineChars="0"/>
        <w:rPr>
          <w:b/>
        </w:rPr>
      </w:pPr>
      <w:r>
        <w:rPr>
          <w:rFonts w:hint="eastAsia"/>
          <w:b/>
        </w:rPr>
        <w:t>第九条安装、调试、试运和设备最终验收</w:t>
      </w:r>
    </w:p>
    <w:p>
      <w:pPr>
        <w:pStyle w:val="2"/>
        <w:spacing w:line="312" w:lineRule="auto"/>
        <w:ind w:firstLine="0" w:firstLineChars="0"/>
      </w:pPr>
      <w:r>
        <w:rPr>
          <w:rFonts w:hint="eastAsia"/>
        </w:rPr>
        <w:t>9.1本合同设备由买方根据卖方提供的技术资料、图纸及说明书进行安装、调试、运行和维护。整个安装、调试过程须在卖方现场技术服务人员指导下进行。安装、调试过程中，若买方未按卖方的技术资料规定和现场技术人员指导、未经卖方现场技术服务人员签字确认而出现问题，买方自行负责（设备问题除外）；若买方按卖方技术资料规定和现场技术服务人员的指导、卖方现场技术服务人员签字确认而出现问题，则卖方承担责任。</w:t>
      </w:r>
    </w:p>
    <w:p>
      <w:pPr>
        <w:pStyle w:val="2"/>
        <w:spacing w:line="312" w:lineRule="auto"/>
        <w:ind w:firstLine="0" w:firstLineChars="0"/>
      </w:pPr>
      <w:r>
        <w:rPr>
          <w:rFonts w:hint="eastAsia"/>
        </w:rPr>
        <w:t>9.2合同设备安装完毕后，卖方应派人参加调试、试运进行指导，并应尽快解决调试中的问题。</w:t>
      </w:r>
    </w:p>
    <w:p>
      <w:pPr>
        <w:pStyle w:val="2"/>
        <w:spacing w:line="312" w:lineRule="auto"/>
        <w:ind w:firstLine="0" w:firstLineChars="0"/>
      </w:pPr>
      <w:r>
        <w:rPr>
          <w:rFonts w:hint="eastAsia"/>
        </w:rPr>
        <w:t>9.3设备调试最终验收的时间为全部设备运行稳定，达到连续稳定运行日。</w:t>
      </w:r>
    </w:p>
    <w:p>
      <w:pPr>
        <w:pStyle w:val="2"/>
        <w:spacing w:line="312" w:lineRule="auto"/>
        <w:ind w:firstLine="0" w:firstLineChars="0"/>
      </w:pPr>
      <w:r>
        <w:rPr>
          <w:rFonts w:hint="eastAsia"/>
        </w:rPr>
        <w:t>9.4设备调试最终验收结束后，合同内项下的设备达到本合同所规定的各项性能保证值指标后，买方应在日内签署由卖方会签的本合同《设备最终验收证书》一式份，双方各执份。</w:t>
      </w:r>
    </w:p>
    <w:p>
      <w:pPr>
        <w:pStyle w:val="2"/>
        <w:spacing w:line="312" w:lineRule="auto"/>
        <w:ind w:firstLine="0" w:firstLineChars="0"/>
      </w:pPr>
      <w:r>
        <w:rPr>
          <w:rFonts w:hint="eastAsia"/>
        </w:rPr>
        <w:t>9.5买方出具的《设备最终验收证书》只是证明卖方所提供的合同设备性能参数截至出具的设备最终验收证明时可以按合同要求予以接受，但不能视为卖方对合同设备中存在的可能引起合同设备损坏的潜在缺陷所应负的责任的解除。潜在缺陷指设备的隐患在正常情况下不能在制造过程中被发现，卖方对纠正潜在缺陷所应负的责任，当发现这类潜在缺陷时卖方应进行修理。</w:t>
      </w:r>
    </w:p>
    <w:p>
      <w:pPr>
        <w:pStyle w:val="2"/>
        <w:spacing w:line="312" w:lineRule="auto"/>
        <w:ind w:firstLine="0" w:firstLineChars="0"/>
      </w:pPr>
    </w:p>
    <w:p>
      <w:pPr>
        <w:pStyle w:val="2"/>
        <w:spacing w:line="312" w:lineRule="auto"/>
        <w:ind w:firstLine="0" w:firstLineChars="0"/>
        <w:rPr>
          <w:b/>
        </w:rPr>
      </w:pPr>
      <w:r>
        <w:rPr>
          <w:rFonts w:hint="eastAsia"/>
          <w:b/>
        </w:rPr>
        <w:t>第十条保证期</w:t>
      </w:r>
    </w:p>
    <w:p>
      <w:pPr>
        <w:pStyle w:val="2"/>
        <w:spacing w:line="312" w:lineRule="auto"/>
        <w:ind w:firstLine="0" w:firstLineChars="0"/>
      </w:pPr>
      <w:r>
        <w:rPr>
          <w:rFonts w:hint="eastAsia"/>
        </w:rPr>
        <w:t>10.1保证期是指签发《设备最终验收证书》之日起月。</w:t>
      </w:r>
    </w:p>
    <w:p>
      <w:pPr>
        <w:pStyle w:val="2"/>
        <w:spacing w:line="312" w:lineRule="auto"/>
        <w:ind w:firstLine="0" w:firstLineChars="0"/>
      </w:pPr>
      <w:r>
        <w:rPr>
          <w:rFonts w:hint="eastAsia"/>
        </w:rPr>
        <w:t>10.2卖方保证其供应的本合同设备是全新的，技术水平是先进的、成熟的、质量优良的、设备的选型均符合安全可靠、经济运行和易于维护的要求。卖方需保障达到合同设备的设计、安装、调试、运行和维修的要求。</w:t>
      </w:r>
    </w:p>
    <w:p>
      <w:pPr>
        <w:pStyle w:val="2"/>
        <w:spacing w:line="312" w:lineRule="auto"/>
        <w:ind w:firstLine="0" w:firstLineChars="0"/>
      </w:pPr>
      <w:r>
        <w:rPr>
          <w:rFonts w:hint="eastAsia"/>
        </w:rPr>
        <w:t>10.3设备在运行保证期间，如果发生设备故障，卖方应立即无偿维护、修理。如需更换部件，卖方应负担由此产生的现场维护、修理、更换的一切费用。</w:t>
      </w:r>
    </w:p>
    <w:p>
      <w:pPr>
        <w:pStyle w:val="2"/>
        <w:spacing w:line="312" w:lineRule="auto"/>
        <w:ind w:firstLine="0" w:firstLineChars="0"/>
      </w:pPr>
      <w:r>
        <w:rPr>
          <w:rFonts w:hint="eastAsia"/>
        </w:rPr>
        <w:t>10.4由于买方未按卖方所提供的技术资料、图纸说明和卖方现场技术服务人员的指导而造成的设备损坏，由买方负责修理、更换；但卖方有义务尽快提供所需更换的部件。对于买方要求的紧急部件，卖方应安排最快的方式运输，所有费用均由买方负担。</w:t>
      </w:r>
    </w:p>
    <w:p>
      <w:pPr>
        <w:pStyle w:val="2"/>
        <w:spacing w:line="312" w:lineRule="auto"/>
        <w:ind w:firstLine="0" w:firstLineChars="0"/>
      </w:pPr>
      <w:r>
        <w:rPr>
          <w:rFonts w:hint="eastAsia"/>
        </w:rPr>
        <w:t>10.5超出保证期限后卖方提供的服务为有偿，由买方承担零部件成本费及卖方服务人员的交通、食宿费用。</w:t>
      </w:r>
    </w:p>
    <w:p>
      <w:pPr>
        <w:pStyle w:val="2"/>
        <w:spacing w:line="312" w:lineRule="auto"/>
        <w:ind w:firstLine="0" w:firstLineChars="0"/>
      </w:pPr>
      <w:r>
        <w:rPr>
          <w:rFonts w:hint="eastAsia"/>
        </w:rPr>
        <w:t>10.6卖方专业人员应提供小时之内的电话、邮件、传真的服务响应。卖方未能及时相应的，买方可以自行负责修理，支出的费用由买方承担。</w:t>
      </w:r>
    </w:p>
    <w:p>
      <w:pPr>
        <w:pStyle w:val="2"/>
        <w:spacing w:line="312" w:lineRule="auto"/>
        <w:ind w:firstLine="0" w:firstLineChars="0"/>
      </w:pPr>
    </w:p>
    <w:p>
      <w:pPr>
        <w:pStyle w:val="2"/>
        <w:spacing w:line="312" w:lineRule="auto"/>
        <w:ind w:firstLine="0" w:firstLineChars="0"/>
        <w:rPr>
          <w:b/>
        </w:rPr>
      </w:pPr>
      <w:r>
        <w:rPr>
          <w:rFonts w:hint="eastAsia"/>
          <w:b/>
        </w:rPr>
        <w:t>第十一条违约责任</w:t>
      </w:r>
    </w:p>
    <w:p>
      <w:pPr>
        <w:pStyle w:val="2"/>
        <w:spacing w:line="312" w:lineRule="auto"/>
        <w:ind w:firstLine="0" w:firstLineChars="0"/>
      </w:pPr>
      <w:r>
        <w:rPr>
          <w:rFonts w:hint="eastAsia"/>
        </w:rPr>
        <w:t>11.1卖方未能按本合同的规定时间交货的，迟交天的，每天违约金金额为迟交货物金额的％；迟交天以上的额，买方有权解除同，要求卖方退还已支付的费用并要求其承担违约金元并赔偿实际损失。</w:t>
      </w:r>
    </w:p>
    <w:p>
      <w:pPr>
        <w:pStyle w:val="2"/>
        <w:spacing w:line="312" w:lineRule="auto"/>
        <w:ind w:firstLine="0" w:firstLineChars="0"/>
      </w:pPr>
      <w:r>
        <w:rPr>
          <w:rFonts w:hint="eastAsia"/>
        </w:rPr>
        <w:t>11.2卖方交货的质量、数量等违反本合同约定，买方有权解除同，要求卖方退还已支付的费用并要求其承担违约金元并赔偿实际损失。</w:t>
      </w:r>
    </w:p>
    <w:p>
      <w:pPr>
        <w:pStyle w:val="2"/>
        <w:spacing w:line="312" w:lineRule="auto"/>
        <w:ind w:firstLine="0" w:firstLineChars="0"/>
        <w:rPr>
          <w:b/>
        </w:rPr>
      </w:pPr>
    </w:p>
    <w:p>
      <w:pPr>
        <w:pStyle w:val="2"/>
        <w:spacing w:line="312" w:lineRule="auto"/>
        <w:ind w:firstLine="0" w:firstLineChars="0"/>
        <w:rPr>
          <w:b/>
        </w:rPr>
      </w:pPr>
      <w:r>
        <w:rPr>
          <w:rFonts w:hint="eastAsia"/>
          <w:b/>
        </w:rPr>
        <w:t>第十二条税费</w:t>
      </w:r>
    </w:p>
    <w:p>
      <w:pPr>
        <w:pStyle w:val="2"/>
        <w:spacing w:line="312" w:lineRule="auto"/>
        <w:ind w:firstLine="0" w:firstLineChars="0"/>
      </w:pPr>
      <w:r>
        <w:rPr>
          <w:rFonts w:hint="eastAsia"/>
        </w:rPr>
        <w:t>12.1根据中华人民共和国有关税务的法律、法规和规定，卖方应该交纳的与本合同有关的税费。</w:t>
      </w:r>
    </w:p>
    <w:p>
      <w:pPr>
        <w:pStyle w:val="2"/>
        <w:spacing w:line="312" w:lineRule="auto"/>
        <w:ind w:firstLine="0" w:firstLineChars="0"/>
      </w:pPr>
      <w:r>
        <w:rPr>
          <w:rFonts w:hint="eastAsia"/>
        </w:rPr>
        <w:t>12.2本合同价格为含税价。卖方提供的设备、技术资料、服务（包括运费）、进口设备或部件等所有税费（包括保险费）已全部包含在合同价格内，由卖方承担。</w:t>
      </w:r>
    </w:p>
    <w:p>
      <w:pPr>
        <w:pStyle w:val="2"/>
        <w:spacing w:line="312" w:lineRule="auto"/>
        <w:ind w:firstLine="0" w:firstLineChars="0"/>
        <w:rPr>
          <w:b/>
        </w:rPr>
      </w:pPr>
    </w:p>
    <w:p>
      <w:pPr>
        <w:pStyle w:val="2"/>
        <w:spacing w:line="312" w:lineRule="auto"/>
        <w:ind w:firstLine="0" w:firstLineChars="0"/>
        <w:rPr>
          <w:b/>
        </w:rPr>
      </w:pPr>
      <w:r>
        <w:rPr>
          <w:rFonts w:hint="eastAsia"/>
          <w:b/>
        </w:rPr>
        <w:t>第十三条分包</w:t>
      </w:r>
    </w:p>
    <w:p>
      <w:pPr>
        <w:pStyle w:val="2"/>
        <w:spacing w:line="312" w:lineRule="auto"/>
        <w:ind w:firstLine="0" w:firstLineChars="0"/>
      </w:pPr>
      <w:r>
        <w:rPr>
          <w:rFonts w:hint="eastAsia"/>
        </w:rPr>
        <w:t>13.1卖方未经买方同意不得将本合同范围内的设备或部件进行分包（包括主要部件）。</w:t>
      </w:r>
    </w:p>
    <w:p>
      <w:pPr>
        <w:pStyle w:val="2"/>
        <w:spacing w:line="312" w:lineRule="auto"/>
        <w:ind w:firstLine="0" w:firstLineChars="0"/>
      </w:pPr>
      <w:r>
        <w:rPr>
          <w:rFonts w:hint="eastAsia"/>
        </w:rPr>
        <w:t>13.2卖方对所有设备、部件承担本合同项下的全部责任。</w:t>
      </w:r>
    </w:p>
    <w:p>
      <w:pPr>
        <w:pStyle w:val="2"/>
        <w:spacing w:line="312" w:lineRule="auto"/>
        <w:ind w:firstLine="0" w:firstLineChars="0"/>
      </w:pPr>
    </w:p>
    <w:p>
      <w:pPr>
        <w:pStyle w:val="2"/>
        <w:spacing w:line="312" w:lineRule="auto"/>
        <w:ind w:firstLine="0" w:firstLineChars="0"/>
        <w:rPr>
          <w:b/>
        </w:rPr>
      </w:pPr>
      <w:r>
        <w:rPr>
          <w:rFonts w:hint="eastAsia"/>
          <w:b/>
        </w:rPr>
        <w:t>第十四条合同的变更、修改、中止和终止</w:t>
      </w:r>
    </w:p>
    <w:p>
      <w:pPr>
        <w:pStyle w:val="2"/>
        <w:spacing w:line="312" w:lineRule="auto"/>
        <w:ind w:firstLine="0" w:firstLineChars="0"/>
      </w:pPr>
      <w:r>
        <w:rPr>
          <w:rFonts w:hint="eastAsia"/>
        </w:rPr>
        <w:t>14.1内容（包括附件）作任何单方的修改。但任何一方均可以对合同内容以书面形式提出变更、修改、取消或补充的建议。该项建议应以书面形式通知对方并经双方签字确认。如果该项修改改变了合同价格和交货进度，应在收到上述修改通知书后的个工作日内，提出影响合同价格和交货进度的详细说明。双方同意后经法定代表人或委托代理人（须经法定代表人书面授权委托）签字后方能生效。</w:t>
      </w:r>
    </w:p>
    <w:p>
      <w:pPr>
        <w:pStyle w:val="2"/>
        <w:spacing w:line="312" w:lineRule="auto"/>
        <w:ind w:firstLine="0" w:firstLineChars="0"/>
      </w:pPr>
      <w:r>
        <w:rPr>
          <w:rFonts w:hint="eastAsia"/>
        </w:rPr>
        <w:t>14.2在合同执行过程中，若因国家政策调整而引起本合同无法正常执行时，卖方或买方可以向对方提出中止执行合同或修改合同有关条款的建议，与之有关的事宜双方协商办理。</w:t>
      </w:r>
    </w:p>
    <w:p>
      <w:pPr>
        <w:pStyle w:val="2"/>
        <w:spacing w:line="312" w:lineRule="auto"/>
        <w:ind w:firstLine="0" w:firstLineChars="0"/>
      </w:pPr>
      <w:r>
        <w:rPr>
          <w:rFonts w:hint="eastAsia"/>
        </w:rPr>
        <w:t>14.3如果卖方破产、产权变换（被兼并、合并、解体、注销）、无偿还能力或为了债权人的利益在破产管理情形下经营业务，买方有权立即书面通知卖方、破产清算管理人或合同归属人终止合同，或向该破产管理人、清算人或该合同归属人提供选择，视其给出合理忠实履行合同的保证情况，执行经过买方同意的一部分合同。</w:t>
      </w:r>
    </w:p>
    <w:p>
      <w:pPr>
        <w:pStyle w:val="2"/>
        <w:spacing w:line="312" w:lineRule="auto"/>
        <w:ind w:firstLine="0" w:firstLineChars="0"/>
      </w:pPr>
    </w:p>
    <w:p>
      <w:pPr>
        <w:pStyle w:val="2"/>
        <w:spacing w:line="312" w:lineRule="auto"/>
        <w:ind w:firstLine="0" w:firstLineChars="0"/>
        <w:rPr>
          <w:b/>
        </w:rPr>
      </w:pPr>
      <w:r>
        <w:rPr>
          <w:rFonts w:hint="eastAsia"/>
          <w:b/>
        </w:rPr>
        <w:t>第十五条不可抗力</w:t>
      </w:r>
    </w:p>
    <w:p>
      <w:pPr>
        <w:pStyle w:val="2"/>
        <w:spacing w:line="312" w:lineRule="auto"/>
        <w:ind w:firstLine="0" w:firstLineChars="0"/>
      </w:pPr>
      <w:r>
        <w:rPr>
          <w:rFonts w:hint="eastAsia"/>
        </w:rPr>
        <w:t>15.1不可抗力是指严重的自然灾害和灾难（如台风、洪水、地震、火灾和爆炸等）、战争、叛乱、动乱等。合同双方中的任何一方，由于不可抗力事件而影响合同义务的履行时，则延迟履行合同义务的期限相当于不可抗力事件影响的时间，但是不能因为不可抗力的延迟而调整合同价格。</w:t>
      </w:r>
    </w:p>
    <w:p>
      <w:pPr>
        <w:pStyle w:val="2"/>
        <w:spacing w:line="312" w:lineRule="auto"/>
        <w:ind w:firstLine="0" w:firstLineChars="0"/>
      </w:pPr>
      <w:r>
        <w:rPr>
          <w:rFonts w:hint="eastAsia"/>
        </w:rPr>
        <w:t>15.2受到不可抗力影响的一方应在不可抗力事故发生后，尽快将所发生的不可抗力事件情况以传真或电报通知另一方，并在日内将有关当局出具的证明文件提交给另一方审阅确认。受影响的一方同时应尽量设法缩小这种影响和由此而引起的延误，一旦不可抗力的影响消除后，应立即将此情况通知对方。</w:t>
      </w:r>
    </w:p>
    <w:p>
      <w:pPr>
        <w:pStyle w:val="2"/>
        <w:spacing w:line="312" w:lineRule="auto"/>
        <w:ind w:firstLine="0" w:firstLineChars="0"/>
      </w:pPr>
      <w:r>
        <w:rPr>
          <w:rFonts w:hint="eastAsia"/>
        </w:rPr>
        <w:t>15.3如双方对不可抗力事件的影响估计将延续到120天以上时，双方应通过友好协商解决本合同的执行问题（包括交货、安装、运试行和验收等问题）。</w:t>
      </w:r>
    </w:p>
    <w:p>
      <w:pPr>
        <w:pStyle w:val="2"/>
        <w:spacing w:line="312" w:lineRule="auto"/>
        <w:ind w:firstLine="0" w:firstLineChars="0"/>
        <w:rPr>
          <w:b/>
        </w:rPr>
      </w:pPr>
    </w:p>
    <w:p>
      <w:pPr>
        <w:pStyle w:val="2"/>
        <w:spacing w:line="312" w:lineRule="auto"/>
        <w:ind w:firstLine="0" w:firstLineChars="0"/>
        <w:rPr>
          <w:b/>
        </w:rPr>
      </w:pPr>
      <w:r>
        <w:rPr>
          <w:rFonts w:hint="eastAsia"/>
          <w:b/>
        </w:rPr>
        <w:t>第十六条合同争议的解决</w:t>
      </w:r>
    </w:p>
    <w:p>
      <w:pPr>
        <w:pStyle w:val="2"/>
        <w:spacing w:line="312" w:lineRule="auto"/>
        <w:ind w:firstLine="0" w:firstLineChars="0"/>
      </w:pPr>
      <w:r>
        <w:rPr>
          <w:rFonts w:hint="eastAsia"/>
        </w:rPr>
        <w:t>16.1凡与本合同有关而引起的一切争议，双方首先通过友好协商解决，双方不愿协商、调解解决或者协商、调解不成的，双方商定，采用以下第（一）种方式解决。</w:t>
      </w:r>
    </w:p>
    <w:p>
      <w:pPr>
        <w:pStyle w:val="2"/>
        <w:spacing w:line="312" w:lineRule="auto"/>
        <w:ind w:firstLine="210"/>
      </w:pPr>
      <w:r>
        <w:rPr>
          <w:rFonts w:hint="eastAsia"/>
        </w:rPr>
        <w:t>（一）因本合同所发生任何争议，申请舟山仲裁委员会仲裁；</w:t>
      </w:r>
    </w:p>
    <w:p>
      <w:pPr>
        <w:pStyle w:val="2"/>
        <w:spacing w:line="312" w:lineRule="auto"/>
        <w:ind w:firstLine="210"/>
      </w:pPr>
      <w:r>
        <w:rPr>
          <w:rFonts w:hint="eastAsia"/>
        </w:rPr>
        <w:t>（二）按司法程序解决。</w:t>
      </w:r>
    </w:p>
    <w:p>
      <w:pPr>
        <w:pStyle w:val="2"/>
        <w:spacing w:line="312" w:lineRule="auto"/>
        <w:ind w:firstLine="0" w:firstLineChars="0"/>
      </w:pPr>
      <w:r>
        <w:rPr>
          <w:rFonts w:hint="eastAsia"/>
        </w:rPr>
        <w:t>16.2上述过程发生的费用除法律法规另有规定外，应由败诉方承担。</w:t>
      </w:r>
    </w:p>
    <w:p>
      <w:pPr>
        <w:pStyle w:val="2"/>
        <w:ind w:firstLine="0" w:firstLineChars="0"/>
      </w:pPr>
    </w:p>
    <w:p>
      <w:pPr>
        <w:pStyle w:val="2"/>
        <w:ind w:firstLine="0" w:firstLineChars="0"/>
        <w:rPr>
          <w:b/>
        </w:rPr>
      </w:pPr>
      <w:r>
        <w:rPr>
          <w:rFonts w:hint="eastAsia"/>
          <w:b/>
        </w:rPr>
        <w:t>第十七条合同生效</w:t>
      </w:r>
    </w:p>
    <w:p>
      <w:pPr>
        <w:pStyle w:val="2"/>
        <w:ind w:firstLine="0" w:firstLineChars="0"/>
      </w:pPr>
      <w:r>
        <w:rPr>
          <w:rFonts w:hint="eastAsia"/>
        </w:rPr>
        <w:t>本合同生效需满足下列条件：</w:t>
      </w:r>
    </w:p>
    <w:p>
      <w:pPr>
        <w:pStyle w:val="2"/>
        <w:ind w:firstLine="0" w:firstLineChars="0"/>
      </w:pPr>
      <w:r>
        <w:rPr>
          <w:rFonts w:hint="eastAsia"/>
        </w:rPr>
        <w:t>17.1本合同经双方加盖公章。</w:t>
      </w:r>
    </w:p>
    <w:p>
      <w:pPr>
        <w:pStyle w:val="2"/>
        <w:ind w:firstLine="0" w:firstLineChars="0"/>
      </w:pPr>
      <w:r>
        <w:rPr>
          <w:rFonts w:hint="eastAsia"/>
        </w:rPr>
        <w:t>17.2本合同有效期：从合同生效之日起到设备保证期结束并货款两清之日止。</w:t>
      </w:r>
    </w:p>
    <w:p>
      <w:pPr>
        <w:pStyle w:val="2"/>
        <w:ind w:firstLine="0" w:firstLineChars="0"/>
      </w:pPr>
      <w:r>
        <w:rPr>
          <w:rFonts w:hint="eastAsia"/>
        </w:rPr>
        <w:t>17.3如上述条件无法满足致使本合同失效，本合同作为保密文本双方应予以销毁。</w:t>
      </w:r>
    </w:p>
    <w:p>
      <w:pPr>
        <w:pStyle w:val="2"/>
        <w:ind w:firstLine="0" w:firstLineChars="0"/>
        <w:rPr>
          <w:b/>
        </w:rPr>
      </w:pPr>
    </w:p>
    <w:p>
      <w:pPr>
        <w:pStyle w:val="2"/>
        <w:ind w:firstLine="0" w:firstLineChars="0"/>
        <w:rPr>
          <w:b/>
        </w:rPr>
      </w:pPr>
      <w:r>
        <w:rPr>
          <w:rFonts w:hint="eastAsia"/>
          <w:b/>
        </w:rPr>
        <w:t>第十八条其他条款</w:t>
      </w:r>
    </w:p>
    <w:p>
      <w:pPr>
        <w:pStyle w:val="2"/>
        <w:ind w:firstLine="0" w:firstLineChars="0"/>
      </w:pPr>
      <w:r>
        <w:rPr>
          <w:rFonts w:hint="eastAsia"/>
        </w:rPr>
        <w:t>18.1本合同适用法律为中华人民共和国法律。</w:t>
      </w:r>
    </w:p>
    <w:p>
      <w:pPr>
        <w:pStyle w:val="2"/>
        <w:ind w:firstLine="0" w:firstLineChars="0"/>
      </w:pPr>
      <w:r>
        <w:rPr>
          <w:rFonts w:hint="eastAsia"/>
        </w:rPr>
        <w:t>18.2本合同所包括的附件，是本合同不可分割的一部分，具有同等的法律效力。</w:t>
      </w:r>
    </w:p>
    <w:p>
      <w:pPr>
        <w:pStyle w:val="2"/>
        <w:ind w:firstLine="0" w:firstLineChars="0"/>
      </w:pPr>
      <w:r>
        <w:rPr>
          <w:rFonts w:hint="eastAsia"/>
        </w:rPr>
        <w:t>18.3合同双方承担的合同义务都不得超过合同的规定，合同任何一方也不得对另一方做出有约束力的声明、陈述、许诺或行动。</w:t>
      </w:r>
    </w:p>
    <w:p>
      <w:pPr>
        <w:pStyle w:val="2"/>
        <w:ind w:firstLine="0" w:firstLineChars="0"/>
      </w:pPr>
      <w:r>
        <w:rPr>
          <w:rFonts w:hint="eastAsia"/>
        </w:rPr>
        <w:t>18.4本合同列明了双方的责任、义务、补偿和补救条款。任何一方不承担本合同规定以外的责任、义务、补偿和补救。</w:t>
      </w:r>
    </w:p>
    <w:p>
      <w:pPr>
        <w:pStyle w:val="2"/>
        <w:ind w:firstLine="0" w:firstLineChars="0"/>
      </w:pPr>
      <w:r>
        <w:rPr>
          <w:rFonts w:hint="eastAsia"/>
        </w:rPr>
        <w:t>18.5双方任何一方未取得另一方事先同意前不得将本合同项下的部分或全部权利或义务转让给第三方。</w:t>
      </w:r>
    </w:p>
    <w:p>
      <w:pPr>
        <w:pStyle w:val="2"/>
        <w:ind w:firstLine="0" w:firstLineChars="0"/>
      </w:pPr>
      <w:r>
        <w:rPr>
          <w:rFonts w:hint="eastAsia"/>
        </w:rPr>
        <w:t>18.6本合同项下双方相互提供的文件、资料，双方除为履行合同的目的外，均不得提供给予“合同设备”和相互工程无关的第三方。</w:t>
      </w:r>
    </w:p>
    <w:p>
      <w:pPr>
        <w:pStyle w:val="2"/>
        <w:ind w:firstLine="0" w:firstLineChars="0"/>
      </w:pPr>
      <w:r>
        <w:rPr>
          <w:rFonts w:hint="eastAsia"/>
        </w:rPr>
        <w:t>18.7双方授权代表的名称和通讯地址在合同生效的同时通知对方。</w:t>
      </w:r>
    </w:p>
    <w:p>
      <w:pPr>
        <w:pStyle w:val="2"/>
        <w:ind w:firstLine="0" w:firstLineChars="0"/>
        <w:rPr>
          <w:rFonts w:ascii="宋体" w:hAnsi="宋体"/>
        </w:rPr>
      </w:pPr>
      <w:r>
        <w:rPr>
          <w:rFonts w:hint="eastAsia"/>
        </w:rPr>
        <w:t>18.8</w:t>
      </w:r>
      <w:r>
        <w:rPr>
          <w:rFonts w:hint="eastAsia" w:ascii="宋体" w:hAnsi="宋体"/>
        </w:rPr>
        <w:t>本合同壹式肆份，甲、乙双方、财政部门及代理机构各执壹份，具有同等的法律效力。</w:t>
      </w:r>
    </w:p>
    <w:p>
      <w:pPr>
        <w:snapToGrid w:val="0"/>
        <w:spacing w:line="460" w:lineRule="atLeast"/>
        <w:rPr>
          <w:rFonts w:ascii="宋体" w:hAnsi="宋体"/>
        </w:rPr>
      </w:pPr>
      <w:r>
        <w:rPr>
          <w:rFonts w:hint="eastAsia" w:ascii="宋体" w:hAnsi="宋体"/>
        </w:rPr>
        <w:t>甲方：（盖章）</w:t>
      </w:r>
    </w:p>
    <w:p>
      <w:pPr>
        <w:snapToGrid w:val="0"/>
        <w:spacing w:line="460" w:lineRule="atLeast"/>
        <w:rPr>
          <w:rFonts w:ascii="宋体" w:hAnsi="宋体"/>
        </w:rPr>
      </w:pPr>
      <w:r>
        <w:rPr>
          <w:rFonts w:hint="eastAsia" w:ascii="宋体" w:hAnsi="宋体"/>
        </w:rPr>
        <w:t>日期：</w:t>
      </w:r>
    </w:p>
    <w:p>
      <w:pPr>
        <w:snapToGrid w:val="0"/>
        <w:spacing w:line="460" w:lineRule="atLeast"/>
        <w:rPr>
          <w:rFonts w:ascii="宋体" w:hAnsi="宋体"/>
        </w:rPr>
      </w:pPr>
    </w:p>
    <w:p>
      <w:pPr>
        <w:snapToGrid w:val="0"/>
        <w:spacing w:line="460" w:lineRule="atLeast"/>
        <w:rPr>
          <w:rFonts w:ascii="宋体" w:hAnsi="宋体"/>
        </w:rPr>
      </w:pPr>
      <w:r>
        <w:rPr>
          <w:rFonts w:hint="eastAsia" w:ascii="宋体" w:hAnsi="宋体"/>
        </w:rPr>
        <w:t>乙方：（盖章）</w:t>
      </w:r>
    </w:p>
    <w:p>
      <w:pPr>
        <w:snapToGrid w:val="0"/>
        <w:spacing w:line="460" w:lineRule="atLeast"/>
        <w:rPr>
          <w:rFonts w:ascii="宋体" w:hAnsi="宋体"/>
          <w:szCs w:val="21"/>
        </w:rPr>
      </w:pPr>
      <w:r>
        <w:rPr>
          <w:rFonts w:hint="eastAsia" w:ascii="宋体" w:hAnsi="宋体"/>
        </w:rPr>
        <w:t>日期：</w:t>
      </w:r>
    </w:p>
    <w:p>
      <w:pPr>
        <w:snapToGrid w:val="0"/>
        <w:spacing w:line="460" w:lineRule="atLeast"/>
        <w:rPr>
          <w:szCs w:val="21"/>
        </w:rPr>
      </w:pPr>
    </w:p>
    <w:p>
      <w:pPr>
        <w:snapToGrid w:val="0"/>
        <w:spacing w:line="460" w:lineRule="atLeast"/>
        <w:rPr>
          <w:szCs w:val="21"/>
        </w:rPr>
      </w:pPr>
    </w:p>
    <w:p>
      <w:pPr>
        <w:pStyle w:val="2"/>
        <w:ind w:firstLine="210"/>
      </w:pPr>
    </w:p>
    <w:p/>
    <w:p>
      <w:pPr>
        <w:pStyle w:val="2"/>
        <w:ind w:firstLine="210"/>
      </w:pPr>
    </w:p>
    <w:p/>
    <w:p>
      <w:pPr>
        <w:pStyle w:val="2"/>
        <w:ind w:firstLine="210"/>
      </w:pPr>
    </w:p>
    <w:p/>
    <w:p>
      <w:pPr>
        <w:pStyle w:val="2"/>
        <w:ind w:firstLine="210"/>
      </w:pPr>
    </w:p>
    <w:p/>
    <w:p>
      <w:pPr>
        <w:snapToGrid w:val="0"/>
        <w:spacing w:line="460" w:lineRule="atLeast"/>
        <w:rPr>
          <w:szCs w:val="21"/>
        </w:rPr>
      </w:pPr>
      <w:r>
        <w:rPr>
          <w:szCs w:val="21"/>
        </w:rPr>
        <w:t>信贷政策</w:t>
      </w:r>
    </w:p>
    <w:p>
      <w:pPr>
        <w:ind w:firstLine="420" w:firstLineChars="200"/>
        <w:rPr>
          <w:szCs w:val="21"/>
        </w:rPr>
      </w:pPr>
      <w:r>
        <w:rPr>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szCs w:val="21"/>
              </w:rPr>
            </w:pPr>
            <w:r>
              <w:rPr>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银行名称</w:t>
            </w:r>
          </w:p>
        </w:tc>
        <w:tc>
          <w:tcPr>
            <w:tcW w:w="3547"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产品特点</w:t>
            </w:r>
          </w:p>
        </w:tc>
        <w:tc>
          <w:tcPr>
            <w:tcW w:w="1559"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经办人</w:t>
            </w:r>
          </w:p>
        </w:tc>
        <w:tc>
          <w:tcPr>
            <w:tcW w:w="1418" w:type="dxa"/>
            <w:vAlign w:val="center"/>
          </w:tcPr>
          <w:p>
            <w:pPr>
              <w:jc w:val="center"/>
              <w:rPr>
                <w:szCs w:val="21"/>
              </w:rPr>
            </w:pPr>
            <w:r>
              <w:rPr>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中国工商银行股份有限公司舟山分行</w:t>
            </w:r>
          </w:p>
        </w:tc>
        <w:tc>
          <w:tcPr>
            <w:tcW w:w="3547" w:type="dxa"/>
          </w:tcPr>
          <w:p>
            <w:pPr>
              <w:rPr>
                <w:szCs w:val="21"/>
              </w:rPr>
            </w:pPr>
            <w:r>
              <w:rPr>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柳超颖</w:t>
            </w:r>
          </w:p>
        </w:tc>
        <w:tc>
          <w:tcPr>
            <w:tcW w:w="1418" w:type="dxa"/>
            <w:vAlign w:val="center"/>
          </w:tcPr>
          <w:p>
            <w:pPr>
              <w:jc w:val="center"/>
              <w:rPr>
                <w:szCs w:val="21"/>
              </w:rPr>
            </w:pPr>
            <w:r>
              <w:rPr>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szCs w:val="21"/>
              </w:rPr>
            </w:pPr>
            <w:r>
              <w:rPr>
                <w:szCs w:val="21"/>
              </w:rPr>
              <w:t>中国建设银行股份有限公司舟山分行</w:t>
            </w:r>
          </w:p>
        </w:tc>
        <w:tc>
          <w:tcPr>
            <w:tcW w:w="3547" w:type="dxa"/>
          </w:tcPr>
          <w:p>
            <w:pPr>
              <w:rPr>
                <w:szCs w:val="21"/>
              </w:rPr>
            </w:pPr>
            <w:r>
              <w:rPr>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szCs w:val="21"/>
              </w:rPr>
            </w:pPr>
            <w:r>
              <w:rPr>
                <w:szCs w:val="21"/>
              </w:rPr>
              <w:t>普陀片区：蔡妮妮</w:t>
            </w:r>
          </w:p>
          <w:p>
            <w:pPr>
              <w:jc w:val="center"/>
              <w:rPr>
                <w:szCs w:val="21"/>
              </w:rPr>
            </w:pPr>
            <w:r>
              <w:rPr>
                <w:szCs w:val="21"/>
              </w:rPr>
              <w:t>定海片区：杨莹</w:t>
            </w:r>
          </w:p>
          <w:p>
            <w:pPr>
              <w:jc w:val="center"/>
              <w:rPr>
                <w:szCs w:val="21"/>
              </w:rPr>
            </w:pPr>
            <w:r>
              <w:rPr>
                <w:szCs w:val="21"/>
              </w:rPr>
              <w:t>自贸区片区：郑佳奇</w:t>
            </w:r>
          </w:p>
        </w:tc>
        <w:tc>
          <w:tcPr>
            <w:tcW w:w="1418" w:type="dxa"/>
            <w:vAlign w:val="center"/>
          </w:tcPr>
          <w:p>
            <w:pPr>
              <w:jc w:val="center"/>
              <w:rPr>
                <w:szCs w:val="21"/>
              </w:rPr>
            </w:pPr>
            <w:r>
              <w:rPr>
                <w:szCs w:val="21"/>
              </w:rPr>
              <w:t>普陀片区：13957201791</w:t>
            </w:r>
          </w:p>
          <w:p>
            <w:pPr>
              <w:jc w:val="center"/>
              <w:rPr>
                <w:szCs w:val="21"/>
              </w:rPr>
            </w:pPr>
            <w:r>
              <w:rPr>
                <w:szCs w:val="21"/>
              </w:rPr>
              <w:t>定海片区：13655803997</w:t>
            </w:r>
          </w:p>
          <w:p>
            <w:pPr>
              <w:jc w:val="center"/>
              <w:rPr>
                <w:szCs w:val="21"/>
              </w:rPr>
            </w:pPr>
            <w:r>
              <w:rPr>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杭州银行股份有限公司舟山市分行</w:t>
            </w:r>
          </w:p>
        </w:tc>
        <w:tc>
          <w:tcPr>
            <w:tcW w:w="3547" w:type="dxa"/>
          </w:tcPr>
          <w:p>
            <w:pPr>
              <w:rPr>
                <w:szCs w:val="21"/>
              </w:rPr>
            </w:pPr>
            <w:r>
              <w:rPr>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szCs w:val="21"/>
              </w:rPr>
            </w:pPr>
            <w:r>
              <w:rPr>
                <w:szCs w:val="21"/>
              </w:rPr>
              <w:t>方经理</w:t>
            </w:r>
          </w:p>
        </w:tc>
        <w:tc>
          <w:tcPr>
            <w:tcW w:w="1418" w:type="dxa"/>
            <w:vAlign w:val="center"/>
          </w:tcPr>
          <w:p>
            <w:pPr>
              <w:jc w:val="center"/>
              <w:rPr>
                <w:szCs w:val="21"/>
              </w:rPr>
            </w:pPr>
            <w:r>
              <w:rPr>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招商银行股份有限公司浙江自贸试验区舟山分行</w:t>
            </w:r>
          </w:p>
        </w:tc>
        <w:tc>
          <w:tcPr>
            <w:tcW w:w="3547" w:type="dxa"/>
          </w:tcPr>
          <w:p>
            <w:pPr>
              <w:rPr>
                <w:szCs w:val="21"/>
              </w:rPr>
            </w:pPr>
            <w:r>
              <w:rPr>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szCs w:val="21"/>
              </w:rPr>
            </w:pPr>
            <w:r>
              <w:rPr>
                <w:szCs w:val="21"/>
              </w:rPr>
              <w:t>李玲</w:t>
            </w:r>
          </w:p>
        </w:tc>
        <w:tc>
          <w:tcPr>
            <w:tcW w:w="1418" w:type="dxa"/>
            <w:vAlign w:val="center"/>
          </w:tcPr>
          <w:p>
            <w:pPr>
              <w:jc w:val="center"/>
              <w:rPr>
                <w:szCs w:val="21"/>
              </w:rPr>
            </w:pPr>
            <w:r>
              <w:rPr>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温州银行股份有限公司舟山市分行</w:t>
            </w:r>
          </w:p>
        </w:tc>
        <w:tc>
          <w:tcPr>
            <w:tcW w:w="3547" w:type="dxa"/>
          </w:tcPr>
          <w:p>
            <w:pPr>
              <w:rPr>
                <w:bCs/>
                <w:szCs w:val="21"/>
              </w:rPr>
            </w:pPr>
            <w:r>
              <w:rPr>
                <w:bCs/>
                <w:szCs w:val="21"/>
              </w:rPr>
              <w:t>“政采订单贷”</w:t>
            </w:r>
            <w:r>
              <w:rPr>
                <w:szCs w:val="21"/>
              </w:rPr>
              <w:t>：</w:t>
            </w:r>
            <w:r>
              <w:rPr>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szCs w:val="21"/>
              </w:rPr>
            </w:pPr>
            <w:r>
              <w:rPr>
                <w:szCs w:val="21"/>
              </w:rPr>
              <w:t>郑贤栋</w:t>
            </w:r>
          </w:p>
        </w:tc>
        <w:tc>
          <w:tcPr>
            <w:tcW w:w="1418" w:type="dxa"/>
            <w:vAlign w:val="center"/>
          </w:tcPr>
          <w:p>
            <w:pPr>
              <w:jc w:val="center"/>
              <w:rPr>
                <w:szCs w:val="21"/>
              </w:rPr>
            </w:pPr>
            <w:r>
              <w:rPr>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交通银行股份有限公司舟山分行</w:t>
            </w:r>
          </w:p>
        </w:tc>
        <w:tc>
          <w:tcPr>
            <w:tcW w:w="3547" w:type="dxa"/>
          </w:tcPr>
          <w:p>
            <w:pPr>
              <w:autoSpaceDE w:val="0"/>
              <w:autoSpaceDN w:val="0"/>
              <w:adjustRightInd w:val="0"/>
              <w:rPr>
                <w:szCs w:val="21"/>
              </w:rPr>
            </w:pPr>
            <w:r>
              <w:rPr>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szCs w:val="21"/>
              </w:rPr>
            </w:pPr>
            <w:r>
              <w:rPr>
                <w:szCs w:val="21"/>
              </w:rPr>
              <w:t>赵争艳</w:t>
            </w:r>
          </w:p>
        </w:tc>
        <w:tc>
          <w:tcPr>
            <w:tcW w:w="1418" w:type="dxa"/>
            <w:vAlign w:val="center"/>
          </w:tcPr>
          <w:p>
            <w:pPr>
              <w:jc w:val="center"/>
              <w:rPr>
                <w:szCs w:val="21"/>
              </w:rPr>
            </w:pPr>
            <w:r>
              <w:rPr>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中信银行股份有限公司舟山分行</w:t>
            </w:r>
          </w:p>
        </w:tc>
        <w:tc>
          <w:tcPr>
            <w:tcW w:w="3547" w:type="dxa"/>
          </w:tcPr>
          <w:p>
            <w:pPr>
              <w:rPr>
                <w:bCs/>
                <w:szCs w:val="21"/>
              </w:rPr>
            </w:pPr>
            <w:r>
              <w:rPr>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szCs w:val="21"/>
              </w:rPr>
            </w:pPr>
            <w:r>
              <w:rPr>
                <w:szCs w:val="21"/>
              </w:rPr>
              <w:t>杨莉丹</w:t>
            </w:r>
          </w:p>
        </w:tc>
        <w:tc>
          <w:tcPr>
            <w:tcW w:w="1418" w:type="dxa"/>
            <w:vAlign w:val="center"/>
          </w:tcPr>
          <w:p>
            <w:pPr>
              <w:jc w:val="center"/>
              <w:rPr>
                <w:szCs w:val="21"/>
              </w:rPr>
            </w:pPr>
            <w:r>
              <w:rPr>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泰隆银行舟山市分行</w:t>
            </w:r>
          </w:p>
        </w:tc>
        <w:tc>
          <w:tcPr>
            <w:tcW w:w="3547" w:type="dxa"/>
          </w:tcPr>
          <w:p>
            <w:pPr>
              <w:rPr>
                <w:bCs/>
                <w:szCs w:val="21"/>
              </w:rPr>
            </w:pPr>
            <w:r>
              <w:rPr>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bCs/>
                <w:szCs w:val="21"/>
              </w:rPr>
            </w:pPr>
            <w:r>
              <w:rPr>
                <w:bCs/>
                <w:szCs w:val="21"/>
              </w:rPr>
              <w:t>贷至合同付款日。</w:t>
            </w:r>
          </w:p>
        </w:tc>
        <w:tc>
          <w:tcPr>
            <w:tcW w:w="1559" w:type="dxa"/>
            <w:vAlign w:val="center"/>
          </w:tcPr>
          <w:p>
            <w:pPr>
              <w:jc w:val="center"/>
              <w:rPr>
                <w:szCs w:val="21"/>
              </w:rPr>
            </w:pPr>
            <w:r>
              <w:rPr>
                <w:szCs w:val="21"/>
              </w:rPr>
              <w:t>胡亢宇</w:t>
            </w:r>
          </w:p>
        </w:tc>
        <w:tc>
          <w:tcPr>
            <w:tcW w:w="1418" w:type="dxa"/>
            <w:vAlign w:val="center"/>
          </w:tcPr>
          <w:p>
            <w:pPr>
              <w:jc w:val="center"/>
              <w:rPr>
                <w:szCs w:val="21"/>
              </w:rPr>
            </w:pPr>
            <w:r>
              <w:rPr>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中国农业银行股份有限公司舟山分行</w:t>
            </w:r>
          </w:p>
        </w:tc>
        <w:tc>
          <w:tcPr>
            <w:tcW w:w="3547" w:type="dxa"/>
          </w:tcPr>
          <w:p>
            <w:pPr>
              <w:rPr>
                <w:bCs/>
                <w:szCs w:val="21"/>
              </w:rPr>
            </w:pPr>
            <w:r>
              <w:rPr>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szCs w:val="21"/>
              </w:rPr>
            </w:pPr>
            <w:r>
              <w:rPr>
                <w:szCs w:val="21"/>
              </w:rPr>
              <w:t>邵琼</w:t>
            </w:r>
          </w:p>
        </w:tc>
        <w:tc>
          <w:tcPr>
            <w:tcW w:w="1418" w:type="dxa"/>
            <w:vAlign w:val="center"/>
          </w:tcPr>
          <w:p>
            <w:pPr>
              <w:jc w:val="center"/>
              <w:rPr>
                <w:szCs w:val="21"/>
              </w:rPr>
            </w:pPr>
            <w:r>
              <w:rPr>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中国邮政储蓄银行股份有限公司舟山市分行</w:t>
            </w:r>
          </w:p>
        </w:tc>
        <w:tc>
          <w:tcPr>
            <w:tcW w:w="3547" w:type="dxa"/>
          </w:tcPr>
          <w:p>
            <w:pPr>
              <w:rPr>
                <w:bCs/>
                <w:szCs w:val="21"/>
              </w:rPr>
            </w:pPr>
            <w:r>
              <w:rPr>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szCs w:val="21"/>
              </w:rPr>
            </w:pPr>
            <w:r>
              <w:rPr>
                <w:szCs w:val="21"/>
              </w:rPr>
              <w:t>曾超</w:t>
            </w:r>
          </w:p>
        </w:tc>
        <w:tc>
          <w:tcPr>
            <w:tcW w:w="1418" w:type="dxa"/>
            <w:vAlign w:val="center"/>
          </w:tcPr>
          <w:p>
            <w:pPr>
              <w:jc w:val="center"/>
              <w:rPr>
                <w:szCs w:val="21"/>
              </w:rPr>
            </w:pPr>
            <w:r>
              <w:rPr>
                <w:szCs w:val="21"/>
              </w:rPr>
              <w:t>15924008387</w:t>
            </w:r>
          </w:p>
        </w:tc>
      </w:tr>
    </w:tbl>
    <w:p>
      <w:pPr>
        <w:ind w:firstLine="555"/>
        <w:rPr>
          <w:szCs w:val="21"/>
        </w:rPr>
      </w:pPr>
      <w:r>
        <w:rPr>
          <w:szCs w:val="21"/>
        </w:rPr>
        <w:t>2.一般步骤</w:t>
      </w:r>
    </w:p>
    <w:p>
      <w:pPr>
        <w:ind w:firstLine="555"/>
        <w:rPr>
          <w:szCs w:val="21"/>
        </w:rPr>
      </w:pPr>
      <w:r>
        <w:rPr>
          <w:szCs w:val="21"/>
        </w:rPr>
        <w:t>（1）供应商先与银行对接，办理融资前期手续；</w:t>
      </w:r>
    </w:p>
    <w:p>
      <w:pPr>
        <w:ind w:firstLine="555"/>
        <w:rPr>
          <w:szCs w:val="21"/>
        </w:rPr>
      </w:pPr>
      <w:r>
        <w:rPr>
          <w:szCs w:val="21"/>
        </w:rPr>
        <w:t>（2）供应商中标后，凭中标通知书等材料，向相关合作银行发出融资申请；</w:t>
      </w:r>
    </w:p>
    <w:p>
      <w:pPr>
        <w:ind w:firstLine="555"/>
        <w:rPr>
          <w:szCs w:val="21"/>
        </w:rPr>
      </w:pPr>
      <w:r>
        <w:rPr>
          <w:szCs w:val="21"/>
        </w:rPr>
        <w:t>（3）银行、供应商线下办理审批、放贷事宜。</w:t>
      </w:r>
    </w:p>
    <w:p>
      <w:pPr>
        <w:ind w:firstLine="555"/>
        <w:rPr>
          <w:szCs w:val="21"/>
        </w:rPr>
      </w:pPr>
      <w:r>
        <w:rPr>
          <w:szCs w:val="21"/>
        </w:rPr>
        <w:t>3.注意事项</w:t>
      </w:r>
    </w:p>
    <w:p>
      <w:pPr>
        <w:ind w:firstLine="555"/>
        <w:rPr>
          <w:szCs w:val="21"/>
        </w:rPr>
      </w:pPr>
      <w:r>
        <w:rPr>
          <w:szCs w:val="21"/>
        </w:rPr>
        <w:t>（1）中标供应商需确保政府采购合同的收款账户与融资银行开户账户一致。</w:t>
      </w:r>
    </w:p>
    <w:p>
      <w:pPr>
        <w:ind w:firstLine="555"/>
        <w:rPr>
          <w:szCs w:val="21"/>
        </w:rPr>
      </w:pPr>
      <w:r>
        <w:rPr>
          <w:szCs w:val="21"/>
        </w:rPr>
        <w:t>（2）用于政府采购信用融资的政府采购合同，应当包含如下条款：“第条：政府采购合同贷款</w:t>
      </w:r>
    </w:p>
    <w:p>
      <w:pPr>
        <w:ind w:firstLine="555"/>
        <w:rPr>
          <w:szCs w:val="21"/>
        </w:rPr>
      </w:pPr>
      <w:r>
        <w:rPr>
          <w:szCs w:val="21"/>
        </w:rPr>
        <w:t>本合同同时用于乙方向银行（金融机构）申请政府采购信用贷款。</w:t>
      </w:r>
    </w:p>
    <w:p>
      <w:pPr>
        <w:ind w:firstLine="555"/>
        <w:rPr>
          <w:szCs w:val="21"/>
        </w:rPr>
      </w:pPr>
      <w:r>
        <w:rPr>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eastAsia="黑体"/>
          <w:sz w:val="30"/>
        </w:rPr>
      </w:pPr>
    </w:p>
    <w:p>
      <w:pPr>
        <w:tabs>
          <w:tab w:val="left" w:pos="2472"/>
        </w:tabs>
        <w:snapToGrid w:val="0"/>
        <w:spacing w:before="120" w:line="312" w:lineRule="auto"/>
        <w:ind w:right="-87"/>
        <w:jc w:val="center"/>
        <w:rPr>
          <w:rFonts w:eastAsia="黑体"/>
          <w:sz w:val="30"/>
        </w:rPr>
      </w:pPr>
    </w:p>
    <w:p>
      <w:pPr>
        <w:tabs>
          <w:tab w:val="left" w:pos="2472"/>
        </w:tabs>
        <w:snapToGrid w:val="0"/>
        <w:spacing w:before="120" w:line="312" w:lineRule="auto"/>
        <w:ind w:right="-87"/>
        <w:jc w:val="center"/>
        <w:rPr>
          <w:rFonts w:eastAsia="黑体"/>
          <w:sz w:val="30"/>
        </w:rPr>
      </w:pPr>
      <w:r>
        <w:rPr>
          <w:rFonts w:eastAsia="黑体"/>
          <w:sz w:val="30"/>
        </w:rPr>
        <w:t>第六章　投标文件格式</w:t>
      </w:r>
    </w:p>
    <w:p>
      <w:pPr>
        <w:tabs>
          <w:tab w:val="left" w:pos="2472"/>
        </w:tabs>
        <w:snapToGrid w:val="0"/>
        <w:spacing w:before="120" w:line="312" w:lineRule="auto"/>
        <w:ind w:right="-87"/>
        <w:jc w:val="center"/>
        <w:rPr>
          <w:rFonts w:eastAsia="黑体"/>
          <w:sz w:val="30"/>
        </w:rPr>
      </w:pPr>
    </w:p>
    <w:p>
      <w:pPr>
        <w:snapToGrid w:val="0"/>
        <w:spacing w:line="360" w:lineRule="auto"/>
        <w:ind w:right="-85"/>
        <w:rPr>
          <w:sz w:val="24"/>
        </w:rPr>
      </w:pPr>
      <w:r>
        <w:rPr>
          <w:sz w:val="24"/>
        </w:rPr>
        <w:t>一、</w:t>
      </w:r>
      <w:r>
        <w:rPr>
          <w:b/>
          <w:sz w:val="24"/>
        </w:rPr>
        <w:t>备份文件包装封面（格式供参考）</w:t>
      </w:r>
      <w:r>
        <w:rPr>
          <w:sz w:val="24"/>
        </w:rPr>
        <w:t>：</w:t>
      </w:r>
    </w:p>
    <w:p>
      <w:pPr>
        <w:snapToGrid w:val="0"/>
        <w:spacing w:line="360" w:lineRule="auto"/>
        <w:ind w:right="-85"/>
        <w:jc w:val="center"/>
        <w:rPr>
          <w:sz w:val="24"/>
        </w:rPr>
      </w:pPr>
    </w:p>
    <w:p>
      <w:pPr>
        <w:snapToGrid w:val="0"/>
        <w:spacing w:line="360" w:lineRule="auto"/>
        <w:ind w:right="-85"/>
        <w:jc w:val="center"/>
        <w:rPr>
          <w:b/>
          <w:sz w:val="44"/>
        </w:rPr>
      </w:pPr>
      <w:r>
        <w:rPr>
          <w:b/>
          <w:sz w:val="44"/>
        </w:rPr>
        <w:t>投标文件</w:t>
      </w:r>
    </w:p>
    <w:p>
      <w:pPr>
        <w:snapToGrid w:val="0"/>
        <w:spacing w:line="360" w:lineRule="auto"/>
        <w:ind w:right="-85"/>
        <w:rPr>
          <w:sz w:val="24"/>
        </w:rPr>
      </w:pPr>
    </w:p>
    <w:p>
      <w:pPr>
        <w:snapToGrid w:val="0"/>
        <w:spacing w:line="360" w:lineRule="auto"/>
        <w:ind w:right="-85" w:firstLine="1124" w:firstLineChars="400"/>
        <w:rPr>
          <w:b/>
          <w:sz w:val="28"/>
        </w:rPr>
      </w:pPr>
      <w:r>
        <w:rPr>
          <w:b/>
          <w:sz w:val="28"/>
        </w:rPr>
        <w:t>项目名称：</w:t>
      </w:r>
    </w:p>
    <w:p>
      <w:pPr>
        <w:snapToGrid w:val="0"/>
        <w:spacing w:line="360" w:lineRule="auto"/>
        <w:ind w:right="-85" w:firstLine="1113" w:firstLineChars="396"/>
        <w:rPr>
          <w:b/>
          <w:sz w:val="28"/>
          <w:u w:val="single"/>
        </w:rPr>
      </w:pPr>
      <w:r>
        <w:rPr>
          <w:b/>
          <w:sz w:val="28"/>
        </w:rPr>
        <w:t>项目编号：</w:t>
      </w:r>
    </w:p>
    <w:p>
      <w:pPr>
        <w:pStyle w:val="26"/>
        <w:snapToGrid w:val="0"/>
        <w:spacing w:line="360" w:lineRule="auto"/>
        <w:ind w:right="-85" w:firstLine="1169" w:firstLineChars="416"/>
        <w:rPr>
          <w:b/>
          <w:sz w:val="28"/>
        </w:rPr>
      </w:pPr>
      <w:r>
        <w:rPr>
          <w:b/>
          <w:sz w:val="28"/>
        </w:rPr>
        <w:t>投标人名称：</w:t>
      </w:r>
      <w:r>
        <w:rPr>
          <w:b/>
          <w:sz w:val="28"/>
          <w:u w:val="single"/>
        </w:rPr>
        <w:t>（</w:t>
      </w:r>
      <w:r>
        <w:rPr>
          <w:b/>
          <w:sz w:val="28"/>
        </w:rPr>
        <w:t>加盖公章）</w:t>
      </w:r>
    </w:p>
    <w:p>
      <w:pPr>
        <w:pStyle w:val="26"/>
        <w:snapToGrid w:val="0"/>
        <w:spacing w:line="360" w:lineRule="auto"/>
        <w:ind w:right="-85" w:firstLine="1169" w:firstLineChars="416"/>
        <w:rPr>
          <w:b/>
          <w:sz w:val="28"/>
          <w:u w:val="single"/>
        </w:rPr>
      </w:pPr>
      <w:r>
        <w:rPr>
          <w:b/>
          <w:sz w:val="28"/>
        </w:rPr>
        <w:t>投标人地址：</w:t>
      </w:r>
    </w:p>
    <w:p>
      <w:pPr>
        <w:pStyle w:val="26"/>
        <w:snapToGrid w:val="0"/>
        <w:spacing w:line="360" w:lineRule="auto"/>
        <w:ind w:right="-85" w:firstLine="1124" w:firstLineChars="400"/>
        <w:rPr>
          <w:b/>
          <w:sz w:val="28"/>
          <w:u w:val="single"/>
        </w:rPr>
      </w:pPr>
      <w:r>
        <w:rPr>
          <w:b/>
          <w:sz w:val="28"/>
        </w:rPr>
        <w:t>投标联系人：电话</w:t>
      </w:r>
    </w:p>
    <w:p>
      <w:pPr>
        <w:pStyle w:val="26"/>
        <w:snapToGrid w:val="0"/>
        <w:spacing w:line="360" w:lineRule="auto"/>
        <w:ind w:right="-85" w:firstLine="1124" w:firstLineChars="400"/>
        <w:rPr>
          <w:b/>
          <w:sz w:val="28"/>
          <w:u w:val="single"/>
        </w:rPr>
      </w:pPr>
      <w:r>
        <w:rPr>
          <w:b/>
          <w:sz w:val="28"/>
        </w:rPr>
        <w:t>启封时间：</w:t>
      </w:r>
      <w:r>
        <w:rPr>
          <w:b/>
          <w:sz w:val="28"/>
          <w:u w:val="single"/>
        </w:rPr>
        <w:t>在20     年月日时分之前不得启封</w:t>
      </w:r>
    </w:p>
    <w:p>
      <w:pPr>
        <w:snapToGrid w:val="0"/>
        <w:spacing w:line="360" w:lineRule="auto"/>
        <w:ind w:right="-85" w:firstLine="4080" w:firstLineChars="1700"/>
        <w:rPr>
          <w:sz w:val="24"/>
        </w:rPr>
      </w:pPr>
    </w:p>
    <w:p>
      <w:pPr>
        <w:snapToGrid w:val="0"/>
        <w:spacing w:line="360" w:lineRule="auto"/>
        <w:ind w:right="-85" w:firstLine="645"/>
        <w:jc w:val="center"/>
        <w:rPr>
          <w:sz w:val="24"/>
        </w:rPr>
      </w:pPr>
      <w:r>
        <w:rPr>
          <w:sz w:val="24"/>
        </w:rPr>
        <w:t>年月日</w:t>
      </w:r>
    </w:p>
    <w:p>
      <w:pPr>
        <w:snapToGrid w:val="0"/>
        <w:spacing w:line="360" w:lineRule="auto"/>
        <w:ind w:right="-85"/>
        <w:outlineLvl w:val="1"/>
        <w:rPr>
          <w:sz w:val="24"/>
          <w:u w:val="single"/>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28"/>
          <w:szCs w:val="28"/>
        </w:rPr>
      </w:pPr>
    </w:p>
    <w:p>
      <w:pPr>
        <w:pStyle w:val="20"/>
        <w:snapToGrid w:val="0"/>
        <w:spacing w:before="120" w:line="312" w:lineRule="auto"/>
        <w:ind w:right="-341"/>
        <w:rPr>
          <w:rFonts w:ascii="Times New Roman" w:hAnsi="Times New Roman"/>
          <w:b/>
          <w:sz w:val="28"/>
          <w:szCs w:val="28"/>
        </w:rPr>
      </w:pPr>
      <w:r>
        <w:rPr>
          <w:rFonts w:ascii="Times New Roman" w:hAnsi="Times New Roman"/>
          <w:b/>
          <w:sz w:val="28"/>
          <w:szCs w:val="28"/>
        </w:rPr>
        <w:t>二</w:t>
      </w:r>
    </w:p>
    <w:p>
      <w:pPr>
        <w:pStyle w:val="20"/>
        <w:snapToGrid w:val="0"/>
        <w:spacing w:before="120" w:line="312" w:lineRule="auto"/>
        <w:ind w:right="-341" w:firstLine="3678" w:firstLineChars="1145"/>
        <w:rPr>
          <w:rFonts w:ascii="Times New Roman" w:hAnsi="Times New Roman"/>
          <w:b/>
          <w:sz w:val="32"/>
        </w:rPr>
      </w:pPr>
      <w:r>
        <w:rPr>
          <w:rFonts w:ascii="Times New Roman" w:hAnsi="Times New Roman"/>
          <w:b/>
          <w:sz w:val="32"/>
        </w:rPr>
        <w:t>开标一览表</w:t>
      </w:r>
    </w:p>
    <w:p>
      <w:pPr>
        <w:spacing w:line="360" w:lineRule="auto"/>
        <w:rPr>
          <w:b/>
          <w:sz w:val="24"/>
          <w:szCs w:val="24"/>
        </w:rPr>
      </w:pPr>
    </w:p>
    <w:p>
      <w:pPr>
        <w:snapToGrid w:val="0"/>
        <w:spacing w:before="50" w:after="50"/>
      </w:pPr>
      <w:r>
        <w:t>项目名称：</w:t>
      </w:r>
    </w:p>
    <w:p>
      <w:pPr>
        <w:snapToGrid w:val="0"/>
        <w:spacing w:before="50" w:after="50"/>
      </w:pPr>
      <w:r>
        <w:t xml:space="preserve">项目编号： </w:t>
      </w:r>
    </w:p>
    <w:p>
      <w:pPr>
        <w:pStyle w:val="2"/>
        <w:ind w:firstLine="105" w:firstLineChars="50"/>
        <w:rPr>
          <w:rFonts w:hAnsi="Times New Roman"/>
        </w:rPr>
      </w:pPr>
      <w:r>
        <w:rPr>
          <w:rFonts w:hAnsi="Times New Roman"/>
        </w:rPr>
        <w:t xml:space="preserve">标项一：                                                        </w:t>
      </w:r>
      <w:r>
        <w:rPr>
          <w:rFonts w:hAnsi="Times New Roman"/>
          <w:szCs w:val="21"/>
        </w:rPr>
        <w:t xml:space="preserve">单位：元   </w:t>
      </w:r>
    </w:p>
    <w:tbl>
      <w:tblPr>
        <w:tblStyle w:val="3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3018"/>
        <w:gridCol w:w="992"/>
        <w:gridCol w:w="992"/>
        <w:gridCol w:w="1134"/>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13" w:type="dxa"/>
            <w:vAlign w:val="center"/>
          </w:tcPr>
          <w:p>
            <w:pPr>
              <w:snapToGrid w:val="0"/>
              <w:jc w:val="center"/>
              <w:rPr>
                <w:rFonts w:eastAsiaTheme="minorEastAsia"/>
                <w:szCs w:val="21"/>
              </w:rPr>
            </w:pPr>
            <w:r>
              <w:rPr>
                <w:rFonts w:eastAsiaTheme="minorEastAsia"/>
                <w:szCs w:val="21"/>
              </w:rPr>
              <w:t>序号</w:t>
            </w:r>
          </w:p>
        </w:tc>
        <w:tc>
          <w:tcPr>
            <w:tcW w:w="3018" w:type="dxa"/>
            <w:vAlign w:val="center"/>
          </w:tcPr>
          <w:p>
            <w:pPr>
              <w:snapToGrid w:val="0"/>
              <w:jc w:val="center"/>
              <w:rPr>
                <w:rFonts w:eastAsiaTheme="minorEastAsia"/>
                <w:szCs w:val="21"/>
              </w:rPr>
            </w:pPr>
            <w:r>
              <w:rPr>
                <w:rFonts w:eastAsiaTheme="minorEastAsia"/>
                <w:szCs w:val="21"/>
              </w:rPr>
              <w:t>设备名称</w:t>
            </w:r>
          </w:p>
        </w:tc>
        <w:tc>
          <w:tcPr>
            <w:tcW w:w="992" w:type="dxa"/>
            <w:vAlign w:val="center"/>
          </w:tcPr>
          <w:p>
            <w:pPr>
              <w:snapToGrid w:val="0"/>
              <w:jc w:val="center"/>
              <w:rPr>
                <w:rFonts w:eastAsiaTheme="minorEastAsia"/>
                <w:szCs w:val="21"/>
              </w:rPr>
            </w:pPr>
            <w:r>
              <w:rPr>
                <w:rFonts w:eastAsiaTheme="minorEastAsia"/>
                <w:szCs w:val="21"/>
              </w:rPr>
              <w:t xml:space="preserve">数量 </w:t>
            </w:r>
          </w:p>
        </w:tc>
        <w:tc>
          <w:tcPr>
            <w:tcW w:w="992" w:type="dxa"/>
            <w:vAlign w:val="center"/>
          </w:tcPr>
          <w:p>
            <w:pPr>
              <w:snapToGrid w:val="0"/>
              <w:jc w:val="center"/>
              <w:rPr>
                <w:szCs w:val="21"/>
              </w:rPr>
            </w:pPr>
            <w:r>
              <w:rPr>
                <w:szCs w:val="21"/>
              </w:rPr>
              <w:t>单价</w:t>
            </w:r>
          </w:p>
        </w:tc>
        <w:tc>
          <w:tcPr>
            <w:tcW w:w="1134" w:type="dxa"/>
            <w:vAlign w:val="center"/>
          </w:tcPr>
          <w:p>
            <w:pPr>
              <w:snapToGrid w:val="0"/>
              <w:jc w:val="center"/>
              <w:rPr>
                <w:szCs w:val="21"/>
              </w:rPr>
            </w:pPr>
            <w:r>
              <w:rPr>
                <w:szCs w:val="21"/>
              </w:rPr>
              <w:t>小计</w:t>
            </w:r>
          </w:p>
        </w:tc>
        <w:tc>
          <w:tcPr>
            <w:tcW w:w="1418" w:type="dxa"/>
            <w:vAlign w:val="center"/>
          </w:tcPr>
          <w:p>
            <w:pPr>
              <w:widowControl/>
              <w:jc w:val="center"/>
              <w:rPr>
                <w:szCs w:val="21"/>
              </w:rPr>
            </w:pPr>
            <w:r>
              <w:rPr>
                <w:szCs w:val="21"/>
              </w:rPr>
              <w:t>合计</w:t>
            </w:r>
          </w:p>
        </w:tc>
        <w:tc>
          <w:tcPr>
            <w:tcW w:w="85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13" w:type="dxa"/>
            <w:vAlign w:val="center"/>
          </w:tcPr>
          <w:p>
            <w:pPr>
              <w:snapToGrid w:val="0"/>
              <w:jc w:val="center"/>
              <w:rPr>
                <w:rFonts w:eastAsiaTheme="minorEastAsia"/>
                <w:bCs/>
                <w:szCs w:val="21"/>
              </w:rPr>
            </w:pPr>
            <w:r>
              <w:rPr>
                <w:rFonts w:eastAsiaTheme="minorEastAsia"/>
                <w:bCs/>
                <w:szCs w:val="21"/>
              </w:rPr>
              <w:t>1</w:t>
            </w:r>
          </w:p>
        </w:tc>
        <w:tc>
          <w:tcPr>
            <w:tcW w:w="3018" w:type="dxa"/>
            <w:vAlign w:val="center"/>
          </w:tcPr>
          <w:p>
            <w:pPr>
              <w:snapToGrid w:val="0"/>
              <w:jc w:val="center"/>
              <w:rPr>
                <w:rFonts w:eastAsiaTheme="minorEastAsia"/>
                <w:bCs/>
                <w:szCs w:val="21"/>
              </w:rPr>
            </w:pPr>
          </w:p>
        </w:tc>
        <w:tc>
          <w:tcPr>
            <w:tcW w:w="992" w:type="dxa"/>
            <w:vAlign w:val="center"/>
          </w:tcPr>
          <w:p>
            <w:pPr>
              <w:snapToGrid w:val="0"/>
              <w:jc w:val="center"/>
              <w:rPr>
                <w:rFonts w:eastAsiaTheme="minorEastAsia"/>
                <w:bCs/>
                <w:szCs w:val="21"/>
              </w:rPr>
            </w:pPr>
          </w:p>
        </w:tc>
        <w:tc>
          <w:tcPr>
            <w:tcW w:w="992" w:type="dxa"/>
            <w:vAlign w:val="center"/>
          </w:tcPr>
          <w:p>
            <w:pPr>
              <w:snapToGrid w:val="0"/>
              <w:jc w:val="center"/>
              <w:rPr>
                <w:szCs w:val="21"/>
              </w:rPr>
            </w:pPr>
          </w:p>
        </w:tc>
        <w:tc>
          <w:tcPr>
            <w:tcW w:w="1134" w:type="dxa"/>
            <w:vAlign w:val="center"/>
          </w:tcPr>
          <w:p>
            <w:pPr>
              <w:snapToGrid w:val="0"/>
              <w:jc w:val="center"/>
              <w:rPr>
                <w:szCs w:val="21"/>
              </w:rPr>
            </w:pPr>
          </w:p>
        </w:tc>
        <w:tc>
          <w:tcPr>
            <w:tcW w:w="1418" w:type="dxa"/>
            <w:vMerge w:val="restart"/>
            <w:vAlign w:val="center"/>
          </w:tcPr>
          <w:p>
            <w:pPr>
              <w:snapToGrid w:val="0"/>
              <w:jc w:val="center"/>
              <w:rPr>
                <w:rFonts w:eastAsiaTheme="minorEastAsia"/>
                <w:szCs w:val="21"/>
              </w:rPr>
            </w:pPr>
          </w:p>
        </w:tc>
        <w:tc>
          <w:tcPr>
            <w:tcW w:w="850" w:type="dxa"/>
            <w:vAlign w:val="center"/>
          </w:tcPr>
          <w:p>
            <w:pPr>
              <w:snapToGrid w:val="0"/>
              <w:ind w:left="63"/>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13" w:type="dxa"/>
            <w:vAlign w:val="center"/>
          </w:tcPr>
          <w:p>
            <w:pPr>
              <w:snapToGrid w:val="0"/>
              <w:jc w:val="center"/>
              <w:rPr>
                <w:rFonts w:eastAsiaTheme="minorEastAsia"/>
                <w:bCs/>
                <w:szCs w:val="21"/>
              </w:rPr>
            </w:pPr>
            <w:r>
              <w:rPr>
                <w:rFonts w:eastAsiaTheme="minorEastAsia"/>
                <w:bCs/>
                <w:szCs w:val="21"/>
              </w:rPr>
              <w:t>2</w:t>
            </w:r>
          </w:p>
        </w:tc>
        <w:tc>
          <w:tcPr>
            <w:tcW w:w="3018" w:type="dxa"/>
            <w:vAlign w:val="center"/>
          </w:tcPr>
          <w:p>
            <w:pPr>
              <w:snapToGrid w:val="0"/>
              <w:jc w:val="center"/>
              <w:rPr>
                <w:rFonts w:eastAsiaTheme="minorEastAsia"/>
                <w:szCs w:val="21"/>
              </w:rPr>
            </w:pPr>
          </w:p>
        </w:tc>
        <w:tc>
          <w:tcPr>
            <w:tcW w:w="992" w:type="dxa"/>
            <w:vAlign w:val="center"/>
          </w:tcPr>
          <w:p>
            <w:pPr>
              <w:snapToGrid w:val="0"/>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jc w:val="center"/>
              <w:rPr>
                <w:rFonts w:eastAsiaTheme="minorEastAsia"/>
                <w:szCs w:val="21"/>
              </w:rPr>
            </w:pPr>
          </w:p>
        </w:tc>
        <w:tc>
          <w:tcPr>
            <w:tcW w:w="850" w:type="dxa"/>
            <w:vAlign w:val="center"/>
          </w:tcPr>
          <w:p>
            <w:pPr>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713" w:type="dxa"/>
            <w:vAlign w:val="center"/>
          </w:tcPr>
          <w:p>
            <w:pPr>
              <w:snapToGrid w:val="0"/>
              <w:jc w:val="center"/>
              <w:rPr>
                <w:rFonts w:eastAsiaTheme="minorEastAsia"/>
                <w:bCs/>
                <w:szCs w:val="21"/>
              </w:rPr>
            </w:pPr>
            <w:r>
              <w:rPr>
                <w:rFonts w:eastAsiaTheme="minorEastAsia"/>
                <w:bCs/>
                <w:szCs w:val="21"/>
              </w:rPr>
              <w:t>3</w:t>
            </w:r>
          </w:p>
        </w:tc>
        <w:tc>
          <w:tcPr>
            <w:tcW w:w="3018" w:type="dxa"/>
            <w:vAlign w:val="center"/>
          </w:tcPr>
          <w:p>
            <w:pPr>
              <w:snapToGrid w:val="0"/>
              <w:jc w:val="center"/>
              <w:rPr>
                <w:rFonts w:eastAsiaTheme="minorEastAsia"/>
                <w:szCs w:val="21"/>
              </w:rPr>
            </w:pPr>
          </w:p>
        </w:tc>
        <w:tc>
          <w:tcPr>
            <w:tcW w:w="992" w:type="dxa"/>
            <w:vAlign w:val="center"/>
          </w:tcPr>
          <w:p>
            <w:pPr>
              <w:snapToGrid w:val="0"/>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4</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5</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6</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7</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8</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9</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10</w:t>
            </w:r>
          </w:p>
        </w:tc>
        <w:tc>
          <w:tcPr>
            <w:tcW w:w="3018" w:type="dxa"/>
            <w:vAlign w:val="center"/>
          </w:tcPr>
          <w:p>
            <w:pPr>
              <w:snapToGrid w:val="0"/>
              <w:jc w:val="center"/>
              <w:rPr>
                <w:rFonts w:eastAsiaTheme="minorEastAsia"/>
                <w:bCs/>
                <w:szCs w:val="21"/>
              </w:rPr>
            </w:pPr>
          </w:p>
        </w:tc>
        <w:tc>
          <w:tcPr>
            <w:tcW w:w="992" w:type="dxa"/>
            <w:vAlign w:val="center"/>
          </w:tcPr>
          <w:p>
            <w:pPr>
              <w:spacing w:line="360" w:lineRule="auto"/>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spacing w:line="360" w:lineRule="auto"/>
              <w:jc w:val="center"/>
              <w:rPr>
                <w:szCs w:val="21"/>
              </w:rPr>
            </w:pPr>
          </w:p>
        </w:tc>
        <w:tc>
          <w:tcPr>
            <w:tcW w:w="850" w:type="dxa"/>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合计</w:t>
            </w:r>
          </w:p>
        </w:tc>
        <w:tc>
          <w:tcPr>
            <w:tcW w:w="8404" w:type="dxa"/>
            <w:gridSpan w:val="6"/>
            <w:vAlign w:val="center"/>
          </w:tcPr>
          <w:p>
            <w:pPr>
              <w:snapToGrid w:val="0"/>
              <w:spacing w:line="360" w:lineRule="auto"/>
              <w:jc w:val="center"/>
              <w:rPr>
                <w:szCs w:val="21"/>
              </w:rPr>
            </w:pPr>
          </w:p>
        </w:tc>
      </w:tr>
    </w:tbl>
    <w:p>
      <w:pPr>
        <w:pStyle w:val="20"/>
        <w:spacing w:before="120" w:line="360" w:lineRule="auto"/>
        <w:rPr>
          <w:rFonts w:ascii="Times New Roman" w:hAnsi="Times New Roman"/>
          <w:sz w:val="21"/>
          <w:szCs w:val="21"/>
        </w:rPr>
      </w:pPr>
    </w:p>
    <w:p>
      <w:pPr>
        <w:snapToGrid w:val="0"/>
        <w:spacing w:before="50" w:after="50"/>
      </w:pPr>
      <w:r>
        <w:t>项目名称：</w:t>
      </w:r>
    </w:p>
    <w:p>
      <w:pPr>
        <w:snapToGrid w:val="0"/>
        <w:spacing w:before="50" w:after="50"/>
      </w:pPr>
      <w:r>
        <w:t>项目编号：</w:t>
      </w:r>
    </w:p>
    <w:p>
      <w:pPr>
        <w:pStyle w:val="20"/>
        <w:spacing w:before="120" w:line="360" w:lineRule="auto"/>
        <w:rPr>
          <w:rFonts w:ascii="Times New Roman" w:hAnsi="Times New Roman"/>
          <w:sz w:val="21"/>
          <w:szCs w:val="21"/>
        </w:rPr>
      </w:pPr>
      <w:r>
        <w:rPr>
          <w:rFonts w:ascii="Times New Roman" w:hAnsi="Times New Roman"/>
          <w:sz w:val="21"/>
          <w:szCs w:val="21"/>
        </w:rPr>
        <w:t>标项二：                                                    单位：元</w:t>
      </w:r>
    </w:p>
    <w:tbl>
      <w:tblPr>
        <w:tblStyle w:val="3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3018"/>
        <w:gridCol w:w="992"/>
        <w:gridCol w:w="992"/>
        <w:gridCol w:w="1134"/>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13" w:type="dxa"/>
            <w:vAlign w:val="center"/>
          </w:tcPr>
          <w:p>
            <w:pPr>
              <w:snapToGrid w:val="0"/>
              <w:jc w:val="center"/>
              <w:rPr>
                <w:rFonts w:eastAsiaTheme="minorEastAsia"/>
                <w:szCs w:val="21"/>
              </w:rPr>
            </w:pPr>
            <w:r>
              <w:rPr>
                <w:rFonts w:eastAsiaTheme="minorEastAsia"/>
                <w:szCs w:val="21"/>
              </w:rPr>
              <w:t>序号</w:t>
            </w:r>
          </w:p>
        </w:tc>
        <w:tc>
          <w:tcPr>
            <w:tcW w:w="3018" w:type="dxa"/>
            <w:vAlign w:val="center"/>
          </w:tcPr>
          <w:p>
            <w:pPr>
              <w:snapToGrid w:val="0"/>
              <w:jc w:val="center"/>
              <w:rPr>
                <w:rFonts w:eastAsiaTheme="minorEastAsia"/>
                <w:szCs w:val="21"/>
              </w:rPr>
            </w:pPr>
            <w:r>
              <w:rPr>
                <w:rFonts w:eastAsiaTheme="minorEastAsia"/>
                <w:szCs w:val="21"/>
              </w:rPr>
              <w:t>设备名称</w:t>
            </w:r>
          </w:p>
        </w:tc>
        <w:tc>
          <w:tcPr>
            <w:tcW w:w="992" w:type="dxa"/>
            <w:vAlign w:val="center"/>
          </w:tcPr>
          <w:p>
            <w:pPr>
              <w:snapToGrid w:val="0"/>
              <w:jc w:val="center"/>
              <w:rPr>
                <w:rFonts w:eastAsiaTheme="minorEastAsia"/>
                <w:szCs w:val="21"/>
              </w:rPr>
            </w:pPr>
            <w:r>
              <w:rPr>
                <w:rFonts w:eastAsiaTheme="minorEastAsia"/>
                <w:szCs w:val="21"/>
              </w:rPr>
              <w:t xml:space="preserve">数量 </w:t>
            </w:r>
          </w:p>
        </w:tc>
        <w:tc>
          <w:tcPr>
            <w:tcW w:w="992" w:type="dxa"/>
            <w:vAlign w:val="center"/>
          </w:tcPr>
          <w:p>
            <w:pPr>
              <w:snapToGrid w:val="0"/>
              <w:jc w:val="center"/>
              <w:rPr>
                <w:szCs w:val="21"/>
              </w:rPr>
            </w:pPr>
            <w:r>
              <w:rPr>
                <w:szCs w:val="21"/>
              </w:rPr>
              <w:t>单价</w:t>
            </w:r>
          </w:p>
        </w:tc>
        <w:tc>
          <w:tcPr>
            <w:tcW w:w="1134" w:type="dxa"/>
            <w:vAlign w:val="center"/>
          </w:tcPr>
          <w:p>
            <w:pPr>
              <w:snapToGrid w:val="0"/>
              <w:jc w:val="center"/>
              <w:rPr>
                <w:szCs w:val="21"/>
              </w:rPr>
            </w:pPr>
            <w:r>
              <w:rPr>
                <w:szCs w:val="21"/>
              </w:rPr>
              <w:t>小计</w:t>
            </w:r>
          </w:p>
        </w:tc>
        <w:tc>
          <w:tcPr>
            <w:tcW w:w="1418" w:type="dxa"/>
            <w:vAlign w:val="center"/>
          </w:tcPr>
          <w:p>
            <w:pPr>
              <w:widowControl/>
              <w:jc w:val="center"/>
              <w:rPr>
                <w:szCs w:val="21"/>
              </w:rPr>
            </w:pPr>
            <w:r>
              <w:rPr>
                <w:szCs w:val="21"/>
              </w:rPr>
              <w:t>合计</w:t>
            </w:r>
          </w:p>
        </w:tc>
        <w:tc>
          <w:tcPr>
            <w:tcW w:w="85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713" w:type="dxa"/>
            <w:vAlign w:val="center"/>
          </w:tcPr>
          <w:p>
            <w:pPr>
              <w:snapToGrid w:val="0"/>
              <w:jc w:val="center"/>
              <w:rPr>
                <w:rFonts w:eastAsiaTheme="minorEastAsia"/>
                <w:bCs/>
                <w:szCs w:val="21"/>
              </w:rPr>
            </w:pPr>
            <w:r>
              <w:rPr>
                <w:rFonts w:eastAsiaTheme="minorEastAsia"/>
                <w:bCs/>
                <w:szCs w:val="21"/>
              </w:rPr>
              <w:t>1</w:t>
            </w:r>
          </w:p>
        </w:tc>
        <w:tc>
          <w:tcPr>
            <w:tcW w:w="3018" w:type="dxa"/>
            <w:vAlign w:val="center"/>
          </w:tcPr>
          <w:p>
            <w:pPr>
              <w:snapToGrid w:val="0"/>
              <w:jc w:val="center"/>
              <w:rPr>
                <w:rFonts w:eastAsiaTheme="minorEastAsia"/>
                <w:bCs/>
                <w:szCs w:val="21"/>
              </w:rPr>
            </w:pPr>
          </w:p>
        </w:tc>
        <w:tc>
          <w:tcPr>
            <w:tcW w:w="992" w:type="dxa"/>
            <w:vAlign w:val="center"/>
          </w:tcPr>
          <w:p>
            <w:pPr>
              <w:snapToGrid w:val="0"/>
              <w:jc w:val="center"/>
              <w:rPr>
                <w:rFonts w:eastAsiaTheme="minorEastAsia"/>
                <w:bCs/>
                <w:szCs w:val="21"/>
              </w:rPr>
            </w:pPr>
          </w:p>
        </w:tc>
        <w:tc>
          <w:tcPr>
            <w:tcW w:w="992" w:type="dxa"/>
            <w:vAlign w:val="center"/>
          </w:tcPr>
          <w:p>
            <w:pPr>
              <w:snapToGrid w:val="0"/>
              <w:jc w:val="center"/>
              <w:rPr>
                <w:szCs w:val="21"/>
              </w:rPr>
            </w:pPr>
          </w:p>
        </w:tc>
        <w:tc>
          <w:tcPr>
            <w:tcW w:w="1134" w:type="dxa"/>
            <w:vAlign w:val="center"/>
          </w:tcPr>
          <w:p>
            <w:pPr>
              <w:snapToGrid w:val="0"/>
              <w:jc w:val="center"/>
              <w:rPr>
                <w:szCs w:val="21"/>
              </w:rPr>
            </w:pPr>
          </w:p>
        </w:tc>
        <w:tc>
          <w:tcPr>
            <w:tcW w:w="1418" w:type="dxa"/>
            <w:vMerge w:val="restart"/>
            <w:vAlign w:val="center"/>
          </w:tcPr>
          <w:p>
            <w:pPr>
              <w:snapToGrid w:val="0"/>
              <w:jc w:val="center"/>
              <w:rPr>
                <w:rFonts w:eastAsiaTheme="minorEastAsia"/>
                <w:szCs w:val="21"/>
              </w:rPr>
            </w:pPr>
          </w:p>
        </w:tc>
        <w:tc>
          <w:tcPr>
            <w:tcW w:w="850" w:type="dxa"/>
            <w:vAlign w:val="center"/>
          </w:tcPr>
          <w:p>
            <w:pPr>
              <w:snapToGrid w:val="0"/>
              <w:ind w:left="63"/>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713" w:type="dxa"/>
            <w:vAlign w:val="center"/>
          </w:tcPr>
          <w:p>
            <w:pPr>
              <w:snapToGrid w:val="0"/>
              <w:jc w:val="center"/>
              <w:rPr>
                <w:rFonts w:eastAsiaTheme="minorEastAsia"/>
                <w:bCs/>
                <w:szCs w:val="21"/>
              </w:rPr>
            </w:pPr>
            <w:r>
              <w:rPr>
                <w:rFonts w:eastAsiaTheme="minorEastAsia"/>
                <w:bCs/>
                <w:szCs w:val="21"/>
              </w:rPr>
              <w:t>2</w:t>
            </w:r>
          </w:p>
        </w:tc>
        <w:tc>
          <w:tcPr>
            <w:tcW w:w="3018" w:type="dxa"/>
            <w:vAlign w:val="center"/>
          </w:tcPr>
          <w:p>
            <w:pPr>
              <w:snapToGrid w:val="0"/>
              <w:jc w:val="center"/>
              <w:rPr>
                <w:rFonts w:eastAsiaTheme="minorEastAsia"/>
                <w:szCs w:val="21"/>
              </w:rPr>
            </w:pPr>
          </w:p>
        </w:tc>
        <w:tc>
          <w:tcPr>
            <w:tcW w:w="992" w:type="dxa"/>
            <w:vAlign w:val="center"/>
          </w:tcPr>
          <w:p>
            <w:pPr>
              <w:snapToGrid w:val="0"/>
              <w:jc w:val="center"/>
              <w:rPr>
                <w:rFonts w:eastAsiaTheme="minorEastAsia"/>
                <w:bCs/>
                <w:szCs w:val="21"/>
              </w:rPr>
            </w:pPr>
          </w:p>
        </w:tc>
        <w:tc>
          <w:tcPr>
            <w:tcW w:w="992" w:type="dxa"/>
            <w:vAlign w:val="center"/>
          </w:tcPr>
          <w:p>
            <w:pPr>
              <w:snapToGrid w:val="0"/>
              <w:spacing w:line="360" w:lineRule="auto"/>
              <w:jc w:val="center"/>
              <w:rPr>
                <w:szCs w:val="21"/>
              </w:rPr>
            </w:pPr>
          </w:p>
        </w:tc>
        <w:tc>
          <w:tcPr>
            <w:tcW w:w="1134" w:type="dxa"/>
            <w:vAlign w:val="center"/>
          </w:tcPr>
          <w:p>
            <w:pPr>
              <w:snapToGrid w:val="0"/>
              <w:spacing w:line="360" w:lineRule="auto"/>
              <w:jc w:val="center"/>
              <w:rPr>
                <w:szCs w:val="21"/>
              </w:rPr>
            </w:pPr>
          </w:p>
        </w:tc>
        <w:tc>
          <w:tcPr>
            <w:tcW w:w="1418" w:type="dxa"/>
            <w:vMerge w:val="continue"/>
            <w:vAlign w:val="center"/>
          </w:tcPr>
          <w:p>
            <w:pPr>
              <w:snapToGrid w:val="0"/>
              <w:jc w:val="center"/>
              <w:rPr>
                <w:rFonts w:eastAsiaTheme="minorEastAsia"/>
                <w:szCs w:val="21"/>
              </w:rPr>
            </w:pPr>
          </w:p>
        </w:tc>
        <w:tc>
          <w:tcPr>
            <w:tcW w:w="850" w:type="dxa"/>
            <w:vAlign w:val="center"/>
          </w:tcPr>
          <w:p>
            <w:pPr>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713" w:type="dxa"/>
            <w:vAlign w:val="center"/>
          </w:tcPr>
          <w:p>
            <w:pPr>
              <w:snapToGrid w:val="0"/>
              <w:jc w:val="center"/>
              <w:rPr>
                <w:rFonts w:eastAsiaTheme="minorEastAsia"/>
                <w:bCs/>
                <w:szCs w:val="21"/>
              </w:rPr>
            </w:pPr>
            <w:r>
              <w:rPr>
                <w:rFonts w:eastAsiaTheme="minorEastAsia"/>
                <w:bCs/>
                <w:szCs w:val="21"/>
              </w:rPr>
              <w:t>合计</w:t>
            </w:r>
          </w:p>
        </w:tc>
        <w:tc>
          <w:tcPr>
            <w:tcW w:w="8404" w:type="dxa"/>
            <w:gridSpan w:val="6"/>
            <w:vAlign w:val="center"/>
          </w:tcPr>
          <w:p>
            <w:pPr>
              <w:snapToGrid w:val="0"/>
              <w:spacing w:line="360" w:lineRule="auto"/>
              <w:jc w:val="center"/>
              <w:rPr>
                <w:szCs w:val="21"/>
              </w:rPr>
            </w:pPr>
          </w:p>
        </w:tc>
      </w:tr>
    </w:tbl>
    <w:p>
      <w:pPr>
        <w:spacing w:line="440" w:lineRule="exact"/>
        <w:ind w:firstLine="207" w:firstLineChars="99"/>
        <w:rPr>
          <w:szCs w:val="21"/>
        </w:rPr>
      </w:pPr>
    </w:p>
    <w:p>
      <w:pPr>
        <w:spacing w:line="440" w:lineRule="exact"/>
        <w:ind w:firstLine="207" w:firstLineChars="99"/>
        <w:rPr>
          <w:szCs w:val="21"/>
        </w:rPr>
      </w:pPr>
      <w:r>
        <w:rPr>
          <w:szCs w:val="21"/>
        </w:rPr>
        <w:t>说明：</w:t>
      </w:r>
    </w:p>
    <w:p>
      <w:pPr>
        <w:snapToGrid w:val="0"/>
        <w:spacing w:line="360" w:lineRule="auto"/>
        <w:ind w:right="-340" w:firstLine="420" w:firstLineChars="200"/>
      </w:pPr>
      <w:r>
        <w:t>项目费用包括项目实施所需的一切费用。</w:t>
      </w:r>
    </w:p>
    <w:p>
      <w:pPr>
        <w:snapToGrid w:val="0"/>
        <w:spacing w:before="50" w:after="50"/>
      </w:pPr>
    </w:p>
    <w:p>
      <w:pPr>
        <w:snapToGrid w:val="0"/>
        <w:ind w:left="2" w:right="-817" w:rightChars="-389"/>
      </w:pPr>
    </w:p>
    <w:p>
      <w:pPr>
        <w:snapToGrid w:val="0"/>
        <w:ind w:left="2" w:right="-817" w:rightChars="-389"/>
      </w:pPr>
    </w:p>
    <w:p>
      <w:pPr>
        <w:snapToGrid w:val="0"/>
        <w:ind w:left="2" w:right="-817" w:rightChars="-389"/>
      </w:pPr>
      <w:r>
        <w:t>投标人名称（盖章）：                日期：   年   月    日</w:t>
      </w:r>
    </w:p>
    <w:p>
      <w:pPr>
        <w:snapToGrid w:val="0"/>
        <w:spacing w:before="50" w:after="50"/>
        <w:rPr>
          <w:spacing w:val="20"/>
          <w:u w:val="single"/>
        </w:rPr>
      </w:pPr>
    </w:p>
    <w:p>
      <w:pPr>
        <w:pStyle w:val="3"/>
        <w:rPr>
          <w:rFonts w:ascii="Times New Roman" w:hAnsi="Times New Roman"/>
        </w:rPr>
      </w:pPr>
    </w:p>
    <w:p>
      <w:pPr>
        <w:snapToGrid w:val="0"/>
        <w:spacing w:before="120" w:line="312" w:lineRule="auto"/>
        <w:ind w:right="-341"/>
        <w:jc w:val="center"/>
        <w:rPr>
          <w:b/>
          <w:sz w:val="32"/>
        </w:rPr>
      </w:pPr>
    </w:p>
    <w:p>
      <w:pPr>
        <w:snapToGrid w:val="0"/>
        <w:spacing w:before="120" w:line="312" w:lineRule="auto"/>
        <w:ind w:right="-341"/>
        <w:jc w:val="center"/>
        <w:rPr>
          <w:b/>
          <w:sz w:val="32"/>
        </w:rPr>
      </w:pPr>
      <w:r>
        <w:rPr>
          <w:b/>
          <w:sz w:val="32"/>
        </w:rPr>
        <w:t>三、投标报价明细表</w:t>
      </w:r>
    </w:p>
    <w:p>
      <w:pPr>
        <w:snapToGrid w:val="0"/>
        <w:rPr>
          <w:b/>
          <w:sz w:val="28"/>
        </w:rPr>
      </w:pPr>
    </w:p>
    <w:p>
      <w:pPr>
        <w:snapToGrid w:val="0"/>
        <w:rPr>
          <w:szCs w:val="21"/>
        </w:rPr>
      </w:pPr>
      <w:r>
        <w:rPr>
          <w:szCs w:val="21"/>
        </w:rPr>
        <w:t>招标项目：金额单位：人民币（元）</w:t>
      </w:r>
    </w:p>
    <w:p>
      <w:pPr>
        <w:pStyle w:val="20"/>
        <w:snapToGrid w:val="0"/>
        <w:spacing w:before="120" w:after="120" w:line="240" w:lineRule="auto"/>
        <w:rPr>
          <w:rFonts w:ascii="Times New Roman" w:hAnsi="Times New Roman"/>
          <w:sz w:val="21"/>
          <w:szCs w:val="21"/>
        </w:rPr>
      </w:pPr>
      <w:r>
        <w:rPr>
          <w:rFonts w:ascii="Times New Roman" w:hAnsi="Times New Roman"/>
          <w:szCs w:val="21"/>
        </w:rPr>
        <w:t>招标编号：</w:t>
      </w:r>
    </w:p>
    <w:tbl>
      <w:tblPr>
        <w:tblStyle w:val="35"/>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96"/>
              <w:snapToGrid w:val="0"/>
              <w:spacing w:before="50" w:after="50" w:line="240" w:lineRule="auto"/>
              <w:rPr>
                <w:rFonts w:ascii="Times New Roman"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spacing w:val="20"/>
              </w:rPr>
            </w:pPr>
            <w: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2"/>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2"/>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2"/>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2"/>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spacing w:val="20"/>
              </w:rPr>
              <w:t>投标总价</w:t>
            </w:r>
          </w:p>
        </w:tc>
        <w:tc>
          <w:tcPr>
            <w:tcW w:w="4132" w:type="dxa"/>
            <w:gridSpan w:val="3"/>
            <w:tcBorders>
              <w:top w:val="single" w:color="auto" w:sz="4" w:space="0"/>
              <w:bottom w:val="single" w:color="auto" w:sz="4" w:space="0"/>
            </w:tcBorders>
          </w:tcPr>
          <w:p>
            <w:pPr>
              <w:tabs>
                <w:tab w:val="left" w:pos="1418"/>
              </w:tabs>
              <w:snapToGrid w:val="0"/>
              <w:spacing w:before="50" w:after="50"/>
              <w:jc w:val="center"/>
              <w:rPr>
                <w:spacing w:val="20"/>
              </w:rPr>
            </w:pPr>
          </w:p>
        </w:tc>
      </w:tr>
    </w:tbl>
    <w:p>
      <w:pPr>
        <w:snapToGrid w:val="0"/>
      </w:pPr>
    </w:p>
    <w:p>
      <w:pPr>
        <w:snapToGrid w:val="0"/>
        <w:spacing w:before="50" w:after="50"/>
        <w:rPr>
          <w:spacing w:val="20"/>
          <w:u w:val="single"/>
        </w:rPr>
      </w:pPr>
      <w:r>
        <w:t>投标人名称（盖章）：</w:t>
      </w:r>
      <w:r>
        <w:rPr>
          <w:spacing w:val="20"/>
        </w:rPr>
        <w:t>日期：</w:t>
      </w:r>
    </w:p>
    <w:p>
      <w:pPr>
        <w:snapToGrid w:val="0"/>
        <w:spacing w:before="50" w:after="50"/>
      </w:pPr>
    </w:p>
    <w:p>
      <w:pPr>
        <w:snapToGrid w:val="0"/>
        <w:spacing w:before="120" w:line="312" w:lineRule="auto"/>
        <w:ind w:right="-341"/>
        <w:rPr>
          <w:b/>
          <w:sz w:val="32"/>
        </w:rPr>
      </w:pPr>
    </w:p>
    <w:p>
      <w:pPr>
        <w:snapToGrid w:val="0"/>
        <w:spacing w:before="120" w:line="312" w:lineRule="auto"/>
        <w:ind w:right="-341"/>
        <w:rPr>
          <w:b/>
          <w:sz w:val="32"/>
        </w:rPr>
      </w:pPr>
    </w:p>
    <w:p>
      <w:pPr>
        <w:pStyle w:val="70"/>
      </w:pPr>
    </w:p>
    <w:p>
      <w:pPr>
        <w:snapToGrid w:val="0"/>
        <w:spacing w:before="120" w:line="312" w:lineRule="auto"/>
        <w:ind w:right="-341"/>
        <w:rPr>
          <w:b/>
          <w:sz w:val="32"/>
        </w:rPr>
      </w:pPr>
    </w:p>
    <w:p>
      <w:pPr>
        <w:snapToGrid w:val="0"/>
        <w:spacing w:before="120" w:line="312" w:lineRule="auto"/>
        <w:ind w:right="-341"/>
        <w:rPr>
          <w:b/>
          <w:sz w:val="32"/>
        </w:rPr>
      </w:pPr>
    </w:p>
    <w:p>
      <w:pPr>
        <w:pStyle w:val="70"/>
      </w:pPr>
    </w:p>
    <w:p>
      <w:pPr>
        <w:pStyle w:val="3"/>
        <w:rPr>
          <w:rFonts w:ascii="Times New Roman" w:hAnsi="Times New Roman"/>
        </w:rPr>
      </w:pPr>
    </w:p>
    <w:p>
      <w:pPr>
        <w:snapToGrid w:val="0"/>
        <w:spacing w:before="120" w:line="312" w:lineRule="auto"/>
        <w:ind w:right="-341"/>
        <w:jc w:val="center"/>
        <w:rPr>
          <w:b/>
          <w:sz w:val="32"/>
        </w:rPr>
      </w:pPr>
      <w:r>
        <w:rPr>
          <w:b/>
          <w:sz w:val="32"/>
        </w:rPr>
        <w:t>四、投标函</w:t>
      </w:r>
    </w:p>
    <w:p>
      <w:pPr>
        <w:snapToGrid w:val="0"/>
        <w:spacing w:line="312" w:lineRule="auto"/>
        <w:ind w:right="-341"/>
      </w:pPr>
    </w:p>
    <w:p>
      <w:pPr>
        <w:snapToGrid w:val="0"/>
        <w:spacing w:line="312" w:lineRule="auto"/>
        <w:ind w:right="-341"/>
      </w:pPr>
      <w:r>
        <w:t>致：_</w:t>
      </w:r>
      <w:r>
        <w:rPr>
          <w:u w:val="single"/>
        </w:rPr>
        <w:t>深圳市国信招标有限公司</w:t>
      </w:r>
      <w:r>
        <w:t>_：</w:t>
      </w:r>
    </w:p>
    <w:p>
      <w:pPr>
        <w:snapToGrid w:val="0"/>
        <w:spacing w:line="312" w:lineRule="auto"/>
        <w:ind w:right="-341" w:firstLine="480"/>
        <w:rPr>
          <w:szCs w:val="21"/>
        </w:rPr>
      </w:pPr>
      <w:r>
        <w:t>根据贵方为项目的招标公告（项目编号：____</w:t>
      </w:r>
      <w:r>
        <w:rPr>
          <w:u w:val="single"/>
        </w:rPr>
        <w:t>_     _</w:t>
      </w:r>
      <w:r>
        <w:t>_），</w:t>
      </w:r>
      <w:r>
        <w:rPr>
          <w:szCs w:val="21"/>
        </w:rPr>
        <w:t>提交投标文件正本一份，副本一份。</w:t>
      </w:r>
    </w:p>
    <w:p>
      <w:pPr>
        <w:pStyle w:val="17"/>
        <w:widowControl/>
        <w:spacing w:line="360" w:lineRule="auto"/>
        <w:ind w:right="-341" w:firstLine="387" w:firstLineChars="192"/>
        <w:rPr>
          <w:rFonts w:ascii="Times New Roman" w:hAnsi="Times New Roman"/>
          <w:sz w:val="21"/>
          <w:szCs w:val="21"/>
        </w:rPr>
      </w:pPr>
      <w:r>
        <w:rPr>
          <w:rFonts w:ascii="Times New Roman" w:hAnsi="Times New Roman"/>
          <w:sz w:val="21"/>
          <w:szCs w:val="21"/>
        </w:rPr>
        <w:t>据此函，签字代表宣布同意如下：</w:t>
      </w:r>
    </w:p>
    <w:p>
      <w:pPr>
        <w:pStyle w:val="17"/>
        <w:widowControl/>
        <w:spacing w:line="360" w:lineRule="auto"/>
        <w:ind w:right="-341" w:firstLine="387" w:firstLineChars="192"/>
        <w:rPr>
          <w:rFonts w:ascii="Times New Roman" w:hAnsi="Times New Roman"/>
          <w:sz w:val="21"/>
          <w:szCs w:val="21"/>
        </w:rPr>
      </w:pPr>
      <w:r>
        <w:rPr>
          <w:rFonts w:ascii="Times New Roman" w:hAnsi="Times New Roman"/>
          <w:sz w:val="21"/>
          <w:szCs w:val="21"/>
        </w:rPr>
        <w:t>1、我方已详细审查了采购文件的全部内容及其相关补充文件</w:t>
      </w:r>
      <w:r>
        <w:rPr>
          <w:rFonts w:ascii="Times New Roman" w:hAnsi="Times New Roman"/>
          <w:b/>
          <w:sz w:val="21"/>
          <w:szCs w:val="21"/>
        </w:rPr>
        <w:t>（若有）</w:t>
      </w:r>
      <w:r>
        <w:rPr>
          <w:rFonts w:ascii="Times New Roman" w:hAnsi="Times New Roman"/>
          <w:sz w:val="21"/>
          <w:szCs w:val="21"/>
        </w:rPr>
        <w:t>，并完全清晰理解全部内容及相关的补充文件</w:t>
      </w:r>
      <w:r>
        <w:rPr>
          <w:rFonts w:ascii="Times New Roman" w:hAnsi="Times New Roman"/>
          <w:b/>
          <w:sz w:val="21"/>
          <w:szCs w:val="21"/>
        </w:rPr>
        <w:t>（若有）</w:t>
      </w:r>
      <w:r>
        <w:rPr>
          <w:rFonts w:ascii="Times New Roman" w:hAnsi="Times New Roman"/>
          <w:sz w:val="21"/>
          <w:szCs w:val="21"/>
        </w:rPr>
        <w:t>，不存在任何误解之处，同意放弃提出异议和质疑的权利。</w:t>
      </w:r>
    </w:p>
    <w:p>
      <w:pPr>
        <w:snapToGrid w:val="0"/>
        <w:spacing w:line="360" w:lineRule="auto"/>
        <w:ind w:right="-341" w:firstLine="404" w:firstLineChars="200"/>
        <w:rPr>
          <w:spacing w:val="-4"/>
          <w:szCs w:val="21"/>
        </w:rPr>
      </w:pPr>
      <w:r>
        <w:rPr>
          <w:spacing w:val="-4"/>
          <w:szCs w:val="21"/>
        </w:rPr>
        <w:t>2、我方遵守《中华人民共和国政府采购法》及相关法律法规的规定。同意采购文件中所提到的无效标条款，并服从有关开标现场的会议纪律。否则，同意被废除投标资格。</w:t>
      </w:r>
    </w:p>
    <w:p>
      <w:pPr>
        <w:spacing w:line="360" w:lineRule="auto"/>
        <w:ind w:right="-341" w:firstLine="404" w:firstLineChars="200"/>
        <w:rPr>
          <w:spacing w:val="-4"/>
          <w:szCs w:val="21"/>
        </w:rPr>
      </w:pPr>
      <w:r>
        <w:rPr>
          <w:spacing w:val="-4"/>
          <w:szCs w:val="21"/>
        </w:rPr>
        <w:t>3、我方所提供的一次性投标产品报价均具充分的合理性和准确性，保证不存在低于成本的恶意报价行为，同时清楚理解到报价最低并非意味着必定获得合同授予资格。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spacing w:val="-4"/>
          <w:szCs w:val="21"/>
        </w:rPr>
      </w:pPr>
      <w:r>
        <w:rPr>
          <w:spacing w:val="-4"/>
          <w:szCs w:val="21"/>
        </w:rPr>
        <w:t>4、投标有效期为自开标之日起9</w:t>
      </w:r>
      <w:r>
        <w:rPr>
          <w:spacing w:val="-4"/>
          <w:szCs w:val="21"/>
          <w:u w:val="single"/>
        </w:rPr>
        <w:t>0</w:t>
      </w:r>
      <w:r>
        <w:rPr>
          <w:spacing w:val="-4"/>
          <w:szCs w:val="21"/>
        </w:rPr>
        <w:t>天内，如在投标有效期内撤回投标，我方同意被废除投标资格。</w:t>
      </w:r>
    </w:p>
    <w:p>
      <w:pPr>
        <w:spacing w:line="360" w:lineRule="auto"/>
        <w:ind w:right="-341" w:firstLine="404" w:firstLineChars="200"/>
        <w:rPr>
          <w:spacing w:val="-4"/>
          <w:szCs w:val="21"/>
        </w:rPr>
      </w:pPr>
      <w:r>
        <w:rPr>
          <w:spacing w:val="-4"/>
          <w:szCs w:val="21"/>
        </w:rPr>
        <w:t>5、我方承诺</w:t>
      </w:r>
      <w:r>
        <w:rPr>
          <w:szCs w:val="21"/>
        </w:rPr>
        <w:t>参加政府采购活动前3年内在经营活动中没有重大违法记录和依法缴纳了税收</w:t>
      </w:r>
      <w:r>
        <w:rPr>
          <w:spacing w:val="-4"/>
          <w:szCs w:val="21"/>
        </w:rPr>
        <w:t>（投标截止时间进行计算）。</w:t>
      </w:r>
    </w:p>
    <w:p>
      <w:pPr>
        <w:spacing w:line="360" w:lineRule="auto"/>
        <w:ind w:right="-341" w:firstLine="404" w:firstLineChars="200"/>
        <w:rPr>
          <w:szCs w:val="21"/>
        </w:rPr>
      </w:pPr>
      <w:r>
        <w:rPr>
          <w:spacing w:val="-4"/>
          <w:szCs w:val="21"/>
        </w:rPr>
        <w:t>6、我方承诺具备本项目</w:t>
      </w:r>
      <w:r>
        <w:rPr>
          <w:szCs w:val="21"/>
        </w:rPr>
        <w:t>履行合同所必需的设备和专业技术能力</w:t>
      </w:r>
    </w:p>
    <w:p>
      <w:pPr>
        <w:spacing w:line="360" w:lineRule="auto"/>
        <w:ind w:right="-341" w:firstLine="404" w:firstLineChars="200"/>
        <w:rPr>
          <w:spacing w:val="-4"/>
          <w:szCs w:val="21"/>
        </w:rPr>
      </w:pPr>
      <w:r>
        <w:rPr>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spacing w:val="-4"/>
          <w:szCs w:val="21"/>
        </w:rPr>
      </w:pPr>
      <w:r>
        <w:rPr>
          <w:spacing w:val="-4"/>
          <w:szCs w:val="21"/>
        </w:rPr>
        <w:t>8、我方承诺至开标之日止，未被“信用中国”（www.creditchina.gov.cn）、中国政府采购网（www.ccgp.gov.cn）列入失信被执行人、重大税收违法案件当事人名单、政府采购严重违法失信行为记录名单。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pPr>
      <w:r>
        <w:t>9、与本投标有关的一切正式往来信函请寄：</w:t>
      </w:r>
    </w:p>
    <w:p>
      <w:pPr>
        <w:snapToGrid w:val="0"/>
        <w:spacing w:line="312" w:lineRule="auto"/>
        <w:ind w:right="-341"/>
      </w:pPr>
      <w:r>
        <w:t>地址：__________</w:t>
      </w:r>
      <w:r>
        <w:rPr>
          <w:u w:val="single"/>
        </w:rPr>
        <w:t xml:space="preserve">        _</w:t>
      </w:r>
      <w:r>
        <w:t>____邮编：__________   电话：______________</w:t>
      </w:r>
    </w:p>
    <w:p>
      <w:pPr>
        <w:snapToGrid w:val="0"/>
        <w:spacing w:line="312" w:lineRule="auto"/>
        <w:ind w:right="-341"/>
      </w:pPr>
      <w:r>
        <w:t>传真：______________投标人代表姓名 ___________  职务：_____________</w:t>
      </w:r>
    </w:p>
    <w:p>
      <w:pPr>
        <w:snapToGrid w:val="0"/>
        <w:spacing w:line="312" w:lineRule="auto"/>
        <w:ind w:right="-341"/>
      </w:pPr>
      <w:r>
        <w:t>投标人名称(公章):___________________</w:t>
      </w:r>
    </w:p>
    <w:p>
      <w:pPr>
        <w:snapToGrid w:val="0"/>
        <w:spacing w:line="312" w:lineRule="auto"/>
        <w:ind w:right="-341"/>
      </w:pPr>
      <w:r>
        <w:t>开户银行：银行帐号：</w:t>
      </w:r>
    </w:p>
    <w:p>
      <w:pPr>
        <w:snapToGrid w:val="0"/>
        <w:ind w:right="-341"/>
      </w:pPr>
    </w:p>
    <w:p>
      <w:pPr>
        <w:snapToGrid w:val="0"/>
        <w:spacing w:before="120" w:line="312" w:lineRule="auto"/>
        <w:ind w:right="-341" w:firstLine="2940" w:firstLineChars="1400"/>
      </w:pPr>
      <w:r>
        <w:t>日期:_____年___月___日</w:t>
      </w:r>
    </w:p>
    <w:p>
      <w:pPr>
        <w:snapToGrid w:val="0"/>
        <w:spacing w:line="312" w:lineRule="auto"/>
        <w:ind w:right="-341"/>
        <w:jc w:val="left"/>
        <w:rPr>
          <w:b/>
          <w:sz w:val="24"/>
        </w:rPr>
      </w:pPr>
      <w:r>
        <w:br w:type="page"/>
      </w:r>
    </w:p>
    <w:p>
      <w:pPr>
        <w:snapToGrid w:val="0"/>
        <w:spacing w:before="120" w:line="312" w:lineRule="auto"/>
        <w:ind w:right="-341"/>
        <w:jc w:val="center"/>
        <w:rPr>
          <w:b/>
          <w:sz w:val="32"/>
        </w:rPr>
      </w:pPr>
    </w:p>
    <w:p>
      <w:pPr>
        <w:snapToGrid w:val="0"/>
        <w:spacing w:beforeLines="50" w:after="50"/>
        <w:jc w:val="center"/>
        <w:rPr>
          <w:b/>
          <w:sz w:val="32"/>
          <w:szCs w:val="32"/>
        </w:rPr>
      </w:pPr>
      <w:r>
        <w:rPr>
          <w:b/>
          <w:sz w:val="32"/>
          <w:szCs w:val="32"/>
        </w:rPr>
        <w:t>五、声明函</w:t>
      </w:r>
    </w:p>
    <w:p>
      <w:pPr>
        <w:snapToGrid w:val="0"/>
        <w:spacing w:beforeLines="50" w:after="50" w:line="360" w:lineRule="auto"/>
        <w:rPr>
          <w:szCs w:val="21"/>
        </w:rPr>
      </w:pPr>
    </w:p>
    <w:p>
      <w:pPr>
        <w:snapToGrid w:val="0"/>
        <w:spacing w:beforeLines="50" w:after="50" w:line="360" w:lineRule="auto"/>
        <w:rPr>
          <w:szCs w:val="21"/>
        </w:rPr>
      </w:pPr>
      <w:r>
        <w:rPr>
          <w:szCs w:val="21"/>
        </w:rPr>
        <w:t>致：_</w:t>
      </w:r>
      <w:r>
        <w:rPr>
          <w:u w:val="single"/>
        </w:rPr>
        <w:t>深圳市国信招标有限公司</w:t>
      </w:r>
      <w:r>
        <w:t>_</w:t>
      </w:r>
      <w:r>
        <w:rPr>
          <w:szCs w:val="21"/>
        </w:rPr>
        <w:t>：</w:t>
      </w:r>
    </w:p>
    <w:p>
      <w:pPr>
        <w:pStyle w:val="3"/>
        <w:spacing w:line="360" w:lineRule="auto"/>
        <w:ind w:firstLine="480"/>
        <w:rPr>
          <w:rFonts w:ascii="Times New Roman" w:hAnsi="Times New Roman"/>
          <w:sz w:val="21"/>
          <w:szCs w:val="21"/>
        </w:rPr>
      </w:pPr>
      <w:r>
        <w:rPr>
          <w:rFonts w:ascii="Times New Roman" w:hAnsi="Times New Roman"/>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3"/>
        <w:spacing w:line="360" w:lineRule="auto"/>
        <w:ind w:firstLine="480"/>
        <w:rPr>
          <w:rFonts w:ascii="Times New Roman" w:hAnsi="Times New Roman"/>
          <w:sz w:val="21"/>
          <w:szCs w:val="21"/>
        </w:rPr>
      </w:pPr>
      <w:r>
        <w:rPr>
          <w:rFonts w:ascii="Times New Roman" w:hAnsi="Times New Roman"/>
          <w:sz w:val="21"/>
          <w:szCs w:val="21"/>
        </w:rPr>
        <w:t>特此声明！</w:t>
      </w:r>
    </w:p>
    <w:p>
      <w:pPr>
        <w:pStyle w:val="3"/>
        <w:ind w:firstLine="480"/>
        <w:rPr>
          <w:rFonts w:ascii="Times New Roman" w:hAnsi="Times New Roman"/>
        </w:rPr>
      </w:pPr>
    </w:p>
    <w:p>
      <w:pPr>
        <w:snapToGrid w:val="0"/>
        <w:spacing w:beforeLines="50"/>
        <w:ind w:firstLine="200"/>
      </w:pPr>
    </w:p>
    <w:p>
      <w:pPr>
        <w:snapToGrid w:val="0"/>
        <w:spacing w:before="50" w:after="50"/>
      </w:pPr>
    </w:p>
    <w:p>
      <w:pPr>
        <w:snapToGrid w:val="0"/>
        <w:ind w:left="2" w:right="-817" w:rightChars="-389"/>
      </w:pPr>
    </w:p>
    <w:p>
      <w:pPr>
        <w:snapToGrid w:val="0"/>
        <w:spacing w:before="50" w:line="312" w:lineRule="auto"/>
        <w:jc w:val="left"/>
        <w:rPr>
          <w:b/>
          <w:spacing w:val="20"/>
          <w:sz w:val="28"/>
        </w:rPr>
      </w:pPr>
      <w:r>
        <w:t>投标人名称（盖章）：日期：</w:t>
      </w:r>
    </w:p>
    <w:p>
      <w:pPr>
        <w:pStyle w:val="72"/>
        <w:snapToGrid w:val="0"/>
        <w:spacing w:beforeLines="50"/>
        <w:ind w:firstLine="200"/>
        <w:jc w:val="right"/>
        <w:rPr>
          <w:rFonts w:ascii="Times New Roman" w:hAnsi="Times New Roman"/>
          <w:sz w:val="21"/>
          <w:szCs w:val="24"/>
        </w:rPr>
      </w:pPr>
    </w:p>
    <w:p>
      <w:pPr>
        <w:snapToGrid w:val="0"/>
        <w:spacing w:beforeLines="50" w:after="50"/>
        <w:ind w:firstLine="482" w:firstLineChars="200"/>
        <w:jc w:val="left"/>
        <w:rPr>
          <w:b/>
          <w:bCs/>
          <w:sz w:val="24"/>
        </w:rPr>
      </w:pPr>
    </w:p>
    <w:p>
      <w:pPr>
        <w:pStyle w:val="72"/>
        <w:snapToGrid w:val="0"/>
        <w:spacing w:beforeLines="50"/>
        <w:ind w:left="5250" w:firstLine="200"/>
        <w:jc w:val="right"/>
        <w:rPr>
          <w:rFonts w:ascii="Times New Roman" w:hAnsi="Times New Roman"/>
          <w:sz w:val="21"/>
          <w:szCs w:val="24"/>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jc w:val="center"/>
        <w:rPr>
          <w:b/>
          <w:spacing w:val="20"/>
          <w:sz w:val="28"/>
        </w:rPr>
      </w:pPr>
    </w:p>
    <w:p>
      <w:pPr>
        <w:jc w:val="center"/>
        <w:rPr>
          <w:sz w:val="30"/>
          <w:szCs w:val="30"/>
        </w:rPr>
      </w:pPr>
      <w:r>
        <w:rPr>
          <w:b/>
          <w:spacing w:val="20"/>
          <w:sz w:val="28"/>
        </w:rPr>
        <w:t>六、</w:t>
      </w:r>
      <w:r>
        <w:rPr>
          <w:b/>
          <w:bCs/>
          <w:sz w:val="30"/>
          <w:szCs w:val="30"/>
        </w:rPr>
        <w:t>廉政承诺书</w:t>
      </w:r>
    </w:p>
    <w:p>
      <w:pPr>
        <w:rPr>
          <w:b/>
          <w:bCs/>
          <w:sz w:val="28"/>
          <w:szCs w:val="28"/>
        </w:rPr>
      </w:pPr>
    </w:p>
    <w:p>
      <w:pPr>
        <w:rPr>
          <w:b/>
          <w:bCs/>
          <w:sz w:val="24"/>
        </w:rPr>
      </w:pPr>
      <w:r>
        <w:rPr>
          <w:b/>
          <w:bCs/>
          <w:sz w:val="24"/>
        </w:rPr>
        <w:t>致：</w:t>
      </w:r>
      <w:r>
        <w:rPr>
          <w:b/>
          <w:bCs/>
          <w:sz w:val="24"/>
          <w:u w:val="single"/>
        </w:rPr>
        <w:t>（</w:t>
      </w:r>
      <w:r>
        <w:rPr>
          <w:b/>
          <w:bCs/>
          <w:sz w:val="24"/>
        </w:rPr>
        <w:t>招标人）：</w:t>
      </w:r>
    </w:p>
    <w:p>
      <w:pPr>
        <w:spacing w:line="360" w:lineRule="auto"/>
        <w:ind w:firstLine="420" w:firstLineChars="200"/>
        <w:rPr>
          <w:szCs w:val="21"/>
        </w:rPr>
      </w:pPr>
      <w:r>
        <w:rPr>
          <w:szCs w:val="21"/>
        </w:rPr>
        <w:t>我单位响应你单位项目招标要求参加投标，在这次投标过程中和中标后，我们将严格遵守国家法律法规要求，并郑重承诺:</w:t>
      </w:r>
    </w:p>
    <w:p>
      <w:pPr>
        <w:spacing w:line="360" w:lineRule="auto"/>
        <w:ind w:firstLine="420" w:firstLineChars="200"/>
        <w:rPr>
          <w:szCs w:val="21"/>
        </w:rPr>
      </w:pPr>
      <w:r>
        <w:rPr>
          <w:szCs w:val="21"/>
        </w:rPr>
        <w:t>一、不向项目有关人员及部门赠送礼金礼物、有价证券、回扣以及中介费、介绍费、咨询费等好处费。</w:t>
      </w:r>
    </w:p>
    <w:p>
      <w:pPr>
        <w:spacing w:line="360" w:lineRule="auto"/>
        <w:ind w:firstLine="420" w:firstLineChars="200"/>
        <w:rPr>
          <w:szCs w:val="21"/>
        </w:rPr>
      </w:pPr>
      <w:r>
        <w:rPr>
          <w:szCs w:val="21"/>
        </w:rPr>
        <w:t>二、不为项目有关人员及部门报销应由你方单位或个人支付的费用;</w:t>
      </w:r>
    </w:p>
    <w:p>
      <w:pPr>
        <w:spacing w:line="360" w:lineRule="auto"/>
        <w:ind w:firstLine="420" w:firstLineChars="200"/>
        <w:rPr>
          <w:szCs w:val="21"/>
        </w:rPr>
      </w:pPr>
      <w:r>
        <w:rPr>
          <w:szCs w:val="21"/>
        </w:rPr>
        <w:t>三、不向项目有关人员及部门提供有可能影响公正的宴请和健身娱乐等活动;</w:t>
      </w:r>
    </w:p>
    <w:p>
      <w:pPr>
        <w:spacing w:line="360" w:lineRule="auto"/>
        <w:ind w:firstLine="420" w:firstLineChars="200"/>
        <w:rPr>
          <w:szCs w:val="21"/>
        </w:rPr>
      </w:pPr>
      <w:r>
        <w:rPr>
          <w:szCs w:val="21"/>
        </w:rPr>
        <w:t>四、不为项目有关人员及部门出国(境)、旅游等提供方便；</w:t>
      </w:r>
    </w:p>
    <w:p>
      <w:pPr>
        <w:spacing w:line="360" w:lineRule="auto"/>
        <w:ind w:firstLine="420" w:firstLineChars="200"/>
        <w:rPr>
          <w:szCs w:val="21"/>
        </w:rPr>
      </w:pPr>
      <w:r>
        <w:rPr>
          <w:szCs w:val="21"/>
        </w:rPr>
        <w:t>五、不为项目有关人员个人装修住房、婚丧嫁娶、配偶子女工作安排等提供好处;</w:t>
      </w:r>
    </w:p>
    <w:p>
      <w:pPr>
        <w:spacing w:line="360" w:lineRule="auto"/>
        <w:ind w:firstLine="420" w:firstLineChars="200"/>
        <w:rPr>
          <w:szCs w:val="21"/>
        </w:rPr>
      </w:pPr>
      <w:r>
        <w:rPr>
          <w:szCs w:val="21"/>
        </w:rPr>
        <w:t>六、严格遵守政府采购法、民法典等法律，诚实守信，合法经营，坚决抵制各种违法违纪行为。</w:t>
      </w:r>
    </w:p>
    <w:p>
      <w:pPr>
        <w:spacing w:line="360" w:lineRule="auto"/>
        <w:ind w:firstLine="420" w:firstLineChars="200"/>
        <w:rPr>
          <w:szCs w:val="21"/>
        </w:rPr>
      </w:pPr>
      <w:r>
        <w:rPr>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szCs w:val="21"/>
        </w:rPr>
      </w:pPr>
    </w:p>
    <w:p>
      <w:pPr>
        <w:rPr>
          <w:szCs w:val="21"/>
        </w:rPr>
      </w:pPr>
    </w:p>
    <w:p>
      <w:pPr>
        <w:rPr>
          <w:szCs w:val="21"/>
        </w:rPr>
      </w:pPr>
      <w:r>
        <w:rPr>
          <w:szCs w:val="21"/>
        </w:rPr>
        <w:t>投标人:(盖章)</w:t>
      </w:r>
    </w:p>
    <w:p>
      <w:pPr>
        <w:rPr>
          <w:szCs w:val="21"/>
        </w:rPr>
      </w:pPr>
    </w:p>
    <w:p>
      <w:pPr>
        <w:rPr>
          <w:szCs w:val="21"/>
        </w:rPr>
      </w:pPr>
    </w:p>
    <w:p>
      <w:pPr>
        <w:rPr>
          <w:szCs w:val="21"/>
        </w:rPr>
      </w:pPr>
    </w:p>
    <w:p>
      <w:pPr>
        <w:rPr>
          <w:szCs w:val="21"/>
        </w:rPr>
      </w:pPr>
    </w:p>
    <w:p>
      <w:pPr>
        <w:rPr>
          <w:szCs w:val="21"/>
        </w:rPr>
      </w:pPr>
    </w:p>
    <w:p>
      <w:pPr>
        <w:rPr>
          <w:szCs w:val="21"/>
        </w:rPr>
      </w:pPr>
      <w:r>
        <w:rPr>
          <w:szCs w:val="21"/>
        </w:rPr>
        <w:t>日期:    年月日</w:t>
      </w:r>
    </w:p>
    <w:p>
      <w:pPr>
        <w:snapToGrid w:val="0"/>
        <w:spacing w:before="50" w:line="312" w:lineRule="auto"/>
        <w:jc w:val="left"/>
        <w:rPr>
          <w:b/>
          <w:spacing w:val="20"/>
          <w:sz w:val="28"/>
        </w:rPr>
      </w:pPr>
    </w:p>
    <w:p>
      <w:pPr>
        <w:snapToGrid w:val="0"/>
        <w:spacing w:before="50" w:line="312" w:lineRule="auto"/>
        <w:jc w:val="left"/>
        <w:rPr>
          <w:b/>
          <w:spacing w:val="20"/>
          <w:sz w:val="28"/>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32"/>
        </w:rPr>
      </w:pPr>
    </w:p>
    <w:p>
      <w:pPr>
        <w:snapToGrid w:val="0"/>
        <w:spacing w:before="120" w:line="312" w:lineRule="auto"/>
        <w:ind w:right="-341"/>
        <w:rPr>
          <w:b/>
          <w:sz w:val="32"/>
        </w:rPr>
      </w:pPr>
    </w:p>
    <w:p>
      <w:pPr>
        <w:snapToGrid w:val="0"/>
        <w:spacing w:before="120" w:line="312" w:lineRule="auto"/>
        <w:ind w:right="-341"/>
        <w:rPr>
          <w:b/>
          <w:sz w:val="32"/>
        </w:rPr>
      </w:pPr>
      <w:r>
        <w:rPr>
          <w:b/>
          <w:sz w:val="32"/>
        </w:rPr>
        <w:t>七、</w:t>
      </w:r>
    </w:p>
    <w:p>
      <w:pPr>
        <w:autoSpaceDE w:val="0"/>
        <w:autoSpaceDN w:val="0"/>
        <w:adjustRightInd w:val="0"/>
        <w:ind w:right="-341"/>
        <w:jc w:val="left"/>
        <w:rPr>
          <w:kern w:val="0"/>
          <w:szCs w:val="21"/>
        </w:rPr>
      </w:pPr>
    </w:p>
    <w:p>
      <w:pPr>
        <w:jc w:val="center"/>
        <w:rPr>
          <w:b/>
          <w:sz w:val="28"/>
          <w:szCs w:val="28"/>
        </w:rPr>
      </w:pPr>
      <w:r>
        <w:rPr>
          <w:b/>
          <w:sz w:val="28"/>
          <w:szCs w:val="28"/>
        </w:rPr>
        <w:t>中小企业声明函（货物）</w:t>
      </w:r>
    </w:p>
    <w:p>
      <w:pPr>
        <w:ind w:firstLine="420" w:firstLineChars="200"/>
      </w:pPr>
    </w:p>
    <w:p>
      <w:pPr>
        <w:spacing w:line="360" w:lineRule="auto"/>
        <w:ind w:firstLine="420" w:firstLineChars="200"/>
        <w:rPr>
          <w:szCs w:val="21"/>
        </w:rPr>
      </w:pPr>
    </w:p>
    <w:p>
      <w:pPr>
        <w:spacing w:line="360" w:lineRule="auto"/>
        <w:ind w:firstLine="420" w:firstLineChars="20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szCs w:val="21"/>
        </w:rPr>
      </w:pPr>
      <w:r>
        <w:rPr>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szCs w:val="21"/>
        </w:rPr>
      </w:pPr>
      <w:r>
        <w:rPr>
          <w:szCs w:val="21"/>
        </w:rPr>
        <w:t>2. （标的名称），属于（采购文件中明确的所属行业）行业；制造商为（企业名称），从业人员人，营业收入为万元，资产总额为万元，属于（中型企业、小型企业、微型企业）；</w:t>
      </w:r>
    </w:p>
    <w:p>
      <w:pPr>
        <w:spacing w:line="360" w:lineRule="auto"/>
        <w:rPr>
          <w:szCs w:val="21"/>
        </w:rPr>
      </w:pPr>
      <w:r>
        <w:rPr>
          <w:szCs w:val="21"/>
        </w:rPr>
        <w:t>……</w:t>
      </w:r>
    </w:p>
    <w:p>
      <w:pPr>
        <w:spacing w:line="360" w:lineRule="auto"/>
        <w:ind w:firstLine="735" w:firstLineChars="350"/>
        <w:rPr>
          <w:szCs w:val="21"/>
        </w:rPr>
      </w:pPr>
      <w:r>
        <w:rPr>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szCs w:val="21"/>
        </w:rPr>
        <w:t>本企业对上述声明内容的真实性负责。如有虚假，将依法承担相应责任。</w:t>
      </w:r>
    </w:p>
    <w:p>
      <w:pPr>
        <w:spacing w:line="360" w:lineRule="auto"/>
        <w:rPr>
          <w:szCs w:val="21"/>
        </w:rPr>
      </w:pPr>
    </w:p>
    <w:p>
      <w:pPr>
        <w:spacing w:line="360" w:lineRule="auto"/>
        <w:rPr>
          <w:szCs w:val="21"/>
        </w:rPr>
      </w:pPr>
    </w:p>
    <w:p>
      <w:pPr>
        <w:spacing w:line="360" w:lineRule="auto"/>
        <w:ind w:firstLine="630" w:firstLineChars="300"/>
        <w:rPr>
          <w:szCs w:val="21"/>
        </w:rPr>
      </w:pPr>
      <w:r>
        <w:rPr>
          <w:szCs w:val="21"/>
        </w:rPr>
        <w:t>企业名称（盖章）：</w:t>
      </w:r>
    </w:p>
    <w:p>
      <w:pPr>
        <w:spacing w:line="360" w:lineRule="auto"/>
        <w:ind w:firstLine="630" w:firstLineChars="300"/>
        <w:rPr>
          <w:szCs w:val="21"/>
        </w:rPr>
      </w:pPr>
      <w:r>
        <w:rPr>
          <w:szCs w:val="21"/>
        </w:rPr>
        <w:t>日期：</w:t>
      </w:r>
    </w:p>
    <w:p>
      <w:pPr>
        <w:snapToGrid w:val="0"/>
        <w:spacing w:line="360" w:lineRule="auto"/>
        <w:ind w:right="-341"/>
        <w:sectPr>
          <w:pgSz w:w="11906" w:h="16838"/>
          <w:pgMar w:top="1304" w:right="1531" w:bottom="1304" w:left="1531" w:header="1304" w:footer="1304" w:gutter="0"/>
          <w:cols w:space="720" w:num="1"/>
        </w:sectPr>
      </w:pPr>
    </w:p>
    <w:p>
      <w:pPr>
        <w:snapToGrid w:val="0"/>
        <w:spacing w:line="360" w:lineRule="auto"/>
        <w:ind w:right="-341"/>
      </w:pPr>
    </w:p>
    <w:p>
      <w:pPr>
        <w:pStyle w:val="3"/>
        <w:rPr>
          <w:rFonts w:ascii="Times New Roman" w:hAnsi="Times New Roman"/>
        </w:rPr>
      </w:pPr>
    </w:p>
    <w:p>
      <w:pPr>
        <w:pStyle w:val="3"/>
        <w:rPr>
          <w:rFonts w:ascii="Times New Roman" w:hAnsi="Times New Roman"/>
        </w:rPr>
      </w:pPr>
    </w:p>
    <w:p>
      <w:pPr>
        <w:spacing w:line="360" w:lineRule="auto"/>
        <w:ind w:firstLine="3132" w:firstLineChars="1300"/>
        <w:rPr>
          <w:b/>
          <w:sz w:val="24"/>
          <w:szCs w:val="24"/>
        </w:rPr>
      </w:pPr>
      <w:r>
        <w:rPr>
          <w:b/>
          <w:sz w:val="24"/>
          <w:szCs w:val="24"/>
        </w:rPr>
        <w:t>监狱企业声明函</w:t>
      </w:r>
    </w:p>
    <w:p>
      <w:pPr>
        <w:spacing w:line="360" w:lineRule="auto"/>
        <w:ind w:firstLine="2640" w:firstLineChars="11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spacing w:line="360" w:lineRule="auto"/>
        <w:ind w:firstLine="480"/>
        <w:rPr>
          <w:szCs w:val="21"/>
        </w:rPr>
      </w:pPr>
      <w:r>
        <w:rPr>
          <w:szCs w:val="21"/>
        </w:rPr>
        <w:t>投标人名称（盖章）：</w:t>
      </w:r>
    </w:p>
    <w:p>
      <w:pPr>
        <w:spacing w:line="360" w:lineRule="auto"/>
        <w:ind w:firstLine="480"/>
        <w:rPr>
          <w:szCs w:val="21"/>
        </w:rPr>
      </w:pPr>
      <w:r>
        <w:rPr>
          <w:szCs w:val="21"/>
        </w:rPr>
        <w:t>日期：年月日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szCs w:val="21"/>
        </w:rPr>
        <w:t>投标人为监狱企业的提供此函。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pStyle w:val="23"/>
        <w:spacing w:line="360" w:lineRule="auto"/>
        <w:ind w:firstLine="105" w:firstLineChars="50"/>
        <w:rPr>
          <w:rFonts w:ascii="Times New Roman" w:hAnsi="Times New Roman"/>
          <w:sz w:val="21"/>
          <w:szCs w:val="21"/>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r>
        <w:rPr>
          <w:rFonts w:ascii="Times New Roman" w:hAnsi="Times New Roman"/>
          <w:b/>
          <w:sz w:val="24"/>
          <w:szCs w:val="24"/>
        </w:rPr>
        <w:t>残疾人福利性单位声明函</w:t>
      </w:r>
    </w:p>
    <w:p>
      <w:pPr>
        <w:pStyle w:val="23"/>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23"/>
        <w:spacing w:line="360" w:lineRule="auto"/>
        <w:rPr>
          <w:rFonts w:ascii="Times New Roman" w:hAnsi="Times New Roman"/>
          <w:sz w:val="21"/>
          <w:szCs w:val="21"/>
        </w:rPr>
      </w:pPr>
    </w:p>
    <w:p>
      <w:pPr>
        <w:pStyle w:val="23"/>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23"/>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23"/>
        <w:spacing w:line="360" w:lineRule="auto"/>
        <w:rPr>
          <w:rFonts w:ascii="Times New Roman" w:hAnsi="Times New Roman"/>
          <w:sz w:val="21"/>
          <w:szCs w:val="21"/>
        </w:rPr>
      </w:pPr>
    </w:p>
    <w:p>
      <w:pPr>
        <w:pStyle w:val="23"/>
        <w:spacing w:line="360" w:lineRule="auto"/>
        <w:rPr>
          <w:rFonts w:ascii="Times New Roman" w:hAnsi="Times New Roman"/>
          <w:sz w:val="21"/>
          <w:szCs w:val="21"/>
        </w:rPr>
      </w:pPr>
    </w:p>
    <w:p>
      <w:pPr>
        <w:pStyle w:val="23"/>
        <w:spacing w:line="360" w:lineRule="auto"/>
        <w:rPr>
          <w:rFonts w:ascii="Times New Roman" w:hAnsi="Times New Roman"/>
          <w:sz w:val="21"/>
          <w:szCs w:val="21"/>
        </w:rPr>
      </w:pPr>
      <w:r>
        <w:rPr>
          <w:rFonts w:ascii="Times New Roman" w:hAnsi="Times New Roman"/>
          <w:sz w:val="21"/>
          <w:szCs w:val="21"/>
        </w:rPr>
        <w:t>投标人名称（盖章）：</w:t>
      </w:r>
    </w:p>
    <w:p>
      <w:pPr>
        <w:pStyle w:val="23"/>
        <w:spacing w:line="360" w:lineRule="auto"/>
        <w:rPr>
          <w:rFonts w:ascii="Times New Roman" w:hAnsi="Times New Roman"/>
          <w:sz w:val="21"/>
          <w:szCs w:val="21"/>
        </w:rPr>
      </w:pPr>
      <w:r>
        <w:rPr>
          <w:rFonts w:ascii="Times New Roman" w:hAnsi="Times New Roman"/>
          <w:sz w:val="21"/>
          <w:szCs w:val="21"/>
        </w:rPr>
        <w:t>日期：年月日</w:t>
      </w:r>
    </w:p>
    <w:p>
      <w:pPr>
        <w:spacing w:line="360" w:lineRule="auto"/>
        <w:ind w:firstLine="480"/>
        <w:rPr>
          <w:szCs w:val="21"/>
        </w:rPr>
      </w:pPr>
      <w:r>
        <w:rPr>
          <w:szCs w:val="21"/>
        </w:rPr>
        <w:t>说明：投标人为残疾人福利性单位的提供此函。</w:t>
      </w: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r>
        <w:rPr>
          <w:b/>
          <w:sz w:val="24"/>
        </w:rPr>
        <w:t>八</w:t>
      </w:r>
    </w:p>
    <w:p>
      <w:pPr>
        <w:snapToGrid w:val="0"/>
        <w:spacing w:before="50" w:line="312" w:lineRule="auto"/>
        <w:jc w:val="center"/>
        <w:rPr>
          <w:b/>
          <w:sz w:val="24"/>
        </w:rPr>
      </w:pPr>
    </w:p>
    <w:p>
      <w:pPr>
        <w:snapToGrid w:val="0"/>
        <w:spacing w:before="50" w:line="312" w:lineRule="auto"/>
        <w:jc w:val="center"/>
        <w:rPr>
          <w:b/>
          <w:sz w:val="24"/>
        </w:rPr>
      </w:pPr>
      <w:r>
        <w:rPr>
          <w:b/>
          <w:sz w:val="24"/>
        </w:rPr>
        <w:t>商务响应表：</w:t>
      </w:r>
    </w:p>
    <w:p>
      <w:pPr>
        <w:snapToGrid w:val="0"/>
        <w:spacing w:before="50" w:line="312" w:lineRule="auto"/>
        <w:jc w:val="center"/>
        <w:rPr>
          <w:b/>
          <w:sz w:val="24"/>
        </w:rPr>
      </w:pPr>
    </w:p>
    <w:p>
      <w:pPr>
        <w:snapToGrid w:val="0"/>
        <w:spacing w:line="312" w:lineRule="auto"/>
      </w:pPr>
      <w:r>
        <w:t>项目名称：</w:t>
      </w:r>
    </w:p>
    <w:p>
      <w:pPr>
        <w:snapToGrid w:val="0"/>
        <w:spacing w:line="312" w:lineRule="auto"/>
      </w:pPr>
      <w:r>
        <w:t>项目编号：</w:t>
      </w:r>
    </w:p>
    <w:tbl>
      <w:tblPr>
        <w:tblStyle w:val="35"/>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Lines="50" w:line="312" w:lineRule="auto"/>
              <w:jc w:val="center"/>
              <w:rPr>
                <w:b/>
              </w:rPr>
            </w:pPr>
            <w:r>
              <w:rPr>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pStyle w:val="96"/>
              <w:widowControl/>
              <w:tabs>
                <w:tab w:val="left" w:pos="420"/>
              </w:tabs>
              <w:overflowPunct w:val="0"/>
              <w:autoSpaceDE w:val="0"/>
              <w:autoSpaceDN w:val="0"/>
              <w:adjustRightInd w:val="0"/>
              <w:snapToGrid w:val="0"/>
              <w:spacing w:line="312" w:lineRule="auto"/>
              <w:textAlignment w:val="baseline"/>
              <w:rPr>
                <w:rFonts w:ascii="Times New Roman"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ind w:left="43"/>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ind w:left="43"/>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bl>
    <w:p>
      <w:pPr>
        <w:pStyle w:val="89"/>
        <w:snapToGrid w:val="0"/>
        <w:spacing w:line="312" w:lineRule="auto"/>
        <w:ind w:left="642" w:hanging="642"/>
        <w:rPr>
          <w:rFonts w:ascii="Times New Roman" w:hAnsi="Times New Roman"/>
          <w:b/>
          <w:spacing w:val="20"/>
          <w:sz w:val="28"/>
        </w:rPr>
      </w:pPr>
    </w:p>
    <w:p>
      <w:pPr>
        <w:widowControl/>
        <w:snapToGrid w:val="0"/>
        <w:spacing w:line="312" w:lineRule="auto"/>
        <w:jc w:val="left"/>
        <w:rPr>
          <w:sz w:val="24"/>
        </w:rPr>
        <w:sectPr>
          <w:pgSz w:w="11906" w:h="16838"/>
          <w:pgMar w:top="1304" w:right="1531" w:bottom="1304" w:left="1531" w:header="1304" w:footer="1304" w:gutter="0"/>
          <w:cols w:space="720" w:num="1"/>
        </w:sectPr>
      </w:pPr>
    </w:p>
    <w:p>
      <w:pPr>
        <w:snapToGrid w:val="0"/>
        <w:spacing w:before="50" w:afterLines="50" w:line="312" w:lineRule="auto"/>
        <w:jc w:val="left"/>
        <w:rPr>
          <w:sz w:val="24"/>
        </w:rPr>
      </w:pPr>
      <w:r>
        <w:rPr>
          <w:b/>
          <w:sz w:val="24"/>
        </w:rPr>
        <w:t>九、投标人的类似案例的业绩证明文件：</w:t>
      </w:r>
    </w:p>
    <w:p>
      <w:pPr>
        <w:pStyle w:val="27"/>
        <w:snapToGrid w:val="0"/>
        <w:spacing w:line="312" w:lineRule="auto"/>
        <w:ind w:left="420" w:hanging="420"/>
        <w:rPr>
          <w:sz w:val="24"/>
        </w:rPr>
      </w:pPr>
      <w:r>
        <w:rPr>
          <w:sz w:val="21"/>
        </w:rPr>
        <w:t>投标人同类项目实施情况一览表格式：（投标人同类项目合同复印件、用户验收报告、用户评价意见格式自拟）</w:t>
      </w:r>
    </w:p>
    <w:tbl>
      <w:tblPr>
        <w:tblStyle w:val="3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w:t>
            </w:r>
          </w:p>
          <w:p>
            <w:pPr>
              <w:snapToGrid w:val="0"/>
              <w:spacing w:line="312" w:lineRule="auto"/>
              <w:jc w:val="center"/>
              <w:rPr>
                <w:szCs w:val="21"/>
              </w:rPr>
            </w:pPr>
            <w:r>
              <w:rPr>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合同金额</w:t>
            </w:r>
          </w:p>
          <w:p>
            <w:pPr>
              <w:snapToGrid w:val="0"/>
              <w:spacing w:line="312" w:lineRule="auto"/>
              <w:jc w:val="center"/>
              <w:rPr>
                <w:szCs w:val="21"/>
              </w:rPr>
            </w:pPr>
            <w:r>
              <w:rPr>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szCs w:val="21"/>
              </w:rPr>
            </w:pPr>
            <w:r>
              <w:rPr>
                <w:szCs w:val="21"/>
              </w:rPr>
              <w:t>采购单位联系人及</w:t>
            </w:r>
          </w:p>
          <w:p>
            <w:pPr>
              <w:snapToGrid w:val="0"/>
              <w:spacing w:line="312" w:lineRule="auto"/>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bl>
    <w:p>
      <w:pPr>
        <w:pStyle w:val="12"/>
        <w:snapToGrid w:val="0"/>
        <w:spacing w:line="312" w:lineRule="auto"/>
        <w:rPr>
          <w:rFonts w:ascii="Times New Roman" w:hAnsi="Times New Roman" w:eastAsia="宋体"/>
        </w:rPr>
      </w:pPr>
    </w:p>
    <w:p>
      <w:pPr>
        <w:snapToGrid w:val="0"/>
        <w:spacing w:before="50" w:after="50"/>
      </w:pPr>
    </w:p>
    <w:p>
      <w:pPr>
        <w:snapToGrid w:val="0"/>
        <w:ind w:left="2" w:right="-817" w:rightChars="-389"/>
      </w:pPr>
    </w:p>
    <w:p>
      <w:pPr>
        <w:snapToGrid w:val="0"/>
        <w:spacing w:before="50" w:line="312" w:lineRule="auto"/>
        <w:jc w:val="left"/>
      </w:pPr>
      <w:r>
        <w:t>投标人名称（盖章）：年月日</w:t>
      </w:r>
    </w:p>
    <w:p>
      <w:pPr>
        <w:snapToGrid w:val="0"/>
        <w:spacing w:before="50" w:line="312" w:lineRule="auto"/>
        <w:ind w:firstLine="480" w:firstLineChars="200"/>
        <w:jc w:val="left"/>
        <w:rPr>
          <w:sz w:val="24"/>
        </w:rPr>
      </w:pPr>
    </w:p>
    <w:p>
      <w:pPr>
        <w:pStyle w:val="20"/>
        <w:snapToGrid w:val="0"/>
        <w:spacing w:before="120" w:line="312" w:lineRule="auto"/>
        <w:rPr>
          <w:rFonts w:ascii="Times New Roman" w:hAnsi="Times New Roman"/>
        </w:rPr>
      </w:pPr>
    </w:p>
    <w:p>
      <w:pPr>
        <w:widowControl/>
        <w:snapToGrid w:val="0"/>
        <w:spacing w:afterAutospacing="1" w:line="312" w:lineRule="auto"/>
        <w:jc w:val="left"/>
        <w:rPr>
          <w:sz w:val="30"/>
        </w:rPr>
        <w:sectPr>
          <w:pgSz w:w="16838" w:h="11906" w:orient="landscape"/>
          <w:pgMar w:top="1418" w:right="1361" w:bottom="924" w:left="1134" w:header="851" w:footer="992" w:gutter="0"/>
          <w:cols w:space="720" w:num="1"/>
        </w:sectPr>
      </w:pPr>
    </w:p>
    <w:p>
      <w:pPr>
        <w:snapToGrid w:val="0"/>
        <w:spacing w:before="50" w:afterLines="50" w:line="312" w:lineRule="auto"/>
        <w:jc w:val="left"/>
        <w:rPr>
          <w:b/>
          <w:sz w:val="24"/>
        </w:rPr>
      </w:pPr>
    </w:p>
    <w:p>
      <w:pPr>
        <w:snapToGrid w:val="0"/>
        <w:spacing w:beforeLines="50" w:after="50" w:line="312" w:lineRule="auto"/>
        <w:rPr>
          <w:b/>
          <w:sz w:val="24"/>
        </w:rPr>
      </w:pPr>
      <w:r>
        <w:rPr>
          <w:b/>
          <w:sz w:val="24"/>
        </w:rPr>
        <w:t>十</w:t>
      </w:r>
    </w:p>
    <w:p>
      <w:pPr>
        <w:snapToGrid w:val="0"/>
        <w:spacing w:beforeLines="50" w:after="50" w:line="312" w:lineRule="auto"/>
        <w:jc w:val="center"/>
        <w:rPr>
          <w:b/>
          <w:sz w:val="24"/>
        </w:rPr>
      </w:pPr>
      <w:r>
        <w:rPr>
          <w:b/>
          <w:sz w:val="24"/>
        </w:rPr>
        <w:t>项目实施人员（主要从业人员及其技术资格）一览表</w:t>
      </w:r>
    </w:p>
    <w:p>
      <w:pPr>
        <w:snapToGrid w:val="0"/>
        <w:spacing w:beforeLines="50" w:after="50" w:line="312" w:lineRule="auto"/>
      </w:pPr>
    </w:p>
    <w:p>
      <w:pPr>
        <w:snapToGrid w:val="0"/>
        <w:spacing w:line="312" w:lineRule="auto"/>
      </w:pPr>
      <w:r>
        <w:t>项目名称：</w:t>
      </w:r>
    </w:p>
    <w:p>
      <w:pPr>
        <w:snapToGrid w:val="0"/>
        <w:spacing w:line="312" w:lineRule="auto"/>
      </w:pPr>
      <w:r>
        <w:t>项目编号：</w:t>
      </w:r>
    </w:p>
    <w:tbl>
      <w:tblPr>
        <w:tblStyle w:val="35"/>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Lines="50" w:after="50" w:line="312" w:lineRule="auto"/>
            </w:pPr>
            <w: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jc w:val="center"/>
            </w:pPr>
            <w: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Lines="50" w:after="50" w:line="312" w:lineRule="auto"/>
            </w:pPr>
            <w: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beforeLines="50" w:after="120" w:line="312" w:lineRule="auto"/>
              <w:ind w:left="5250"/>
              <w:rPr>
                <w:rFonts w:ascii="Times New Roman" w:hAnsi="Times New Roman" w:eastAsia="宋体"/>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bl>
    <w:p>
      <w:pPr>
        <w:snapToGrid w:val="0"/>
        <w:spacing w:before="50" w:afterLines="50" w:line="312" w:lineRule="auto"/>
        <w:jc w:val="left"/>
      </w:pPr>
      <w:r>
        <w:t>注：在填写时，如本表格不适合投标单位的实际情况，可根据本表格式自行划表填写。</w:t>
      </w:r>
    </w:p>
    <w:p>
      <w:pPr>
        <w:snapToGrid w:val="0"/>
        <w:spacing w:before="50" w:after="50" w:line="312" w:lineRule="auto"/>
        <w:rPr>
          <w:spacing w:val="20"/>
          <w:sz w:val="24"/>
        </w:rPr>
      </w:pPr>
    </w:p>
    <w:p>
      <w:pPr>
        <w:snapToGrid w:val="0"/>
        <w:spacing w:before="50" w:after="50" w:line="312" w:lineRule="auto"/>
        <w:rPr>
          <w:spacing w:val="20"/>
          <w:sz w:val="24"/>
        </w:rPr>
      </w:pPr>
    </w:p>
    <w:p>
      <w:pPr>
        <w:snapToGrid w:val="0"/>
        <w:ind w:left="2" w:right="-817" w:rightChars="-389"/>
      </w:pPr>
    </w:p>
    <w:p>
      <w:pPr>
        <w:snapToGrid w:val="0"/>
        <w:spacing w:before="50" w:afterLines="50" w:line="312" w:lineRule="auto"/>
        <w:jc w:val="left"/>
        <w:rPr>
          <w:spacing w:val="20"/>
          <w:sz w:val="24"/>
          <w:u w:val="single"/>
        </w:rPr>
      </w:pPr>
      <w:r>
        <w:t>投标人名称（盖章）：</w:t>
      </w:r>
      <w:r>
        <w:rPr>
          <w:spacing w:val="20"/>
          <w:sz w:val="24"/>
        </w:rPr>
        <w:t>日期：</w:t>
      </w:r>
    </w:p>
    <w:p>
      <w:pPr>
        <w:snapToGrid w:val="0"/>
        <w:spacing w:before="50" w:afterLines="50" w:line="312" w:lineRule="auto"/>
        <w:jc w:val="left"/>
        <w:rPr>
          <w:sz w:val="24"/>
        </w:rPr>
      </w:pPr>
    </w:p>
    <w:p>
      <w:pPr>
        <w:snapToGrid w:val="0"/>
        <w:spacing w:before="50" w:afterLines="50" w:line="312" w:lineRule="auto"/>
        <w:jc w:val="left"/>
        <w:rPr>
          <w:sz w:val="24"/>
        </w:rPr>
      </w:pPr>
    </w:p>
    <w:p>
      <w:pPr>
        <w:snapToGrid w:val="0"/>
        <w:spacing w:before="50" w:afterLines="50" w:line="312" w:lineRule="auto"/>
        <w:jc w:val="left"/>
        <w:rPr>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8"/>
          <w:szCs w:val="28"/>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4"/>
        </w:rPr>
      </w:pPr>
      <w:r>
        <w:rPr>
          <w:b/>
          <w:sz w:val="24"/>
        </w:rPr>
        <w:t>十一、技术响应表格式：</w:t>
      </w:r>
    </w:p>
    <w:p>
      <w:r>
        <w:t>项目名称：</w:t>
      </w:r>
    </w:p>
    <w:p>
      <w:pPr>
        <w:snapToGrid w:val="0"/>
        <w:spacing w:line="360" w:lineRule="auto"/>
      </w:pPr>
      <w:r>
        <w:t>项目编号：</w:t>
      </w:r>
    </w:p>
    <w:tbl>
      <w:tblPr>
        <w:tblStyle w:val="35"/>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860"/>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3"/>
            <w:tcBorders>
              <w:top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投标文件响应</w:t>
            </w:r>
          </w:p>
        </w:tc>
        <w:tc>
          <w:tcPr>
            <w:tcW w:w="1423" w:type="dxa"/>
            <w:vMerge w:val="restart"/>
            <w:tcBorders>
              <w:top w:val="single" w:color="auto" w:sz="4" w:space="0"/>
              <w:left w:val="single" w:color="auto" w:sz="4" w:space="0"/>
              <w:bottom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gridSpan w:val="2"/>
            <w:tcBorders>
              <w:top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r>
              <w:rPr>
                <w:rFonts w:ascii="Times New Roman" w:hAnsi="Times New Roman"/>
              </w:rPr>
              <w:t>要求</w:t>
            </w:r>
          </w:p>
        </w:tc>
        <w:tc>
          <w:tcPr>
            <w:tcW w:w="1423" w:type="dxa"/>
            <w:vMerge w:val="continue"/>
            <w:tcBorders>
              <w:top w:val="single" w:color="auto" w:sz="4" w:space="0"/>
              <w:left w:val="single" w:color="auto" w:sz="4" w:space="0"/>
              <w:bottom w:val="single" w:color="auto" w:sz="4" w:space="0"/>
            </w:tcBorders>
            <w:vAlign w:val="center"/>
          </w:tcPr>
          <w:p>
            <w:pPr>
              <w:spacing w:line="12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808" w:type="dxa"/>
            <w:tcBorders>
              <w:top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240" w:lineRule="auto"/>
              <w:jc w:val="center"/>
              <w:outlineLvl w:val="0"/>
              <w:rPr>
                <w:rFonts w:ascii="Times New Roman" w:hAnsi="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jc w:val="center"/>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jc w:val="center"/>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jc w:val="center"/>
              <w:outlineLvl w:val="0"/>
              <w:rPr>
                <w:rFonts w:ascii="Times New Roman" w:hAnsi="Times New Roman"/>
              </w:rPr>
            </w:pPr>
          </w:p>
        </w:tc>
        <w:tc>
          <w:tcPr>
            <w:tcW w:w="1423" w:type="dxa"/>
            <w:tcBorders>
              <w:top w:val="single" w:color="auto" w:sz="4" w:space="0"/>
              <w:left w:val="single" w:color="auto" w:sz="4" w:space="0"/>
              <w:bottom w:val="single" w:color="auto" w:sz="4" w:space="0"/>
            </w:tcBorders>
            <w:vAlign w:val="center"/>
          </w:tcPr>
          <w:p>
            <w:pPr>
              <w:pStyle w:val="20"/>
              <w:snapToGrid w:val="0"/>
              <w:spacing w:before="120" w:after="295" w:line="120" w:lineRule="exact"/>
              <w:jc w:val="center"/>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bottom w:val="single" w:color="auto" w:sz="4" w:space="0"/>
              <w:right w:val="single" w:color="auto" w:sz="4" w:space="0"/>
            </w:tcBorders>
            <w:vAlign w:val="center"/>
          </w:tcPr>
          <w:p/>
        </w:tc>
        <w:tc>
          <w:tcPr>
            <w:tcW w:w="860" w:type="dxa"/>
            <w:tcBorders>
              <w:top w:val="single" w:color="auto" w:sz="4" w:space="0"/>
              <w:left w:val="single" w:color="auto" w:sz="4" w:space="0"/>
              <w:bottom w:val="single" w:color="auto" w:sz="4" w:space="0"/>
              <w:right w:val="single" w:color="auto" w:sz="4" w:space="0"/>
            </w:tcBorders>
            <w:vAlign w:val="center"/>
          </w:tcPr>
          <w:p/>
        </w:tc>
        <w:tc>
          <w:tcPr>
            <w:tcW w:w="228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295" w:line="120" w:lineRule="exact"/>
              <w:outlineLvl w:val="0"/>
              <w:rPr>
                <w:rFonts w:ascii="Times New Roman" w:hAnsi="Times New Roman"/>
              </w:rPr>
            </w:pPr>
          </w:p>
        </w:tc>
        <w:tc>
          <w:tcPr>
            <w:tcW w:w="2040"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604" w:type="dxa"/>
            <w:tcBorders>
              <w:top w:val="single" w:color="auto" w:sz="4" w:space="0"/>
              <w:left w:val="single" w:color="auto" w:sz="4" w:space="0"/>
              <w:bottom w:val="single" w:color="auto" w:sz="4" w:space="0"/>
              <w:right w:val="single" w:color="auto" w:sz="4" w:space="0"/>
            </w:tcBorders>
          </w:tcPr>
          <w:p>
            <w:pPr>
              <w:pStyle w:val="20"/>
              <w:snapToGrid w:val="0"/>
              <w:spacing w:before="120" w:after="295" w:line="120" w:lineRule="exact"/>
              <w:outlineLvl w:val="0"/>
              <w:rPr>
                <w:rFonts w:ascii="Times New Roman" w:hAnsi="Times New Roman"/>
              </w:rPr>
            </w:pPr>
          </w:p>
        </w:tc>
        <w:tc>
          <w:tcPr>
            <w:tcW w:w="1423" w:type="dxa"/>
            <w:tcBorders>
              <w:top w:val="single" w:color="auto" w:sz="4" w:space="0"/>
              <w:left w:val="single" w:color="auto" w:sz="4" w:space="0"/>
              <w:bottom w:val="single" w:color="auto" w:sz="4" w:space="0"/>
            </w:tcBorders>
          </w:tcPr>
          <w:p>
            <w:pPr>
              <w:pStyle w:val="20"/>
              <w:snapToGrid w:val="0"/>
              <w:spacing w:before="120" w:after="295" w:line="120" w:lineRule="exact"/>
              <w:outlineLvl w:val="0"/>
              <w:rPr>
                <w:rFonts w:ascii="Times New Roman" w:hAnsi="Times New Roman"/>
              </w:rPr>
            </w:pPr>
          </w:p>
        </w:tc>
      </w:tr>
    </w:tbl>
    <w:p>
      <w:pPr>
        <w:pStyle w:val="16"/>
        <w:rPr>
          <w:rFonts w:hAnsi="Times New Roman" w:eastAsia="宋体"/>
          <w:spacing w:val="20"/>
        </w:rPr>
      </w:pPr>
      <w:r>
        <w:rPr>
          <w:rFonts w:hAnsi="Times New Roman" w:eastAsia="宋体"/>
          <w:sz w:val="21"/>
        </w:rPr>
        <w:t>注：投标人应根据投标项目，对照招标文件要求在“偏离情况”栏注明“正偏离”、“负偏离”或“无偏离”。</w:t>
      </w:r>
    </w:p>
    <w:p>
      <w:pPr>
        <w:snapToGrid w:val="0"/>
        <w:spacing w:before="50" w:after="50"/>
      </w:pPr>
    </w:p>
    <w:p>
      <w:pPr>
        <w:snapToGrid w:val="0"/>
        <w:ind w:left="2" w:right="-817" w:rightChars="-389"/>
      </w:pPr>
    </w:p>
    <w:p>
      <w:pPr>
        <w:snapToGrid w:val="0"/>
        <w:spacing w:before="50" w:after="50"/>
        <w:rPr>
          <w:sz w:val="24"/>
        </w:rPr>
      </w:pPr>
      <w:r>
        <w:t>投标人名称（盖章）：日期：</w:t>
      </w:r>
    </w:p>
    <w:p>
      <w:pPr>
        <w:snapToGrid w:val="0"/>
        <w:spacing w:before="50" w:afterLines="50"/>
        <w:jc w:val="left"/>
        <w:rPr>
          <w:b/>
          <w:sz w:val="24"/>
        </w:rPr>
      </w:pPr>
    </w:p>
    <w:p>
      <w:pPr>
        <w:snapToGrid w:val="0"/>
        <w:spacing w:before="50" w:afterLines="50"/>
        <w:jc w:val="left"/>
        <w:rPr>
          <w:b/>
          <w:sz w:val="24"/>
        </w:rPr>
      </w:pPr>
    </w:p>
    <w:p/>
    <w:p/>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汉仪叶叶相思体简">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3</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80"/>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6"/>
    <w:multiLevelType w:val="multilevel"/>
    <w:tmpl w:val="00000006"/>
    <w:lvl w:ilvl="0" w:tentative="0">
      <w:start w:val="1"/>
      <w:numFmt w:val="decimal"/>
      <w:lvlText w:val="%1、"/>
      <w:lvlJc w:val="left"/>
      <w:pPr>
        <w:ind w:left="777" w:hanging="360"/>
      </w:pPr>
      <w:rPr>
        <w:rFonts w:hint="default" w:cs="Times New Roman"/>
      </w:rPr>
    </w:lvl>
    <w:lvl w:ilvl="1" w:tentative="0">
      <w:start w:val="1"/>
      <w:numFmt w:val="lowerLetter"/>
      <w:lvlText w:val="%2)"/>
      <w:lvlJc w:val="left"/>
      <w:pPr>
        <w:ind w:left="1257" w:hanging="420"/>
      </w:pPr>
      <w:rPr>
        <w:rFonts w:cs="Times New Roman"/>
      </w:rPr>
    </w:lvl>
    <w:lvl w:ilvl="2" w:tentative="0">
      <w:start w:val="1"/>
      <w:numFmt w:val="lowerRoman"/>
      <w:lvlText w:val="%3."/>
      <w:lvlJc w:val="right"/>
      <w:pPr>
        <w:ind w:left="1677" w:hanging="420"/>
      </w:pPr>
      <w:rPr>
        <w:rFonts w:cs="Times New Roman"/>
      </w:rPr>
    </w:lvl>
    <w:lvl w:ilvl="3" w:tentative="0">
      <w:start w:val="1"/>
      <w:numFmt w:val="decimal"/>
      <w:lvlText w:val="%4."/>
      <w:lvlJc w:val="left"/>
      <w:pPr>
        <w:ind w:left="2097" w:hanging="420"/>
      </w:pPr>
      <w:rPr>
        <w:rFonts w:cs="Times New Roman"/>
      </w:rPr>
    </w:lvl>
    <w:lvl w:ilvl="4" w:tentative="0">
      <w:start w:val="1"/>
      <w:numFmt w:val="lowerLetter"/>
      <w:lvlText w:val="%5)"/>
      <w:lvlJc w:val="left"/>
      <w:pPr>
        <w:ind w:left="2517" w:hanging="420"/>
      </w:pPr>
      <w:rPr>
        <w:rFonts w:cs="Times New Roman"/>
      </w:rPr>
    </w:lvl>
    <w:lvl w:ilvl="5" w:tentative="0">
      <w:start w:val="1"/>
      <w:numFmt w:val="lowerRoman"/>
      <w:lvlText w:val="%6."/>
      <w:lvlJc w:val="right"/>
      <w:pPr>
        <w:ind w:left="2937" w:hanging="420"/>
      </w:pPr>
      <w:rPr>
        <w:rFonts w:cs="Times New Roman"/>
      </w:rPr>
    </w:lvl>
    <w:lvl w:ilvl="6" w:tentative="0">
      <w:start w:val="1"/>
      <w:numFmt w:val="decimal"/>
      <w:lvlText w:val="%7."/>
      <w:lvlJc w:val="left"/>
      <w:pPr>
        <w:ind w:left="3357" w:hanging="420"/>
      </w:pPr>
      <w:rPr>
        <w:rFonts w:cs="Times New Roman"/>
      </w:rPr>
    </w:lvl>
    <w:lvl w:ilvl="7" w:tentative="0">
      <w:start w:val="1"/>
      <w:numFmt w:val="lowerLetter"/>
      <w:lvlText w:val="%8)"/>
      <w:lvlJc w:val="left"/>
      <w:pPr>
        <w:ind w:left="3777" w:hanging="420"/>
      </w:pPr>
      <w:rPr>
        <w:rFonts w:cs="Times New Roman"/>
      </w:rPr>
    </w:lvl>
    <w:lvl w:ilvl="8" w:tentative="0">
      <w:start w:val="1"/>
      <w:numFmt w:val="lowerRoman"/>
      <w:lvlText w:val="%9."/>
      <w:lvlJc w:val="right"/>
      <w:pPr>
        <w:ind w:left="4197" w:hanging="420"/>
      </w:pPr>
      <w:rPr>
        <w:rFonts w:cs="Times New Roman"/>
      </w:rPr>
    </w:lvl>
  </w:abstractNum>
  <w:abstractNum w:abstractNumId="5">
    <w:nsid w:val="2811445A"/>
    <w:multiLevelType w:val="multilevel"/>
    <w:tmpl w:val="2811445A"/>
    <w:lvl w:ilvl="0" w:tentative="0">
      <w:start w:val="1"/>
      <w:numFmt w:val="decimalEnclosedCircle"/>
      <w:pStyle w:val="93"/>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1"/>
  </w:num>
  <w:num w:numId="3">
    <w:abstractNumId w:val="5"/>
  </w:num>
  <w:num w:numId="4">
    <w:abstractNumId w:val="3"/>
    <w:lvlOverride w:ilvl="0">
      <w:startOverride w:val="1"/>
    </w:lvlOverride>
  </w:num>
  <w:num w:numId="5">
    <w:abstractNumId w:val="3"/>
  </w:num>
  <w:num w:numId="6">
    <w:abstractNumId w:val="4"/>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0D56"/>
    <w:rsid w:val="000146CD"/>
    <w:rsid w:val="00020A96"/>
    <w:rsid w:val="00035266"/>
    <w:rsid w:val="00047055"/>
    <w:rsid w:val="000A6E03"/>
    <w:rsid w:val="000A7928"/>
    <w:rsid w:val="000A7D79"/>
    <w:rsid w:val="000C7D3A"/>
    <w:rsid w:val="000E0E83"/>
    <w:rsid w:val="000E2AAD"/>
    <w:rsid w:val="00115CCA"/>
    <w:rsid w:val="00163CFF"/>
    <w:rsid w:val="001654AA"/>
    <w:rsid w:val="001945B5"/>
    <w:rsid w:val="001C63FC"/>
    <w:rsid w:val="001E3FB4"/>
    <w:rsid w:val="001F0D56"/>
    <w:rsid w:val="001F4E69"/>
    <w:rsid w:val="0023421B"/>
    <w:rsid w:val="0024154B"/>
    <w:rsid w:val="00247551"/>
    <w:rsid w:val="00256BFF"/>
    <w:rsid w:val="002633FB"/>
    <w:rsid w:val="002657BB"/>
    <w:rsid w:val="002A20CB"/>
    <w:rsid w:val="002A7DF1"/>
    <w:rsid w:val="002B37B4"/>
    <w:rsid w:val="002C5DE2"/>
    <w:rsid w:val="00303FC8"/>
    <w:rsid w:val="00306A7E"/>
    <w:rsid w:val="003128AB"/>
    <w:rsid w:val="003269A9"/>
    <w:rsid w:val="003348DA"/>
    <w:rsid w:val="00343A05"/>
    <w:rsid w:val="00344EE7"/>
    <w:rsid w:val="0035256B"/>
    <w:rsid w:val="00374465"/>
    <w:rsid w:val="00390AF9"/>
    <w:rsid w:val="00390F0D"/>
    <w:rsid w:val="00393019"/>
    <w:rsid w:val="003B06E9"/>
    <w:rsid w:val="003D2636"/>
    <w:rsid w:val="003D4B8E"/>
    <w:rsid w:val="003E23B9"/>
    <w:rsid w:val="003E7B90"/>
    <w:rsid w:val="00414DA5"/>
    <w:rsid w:val="00416639"/>
    <w:rsid w:val="00417878"/>
    <w:rsid w:val="00424075"/>
    <w:rsid w:val="00456276"/>
    <w:rsid w:val="00466685"/>
    <w:rsid w:val="004A68A7"/>
    <w:rsid w:val="004A7281"/>
    <w:rsid w:val="004A7762"/>
    <w:rsid w:val="004B177E"/>
    <w:rsid w:val="004F6B69"/>
    <w:rsid w:val="004F6CBC"/>
    <w:rsid w:val="005051AD"/>
    <w:rsid w:val="00511EB0"/>
    <w:rsid w:val="0051725F"/>
    <w:rsid w:val="00520AED"/>
    <w:rsid w:val="005224D7"/>
    <w:rsid w:val="00535637"/>
    <w:rsid w:val="00536CF2"/>
    <w:rsid w:val="00541F03"/>
    <w:rsid w:val="00543719"/>
    <w:rsid w:val="00556D4D"/>
    <w:rsid w:val="005711C6"/>
    <w:rsid w:val="00582B05"/>
    <w:rsid w:val="005B6AFF"/>
    <w:rsid w:val="005E1ED5"/>
    <w:rsid w:val="005E74A9"/>
    <w:rsid w:val="005F462E"/>
    <w:rsid w:val="005F76C6"/>
    <w:rsid w:val="00612AC0"/>
    <w:rsid w:val="00613395"/>
    <w:rsid w:val="006173D3"/>
    <w:rsid w:val="00621224"/>
    <w:rsid w:val="006244FF"/>
    <w:rsid w:val="00656DB3"/>
    <w:rsid w:val="006720EA"/>
    <w:rsid w:val="00676FC7"/>
    <w:rsid w:val="006A51C4"/>
    <w:rsid w:val="006A5942"/>
    <w:rsid w:val="006B02E1"/>
    <w:rsid w:val="006B0E34"/>
    <w:rsid w:val="006D363C"/>
    <w:rsid w:val="006D3DF0"/>
    <w:rsid w:val="006D5937"/>
    <w:rsid w:val="006E2154"/>
    <w:rsid w:val="006E23C8"/>
    <w:rsid w:val="006E466A"/>
    <w:rsid w:val="00702632"/>
    <w:rsid w:val="00723A05"/>
    <w:rsid w:val="00750E46"/>
    <w:rsid w:val="00750FEB"/>
    <w:rsid w:val="00760D75"/>
    <w:rsid w:val="00764947"/>
    <w:rsid w:val="00770F3B"/>
    <w:rsid w:val="007852D3"/>
    <w:rsid w:val="007905B7"/>
    <w:rsid w:val="007C02CD"/>
    <w:rsid w:val="007C7451"/>
    <w:rsid w:val="007D1CD4"/>
    <w:rsid w:val="00800510"/>
    <w:rsid w:val="008022FA"/>
    <w:rsid w:val="00813BC7"/>
    <w:rsid w:val="0082091D"/>
    <w:rsid w:val="00857833"/>
    <w:rsid w:val="00863976"/>
    <w:rsid w:val="0086452E"/>
    <w:rsid w:val="00876CCC"/>
    <w:rsid w:val="0087774C"/>
    <w:rsid w:val="00893189"/>
    <w:rsid w:val="008B1BF9"/>
    <w:rsid w:val="008D425E"/>
    <w:rsid w:val="008F454E"/>
    <w:rsid w:val="00933D2B"/>
    <w:rsid w:val="00937DCE"/>
    <w:rsid w:val="00941F77"/>
    <w:rsid w:val="009459F6"/>
    <w:rsid w:val="00947CFA"/>
    <w:rsid w:val="00985638"/>
    <w:rsid w:val="009A7EC6"/>
    <w:rsid w:val="009C11D9"/>
    <w:rsid w:val="00A01813"/>
    <w:rsid w:val="00A70F85"/>
    <w:rsid w:val="00A75231"/>
    <w:rsid w:val="00A81A55"/>
    <w:rsid w:val="00A86BB2"/>
    <w:rsid w:val="00A950C3"/>
    <w:rsid w:val="00AA1B56"/>
    <w:rsid w:val="00AD1E9C"/>
    <w:rsid w:val="00AE0940"/>
    <w:rsid w:val="00AE30A5"/>
    <w:rsid w:val="00AE5716"/>
    <w:rsid w:val="00AF4885"/>
    <w:rsid w:val="00B016AD"/>
    <w:rsid w:val="00B246F5"/>
    <w:rsid w:val="00B30150"/>
    <w:rsid w:val="00B457C7"/>
    <w:rsid w:val="00B54162"/>
    <w:rsid w:val="00B71F0F"/>
    <w:rsid w:val="00B87555"/>
    <w:rsid w:val="00BA3E31"/>
    <w:rsid w:val="00BB3F99"/>
    <w:rsid w:val="00BB7815"/>
    <w:rsid w:val="00BD02F3"/>
    <w:rsid w:val="00BD71F4"/>
    <w:rsid w:val="00BD7838"/>
    <w:rsid w:val="00BD7B38"/>
    <w:rsid w:val="00BF0AA7"/>
    <w:rsid w:val="00C00D76"/>
    <w:rsid w:val="00C0130C"/>
    <w:rsid w:val="00C0795C"/>
    <w:rsid w:val="00C46B52"/>
    <w:rsid w:val="00C82093"/>
    <w:rsid w:val="00CA17A3"/>
    <w:rsid w:val="00CB5E6F"/>
    <w:rsid w:val="00CE19FD"/>
    <w:rsid w:val="00CE2331"/>
    <w:rsid w:val="00CF7FED"/>
    <w:rsid w:val="00D04222"/>
    <w:rsid w:val="00D1458B"/>
    <w:rsid w:val="00D224D4"/>
    <w:rsid w:val="00D24FEA"/>
    <w:rsid w:val="00D305B7"/>
    <w:rsid w:val="00D531F4"/>
    <w:rsid w:val="00D5376E"/>
    <w:rsid w:val="00D861AA"/>
    <w:rsid w:val="00DA5356"/>
    <w:rsid w:val="00DA63B6"/>
    <w:rsid w:val="00DB2A9B"/>
    <w:rsid w:val="00DB4227"/>
    <w:rsid w:val="00DB7366"/>
    <w:rsid w:val="00DC513C"/>
    <w:rsid w:val="00DD76D1"/>
    <w:rsid w:val="00DE0C50"/>
    <w:rsid w:val="00DE1014"/>
    <w:rsid w:val="00E02A95"/>
    <w:rsid w:val="00E0439C"/>
    <w:rsid w:val="00E07154"/>
    <w:rsid w:val="00E15442"/>
    <w:rsid w:val="00E206E4"/>
    <w:rsid w:val="00E22B41"/>
    <w:rsid w:val="00E36E54"/>
    <w:rsid w:val="00E440DF"/>
    <w:rsid w:val="00E606ED"/>
    <w:rsid w:val="00E63470"/>
    <w:rsid w:val="00E90583"/>
    <w:rsid w:val="00E95D17"/>
    <w:rsid w:val="00E966AB"/>
    <w:rsid w:val="00EE6AC5"/>
    <w:rsid w:val="00EF3D75"/>
    <w:rsid w:val="00EF55C1"/>
    <w:rsid w:val="00F10A65"/>
    <w:rsid w:val="00F10B91"/>
    <w:rsid w:val="00F1261E"/>
    <w:rsid w:val="00F15457"/>
    <w:rsid w:val="00F2017A"/>
    <w:rsid w:val="00F23319"/>
    <w:rsid w:val="00F320B8"/>
    <w:rsid w:val="00F411DB"/>
    <w:rsid w:val="00F47CD9"/>
    <w:rsid w:val="00F6002C"/>
    <w:rsid w:val="00F65F78"/>
    <w:rsid w:val="00F775C2"/>
    <w:rsid w:val="00F82471"/>
    <w:rsid w:val="00F82C0D"/>
    <w:rsid w:val="00FA28B8"/>
    <w:rsid w:val="00FA5068"/>
    <w:rsid w:val="00FC08E3"/>
    <w:rsid w:val="00FC0987"/>
    <w:rsid w:val="00FD4154"/>
    <w:rsid w:val="00FD7D1B"/>
    <w:rsid w:val="07CF3BC2"/>
    <w:rsid w:val="08154863"/>
    <w:rsid w:val="0C49706B"/>
    <w:rsid w:val="10783684"/>
    <w:rsid w:val="10ED69C9"/>
    <w:rsid w:val="16370665"/>
    <w:rsid w:val="17F03E25"/>
    <w:rsid w:val="18C90FFB"/>
    <w:rsid w:val="196E0803"/>
    <w:rsid w:val="1E061FF1"/>
    <w:rsid w:val="1FA97902"/>
    <w:rsid w:val="232713E8"/>
    <w:rsid w:val="23F14C64"/>
    <w:rsid w:val="274D46E6"/>
    <w:rsid w:val="27BA0375"/>
    <w:rsid w:val="2A6F686F"/>
    <w:rsid w:val="2F093030"/>
    <w:rsid w:val="31691B28"/>
    <w:rsid w:val="35EC52C0"/>
    <w:rsid w:val="369E0CA5"/>
    <w:rsid w:val="3B6F653B"/>
    <w:rsid w:val="3D1A0620"/>
    <w:rsid w:val="3F6709E7"/>
    <w:rsid w:val="46CC058A"/>
    <w:rsid w:val="4BFF2714"/>
    <w:rsid w:val="5EBF0E74"/>
    <w:rsid w:val="67D96F5C"/>
    <w:rsid w:val="694212BF"/>
    <w:rsid w:val="69881471"/>
    <w:rsid w:val="6A974623"/>
    <w:rsid w:val="6BDE01A1"/>
    <w:rsid w:val="7A713477"/>
    <w:rsid w:val="7B2B523D"/>
    <w:rsid w:val="7B5FC066"/>
    <w:rsid w:val="7B6F3FE8"/>
    <w:rsid w:val="7CF0133E"/>
    <w:rsid w:val="7D420A2A"/>
    <w:rsid w:val="7F6177FA"/>
    <w:rsid w:val="E8EBBA67"/>
    <w:rsid w:val="F7BDBB44"/>
    <w:rsid w:val="FFDBCC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9"/>
    <w:qFormat/>
    <w:uiPriority w:val="0"/>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5">
    <w:name w:val="heading 2"/>
    <w:basedOn w:val="1"/>
    <w:next w:val="1"/>
    <w:link w:val="50"/>
    <w:qFormat/>
    <w:uiPriority w:val="0"/>
    <w:pPr>
      <w:keepNext/>
      <w:keepLines/>
      <w:spacing w:before="260" w:after="260" w:line="408" w:lineRule="auto"/>
      <w:outlineLvl w:val="1"/>
    </w:pPr>
    <w:rPr>
      <w:rFonts w:ascii="Arial" w:hAnsi="Arial" w:eastAsia="黑体"/>
      <w:b/>
      <w:kern w:val="0"/>
      <w:sz w:val="32"/>
      <w:szCs w:val="20"/>
    </w:rPr>
  </w:style>
  <w:style w:type="paragraph" w:styleId="6">
    <w:name w:val="heading 3"/>
    <w:basedOn w:val="1"/>
    <w:next w:val="1"/>
    <w:link w:val="51"/>
    <w:qFormat/>
    <w:uiPriority w:val="0"/>
    <w:pPr>
      <w:keepNext/>
      <w:keepLines/>
      <w:widowControl/>
      <w:tabs>
        <w:tab w:val="left" w:pos="567"/>
      </w:tabs>
      <w:spacing w:beforeLines="50" w:afterLines="50" w:line="360" w:lineRule="auto"/>
      <w:jc w:val="left"/>
      <w:outlineLvl w:val="2"/>
    </w:pPr>
    <w:rPr>
      <w:rFonts w:eastAsia="黑体"/>
      <w:b/>
      <w:bCs/>
      <w:sz w:val="36"/>
      <w:szCs w:val="36"/>
    </w:rPr>
  </w:style>
  <w:style w:type="paragraph" w:styleId="7">
    <w:name w:val="heading 4"/>
    <w:basedOn w:val="1"/>
    <w:next w:val="1"/>
    <w:link w:val="52"/>
    <w:qFormat/>
    <w:uiPriority w:val="0"/>
    <w:pPr>
      <w:keepNext/>
      <w:keepLines/>
      <w:widowControl/>
      <w:tabs>
        <w:tab w:val="left" w:pos="-420"/>
      </w:tabs>
      <w:spacing w:beforeLines="50" w:afterLines="50" w:line="360" w:lineRule="auto"/>
      <w:jc w:val="left"/>
      <w:outlineLvl w:val="3"/>
    </w:pPr>
    <w:rPr>
      <w:rFonts w:ascii="Arial" w:hAnsi="Arial" w:eastAsia="黑体"/>
      <w:b/>
      <w:bCs/>
      <w:sz w:val="30"/>
      <w:szCs w:val="28"/>
    </w:rPr>
  </w:style>
  <w:style w:type="paragraph" w:styleId="8">
    <w:name w:val="heading 5"/>
    <w:basedOn w:val="1"/>
    <w:next w:val="1"/>
    <w:link w:val="53"/>
    <w:qFormat/>
    <w:uiPriority w:val="0"/>
    <w:pPr>
      <w:keepNext/>
      <w:keepLines/>
      <w:widowControl/>
      <w:tabs>
        <w:tab w:val="left" w:pos="-420"/>
      </w:tabs>
      <w:spacing w:beforeLines="50" w:afterLines="50" w:line="377" w:lineRule="auto"/>
      <w:jc w:val="left"/>
      <w:outlineLvl w:val="4"/>
    </w:pPr>
    <w:rPr>
      <w:b/>
      <w:bCs/>
      <w:sz w:val="28"/>
      <w:szCs w:val="28"/>
    </w:rPr>
  </w:style>
  <w:style w:type="paragraph" w:styleId="9">
    <w:name w:val="heading 6"/>
    <w:basedOn w:val="1"/>
    <w:next w:val="1"/>
    <w:link w:val="54"/>
    <w:qFormat/>
    <w:uiPriority w:val="0"/>
    <w:pPr>
      <w:keepNext/>
      <w:keepLines/>
      <w:spacing w:line="317" w:lineRule="auto"/>
      <w:outlineLvl w:val="5"/>
    </w:pPr>
    <w:rPr>
      <w:rFonts w:ascii="Arial" w:hAnsi="Arial" w:eastAsia="黑体"/>
      <w:b/>
      <w:sz w:val="24"/>
      <w:szCs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6"/>
    <w:qFormat/>
    <w:uiPriority w:val="0"/>
    <w:pPr>
      <w:ind w:firstLine="420" w:firstLineChars="100"/>
    </w:pPr>
    <w:rPr>
      <w:rFonts w:ascii="Times New Roman"/>
      <w:sz w:val="21"/>
    </w:rPr>
  </w:style>
  <w:style w:type="paragraph" w:styleId="3">
    <w:name w:val="Body Text"/>
    <w:basedOn w:val="1"/>
    <w:next w:val="2"/>
    <w:link w:val="55"/>
    <w:qFormat/>
    <w:uiPriority w:val="0"/>
    <w:pPr>
      <w:spacing w:after="120"/>
    </w:pPr>
    <w:rPr>
      <w:rFonts w:ascii="Calibri" w:hAnsi="Calibri"/>
      <w:kern w:val="0"/>
      <w:sz w:val="28"/>
    </w:rPr>
  </w:style>
  <w:style w:type="paragraph" w:styleId="10">
    <w:name w:val="List Number"/>
    <w:basedOn w:val="1"/>
    <w:qFormat/>
    <w:uiPriority w:val="0"/>
    <w:pPr>
      <w:tabs>
        <w:tab w:val="left" w:pos="360"/>
      </w:tabs>
      <w:ind w:left="360" w:hanging="360"/>
    </w:pPr>
  </w:style>
  <w:style w:type="paragraph" w:styleId="11">
    <w:name w:val="Normal Indent"/>
    <w:basedOn w:val="1"/>
    <w:link w:val="172"/>
    <w:qFormat/>
    <w:uiPriority w:val="0"/>
    <w:pPr>
      <w:ind w:firstLine="420"/>
    </w:pPr>
    <w:rPr>
      <w:kern w:val="0"/>
      <w:sz w:val="20"/>
      <w:szCs w:val="20"/>
    </w:rPr>
  </w:style>
  <w:style w:type="paragraph" w:styleId="12">
    <w:name w:val="caption"/>
    <w:basedOn w:val="1"/>
    <w:next w:val="1"/>
    <w:link w:val="125"/>
    <w:qFormat/>
    <w:uiPriority w:val="0"/>
    <w:pPr>
      <w:spacing w:before="152" w:after="160"/>
    </w:pPr>
    <w:rPr>
      <w:rFonts w:ascii="Arial" w:hAnsi="Arial" w:eastAsia="黑体"/>
      <w:kern w:val="0"/>
      <w:sz w:val="20"/>
      <w:szCs w:val="20"/>
    </w:rPr>
  </w:style>
  <w:style w:type="paragraph" w:styleId="13">
    <w:name w:val="List Bullet"/>
    <w:basedOn w:val="1"/>
    <w:qFormat/>
    <w:uiPriority w:val="0"/>
    <w:pPr>
      <w:tabs>
        <w:tab w:val="left" w:pos="360"/>
      </w:tabs>
      <w:ind w:left="360" w:hanging="360"/>
    </w:pPr>
  </w:style>
  <w:style w:type="paragraph" w:styleId="14">
    <w:name w:val="Document Map"/>
    <w:basedOn w:val="1"/>
    <w:link w:val="59"/>
    <w:qFormat/>
    <w:uiPriority w:val="0"/>
    <w:pPr>
      <w:shd w:val="clear" w:color="auto" w:fill="000080"/>
    </w:pPr>
    <w:rPr>
      <w:rFonts w:cs="宋体"/>
      <w:shd w:val="clear" w:color="auto" w:fill="000080"/>
    </w:rPr>
  </w:style>
  <w:style w:type="paragraph" w:styleId="15">
    <w:name w:val="annotation text"/>
    <w:basedOn w:val="1"/>
    <w:link w:val="57"/>
    <w:qFormat/>
    <w:uiPriority w:val="0"/>
    <w:pPr>
      <w:jc w:val="left"/>
    </w:pPr>
  </w:style>
  <w:style w:type="paragraph" w:styleId="16">
    <w:name w:val="Body Text 3"/>
    <w:basedOn w:val="1"/>
    <w:link w:val="60"/>
    <w:qFormat/>
    <w:uiPriority w:val="0"/>
    <w:pPr>
      <w:snapToGrid w:val="0"/>
      <w:spacing w:before="50" w:after="50"/>
    </w:pPr>
    <w:rPr>
      <w:rFonts w:hAnsi="宋体" w:eastAsia="Times New Roman"/>
      <w:b/>
      <w:sz w:val="24"/>
    </w:rPr>
  </w:style>
  <w:style w:type="paragraph" w:styleId="17">
    <w:name w:val="Body Text Indent"/>
    <w:basedOn w:val="1"/>
    <w:link w:val="61"/>
    <w:qFormat/>
    <w:uiPriority w:val="0"/>
    <w:pPr>
      <w:spacing w:line="200" w:lineRule="exact"/>
      <w:ind w:firstLine="301"/>
    </w:pPr>
    <w:rPr>
      <w:rFonts w:ascii="宋体" w:hAnsi="Courier New"/>
      <w:spacing w:val="-4"/>
      <w:kern w:val="0"/>
      <w:sz w:val="18"/>
    </w:rPr>
  </w:style>
  <w:style w:type="paragraph" w:styleId="18">
    <w:name w:val="List Number 3"/>
    <w:basedOn w:val="1"/>
    <w:qFormat/>
    <w:uiPriority w:val="0"/>
    <w:pPr>
      <w:numPr>
        <w:ilvl w:val="0"/>
        <w:numId w:val="1"/>
      </w:numPr>
      <w:tabs>
        <w:tab w:val="clear" w:pos="360"/>
      </w:tabs>
    </w:pPr>
    <w:rPr>
      <w:szCs w:val="24"/>
    </w:rPr>
  </w:style>
  <w:style w:type="paragraph" w:styleId="19">
    <w:name w:val="List 2"/>
    <w:basedOn w:val="1"/>
    <w:qFormat/>
    <w:uiPriority w:val="0"/>
    <w:pPr>
      <w:ind w:left="100" w:leftChars="200" w:hanging="200" w:hangingChars="200"/>
    </w:pPr>
    <w:rPr>
      <w:sz w:val="28"/>
      <w:szCs w:val="24"/>
    </w:rPr>
  </w:style>
  <w:style w:type="paragraph" w:styleId="20">
    <w:name w:val="Plain Text"/>
    <w:basedOn w:val="1"/>
    <w:link w:val="62"/>
    <w:qFormat/>
    <w:uiPriority w:val="0"/>
    <w:pPr>
      <w:spacing w:beforeLines="50" w:line="400" w:lineRule="exact"/>
    </w:pPr>
    <w:rPr>
      <w:rFonts w:ascii="宋体" w:hAnsi="Courier New"/>
      <w:sz w:val="24"/>
    </w:rPr>
  </w:style>
  <w:style w:type="paragraph" w:styleId="21">
    <w:name w:val="Date"/>
    <w:basedOn w:val="1"/>
    <w:next w:val="1"/>
    <w:link w:val="63"/>
    <w:qFormat/>
    <w:uiPriority w:val="0"/>
    <w:pPr>
      <w:ind w:left="2500" w:leftChars="2500"/>
    </w:pPr>
    <w:rPr>
      <w:rFonts w:ascii="Calibri" w:hAnsi="Calibri" w:eastAsia="楷体_GB2312"/>
      <w:kern w:val="0"/>
      <w:sz w:val="32"/>
    </w:rPr>
  </w:style>
  <w:style w:type="paragraph" w:styleId="22">
    <w:name w:val="Body Text Indent 2"/>
    <w:basedOn w:val="1"/>
    <w:link w:val="64"/>
    <w:qFormat/>
    <w:uiPriority w:val="0"/>
    <w:pPr>
      <w:snapToGrid w:val="0"/>
      <w:ind w:firstLine="542" w:firstLineChars="225"/>
    </w:pPr>
    <w:rPr>
      <w:rFonts w:ascii="仿宋_GB2312" w:hAnsi="宋体"/>
      <w:b/>
      <w:color w:val="000000"/>
      <w:kern w:val="0"/>
      <w:sz w:val="24"/>
    </w:rPr>
  </w:style>
  <w:style w:type="paragraph" w:styleId="23">
    <w:name w:val="Balloon Text"/>
    <w:basedOn w:val="1"/>
    <w:link w:val="65"/>
    <w:qFormat/>
    <w:uiPriority w:val="0"/>
    <w:rPr>
      <w:rFonts w:ascii="Calibri" w:hAnsi="Calibri"/>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Body Text Indent 3"/>
    <w:basedOn w:val="1"/>
    <w:link w:val="67"/>
    <w:qFormat/>
    <w:uiPriority w:val="0"/>
    <w:pPr>
      <w:snapToGrid w:val="0"/>
      <w:ind w:firstLine="480" w:firstLineChars="200"/>
      <w:jc w:val="left"/>
    </w:pPr>
    <w:rPr>
      <w:rFonts w:ascii="仿宋_GB2312" w:hAnsi="宋体" w:eastAsia="Times New Roman"/>
      <w:color w:val="000000"/>
      <w:kern w:val="0"/>
      <w:sz w:val="24"/>
    </w:rPr>
  </w:style>
  <w:style w:type="paragraph" w:styleId="29">
    <w:name w:val="Body Text 2"/>
    <w:basedOn w:val="1"/>
    <w:link w:val="68"/>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0">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1">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2">
    <w:name w:val="index 1"/>
    <w:basedOn w:val="1"/>
    <w:next w:val="1"/>
    <w:qFormat/>
    <w:uiPriority w:val="0"/>
    <w:pPr>
      <w:tabs>
        <w:tab w:val="left" w:pos="900"/>
      </w:tabs>
      <w:adjustRightInd w:val="0"/>
      <w:ind w:firstLine="420" w:firstLineChars="200"/>
    </w:pPr>
    <w:rPr>
      <w:rFonts w:ascii="宋体" w:hAnsi="宋体"/>
    </w:rPr>
  </w:style>
  <w:style w:type="paragraph" w:styleId="33">
    <w:name w:val="annotation subject"/>
    <w:basedOn w:val="15"/>
    <w:next w:val="15"/>
    <w:link w:val="58"/>
    <w:qFormat/>
    <w:uiPriority w:val="0"/>
    <w:rPr>
      <w:rFonts w:cs="宋体"/>
      <w:b/>
      <w:bCs/>
    </w:rPr>
  </w:style>
  <w:style w:type="paragraph" w:styleId="34">
    <w:name w:val="Body Text First Indent 2"/>
    <w:basedOn w:val="17"/>
    <w:link w:val="66"/>
    <w:qFormat/>
    <w:uiPriority w:val="0"/>
    <w:pPr>
      <w:spacing w:after="120" w:line="240" w:lineRule="auto"/>
      <w:ind w:left="420" w:leftChars="200" w:firstLine="420" w:firstLineChars="200"/>
    </w:pPr>
    <w:rPr>
      <w:rFonts w:ascii="Calibri" w:hAnsi="Calibri"/>
      <w:spacing w:val="0"/>
      <w:kern w:val="2"/>
      <w:sz w:val="21"/>
      <w:szCs w:val="24"/>
    </w:rPr>
  </w:style>
  <w:style w:type="table" w:styleId="36">
    <w:name w:val="Table Grid"/>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rFonts w:ascii="Times New Roman" w:hAnsi="Times New Roman" w:cs="Times New Roman"/>
      <w:b/>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TML Definition"/>
    <w:basedOn w:val="37"/>
    <w:qFormat/>
    <w:uiPriority w:val="0"/>
    <w:rPr>
      <w:rFonts w:cs="Times New Roman"/>
      <w:i/>
    </w:rPr>
  </w:style>
  <w:style w:type="character" w:styleId="42">
    <w:name w:val="Hyperlink"/>
    <w:basedOn w:val="37"/>
    <w:qFormat/>
    <w:uiPriority w:val="0"/>
    <w:rPr>
      <w:rFonts w:cs="Times New Roman"/>
      <w:color w:val="0000FF"/>
      <w:u w:val="single"/>
    </w:rPr>
  </w:style>
  <w:style w:type="character" w:styleId="43">
    <w:name w:val="HTML Code"/>
    <w:basedOn w:val="37"/>
    <w:qFormat/>
    <w:uiPriority w:val="0"/>
    <w:rPr>
      <w:rFonts w:ascii="Marlett" w:hAnsi="Marlett" w:cs="Times New Roman"/>
      <w:sz w:val="21"/>
    </w:rPr>
  </w:style>
  <w:style w:type="character" w:styleId="44">
    <w:name w:val="annotation reference"/>
    <w:basedOn w:val="37"/>
    <w:qFormat/>
    <w:uiPriority w:val="0"/>
    <w:rPr>
      <w:rFonts w:cs="Times New Roman"/>
      <w:sz w:val="21"/>
    </w:rPr>
  </w:style>
  <w:style w:type="character" w:styleId="45">
    <w:name w:val="HTML Keyboard"/>
    <w:basedOn w:val="37"/>
    <w:qFormat/>
    <w:uiPriority w:val="0"/>
    <w:rPr>
      <w:rFonts w:ascii="Marlett" w:hAnsi="Marlett" w:cs="Times New Roman"/>
      <w:sz w:val="21"/>
    </w:rPr>
  </w:style>
  <w:style w:type="character" w:styleId="46">
    <w:name w:val="HTML Sample"/>
    <w:basedOn w:val="37"/>
    <w:qFormat/>
    <w:uiPriority w:val="0"/>
    <w:rPr>
      <w:rFonts w:ascii="Marlett" w:hAnsi="Marlett" w:cs="Times New Roman"/>
      <w:sz w:val="21"/>
    </w:rPr>
  </w:style>
  <w:style w:type="character" w:customStyle="1" w:styleId="47">
    <w:name w:val="页眉 Char"/>
    <w:basedOn w:val="37"/>
    <w:link w:val="25"/>
    <w:qFormat/>
    <w:uiPriority w:val="0"/>
    <w:rPr>
      <w:sz w:val="18"/>
      <w:szCs w:val="18"/>
    </w:rPr>
  </w:style>
  <w:style w:type="character" w:customStyle="1" w:styleId="48">
    <w:name w:val="页脚 Char"/>
    <w:basedOn w:val="37"/>
    <w:link w:val="24"/>
    <w:qFormat/>
    <w:uiPriority w:val="0"/>
    <w:rPr>
      <w:sz w:val="18"/>
      <w:szCs w:val="18"/>
    </w:rPr>
  </w:style>
  <w:style w:type="character" w:customStyle="1" w:styleId="49">
    <w:name w:val="标题 1 Char"/>
    <w:basedOn w:val="37"/>
    <w:link w:val="4"/>
    <w:qFormat/>
    <w:uiPriority w:val="0"/>
    <w:rPr>
      <w:rFonts w:ascii="Times New Roman" w:hAnsi="Times New Roman" w:eastAsia="黑体" w:cs="Times New Roman"/>
      <w:b/>
      <w:bCs/>
      <w:kern w:val="44"/>
      <w:sz w:val="52"/>
      <w:szCs w:val="20"/>
    </w:rPr>
  </w:style>
  <w:style w:type="character" w:customStyle="1" w:styleId="50">
    <w:name w:val="标题 2 Char"/>
    <w:basedOn w:val="37"/>
    <w:link w:val="5"/>
    <w:qFormat/>
    <w:uiPriority w:val="0"/>
    <w:rPr>
      <w:rFonts w:ascii="Arial" w:hAnsi="Arial" w:eastAsia="黑体" w:cs="Times New Roman"/>
      <w:b/>
      <w:kern w:val="0"/>
      <w:sz w:val="32"/>
      <w:szCs w:val="20"/>
    </w:rPr>
  </w:style>
  <w:style w:type="character" w:customStyle="1" w:styleId="51">
    <w:name w:val="标题 3 Char"/>
    <w:basedOn w:val="37"/>
    <w:link w:val="6"/>
    <w:qFormat/>
    <w:uiPriority w:val="0"/>
    <w:rPr>
      <w:rFonts w:ascii="Times New Roman" w:hAnsi="Times New Roman" w:eastAsia="黑体" w:cs="Times New Roman"/>
      <w:b/>
      <w:bCs/>
      <w:sz w:val="36"/>
      <w:szCs w:val="36"/>
    </w:rPr>
  </w:style>
  <w:style w:type="character" w:customStyle="1" w:styleId="52">
    <w:name w:val="标题 4 Char"/>
    <w:basedOn w:val="37"/>
    <w:link w:val="7"/>
    <w:qFormat/>
    <w:uiPriority w:val="0"/>
    <w:rPr>
      <w:rFonts w:ascii="Arial" w:hAnsi="Arial" w:eastAsia="黑体" w:cs="Times New Roman"/>
      <w:b/>
      <w:bCs/>
      <w:sz w:val="30"/>
      <w:szCs w:val="28"/>
    </w:rPr>
  </w:style>
  <w:style w:type="character" w:customStyle="1" w:styleId="53">
    <w:name w:val="标题 5 Char"/>
    <w:basedOn w:val="37"/>
    <w:link w:val="8"/>
    <w:qFormat/>
    <w:uiPriority w:val="0"/>
    <w:rPr>
      <w:rFonts w:ascii="Times New Roman" w:hAnsi="Times New Roman" w:eastAsia="宋体" w:cs="Times New Roman"/>
      <w:b/>
      <w:bCs/>
      <w:sz w:val="28"/>
      <w:szCs w:val="28"/>
    </w:rPr>
  </w:style>
  <w:style w:type="character" w:customStyle="1" w:styleId="54">
    <w:name w:val="标题 6 Char"/>
    <w:basedOn w:val="37"/>
    <w:link w:val="9"/>
    <w:qFormat/>
    <w:uiPriority w:val="0"/>
    <w:rPr>
      <w:rFonts w:ascii="Arial" w:hAnsi="Arial" w:eastAsia="黑体" w:cs="Times New Roman"/>
      <w:b/>
      <w:sz w:val="24"/>
      <w:szCs w:val="24"/>
    </w:rPr>
  </w:style>
  <w:style w:type="character" w:customStyle="1" w:styleId="55">
    <w:name w:val="正文文本 Char"/>
    <w:basedOn w:val="37"/>
    <w:link w:val="3"/>
    <w:qFormat/>
    <w:uiPriority w:val="0"/>
    <w:rPr>
      <w:rFonts w:ascii="Calibri" w:hAnsi="Calibri" w:eastAsia="宋体" w:cs="Times New Roman"/>
      <w:kern w:val="0"/>
      <w:sz w:val="28"/>
    </w:rPr>
  </w:style>
  <w:style w:type="character" w:customStyle="1" w:styleId="56">
    <w:name w:val="正文首行缩进 Char"/>
    <w:basedOn w:val="55"/>
    <w:link w:val="2"/>
    <w:qFormat/>
    <w:uiPriority w:val="0"/>
    <w:rPr>
      <w:rFonts w:ascii="Times New Roman" w:hAnsi="Calibri" w:eastAsia="宋体" w:cs="Times New Roman"/>
      <w:kern w:val="0"/>
      <w:sz w:val="28"/>
    </w:rPr>
  </w:style>
  <w:style w:type="character" w:customStyle="1" w:styleId="57">
    <w:name w:val="批注文字 Char"/>
    <w:basedOn w:val="37"/>
    <w:link w:val="15"/>
    <w:qFormat/>
    <w:uiPriority w:val="0"/>
    <w:rPr>
      <w:rFonts w:ascii="Times New Roman" w:hAnsi="Times New Roman" w:eastAsia="宋体" w:cs="Times New Roman"/>
    </w:rPr>
  </w:style>
  <w:style w:type="character" w:customStyle="1" w:styleId="58">
    <w:name w:val="批注主题 Char"/>
    <w:basedOn w:val="57"/>
    <w:link w:val="33"/>
    <w:qFormat/>
    <w:uiPriority w:val="0"/>
    <w:rPr>
      <w:rFonts w:ascii="Times New Roman" w:hAnsi="Times New Roman" w:eastAsia="宋体" w:cs="宋体"/>
      <w:b/>
      <w:bCs/>
    </w:rPr>
  </w:style>
  <w:style w:type="character" w:customStyle="1" w:styleId="59">
    <w:name w:val="文档结构图 Char"/>
    <w:basedOn w:val="37"/>
    <w:link w:val="14"/>
    <w:qFormat/>
    <w:uiPriority w:val="0"/>
    <w:rPr>
      <w:rFonts w:ascii="Times New Roman" w:hAnsi="Times New Roman" w:eastAsia="宋体" w:cs="宋体"/>
      <w:shd w:val="clear" w:color="auto" w:fill="000080"/>
    </w:rPr>
  </w:style>
  <w:style w:type="character" w:customStyle="1" w:styleId="60">
    <w:name w:val="正文文本 3 Char"/>
    <w:basedOn w:val="37"/>
    <w:link w:val="16"/>
    <w:qFormat/>
    <w:uiPriority w:val="0"/>
    <w:rPr>
      <w:rFonts w:ascii="Times New Roman" w:hAnsi="宋体" w:eastAsia="Times New Roman" w:cs="Times New Roman"/>
      <w:b/>
      <w:sz w:val="24"/>
    </w:rPr>
  </w:style>
  <w:style w:type="character" w:customStyle="1" w:styleId="61">
    <w:name w:val="正文文本缩进 Char"/>
    <w:basedOn w:val="37"/>
    <w:link w:val="17"/>
    <w:qFormat/>
    <w:uiPriority w:val="0"/>
    <w:rPr>
      <w:rFonts w:ascii="宋体" w:hAnsi="Courier New" w:eastAsia="宋体" w:cs="Times New Roman"/>
      <w:spacing w:val="-4"/>
      <w:kern w:val="0"/>
      <w:sz w:val="18"/>
    </w:rPr>
  </w:style>
  <w:style w:type="character" w:customStyle="1" w:styleId="62">
    <w:name w:val="纯文本 Char"/>
    <w:basedOn w:val="37"/>
    <w:link w:val="20"/>
    <w:qFormat/>
    <w:uiPriority w:val="0"/>
    <w:rPr>
      <w:rFonts w:ascii="宋体" w:hAnsi="Courier New" w:eastAsia="宋体" w:cs="Times New Roman"/>
      <w:sz w:val="24"/>
    </w:rPr>
  </w:style>
  <w:style w:type="character" w:customStyle="1" w:styleId="63">
    <w:name w:val="日期 Char"/>
    <w:basedOn w:val="37"/>
    <w:link w:val="21"/>
    <w:qFormat/>
    <w:uiPriority w:val="0"/>
    <w:rPr>
      <w:rFonts w:ascii="Calibri" w:hAnsi="Calibri" w:eastAsia="楷体_GB2312" w:cs="Times New Roman"/>
      <w:kern w:val="0"/>
      <w:sz w:val="32"/>
    </w:rPr>
  </w:style>
  <w:style w:type="character" w:customStyle="1" w:styleId="64">
    <w:name w:val="正文文本缩进 2 Char"/>
    <w:basedOn w:val="37"/>
    <w:link w:val="22"/>
    <w:qFormat/>
    <w:uiPriority w:val="0"/>
    <w:rPr>
      <w:rFonts w:ascii="仿宋_GB2312" w:hAnsi="宋体" w:eastAsia="宋体" w:cs="Times New Roman"/>
      <w:b/>
      <w:color w:val="000000"/>
      <w:kern w:val="0"/>
      <w:sz w:val="24"/>
    </w:rPr>
  </w:style>
  <w:style w:type="character" w:customStyle="1" w:styleId="65">
    <w:name w:val="批注框文本 Char"/>
    <w:basedOn w:val="37"/>
    <w:link w:val="23"/>
    <w:qFormat/>
    <w:uiPriority w:val="0"/>
    <w:rPr>
      <w:rFonts w:ascii="Calibri" w:hAnsi="Calibri" w:eastAsia="宋体" w:cs="Times New Roman"/>
      <w:sz w:val="18"/>
      <w:szCs w:val="18"/>
    </w:rPr>
  </w:style>
  <w:style w:type="character" w:customStyle="1" w:styleId="66">
    <w:name w:val="正文首行缩进 2 Char"/>
    <w:basedOn w:val="61"/>
    <w:link w:val="34"/>
    <w:qFormat/>
    <w:uiPriority w:val="0"/>
    <w:rPr>
      <w:rFonts w:ascii="Calibri" w:hAnsi="Calibri" w:eastAsia="宋体" w:cs="Times New Roman"/>
      <w:spacing w:val="-4"/>
      <w:kern w:val="0"/>
      <w:sz w:val="18"/>
      <w:szCs w:val="24"/>
    </w:rPr>
  </w:style>
  <w:style w:type="character" w:customStyle="1" w:styleId="67">
    <w:name w:val="正文文本缩进 3 Char"/>
    <w:basedOn w:val="37"/>
    <w:link w:val="28"/>
    <w:qFormat/>
    <w:uiPriority w:val="0"/>
    <w:rPr>
      <w:rFonts w:ascii="仿宋_GB2312" w:hAnsi="宋体" w:eastAsia="Times New Roman" w:cs="Times New Roman"/>
      <w:color w:val="000000"/>
      <w:kern w:val="0"/>
      <w:sz w:val="24"/>
    </w:rPr>
  </w:style>
  <w:style w:type="character" w:customStyle="1" w:styleId="68">
    <w:name w:val="正文文本 2 Char"/>
    <w:basedOn w:val="37"/>
    <w:link w:val="29"/>
    <w:qFormat/>
    <w:uiPriority w:val="0"/>
    <w:rPr>
      <w:rFonts w:ascii="宋体" w:hAnsi="宋体" w:eastAsia="宋体" w:cs="宋体"/>
      <w:bCs/>
    </w:rPr>
  </w:style>
  <w:style w:type="character" w:customStyle="1" w:styleId="69">
    <w:name w:val="HTML 预设格式 Char"/>
    <w:basedOn w:val="37"/>
    <w:link w:val="30"/>
    <w:qFormat/>
    <w:uiPriority w:val="0"/>
    <w:rPr>
      <w:rFonts w:ascii="Courier New" w:hAnsi="Courier New" w:eastAsia="宋体" w:cs="Times New Roman"/>
      <w:kern w:val="0"/>
      <w:sz w:val="20"/>
      <w:szCs w:val="20"/>
    </w:rPr>
  </w:style>
  <w:style w:type="paragraph" w:customStyle="1" w:styleId="70">
    <w:name w:val="表格文字"/>
    <w:basedOn w:val="1"/>
    <w:next w:val="3"/>
    <w:qFormat/>
    <w:uiPriority w:val="0"/>
    <w:rPr>
      <w:sz w:val="18"/>
      <w:szCs w:val="24"/>
    </w:rPr>
  </w:style>
  <w:style w:type="paragraph" w:customStyle="1" w:styleId="7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
    <w:name w:val="默认段落字体 Para Char Char Char Char Char Char Char Char Char1 Char Char Char Char"/>
    <w:basedOn w:val="1"/>
    <w:qFormat/>
    <w:uiPriority w:val="0"/>
    <w:rPr>
      <w:rFonts w:ascii="Tahoma" w:hAnsi="Tahoma"/>
      <w:sz w:val="24"/>
    </w:rPr>
  </w:style>
  <w:style w:type="paragraph" w:customStyle="1" w:styleId="73">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75">
    <w:name w:val="列出段落5"/>
    <w:basedOn w:val="1"/>
    <w:qFormat/>
    <w:uiPriority w:val="0"/>
    <w:pPr>
      <w:ind w:firstLine="420" w:firstLineChars="200"/>
    </w:pPr>
    <w:rPr>
      <w:rFonts w:ascii="Calibri" w:hAnsi="Calibri" w:eastAsia="等线"/>
      <w:sz w:val="24"/>
      <w:szCs w:val="24"/>
    </w:rPr>
  </w:style>
  <w:style w:type="paragraph" w:customStyle="1" w:styleId="7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78">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7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0">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1">
    <w:name w:val="f1"/>
    <w:basedOn w:val="1"/>
    <w:qFormat/>
    <w:uiPriority w:val="0"/>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82">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3">
    <w:name w:val="GW-正文"/>
    <w:basedOn w:val="1"/>
    <w:link w:val="111"/>
    <w:qFormat/>
    <w:uiPriority w:val="0"/>
    <w:pPr>
      <w:spacing w:line="360" w:lineRule="auto"/>
      <w:ind w:firstLine="200" w:firstLineChars="200"/>
      <w:contextualSpacing/>
    </w:pPr>
    <w:rPr>
      <w:rFonts w:ascii="Arial Narrow" w:hAnsi="Arial Narrow"/>
      <w:kern w:val="0"/>
      <w:sz w:val="24"/>
      <w:szCs w:val="20"/>
    </w:rPr>
  </w:style>
  <w:style w:type="paragraph" w:customStyle="1" w:styleId="84">
    <w:name w:val="Char Char10"/>
    <w:basedOn w:val="1"/>
    <w:qFormat/>
    <w:uiPriority w:val="0"/>
    <w:pPr>
      <w:widowControl/>
      <w:spacing w:after="160" w:line="240" w:lineRule="exact"/>
      <w:jc w:val="left"/>
    </w:pPr>
    <w:rPr>
      <w:kern w:val="0"/>
      <w:sz w:val="20"/>
      <w:szCs w:val="24"/>
    </w:rPr>
  </w:style>
  <w:style w:type="paragraph" w:customStyle="1" w:styleId="85">
    <w:name w:val="正文文本缩进11"/>
    <w:basedOn w:val="1"/>
    <w:qFormat/>
    <w:uiPriority w:val="0"/>
    <w:pPr>
      <w:spacing w:line="200" w:lineRule="exact"/>
      <w:ind w:firstLine="301"/>
    </w:pPr>
    <w:rPr>
      <w:rFonts w:ascii="Calibri" w:hAnsi="Calibri"/>
      <w:szCs w:val="20"/>
    </w:rPr>
  </w:style>
  <w:style w:type="paragraph" w:customStyle="1" w:styleId="8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7">
    <w:name w:val="首行缩进2字符"/>
    <w:basedOn w:val="1"/>
    <w:qFormat/>
    <w:uiPriority w:val="0"/>
    <w:pPr>
      <w:spacing w:line="360" w:lineRule="auto"/>
      <w:ind w:firstLine="200" w:firstLineChars="200"/>
    </w:pPr>
    <w:rPr>
      <w:rFonts w:ascii="Calibri" w:hAnsi="Calibri"/>
      <w:sz w:val="24"/>
      <w:szCs w:val="21"/>
    </w:rPr>
  </w:style>
  <w:style w:type="paragraph" w:customStyle="1" w:styleId="88">
    <w:name w:val="默认段落字体 Para Char"/>
    <w:basedOn w:val="1"/>
    <w:qFormat/>
    <w:uiPriority w:val="0"/>
    <w:rPr>
      <w:szCs w:val="20"/>
    </w:rPr>
  </w:style>
  <w:style w:type="paragraph" w:customStyle="1" w:styleId="89">
    <w:name w:val="Char"/>
    <w:basedOn w:val="1"/>
    <w:link w:val="124"/>
    <w:qFormat/>
    <w:uiPriority w:val="0"/>
    <w:rPr>
      <w:rFonts w:ascii="Calibri" w:hAnsi="Calibri"/>
      <w:kern w:val="0"/>
      <w:sz w:val="24"/>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列出段落1"/>
    <w:basedOn w:val="1"/>
    <w:link w:val="134"/>
    <w:qFormat/>
    <w:uiPriority w:val="0"/>
    <w:pPr>
      <w:ind w:firstLine="420" w:firstLineChars="200"/>
    </w:pPr>
    <w:rPr>
      <w:rFonts w:ascii="Calibri" w:hAnsi="Calibri"/>
      <w:kern w:val="0"/>
      <w:sz w:val="24"/>
      <w:szCs w:val="20"/>
    </w:rPr>
  </w:style>
  <w:style w:type="paragraph" w:customStyle="1" w:styleId="93">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94">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5">
    <w:name w:val="Table Paragraph"/>
    <w:basedOn w:val="1"/>
    <w:qFormat/>
    <w:uiPriority w:val="0"/>
    <w:pPr>
      <w:spacing w:before="119"/>
    </w:pPr>
    <w:rPr>
      <w:rFonts w:ascii="宋体" w:hAnsi="宋体" w:cs="宋体"/>
      <w:szCs w:val="24"/>
      <w:lang w:val="zh-CN"/>
    </w:rPr>
  </w:style>
  <w:style w:type="paragraph" w:customStyle="1" w:styleId="96">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97">
    <w:name w:val="样式2"/>
    <w:basedOn w:val="89"/>
    <w:qFormat/>
    <w:uiPriority w:val="0"/>
    <w:pPr>
      <w:tabs>
        <w:tab w:val="left" w:pos="432"/>
      </w:tabs>
      <w:spacing w:beforeLines="50" w:afterLines="50"/>
      <w:ind w:left="432" w:hanging="432"/>
    </w:pPr>
    <w:rPr>
      <w:b/>
      <w:szCs w:val="21"/>
      <w:u w:val="thick"/>
    </w:rPr>
  </w:style>
  <w:style w:type="paragraph" w:customStyle="1" w:styleId="98">
    <w:name w:val="样式1"/>
    <w:basedOn w:val="89"/>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首行缩进2字符"/>
    <w:basedOn w:val="1"/>
    <w:link w:val="128"/>
    <w:qFormat/>
    <w:uiPriority w:val="0"/>
    <w:pPr>
      <w:spacing w:line="360" w:lineRule="auto"/>
      <w:ind w:firstLine="200" w:firstLineChars="200"/>
    </w:pPr>
    <w:rPr>
      <w:kern w:val="0"/>
      <w:sz w:val="24"/>
      <w:szCs w:val="20"/>
    </w:rPr>
  </w:style>
  <w:style w:type="paragraph" w:customStyle="1" w:styleId="10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表格内容"/>
    <w:next w:val="100"/>
    <w:link w:val="129"/>
    <w:qFormat/>
    <w:uiPriority w:val="0"/>
    <w:pPr>
      <w:jc w:val="center"/>
    </w:pPr>
    <w:rPr>
      <w:rFonts w:ascii="仿宋" w:hAnsi="仿宋" w:eastAsia="仿宋" w:cs="Times New Roman"/>
      <w:sz w:val="24"/>
      <w:szCs w:val="22"/>
      <w:lang w:val="en-US" w:eastAsia="zh-CN" w:bidi="ar-SA"/>
    </w:rPr>
  </w:style>
  <w:style w:type="paragraph" w:customStyle="1" w:styleId="103">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4">
    <w:name w:val="列项中圆1"/>
    <w:basedOn w:val="1"/>
    <w:next w:val="1"/>
    <w:qFormat/>
    <w:uiPriority w:val="0"/>
    <w:pPr>
      <w:tabs>
        <w:tab w:val="left" w:pos="839"/>
      </w:tabs>
      <w:spacing w:line="300" w:lineRule="auto"/>
      <w:ind w:left="839" w:hanging="419"/>
    </w:pPr>
    <w:rPr>
      <w:kern w:val="21"/>
      <w:szCs w:val="20"/>
    </w:rPr>
  </w:style>
  <w:style w:type="paragraph" w:customStyle="1" w:styleId="105">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6">
    <w:name w:val="文档正文"/>
    <w:basedOn w:val="1"/>
    <w:qFormat/>
    <w:uiPriority w:val="0"/>
    <w:rPr>
      <w:rFonts w:ascii="宋体" w:hAnsi="宋体" w:cs="Arial"/>
      <w:bCs/>
      <w:szCs w:val="21"/>
    </w:rPr>
  </w:style>
  <w:style w:type="paragraph" w:customStyle="1" w:styleId="107">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08">
    <w:name w:val="无间隔1"/>
    <w:link w:val="119"/>
    <w:qFormat/>
    <w:uiPriority w:val="0"/>
    <w:rPr>
      <w:rFonts w:ascii="Calibri" w:hAnsi="Calibri" w:eastAsia="宋体" w:cs="Times New Roman"/>
      <w:sz w:val="22"/>
      <w:szCs w:val="22"/>
      <w:lang w:val="en-US" w:eastAsia="zh-CN" w:bidi="ar-SA"/>
    </w:rPr>
  </w:style>
  <w:style w:type="paragraph" w:customStyle="1" w:styleId="109">
    <w:name w:val="纯文本1"/>
    <w:basedOn w:val="1"/>
    <w:qFormat/>
    <w:uiPriority w:val="0"/>
    <w:pPr>
      <w:spacing w:beforeLines="50" w:afterLines="50" w:line="400" w:lineRule="exact"/>
    </w:pPr>
    <w:rPr>
      <w:rFonts w:ascii="宋体" w:hAnsi="Courier New" w:eastAsia="Times New Roman"/>
      <w:sz w:val="30"/>
      <w:szCs w:val="24"/>
    </w:rPr>
  </w:style>
  <w:style w:type="character" w:customStyle="1" w:styleId="110">
    <w:name w:val="font21"/>
    <w:basedOn w:val="37"/>
    <w:qFormat/>
    <w:uiPriority w:val="0"/>
    <w:rPr>
      <w:rFonts w:ascii="等线" w:hAnsi="等线" w:eastAsia="等线" w:cs="等线"/>
      <w:color w:val="000000"/>
      <w:sz w:val="22"/>
      <w:szCs w:val="22"/>
      <w:u w:val="none"/>
    </w:rPr>
  </w:style>
  <w:style w:type="character" w:customStyle="1" w:styleId="111">
    <w:name w:val="GW-正文 Char"/>
    <w:link w:val="83"/>
    <w:qFormat/>
    <w:locked/>
    <w:uiPriority w:val="0"/>
    <w:rPr>
      <w:rFonts w:ascii="Arial Narrow" w:hAnsi="Arial Narrow" w:eastAsia="宋体" w:cs="Times New Roman"/>
      <w:kern w:val="0"/>
      <w:sz w:val="24"/>
      <w:szCs w:val="20"/>
    </w:rPr>
  </w:style>
  <w:style w:type="character" w:customStyle="1" w:styleId="112">
    <w:name w:val="apple-converted-space"/>
    <w:qFormat/>
    <w:uiPriority w:val="0"/>
    <w:rPr>
      <w:rFonts w:ascii="Times New Roman" w:hAnsi="Times New Roman"/>
    </w:rPr>
  </w:style>
  <w:style w:type="character" w:customStyle="1" w:styleId="113">
    <w:name w:val="正文文本缩进 3 Char1"/>
    <w:basedOn w:val="37"/>
    <w:qFormat/>
    <w:uiPriority w:val="0"/>
    <w:rPr>
      <w:rFonts w:ascii="Times New Roman" w:hAnsi="Times New Roman" w:eastAsia="宋体" w:cs="Times New Roman"/>
      <w:sz w:val="16"/>
      <w:szCs w:val="16"/>
    </w:rPr>
  </w:style>
  <w:style w:type="character" w:customStyle="1" w:styleId="114">
    <w:name w:val="批注主题 Char1"/>
    <w:basedOn w:val="115"/>
    <w:qFormat/>
    <w:uiPriority w:val="0"/>
    <w:rPr>
      <w:rFonts w:ascii="Times New Roman" w:hAnsi="Times New Roman" w:eastAsia="宋体" w:cs="Times New Roman"/>
      <w:b/>
      <w:bCs/>
    </w:rPr>
  </w:style>
  <w:style w:type="character" w:customStyle="1" w:styleId="115">
    <w:name w:val="批注文字 Char1"/>
    <w:basedOn w:val="37"/>
    <w:qFormat/>
    <w:uiPriority w:val="0"/>
    <w:rPr>
      <w:rFonts w:ascii="Times New Roman" w:hAnsi="Times New Roman" w:eastAsia="宋体" w:cs="Times New Roman"/>
    </w:rPr>
  </w:style>
  <w:style w:type="character" w:customStyle="1" w:styleId="116">
    <w:name w:val="apple-tab-span"/>
    <w:qFormat/>
    <w:uiPriority w:val="0"/>
    <w:rPr>
      <w:rFonts w:ascii="Times New Roman" w:hAnsi="Times New Roman"/>
    </w:rPr>
  </w:style>
  <w:style w:type="character" w:customStyle="1" w:styleId="117">
    <w:name w:val="font11"/>
    <w:basedOn w:val="37"/>
    <w:qFormat/>
    <w:uiPriority w:val="0"/>
    <w:rPr>
      <w:rFonts w:ascii="Times New Roman" w:hAnsi="Times New Roman" w:cs="Times New Roman"/>
      <w:color w:val="000000"/>
      <w:sz w:val="20"/>
      <w:szCs w:val="20"/>
      <w:u w:val="none"/>
    </w:rPr>
  </w:style>
  <w:style w:type="character" w:customStyle="1" w:styleId="118">
    <w:name w:val="font31"/>
    <w:basedOn w:val="37"/>
    <w:qFormat/>
    <w:uiPriority w:val="0"/>
    <w:rPr>
      <w:rFonts w:ascii="等线" w:hAnsi="等线" w:eastAsia="等线" w:cs="等线"/>
      <w:color w:val="000000"/>
      <w:sz w:val="22"/>
      <w:szCs w:val="22"/>
      <w:u w:val="none"/>
    </w:rPr>
  </w:style>
  <w:style w:type="character" w:customStyle="1" w:styleId="119">
    <w:name w:val="无间隔 Char"/>
    <w:link w:val="108"/>
    <w:qFormat/>
    <w:locked/>
    <w:uiPriority w:val="0"/>
    <w:rPr>
      <w:rFonts w:ascii="Calibri" w:hAnsi="Calibri" w:eastAsia="宋体" w:cs="Times New Roman"/>
      <w:kern w:val="0"/>
      <w:sz w:val="22"/>
    </w:rPr>
  </w:style>
  <w:style w:type="character" w:customStyle="1" w:styleId="120">
    <w:name w:val="正文文本缩进 Char1"/>
    <w:basedOn w:val="37"/>
    <w:qFormat/>
    <w:uiPriority w:val="0"/>
    <w:rPr>
      <w:rFonts w:ascii="Times New Roman" w:hAnsi="Times New Roman" w:eastAsia="宋体" w:cs="Times New Roman"/>
    </w:rPr>
  </w:style>
  <w:style w:type="character" w:customStyle="1" w:styleId="121">
    <w:name w:val="正文文本 3 Char1"/>
    <w:basedOn w:val="37"/>
    <w:qFormat/>
    <w:uiPriority w:val="0"/>
    <w:rPr>
      <w:rFonts w:ascii="Times New Roman" w:hAnsi="Times New Roman" w:eastAsia="宋体" w:cs="Times New Roman"/>
      <w:sz w:val="16"/>
      <w:szCs w:val="16"/>
    </w:rPr>
  </w:style>
  <w:style w:type="character" w:customStyle="1" w:styleId="122">
    <w:name w:val="正文文本 Char1"/>
    <w:basedOn w:val="37"/>
    <w:qFormat/>
    <w:uiPriority w:val="0"/>
    <w:rPr>
      <w:rFonts w:ascii="Times New Roman" w:hAnsi="Times New Roman" w:eastAsia="宋体" w:cs="Times New Roman"/>
    </w:rPr>
  </w:style>
  <w:style w:type="character" w:customStyle="1" w:styleId="123">
    <w:name w:val="font01"/>
    <w:basedOn w:val="37"/>
    <w:qFormat/>
    <w:uiPriority w:val="0"/>
    <w:rPr>
      <w:rFonts w:ascii="宋体" w:hAnsi="宋体" w:eastAsia="宋体" w:cs="宋体"/>
      <w:color w:val="000000"/>
      <w:sz w:val="20"/>
      <w:szCs w:val="20"/>
      <w:u w:val="none"/>
    </w:rPr>
  </w:style>
  <w:style w:type="character" w:customStyle="1" w:styleId="124">
    <w:name w:val="Char Char3"/>
    <w:link w:val="89"/>
    <w:qFormat/>
    <w:locked/>
    <w:uiPriority w:val="0"/>
    <w:rPr>
      <w:rFonts w:ascii="Calibri" w:hAnsi="Calibri" w:eastAsia="宋体" w:cs="Times New Roman"/>
      <w:kern w:val="0"/>
      <w:sz w:val="24"/>
      <w:szCs w:val="20"/>
    </w:rPr>
  </w:style>
  <w:style w:type="character" w:customStyle="1" w:styleId="125">
    <w:name w:val="题注 Char"/>
    <w:link w:val="12"/>
    <w:qFormat/>
    <w:locked/>
    <w:uiPriority w:val="0"/>
    <w:rPr>
      <w:rFonts w:ascii="Arial" w:hAnsi="Arial" w:eastAsia="黑体" w:cs="Times New Roman"/>
      <w:kern w:val="0"/>
      <w:sz w:val="20"/>
      <w:szCs w:val="20"/>
    </w:rPr>
  </w:style>
  <w:style w:type="character" w:customStyle="1" w:styleId="126">
    <w:name w:val="纯文本 Char2"/>
    <w:basedOn w:val="37"/>
    <w:qFormat/>
    <w:uiPriority w:val="0"/>
    <w:rPr>
      <w:rFonts w:ascii="宋体" w:hAnsi="Courier New" w:eastAsia="宋体" w:cs="Courier New"/>
      <w:sz w:val="21"/>
      <w:szCs w:val="21"/>
    </w:rPr>
  </w:style>
  <w:style w:type="character" w:customStyle="1" w:styleId="127">
    <w:name w:val="文档结构图 Char1"/>
    <w:basedOn w:val="37"/>
    <w:qFormat/>
    <w:uiPriority w:val="0"/>
    <w:rPr>
      <w:rFonts w:ascii="宋体" w:hAnsi="Times New Roman" w:eastAsia="宋体" w:cs="Times New Roman"/>
      <w:sz w:val="18"/>
      <w:szCs w:val="18"/>
    </w:rPr>
  </w:style>
  <w:style w:type="character" w:customStyle="1" w:styleId="128">
    <w:name w:val="正文首行缩进2字符 Char Char"/>
    <w:link w:val="100"/>
    <w:qFormat/>
    <w:locked/>
    <w:uiPriority w:val="0"/>
    <w:rPr>
      <w:rFonts w:ascii="Times New Roman" w:hAnsi="Times New Roman" w:eastAsia="宋体" w:cs="Times New Roman"/>
      <w:kern w:val="0"/>
      <w:sz w:val="24"/>
      <w:szCs w:val="20"/>
    </w:rPr>
  </w:style>
  <w:style w:type="character" w:customStyle="1" w:styleId="129">
    <w:name w:val="表格内容 字符"/>
    <w:link w:val="102"/>
    <w:qFormat/>
    <w:locked/>
    <w:uiPriority w:val="0"/>
    <w:rPr>
      <w:rFonts w:ascii="仿宋" w:hAnsi="仿宋" w:eastAsia="仿宋" w:cs="Times New Roman"/>
      <w:kern w:val="0"/>
      <w:sz w:val="24"/>
    </w:rPr>
  </w:style>
  <w:style w:type="character" w:customStyle="1" w:styleId="130">
    <w:name w:val="纯文本 Char1"/>
    <w:qFormat/>
    <w:uiPriority w:val="0"/>
    <w:rPr>
      <w:rFonts w:ascii="宋体" w:hAnsi="Courier New" w:eastAsia="宋体"/>
      <w:sz w:val="21"/>
    </w:rPr>
  </w:style>
  <w:style w:type="character" w:customStyle="1" w:styleId="131">
    <w:name w:val="日期 Char1"/>
    <w:basedOn w:val="37"/>
    <w:qFormat/>
    <w:uiPriority w:val="0"/>
    <w:rPr>
      <w:rFonts w:ascii="Times New Roman" w:hAnsi="Times New Roman" w:eastAsia="宋体" w:cs="Times New Roman"/>
    </w:rPr>
  </w:style>
  <w:style w:type="character" w:customStyle="1" w:styleId="132">
    <w:name w:val="正文文本缩进 2 Char1"/>
    <w:basedOn w:val="37"/>
    <w:qFormat/>
    <w:uiPriority w:val="0"/>
    <w:rPr>
      <w:rFonts w:ascii="Times New Roman" w:hAnsi="Times New Roman" w:eastAsia="宋体" w:cs="Times New Roman"/>
    </w:rPr>
  </w:style>
  <w:style w:type="character" w:customStyle="1" w:styleId="133">
    <w:name w:val="批注框文本 Char1"/>
    <w:basedOn w:val="37"/>
    <w:qFormat/>
    <w:uiPriority w:val="0"/>
    <w:rPr>
      <w:rFonts w:ascii="Times New Roman" w:hAnsi="Times New Roman" w:eastAsia="宋体" w:cs="Times New Roman"/>
      <w:sz w:val="18"/>
      <w:szCs w:val="18"/>
    </w:rPr>
  </w:style>
  <w:style w:type="character" w:customStyle="1" w:styleId="134">
    <w:name w:val="列出段落 Char"/>
    <w:link w:val="92"/>
    <w:qFormat/>
    <w:locked/>
    <w:uiPriority w:val="0"/>
    <w:rPr>
      <w:rFonts w:ascii="Calibri" w:hAnsi="Calibri" w:eastAsia="宋体" w:cs="Times New Roman"/>
      <w:kern w:val="0"/>
      <w:sz w:val="24"/>
      <w:szCs w:val="20"/>
    </w:rPr>
  </w:style>
  <w:style w:type="character" w:customStyle="1" w:styleId="135">
    <w:name w:val="正文文本 2 Char1"/>
    <w:basedOn w:val="37"/>
    <w:qFormat/>
    <w:uiPriority w:val="0"/>
    <w:rPr>
      <w:rFonts w:ascii="Times New Roman" w:hAnsi="Times New Roman" w:eastAsia="宋体" w:cs="Times New Roman"/>
    </w:rPr>
  </w:style>
  <w:style w:type="character" w:customStyle="1" w:styleId="136">
    <w:name w:val="大黑10.5px"/>
    <w:qFormat/>
    <w:uiPriority w:val="0"/>
    <w:rPr>
      <w:rFonts w:ascii="方正大黑简体" w:eastAsia="方正大黑简体"/>
      <w:sz w:val="21"/>
    </w:rPr>
  </w:style>
  <w:style w:type="character" w:customStyle="1" w:styleId="137">
    <w:name w:val="黑简10.5px"/>
    <w:qFormat/>
    <w:uiPriority w:val="0"/>
    <w:rPr>
      <w:rFonts w:ascii="方正黑体简体" w:eastAsia="方正黑体简体"/>
      <w:sz w:val="21"/>
    </w:rPr>
  </w:style>
  <w:style w:type="paragraph" w:customStyle="1" w:styleId="138">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39">
    <w:name w:val="_Style 130"/>
    <w:basedOn w:val="1"/>
    <w:next w:val="92"/>
    <w:qFormat/>
    <w:uiPriority w:val="0"/>
    <w:pPr>
      <w:ind w:firstLine="420" w:firstLineChars="200"/>
    </w:pPr>
    <w:rPr>
      <w:szCs w:val="20"/>
    </w:rPr>
  </w:style>
  <w:style w:type="paragraph" w:customStyle="1" w:styleId="140">
    <w:name w:val="0正文"/>
    <w:basedOn w:val="1"/>
    <w:qFormat/>
    <w:uiPriority w:val="0"/>
    <w:pPr>
      <w:spacing w:line="560" w:lineRule="exact"/>
      <w:ind w:firstLine="200" w:firstLineChars="200"/>
    </w:pPr>
    <w:rPr>
      <w:rFonts w:ascii="Tahoma" w:hAnsi="Tahoma"/>
    </w:rPr>
  </w:style>
  <w:style w:type="paragraph" w:customStyle="1" w:styleId="141">
    <w:name w:val="正文（本文）"/>
    <w:basedOn w:val="1"/>
    <w:qFormat/>
    <w:uiPriority w:val="0"/>
    <w:pPr>
      <w:snapToGrid w:val="0"/>
      <w:spacing w:line="360" w:lineRule="auto"/>
      <w:ind w:firstLine="480" w:firstLineChars="200"/>
    </w:pPr>
    <w:rPr>
      <w:sz w:val="24"/>
      <w:szCs w:val="24"/>
    </w:rPr>
  </w:style>
  <w:style w:type="paragraph" w:customStyle="1" w:styleId="142">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3">
    <w:name w:val="_Style 4"/>
    <w:basedOn w:val="1"/>
    <w:qFormat/>
    <w:uiPriority w:val="0"/>
    <w:pPr>
      <w:ind w:firstLine="420" w:firstLineChars="200"/>
      <w:jc w:val="left"/>
    </w:pPr>
    <w:rPr>
      <w:rFonts w:ascii="Calibri" w:hAnsi="Calibri"/>
      <w:kern w:val="0"/>
      <w:sz w:val="18"/>
      <w:szCs w:val="24"/>
      <w:lang w:eastAsia="zh-TW"/>
    </w:rPr>
  </w:style>
  <w:style w:type="paragraph" w:customStyle="1" w:styleId="144">
    <w:name w:val="列出段落2"/>
    <w:basedOn w:val="1"/>
    <w:qFormat/>
    <w:uiPriority w:val="0"/>
    <w:pPr>
      <w:ind w:firstLine="420" w:firstLineChars="200"/>
    </w:pPr>
    <w:rPr>
      <w:rFonts w:ascii="Calibri" w:hAnsi="Calibri"/>
      <w:szCs w:val="24"/>
    </w:rPr>
  </w:style>
  <w:style w:type="paragraph" w:customStyle="1" w:styleId="1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正文2"/>
    <w:basedOn w:val="1"/>
    <w:qFormat/>
    <w:uiPriority w:val="0"/>
    <w:pPr>
      <w:spacing w:before="156" w:line="360" w:lineRule="auto"/>
      <w:ind w:firstLine="510" w:firstLineChars="200"/>
    </w:pPr>
    <w:rPr>
      <w:sz w:val="24"/>
      <w:szCs w:val="20"/>
    </w:rPr>
  </w:style>
  <w:style w:type="character" w:customStyle="1" w:styleId="148">
    <w:name w:val="正文 首行缩进:  2 字符 Char Char Char"/>
    <w:link w:val="149"/>
    <w:qFormat/>
    <w:locked/>
    <w:uiPriority w:val="0"/>
    <w:rPr>
      <w:sz w:val="24"/>
    </w:rPr>
  </w:style>
  <w:style w:type="paragraph" w:customStyle="1" w:styleId="149">
    <w:name w:val="正文 首行缩进:  2 字符 Char"/>
    <w:basedOn w:val="1"/>
    <w:link w:val="148"/>
    <w:qFormat/>
    <w:uiPriority w:val="0"/>
    <w:pPr>
      <w:spacing w:line="360" w:lineRule="auto"/>
      <w:ind w:firstLine="480"/>
    </w:pPr>
    <w:rPr>
      <w:rFonts w:asciiTheme="minorHAnsi" w:hAnsiTheme="minorHAnsi" w:eastAsiaTheme="minorEastAsia" w:cstheme="minorBidi"/>
      <w:sz w:val="24"/>
    </w:rPr>
  </w:style>
  <w:style w:type="paragraph" w:customStyle="1" w:styleId="150">
    <w:name w:val="样式 首行缩进:  0 字符"/>
    <w:basedOn w:val="1"/>
    <w:link w:val="151"/>
    <w:qFormat/>
    <w:uiPriority w:val="0"/>
    <w:pPr>
      <w:spacing w:line="360" w:lineRule="auto"/>
      <w:ind w:firstLine="200" w:firstLineChars="200"/>
    </w:pPr>
    <w:rPr>
      <w:rFonts w:ascii="Arial" w:hAnsi="Arial"/>
      <w:kern w:val="0"/>
      <w:sz w:val="20"/>
      <w:szCs w:val="20"/>
    </w:rPr>
  </w:style>
  <w:style w:type="character" w:customStyle="1" w:styleId="151">
    <w:name w:val="样式 首行缩进:  0 字符 Char"/>
    <w:link w:val="150"/>
    <w:qFormat/>
    <w:locked/>
    <w:uiPriority w:val="0"/>
    <w:rPr>
      <w:rFonts w:ascii="Arial" w:hAnsi="Arial" w:eastAsia="宋体" w:cs="Times New Roman"/>
      <w:kern w:val="0"/>
      <w:sz w:val="20"/>
      <w:szCs w:val="20"/>
    </w:rPr>
  </w:style>
  <w:style w:type="paragraph" w:customStyle="1" w:styleId="152">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3">
    <w:name w:val="Proposals body"/>
    <w:basedOn w:val="1"/>
    <w:next w:val="1"/>
    <w:qFormat/>
    <w:uiPriority w:val="0"/>
    <w:pPr>
      <w:widowControl/>
      <w:spacing w:line="460" w:lineRule="exact"/>
      <w:jc w:val="left"/>
    </w:pPr>
    <w:rPr>
      <w:rFonts w:ascii="仿宋_GB2312" w:eastAsia="Times New Roman"/>
      <w:kern w:val="0"/>
      <w:sz w:val="24"/>
      <w:szCs w:val="24"/>
    </w:rPr>
  </w:style>
  <w:style w:type="paragraph" w:customStyle="1" w:styleId="1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5">
    <w:name w:val="title11"/>
    <w:basedOn w:val="1"/>
    <w:qFormat/>
    <w:uiPriority w:val="0"/>
    <w:pPr>
      <w:spacing w:before="150"/>
      <w:jc w:val="left"/>
    </w:pPr>
    <w:rPr>
      <w:b/>
      <w:kern w:val="0"/>
      <w:sz w:val="28"/>
      <w:szCs w:val="24"/>
    </w:rPr>
  </w:style>
  <w:style w:type="paragraph" w:customStyle="1" w:styleId="156">
    <w:name w:val="标题 10"/>
    <w:basedOn w:val="5"/>
    <w:qFormat/>
    <w:uiPriority w:val="0"/>
    <w:pPr>
      <w:spacing w:before="0" w:after="0" w:line="360" w:lineRule="auto"/>
      <w:jc w:val="center"/>
    </w:pPr>
    <w:rPr>
      <w:rFonts w:ascii="Cambria" w:hAnsi="Cambria" w:eastAsia="宋体"/>
      <w:bCs/>
      <w:sz w:val="21"/>
      <w:szCs w:val="32"/>
    </w:rPr>
  </w:style>
  <w:style w:type="paragraph" w:customStyle="1" w:styleId="1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5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9">
    <w:name w:val="List Paragraph1"/>
    <w:basedOn w:val="1"/>
    <w:qFormat/>
    <w:uiPriority w:val="0"/>
    <w:pPr>
      <w:ind w:firstLine="420" w:firstLineChars="200"/>
    </w:pPr>
    <w:rPr>
      <w:szCs w:val="24"/>
    </w:rPr>
  </w:style>
  <w:style w:type="paragraph" w:customStyle="1" w:styleId="160">
    <w:name w:val="Char Char Char Char1"/>
    <w:basedOn w:val="1"/>
    <w:qFormat/>
    <w:uiPriority w:val="0"/>
    <w:rPr>
      <w:rFonts w:ascii="Tahoma" w:hAnsi="Tahoma"/>
      <w:sz w:val="24"/>
      <w:szCs w:val="20"/>
    </w:rPr>
  </w:style>
  <w:style w:type="paragraph" w:customStyle="1" w:styleId="161">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2">
    <w:name w:val="_Style 46"/>
    <w:basedOn w:val="1"/>
    <w:next w:val="1"/>
    <w:link w:val="175"/>
    <w:qFormat/>
    <w:uiPriority w:val="0"/>
    <w:pPr>
      <w:widowControl/>
      <w:pBdr>
        <w:bottom w:val="single" w:color="auto" w:sz="6" w:space="1"/>
      </w:pBdr>
      <w:jc w:val="center"/>
    </w:pPr>
    <w:rPr>
      <w:rFonts w:ascii="Arial" w:hAnsi="Arial"/>
      <w:vanish/>
      <w:kern w:val="0"/>
      <w:sz w:val="20"/>
      <w:szCs w:val="20"/>
    </w:rPr>
  </w:style>
  <w:style w:type="paragraph" w:customStyle="1" w:styleId="163">
    <w:name w:val="此正文"/>
    <w:basedOn w:val="1"/>
    <w:qFormat/>
    <w:uiPriority w:val="0"/>
    <w:pPr>
      <w:spacing w:line="360" w:lineRule="auto"/>
      <w:ind w:firstLine="200" w:firstLineChars="200"/>
    </w:pPr>
    <w:rPr>
      <w:sz w:val="24"/>
      <w:szCs w:val="24"/>
    </w:rPr>
  </w:style>
  <w:style w:type="paragraph" w:customStyle="1" w:styleId="16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165">
    <w:name w:val="彩色列表 - 强调文字颜色 11"/>
    <w:basedOn w:val="1"/>
    <w:qFormat/>
    <w:uiPriority w:val="0"/>
    <w:pPr>
      <w:ind w:firstLine="420" w:firstLineChars="200"/>
    </w:pPr>
    <w:rPr>
      <w:rFonts w:ascii="Calibri" w:hAnsi="Calibri"/>
    </w:rPr>
  </w:style>
  <w:style w:type="paragraph" w:customStyle="1" w:styleId="166">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_Style 54"/>
    <w:basedOn w:val="1"/>
    <w:next w:val="1"/>
    <w:link w:val="179"/>
    <w:qFormat/>
    <w:uiPriority w:val="0"/>
    <w:pPr>
      <w:widowControl/>
      <w:pBdr>
        <w:top w:val="single" w:color="auto" w:sz="6" w:space="1"/>
      </w:pBdr>
      <w:jc w:val="center"/>
    </w:pPr>
    <w:rPr>
      <w:rFonts w:ascii="Arial" w:hAnsi="Arial"/>
      <w:vanish/>
      <w:kern w:val="0"/>
      <w:sz w:val="20"/>
      <w:szCs w:val="20"/>
    </w:rPr>
  </w:style>
  <w:style w:type="character" w:customStyle="1" w:styleId="168">
    <w:name w:val="纯文本 字符"/>
    <w:qFormat/>
    <w:uiPriority w:val="0"/>
    <w:rPr>
      <w:rFonts w:ascii="宋体" w:hAnsi="Courier New"/>
      <w:kern w:val="2"/>
      <w:sz w:val="24"/>
    </w:rPr>
  </w:style>
  <w:style w:type="character" w:customStyle="1" w:styleId="169">
    <w:name w:val="正文文本缩进 字符"/>
    <w:qFormat/>
    <w:uiPriority w:val="0"/>
    <w:rPr>
      <w:rFonts w:ascii="宋体" w:hAnsi="Courier New"/>
      <w:spacing w:val="-4"/>
      <w:kern w:val="2"/>
      <w:sz w:val="18"/>
    </w:rPr>
  </w:style>
  <w:style w:type="character" w:customStyle="1" w:styleId="170">
    <w:name w:val="jbox-icon-warning"/>
    <w:basedOn w:val="37"/>
    <w:qFormat/>
    <w:uiPriority w:val="0"/>
    <w:rPr>
      <w:rFonts w:cs="Times New Roman"/>
    </w:rPr>
  </w:style>
  <w:style w:type="character" w:customStyle="1" w:styleId="171">
    <w:name w:val="hover9"/>
    <w:qFormat/>
    <w:uiPriority w:val="0"/>
    <w:rPr>
      <w:shd w:val="clear" w:color="auto" w:fill="EEEEEE"/>
    </w:rPr>
  </w:style>
  <w:style w:type="character" w:customStyle="1" w:styleId="172">
    <w:name w:val="正文缩进 Char"/>
    <w:link w:val="11"/>
    <w:qFormat/>
    <w:locked/>
    <w:uiPriority w:val="0"/>
    <w:rPr>
      <w:rFonts w:ascii="Times New Roman" w:hAnsi="Times New Roman" w:eastAsia="宋体" w:cs="Times New Roman"/>
      <w:kern w:val="0"/>
      <w:sz w:val="20"/>
      <w:szCs w:val="20"/>
    </w:rPr>
  </w:style>
  <w:style w:type="character" w:customStyle="1" w:styleId="173">
    <w:name w:val="hour_pm"/>
    <w:basedOn w:val="37"/>
    <w:qFormat/>
    <w:uiPriority w:val="0"/>
    <w:rPr>
      <w:rFonts w:cs="Times New Roman"/>
    </w:rPr>
  </w:style>
  <w:style w:type="character" w:customStyle="1" w:styleId="174">
    <w:name w:val="jbox-icon-info"/>
    <w:basedOn w:val="37"/>
    <w:qFormat/>
    <w:uiPriority w:val="0"/>
    <w:rPr>
      <w:rFonts w:cs="Times New Roman"/>
    </w:rPr>
  </w:style>
  <w:style w:type="character" w:customStyle="1" w:styleId="175">
    <w:name w:val="z-窗体顶端 Char"/>
    <w:link w:val="162"/>
    <w:qFormat/>
    <w:locked/>
    <w:uiPriority w:val="0"/>
    <w:rPr>
      <w:rFonts w:ascii="Arial" w:hAnsi="Arial" w:eastAsia="宋体" w:cs="Times New Roman"/>
      <w:vanish/>
      <w:kern w:val="0"/>
      <w:sz w:val="20"/>
      <w:szCs w:val="20"/>
    </w:rPr>
  </w:style>
  <w:style w:type="character" w:customStyle="1" w:styleId="176">
    <w:name w:val="black601"/>
    <w:qFormat/>
    <w:uiPriority w:val="0"/>
    <w:rPr>
      <w:color w:val="666666"/>
    </w:rPr>
  </w:style>
  <w:style w:type="character" w:customStyle="1" w:styleId="177">
    <w:name w:val="hour_am"/>
    <w:basedOn w:val="37"/>
    <w:qFormat/>
    <w:uiPriority w:val="0"/>
    <w:rPr>
      <w:rFonts w:cs="Times New Roman"/>
    </w:rPr>
  </w:style>
  <w:style w:type="character" w:customStyle="1" w:styleId="178">
    <w:name w:val="jbox-icon-error"/>
    <w:basedOn w:val="37"/>
    <w:qFormat/>
    <w:uiPriority w:val="0"/>
    <w:rPr>
      <w:rFonts w:cs="Times New Roman"/>
    </w:rPr>
  </w:style>
  <w:style w:type="character" w:customStyle="1" w:styleId="179">
    <w:name w:val="z-窗体底端 Char"/>
    <w:link w:val="167"/>
    <w:qFormat/>
    <w:locked/>
    <w:uiPriority w:val="0"/>
    <w:rPr>
      <w:rFonts w:ascii="Arial" w:hAnsi="Arial" w:eastAsia="宋体" w:cs="Times New Roman"/>
      <w:vanish/>
      <w:kern w:val="0"/>
      <w:sz w:val="20"/>
      <w:szCs w:val="20"/>
    </w:rPr>
  </w:style>
  <w:style w:type="character" w:customStyle="1" w:styleId="180">
    <w:name w:val="jbox-icon-success"/>
    <w:basedOn w:val="37"/>
    <w:qFormat/>
    <w:uiPriority w:val="0"/>
    <w:rPr>
      <w:rFonts w:cs="Times New Roman"/>
    </w:rPr>
  </w:style>
  <w:style w:type="character" w:customStyle="1" w:styleId="181">
    <w:name w:val="maywed421"/>
    <w:qFormat/>
    <w:uiPriority w:val="0"/>
    <w:rPr>
      <w:color w:val="366FB6"/>
      <w:u w:val="none"/>
    </w:rPr>
  </w:style>
  <w:style w:type="character" w:customStyle="1" w:styleId="182">
    <w:name w:val="正文文本缩进 字符1"/>
    <w:qFormat/>
    <w:uiPriority w:val="0"/>
    <w:rPr>
      <w:rFonts w:ascii="宋体" w:hAnsi="Courier New"/>
      <w:spacing w:val="-4"/>
      <w:kern w:val="2"/>
      <w:sz w:val="18"/>
    </w:rPr>
  </w:style>
  <w:style w:type="character" w:customStyle="1" w:styleId="183">
    <w:name w:val="jbox-icon-question"/>
    <w:basedOn w:val="37"/>
    <w:qFormat/>
    <w:uiPriority w:val="0"/>
    <w:rPr>
      <w:rFonts w:cs="Times New Roman"/>
    </w:rPr>
  </w:style>
  <w:style w:type="character" w:customStyle="1" w:styleId="184">
    <w:name w:val="jbox-icon-loading"/>
    <w:basedOn w:val="37"/>
    <w:qFormat/>
    <w:uiPriority w:val="0"/>
    <w:rPr>
      <w:rFonts w:cs="Times New Roman"/>
    </w:rPr>
  </w:style>
  <w:style w:type="character" w:customStyle="1" w:styleId="185">
    <w:name w:val="标题 1 Char Char"/>
    <w:qFormat/>
    <w:uiPriority w:val="0"/>
    <w:rPr>
      <w:rFonts w:eastAsia="宋体"/>
      <w:b/>
      <w:spacing w:val="-2"/>
      <w:sz w:val="24"/>
      <w:lang w:val="en-US" w:eastAsia="zh-CN"/>
    </w:rPr>
  </w:style>
  <w:style w:type="character" w:customStyle="1" w:styleId="186">
    <w:name w:val="jbox-icon-none"/>
    <w:qFormat/>
    <w:uiPriority w:val="0"/>
    <w:rPr>
      <w:vanish/>
    </w:rPr>
  </w:style>
  <w:style w:type="character" w:customStyle="1" w:styleId="187">
    <w:name w:val="sub_title s0"/>
    <w:basedOn w:val="37"/>
    <w:qFormat/>
    <w:uiPriority w:val="0"/>
    <w:rPr>
      <w:rFonts w:cs="Times New Roman"/>
    </w:rPr>
  </w:style>
  <w:style w:type="character" w:customStyle="1" w:styleId="188">
    <w:name w:val="纯文本 字符2"/>
    <w:qFormat/>
    <w:uiPriority w:val="0"/>
    <w:rPr>
      <w:rFonts w:ascii="宋体" w:hAnsi="Courier New"/>
      <w:kern w:val="2"/>
      <w:sz w:val="24"/>
    </w:rPr>
  </w:style>
  <w:style w:type="character" w:customStyle="1" w:styleId="189">
    <w:name w:val="jbox-icon"/>
    <w:basedOn w:val="37"/>
    <w:qFormat/>
    <w:uiPriority w:val="0"/>
    <w:rPr>
      <w:rFonts w:cs="Times New Roman"/>
    </w:rPr>
  </w:style>
  <w:style w:type="character" w:customStyle="1" w:styleId="190">
    <w:name w:val="old"/>
    <w:qFormat/>
    <w:uiPriority w:val="0"/>
    <w:rPr>
      <w:color w:val="999999"/>
    </w:rPr>
  </w:style>
  <w:style w:type="paragraph" w:customStyle="1" w:styleId="191">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2">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3">
    <w:name w:val="纯文本_0"/>
    <w:basedOn w:val="1"/>
    <w:qFormat/>
    <w:uiPriority w:val="0"/>
    <w:pPr>
      <w:spacing w:line="440" w:lineRule="exact"/>
      <w:ind w:firstLine="100" w:firstLineChars="100"/>
    </w:pPr>
    <w:rPr>
      <w:rFonts w:ascii="宋体" w:hAnsi="Courier New"/>
      <w:szCs w:val="21"/>
    </w:rPr>
  </w:style>
  <w:style w:type="paragraph" w:customStyle="1" w:styleId="19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6">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9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0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00">
    <w:name w:val="xl107"/>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1">
    <w:name w:val="xl10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2">
    <w:name w:val="xl10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3">
    <w:name w:val="xl1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4">
    <w:name w:val="xl111"/>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5">
    <w:name w:val="xl1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6">
    <w:name w:val="xl113"/>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8">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0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0">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5">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19">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0">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1">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3">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2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6">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7">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9">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0">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1">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3">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4">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5">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8">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0">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1">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2">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3">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4">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4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7">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8">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9">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styleId="251">
    <w:name w:val="List Paragraph"/>
    <w:basedOn w:val="1"/>
    <w:qFormat/>
    <w:uiPriority w:val="34"/>
    <w:pPr>
      <w:widowControl/>
      <w:ind w:firstLine="420" w:firstLineChars="200"/>
      <w:jc w:val="left"/>
    </w:pPr>
    <w:rPr>
      <w:rFonts w:ascii="宋体" w:hAnsi="宋体" w:cs="宋体" w:eastAsiaTheme="minorEastAsia"/>
      <w:kern w:val="0"/>
      <w:sz w:val="24"/>
      <w:szCs w:val="24"/>
    </w:rPr>
  </w:style>
  <w:style w:type="paragraph" w:customStyle="1" w:styleId="252">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4"/>
    </w:rPr>
  </w:style>
  <w:style w:type="table" w:customStyle="1" w:styleId="253">
    <w:name w:val="Table Normal"/>
    <w:qFormat/>
    <w:uiPriority w:val="59"/>
    <w:rPr>
      <w:rFonts w:eastAsiaTheme="minorEastAsia"/>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7103</Words>
  <Characters>40489</Characters>
  <Lines>337</Lines>
  <Paragraphs>94</Paragraphs>
  <TotalTime>38</TotalTime>
  <ScaleCrop>false</ScaleCrop>
  <LinksUpToDate>false</LinksUpToDate>
  <CharactersWithSpaces>47498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2021-10-21T07:45:00Z</dcterms:created>
  <dc:creator>ape</dc:creator>
  <cp:lastModifiedBy>hp</cp:lastModifiedBy>
  <cp:lastPrinted>2021-10-21T02:46:00Z</cp:lastPrinted>
  <dcterms:modified xsi:type="dcterms:W3CDTF">2021-11-01T02:59:25Z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9B49302A135249C98127D92C416EFC6E</vt:lpwstr>
  </property>
  <property fmtid="{D5CDD505-2E9C-101B-9397-08002B2CF9AE}" pid="4" name="woTemplateTypoMode" linkTarget="0">
    <vt:lpwstr>web</vt:lpwstr>
  </property>
  <property fmtid="{D5CDD505-2E9C-101B-9397-08002B2CF9AE}" pid="5" name="woTemplate" linkTarget="0">
    <vt:i4>1</vt:i4>
  </property>
</Properties>
</file>