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/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采购需求</w:t>
      </w:r>
    </w:p>
    <w:p>
      <w:pPr>
        <w:pStyle w:val="5"/>
        <w:numPr>
          <w:ilvl w:val="0"/>
          <w:numId w:val="1"/>
        </w:numPr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采购说明与具体要求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2018年浙江省中药资源普查项目，涉及浙江省江北区、镇海区、北仑区、象山县、奉化市、宁海县、西湖区、余杭区、鹿城区、龙湾区、瓯海区、洞头县、平阳县、越城区、上虞市、吴兴区、长兴县、婺城区、金东区、义乌市、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衢江区、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柯城区、江山市、定海区、普陀区、岱山县、嵊泗县、椒江区、黄岩区、路桥区、莲都区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、龙泉市、庆元县、松阳县等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县（市、区）的中药资源普查工作。为保证项目的完成，需对腊叶标本、药材样品、种质种苗采集制作进行招标。</w:t>
      </w:r>
    </w:p>
    <w:p>
      <w:pPr>
        <w:spacing w:line="360" w:lineRule="auto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1、腊叶标本清单和功能及技术参数</w:t>
      </w:r>
    </w:p>
    <w:p>
      <w:pPr>
        <w:spacing w:line="360" w:lineRule="auto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（1）腊叶标本种类有近1000种，2018浙江省中药资源普查项目腊叶标本采集制作名录详见表1。</w:t>
      </w:r>
    </w:p>
    <w:p>
      <w:pPr>
        <w:pStyle w:val="2"/>
        <w:spacing w:line="360" w:lineRule="auto"/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highlight w:val="none"/>
        </w:rPr>
        <w:t>（2）腊叶标本功能及技术参数：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A、制作要求</w:t>
      </w:r>
    </w:p>
    <w:p>
      <w:pPr>
        <w:spacing w:line="360" w:lineRule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1.材质：台纸大小统一为30×40cm；采集签大小统一为90×130mm；鉴定签大小统一为55×100mm。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植物：植物产地为2018中药资源普查项目特定的市（县、区）。腊叶标本要整理干净、不带泥土；具花或果实等主要分类特征；标本中有正面、反面的叶片；各器官需合理展开。经压制、干燥后装订于台纸上。需严格消毒、防虫蛀、无霉变，永久保存。</w:t>
      </w:r>
    </w:p>
    <w:p>
      <w:pPr>
        <w:spacing w:line="360" w:lineRule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★3.为了达到项目国家验收标准，每份腊叶标本都必须在相应地点采集并制作，提供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应标单位亲自拍摄的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原植物照片1张，并用GPS记录采集地点的经度和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纬度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。腊叶标本具花或果实等主要分类特征，经压制、干燥后装订于台纸上。标本上需挂标本签，台纸上粘贴采集记录签和鉴定签。采集记录签要填写采集人、采集地点、采集时间、与照片一致的经度和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纬度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等信息。每份标本要求鉴定到种、亚种、变种或变型，中文名称和拉丁学名准确，鉴定签上的鉴定人必须是浙江省权威的植物分类专家亲笔签名。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B、规格数量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1.400*300mm  6000份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2.尺寸误差±2mm。每份标本要求鉴定到种、亚种、变种或变型，中文名称和拉丁学名准确，鉴定人名字清晰。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C、样品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本项内容响应时需提供3份腊叶标本样品，分别是：狭叶香港远志、深绿卷柏、小花荠苧，并提供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应标单位亲自拍摄的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原植物照片及GPS定位信息。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未提供样品的响应无效。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1.样品递交时间：2019年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:30:00前随响应文件同时递交，逾期送达将予以拒收；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2.采购活动结束后，对于未成交供应商提供的样品，采购代理机构及时退还或者经未成交供应商同意后自行处理；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3.样品制作标准和要求：详见采购需求；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4.是否需要随样品提交相关检测报告：否；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5.样品的评审方法以及评审标准：样品随机排序，磋商小组针对样品的序号进行样品分打分，评审标准详见第四章 评标办法及评分标准；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6.供应商成交并与采购人签订合同后，其样品的质量将作为验收标准之一。</w:t>
      </w:r>
    </w:p>
    <w:p>
      <w:pPr>
        <w:ind w:firstLine="480"/>
        <w:rPr>
          <w:color w:val="auto"/>
          <w:sz w:val="21"/>
          <w:szCs w:val="21"/>
          <w:highlight w:val="none"/>
        </w:rPr>
      </w:pPr>
    </w:p>
    <w:p>
      <w:pPr>
        <w:numPr>
          <w:ilvl w:val="0"/>
          <w:numId w:val="2"/>
        </w:numPr>
        <w:spacing w:line="360" w:lineRule="auto"/>
        <w:rPr>
          <w:rFonts w:hint="eastAsia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种子标本清</w:t>
      </w:r>
      <w:r>
        <w:rPr>
          <w:rFonts w:hint="eastAsia"/>
          <w:b/>
          <w:color w:val="auto"/>
          <w:sz w:val="21"/>
          <w:szCs w:val="21"/>
          <w:highlight w:val="none"/>
        </w:rPr>
        <w:t>单和功能及技术参数</w:t>
      </w:r>
    </w:p>
    <w:p>
      <w:pPr>
        <w:spacing w:line="360" w:lineRule="auto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（1）种子标本种类有47种，2018浙江省中药资源普查项目种子标本采集名录详见表2。</w:t>
      </w:r>
    </w:p>
    <w:p>
      <w:pPr>
        <w:pStyle w:val="2"/>
        <w:spacing w:line="360" w:lineRule="auto"/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highlight w:val="none"/>
        </w:rPr>
        <w:t>（2）种子标本功能及技术参数：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A、制作要求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1.材质：种子包装袋采用牛皮纸袋，以易开易封为原则。标本无明显杂质。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2.种子：种子产地为2018中药资源普查项目特定的市（县、区）。保持植物种子原有形态和色泽。进行准确的物种鉴定，写明植物拉丁学名。干燥、防虫蛀、无霉变，利于保存。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★3.为了达到项目国家验收标准，每份种子标本都必须在相应地点采集并制作，提供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应标单位亲自拍摄的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原植物照片1张。种子标本应饱满、完整性的成熟种子，无虫蛀、霉变等现象。包装袋上的采集记录签要填写采集人、采集地点、采集时间等信息。每份标本要求鉴定到种、亚种、变种或变型，中文名称和拉丁学名准确，鉴定签上的鉴定人必须是浙江省权威的植物分类专家亲笔签名。每份种子不少于100克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B、规格数量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1.100份，每份不少于100g。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2.每份标本要求鉴定到种、亚种、变种或变型，中文名称和拉丁学名准确，鉴定人名字清晰。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C、样品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提供2份种子标本样品，分别是：杜仲、臭椿，并提供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应标单位亲自拍摄的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原植物照片。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未提供样品的响应无效。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1.样品递交时间：2019年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:30:00前随响应文件同时递交，逾期送达将予以拒收；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2.采购活动结束后，对于未成交供应商提供的样品，采购代理机构及时退还或者经未成交供应商同意后自行处理；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3.样品制作标准和要求：详见采购需求；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4.是否需要随样品提交相关检测报告：否；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5.样品的评审方法以及评审标准：样品随机排序，磋商小组针对样品的序号进行样品分打分，评审标准详见第四章 评标办法及评分标准；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6.供应商成交并与采购人签订合同后，其样品的质量将作为验收标准之一。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药材标本清</w:t>
      </w:r>
      <w:r>
        <w:rPr>
          <w:rFonts w:hint="eastAsia"/>
          <w:b/>
          <w:color w:val="auto"/>
          <w:sz w:val="21"/>
          <w:szCs w:val="21"/>
          <w:highlight w:val="none"/>
        </w:rPr>
        <w:t>单和功能及技术参数</w:t>
      </w:r>
    </w:p>
    <w:p>
      <w:pPr>
        <w:spacing w:line="360" w:lineRule="auto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（1）药材标本种类有4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种，2018浙江省中药资源普查项目药材标本采集名录详见表3。</w:t>
      </w:r>
    </w:p>
    <w:p>
      <w:pPr>
        <w:pStyle w:val="2"/>
        <w:spacing w:line="360" w:lineRule="auto"/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highlight w:val="none"/>
        </w:rPr>
        <w:t>（2）药材标本功能及技术参数：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A、制作要求</w:t>
      </w:r>
    </w:p>
    <w:p>
      <w:pPr>
        <w:spacing w:line="360" w:lineRule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1.材质：每份药材用封口袋独立包装，防潮、防虫。多份药材用纸箱包装。纸箱厚度大于7mm；大小规格为46</w:t>
      </w:r>
      <w:r>
        <w:rPr>
          <w:rFonts w:ascii="Arial" w:hAnsi="Arial" w:cs="Arial"/>
          <w:color w:val="auto"/>
          <w:sz w:val="21"/>
          <w:szCs w:val="21"/>
          <w:highlight w:val="none"/>
        </w:rPr>
        <w:t>×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31</w:t>
      </w:r>
      <w:r>
        <w:rPr>
          <w:rFonts w:ascii="Arial" w:hAnsi="Arial" w:cs="Arial"/>
          <w:color w:val="auto"/>
          <w:sz w:val="21"/>
          <w:szCs w:val="21"/>
          <w:highlight w:val="none"/>
        </w:rPr>
        <w:t>×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36cm。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2.药材：药材产地产地为2018中药资源普查项目特定的市（县、区）。保持药材原有形态和色泽。进行准确的物种鉴定，写明植物拉丁学名。干燥、防虫蛀、无霉变，利于保存。</w:t>
      </w:r>
    </w:p>
    <w:p>
      <w:pPr>
        <w:spacing w:line="360" w:lineRule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★3.为了达到项目国家验收标准，每份药材标本都必须在相应地点采集并制作，提供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应标单位亲自拍摄的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原植物照片1张，并用GPS记录采集地点的经度和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纬度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。保持药材原有形态和色泽。干燥、防虫蛀、无霉变，利于保存。包装袋上的采集记录签要填写采集人、采集地点、采集时间、与照片一致的经度和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纬度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等信息。每份标本要求鉴定到种、亚种、变种或变型，中文名称和拉丁学名准确，鉴定签上的鉴定人必须是浙江省权威的植物分类专家亲笔签名。每份药材不少于500g。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B、规格数量</w:t>
      </w:r>
    </w:p>
    <w:p>
      <w:pPr>
        <w:spacing w:line="360" w:lineRule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1.100份，每份药材不少于500g。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2.每份药材标本附采集记录标签，显示药名、别名、学名、功效（标本相关信息符合最新版药典要求）、药用部分、产地、采集人。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C、样品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提供3份药材标本样品，分别是：玄参、钩藤，并提供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应标单位亲自拍摄的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原植物照片及GPS定位信息。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未提供样品的响应无效。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1.样品递交时间：2019年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上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:30:00前随响应文件同时递交，逾期送达将予以拒收；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2.采购活动结束后，对于未成交供应商提供的样品，采购代理机构及时退还或者经未成交供应商同意后自行处理；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3.样品制作标准和要求：详见采购需求；</w:t>
      </w:r>
    </w:p>
    <w:p>
      <w:pPr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4.是否需要随样品提交相关检测报告：否；</w:t>
      </w:r>
    </w:p>
    <w:p>
      <w:pPr>
        <w:spacing w:line="360" w:lineRule="auto"/>
        <w:jc w:val="left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5.样品的评审方法以及评审标准：样品随机排序，磋商小组针对样品的序号进行样品分打分，评审标准详见第四章 评标办法及评分标准；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6.供应商成交并与采购人签订合同后，其样品的质量将作为验收标准之一。</w:t>
      </w:r>
    </w:p>
    <w:p>
      <w:pPr>
        <w:pStyle w:val="5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二、商务要求</w:t>
      </w:r>
    </w:p>
    <w:p>
      <w:pPr>
        <w:spacing w:line="360" w:lineRule="auto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(一)交货期及交货地点</w:t>
      </w:r>
    </w:p>
    <w:p>
      <w:pPr>
        <w:pStyle w:val="8"/>
        <w:spacing w:line="408" w:lineRule="auto"/>
        <w:ind w:left="420" w:firstLine="0" w:firstLineChars="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供货期：2019年10月15日之前完成供货、验收。</w:t>
      </w:r>
    </w:p>
    <w:p>
      <w:pPr>
        <w:tabs>
          <w:tab w:val="left" w:pos="839"/>
        </w:tabs>
        <w:spacing w:line="360" w:lineRule="auto"/>
        <w:ind w:firstLine="420" w:firstLineChars="200"/>
        <w:rPr>
          <w:rFonts w:ascii="宋体" w:hAnsi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地点：浙江中医药大学，甲方指定地点。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C54BD3"/>
    <w:multiLevelType w:val="singleLevel"/>
    <w:tmpl w:val="D8C54BD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D2442"/>
    <w:rsid w:val="638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2019-08-20T12:21:00Z</dcterms:created>
  <dc:creator>TZ</dc:creator>
  <cp:lastModifiedBy>TZ</cp:lastModifiedBy>
  <dcterms:modified xsi:type="dcterms:W3CDTF">2019-08-20T12:22:23Z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