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738"/>
        <w:gridCol w:w="8063"/>
        <w:gridCol w:w="1000"/>
        <w:gridCol w:w="1073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bCs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序号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bCs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设备名称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bCs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参考技术参数（</w:t>
            </w:r>
            <w:r>
              <w:rPr>
                <w:rFonts w:ascii="宋体" w:hAnsi="宋体"/>
                <w:b/>
                <w:bCs/>
                <w:highlight w:val="none"/>
              </w:rPr>
              <w:t>mm</w:t>
            </w:r>
            <w:r>
              <w:rPr>
                <w:rFonts w:hint="eastAsia" w:ascii="宋体" w:hAnsi="宋体"/>
                <w:b/>
                <w:bCs/>
                <w:highlight w:val="none"/>
              </w:rPr>
              <w:t>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bCs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数量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bCs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单位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bCs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参考图片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b/>
                <w:bCs/>
                <w:highlight w:val="none"/>
              </w:rPr>
            </w:pPr>
          </w:p>
        </w:tc>
        <w:tc>
          <w:tcPr>
            <w:tcW w:w="806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bCs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洗碗间（自动清洗区）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eastAsia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</w:rPr>
              <w:t>商用订制款长龙式洗碗机</w:t>
            </w:r>
            <w:r>
              <w:rPr>
                <w:rFonts w:hint="eastAsia" w:ascii="宋体" w:hAnsi="宋体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核心产品</w:t>
            </w:r>
            <w:r>
              <w:rPr>
                <w:rFonts w:hint="eastAsia" w:ascii="宋体" w:hAnsi="宋体"/>
                <w:highlight w:val="none"/>
                <w:lang w:eastAsia="zh-CN"/>
              </w:rPr>
              <w:t>）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参考品牌：迈科、温特豪德、亨泽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说明：电加热型履带传送式洗碗机，预洗缸数量：</w:t>
            </w:r>
            <w:r>
              <w:rPr>
                <w:rFonts w:ascii="宋体" w:hAnsi="宋体"/>
                <w:highlight w:val="none"/>
              </w:rPr>
              <w:t>1</w:t>
            </w:r>
            <w:r>
              <w:rPr>
                <w:rFonts w:hint="eastAsia" w:ascii="宋体" w:hAnsi="宋体"/>
                <w:highlight w:val="none"/>
              </w:rPr>
              <w:t>个，主洗缸数量：</w:t>
            </w:r>
            <w:r>
              <w:rPr>
                <w:rFonts w:ascii="宋体" w:hAnsi="宋体"/>
                <w:highlight w:val="none"/>
              </w:rPr>
              <w:t>3</w:t>
            </w:r>
            <w:r>
              <w:rPr>
                <w:rFonts w:hint="eastAsia" w:ascii="宋体" w:hAnsi="宋体"/>
                <w:highlight w:val="none"/>
              </w:rPr>
              <w:t>个，喷淋缸数量：</w:t>
            </w:r>
            <w:r>
              <w:rPr>
                <w:rFonts w:ascii="宋体" w:hAnsi="宋体"/>
                <w:highlight w:val="none"/>
              </w:rPr>
              <w:t>1</w:t>
            </w:r>
            <w:r>
              <w:rPr>
                <w:rFonts w:hint="eastAsia" w:ascii="宋体" w:hAnsi="宋体"/>
                <w:highlight w:val="none"/>
              </w:rPr>
              <w:t>个，烘干区数量：</w:t>
            </w:r>
            <w:r>
              <w:rPr>
                <w:rFonts w:ascii="宋体" w:hAnsi="宋体"/>
                <w:highlight w:val="none"/>
              </w:rPr>
              <w:t>2</w:t>
            </w:r>
            <w:r>
              <w:rPr>
                <w:rFonts w:hint="eastAsia" w:ascii="宋体" w:hAnsi="宋体"/>
                <w:highlight w:val="none"/>
              </w:rPr>
              <w:t>个，机器为模块化结构设计，由入口区、预洗区、主洗区</w:t>
            </w:r>
            <w:r>
              <w:rPr>
                <w:rFonts w:ascii="宋体" w:hAnsi="宋体"/>
                <w:highlight w:val="none"/>
              </w:rPr>
              <w:t>1</w:t>
            </w:r>
            <w:r>
              <w:rPr>
                <w:rFonts w:hint="eastAsia" w:ascii="宋体" w:hAnsi="宋体"/>
                <w:highlight w:val="none"/>
              </w:rPr>
              <w:t>、主洗区</w:t>
            </w:r>
            <w:r>
              <w:rPr>
                <w:rFonts w:ascii="宋体" w:hAnsi="宋体"/>
                <w:highlight w:val="none"/>
              </w:rPr>
              <w:t>2</w:t>
            </w:r>
            <w:r>
              <w:rPr>
                <w:rFonts w:hint="eastAsia" w:ascii="宋体" w:hAnsi="宋体"/>
                <w:highlight w:val="none"/>
              </w:rPr>
              <w:t>、主洗区</w:t>
            </w:r>
            <w:r>
              <w:rPr>
                <w:rFonts w:ascii="宋体" w:hAnsi="宋体"/>
                <w:highlight w:val="none"/>
              </w:rPr>
              <w:t>3</w:t>
            </w:r>
            <w:r>
              <w:rPr>
                <w:rFonts w:hint="eastAsia" w:ascii="宋体" w:hAnsi="宋体"/>
                <w:highlight w:val="none"/>
              </w:rPr>
              <w:t>、双道喷淋区、烘干区</w:t>
            </w:r>
            <w:r>
              <w:rPr>
                <w:rFonts w:ascii="宋体" w:hAnsi="宋体"/>
                <w:highlight w:val="none"/>
              </w:rPr>
              <w:t>1</w:t>
            </w:r>
            <w:r>
              <w:rPr>
                <w:rFonts w:hint="eastAsia" w:ascii="宋体" w:hAnsi="宋体"/>
                <w:highlight w:val="none"/>
              </w:rPr>
              <w:t>、烘干区</w:t>
            </w:r>
            <w:r>
              <w:rPr>
                <w:rFonts w:ascii="宋体" w:hAnsi="宋体"/>
                <w:highlight w:val="none"/>
              </w:rPr>
              <w:t>2</w:t>
            </w:r>
            <w:r>
              <w:rPr>
                <w:rFonts w:hint="eastAsia" w:ascii="宋体" w:hAnsi="宋体"/>
                <w:highlight w:val="none"/>
              </w:rPr>
              <w:t>和出口区</w:t>
            </w:r>
            <w:r>
              <w:rPr>
                <w:rFonts w:ascii="宋体" w:hAnsi="宋体"/>
                <w:highlight w:val="none"/>
              </w:rPr>
              <w:t>9</w:t>
            </w:r>
            <w:r>
              <w:rPr>
                <w:rFonts w:hint="eastAsia" w:ascii="宋体" w:hAnsi="宋体"/>
                <w:highlight w:val="none"/>
              </w:rPr>
              <w:t>部分组成。</w:t>
            </w:r>
          </w:p>
          <w:p>
            <w:pPr>
              <w:spacing w:line="312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入口区配置红外线自动感应传感器，无需接触餐具便能自动检测，更加卫生，机器自动启动清洗，延时启动喷淋及烘干，减少能耗。入口区配置排风口，避免蒸汽外溢，改善厨房内操作环境。预洗模块、主洗模块、喷淋模块配置底板和侧护板，保证以上模块下部封闭，避免老鼠进入模块内部对电线造成损坏。主洗洗臂和喷淋洗臂材料为</w:t>
            </w:r>
            <w:r>
              <w:rPr>
                <w:rFonts w:ascii="宋体" w:hAnsi="宋体"/>
                <w:highlight w:val="none"/>
              </w:rPr>
              <w:t>304</w:t>
            </w:r>
            <w:r>
              <w:rPr>
                <w:rFonts w:hint="eastAsia" w:ascii="宋体" w:hAnsi="宋体"/>
                <w:highlight w:val="none"/>
              </w:rPr>
              <w:t>不锈钢，主洗洗臂：上洗臂</w:t>
            </w:r>
            <w:r>
              <w:rPr>
                <w:rFonts w:ascii="宋体" w:hAnsi="宋体"/>
                <w:highlight w:val="none"/>
              </w:rPr>
              <w:t>4</w:t>
            </w:r>
            <w:r>
              <w:rPr>
                <w:rFonts w:hint="eastAsia" w:ascii="宋体" w:hAnsi="宋体"/>
                <w:highlight w:val="none"/>
              </w:rPr>
              <w:t>根，下洗臂</w:t>
            </w:r>
            <w:r>
              <w:rPr>
                <w:rFonts w:ascii="宋体" w:hAnsi="宋体"/>
                <w:highlight w:val="none"/>
              </w:rPr>
              <w:t>4</w:t>
            </w:r>
            <w:r>
              <w:rPr>
                <w:rFonts w:hint="eastAsia" w:ascii="宋体" w:hAnsi="宋体"/>
                <w:highlight w:val="none"/>
              </w:rPr>
              <w:t>根；主洗洗臂（提供样品）为</w:t>
            </w:r>
            <w:r>
              <w:rPr>
                <w:rFonts w:ascii="宋体" w:hAnsi="宋体"/>
                <w:highlight w:val="none"/>
              </w:rPr>
              <w:t>8</w:t>
            </w:r>
            <w:r>
              <w:rPr>
                <w:rFonts w:hint="eastAsia" w:ascii="宋体" w:hAnsi="宋体"/>
                <w:highlight w:val="none"/>
              </w:rPr>
              <w:t>字型喷嘴，符合流体力学的分流设计，喷射均衡，保证清洗范围和清洗效果。喷淋系统：需要保证喷淋系统具有</w:t>
            </w:r>
            <w:r>
              <w:rPr>
                <w:rFonts w:ascii="宋体" w:hAnsi="宋体"/>
                <w:highlight w:val="none"/>
              </w:rPr>
              <w:t>2</w:t>
            </w:r>
            <w:r>
              <w:rPr>
                <w:rFonts w:hint="eastAsia" w:ascii="宋体" w:hAnsi="宋体"/>
                <w:highlight w:val="none"/>
              </w:rPr>
              <w:t>道喷淋，彻底清除餐具上的残渣，保证更好的喷淋效果，避免餐具的清洁剂残留。洗碗机防水等级应不低于</w:t>
            </w:r>
            <w:r>
              <w:rPr>
                <w:rFonts w:ascii="宋体" w:hAnsi="宋体"/>
                <w:highlight w:val="none"/>
              </w:rPr>
              <w:t>IPX4,</w:t>
            </w:r>
            <w:r>
              <w:rPr>
                <w:rFonts w:hint="eastAsia" w:ascii="宋体" w:hAnsi="宋体"/>
                <w:highlight w:val="none"/>
              </w:rPr>
              <w:t>保证整机的防水性；烘干气流控制系统，模块内配置侧吹风，热风从多个方向吹向餐具，受热更加均匀，烘干效果更好。</w:t>
            </w:r>
          </w:p>
          <w:p>
            <w:pPr>
              <w:spacing w:line="312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洗碗机烘干模块具有外置抽风装置（提供样品），要求具有可调节出风量的节气门，独特的蒸汽收集装置，降低工作环境的湿度。入口和出口区配置控制按钮和急停开关，能启动和暂停机器运行，出现异常时可紧急制动机器。</w:t>
            </w:r>
          </w:p>
          <w:p>
            <w:pPr>
              <w:spacing w:line="312" w:lineRule="auto"/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洗涤量：≥</w:t>
            </w:r>
            <w:r>
              <w:rPr>
                <w:rFonts w:ascii="宋体" w:hAnsi="宋体"/>
                <w:highlight w:val="none"/>
              </w:rPr>
              <w:t>9600</w:t>
            </w:r>
            <w:r>
              <w:rPr>
                <w:rFonts w:hint="eastAsia" w:ascii="宋体" w:hAnsi="宋体"/>
                <w:highlight w:val="none"/>
              </w:rPr>
              <w:t>件</w:t>
            </w:r>
            <w:r>
              <w:rPr>
                <w:rFonts w:ascii="宋体" w:hAnsi="宋体"/>
                <w:highlight w:val="none"/>
              </w:rPr>
              <w:t>/</w:t>
            </w:r>
            <w:r>
              <w:rPr>
                <w:rFonts w:hint="eastAsia" w:ascii="宋体" w:hAnsi="宋体"/>
                <w:highlight w:val="none"/>
              </w:rPr>
              <w:t>小时（以</w:t>
            </w:r>
            <w:r>
              <w:rPr>
                <w:rFonts w:ascii="宋体" w:hAnsi="宋体"/>
                <w:highlight w:val="none"/>
              </w:rPr>
              <w:t>8</w:t>
            </w:r>
            <w:r>
              <w:rPr>
                <w:rFonts w:hint="eastAsia" w:ascii="宋体" w:hAnsi="宋体"/>
                <w:highlight w:val="none"/>
              </w:rPr>
              <w:t>寸碟为准）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总功率：≤</w:t>
            </w:r>
            <w:r>
              <w:rPr>
                <w:rFonts w:ascii="宋体" w:hAnsi="宋体"/>
                <w:highlight w:val="none"/>
              </w:rPr>
              <w:t>100.25</w:t>
            </w:r>
            <w:r>
              <w:rPr>
                <w:rFonts w:hint="eastAsia" w:ascii="宋体" w:hAnsi="宋体"/>
                <w:highlight w:val="none"/>
              </w:rPr>
              <w:t>千瓦</w:t>
            </w:r>
            <w:r>
              <w:rPr>
                <w:rFonts w:ascii="宋体" w:hAnsi="宋体"/>
                <w:highlight w:val="none"/>
              </w:rPr>
              <w:t>/</w:t>
            </w:r>
            <w:r>
              <w:rPr>
                <w:rFonts w:hint="eastAsia" w:ascii="宋体" w:hAnsi="宋体"/>
                <w:highlight w:val="none"/>
              </w:rPr>
              <w:t>小时；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尺寸要求：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入口区长度：≥</w:t>
            </w:r>
            <w:r>
              <w:rPr>
                <w:rFonts w:ascii="宋体" w:hAnsi="宋体"/>
                <w:highlight w:val="none"/>
              </w:rPr>
              <w:t>1100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预洗区长度：≥</w:t>
            </w:r>
            <w:r>
              <w:rPr>
                <w:rFonts w:ascii="宋体" w:hAnsi="宋体"/>
                <w:highlight w:val="none"/>
              </w:rPr>
              <w:t>800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主洗区</w:t>
            </w:r>
            <w:r>
              <w:rPr>
                <w:rFonts w:ascii="宋体" w:hAnsi="宋体"/>
                <w:highlight w:val="none"/>
              </w:rPr>
              <w:t>1</w:t>
            </w:r>
            <w:r>
              <w:rPr>
                <w:rFonts w:hint="eastAsia" w:ascii="宋体" w:hAnsi="宋体"/>
                <w:highlight w:val="none"/>
              </w:rPr>
              <w:t>长度：≥</w:t>
            </w:r>
            <w:r>
              <w:rPr>
                <w:rFonts w:ascii="宋体" w:hAnsi="宋体"/>
                <w:highlight w:val="none"/>
              </w:rPr>
              <w:t>800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主洗区</w:t>
            </w:r>
            <w:r>
              <w:rPr>
                <w:rFonts w:ascii="宋体" w:hAnsi="宋体"/>
                <w:highlight w:val="none"/>
              </w:rPr>
              <w:t>2</w:t>
            </w:r>
            <w:r>
              <w:rPr>
                <w:rFonts w:hint="eastAsia" w:ascii="宋体" w:hAnsi="宋体"/>
                <w:highlight w:val="none"/>
              </w:rPr>
              <w:t>长度：≥</w:t>
            </w:r>
            <w:r>
              <w:rPr>
                <w:rFonts w:ascii="宋体" w:hAnsi="宋体"/>
                <w:highlight w:val="none"/>
              </w:rPr>
              <w:t>800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主洗区</w:t>
            </w:r>
            <w:r>
              <w:rPr>
                <w:rFonts w:ascii="宋体" w:hAnsi="宋体"/>
                <w:highlight w:val="none"/>
              </w:rPr>
              <w:t>3</w:t>
            </w:r>
            <w:r>
              <w:rPr>
                <w:rFonts w:hint="eastAsia" w:ascii="宋体" w:hAnsi="宋体"/>
                <w:highlight w:val="none"/>
              </w:rPr>
              <w:t>长度：≥</w:t>
            </w:r>
            <w:r>
              <w:rPr>
                <w:rFonts w:ascii="宋体" w:hAnsi="宋体"/>
                <w:highlight w:val="none"/>
              </w:rPr>
              <w:t>800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双道喷淋区：≥</w:t>
            </w:r>
            <w:r>
              <w:rPr>
                <w:rFonts w:ascii="宋体" w:hAnsi="宋体"/>
                <w:highlight w:val="none"/>
              </w:rPr>
              <w:t>600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烘干区</w:t>
            </w:r>
            <w:r>
              <w:rPr>
                <w:rFonts w:ascii="宋体" w:hAnsi="宋体"/>
                <w:highlight w:val="none"/>
              </w:rPr>
              <w:t>1</w:t>
            </w:r>
            <w:r>
              <w:rPr>
                <w:rFonts w:hint="eastAsia" w:ascii="宋体" w:hAnsi="宋体"/>
                <w:highlight w:val="none"/>
              </w:rPr>
              <w:t>：≥</w:t>
            </w:r>
            <w:r>
              <w:rPr>
                <w:rFonts w:ascii="宋体" w:hAnsi="宋体"/>
                <w:highlight w:val="none"/>
              </w:rPr>
              <w:t>800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烘干区</w:t>
            </w:r>
            <w:r>
              <w:rPr>
                <w:rFonts w:ascii="宋体" w:hAnsi="宋体"/>
                <w:highlight w:val="none"/>
              </w:rPr>
              <w:t>2</w:t>
            </w:r>
            <w:r>
              <w:rPr>
                <w:rFonts w:hint="eastAsia" w:ascii="宋体" w:hAnsi="宋体"/>
                <w:highlight w:val="none"/>
              </w:rPr>
              <w:t>：≥</w:t>
            </w:r>
            <w:r>
              <w:rPr>
                <w:rFonts w:ascii="宋体" w:hAnsi="宋体"/>
                <w:highlight w:val="none"/>
              </w:rPr>
              <w:t>800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出口区长度：≥</w:t>
            </w:r>
            <w:r>
              <w:rPr>
                <w:rFonts w:ascii="宋体" w:hAnsi="宋体"/>
                <w:highlight w:val="none"/>
              </w:rPr>
              <w:t>1800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入口区清洗高度：≥</w:t>
            </w:r>
            <w:r>
              <w:rPr>
                <w:rFonts w:ascii="宋体" w:hAnsi="宋体"/>
                <w:highlight w:val="none"/>
              </w:rPr>
              <w:t>440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入口区操作宽度：≥</w:t>
            </w:r>
            <w:r>
              <w:rPr>
                <w:rFonts w:ascii="宋体" w:hAnsi="宋体"/>
                <w:highlight w:val="none"/>
              </w:rPr>
              <w:t>612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入口区工作高度：≥</w:t>
            </w:r>
            <w:r>
              <w:rPr>
                <w:rFonts w:ascii="宋体" w:hAnsi="宋体"/>
                <w:highlight w:val="none"/>
              </w:rPr>
              <w:t>850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因受场地空间限制（建议潜在供应商开标前自行组织实地勘踏，并在投标文件文件提供现场照片、布局及合理化建议）。</w:t>
            </w:r>
          </w:p>
          <w:p>
            <w:pPr>
              <w:spacing w:line="312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8350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）≥机器总长度≥</w:t>
            </w:r>
            <w:r>
              <w:rPr>
                <w:rFonts w:ascii="宋体" w:hAnsi="宋体"/>
                <w:highlight w:val="none"/>
              </w:rPr>
              <w:t>8295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 w:hAnsi="宋体"/>
                <w:highlight w:val="none"/>
                <w:u w:val="single"/>
              </w:rPr>
            </w:pP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hint="eastAsia" w:ascii="宋体" w:hAnsi="宋体"/>
                <w:highlight w:val="none"/>
                <w:u w:val="single"/>
              </w:rPr>
              <w:t>组件提供样品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主洗洗臂（提供样品）尺寸要求：外形尺寸</w:t>
            </w:r>
            <w:r>
              <w:rPr>
                <w:rFonts w:ascii="宋体" w:hAnsi="宋体"/>
                <w:highlight w:val="none"/>
              </w:rPr>
              <w:t>637*300*70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），洗臂管外径：Φ</w:t>
            </w:r>
            <w:r>
              <w:rPr>
                <w:rFonts w:ascii="宋体" w:hAnsi="宋体"/>
                <w:highlight w:val="none"/>
              </w:rPr>
              <w:t>43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），洗臂管间距</w:t>
            </w:r>
            <w:r>
              <w:rPr>
                <w:rFonts w:ascii="宋体" w:hAnsi="宋体"/>
                <w:highlight w:val="none"/>
              </w:rPr>
              <w:t>70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），洗臂进水口Φ</w:t>
            </w:r>
            <w:r>
              <w:rPr>
                <w:rFonts w:ascii="宋体" w:hAnsi="宋体"/>
                <w:highlight w:val="none"/>
              </w:rPr>
              <w:t>44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），洗臂堵规格Φ</w:t>
            </w:r>
            <w:r>
              <w:rPr>
                <w:rFonts w:ascii="宋体" w:hAnsi="宋体"/>
                <w:highlight w:val="none"/>
              </w:rPr>
              <w:t>61*24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外置抽风装置（提供样品）尺寸要求：外形尺寸</w:t>
            </w:r>
            <w:r>
              <w:rPr>
                <w:rFonts w:ascii="宋体" w:hAnsi="宋体"/>
                <w:highlight w:val="none"/>
              </w:rPr>
              <w:t>450*150*270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），排风口宽度：</w:t>
            </w:r>
            <w:r>
              <w:rPr>
                <w:rFonts w:ascii="宋体" w:hAnsi="宋体"/>
                <w:highlight w:val="none"/>
              </w:rPr>
              <w:t>392*95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），进风口Φ</w:t>
            </w:r>
            <w:r>
              <w:rPr>
                <w:rFonts w:ascii="宋体" w:hAnsi="宋体"/>
                <w:highlight w:val="none"/>
              </w:rPr>
              <w:t>115</w:t>
            </w:r>
            <w:r>
              <w:rPr>
                <w:rFonts w:hint="eastAsia" w:ascii="宋体" w:hAnsi="宋体"/>
                <w:highlight w:val="none"/>
              </w:rPr>
              <w:t>，挡风片</w:t>
            </w:r>
            <w:r>
              <w:rPr>
                <w:rFonts w:ascii="宋体" w:hAnsi="宋体"/>
                <w:highlight w:val="none"/>
              </w:rPr>
              <w:t>390*90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），调节杆Φ</w:t>
            </w:r>
            <w:r>
              <w:rPr>
                <w:rFonts w:ascii="宋体" w:hAnsi="宋体"/>
                <w:highlight w:val="none"/>
              </w:rPr>
              <w:t>10*423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），排水汽孔Φ</w:t>
            </w:r>
            <w:r>
              <w:rPr>
                <w:rFonts w:ascii="宋体" w:hAnsi="宋体"/>
                <w:highlight w:val="none"/>
              </w:rPr>
              <w:t>8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台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ascii="宋体"/>
                <w:highlight w:val="none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653415" cy="664845"/>
                  <wp:effectExtent l="0" t="0" r="13335" b="190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残食台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品牌：厂制品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说明：采用</w:t>
            </w:r>
            <w:r>
              <w:rPr>
                <w:rFonts w:ascii="宋体" w:hAnsi="宋体"/>
                <w:highlight w:val="none"/>
              </w:rPr>
              <w:t>304</w:t>
            </w:r>
            <w:r>
              <w:rPr>
                <w:rFonts w:hint="eastAsia" w:ascii="宋体" w:hAnsi="宋体"/>
                <w:highlight w:val="none"/>
              </w:rPr>
              <w:t>不锈钢板制造，台面、立面、门板厚δ＝</w:t>
            </w:r>
            <w:r>
              <w:rPr>
                <w:rFonts w:ascii="宋体" w:hAnsi="宋体"/>
                <w:highlight w:val="none"/>
              </w:rPr>
              <w:t>1.2mm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1.05mm</w:t>
            </w:r>
            <w:r>
              <w:rPr>
                <w:rFonts w:hint="eastAsia" w:ascii="宋体" w:hAnsi="宋体"/>
                <w:highlight w:val="none"/>
              </w:rPr>
              <w:t>）；脚</w:t>
            </w:r>
            <w:r>
              <w:rPr>
                <w:rFonts w:ascii="宋体" w:hAnsi="宋体"/>
                <w:highlight w:val="none"/>
              </w:rPr>
              <w:t>38*38</w:t>
            </w:r>
            <w:r>
              <w:rPr>
                <w:rFonts w:hint="eastAsia" w:ascii="宋体" w:hAnsi="宋体"/>
                <w:highlight w:val="none"/>
              </w:rPr>
              <w:t>方管，厚δ＝</w:t>
            </w:r>
            <w:r>
              <w:rPr>
                <w:rFonts w:ascii="宋体" w:hAnsi="宋体"/>
                <w:highlight w:val="none"/>
              </w:rPr>
              <w:t>1.2mm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1.05mm</w:t>
            </w:r>
            <w:r>
              <w:rPr>
                <w:rFonts w:hint="eastAsia" w:ascii="宋体" w:hAnsi="宋体"/>
                <w:highlight w:val="none"/>
              </w:rPr>
              <w:t>）</w:t>
            </w:r>
            <w:r>
              <w:rPr>
                <w:rFonts w:ascii="宋体" w:hAnsi="宋体"/>
                <w:highlight w:val="none"/>
              </w:rPr>
              <w:t>(</w:t>
            </w:r>
            <w:r>
              <w:rPr>
                <w:rFonts w:hint="eastAsia" w:ascii="宋体" w:hAnsi="宋体"/>
                <w:highlight w:val="none"/>
              </w:rPr>
              <w:t>配有可调子弹脚</w:t>
            </w:r>
            <w:r>
              <w:rPr>
                <w:rFonts w:ascii="宋体" w:hAnsi="宋体"/>
                <w:highlight w:val="none"/>
              </w:rPr>
              <w:t>)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862*862*800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mm)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注：最终需按实订制，宽度、高度与洗碗机配套。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台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617220" cy="558165"/>
                  <wp:effectExtent l="0" t="0" r="11430" b="1333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浸泡大水池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品牌：厂制品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说明：采用</w:t>
            </w:r>
            <w:r>
              <w:rPr>
                <w:rFonts w:ascii="宋体" w:hAnsi="宋体"/>
                <w:highlight w:val="none"/>
              </w:rPr>
              <w:t>304</w:t>
            </w:r>
            <w:r>
              <w:rPr>
                <w:rFonts w:hint="eastAsia" w:ascii="宋体" w:hAnsi="宋体"/>
                <w:highlight w:val="none"/>
              </w:rPr>
              <w:t>不锈钢板制造，面板、斗厚δ＝</w:t>
            </w:r>
            <w:r>
              <w:rPr>
                <w:rFonts w:ascii="宋体" w:hAnsi="宋体"/>
                <w:highlight w:val="none"/>
              </w:rPr>
              <w:t>1.5mm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1.2mm</w:t>
            </w:r>
            <w:r>
              <w:rPr>
                <w:rFonts w:hint="eastAsia" w:ascii="宋体" w:hAnsi="宋体"/>
                <w:highlight w:val="none"/>
              </w:rPr>
              <w:t>）；配落水器及拦渣片；脚</w:t>
            </w:r>
            <w:r>
              <w:rPr>
                <w:rFonts w:ascii="宋体" w:hAnsi="宋体"/>
                <w:highlight w:val="none"/>
              </w:rPr>
              <w:t>38*38</w:t>
            </w:r>
            <w:r>
              <w:rPr>
                <w:rFonts w:hint="eastAsia" w:ascii="宋体" w:hAnsi="宋体"/>
                <w:highlight w:val="none"/>
              </w:rPr>
              <w:t>方管，厚δ＝</w:t>
            </w:r>
            <w:r>
              <w:rPr>
                <w:rFonts w:ascii="宋体" w:hAnsi="宋体"/>
                <w:highlight w:val="none"/>
              </w:rPr>
              <w:t>1.2mm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1.05mm</w:t>
            </w:r>
            <w:r>
              <w:rPr>
                <w:rFonts w:hint="eastAsia" w:ascii="宋体" w:hAnsi="宋体"/>
                <w:highlight w:val="none"/>
              </w:rPr>
              <w:t>）</w:t>
            </w:r>
            <w:r>
              <w:rPr>
                <w:rFonts w:ascii="宋体" w:hAnsi="宋体"/>
                <w:highlight w:val="none"/>
              </w:rPr>
              <w:t>(</w:t>
            </w:r>
            <w:r>
              <w:rPr>
                <w:rFonts w:hint="eastAsia" w:ascii="宋体" w:hAnsi="宋体"/>
                <w:highlight w:val="none"/>
              </w:rPr>
              <w:t>配有可调子弹脚</w:t>
            </w:r>
            <w:r>
              <w:rPr>
                <w:rFonts w:ascii="宋体" w:hAnsi="宋体"/>
                <w:highlight w:val="none"/>
              </w:rPr>
              <w:t>)</w:t>
            </w:r>
            <w:r>
              <w:rPr>
                <w:rFonts w:hint="eastAsia" w:ascii="宋体" w:hAnsi="宋体"/>
                <w:highlight w:val="none"/>
              </w:rPr>
              <w:t>。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规格：</w:t>
            </w:r>
            <w:r>
              <w:rPr>
                <w:rFonts w:ascii="宋体"/>
                <w:highlight w:val="none"/>
              </w:rPr>
              <w:t>1200*862*850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注：最终需按实订制，宽度、高度与洗碗机配套。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台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ascii="宋体"/>
                <w:highlight w:val="none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664845" cy="593725"/>
                  <wp:effectExtent l="0" t="0" r="1905" b="1587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浸泡大水池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品牌：厂制品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说明：采用</w:t>
            </w:r>
            <w:r>
              <w:rPr>
                <w:rFonts w:ascii="宋体" w:hAnsi="宋体"/>
                <w:highlight w:val="none"/>
              </w:rPr>
              <w:t>304</w:t>
            </w:r>
            <w:r>
              <w:rPr>
                <w:rFonts w:hint="eastAsia" w:ascii="宋体" w:hAnsi="宋体"/>
                <w:highlight w:val="none"/>
              </w:rPr>
              <w:t>不锈钢板制造，面板、斗厚δ＝</w:t>
            </w:r>
            <w:r>
              <w:rPr>
                <w:rFonts w:ascii="宋体" w:hAnsi="宋体"/>
                <w:highlight w:val="none"/>
              </w:rPr>
              <w:t>1.5mm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1.2mm</w:t>
            </w:r>
            <w:r>
              <w:rPr>
                <w:rFonts w:hint="eastAsia" w:ascii="宋体" w:hAnsi="宋体"/>
                <w:highlight w:val="none"/>
              </w:rPr>
              <w:t>）；配落水器及拦渣片；脚</w:t>
            </w:r>
            <w:r>
              <w:rPr>
                <w:rFonts w:ascii="宋体" w:hAnsi="宋体"/>
                <w:highlight w:val="none"/>
              </w:rPr>
              <w:t>38*38</w:t>
            </w:r>
            <w:r>
              <w:rPr>
                <w:rFonts w:hint="eastAsia" w:ascii="宋体" w:hAnsi="宋体"/>
                <w:highlight w:val="none"/>
              </w:rPr>
              <w:t>方管，厚δ＝</w:t>
            </w:r>
            <w:r>
              <w:rPr>
                <w:rFonts w:ascii="宋体" w:hAnsi="宋体"/>
                <w:highlight w:val="none"/>
              </w:rPr>
              <w:t>1.2mm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1.05mm</w:t>
            </w:r>
            <w:r>
              <w:rPr>
                <w:rFonts w:hint="eastAsia" w:ascii="宋体" w:hAnsi="宋体"/>
                <w:highlight w:val="none"/>
              </w:rPr>
              <w:t>）</w:t>
            </w:r>
            <w:r>
              <w:rPr>
                <w:rFonts w:ascii="宋体" w:hAnsi="宋体"/>
                <w:highlight w:val="none"/>
              </w:rPr>
              <w:t>(</w:t>
            </w:r>
            <w:r>
              <w:rPr>
                <w:rFonts w:hint="eastAsia" w:ascii="宋体" w:hAnsi="宋体"/>
                <w:highlight w:val="none"/>
              </w:rPr>
              <w:t>配有可调子弹脚</w:t>
            </w:r>
            <w:r>
              <w:rPr>
                <w:rFonts w:ascii="宋体" w:hAnsi="宋体"/>
                <w:highlight w:val="none"/>
              </w:rPr>
              <w:t>)</w:t>
            </w:r>
            <w:r>
              <w:rPr>
                <w:rFonts w:hint="eastAsia" w:ascii="宋体" w:hAnsi="宋体"/>
                <w:highlight w:val="none"/>
              </w:rPr>
              <w:t>。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规格：</w:t>
            </w:r>
            <w:r>
              <w:rPr>
                <w:rFonts w:ascii="宋体"/>
                <w:highlight w:val="none"/>
              </w:rPr>
              <w:t>1000*862*850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注：最终需按实订制，宽度、高度与输送带配套。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台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653415" cy="581660"/>
                  <wp:effectExtent l="0" t="0" r="13335" b="889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不锈钢排烟（气）罩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品牌：厂制品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说明：采用</w:t>
            </w:r>
            <w:r>
              <w:rPr>
                <w:rFonts w:ascii="宋体" w:hAnsi="宋体"/>
                <w:highlight w:val="none"/>
              </w:rPr>
              <w:t>304</w:t>
            </w:r>
            <w:r>
              <w:rPr>
                <w:rFonts w:hint="eastAsia" w:ascii="宋体" w:hAnsi="宋体"/>
                <w:highlight w:val="none"/>
              </w:rPr>
              <w:t>不锈钢板制造，厚δ＝</w:t>
            </w:r>
            <w:r>
              <w:rPr>
                <w:rFonts w:ascii="宋体" w:hAnsi="宋体"/>
                <w:highlight w:val="none"/>
              </w:rPr>
              <w:t>1.2mm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1.05mm</w:t>
            </w:r>
            <w:r>
              <w:rPr>
                <w:rFonts w:hint="eastAsia" w:ascii="宋体" w:hAnsi="宋体"/>
                <w:highlight w:val="none"/>
              </w:rPr>
              <w:t>）。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规格：最终需按实订制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drawing>
                <wp:inline distT="0" distB="0" distL="114300" distR="114300">
                  <wp:extent cx="593725" cy="379095"/>
                  <wp:effectExtent l="0" t="0" r="15875" b="190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不锈钢风管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品牌：厂制品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说明：选用优质联众</w:t>
            </w:r>
            <w:r>
              <w:rPr>
                <w:rFonts w:ascii="宋体" w:hAnsi="宋体"/>
                <w:highlight w:val="none"/>
              </w:rPr>
              <w:t>L1</w:t>
            </w:r>
            <w:r>
              <w:rPr>
                <w:rFonts w:hint="eastAsia" w:ascii="宋体" w:hAnsi="宋体"/>
                <w:highlight w:val="none"/>
              </w:rPr>
              <w:t>板，厚度δ＝</w:t>
            </w:r>
            <w:r>
              <w:rPr>
                <w:rFonts w:ascii="宋体" w:hAnsi="宋体"/>
                <w:highlight w:val="none"/>
              </w:rPr>
              <w:t>1.</w:t>
            </w:r>
            <w:r>
              <w:rPr>
                <w:rFonts w:ascii="宋体"/>
                <w:highlight w:val="none"/>
              </w:rPr>
              <w:t>0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0.9mm</w:t>
            </w:r>
            <w:r>
              <w:rPr>
                <w:rFonts w:hint="eastAsia" w:ascii="宋体" w:hAnsi="宋体"/>
                <w:highlight w:val="none"/>
              </w:rPr>
              <w:t>）；含连接处镀锌角铁法兰，吊杆等辅料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规格：按实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注：最终数量按实结算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28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㎡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sz w:val="18"/>
                <w:szCs w:val="18"/>
                <w:highlight w:val="none"/>
              </w:rPr>
              <w:drawing>
                <wp:inline distT="0" distB="0" distL="114300" distR="114300">
                  <wp:extent cx="558165" cy="451485"/>
                  <wp:effectExtent l="0" t="0" r="13335" b="5715"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搁框架（大米架类）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品牌：厂制品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说明：采用</w:t>
            </w:r>
            <w:r>
              <w:rPr>
                <w:rFonts w:ascii="宋体" w:hAnsi="宋体"/>
                <w:highlight w:val="none"/>
              </w:rPr>
              <w:t>50</w:t>
            </w:r>
            <w:r>
              <w:rPr>
                <w:rFonts w:hint="eastAsia" w:ascii="宋体" w:hAnsi="宋体"/>
                <w:highlight w:val="none"/>
              </w:rPr>
              <w:t>×</w:t>
            </w:r>
            <w:r>
              <w:rPr>
                <w:rFonts w:ascii="宋体" w:hAnsi="宋体"/>
                <w:highlight w:val="none"/>
              </w:rPr>
              <w:t>50</w:t>
            </w:r>
            <w:r>
              <w:rPr>
                <w:rFonts w:hint="eastAsia" w:ascii="宋体" w:hAnsi="宋体"/>
                <w:highlight w:val="none"/>
              </w:rPr>
              <w:t>不锈钢管制作，立柱及围框，管材厚δ</w:t>
            </w:r>
            <w:r>
              <w:rPr>
                <w:rFonts w:ascii="宋体" w:hAnsi="宋体"/>
                <w:highlight w:val="none"/>
              </w:rPr>
              <w:t>=1.0mm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0.8mm</w:t>
            </w:r>
            <w:r>
              <w:rPr>
                <w:rFonts w:hint="eastAsia" w:ascii="宋体" w:hAnsi="宋体"/>
                <w:highlight w:val="none"/>
              </w:rPr>
              <w:t>）；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500*500*300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mm)</w:t>
            </w:r>
          </w:p>
          <w:p>
            <w:pPr>
              <w:spacing w:line="312" w:lineRule="auto"/>
              <w:rPr>
                <w:rFonts w:ascii="宋体"/>
                <w:highlight w:val="none"/>
                <w:u w:val="single"/>
              </w:rPr>
            </w:pPr>
            <w:r>
              <w:rPr>
                <w:rFonts w:hint="eastAsia" w:ascii="宋体" w:hAnsi="宋体"/>
                <w:highlight w:val="none"/>
                <w:u w:val="single"/>
              </w:rPr>
              <w:t>（整体提供样品）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4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台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宋体"/>
                <w:highlight w:val="none"/>
              </w:rPr>
              <w:drawing>
                <wp:inline distT="0" distB="0" distL="114300" distR="114300">
                  <wp:extent cx="605790" cy="462915"/>
                  <wp:effectExtent l="0" t="0" r="3810" b="13335"/>
                  <wp:docPr id="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残食台</w:t>
            </w:r>
          </w:p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（餐厅）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品牌：厂制品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说明：采用</w:t>
            </w:r>
            <w:r>
              <w:rPr>
                <w:rFonts w:ascii="宋体" w:hAnsi="宋体"/>
                <w:highlight w:val="none"/>
              </w:rPr>
              <w:t>304</w:t>
            </w:r>
            <w:r>
              <w:rPr>
                <w:rFonts w:hint="eastAsia" w:ascii="宋体" w:hAnsi="宋体"/>
                <w:highlight w:val="none"/>
              </w:rPr>
              <w:t>不锈钢板制造，台面、立面、门板厚δ＝</w:t>
            </w:r>
            <w:r>
              <w:rPr>
                <w:rFonts w:ascii="宋体" w:hAnsi="宋体"/>
                <w:highlight w:val="none"/>
              </w:rPr>
              <w:t>1.2mm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1.05mm</w:t>
            </w:r>
            <w:r>
              <w:rPr>
                <w:rFonts w:hint="eastAsia" w:ascii="宋体" w:hAnsi="宋体"/>
                <w:highlight w:val="none"/>
              </w:rPr>
              <w:t>）；脚</w:t>
            </w:r>
            <w:r>
              <w:rPr>
                <w:rFonts w:ascii="宋体" w:hAnsi="宋体"/>
                <w:highlight w:val="none"/>
              </w:rPr>
              <w:t>38*38</w:t>
            </w:r>
            <w:r>
              <w:rPr>
                <w:rFonts w:hint="eastAsia" w:ascii="宋体" w:hAnsi="宋体"/>
                <w:highlight w:val="none"/>
              </w:rPr>
              <w:t>方管，厚δ＝</w:t>
            </w:r>
            <w:r>
              <w:rPr>
                <w:rFonts w:ascii="宋体" w:hAnsi="宋体"/>
                <w:highlight w:val="none"/>
              </w:rPr>
              <w:t>1.2mm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1.05mm</w:t>
            </w:r>
            <w:r>
              <w:rPr>
                <w:rFonts w:hint="eastAsia" w:ascii="宋体" w:hAnsi="宋体"/>
                <w:highlight w:val="none"/>
              </w:rPr>
              <w:t>）</w:t>
            </w:r>
            <w:r>
              <w:rPr>
                <w:rFonts w:ascii="宋体" w:hAnsi="宋体"/>
                <w:highlight w:val="none"/>
              </w:rPr>
              <w:t>(</w:t>
            </w:r>
            <w:r>
              <w:rPr>
                <w:rFonts w:hint="eastAsia" w:ascii="宋体" w:hAnsi="宋体"/>
                <w:highlight w:val="none"/>
              </w:rPr>
              <w:t>配有可调子弹脚</w:t>
            </w:r>
            <w:r>
              <w:rPr>
                <w:rFonts w:ascii="宋体" w:hAnsi="宋体"/>
                <w:highlight w:val="none"/>
              </w:rPr>
              <w:t>)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700*700*950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mm)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注：最终需按实订制，宽度、高度与洗碗机配套。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4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台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ascii="宋体"/>
                <w:highlight w:val="none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534670" cy="498475"/>
                  <wp:effectExtent l="0" t="0" r="17780" b="15875"/>
                  <wp:docPr id="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洁净餐具升降托盘存放车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品牌：厂制品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说明：采用</w:t>
            </w:r>
            <w:r>
              <w:rPr>
                <w:rFonts w:ascii="宋体" w:hAnsi="宋体"/>
                <w:highlight w:val="none"/>
              </w:rPr>
              <w:t>304</w:t>
            </w:r>
            <w:r>
              <w:rPr>
                <w:rFonts w:hint="eastAsia" w:ascii="宋体" w:hAnsi="宋体"/>
                <w:highlight w:val="none"/>
              </w:rPr>
              <w:t>不锈钢板制造，板厚δ＝</w:t>
            </w:r>
            <w:r>
              <w:rPr>
                <w:rFonts w:ascii="宋体" w:hAnsi="宋体"/>
                <w:highlight w:val="none"/>
              </w:rPr>
              <w:t>1.2mm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1.05mm</w:t>
            </w:r>
            <w:r>
              <w:rPr>
                <w:rFonts w:hint="eastAsia" w:ascii="宋体" w:hAnsi="宋体"/>
                <w:highlight w:val="none"/>
              </w:rPr>
              <w:t>），托盘堆高高度</w:t>
            </w:r>
            <w:r>
              <w:rPr>
                <w:rFonts w:ascii="宋体" w:hAnsi="宋体"/>
                <w:highlight w:val="none"/>
              </w:rPr>
              <w:t>450mm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用途：便于干净托盘的存放、取用。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600*500*850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mm)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u w:val="single"/>
              </w:rPr>
              <w:t>（整体提供样品）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4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辆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522605" cy="676910"/>
                  <wp:effectExtent l="0" t="0" r="10795" b="889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b/>
                <w:bCs/>
                <w:highlight w:val="none"/>
              </w:rPr>
            </w:pP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b/>
                <w:bCs/>
                <w:highlight w:val="none"/>
              </w:rPr>
            </w:pPr>
            <w:r>
              <w:rPr>
                <w:rFonts w:hint="eastAsia" w:ascii="宋体" w:hAnsi="宋体"/>
                <w:b/>
                <w:bCs/>
                <w:highlight w:val="none"/>
              </w:rPr>
              <w:t>收餐区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b/>
                <w:bCs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链板式餐具传送机（带</w:t>
            </w:r>
            <w:r>
              <w:rPr>
                <w:rFonts w:ascii="宋体" w:hAnsi="宋体"/>
                <w:highlight w:val="none"/>
              </w:rPr>
              <w:t>90</w:t>
            </w:r>
            <w:r>
              <w:rPr>
                <w:rFonts w:hint="eastAsia" w:ascii="宋体" w:hAnsi="宋体"/>
                <w:highlight w:val="none"/>
              </w:rPr>
              <w:t>°转角）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参考品牌：新蕾、迈科、亨泽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说明：采用</w:t>
            </w:r>
            <w:r>
              <w:rPr>
                <w:rFonts w:ascii="宋体" w:hAnsi="宋体"/>
                <w:highlight w:val="none"/>
              </w:rPr>
              <w:t>304</w:t>
            </w:r>
            <w:r>
              <w:rPr>
                <w:rFonts w:hint="eastAsia" w:ascii="宋体" w:hAnsi="宋体"/>
                <w:highlight w:val="none"/>
              </w:rPr>
              <w:t>不锈钢板制造，台面直段厚δ＝</w:t>
            </w:r>
            <w:r>
              <w:rPr>
                <w:rFonts w:ascii="宋体" w:hAnsi="宋体"/>
                <w:highlight w:val="none"/>
              </w:rPr>
              <w:t>1.2mm</w:t>
            </w:r>
            <w:r>
              <w:rPr>
                <w:rFonts w:hint="eastAsia" w:ascii="宋体" w:hAnsi="宋体"/>
                <w:highlight w:val="none"/>
              </w:rPr>
              <w:t>（实测厚度≥</w:t>
            </w:r>
            <w:r>
              <w:rPr>
                <w:rFonts w:ascii="宋体" w:hAnsi="宋体"/>
                <w:highlight w:val="none"/>
              </w:rPr>
              <w:t>1.05mm</w:t>
            </w:r>
            <w:r>
              <w:rPr>
                <w:rFonts w:hint="eastAsia" w:ascii="宋体" w:hAnsi="宋体"/>
                <w:highlight w:val="none"/>
              </w:rPr>
              <w:t>），</w:t>
            </w:r>
            <w:r>
              <w:rPr>
                <w:rFonts w:ascii="宋体" w:hAnsi="宋体"/>
                <w:highlight w:val="none"/>
              </w:rPr>
              <w:t>90</w:t>
            </w:r>
            <w:r>
              <w:rPr>
                <w:rFonts w:hint="eastAsia" w:ascii="宋体" w:hAnsi="宋体"/>
                <w:highlight w:val="none"/>
              </w:rPr>
              <w:t>°转角厚δ＝</w:t>
            </w:r>
            <w:r>
              <w:rPr>
                <w:rFonts w:ascii="宋体" w:hAnsi="宋体"/>
                <w:highlight w:val="none"/>
              </w:rPr>
              <w:t>1.5mm</w:t>
            </w:r>
            <w:r>
              <w:rPr>
                <w:rFonts w:hint="eastAsia" w:ascii="宋体" w:hAnsi="宋体"/>
                <w:highlight w:val="none"/>
              </w:rPr>
              <w:t>，</w:t>
            </w:r>
            <w:r>
              <w:rPr>
                <w:rFonts w:ascii="宋体" w:hAnsi="宋体"/>
                <w:highlight w:val="none"/>
              </w:rPr>
              <w:t>180</w:t>
            </w:r>
            <w:r>
              <w:rPr>
                <w:rFonts w:hint="eastAsia" w:ascii="宋体" w:hAnsi="宋体"/>
                <w:highlight w:val="none"/>
              </w:rPr>
              <w:t>°转角、水箱厚δ＝</w:t>
            </w:r>
            <w:r>
              <w:rPr>
                <w:rFonts w:ascii="宋体" w:hAnsi="宋体"/>
                <w:highlight w:val="none"/>
              </w:rPr>
              <w:t>2.0mm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产品功能</w:t>
            </w:r>
            <w:r>
              <w:rPr>
                <w:rFonts w:ascii="宋体" w:hAnsi="宋体"/>
                <w:highlight w:val="none"/>
              </w:rPr>
              <w:t>——</w:t>
            </w:r>
            <w:r>
              <w:rPr>
                <w:rFonts w:hint="eastAsia" w:ascii="宋体" w:hAnsi="宋体"/>
                <w:highlight w:val="none"/>
              </w:rPr>
              <w:t>传送链板通过不锈钢链条驱动，带动餐具传送</w:t>
            </w:r>
            <w:r>
              <w:rPr>
                <w:rFonts w:ascii="宋体"/>
                <w:highlight w:val="none"/>
              </w:rPr>
              <w:t>,</w:t>
            </w:r>
            <w:r>
              <w:rPr>
                <w:rFonts w:hint="eastAsia" w:ascii="宋体" w:hAnsi="宋体"/>
                <w:highlight w:val="none"/>
              </w:rPr>
              <w:t>提高餐具回收效率，可与小件投掷柜、预洗水槽、升降托盘车和洗碗机等产品配套使用，也可与旋转式餐具回收机、圆带式及滚筒式餐具传送机组合使用，操作人员可在一个区域完成餐具的回收、预处理和分类等操作，高效省时省力；传送餐具宽度：≤</w:t>
            </w:r>
            <w:r>
              <w:rPr>
                <w:rFonts w:ascii="宋体" w:hAnsi="宋体"/>
                <w:highlight w:val="none"/>
              </w:rPr>
              <w:t>450mm</w:t>
            </w:r>
            <w:r>
              <w:rPr>
                <w:rFonts w:hint="eastAsia" w:ascii="宋体" w:hAnsi="宋体"/>
                <w:highlight w:val="none"/>
              </w:rPr>
              <w:t>；传送机宽度：</w:t>
            </w:r>
            <w:r>
              <w:rPr>
                <w:rFonts w:ascii="宋体" w:hAnsi="宋体"/>
                <w:highlight w:val="none"/>
              </w:rPr>
              <w:t>580mm</w:t>
            </w:r>
            <w:r>
              <w:rPr>
                <w:rFonts w:hint="eastAsia" w:ascii="宋体" w:hAnsi="宋体"/>
                <w:highlight w:val="none"/>
              </w:rPr>
              <w:t>；传送机标准高度：</w:t>
            </w:r>
            <w:r>
              <w:rPr>
                <w:rFonts w:ascii="宋体" w:hAnsi="宋体"/>
                <w:highlight w:val="none"/>
              </w:rPr>
              <w:t>880mm</w:t>
            </w:r>
            <w:r>
              <w:rPr>
                <w:rFonts w:hint="eastAsia" w:ascii="宋体" w:hAnsi="宋体"/>
                <w:highlight w:val="none"/>
              </w:rPr>
              <w:t>（封闭式出口）</w:t>
            </w:r>
            <w:r>
              <w:rPr>
                <w:rFonts w:ascii="宋体" w:hAnsi="宋体"/>
                <w:highlight w:val="none"/>
              </w:rPr>
              <w:t>/ 920mm</w:t>
            </w:r>
            <w:r>
              <w:rPr>
                <w:rFonts w:hint="eastAsia" w:ascii="宋体" w:hAnsi="宋体"/>
                <w:highlight w:val="none"/>
              </w:rPr>
              <w:t>（开放式出口）；传送速度：</w:t>
            </w:r>
            <w:r>
              <w:rPr>
                <w:rFonts w:ascii="宋体" w:hAnsi="宋体"/>
                <w:highlight w:val="none"/>
              </w:rPr>
              <w:t>5</w:t>
            </w:r>
            <w:r>
              <w:rPr>
                <w:rFonts w:hint="eastAsia" w:ascii="宋体" w:hAnsi="宋体"/>
                <w:highlight w:val="none"/>
              </w:rPr>
              <w:t>～</w:t>
            </w:r>
            <w:r>
              <w:rPr>
                <w:rFonts w:ascii="宋体" w:hAnsi="宋体"/>
                <w:highlight w:val="none"/>
              </w:rPr>
              <w:t>20m/min</w:t>
            </w:r>
            <w:r>
              <w:rPr>
                <w:rFonts w:hint="eastAsia" w:ascii="宋体" w:hAnsi="宋体"/>
                <w:highlight w:val="none"/>
              </w:rPr>
              <w:t>；转弯角度：</w:t>
            </w:r>
            <w:r>
              <w:rPr>
                <w:rFonts w:ascii="宋体" w:hAnsi="宋体"/>
                <w:highlight w:val="none"/>
              </w:rPr>
              <w:t>85</w:t>
            </w:r>
            <w:r>
              <w:rPr>
                <w:rFonts w:hint="eastAsia" w:ascii="宋体" w:hAnsi="宋体"/>
                <w:highlight w:val="none"/>
              </w:rPr>
              <w:t>～</w:t>
            </w:r>
            <w:r>
              <w:rPr>
                <w:rFonts w:ascii="宋体" w:hAnsi="宋体"/>
                <w:highlight w:val="none"/>
              </w:rPr>
              <w:t>180</w:t>
            </w:r>
            <w:r>
              <w:rPr>
                <w:rFonts w:hint="eastAsia" w:ascii="宋体" w:hAnsi="宋体"/>
                <w:highlight w:val="none"/>
              </w:rPr>
              <w:t>°；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传送机自动将餐盘传入洗碗间，降低了操作人员的劳动强度，灵活的模块化组合设计，可根据现场空间来定制尺寸和转角·整机为不锈钢材质，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 w:ascii="宋体" w:hAnsi="宋体"/>
                <w:highlight w:val="none"/>
              </w:rPr>
              <w:t>台面和支撑腿材料厚度</w:t>
            </w:r>
            <w:r>
              <w:rPr>
                <w:rFonts w:ascii="宋体" w:hAnsi="宋体"/>
                <w:highlight w:val="none"/>
              </w:rPr>
              <w:t>1.5mm</w:t>
            </w:r>
            <w:r>
              <w:rPr>
                <w:rFonts w:hint="eastAsia" w:ascii="宋体" w:hAnsi="宋体"/>
                <w:highlight w:val="none"/>
              </w:rPr>
              <w:t>，主</w:t>
            </w:r>
            <w:r>
              <w:rPr>
                <w:rFonts w:ascii="宋体" w:hAnsi="宋体"/>
                <w:highlight w:val="none"/>
              </w:rPr>
              <w:t>/</w:t>
            </w:r>
            <w:r>
              <w:rPr>
                <w:rFonts w:hint="eastAsia" w:ascii="宋体" w:hAnsi="宋体"/>
                <w:highlight w:val="none"/>
              </w:rPr>
              <w:t>副机头箱材料厚度为</w:t>
            </w:r>
            <w:r>
              <w:rPr>
                <w:rFonts w:ascii="宋体" w:hAnsi="宋体"/>
                <w:highlight w:val="none"/>
              </w:rPr>
              <w:t>2.0mm</w:t>
            </w:r>
            <w:r>
              <w:rPr>
                <w:rFonts w:hint="eastAsia" w:ascii="宋体" w:hAnsi="宋体"/>
                <w:highlight w:val="none"/>
              </w:rPr>
              <w:t>，传送链板为聚甲醛树脂材质，规格为</w:t>
            </w:r>
            <w:r>
              <w:rPr>
                <w:rFonts w:ascii="宋体" w:hAnsi="宋体"/>
                <w:highlight w:val="none"/>
              </w:rPr>
              <w:t>305*38mm</w:t>
            </w:r>
            <w:r>
              <w:rPr>
                <w:rFonts w:hint="eastAsia" w:ascii="宋体" w:hAnsi="宋体"/>
                <w:highlight w:val="none"/>
              </w:rPr>
              <w:t>，链板轨道为高分子聚乙烯材质，厚度为</w:t>
            </w:r>
            <w:r>
              <w:rPr>
                <w:rFonts w:ascii="宋体" w:hAnsi="宋体"/>
                <w:highlight w:val="none"/>
              </w:rPr>
              <w:t>10mm</w:t>
            </w:r>
            <w:r>
              <w:rPr>
                <w:rFonts w:hint="eastAsia" w:ascii="宋体" w:hAnsi="宋体"/>
                <w:highlight w:val="none"/>
              </w:rPr>
              <w:t>，更经久耐用；传送链板通过不锈钢链条驱动，带动碗碟、餐盘等餐具的传送，提高餐具回收效率；链板下部两侧翼加装滚轮，大大减小链板与轨道之间的摩擦阻力；主</w:t>
            </w:r>
            <w:r>
              <w:rPr>
                <w:rFonts w:ascii="宋体" w:hAnsi="宋体"/>
                <w:highlight w:val="none"/>
              </w:rPr>
              <w:t>/</w:t>
            </w:r>
            <w:r>
              <w:rPr>
                <w:rFonts w:hint="eastAsia" w:ascii="宋体" w:hAnsi="宋体"/>
                <w:highlight w:val="none"/>
              </w:rPr>
              <w:t>副机头箱内置抽屉式残渣篮，易于清洁；带链板清洗喷淋系统，使传送机在运行过程中能保持卫生清洁；两个及以上的</w:t>
            </w:r>
            <w:r>
              <w:rPr>
                <w:rFonts w:ascii="宋体" w:hAnsi="宋体"/>
                <w:highlight w:val="none"/>
              </w:rPr>
              <w:t>90</w:t>
            </w:r>
            <w:r>
              <w:rPr>
                <w:rFonts w:hint="eastAsia" w:ascii="宋体" w:hAnsi="宋体"/>
                <w:highlight w:val="none"/>
              </w:rPr>
              <w:t>°转角机型配置德国</w:t>
            </w:r>
            <w:r>
              <w:rPr>
                <w:rFonts w:ascii="宋体" w:hAnsi="宋体"/>
                <w:highlight w:val="none"/>
              </w:rPr>
              <w:t>SIEMENS</w:t>
            </w:r>
            <w:r>
              <w:rPr>
                <w:rFonts w:hint="eastAsia" w:ascii="宋体" w:hAnsi="宋体"/>
                <w:highlight w:val="none"/>
              </w:rPr>
              <w:t>品牌</w:t>
            </w:r>
            <w:r>
              <w:rPr>
                <w:rFonts w:ascii="宋体" w:hAnsi="宋体"/>
                <w:highlight w:val="none"/>
              </w:rPr>
              <w:t>PLC</w:t>
            </w:r>
            <w:r>
              <w:rPr>
                <w:rFonts w:hint="eastAsia" w:ascii="宋体" w:hAnsi="宋体"/>
                <w:highlight w:val="none"/>
              </w:rPr>
              <w:t>智能控制系统，内置光电传感器，具有链板脱轨、断链安全保护等功能；前端配置急停开关，末端配置电源控制箱，防水的操作面板上配置启动开、停止开关、急停开关和调速电位器。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功率</w:t>
            </w:r>
            <w:r>
              <w:rPr>
                <w:rFonts w:ascii="宋体" w:hAnsi="宋体"/>
                <w:highlight w:val="none"/>
              </w:rPr>
              <w:t>/</w:t>
            </w:r>
            <w:r>
              <w:rPr>
                <w:rFonts w:hint="eastAsia" w:ascii="宋体" w:hAnsi="宋体"/>
                <w:highlight w:val="none"/>
              </w:rPr>
              <w:t>电压：</w:t>
            </w:r>
            <w:r>
              <w:rPr>
                <w:rFonts w:ascii="宋体" w:hAnsi="宋体"/>
                <w:highlight w:val="none"/>
              </w:rPr>
              <w:t>1-2KW/220V/50Hz/1PH</w:t>
            </w:r>
            <w:r>
              <w:rPr>
                <w:rFonts w:hint="eastAsia" w:ascii="宋体" w:hAnsi="宋体"/>
                <w:highlight w:val="none"/>
              </w:rPr>
              <w:t>；</w:t>
            </w:r>
          </w:p>
          <w:p>
            <w:pPr>
              <w:spacing w:line="312" w:lineRule="auto"/>
              <w:jc w:val="left"/>
              <w:rPr>
                <w:rFonts w:ascii="宋体"/>
                <w:b/>
                <w:bCs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规格：（</w:t>
            </w:r>
            <w:r>
              <w:rPr>
                <w:rFonts w:ascii="宋体" w:hAnsi="宋体"/>
                <w:highlight w:val="none"/>
              </w:rPr>
              <w:t>8820+348</w:t>
            </w:r>
            <w:r>
              <w:rPr>
                <w:rFonts w:ascii="宋体"/>
                <w:highlight w:val="none"/>
              </w:rPr>
              <w:t>0</w:t>
            </w:r>
            <w:r>
              <w:rPr>
                <w:rFonts w:hint="eastAsia" w:ascii="宋体" w:hAnsi="宋体"/>
                <w:highlight w:val="none"/>
              </w:rPr>
              <w:t>）</w:t>
            </w:r>
            <w:r>
              <w:rPr>
                <w:rFonts w:ascii="宋体" w:hAnsi="宋体"/>
                <w:highlight w:val="none"/>
              </w:rPr>
              <w:t>*500*85</w:t>
            </w:r>
            <w:r>
              <w:rPr>
                <w:rFonts w:ascii="宋体"/>
                <w:highlight w:val="none"/>
              </w:rPr>
              <w:t>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12.3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米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szCs w:val="21"/>
                <w:highlight w:val="none"/>
              </w:rPr>
              <w:drawing>
                <wp:inline distT="0" distB="0" distL="114300" distR="114300">
                  <wp:extent cx="712470" cy="498475"/>
                  <wp:effectExtent l="0" t="0" r="11430" b="15875"/>
                  <wp:docPr id="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传送带配套小件投掷柜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参考品牌：新蕾、迈科、亨泽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说明：采用</w:t>
            </w:r>
            <w:r>
              <w:rPr>
                <w:rFonts w:ascii="宋体" w:hAnsi="宋体"/>
                <w:highlight w:val="none"/>
              </w:rPr>
              <w:t>304</w:t>
            </w:r>
            <w:r>
              <w:rPr>
                <w:rFonts w:hint="eastAsia" w:ascii="宋体" w:hAnsi="宋体"/>
                <w:highlight w:val="none"/>
              </w:rPr>
              <w:t>不锈钢板制造，台面直段厚δ＝</w:t>
            </w:r>
            <w:r>
              <w:rPr>
                <w:rFonts w:ascii="宋体" w:hAnsi="宋体"/>
                <w:highlight w:val="none"/>
              </w:rPr>
              <w:t>1.5mm</w:t>
            </w:r>
            <w:r>
              <w:rPr>
                <w:rFonts w:hint="eastAsia" w:ascii="宋体" w:hAnsi="宋体"/>
                <w:highlight w:val="none"/>
              </w:rPr>
              <w:t>，可与链板式餐具传送机，圆带式餐盘传送机，等产品配套使用。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用途</w:t>
            </w:r>
            <w:r>
              <w:rPr>
                <w:rFonts w:ascii="宋体" w:hAnsi="宋体"/>
                <w:highlight w:val="none"/>
              </w:rPr>
              <w:t>—</w:t>
            </w:r>
            <w:r>
              <w:rPr>
                <w:rFonts w:hint="eastAsia" w:ascii="宋体" w:hAnsi="宋体"/>
                <w:highlight w:val="none"/>
              </w:rPr>
              <w:t>回收勺子、筷子等小件餐具。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注：内置塑料垃圾桶需用户自理。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2000*400*950</w:t>
            </w:r>
            <w:r>
              <w:rPr>
                <w:rFonts w:hint="eastAsia" w:ascii="宋体" w:hAnsi="宋体"/>
                <w:highlight w:val="none"/>
              </w:rPr>
              <w:t>（</w:t>
            </w:r>
            <w:r>
              <w:rPr>
                <w:rFonts w:ascii="宋体" w:hAnsi="宋体"/>
                <w:highlight w:val="none"/>
              </w:rPr>
              <w:t>mm</w:t>
            </w:r>
            <w:r>
              <w:rPr>
                <w:rFonts w:hint="eastAsia" w:ascii="宋体" w:hAnsi="宋体"/>
                <w:highlight w:val="none"/>
              </w:rPr>
              <w:t>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4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组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ascii="宋体"/>
                <w:highlight w:val="none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570230" cy="403860"/>
                  <wp:effectExtent l="0" t="0" r="1270" b="1524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/>
                <w:b/>
                <w:color w:val="0D0D0D"/>
                <w:kern w:val="0"/>
                <w:highlight w:val="none"/>
              </w:rPr>
            </w:pP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易损件</w:t>
            </w:r>
            <w:r>
              <w:rPr>
                <w:rFonts w:ascii="宋体" w:hAnsi="宋体"/>
                <w:b/>
                <w:highlight w:val="none"/>
              </w:rPr>
              <w:t>/</w:t>
            </w:r>
            <w:r>
              <w:rPr>
                <w:rFonts w:hint="eastAsia" w:ascii="宋体" w:hAnsi="宋体"/>
                <w:b/>
                <w:highlight w:val="none"/>
              </w:rPr>
              <w:t>易耗品（备品备件）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水龙头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参考品牌：埃美柯、</w:t>
            </w:r>
            <w:r>
              <w:rPr>
                <w:rFonts w:ascii="宋体" w:hAnsi="宋体"/>
                <w:highlight w:val="none"/>
              </w:rPr>
              <w:t>T&amp;S</w:t>
            </w:r>
            <w:r>
              <w:rPr>
                <w:rFonts w:hint="eastAsia" w:ascii="宋体" w:hAnsi="宋体"/>
                <w:highlight w:val="none"/>
              </w:rPr>
              <w:t>、伟星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注：和水池配套。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套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三角阀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参考品牌：埃美柯、</w:t>
            </w:r>
            <w:r>
              <w:rPr>
                <w:rFonts w:ascii="宋体" w:hAnsi="宋体"/>
                <w:highlight w:val="none"/>
              </w:rPr>
              <w:t>T&amp;S</w:t>
            </w:r>
            <w:r>
              <w:rPr>
                <w:rFonts w:hint="eastAsia" w:ascii="宋体" w:hAnsi="宋体"/>
                <w:highlight w:val="none"/>
              </w:rPr>
              <w:t>、伟星</w:t>
            </w:r>
          </w:p>
          <w:p>
            <w:pPr>
              <w:spacing w:line="312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DN15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4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三角阀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参考品牌：埃美柯、</w:t>
            </w:r>
            <w:r>
              <w:rPr>
                <w:rFonts w:ascii="宋体" w:hAnsi="宋体"/>
                <w:highlight w:val="none"/>
              </w:rPr>
              <w:t>T&amp;S</w:t>
            </w:r>
            <w:r>
              <w:rPr>
                <w:rFonts w:hint="eastAsia" w:ascii="宋体" w:hAnsi="宋体"/>
                <w:highlight w:val="none"/>
              </w:rPr>
              <w:t>、伟星</w:t>
            </w:r>
          </w:p>
          <w:p>
            <w:pPr>
              <w:spacing w:line="312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DN20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洗碗机分配器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参考品牌：亨泽、泰华士、艺康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说明：双泵配置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洗碗机配套洗涤剂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参考品牌：立洁、泰华士、艺康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20L/</w:t>
            </w:r>
            <w:r>
              <w:rPr>
                <w:rFonts w:hint="eastAsia" w:ascii="宋体" w:hAnsi="宋体"/>
                <w:highlight w:val="none"/>
              </w:rPr>
              <w:t>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桶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洗碗机配套催干剂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参考品牌：立洁、泰华士、艺康</w:t>
            </w:r>
          </w:p>
          <w:p>
            <w:pPr>
              <w:spacing w:line="312" w:lineRule="auto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20L/</w:t>
            </w:r>
            <w:r>
              <w:rPr>
                <w:rFonts w:hint="eastAsia" w:ascii="宋体" w:hAnsi="宋体"/>
                <w:highlight w:val="none"/>
              </w:rPr>
              <w:t>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桶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洗碗机主控板（带显示板）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参考品牌：迈科、温特豪德、亨泽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洗碗机电热管</w:t>
            </w: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参考品牌：佐帕斯、温特豪德、亨泽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6KW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洗碗机电热管</w:t>
            </w:r>
            <w:r>
              <w:rPr>
                <w:rFonts w:ascii="宋体" w:hAnsi="宋体"/>
                <w:highlight w:val="none"/>
              </w:rPr>
              <w:t>2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参考品牌：佐帕斯、温特豪德、亨泽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说明：</w:t>
            </w:r>
            <w:r>
              <w:rPr>
                <w:rFonts w:ascii="宋体" w:hAnsi="宋体"/>
                <w:highlight w:val="none"/>
              </w:rPr>
              <w:t>M</w:t>
            </w:r>
            <w:r>
              <w:rPr>
                <w:rFonts w:hint="eastAsia" w:ascii="宋体" w:hAnsi="宋体"/>
                <w:highlight w:val="none"/>
              </w:rPr>
              <w:t>形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交流接触器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参考品牌：施耐德、</w:t>
            </w:r>
            <w:r>
              <w:rPr>
                <w:rFonts w:ascii="宋体" w:hAnsi="宋体"/>
                <w:highlight w:val="none"/>
              </w:rPr>
              <w:t>ABB</w:t>
            </w:r>
            <w:r>
              <w:rPr>
                <w:rFonts w:hint="eastAsia" w:ascii="宋体" w:hAnsi="宋体"/>
                <w:highlight w:val="none"/>
              </w:rPr>
              <w:t>、西门子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50A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交流接触器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参考品牌：施耐德、</w:t>
            </w:r>
            <w:r>
              <w:rPr>
                <w:rFonts w:ascii="宋体" w:hAnsi="宋体"/>
                <w:highlight w:val="none"/>
              </w:rPr>
              <w:t>ABB</w:t>
            </w:r>
            <w:r>
              <w:rPr>
                <w:rFonts w:hint="eastAsia" w:ascii="宋体" w:hAnsi="宋体"/>
                <w:highlight w:val="none"/>
              </w:rPr>
              <w:t>、西门子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80A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热过载继电器</w:t>
            </w: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参考品牌：施耐德、</w:t>
            </w:r>
            <w:r>
              <w:rPr>
                <w:rFonts w:ascii="宋体" w:hAnsi="宋体"/>
                <w:highlight w:val="none"/>
              </w:rPr>
              <w:t>ABB</w:t>
            </w:r>
            <w:r>
              <w:rPr>
                <w:rFonts w:hint="eastAsia" w:ascii="宋体" w:hAnsi="宋体"/>
                <w:highlight w:val="none"/>
              </w:rPr>
              <w:t>、西门子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热过载继电器</w:t>
            </w:r>
            <w:r>
              <w:rPr>
                <w:rFonts w:ascii="宋体" w:hAnsi="宋体"/>
                <w:highlight w:val="none"/>
              </w:rPr>
              <w:t>2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参考品牌：施耐德、</w:t>
            </w:r>
            <w:r>
              <w:rPr>
                <w:rFonts w:ascii="宋体" w:hAnsi="宋体"/>
                <w:highlight w:val="none"/>
              </w:rPr>
              <w:t>ABB</w:t>
            </w:r>
            <w:r>
              <w:rPr>
                <w:rFonts w:hint="eastAsia" w:ascii="宋体" w:hAnsi="宋体"/>
                <w:highlight w:val="none"/>
              </w:rPr>
              <w:t>、西门子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热过载继电器</w:t>
            </w:r>
            <w:r>
              <w:rPr>
                <w:rFonts w:ascii="宋体" w:hAnsi="宋体"/>
                <w:highlight w:val="none"/>
              </w:rPr>
              <w:t>3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参考品牌：施耐德、</w:t>
            </w:r>
            <w:r>
              <w:rPr>
                <w:rFonts w:ascii="宋体" w:hAnsi="宋体"/>
                <w:highlight w:val="none"/>
              </w:rPr>
              <w:t>ABB</w:t>
            </w:r>
            <w:r>
              <w:rPr>
                <w:rFonts w:hint="eastAsia" w:ascii="宋体" w:hAnsi="宋体"/>
                <w:highlight w:val="none"/>
              </w:rPr>
              <w:t>、西门子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保险丝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参考品牌：迈科、温特豪德、亨泽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规格：</w:t>
            </w:r>
            <w:r>
              <w:rPr>
                <w:rFonts w:ascii="宋体" w:hAnsi="宋体"/>
                <w:highlight w:val="none"/>
              </w:rPr>
              <w:t>1A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喷淋泵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参考品牌：迈科、温特豪德、粤华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注：半闭式叶轮不锈钢离心泵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主洗电机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参考品牌：迈科、温特豪德、粤华</w:t>
            </w:r>
          </w:p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注：半闭式叶轮不锈钢离心泵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传动电机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参考品牌：迈科、温特豪德、星力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洗碗机进水电磁阀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参考品牌：迈科、温特豪德、盛隆</w:t>
            </w:r>
            <w:r>
              <w:rPr>
                <w:rFonts w:ascii="宋体" w:hAnsi="宋体"/>
                <w:highlight w:val="none"/>
              </w:rPr>
              <w:t>SLGPC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3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浮球开关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12" w:lineRule="auto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参考品牌：迈科、温特豪德、亨泽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3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温控探头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参考品牌：迈科、温特豪德、敏瑞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3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光电开关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参考品牌：迈科、温特豪德、伊莱科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急停开关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参考品牌：迈科、温特豪德、仪佳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旋转开关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参考品牌：施耐德、</w:t>
            </w:r>
            <w:r>
              <w:rPr>
                <w:rFonts w:ascii="宋体" w:hAnsi="宋体"/>
                <w:highlight w:val="none"/>
              </w:rPr>
              <w:t>ABB</w:t>
            </w:r>
            <w:r>
              <w:rPr>
                <w:rFonts w:hint="eastAsia" w:ascii="宋体" w:hAnsi="宋体"/>
                <w:highlight w:val="none"/>
              </w:rPr>
              <w:t>、西门子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启动开关（蓝色）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参考品牌：施耐德、</w:t>
            </w:r>
            <w:r>
              <w:rPr>
                <w:rFonts w:ascii="宋体" w:hAnsi="宋体"/>
                <w:highlight w:val="none"/>
              </w:rPr>
              <w:t>ABB</w:t>
            </w:r>
            <w:r>
              <w:rPr>
                <w:rFonts w:hint="eastAsia" w:ascii="宋体" w:hAnsi="宋体"/>
                <w:highlight w:val="none"/>
              </w:rPr>
              <w:t>、西门子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停止开关（红色）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参考品牌：施耐德、</w:t>
            </w:r>
            <w:r>
              <w:rPr>
                <w:rFonts w:ascii="宋体" w:hAnsi="宋体"/>
                <w:highlight w:val="none"/>
              </w:rPr>
              <w:t>ABB</w:t>
            </w:r>
            <w:r>
              <w:rPr>
                <w:rFonts w:hint="eastAsia" w:ascii="宋体" w:hAnsi="宋体"/>
                <w:highlight w:val="none"/>
              </w:rPr>
              <w:t>、西门子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挤碗行程开关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参考品牌：迈科、温特豪德、伊顿穆勒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电机行程保护开关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参考品牌：施耐德、</w:t>
            </w:r>
            <w:r>
              <w:rPr>
                <w:rFonts w:ascii="宋体" w:hAnsi="宋体"/>
                <w:highlight w:val="none"/>
              </w:rPr>
              <w:t>ABB</w:t>
            </w:r>
            <w:r>
              <w:rPr>
                <w:rFonts w:hint="eastAsia" w:ascii="宋体" w:hAnsi="宋体"/>
                <w:highlight w:val="none"/>
              </w:rPr>
              <w:t>、西门子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3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链排拨爪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参考品牌：迈科、温特豪德、亨泽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100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30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链排穿杆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参考品牌：迈科、温特豪德、亨泽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10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31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链排滚轮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参考品牌：迈科、温特豪德、亨泽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50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32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支撑套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参考品牌：迈科、温特豪德、亨泽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10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33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清洗臂密封硅胶垫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参考品牌：迈科、温特豪德、亨泽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10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34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喷淋臂下三通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参考品牌：迈科、温特豪德、亨泽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35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喷淋臂上三通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参考品牌：迈科、温特豪德、亨泽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36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4P</w:t>
            </w:r>
            <w:r>
              <w:rPr>
                <w:rFonts w:hint="eastAsia" w:ascii="宋体" w:hAnsi="宋体"/>
                <w:highlight w:val="none"/>
              </w:rPr>
              <w:t>漏电保护开关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参考品牌：施耐德、</w:t>
            </w:r>
            <w:r>
              <w:rPr>
                <w:rFonts w:ascii="宋体" w:hAnsi="宋体"/>
                <w:highlight w:val="none"/>
              </w:rPr>
              <w:t>ABB</w:t>
            </w:r>
            <w:r>
              <w:rPr>
                <w:rFonts w:hint="eastAsia" w:ascii="宋体" w:hAnsi="宋体"/>
                <w:highlight w:val="none"/>
              </w:rPr>
              <w:t>、正泰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个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FF0000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</w:p>
        </w:tc>
        <w:tc>
          <w:tcPr>
            <w:tcW w:w="806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其他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旧设备运输费用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/>
                <w:color w:val="0D0D0D"/>
                <w:kern w:val="0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旧设备拆除费用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/>
                <w:color w:val="0D0D0D"/>
                <w:kern w:val="0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新设备运输费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80" w:lineRule="exact"/>
              <w:rPr>
                <w:rFonts w:ascii="宋体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新设备安装费用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80" w:lineRule="exact"/>
              <w:rPr>
                <w:rFonts w:ascii="宋体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5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新设备安装辅材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80" w:lineRule="exact"/>
              <w:rPr>
                <w:rFonts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说明：含电缆线、进水管、排水管等所有安装所需材料、附件。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税金</w:t>
            </w:r>
          </w:p>
        </w:tc>
        <w:tc>
          <w:tcPr>
            <w:tcW w:w="8063" w:type="dxa"/>
            <w:noWrap w:val="0"/>
            <w:vAlign w:val="center"/>
          </w:tcPr>
          <w:p>
            <w:pPr>
              <w:spacing w:line="380" w:lineRule="exact"/>
              <w:rPr>
                <w:rFonts w:ascii="宋体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color w:val="0D0D0D"/>
                <w:kern w:val="0"/>
                <w:highlight w:val="none"/>
              </w:rPr>
            </w:pPr>
            <w:r>
              <w:rPr>
                <w:rFonts w:ascii="宋体" w:hAnsi="宋体"/>
                <w:color w:val="0D0D0D"/>
                <w:kern w:val="0"/>
                <w:highlight w:val="none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/>
                <w:color w:val="0D0D0D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0D0D0D"/>
                <w:kern w:val="0"/>
                <w:highlight w:val="none"/>
              </w:rPr>
              <w:t>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highlight w:val="none"/>
              </w:rPr>
            </w:pPr>
            <w:r>
              <w:rPr>
                <w:rFonts w:ascii="宋体"/>
                <w:highlight w:val="none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0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注：清单中图片仅供参考，但参数必须满足招标要求；订制品因各供应厂家生产工艺及流程不同，厂制品外型尺寸有5%~8%的偏差，不影响施工及整体美观度，不再另行通知。</w:t>
            </w:r>
          </w:p>
          <w:p>
            <w:pPr>
              <w:pStyle w:val="2"/>
              <w:rPr>
                <w:rFonts w:hint="eastAsia" w:ascii="Times New Roman" w:eastAsia="宋体" w:cs="宋体"/>
                <w:color w:val="auto"/>
                <w:kern w:val="2"/>
                <w:highlight w:val="none"/>
              </w:rPr>
            </w:pPr>
            <w:r>
              <w:rPr>
                <w:rFonts w:hint="eastAsia" w:ascii="Times New Roman" w:eastAsia="宋体" w:cs="宋体"/>
                <w:color w:val="auto"/>
                <w:kern w:val="2"/>
                <w:highlight w:val="none"/>
              </w:rPr>
              <w:t>投标时带样品。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①主洗洗臂：尺寸要求：外形尺寸637*300*70（mm），洗臂管外径：Φ43（mm），洗臂管间距70（mm），洗臂进水口Φ44（mm），洗臂堵规格Φ61*24（mm）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②外置抽风装置：尺寸要求：外形尺寸450*150*270（mm），排风口宽度：392*95（mm），进风口Φ115，挡风片390*90（mm），调节杆Φ10*423（mm），排水汽孔Φ8（mm）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③搁框架（大米架类）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④洁净餐具升降托盘存放车。</w:t>
            </w:r>
          </w:p>
          <w:p>
            <w:pPr>
              <w:pStyle w:val="2"/>
              <w:rPr>
                <w:highlight w:val="none"/>
              </w:rPr>
            </w:pPr>
            <w:r>
              <w:rPr>
                <w:rFonts w:hint="eastAsia" w:ascii="Times New Roman" w:eastAsia="宋体" w:cs="宋体"/>
                <w:color w:val="auto"/>
                <w:kern w:val="2"/>
                <w:highlight w:val="none"/>
              </w:rPr>
              <w:t>有选择性的样品不予接收。投标的产品样品于投标截止时间前送至开标地点。样品上不得出现投标方名称。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>
      <w:pPr>
        <w:spacing w:line="360" w:lineRule="auto"/>
        <w:ind w:firstLine="482" w:firstLineChars="200"/>
        <w:jc w:val="left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附：洗碗间初步拟建方案布局示意图</w:t>
      </w:r>
    </w:p>
    <w:p>
      <w:r>
        <w:drawing>
          <wp:inline distT="0" distB="0" distL="114300" distR="114300">
            <wp:extent cx="8229600" cy="4880610"/>
            <wp:effectExtent l="0" t="0" r="0" b="15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D0FDA"/>
    <w:rsid w:val="32C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2019-08-01T08:00:00Z</dcterms:created>
  <dc:creator>TZ</dc:creator>
  <cp:lastModifiedBy>TZ</cp:lastModifiedBy>
  <dcterms:modified xsi:type="dcterms:W3CDTF">2019-08-01T08:03:13Z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