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pStyle w:val="4"/>
        <w:bidi w:val="0"/>
        <w:rPr>
          <w:rFonts w:hint="eastAsia" w:ascii="宋体" w:hAnsi="宋体" w:eastAsia="宋体" w:cs="宋体"/>
          <w:color w:val="auto"/>
          <w:highlight w:val="none"/>
        </w:rPr>
      </w:pPr>
      <w:bookmarkStart w:id="0" w:name="_Toc31327"/>
      <w:bookmarkStart w:id="1" w:name="_Toc450840086"/>
      <w:bookmarkStart w:id="2" w:name="_Toc23621"/>
      <w:r>
        <w:rPr>
          <w:rFonts w:hint="eastAsia" w:ascii="宋体" w:hAnsi="宋体" w:eastAsia="宋体" w:cs="宋体"/>
          <w:color w:val="auto"/>
          <w:highlight w:val="none"/>
        </w:rPr>
        <w:t>一、采购</w:t>
      </w:r>
      <w:bookmarkEnd w:id="0"/>
      <w:r>
        <w:rPr>
          <w:rFonts w:hint="eastAsia" w:ascii="宋体" w:hAnsi="宋体" w:eastAsia="宋体" w:cs="宋体"/>
          <w:color w:val="auto"/>
          <w:highlight w:val="none"/>
        </w:rPr>
        <w:t>内容及要求</w:t>
      </w:r>
    </w:p>
    <w:tbl>
      <w:tblPr>
        <w:tblStyle w:val="9"/>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16"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8"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281"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8" w:hRule="atLeast"/>
          <w:jc w:val="center"/>
        </w:trPr>
        <w:tc>
          <w:tcPr>
            <w:tcW w:w="816"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18"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Cs w:val="32"/>
                <w:highlight w:val="none"/>
                <w:lang w:eastAsia="zh-CN"/>
              </w:rPr>
              <w:t>超景深三维显微镜</w:t>
            </w:r>
          </w:p>
        </w:tc>
        <w:tc>
          <w:tcPr>
            <w:tcW w:w="72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此设备为一台仪器，不可以用俩台及多台仪器组合。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主机为体式便携结构一体机，不可显示器与控制主机分离，也不可以用普通PC电脑代替。一体机内置光源，手持现场观察输入和输出系统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手持式现场观察镜头与主机之间通讯光缆支持2米，手持式现场观察图像系统为1/1.8英寸CMOS图像传感器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显微镜镜头具备手持现场观察功能，在手持镜头现场观察状态下具备图像对比，可以同一屏幕内进行≥8个图像的对比。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新型镜筒式镜头（目镜物镜集成在一起），光学倍率为100-1000倍（软件数码变倍及镜头外加光学变倍适配器放大无效），具备TRLPLE’R功能。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光源色温5700k，寿命40000小时，摄像单元为cmos图像传感器，帧率49f/s（不可使用双缓存模式）。显微镜镜头更换时支持热切换，不需要关机后更换镜头，更换方式为摄像单元cmos与镜头本体分离。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支架为xyz三轴全电动控制，可以用鼠标进行对xyz三轴进行电动控制操作。载物台z轴移动速度17mm/s，载物台左右可以倾斜，倾斜角度为单侧≥度，具备倾斜角度传感器，能够在主机屏幕上显示倾斜角度。载物台底座内具有下光源，能够上下光源同时打光观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显微镜配备控制器，控制器为中文，控制器包含自动合成按键，自动对焦按键等。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9</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屏幕分割功能：最高可在一个屏幕画面进行9分屏幕比较与显示，并且在分割的单独画面具备实现景深合成功能，景深合成速度≤1.5秒。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多功能测量功能：测量软件有《不规则面积》，《一键式自动测量》，《最大面积测量》高级测量功能。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11</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3D图像轮廓对比功能：在一个显示屏上≥8个3D图像轮廓同时进行对比。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12</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2D和3D的电动载物台图像拼接图像测量对比功能：在任何观察倍率下，可以电动自动做2D及3D的图像拼接，3D拼接1.9万×1.9万像素（不可以使用扩展模式）拼接后放大之后可以进行一键式自动测量，最大面积测量，9分屏对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13</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实时景深合成功能：控制器上有中文《实时景深》按键，按键触发后合成速度≤1.5秒，任何时候鼠标移动电动XY载物台，自动执行深度合成，从而实现全幅清晰对焦。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14</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导航功能：以高倍率观测时,有时会不清楚看到的是哪个部位。通过配备导航系统,可一边确认针对整体观测到的是哪个位置,一边进行测量。也可在大画面上点击,移动至特定位置。可立即获知正在观测的位置,不会在观测时感到迷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15</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定位拍摄：只要注册想要拍摄的位置坐标,即可反复高速拍摄确定的位置图像。也可在导  航图像中通过整体图像确认注册位置。此外,也可对未对焦的图像实施深度合成,获取全幅对焦图像。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16</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全方位照明功能：一键自动拍摄多角度照明图像，最终将各个方向的图像合成在一起，实现自由角度照明观察，自动拖动光源即可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17</w:t>
            </w:r>
            <w:r>
              <w:rPr>
                <w:rFonts w:hint="eastAsia" w:ascii="宋体" w:hAnsi="宋体" w:eastAsia="宋体" w:cs="宋体"/>
                <w:color w:val="auto"/>
                <w:kern w:val="0"/>
                <w:szCs w:val="24"/>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4"/>
                <w:highlight w:val="none"/>
              </w:rPr>
              <w:t>清洁度功能：可根据ISO标准16232执行清洁度测量等清洁度分析。将大范围分割为多个范围拍摄,并个别进行分析,即可应对大范围的清洁度分析可显示每个最大直径等级(B至K)的抽取粒子数和清洁度等级,并将结果保存为CSV文件。</w:t>
            </w:r>
          </w:p>
        </w:tc>
      </w:tr>
    </w:tbl>
    <w:p>
      <w:pPr>
        <w:pStyle w:val="6"/>
        <w:ind w:firstLine="482"/>
        <w:rPr>
          <w:rFonts w:hint="eastAsia" w:ascii="宋体" w:hAnsi="宋体" w:eastAsia="宋体" w:cs="宋体"/>
          <w:color w:val="auto"/>
          <w:highlight w:val="none"/>
        </w:rPr>
        <w:sectPr>
          <w:headerReference r:id="rId3" w:type="first"/>
          <w:footerReference r:id="rId5" w:type="first"/>
          <w:footerReference r:id="rId4" w:type="default"/>
          <w:pgSz w:w="11907" w:h="16840"/>
          <w:pgMar w:top="1247" w:right="1304" w:bottom="1021" w:left="1304" w:header="720" w:footer="720" w:gutter="0"/>
          <w:cols w:space="720" w:num="1"/>
          <w:docGrid w:linePitch="326" w:charSpace="0"/>
        </w:sectPr>
      </w:pPr>
    </w:p>
    <w:p>
      <w:pPr>
        <w:bidi w:val="0"/>
        <w:rPr>
          <w:rFonts w:hint="eastAsia" w:ascii="宋体" w:hAnsi="宋体" w:eastAsia="宋体" w:cs="宋体"/>
          <w:color w:val="auto"/>
          <w:highlight w:val="none"/>
        </w:rPr>
      </w:pPr>
    </w:p>
    <w:p>
      <w:pPr>
        <w:pStyle w:val="4"/>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二、商务</w:t>
      </w:r>
      <w:bookmarkEnd w:id="1"/>
      <w:r>
        <w:rPr>
          <w:rFonts w:hint="eastAsia" w:ascii="宋体" w:hAnsi="宋体" w:eastAsia="宋体" w:cs="宋体"/>
          <w:color w:val="auto"/>
          <w:highlight w:val="none"/>
        </w:rPr>
        <w:t>要求</w:t>
      </w:r>
      <w:bookmarkEnd w:id="2"/>
    </w:p>
    <w:p>
      <w:pPr>
        <w:pStyle w:val="5"/>
        <w:rPr>
          <w:rFonts w:hint="eastAsia" w:ascii="宋体" w:hAnsi="宋体" w:eastAsia="宋体" w:cs="宋体"/>
          <w:color w:val="auto"/>
          <w:highlight w:val="none"/>
        </w:rPr>
      </w:pPr>
      <w:bookmarkStart w:id="3" w:name="_Toc501022792"/>
      <w:bookmarkStart w:id="4" w:name="_Toc3405"/>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w:t>
      </w:r>
      <w:r>
        <w:rPr>
          <w:rFonts w:hint="eastAsia" w:ascii="宋体" w:hAnsi="宋体" w:eastAsia="宋体" w:cs="宋体"/>
          <w:color w:val="auto"/>
          <w:szCs w:val="32"/>
          <w:highlight w:val="none"/>
          <w:lang w:val="en-US" w:eastAsia="zh-CN"/>
        </w:rPr>
        <w:t>2个月</w:t>
      </w:r>
      <w:r>
        <w:rPr>
          <w:rFonts w:hint="eastAsia" w:ascii="宋体" w:hAnsi="宋体" w:eastAsia="宋体" w:cs="宋体"/>
          <w:color w:val="auto"/>
          <w:szCs w:val="32"/>
          <w:highlight w:val="none"/>
        </w:rPr>
        <w:t>内完成供货、安装、调试</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质保期一年，自验收合格之日起计算。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%作为履约保证金，中标人在合同签订时提交至采购人。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1.自验收合格之日起计，质保期一年；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2.技术支持：中标人应及时免费提供合同货物软件的升级，免费提供合同货物新功能和应用的资料；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4.合同货物出现故障后，中标人接到采购人通知后，必须在4小时内做出响应，不超过3个工作日给出解决方案，7个工作日内解决故障；</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（七）安装调试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1.中标人免费提供合同货物的安装服务，并在投标文件中提供安装调试计划、对安装场地和环境的要求；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仪器到货后</w:t>
      </w:r>
      <w:r>
        <w:rPr>
          <w:rFonts w:hint="eastAsia" w:ascii="宋体" w:hAnsi="宋体" w:eastAsia="宋体" w:cs="宋体"/>
          <w:color w:val="auto"/>
          <w:szCs w:val="21"/>
          <w:highlight w:val="none"/>
          <w:lang w:val="en-US" w:eastAsia="zh-CN"/>
        </w:rPr>
        <w:t>两周</w:t>
      </w:r>
      <w:r>
        <w:rPr>
          <w:rFonts w:hint="eastAsia" w:ascii="宋体" w:hAnsi="宋体" w:eastAsia="宋体" w:cs="宋体"/>
          <w:color w:val="auto"/>
          <w:highlight w:val="none"/>
        </w:rPr>
        <w:t>内完成</w:t>
      </w:r>
      <w:r>
        <w:rPr>
          <w:rFonts w:hint="eastAsia" w:ascii="宋体" w:hAnsi="宋体" w:eastAsia="宋体" w:cs="宋体"/>
          <w:color w:val="auto"/>
          <w:highlight w:val="none"/>
          <w:lang w:val="en-US" w:eastAsia="zh-CN"/>
        </w:rPr>
        <w:t>上门</w:t>
      </w:r>
      <w:r>
        <w:rPr>
          <w:rFonts w:hint="eastAsia" w:ascii="宋体" w:hAnsi="宋体" w:eastAsia="宋体" w:cs="宋体"/>
          <w:color w:val="auto"/>
          <w:highlight w:val="none"/>
        </w:rPr>
        <w:t>安装和调试，如在规定的时间内由于中标人的原因不能完成安装和调试，中标人应承担由此给采购人造成的损失。</w:t>
      </w:r>
    </w:p>
    <w:p>
      <w:pPr>
        <w:pStyle w:val="5"/>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中标人应对采购人的操作人员、维修人员免费进行原厂培训。并在投标文件中提供相应的培训计划，包括对人员、场地、场次等的安排</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3"/>
      <w:bookmarkEnd w:id="4"/>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100%不可撤销信用证，在收到中标人缴纳的履约保证金后支付。</w:t>
      </w:r>
    </w:p>
    <w:p>
      <w:pPr>
        <w:pStyle w:val="5"/>
        <w:rPr>
          <w:rFonts w:hint="eastAsia" w:ascii="宋体" w:hAnsi="宋体" w:eastAsia="宋体" w:cs="宋体"/>
          <w:color w:val="auto"/>
          <w:highlight w:val="none"/>
        </w:rPr>
      </w:pPr>
      <w:bookmarkStart w:id="5" w:name="_Toc23976"/>
      <w:r>
        <w:rPr>
          <w:rFonts w:hint="eastAsia" w:ascii="宋体" w:hAnsi="宋体" w:eastAsia="宋体" w:cs="宋体"/>
          <w:color w:val="auto"/>
          <w:highlight w:val="none"/>
        </w:rPr>
        <w:t>（十）合同履行</w:t>
      </w:r>
      <w:bookmarkEnd w:id="5"/>
    </w:p>
    <w:p>
      <w:r>
        <w:rPr>
          <w:rFonts w:hint="eastAsia" w:ascii="宋体" w:hAnsi="宋体" w:eastAsia="宋体" w:cs="宋体"/>
          <w:color w:val="auto"/>
          <w:highlight w:val="none"/>
        </w:rPr>
        <w:t>必须由投标主体履行合同。</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503315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03315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9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10">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2019-07-16T16:47:16Z</dcterms:created>
  <dc:creator>94044</dc:creator>
  <cp:lastModifiedBy>94044</cp:lastModifiedBy>
  <dcterms:modified xsi:type="dcterms:W3CDTF">2019-07-16T16:47:45Z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