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color w:val="auto"/>
          <w:highlight w:val="none"/>
        </w:rPr>
      </w:pPr>
      <w:r>
        <w:rPr>
          <w:rFonts w:hint="eastAsia" w:cs="宋体"/>
          <w:color w:val="auto"/>
          <w:highlight w:val="none"/>
        </w:rPr>
        <w:t>需求说明</w:t>
      </w:r>
    </w:p>
    <w:p>
      <w:pPr>
        <w:pStyle w:val="4"/>
        <w:rPr>
          <w:rFonts w:ascii="宋体" w:hAnsi="宋体" w:cs="宋体"/>
          <w:color w:val="auto"/>
          <w:sz w:val="24"/>
          <w:szCs w:val="40"/>
          <w:highlight w:val="none"/>
        </w:rPr>
      </w:pPr>
      <w:bookmarkStart w:id="0" w:name="_Toc21112"/>
      <w:bookmarkStart w:id="1" w:name="_Toc18187"/>
      <w:r>
        <w:rPr>
          <w:rFonts w:hint="eastAsia" w:ascii="宋体" w:hAnsi="宋体" w:cs="宋体"/>
          <w:color w:val="auto"/>
          <w:sz w:val="24"/>
          <w:szCs w:val="40"/>
          <w:highlight w:val="none"/>
        </w:rPr>
        <w:t>一、货物或产品的说明和具体技术要求</w:t>
      </w:r>
      <w:bookmarkEnd w:id="0"/>
      <w:bookmarkEnd w:id="1"/>
    </w:p>
    <w:p>
      <w:pPr>
        <w:pStyle w:val="5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1、说明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1.1、本《招标文件》所提出的货物技术标准是基本的技术标准和使用功能，并未规定所有的技术要求和适用标准，供应商应提供一套满足所列标准要求的高质量的产品及相应服务。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1.2、本次采购货物应按国际标准、国标、部标或专业标准制造；非标准货物按采购人提供的要求制造；质量标准按照国家有关规定及合同约定进行验收。本技术要求使用的标准如与成交供应商所执行标准发生矛盾时，按较高标准执行。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1.3、所有货物、零部件均由具有生产制造资格的企业提供，并由成交供应商承担总责任。</w:t>
      </w:r>
    </w:p>
    <w:p>
      <w:pPr>
        <w:pStyle w:val="5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2、具体技术要求</w:t>
      </w:r>
    </w:p>
    <w:p>
      <w:pPr>
        <w:pStyle w:val="6"/>
        <w:ind w:firstLine="422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标项一：</w:t>
      </w:r>
      <w:r>
        <w:rPr>
          <w:rFonts w:hint="eastAsia"/>
          <w:color w:val="auto"/>
          <w:highlight w:val="none"/>
          <w:lang w:eastAsia="zh-CN"/>
        </w:rPr>
        <w:t>飞秒光纤激光器</w:t>
      </w:r>
    </w:p>
    <w:tbl>
      <w:tblPr>
        <w:tblStyle w:val="7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409"/>
        <w:gridCol w:w="5862"/>
        <w:gridCol w:w="541"/>
        <w:gridCol w:w="540"/>
        <w:gridCol w:w="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5862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规格（型号）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Agilent TT Cond" w:hAnsi="Agilent TT Cond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Agilent TT Cond" w:hAnsi="Agilent TT Cond" w:cs="宋体"/>
                <w:color w:val="auto"/>
                <w:sz w:val="22"/>
                <w:szCs w:val="22"/>
                <w:highlight w:val="none"/>
                <w:lang w:eastAsia="zh-CN"/>
              </w:rPr>
              <w:t>飞秒光纤激光器</w:t>
            </w:r>
          </w:p>
        </w:tc>
        <w:tc>
          <w:tcPr>
            <w:tcW w:w="586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掺铒光纤激光器，包括激光头和控制单元。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重复频率：50 MHz±1MHz，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中心频率：1560 nm±20 nm。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光纤耦合输出，线性偏振。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平均输出功率大于100 mW，脉冲宽度大于90 fs。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</w:tbl>
    <w:p>
      <w:pPr>
        <w:ind w:firstLine="480"/>
        <w:rPr>
          <w:color w:val="auto"/>
          <w:highlight w:val="none"/>
        </w:rPr>
      </w:pPr>
    </w:p>
    <w:p>
      <w:pPr>
        <w:pStyle w:val="6"/>
        <w:ind w:firstLine="422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标项二：</w:t>
      </w:r>
      <w:r>
        <w:rPr>
          <w:rFonts w:hint="eastAsia"/>
          <w:color w:val="auto"/>
          <w:highlight w:val="none"/>
          <w:lang w:eastAsia="zh-CN"/>
        </w:rPr>
        <w:t>半导体激光器</w:t>
      </w:r>
    </w:p>
    <w:tbl>
      <w:tblPr>
        <w:tblStyle w:val="7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254"/>
        <w:gridCol w:w="6147"/>
        <w:gridCol w:w="541"/>
        <w:gridCol w:w="540"/>
        <w:gridCol w:w="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6147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规格（型号）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Agilent TT Cond" w:hAnsi="Agilent TT Cond" w:cs="宋体"/>
                <w:color w:val="auto"/>
                <w:sz w:val="24"/>
                <w:szCs w:val="24"/>
                <w:highlight w:val="none"/>
                <w:lang w:eastAsia="zh-CN"/>
              </w:rPr>
              <w:t>半导体激光器</w:t>
            </w:r>
          </w:p>
        </w:tc>
        <w:tc>
          <w:tcPr>
            <w:tcW w:w="614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波长范围：780-800 nm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输出功率：最大 3.5 mW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在790-795 nm范围外：最大功率： 3 mW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低于785 nm范围：最大功率： 2.5 mW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线宽：100 KHz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包括激光头</w:t>
            </w:r>
          </w:p>
          <w:p>
            <w:pPr>
              <w:spacing w:line="240" w:lineRule="auto"/>
              <w:ind w:firstLine="0"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锁定模块：在此模块上完全实现激光器频率的数字锁定。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gilent TT Cond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27073"/>
    <w:rsid w:val="0822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宋体" w:hAnsi="宋体"/>
      <w:b/>
      <w:bCs/>
      <w:kern w:val="44"/>
      <w:sz w:val="32"/>
      <w:szCs w:val="52"/>
    </w:rPr>
  </w:style>
  <w:style w:type="paragraph" w:styleId="4">
    <w:name w:val="heading 2"/>
    <w:basedOn w:val="1"/>
    <w:next w:val="1"/>
    <w:qFormat/>
    <w:uiPriority w:val="0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sz w:val="28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b/>
      <w:bCs/>
      <w:szCs w:val="32"/>
    </w:rPr>
  </w:style>
  <w:style w:type="paragraph" w:styleId="6">
    <w:name w:val="heading 4"/>
    <w:basedOn w:val="1"/>
    <w:next w:val="1"/>
    <w:qFormat/>
    <w:uiPriority w:val="9"/>
    <w:pPr>
      <w:keepNext/>
      <w:keepLines/>
      <w:outlineLvl w:val="3"/>
    </w:pPr>
    <w:rPr>
      <w:rFonts w:ascii="Cambria" w:hAnsi="Cambria"/>
      <w:b/>
      <w:bCs/>
      <w:sz w:val="21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2019-07-30T05:33:00Z</dcterms:created>
  <dc:creator>TZ</dc:creator>
  <cp:lastModifiedBy>TZ</cp:lastModifiedBy>
  <dcterms:modified xsi:type="dcterms:W3CDTF">2019-07-30T05:35:53Z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