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具体技术要求</w:t>
      </w:r>
    </w:p>
    <w:tbl>
      <w:tblPr>
        <w:tblStyle w:val="6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21"/>
        <w:gridCol w:w="700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规格（型号）技术参数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半封闭绳式传送带</w:t>
            </w:r>
          </w:p>
        </w:tc>
        <w:tc>
          <w:tcPr>
            <w:tcW w:w="7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10" w:firstLineChars="10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产品功能：通过圆带传送餐具，可与现餐厅洗碗机设备配套使用，高效省时省力。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一、规格技术参数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1、设备规格:16800*480*950mm（两条）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2、电源要求：220V/50Hz/1PH ，总功率不大于1KW。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3.四条平行的圆带通过PP驱动轮带动平底托盘在不锈钢机架表面滑动，实现平底托盘直线、水平转弯以及爬坡传送，传送过程无噪音。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4.整机采用304不锈钢材质，台面和支撑腿材料厚度≥1.5mm，主/副机头支架材料厚度≥3.0mm，配置高弹高韧耐磨加粗聚安酯圆带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(投标单位需提供50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长的圆带样品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，圆带直径为≥18mm，抗扯力≥3000N，内嵌加强芯直径≥5mm，经久耐用。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5.内置传动电机和变频器(电机配置≥750W，变频器配置≥0.75KW )，具有无极变频调速，柔性启动功能，运行稳定可靠。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6.传送速度为5～20米/分钟，可在速度范围内根据实际需要选择任意的传送速度，实时数显传送速度，外置调速电位器，操作简单。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7.整体采用不锈钢一体冲压的托盘导向槽，内置抽屉式残渣篮，可直接用水冲洗台面，清洁方便。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8.前端配置急停开关，末端配置电源控制箱，防水的操作面板上配置启动开、停止开关、清洗开关、急停开关和调速电位器。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9.需提供“防护等级不低于IP45的检测报告" ，制造商加盖公章。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二、需配4组活动式调羹箱、筷子箱、分类垃圾回收箱。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三、投标单位需提供传送带整体设计图纸并标注技术餐数。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四、拆除旧设备，搬运到指定地点，安装新设备（该价包含拆除和安装的费用）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品牌：上海新雷、中山迈科、温特豪德 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半封闭绳式传送带</w:t>
            </w:r>
          </w:p>
        </w:tc>
        <w:tc>
          <w:tcPr>
            <w:tcW w:w="7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10" w:firstLineChars="10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产品功能：通过圆带传送餐具，可与现餐厅洗碗机设备配套使用，高效省时省力。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一、规格技术参数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1、设备规格:8000*480*950mm（一条）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2、电源要求：220V/50Hz/1PH ，总功率不大于1KW。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3.四条平行的圆带通过PP驱动轮带动平底托盘在不锈钢机架表面滑动，实现平底托盘直线、水平转弯以及爬坡传送，传送过程无噪音。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4.整机采用304不锈钢材质，台面和支撑腿材料厚度≥1.5mm，主/副机头支架材料厚度≥3.0mm，配置高弹高韧耐磨加粗聚安酯圆带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(投标单位需提供50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长的圆带样品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，圆带直径为≥18mm，抗扯力≥3000N，内嵌加强芯直径≥5mm，经久耐用。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5.内置传动电机和变频器(电机配置≥750W，变频器配置≥0.75KW )，具有无极变频调速，柔性启动功能，运行稳定可靠。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6.传送速度为5～20米/分钟，可在速度范围内根据实际需要选择任意的传送速度，实时数显传送速度，外置调速电位器，操作简单。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7.整体采用不锈钢一体冲压的托盘导向槽，内置抽屉式残渣篮，可直接用水冲洗台面，清洁方便。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8.前端配置急停开关，末端配置电源控制箱，防水的操作面板上配置启动开、停止开关、清洗开关、急停开关和调速电位器。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9.需提供“防护等级不低于IP45的检测报告" ，制造商加盖公章。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二、需配4组活动式调羹箱、筷子箱、分类垃圾回收箱。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三、投标单位需提供传送带整体设计图纸并标注技术餐数。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四、拆除旧设备，搬运到指定地点，安装新设备（该价包含拆除和安装的费用）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品牌：上海新雷、中山迈科、温特豪德 。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风  柜</w:t>
            </w:r>
          </w:p>
        </w:tc>
        <w:tc>
          <w:tcPr>
            <w:tcW w:w="7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一、基本配置要求：标准配置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二、主要技术指标要求：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1、结构紧凑美观。箱体采用优质不锈钢板制造，箱板为复式板结构，内层为消声材料，进一步降低了噪声。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2、提供不同的进出口方向，以满足用户不同的安装需要。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3、风机采用模具化生产，具有效率高，噪声低，风量大，运行平稳，质量稳定，经久耐用等特点。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4、技术参数需求：主轴转数：700-730；风量（m3/h）：25000-40500；全压（Pa）：845-950。功率：15KW/380V。含风柜配套支架，配减震垫。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5、配套需求：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instrText xml:space="preserve"> eq \o\ac(</w:instrText>
            </w:r>
            <w:r>
              <w:rPr>
                <w:rFonts w:hint="eastAsia" w:ascii="宋体" w:hAnsi="宋体" w:cs="宋体"/>
                <w:color w:val="auto"/>
                <w:position w:val="-4"/>
                <w:sz w:val="31"/>
                <w:szCs w:val="21"/>
                <w:highlight w:val="none"/>
              </w:rPr>
              <w:instrText xml:space="preserve">○</w:instrText>
            </w:r>
            <w:r>
              <w:rPr>
                <w:rFonts w:hint="eastAsia" w:ascii="宋体" w:hAnsi="宋体" w:cs="宋体"/>
                <w:color w:val="auto"/>
                <w:position w:val="0"/>
                <w:sz w:val="21"/>
                <w:szCs w:val="21"/>
                <w:highlight w:val="none"/>
              </w:rPr>
              <w:instrText xml:space="preserve">,1)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报价包含风柜配套不锈钢风管，约48㎡（以现场测量为准），δ=1.0mm，配A3钢法兰；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instrText xml:space="preserve"> eq \o\ac(</w:instrText>
            </w:r>
            <w:r>
              <w:rPr>
                <w:rFonts w:hint="eastAsia" w:ascii="宋体" w:hAnsi="宋体" w:cs="宋体"/>
                <w:color w:val="auto"/>
                <w:position w:val="-4"/>
                <w:sz w:val="31"/>
                <w:szCs w:val="21"/>
                <w:highlight w:val="none"/>
              </w:rPr>
              <w:instrText xml:space="preserve">○</w:instrText>
            </w:r>
            <w:r>
              <w:rPr>
                <w:rFonts w:hint="eastAsia" w:ascii="宋体" w:hAnsi="宋体" w:cs="宋体"/>
                <w:color w:val="auto"/>
                <w:position w:val="0"/>
                <w:sz w:val="21"/>
                <w:szCs w:val="21"/>
                <w:highlight w:val="none"/>
              </w:rPr>
              <w:instrText xml:space="preserve">,2)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根据现场实际情况做好电机防水措施；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6、参考尺寸：1165*1360*1165（mm）。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●报价包含3台旧风柜及出风口配套不锈钢风管约48㎡拆除及搬运费、搬运至两公里以内的东校区地下室。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</w:tbl>
    <w:p>
      <w:pPr>
        <w:pStyle w:val="5"/>
        <w:ind w:firstLine="0"/>
        <w:rPr>
          <w:rFonts w:ascii="Arial" w:hAnsi="宋体" w:cs="Arial"/>
          <w:color w:val="auto"/>
          <w:kern w:val="0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7ACD"/>
    <w:rsid w:val="520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spacing w:line="240" w:lineRule="auto"/>
      <w:ind w:firstLine="42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2019-06-13T13:35:00Z</dcterms:created>
  <dc:creator>TZ</dc:creator>
  <cp:lastModifiedBy>TZ</cp:lastModifiedBy>
  <dcterms:modified xsi:type="dcterms:W3CDTF">2019-06-13T13:35:45Z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