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olor w:val="auto"/>
          <w:highlight w:val="none"/>
        </w:rPr>
        <w:t>项目需求说明</w:t>
      </w:r>
    </w:p>
    <w:p>
      <w:pPr>
        <w:pStyle w:val="4"/>
        <w:rPr>
          <w:rFonts w:ascii="宋体" w:hAnsi="宋体" w:cs="宋体"/>
          <w:color w:val="auto"/>
          <w:highlight w:val="none"/>
        </w:rPr>
      </w:pPr>
      <w:bookmarkStart w:id="0" w:name="_Toc1899"/>
      <w:bookmarkStart w:id="1" w:name="_Toc26013"/>
      <w:bookmarkStart w:id="2" w:name="_Toc31327"/>
      <w:bookmarkStart w:id="3" w:name="_Toc19804"/>
      <w:r>
        <w:rPr>
          <w:rFonts w:hint="eastAsia" w:ascii="宋体" w:hAnsi="宋体" w:cs="宋体"/>
          <w:color w:val="auto"/>
          <w:highlight w:val="none"/>
        </w:rPr>
        <w:t>一、</w:t>
      </w:r>
      <w:bookmarkEnd w:id="0"/>
      <w:bookmarkEnd w:id="1"/>
      <w:r>
        <w:rPr>
          <w:rFonts w:hint="eastAsia" w:ascii="宋体" w:hAnsi="宋体" w:cs="宋体"/>
          <w:color w:val="auto"/>
          <w:highlight w:val="none"/>
        </w:rPr>
        <w:t>采购需求</w:t>
      </w:r>
      <w:bookmarkEnd w:id="2"/>
      <w:bookmarkEnd w:id="3"/>
    </w:p>
    <w:p>
      <w:pPr>
        <w:pStyle w:val="5"/>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3" w:type="first"/>
          <w:footerReference r:id="rId5" w:type="first"/>
          <w:footerReference r:id="rId4" w:type="default"/>
          <w:pgSz w:w="11907" w:h="16840"/>
          <w:pgMar w:top="1440" w:right="1803" w:bottom="1440" w:left="1803" w:header="720" w:footer="720" w:gutter="0"/>
          <w:cols w:space="720" w:num="1"/>
          <w:docGrid w:linePitch="326" w:charSpace="0"/>
        </w:sectPr>
      </w:pPr>
    </w:p>
    <w:p>
      <w:pPr>
        <w:pStyle w:val="5"/>
        <w:rPr>
          <w:rFonts w:hint="eastAsia" w:cs="宋体"/>
          <w:color w:val="auto"/>
          <w:szCs w:val="40"/>
          <w:highlight w:val="none"/>
        </w:rPr>
      </w:pPr>
      <w:bookmarkStart w:id="4" w:name="_Toc450840086"/>
      <w:bookmarkStart w:id="5" w:name="_Toc23621"/>
      <w:r>
        <w:rPr>
          <w:rFonts w:hint="eastAsia" w:cs="宋体"/>
          <w:color w:val="auto"/>
          <w:highlight w:val="none"/>
        </w:rPr>
        <w:t>（二）</w:t>
      </w:r>
      <w:r>
        <w:rPr>
          <w:rFonts w:hint="eastAsia" w:cs="宋体"/>
          <w:color w:val="auto"/>
          <w:szCs w:val="40"/>
          <w:highlight w:val="none"/>
        </w:rPr>
        <w:t>采购清单及技术要求</w:t>
      </w:r>
    </w:p>
    <w:tbl>
      <w:tblPr>
        <w:tblStyle w:val="9"/>
        <w:tblW w:w="9515" w:type="dxa"/>
        <w:tblInd w:w="0" w:type="dxa"/>
        <w:tblLayout w:type="fixed"/>
        <w:tblCellMar>
          <w:top w:w="0" w:type="dxa"/>
          <w:left w:w="108" w:type="dxa"/>
          <w:bottom w:w="0" w:type="dxa"/>
          <w:right w:w="108" w:type="dxa"/>
        </w:tblCellMar>
      </w:tblPr>
      <w:tblGrid>
        <w:gridCol w:w="817"/>
        <w:gridCol w:w="1277"/>
        <w:gridCol w:w="5954"/>
        <w:gridCol w:w="708"/>
        <w:gridCol w:w="759"/>
      </w:tblGrid>
      <w:tr>
        <w:tblPrEx>
          <w:tblLayout w:type="fixed"/>
          <w:tblCellMar>
            <w:top w:w="0" w:type="dxa"/>
            <w:left w:w="108" w:type="dxa"/>
            <w:bottom w:w="0" w:type="dxa"/>
            <w:right w:w="108" w:type="dxa"/>
          </w:tblCellMar>
        </w:tblPrEx>
        <w:trPr>
          <w:trHeight w:val="75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b/>
                <w:bCs/>
                <w:color w:val="auto"/>
                <w:kern w:val="0"/>
                <w:highlight w:val="none"/>
              </w:rPr>
            </w:pPr>
            <w:r>
              <w:rPr>
                <w:rFonts w:hint="eastAsia" w:cs="宋体"/>
                <w:b/>
                <w:bCs/>
                <w:color w:val="auto"/>
                <w:kern w:val="0"/>
                <w:highlight w:val="none"/>
              </w:rPr>
              <w:t>序号</w:t>
            </w:r>
          </w:p>
        </w:tc>
        <w:tc>
          <w:tcPr>
            <w:tcW w:w="1277"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b/>
                <w:bCs/>
                <w:color w:val="auto"/>
                <w:kern w:val="0"/>
                <w:highlight w:val="none"/>
              </w:rPr>
            </w:pPr>
            <w:r>
              <w:rPr>
                <w:rFonts w:hint="eastAsia" w:cs="宋体"/>
                <w:b/>
                <w:bCs/>
                <w:color w:val="auto"/>
                <w:kern w:val="0"/>
                <w:highlight w:val="none"/>
              </w:rPr>
              <w:t>采购名称</w:t>
            </w:r>
          </w:p>
        </w:tc>
        <w:tc>
          <w:tcPr>
            <w:tcW w:w="5954"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b/>
                <w:bCs/>
                <w:color w:val="auto"/>
                <w:kern w:val="0"/>
                <w:highlight w:val="none"/>
              </w:rPr>
            </w:pPr>
            <w:r>
              <w:rPr>
                <w:rFonts w:hint="eastAsia" w:cs="宋体"/>
                <w:b/>
                <w:bCs/>
                <w:color w:val="auto"/>
                <w:kern w:val="0"/>
                <w:highlight w:val="none"/>
              </w:rPr>
              <w:t>技术参数</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b/>
                <w:bCs/>
                <w:color w:val="auto"/>
                <w:kern w:val="0"/>
                <w:highlight w:val="none"/>
              </w:rPr>
            </w:pPr>
            <w:r>
              <w:rPr>
                <w:rFonts w:hint="eastAsia" w:cs="宋体"/>
                <w:b/>
                <w:bCs/>
                <w:color w:val="auto"/>
                <w:kern w:val="0"/>
                <w:highlight w:val="none"/>
              </w:rPr>
              <w:t>单位</w:t>
            </w:r>
          </w:p>
        </w:tc>
        <w:tc>
          <w:tcPr>
            <w:tcW w:w="759"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b/>
                <w:bCs/>
                <w:color w:val="auto"/>
                <w:kern w:val="0"/>
                <w:highlight w:val="none"/>
              </w:rPr>
            </w:pPr>
            <w:r>
              <w:rPr>
                <w:rFonts w:hint="eastAsia" w:cs="宋体"/>
                <w:b/>
                <w:bCs/>
                <w:color w:val="auto"/>
                <w:kern w:val="0"/>
                <w:highlight w:val="none"/>
              </w:rPr>
              <w:t>数量</w:t>
            </w:r>
          </w:p>
        </w:tc>
      </w:tr>
      <w:tr>
        <w:tblPrEx>
          <w:tblLayout w:type="fixed"/>
          <w:tblCellMar>
            <w:top w:w="0" w:type="dxa"/>
            <w:left w:w="108" w:type="dxa"/>
            <w:bottom w:w="0" w:type="dxa"/>
            <w:right w:w="108" w:type="dxa"/>
          </w:tblCellMar>
        </w:tblPrEx>
        <w:trPr>
          <w:trHeight w:val="8190" w:hRule="atLeast"/>
        </w:trPr>
        <w:tc>
          <w:tcPr>
            <w:tcW w:w="817"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c>
          <w:tcPr>
            <w:tcW w:w="1277"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中控</w:t>
            </w:r>
          </w:p>
        </w:tc>
        <w:tc>
          <w:tcPr>
            <w:tcW w:w="5954"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hint="eastAsia" w:cs="宋体"/>
                <w:color w:val="auto"/>
                <w:kern w:val="0"/>
                <w:highlight w:val="none"/>
              </w:rPr>
            </w:pPr>
            <w:r>
              <w:rPr>
                <w:rFonts w:hint="eastAsia" w:cs="宋体"/>
                <w:b/>
                <w:bCs/>
                <w:color w:val="auto"/>
                <w:kern w:val="0"/>
                <w:highlight w:val="none"/>
              </w:rPr>
              <w:t>一、投影仪：</w:t>
            </w:r>
            <w:r>
              <w:rPr>
                <w:rFonts w:hint="eastAsia" w:cs="宋体"/>
                <w:b/>
                <w:bCs/>
                <w:color w:val="auto"/>
                <w:kern w:val="0"/>
                <w:highlight w:val="none"/>
              </w:rPr>
              <w:br w:type="textWrapping"/>
            </w:r>
            <w:r>
              <w:rPr>
                <w:rFonts w:hint="eastAsia" w:cs="宋体"/>
                <w:color w:val="auto"/>
                <w:kern w:val="0"/>
                <w:highlight w:val="none"/>
              </w:rPr>
              <w:t>1. 芯片技术：19.3mm(0.76英寸) 对角线(16：10宽高比) 透射式液晶面板× 3</w:t>
            </w:r>
            <w:r>
              <w:rPr>
                <w:rFonts w:hint="eastAsia" w:cs="宋体"/>
                <w:color w:val="auto"/>
                <w:kern w:val="0"/>
                <w:highlight w:val="none"/>
              </w:rPr>
              <w:br w:type="textWrapping"/>
            </w:r>
            <w:r>
              <w:rPr>
                <w:rFonts w:hint="eastAsia" w:cs="宋体"/>
                <w:color w:val="auto"/>
                <w:kern w:val="0"/>
                <w:highlight w:val="none"/>
              </w:rPr>
              <w:t>2. 亮度：5500流明</w:t>
            </w:r>
            <w:r>
              <w:rPr>
                <w:rFonts w:hint="eastAsia" w:cs="宋体"/>
                <w:color w:val="auto"/>
                <w:kern w:val="0"/>
                <w:highlight w:val="none"/>
              </w:rPr>
              <w:br w:type="textWrapping"/>
            </w:r>
            <w:r>
              <w:rPr>
                <w:rFonts w:hint="eastAsia" w:cs="宋体"/>
                <w:color w:val="auto"/>
                <w:kern w:val="0"/>
                <w:highlight w:val="none"/>
              </w:rPr>
              <w:t>3. 对比度：3000000：1（动态对比度）</w:t>
            </w:r>
            <w:r>
              <w:rPr>
                <w:rFonts w:hint="eastAsia" w:cs="宋体"/>
                <w:color w:val="auto"/>
                <w:kern w:val="0"/>
                <w:highlight w:val="none"/>
              </w:rPr>
              <w:br w:type="textWrapping"/>
            </w:r>
            <w:r>
              <w:rPr>
                <w:rFonts w:hint="eastAsia" w:cs="宋体"/>
                <w:color w:val="auto"/>
                <w:kern w:val="0"/>
                <w:highlight w:val="none"/>
              </w:rPr>
              <w:t>4. 分辨率：1920*1200</w:t>
            </w:r>
            <w:r>
              <w:rPr>
                <w:rFonts w:hint="eastAsia" w:cs="宋体"/>
                <w:color w:val="auto"/>
                <w:kern w:val="0"/>
                <w:highlight w:val="none"/>
              </w:rPr>
              <w:br w:type="textWrapping"/>
            </w:r>
            <w:r>
              <w:rPr>
                <w:rFonts w:hint="eastAsia" w:cs="宋体"/>
                <w:color w:val="auto"/>
                <w:kern w:val="0"/>
                <w:highlight w:val="none"/>
              </w:rPr>
              <w:t>5. 均匀性：90%</w:t>
            </w:r>
            <w:r>
              <w:rPr>
                <w:rFonts w:hint="eastAsia" w:cs="宋体"/>
                <w:color w:val="auto"/>
                <w:kern w:val="0"/>
                <w:highlight w:val="none"/>
              </w:rPr>
              <w:br w:type="textWrapping"/>
            </w:r>
            <w:r>
              <w:rPr>
                <w:rFonts w:hint="eastAsia" w:cs="宋体"/>
                <w:color w:val="auto"/>
                <w:kern w:val="0"/>
                <w:highlight w:val="none"/>
              </w:rPr>
              <w:t>6. 光源技术：激光光源</w:t>
            </w:r>
            <w:r>
              <w:rPr>
                <w:rFonts w:hint="eastAsia" w:cs="宋体"/>
                <w:color w:val="auto"/>
                <w:kern w:val="0"/>
                <w:highlight w:val="none"/>
              </w:rPr>
              <w:br w:type="textWrapping"/>
            </w:r>
            <w:r>
              <w:rPr>
                <w:rFonts w:hint="eastAsia" w:cs="宋体"/>
                <w:color w:val="auto"/>
                <w:kern w:val="0"/>
                <w:highlight w:val="none"/>
              </w:rPr>
              <w:t>7. 整机功率：450W</w:t>
            </w:r>
            <w:r>
              <w:rPr>
                <w:rFonts w:hint="eastAsia" w:cs="宋体"/>
                <w:color w:val="auto"/>
                <w:kern w:val="0"/>
                <w:highlight w:val="none"/>
              </w:rPr>
              <w:br w:type="textWrapping"/>
            </w:r>
            <w:r>
              <w:rPr>
                <w:rFonts w:hint="eastAsia" w:cs="宋体"/>
                <w:color w:val="auto"/>
                <w:kern w:val="0"/>
                <w:highlight w:val="none"/>
              </w:rPr>
              <w:t>8. 功能：</w:t>
            </w:r>
            <w:r>
              <w:rPr>
                <w:rFonts w:hint="eastAsia" w:cs="宋体"/>
                <w:color w:val="auto"/>
                <w:kern w:val="0"/>
                <w:highlight w:val="none"/>
              </w:rPr>
              <w:br w:type="textWrapping"/>
            </w:r>
            <w:r>
              <w:rPr>
                <w:rFonts w:hint="eastAsia" w:cs="宋体"/>
                <w:color w:val="auto"/>
                <w:kern w:val="0"/>
                <w:highlight w:val="none"/>
              </w:rPr>
              <w:t>(1)内置图像细节清晰处理器，呈现更好的立体感和图像解析度</w:t>
            </w:r>
            <w:r>
              <w:rPr>
                <w:rFonts w:hint="eastAsia" w:cs="宋体"/>
                <w:color w:val="auto"/>
                <w:kern w:val="0"/>
                <w:highlight w:val="none"/>
              </w:rPr>
              <w:br w:type="textWrapping"/>
            </w:r>
            <w:r>
              <w:rPr>
                <w:rFonts w:hint="eastAsia" w:cs="宋体"/>
                <w:color w:val="auto"/>
                <w:kern w:val="0"/>
                <w:highlight w:val="none"/>
              </w:rPr>
              <w:t>(2)通过可选配件可以实现无线投影</w:t>
            </w:r>
            <w:r>
              <w:rPr>
                <w:rFonts w:hint="eastAsia" w:cs="宋体"/>
                <w:color w:val="auto"/>
                <w:kern w:val="0"/>
                <w:highlight w:val="none"/>
              </w:rPr>
              <w:br w:type="textWrapping"/>
            </w:r>
            <w:r>
              <w:rPr>
                <w:rFonts w:hint="eastAsia" w:cs="宋体"/>
                <w:color w:val="auto"/>
                <w:kern w:val="0"/>
                <w:highlight w:val="none"/>
              </w:rPr>
              <w:t>(3)33dB静音设计(28dB节能模式)</w:t>
            </w:r>
            <w:r>
              <w:rPr>
                <w:rFonts w:hint="eastAsia" w:cs="宋体"/>
                <w:color w:val="auto"/>
                <w:kern w:val="0"/>
                <w:highlight w:val="none"/>
              </w:rPr>
              <w:br w:type="textWrapping"/>
            </w:r>
            <w:r>
              <w:rPr>
                <w:rFonts w:hint="eastAsia" w:cs="宋体"/>
                <w:color w:val="auto"/>
                <w:kern w:val="0"/>
                <w:highlight w:val="none"/>
              </w:rPr>
              <w:t>(4)色彩校正功能，可进行3色或7色调整，可以调整多台投影系统中的色彩差异</w:t>
            </w:r>
            <w:r>
              <w:rPr>
                <w:rFonts w:hint="eastAsia" w:cs="宋体"/>
                <w:color w:val="auto"/>
                <w:kern w:val="0"/>
                <w:highlight w:val="none"/>
              </w:rPr>
              <w:br w:type="textWrapping"/>
            </w:r>
            <w:r>
              <w:rPr>
                <w:rFonts w:hint="eastAsia" w:cs="宋体"/>
                <w:color w:val="auto"/>
                <w:kern w:val="0"/>
                <w:highlight w:val="none"/>
              </w:rPr>
              <w:t>(5)防尘外壳和长寿命ECO过滤网，更换周期</w:t>
            </w:r>
            <w:r>
              <w:rPr>
                <w:rFonts w:hint="eastAsia" w:ascii="宋体" w:hAnsi="宋体" w:eastAsia="宋体" w:cs="宋体"/>
                <w:color w:val="auto"/>
                <w:kern w:val="0"/>
                <w:highlight w:val="none"/>
              </w:rPr>
              <w:t>≧</w:t>
            </w:r>
            <w:r>
              <w:rPr>
                <w:rFonts w:hint="eastAsia" w:cs="宋体"/>
                <w:color w:val="auto"/>
                <w:kern w:val="0"/>
                <w:highlight w:val="none"/>
              </w:rPr>
              <w:t>20000小时，可水洗及循环使用</w:t>
            </w:r>
            <w:r>
              <w:rPr>
                <w:rFonts w:hint="eastAsia" w:cs="宋体"/>
                <w:color w:val="auto"/>
                <w:kern w:val="0"/>
                <w:highlight w:val="none"/>
              </w:rPr>
              <w:br w:type="textWrapping"/>
            </w:r>
            <w:r>
              <w:rPr>
                <w:rFonts w:hint="eastAsia" w:cs="宋体"/>
                <w:color w:val="auto"/>
                <w:kern w:val="0"/>
                <w:highlight w:val="none"/>
              </w:rPr>
              <w:t>(6)</w:t>
            </w:r>
            <w:r>
              <w:rPr>
                <w:rFonts w:hint="eastAsia"/>
                <w:color w:val="auto"/>
                <w:highlight w:val="none"/>
              </w:rPr>
              <w:t>具有强光感应功能，</w:t>
            </w:r>
            <w:r>
              <w:rPr>
                <w:rFonts w:hint="eastAsia" w:ascii="宋体" w:hAnsi="宋体" w:cs="宋体"/>
                <w:color w:val="auto"/>
                <w:kern w:val="0"/>
                <w:highlight w:val="none"/>
              </w:rPr>
              <w:t>在明亮的环境下，投影图像仍清晰可见</w:t>
            </w:r>
            <w:r>
              <w:rPr>
                <w:rFonts w:hint="eastAsia" w:cs="宋体"/>
                <w:color w:val="auto"/>
                <w:kern w:val="0"/>
                <w:highlight w:val="none"/>
              </w:rPr>
              <w:br w:type="textWrapping"/>
            </w:r>
            <w:r>
              <w:rPr>
                <w:rFonts w:hint="eastAsia" w:cs="宋体"/>
                <w:color w:val="auto"/>
                <w:kern w:val="0"/>
                <w:highlight w:val="none"/>
              </w:rPr>
              <w:t>(7)</w:t>
            </w:r>
            <w:r>
              <w:rPr>
                <w:rFonts w:hint="eastAsia"/>
                <w:color w:val="auto"/>
                <w:highlight w:val="none"/>
              </w:rPr>
              <w:t>使用</w:t>
            </w:r>
            <w:r>
              <w:rPr>
                <w:rFonts w:hint="eastAsia" w:ascii="宋体" w:hAnsi="宋体" w:cs="宋体"/>
                <w:color w:val="auto"/>
                <w:kern w:val="0"/>
                <w:highlight w:val="none"/>
              </w:rPr>
              <w:t>无机材质的LCD面板和偏光片，耐久度高且能长久保持高画质影像</w:t>
            </w:r>
            <w:r>
              <w:rPr>
                <w:rFonts w:hint="eastAsia" w:cs="宋体"/>
                <w:color w:val="auto"/>
                <w:kern w:val="0"/>
                <w:highlight w:val="none"/>
              </w:rPr>
              <w:t>。</w:t>
            </w:r>
            <w:r>
              <w:rPr>
                <w:rFonts w:hint="eastAsia" w:cs="宋体"/>
                <w:color w:val="auto"/>
                <w:kern w:val="0"/>
                <w:highlight w:val="none"/>
              </w:rPr>
              <w:br w:type="textWrapping"/>
            </w:r>
            <w:r>
              <w:rPr>
                <w:rFonts w:hint="eastAsia" w:cs="宋体"/>
                <w:color w:val="auto"/>
                <w:kern w:val="0"/>
                <w:highlight w:val="none"/>
              </w:rPr>
              <w:t>(8)激光光源寿命可达到20000小时</w:t>
            </w:r>
            <w:r>
              <w:rPr>
                <w:rFonts w:hint="eastAsia" w:cs="宋体"/>
                <w:color w:val="auto"/>
                <w:kern w:val="0"/>
                <w:highlight w:val="none"/>
              </w:rPr>
              <w:br w:type="textWrapping"/>
            </w:r>
            <w:r>
              <w:rPr>
                <w:rFonts w:hint="eastAsia" w:cs="宋体"/>
                <w:color w:val="auto"/>
                <w:kern w:val="0"/>
                <w:highlight w:val="none"/>
              </w:rPr>
              <w:t>(9)运行温度0℃-45℃，运行湿度10%-80%（无冷凝）</w:t>
            </w:r>
            <w:r>
              <w:rPr>
                <w:rFonts w:hint="eastAsia" w:cs="宋体"/>
                <w:color w:val="auto"/>
                <w:kern w:val="0"/>
                <w:highlight w:val="none"/>
              </w:rPr>
              <w:br w:type="textWrapping"/>
            </w:r>
            <w:r>
              <w:rPr>
                <w:rFonts w:hint="eastAsia" w:cs="宋体"/>
                <w:color w:val="auto"/>
                <w:kern w:val="0"/>
                <w:highlight w:val="none"/>
              </w:rPr>
              <w:t>(10)电动镜头位移、变焦和聚焦，垂直移位最高可达±67%，水平移位最高可达±35%</w:t>
            </w:r>
            <w:r>
              <w:rPr>
                <w:rFonts w:hint="eastAsia" w:cs="宋体"/>
                <w:color w:val="auto"/>
                <w:kern w:val="0"/>
                <w:highlight w:val="none"/>
              </w:rPr>
              <w:br w:type="textWrapping"/>
            </w:r>
            <w:r>
              <w:rPr>
                <w:rFonts w:hint="eastAsia" w:cs="宋体"/>
                <w:color w:val="auto"/>
                <w:kern w:val="0"/>
                <w:highlight w:val="none"/>
              </w:rPr>
              <w:t>(11)具有DICOM模拟模式</w:t>
            </w:r>
            <w:r>
              <w:rPr>
                <w:rFonts w:hint="eastAsia" w:cs="宋体"/>
                <w:color w:val="auto"/>
                <w:kern w:val="0"/>
                <w:highlight w:val="none"/>
              </w:rPr>
              <w:br w:type="textWrapping"/>
            </w:r>
            <w:r>
              <w:rPr>
                <w:rFonts w:hint="eastAsia" w:cs="宋体"/>
                <w:color w:val="auto"/>
                <w:kern w:val="0"/>
                <w:highlight w:val="none"/>
              </w:rPr>
              <w:t>(12)双信号显示功能和画中画功能</w:t>
            </w:r>
            <w:r>
              <w:rPr>
                <w:rFonts w:hint="eastAsia" w:cs="宋体"/>
                <w:color w:val="auto"/>
                <w:kern w:val="0"/>
                <w:highlight w:val="none"/>
              </w:rPr>
              <w:br w:type="textWrapping"/>
            </w:r>
            <w:r>
              <w:rPr>
                <w:rFonts w:hint="eastAsia" w:cs="宋体"/>
                <w:color w:val="auto"/>
                <w:kern w:val="0"/>
                <w:highlight w:val="none"/>
              </w:rPr>
              <w:t>(13)具有四角校正功能可对每个图像四个边角的线性进行单独调整；具有曲面屏幕校正功能</w:t>
            </w:r>
            <w:r>
              <w:rPr>
                <w:rFonts w:hint="eastAsia" w:cs="宋体"/>
                <w:color w:val="auto"/>
                <w:kern w:val="0"/>
                <w:highlight w:val="none"/>
              </w:rPr>
              <w:br w:type="textWrapping"/>
            </w:r>
            <w:r>
              <w:rPr>
                <w:rFonts w:hint="eastAsia" w:cs="宋体"/>
                <w:color w:val="auto"/>
                <w:kern w:val="0"/>
                <w:highlight w:val="none"/>
              </w:rPr>
              <w:t>(14)可通过局域网遥控和监视，兼容PJ LINK™，多台投影机控制软件</w:t>
            </w:r>
            <w:r>
              <w:rPr>
                <w:rFonts w:hint="eastAsia" w:cs="宋体"/>
                <w:color w:val="auto"/>
                <w:kern w:val="0"/>
                <w:highlight w:val="none"/>
              </w:rPr>
              <w:br w:type="textWrapping"/>
            </w:r>
            <w:r>
              <w:rPr>
                <w:rFonts w:hint="eastAsia" w:cs="宋体"/>
                <w:color w:val="auto"/>
                <w:kern w:val="0"/>
                <w:highlight w:val="none"/>
              </w:rPr>
              <w:t>(15)内置扬声器，待机模式下可接入音频，也可环出音频</w:t>
            </w:r>
            <w:r>
              <w:rPr>
                <w:rFonts w:hint="eastAsia" w:cs="宋体"/>
                <w:color w:val="auto"/>
                <w:kern w:val="0"/>
                <w:highlight w:val="none"/>
              </w:rPr>
              <w:br w:type="textWrapping"/>
            </w:r>
            <w:r>
              <w:rPr>
                <w:rFonts w:hint="eastAsia" w:cs="宋体"/>
                <w:color w:val="auto"/>
                <w:kern w:val="0"/>
                <w:highlight w:val="none"/>
              </w:rPr>
              <w:t>(16)设备可前后旋转360°安装</w:t>
            </w:r>
            <w:r>
              <w:rPr>
                <w:rFonts w:hint="eastAsia" w:cs="宋体"/>
                <w:color w:val="auto"/>
                <w:kern w:val="0"/>
                <w:highlight w:val="none"/>
              </w:rPr>
              <w:br w:type="textWrapping"/>
            </w:r>
            <w:r>
              <w:rPr>
                <w:rFonts w:hint="eastAsia" w:cs="宋体"/>
                <w:color w:val="auto"/>
                <w:kern w:val="0"/>
                <w:highlight w:val="none"/>
              </w:rPr>
              <w:t>(17)DIGITAL LINK通过一根CAT5e(STP)或更高型号网线，即可传输非压缩全高清视频、音频和控制信号长达100米</w:t>
            </w:r>
            <w:r>
              <w:rPr>
                <w:rFonts w:hint="eastAsia" w:cs="宋体"/>
                <w:color w:val="auto"/>
                <w:kern w:val="0"/>
                <w:highlight w:val="none"/>
              </w:rPr>
              <w:br w:type="textWrapping"/>
            </w:r>
            <w:r>
              <w:rPr>
                <w:rFonts w:hint="eastAsia" w:cs="宋体"/>
                <w:color w:val="auto"/>
                <w:kern w:val="0"/>
                <w:highlight w:val="none"/>
              </w:rPr>
              <w:t>(18)优盘和记忆卡播放功能，可直接显示优盘和记忆卡里的文件</w:t>
            </w:r>
            <w:r>
              <w:rPr>
                <w:rFonts w:hint="eastAsia" w:cs="宋体"/>
                <w:color w:val="auto"/>
                <w:kern w:val="0"/>
                <w:highlight w:val="none"/>
              </w:rPr>
              <w:br w:type="textWrapping"/>
            </w:r>
            <w:r>
              <w:rPr>
                <w:rFonts w:hint="eastAsia" w:cs="宋体"/>
                <w:color w:val="auto"/>
                <w:kern w:val="0"/>
                <w:highlight w:val="none"/>
              </w:rPr>
              <w:t>屏幕自动旋转功能和自动梯形校正功能：内置角度传感器，图像根据安装方向(倒挂在天花板上或置于桌面上) 自动旋转，根据倾斜角度自动进行梯形校正。</w:t>
            </w:r>
            <w:r>
              <w:rPr>
                <w:rFonts w:hint="eastAsia" w:cs="宋体"/>
                <w:color w:val="auto"/>
                <w:kern w:val="0"/>
                <w:highlight w:val="none"/>
              </w:rPr>
              <w:br w:type="textWrapping"/>
            </w:r>
            <w:r>
              <w:rPr>
                <w:rFonts w:hint="eastAsia" w:cs="宋体"/>
                <w:color w:val="auto"/>
                <w:kern w:val="0"/>
                <w:highlight w:val="none"/>
              </w:rPr>
              <w:t>(19)具有淡入淡出效果，可以设定多种淡入/淡出时间</w:t>
            </w:r>
          </w:p>
          <w:p>
            <w:pPr>
              <w:widowControl/>
              <w:adjustRightInd w:val="0"/>
              <w:snapToGrid w:val="0"/>
              <w:ind w:firstLine="0" w:firstLineChars="0"/>
              <w:jc w:val="left"/>
              <w:rPr>
                <w:rFonts w:hint="eastAsia" w:cs="宋体"/>
                <w:color w:val="auto"/>
                <w:kern w:val="0"/>
                <w:highlight w:val="none"/>
              </w:rPr>
            </w:pPr>
            <w:r>
              <w:rPr>
                <w:rFonts w:hint="eastAsia" w:cs="宋体"/>
                <w:b/>
                <w:bCs/>
                <w:color w:val="auto"/>
                <w:kern w:val="0"/>
                <w:highlight w:val="none"/>
              </w:rPr>
              <w:t>(20)具有3C认证证书</w:t>
            </w:r>
            <w:r>
              <w:rPr>
                <w:rFonts w:hint="eastAsia" w:cs="宋体"/>
                <w:color w:val="auto"/>
                <w:kern w:val="0"/>
                <w:highlight w:val="none"/>
              </w:rPr>
              <w:br w:type="textWrapping"/>
            </w:r>
          </w:p>
          <w:p>
            <w:pPr>
              <w:widowControl/>
              <w:adjustRightInd w:val="0"/>
              <w:snapToGrid w:val="0"/>
              <w:ind w:firstLine="0" w:firstLineChars="0"/>
              <w:jc w:val="left"/>
              <w:rPr>
                <w:rFonts w:hint="eastAsia" w:cs="宋体"/>
                <w:color w:val="auto"/>
                <w:kern w:val="0"/>
                <w:highlight w:val="none"/>
              </w:rPr>
            </w:pPr>
            <w:r>
              <w:rPr>
                <w:rFonts w:hint="eastAsia" w:cs="宋体"/>
                <w:b/>
                <w:bCs/>
                <w:color w:val="auto"/>
                <w:kern w:val="0"/>
                <w:highlight w:val="none"/>
              </w:rPr>
              <w:t>二、电动遥控幕：</w:t>
            </w:r>
            <w:r>
              <w:rPr>
                <w:rFonts w:hint="eastAsia" w:cs="宋体"/>
                <w:color w:val="auto"/>
                <w:kern w:val="0"/>
                <w:highlight w:val="none"/>
              </w:rPr>
              <w:br w:type="textWrapping"/>
            </w:r>
            <w:r>
              <w:rPr>
                <w:rFonts w:hint="eastAsia" w:cs="宋体"/>
                <w:color w:val="auto"/>
                <w:kern w:val="0"/>
                <w:highlight w:val="none"/>
              </w:rPr>
              <w:t>1. 幕布材质: 白塑幕布</w:t>
            </w:r>
            <w:r>
              <w:rPr>
                <w:rFonts w:hint="eastAsia" w:cs="宋体"/>
                <w:color w:val="auto"/>
                <w:kern w:val="0"/>
                <w:highlight w:val="none"/>
              </w:rPr>
              <w:br w:type="textWrapping"/>
            </w:r>
            <w:r>
              <w:rPr>
                <w:rFonts w:hint="eastAsia" w:cs="宋体"/>
                <w:color w:val="auto"/>
                <w:kern w:val="0"/>
                <w:highlight w:val="none"/>
              </w:rPr>
              <w:t>2. 类型: 电动幕</w:t>
            </w:r>
            <w:r>
              <w:rPr>
                <w:rFonts w:hint="eastAsia" w:cs="宋体"/>
                <w:color w:val="auto"/>
                <w:kern w:val="0"/>
                <w:highlight w:val="none"/>
              </w:rPr>
              <w:br w:type="textWrapping"/>
            </w:r>
            <w:r>
              <w:rPr>
                <w:rFonts w:hint="eastAsia" w:cs="宋体"/>
                <w:color w:val="auto"/>
                <w:kern w:val="0"/>
                <w:highlight w:val="none"/>
              </w:rPr>
              <w:t>3. 壁挂幕尺寸: ≥200英寸(含)</w:t>
            </w:r>
            <w:r>
              <w:rPr>
                <w:rFonts w:hint="eastAsia" w:cs="宋体"/>
                <w:color w:val="auto"/>
                <w:kern w:val="0"/>
                <w:highlight w:val="none"/>
              </w:rPr>
              <w:br w:type="textWrapping"/>
            </w:r>
            <w:r>
              <w:rPr>
                <w:rFonts w:hint="eastAsia" w:cs="宋体"/>
                <w:color w:val="auto"/>
                <w:kern w:val="0"/>
                <w:highlight w:val="none"/>
              </w:rPr>
              <w:t>4. 比例: 16:10；</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t>5. 增益倍数: 2.5倍</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br w:type="textWrapping"/>
            </w:r>
            <w:r>
              <w:rPr>
                <w:rFonts w:hint="eastAsia" w:cs="宋体"/>
                <w:b/>
                <w:bCs/>
                <w:color w:val="auto"/>
                <w:kern w:val="0"/>
                <w:highlight w:val="none"/>
              </w:rPr>
              <w:t>三、电脑：</w:t>
            </w:r>
            <w:r>
              <w:rPr>
                <w:rFonts w:hint="eastAsia" w:cs="宋体"/>
                <w:color w:val="auto"/>
                <w:kern w:val="0"/>
                <w:highlight w:val="none"/>
              </w:rPr>
              <w:br w:type="textWrapping"/>
            </w:r>
            <w:r>
              <w:rPr>
                <w:rFonts w:hint="eastAsia" w:cs="宋体"/>
                <w:color w:val="auto"/>
                <w:kern w:val="0"/>
                <w:highlight w:val="none"/>
              </w:rPr>
              <w:t>1. 处理器描述:Intel i5</w:t>
            </w:r>
            <w:r>
              <w:rPr>
                <w:rFonts w:hint="eastAsia" w:cs="宋体"/>
                <w:color w:val="auto"/>
                <w:kern w:val="0"/>
                <w:highlight w:val="none"/>
              </w:rPr>
              <w:br w:type="textWrapping"/>
            </w:r>
            <w:r>
              <w:rPr>
                <w:rFonts w:hint="eastAsia" w:cs="宋体"/>
                <w:color w:val="auto"/>
                <w:kern w:val="0"/>
                <w:highlight w:val="none"/>
              </w:rPr>
              <w:t>2. CPU型号:第八代智能英特尔® 酷睿™i5-8265U 处理器 (6MB 缓存</w:t>
            </w:r>
            <w:r>
              <w:rPr>
                <w:rFonts w:hint="eastAsia" w:cs="宋体"/>
                <w:color w:val="auto"/>
                <w:kern w:val="0"/>
                <w:highlight w:val="none"/>
              </w:rPr>
              <w:br w:type="textWrapping"/>
            </w:r>
            <w:r>
              <w:rPr>
                <w:rFonts w:hint="eastAsia" w:cs="宋体"/>
                <w:color w:val="auto"/>
                <w:kern w:val="0"/>
                <w:highlight w:val="none"/>
              </w:rPr>
              <w:t>3. 主频:1.6GHz睿频至3.9GHz</w:t>
            </w:r>
            <w:r>
              <w:rPr>
                <w:rFonts w:hint="eastAsia" w:cs="宋体"/>
                <w:color w:val="auto"/>
                <w:kern w:val="0"/>
                <w:highlight w:val="none"/>
              </w:rPr>
              <w:br w:type="textWrapping"/>
            </w:r>
            <w:r>
              <w:rPr>
                <w:rFonts w:hint="eastAsia" w:cs="宋体"/>
                <w:color w:val="auto"/>
                <w:kern w:val="0"/>
                <w:highlight w:val="none"/>
              </w:rPr>
              <w:t>4. 三级缓存:6MB</w:t>
            </w:r>
            <w:r>
              <w:rPr>
                <w:rFonts w:hint="eastAsia" w:cs="宋体"/>
                <w:color w:val="auto"/>
                <w:kern w:val="0"/>
                <w:highlight w:val="none"/>
              </w:rPr>
              <w:br w:type="textWrapping"/>
            </w:r>
            <w:r>
              <w:rPr>
                <w:rFonts w:hint="eastAsia" w:cs="宋体"/>
                <w:color w:val="auto"/>
                <w:kern w:val="0"/>
                <w:highlight w:val="none"/>
              </w:rPr>
              <w:t>5. 核心/线程数:四核</w:t>
            </w:r>
            <w:r>
              <w:rPr>
                <w:rFonts w:hint="eastAsia" w:cs="宋体"/>
                <w:color w:val="auto"/>
                <w:kern w:val="0"/>
                <w:highlight w:val="none"/>
              </w:rPr>
              <w:br w:type="textWrapping"/>
            </w:r>
            <w:r>
              <w:rPr>
                <w:rFonts w:hint="eastAsia" w:cs="宋体"/>
                <w:color w:val="auto"/>
                <w:kern w:val="0"/>
                <w:highlight w:val="none"/>
              </w:rPr>
              <w:t>6. 内存</w:t>
            </w:r>
            <w:r>
              <w:rPr>
                <w:rFonts w:hint="eastAsia" w:cs="宋体"/>
                <w:color w:val="auto"/>
                <w:kern w:val="0"/>
                <w:highlight w:val="none"/>
              </w:rPr>
              <w:br w:type="textWrapping"/>
            </w:r>
            <w:r>
              <w:rPr>
                <w:rFonts w:hint="eastAsia" w:cs="宋体"/>
                <w:color w:val="auto"/>
                <w:kern w:val="0"/>
                <w:highlight w:val="none"/>
              </w:rPr>
              <w:t>(1)内存容量:8G</w:t>
            </w:r>
            <w:r>
              <w:rPr>
                <w:rFonts w:hint="eastAsia" w:cs="宋体"/>
                <w:color w:val="auto"/>
                <w:kern w:val="0"/>
                <w:highlight w:val="none"/>
              </w:rPr>
              <w:br w:type="textWrapping"/>
            </w:r>
            <w:r>
              <w:rPr>
                <w:rFonts w:hint="eastAsia" w:cs="宋体"/>
                <w:color w:val="auto"/>
                <w:kern w:val="0"/>
                <w:highlight w:val="none"/>
              </w:rPr>
              <w:t>(2)内存速度:DDR4 2666MHz</w:t>
            </w:r>
            <w:r>
              <w:rPr>
                <w:rFonts w:hint="eastAsia" w:cs="宋体"/>
                <w:color w:val="auto"/>
                <w:kern w:val="0"/>
                <w:highlight w:val="none"/>
              </w:rPr>
              <w:br w:type="textWrapping"/>
            </w:r>
            <w:r>
              <w:rPr>
                <w:rFonts w:hint="eastAsia" w:cs="宋体"/>
                <w:color w:val="auto"/>
                <w:kern w:val="0"/>
                <w:highlight w:val="none"/>
              </w:rPr>
              <w:t>(3)插槽数量:2个</w:t>
            </w:r>
            <w:r>
              <w:rPr>
                <w:rFonts w:hint="eastAsia" w:cs="宋体"/>
                <w:color w:val="auto"/>
                <w:kern w:val="0"/>
                <w:highlight w:val="none"/>
              </w:rPr>
              <w:br w:type="textWrapping"/>
            </w:r>
            <w:r>
              <w:rPr>
                <w:rFonts w:hint="eastAsia" w:cs="宋体"/>
                <w:color w:val="auto"/>
                <w:kern w:val="0"/>
                <w:highlight w:val="none"/>
              </w:rPr>
              <w:t>7. 硬盘</w:t>
            </w:r>
            <w:r>
              <w:rPr>
                <w:rFonts w:hint="eastAsia" w:cs="宋体"/>
                <w:color w:val="auto"/>
                <w:kern w:val="0"/>
                <w:highlight w:val="none"/>
              </w:rPr>
              <w:br w:type="textWrapping"/>
            </w:r>
            <w:r>
              <w:rPr>
                <w:rFonts w:hint="eastAsia" w:cs="宋体"/>
                <w:color w:val="auto"/>
                <w:kern w:val="0"/>
                <w:highlight w:val="none"/>
              </w:rPr>
              <w:t>(1)硬盘描述:机械+SDD固态</w:t>
            </w:r>
            <w:r>
              <w:rPr>
                <w:rFonts w:hint="eastAsia" w:cs="宋体"/>
                <w:color w:val="auto"/>
                <w:kern w:val="0"/>
                <w:highlight w:val="none"/>
              </w:rPr>
              <w:br w:type="textWrapping"/>
            </w:r>
            <w:r>
              <w:rPr>
                <w:rFonts w:hint="eastAsia" w:cs="宋体"/>
                <w:color w:val="auto"/>
                <w:kern w:val="0"/>
                <w:highlight w:val="none"/>
              </w:rPr>
              <w:t>(2)硬盘容量:128G固态+1T机械盘</w:t>
            </w:r>
            <w:r>
              <w:rPr>
                <w:rFonts w:hint="eastAsia" w:cs="宋体"/>
                <w:color w:val="auto"/>
                <w:kern w:val="0"/>
                <w:highlight w:val="none"/>
              </w:rPr>
              <w:br w:type="textWrapping"/>
            </w:r>
            <w:r>
              <w:rPr>
                <w:rFonts w:hint="eastAsia" w:cs="宋体"/>
                <w:color w:val="auto"/>
                <w:kern w:val="0"/>
                <w:highlight w:val="none"/>
              </w:rPr>
              <w:t>(3)接口类型:M.2，SATA</w:t>
            </w:r>
            <w:r>
              <w:rPr>
                <w:rFonts w:hint="eastAsia" w:cs="宋体"/>
                <w:color w:val="auto"/>
                <w:kern w:val="0"/>
                <w:highlight w:val="none"/>
              </w:rPr>
              <w:br w:type="textWrapping"/>
            </w:r>
            <w:r>
              <w:rPr>
                <w:rFonts w:hint="eastAsia" w:cs="宋体"/>
                <w:color w:val="auto"/>
                <w:kern w:val="0"/>
                <w:highlight w:val="none"/>
              </w:rPr>
              <w:t>(4)硬盘转速:5400转/分钟</w:t>
            </w:r>
            <w:r>
              <w:rPr>
                <w:rFonts w:hint="eastAsia" w:cs="宋体"/>
                <w:color w:val="auto"/>
                <w:kern w:val="0"/>
                <w:highlight w:val="none"/>
              </w:rPr>
              <w:br w:type="textWrapping"/>
            </w:r>
            <w:r>
              <w:rPr>
                <w:rFonts w:hint="eastAsia" w:cs="宋体"/>
                <w:color w:val="auto"/>
                <w:kern w:val="0"/>
                <w:highlight w:val="none"/>
              </w:rPr>
              <w:t>8. 显卡</w:t>
            </w:r>
            <w:r>
              <w:rPr>
                <w:rFonts w:hint="eastAsia" w:cs="宋体"/>
                <w:color w:val="auto"/>
                <w:kern w:val="0"/>
                <w:highlight w:val="none"/>
              </w:rPr>
              <w:br w:type="textWrapping"/>
            </w:r>
            <w:r>
              <w:rPr>
                <w:rFonts w:hint="eastAsia" w:cs="宋体"/>
                <w:color w:val="auto"/>
                <w:kern w:val="0"/>
                <w:highlight w:val="none"/>
              </w:rPr>
              <w:t>(1)显卡芯片:英特尔UHD 显卡620含共享显卡内存</w:t>
            </w:r>
            <w:r>
              <w:rPr>
                <w:rFonts w:hint="eastAsia" w:cs="宋体"/>
                <w:color w:val="auto"/>
                <w:kern w:val="0"/>
                <w:highlight w:val="none"/>
              </w:rPr>
              <w:br w:type="textWrapping"/>
            </w:r>
            <w:r>
              <w:rPr>
                <w:rFonts w:hint="eastAsia" w:cs="宋体"/>
                <w:color w:val="auto"/>
                <w:kern w:val="0"/>
                <w:highlight w:val="none"/>
              </w:rPr>
              <w:t>(2)显卡类型:集成显卡</w:t>
            </w:r>
            <w:r>
              <w:rPr>
                <w:rFonts w:hint="eastAsia" w:cs="宋体"/>
                <w:color w:val="auto"/>
                <w:kern w:val="0"/>
                <w:highlight w:val="none"/>
              </w:rPr>
              <w:br w:type="textWrapping"/>
            </w:r>
            <w:r>
              <w:rPr>
                <w:rFonts w:hint="eastAsia" w:cs="宋体"/>
                <w:color w:val="auto"/>
                <w:kern w:val="0"/>
                <w:highlight w:val="none"/>
              </w:rPr>
              <w:t>(3)显存容量:1G及以下</w:t>
            </w:r>
            <w:r>
              <w:rPr>
                <w:rFonts w:hint="eastAsia" w:cs="宋体"/>
                <w:color w:val="auto"/>
                <w:kern w:val="0"/>
                <w:highlight w:val="none"/>
              </w:rPr>
              <w:br w:type="textWrapping"/>
            </w:r>
            <w:r>
              <w:rPr>
                <w:rFonts w:hint="eastAsia" w:cs="宋体"/>
                <w:color w:val="auto"/>
                <w:kern w:val="0"/>
                <w:highlight w:val="none"/>
              </w:rPr>
              <w:t>9. 屏幕</w:t>
            </w:r>
            <w:r>
              <w:rPr>
                <w:rFonts w:hint="eastAsia" w:cs="宋体"/>
                <w:color w:val="auto"/>
                <w:kern w:val="0"/>
                <w:highlight w:val="none"/>
              </w:rPr>
              <w:br w:type="textWrapping"/>
            </w:r>
            <w:r>
              <w:rPr>
                <w:rFonts w:hint="eastAsia" w:cs="宋体"/>
                <w:color w:val="auto"/>
                <w:kern w:val="0"/>
                <w:highlight w:val="none"/>
              </w:rPr>
              <w:t>(1)屏幕比例16：9</w:t>
            </w:r>
            <w:r>
              <w:rPr>
                <w:rFonts w:hint="eastAsia" w:cs="宋体"/>
                <w:color w:val="auto"/>
                <w:kern w:val="0"/>
                <w:highlight w:val="none"/>
              </w:rPr>
              <w:br w:type="textWrapping"/>
            </w:r>
            <w:r>
              <w:rPr>
                <w:rFonts w:hint="eastAsia" w:cs="宋体"/>
                <w:color w:val="auto"/>
                <w:kern w:val="0"/>
                <w:highlight w:val="none"/>
              </w:rPr>
              <w:t>(2)分辨率1920 x 1080</w:t>
            </w:r>
            <w:r>
              <w:rPr>
                <w:rFonts w:hint="eastAsia" w:cs="宋体"/>
                <w:color w:val="auto"/>
                <w:kern w:val="0"/>
                <w:highlight w:val="none"/>
              </w:rPr>
              <w:br w:type="textWrapping"/>
            </w:r>
            <w:r>
              <w:rPr>
                <w:rFonts w:hint="eastAsia" w:cs="宋体"/>
                <w:color w:val="auto"/>
                <w:kern w:val="0"/>
                <w:highlight w:val="none"/>
              </w:rPr>
              <w:t>(3)背光技术23.8-英寸 FHD (1920 x 1080) 防眩光 LED 背光 窄</w:t>
            </w:r>
          </w:p>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(4)边框非触控显示器 (IPS)</w:t>
            </w:r>
            <w:r>
              <w:rPr>
                <w:rFonts w:hint="eastAsia" w:cs="宋体"/>
                <w:color w:val="auto"/>
                <w:kern w:val="0"/>
                <w:highlight w:val="none"/>
              </w:rPr>
              <w:br w:type="textWrapping"/>
            </w:r>
            <w:r>
              <w:rPr>
                <w:rFonts w:hint="eastAsia" w:cs="宋体"/>
                <w:color w:val="auto"/>
                <w:kern w:val="0"/>
                <w:highlight w:val="none"/>
              </w:rPr>
              <w:t>10.光驱: 无光驱</w:t>
            </w:r>
          </w:p>
        </w:tc>
        <w:tc>
          <w:tcPr>
            <w:tcW w:w="70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8190" w:hRule="atLeast"/>
        </w:trPr>
        <w:tc>
          <w:tcPr>
            <w:tcW w:w="817"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1277"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5954"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75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r>
      <w:tr>
        <w:tblPrEx>
          <w:tblLayout w:type="fixed"/>
          <w:tblCellMar>
            <w:top w:w="0" w:type="dxa"/>
            <w:left w:w="108" w:type="dxa"/>
            <w:bottom w:w="0" w:type="dxa"/>
            <w:right w:w="108" w:type="dxa"/>
          </w:tblCellMar>
        </w:tblPrEx>
        <w:trPr>
          <w:trHeight w:val="312" w:hRule="atLeast"/>
        </w:trPr>
        <w:tc>
          <w:tcPr>
            <w:tcW w:w="817"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1277"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5954"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75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r>
      <w:tr>
        <w:tblPrEx>
          <w:tblLayout w:type="fixed"/>
          <w:tblCellMar>
            <w:top w:w="0" w:type="dxa"/>
            <w:left w:w="108" w:type="dxa"/>
            <w:bottom w:w="0" w:type="dxa"/>
            <w:right w:w="108" w:type="dxa"/>
          </w:tblCellMar>
        </w:tblPrEx>
        <w:trPr>
          <w:trHeight w:val="8190" w:hRule="atLeast"/>
        </w:trPr>
        <w:tc>
          <w:tcPr>
            <w:tcW w:w="81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w:t>
            </w:r>
          </w:p>
        </w:tc>
        <w:tc>
          <w:tcPr>
            <w:tcW w:w="1277"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红外网络高清摄像机（夜视）</w:t>
            </w:r>
          </w:p>
        </w:tc>
        <w:tc>
          <w:tcPr>
            <w:tcW w:w="5954"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hint="eastAsia" w:cs="宋体"/>
                <w:color w:val="auto"/>
                <w:kern w:val="0"/>
                <w:highlight w:val="none"/>
              </w:rPr>
            </w:pPr>
            <w:r>
              <w:rPr>
                <w:rFonts w:hint="eastAsia" w:cs="宋体"/>
                <w:b/>
                <w:bCs/>
                <w:color w:val="auto"/>
                <w:kern w:val="0"/>
                <w:highlight w:val="none"/>
              </w:rPr>
              <w:t xml:space="preserve">一、摄像机 </w:t>
            </w:r>
            <w:r>
              <w:rPr>
                <w:rFonts w:hint="eastAsia" w:cs="宋体"/>
                <w:color w:val="auto"/>
                <w:kern w:val="0"/>
                <w:highlight w:val="none"/>
              </w:rPr>
              <w:br w:type="textWrapping"/>
            </w:r>
            <w:r>
              <w:rPr>
                <w:rFonts w:hint="eastAsia" w:cs="宋体"/>
                <w:color w:val="auto"/>
                <w:kern w:val="0"/>
                <w:highlight w:val="none"/>
              </w:rPr>
              <w:t>1. 最大图像尺寸： 1920 × 1080</w:t>
            </w:r>
            <w:r>
              <w:rPr>
                <w:rFonts w:hint="eastAsia" w:cs="宋体"/>
                <w:color w:val="auto"/>
                <w:kern w:val="0"/>
                <w:highlight w:val="none"/>
              </w:rPr>
              <w:br w:type="textWrapping"/>
            </w:r>
            <w:r>
              <w:rPr>
                <w:rFonts w:hint="eastAsia" w:cs="宋体"/>
                <w:color w:val="auto"/>
                <w:kern w:val="0"/>
                <w:highlight w:val="none"/>
              </w:rPr>
              <w:t>2. 帧率：50Hz: 25fps (1920 × 1080;1280 × 960;1280 × 720)</w:t>
            </w:r>
            <w:r>
              <w:rPr>
                <w:rFonts w:hint="eastAsia" w:cs="宋体"/>
                <w:color w:val="auto"/>
                <w:kern w:val="0"/>
                <w:highlight w:val="none"/>
              </w:rPr>
              <w:br w:type="textWrapping"/>
            </w:r>
            <w:r>
              <w:rPr>
                <w:rFonts w:hint="eastAsia" w:cs="宋体"/>
                <w:color w:val="auto"/>
                <w:kern w:val="0"/>
                <w:highlight w:val="none"/>
              </w:rPr>
              <w:t>3. 镜头接口尺寸 ：M12</w:t>
            </w:r>
            <w:r>
              <w:rPr>
                <w:rFonts w:hint="eastAsia" w:cs="宋体"/>
                <w:color w:val="auto"/>
                <w:kern w:val="0"/>
                <w:highlight w:val="none"/>
              </w:rPr>
              <w:br w:type="textWrapping"/>
            </w:r>
            <w:r>
              <w:rPr>
                <w:rFonts w:hint="eastAsia" w:cs="宋体"/>
                <w:color w:val="auto"/>
                <w:kern w:val="0"/>
                <w:highlight w:val="none"/>
              </w:rPr>
              <w:t>4. 镜头 ：2.8mm,水平视场角:103°(4mm(90.3°);6mm(55.2°);8mm(40.3°);12mm(26.3°)可选)</w:t>
            </w:r>
            <w:r>
              <w:rPr>
                <w:rFonts w:hint="eastAsia" w:cs="宋体"/>
                <w:color w:val="auto"/>
                <w:kern w:val="0"/>
                <w:highlight w:val="none"/>
              </w:rPr>
              <w:br w:type="textWrapping"/>
            </w:r>
            <w:r>
              <w:rPr>
                <w:rFonts w:hint="eastAsia" w:cs="宋体"/>
                <w:color w:val="auto"/>
                <w:kern w:val="0"/>
                <w:highlight w:val="none"/>
              </w:rPr>
              <w:t>5. 图像设置： 走廊模式,亮度,对比度,饱和度等通过客户端或者IE浏览器可调</w:t>
            </w:r>
            <w:r>
              <w:rPr>
                <w:rFonts w:hint="eastAsia" w:cs="宋体"/>
                <w:color w:val="auto"/>
                <w:kern w:val="0"/>
                <w:highlight w:val="none"/>
              </w:rPr>
              <w:br w:type="textWrapping"/>
            </w:r>
            <w:r>
              <w:rPr>
                <w:rFonts w:hint="eastAsia" w:cs="宋体"/>
                <w:color w:val="auto"/>
                <w:kern w:val="0"/>
                <w:highlight w:val="none"/>
              </w:rPr>
              <w:t xml:space="preserve">6. 传感器类型： 1/2.7" Progressive Scan CMOS </w:t>
            </w:r>
            <w:r>
              <w:rPr>
                <w:rFonts w:hint="eastAsia" w:cs="宋体"/>
                <w:color w:val="auto"/>
                <w:kern w:val="0"/>
                <w:highlight w:val="none"/>
              </w:rPr>
              <w:br w:type="textWrapping"/>
            </w:r>
            <w:r>
              <w:rPr>
                <w:rFonts w:hint="eastAsia" w:cs="宋体"/>
                <w:color w:val="auto"/>
                <w:kern w:val="0"/>
                <w:highlight w:val="none"/>
              </w:rPr>
              <w:t>7. 最小照度： 0.01Lux @(F1.2,AGC ON) ,0 Lux with IR</w:t>
            </w:r>
            <w:r>
              <w:rPr>
                <w:rFonts w:hint="eastAsia" w:cs="宋体"/>
                <w:color w:val="auto"/>
                <w:kern w:val="0"/>
                <w:highlight w:val="none"/>
              </w:rPr>
              <w:br w:type="textWrapping"/>
            </w:r>
            <w:r>
              <w:rPr>
                <w:rFonts w:hint="eastAsia" w:cs="宋体"/>
                <w:color w:val="auto"/>
                <w:kern w:val="0"/>
                <w:highlight w:val="none"/>
              </w:rPr>
              <w:t>8. 快门： 1/3秒至1/100,000秒</w:t>
            </w:r>
            <w:r>
              <w:rPr>
                <w:rFonts w:hint="eastAsia" w:cs="宋体"/>
                <w:color w:val="auto"/>
                <w:kern w:val="0"/>
                <w:highlight w:val="none"/>
              </w:rPr>
              <w:br w:type="textWrapping"/>
            </w:r>
            <w:r>
              <w:rPr>
                <w:rFonts w:hint="eastAsia" w:cs="宋体"/>
                <w:color w:val="auto"/>
                <w:kern w:val="0"/>
                <w:highlight w:val="none"/>
              </w:rPr>
              <w:t>9. 调整角度： 水平:0°~360°；垂直:0°~ 75°；旋转:0°~360°</w:t>
            </w:r>
            <w:r>
              <w:rPr>
                <w:rFonts w:hint="eastAsia" w:cs="宋体"/>
                <w:color w:val="auto"/>
                <w:kern w:val="0"/>
                <w:highlight w:val="none"/>
              </w:rPr>
              <w:br w:type="textWrapping"/>
            </w:r>
            <w:r>
              <w:rPr>
                <w:rFonts w:hint="eastAsia" w:cs="宋体"/>
                <w:color w:val="auto"/>
                <w:kern w:val="0"/>
                <w:highlight w:val="none"/>
              </w:rPr>
              <w:t>10. 日夜转换模式： ICR红外滤片式</w:t>
            </w:r>
            <w:r>
              <w:rPr>
                <w:rFonts w:hint="eastAsia" w:cs="宋体"/>
                <w:color w:val="auto"/>
                <w:kern w:val="0"/>
                <w:highlight w:val="none"/>
              </w:rPr>
              <w:br w:type="textWrapping"/>
            </w:r>
            <w:r>
              <w:rPr>
                <w:rFonts w:hint="eastAsia" w:cs="宋体"/>
                <w:color w:val="auto"/>
                <w:kern w:val="0"/>
                <w:highlight w:val="none"/>
              </w:rPr>
              <w:t>11. 宽动态范围： 120dB</w:t>
            </w:r>
            <w:r>
              <w:rPr>
                <w:rFonts w:hint="eastAsia" w:cs="宋体"/>
                <w:color w:val="auto"/>
                <w:kern w:val="0"/>
                <w:highlight w:val="none"/>
              </w:rPr>
              <w:br w:type="textWrapping"/>
            </w:r>
            <w:r>
              <w:rPr>
                <w:rFonts w:hint="eastAsia" w:cs="宋体"/>
                <w:color w:val="auto"/>
                <w:kern w:val="0"/>
                <w:highlight w:val="none"/>
              </w:rPr>
              <w:t>12. 背光补偿： 支持，可选择区域</w:t>
            </w:r>
            <w:r>
              <w:rPr>
                <w:rFonts w:hint="eastAsia" w:cs="宋体"/>
                <w:color w:val="auto"/>
                <w:kern w:val="0"/>
                <w:highlight w:val="none"/>
              </w:rPr>
              <w:br w:type="textWrapping"/>
            </w:r>
            <w:r>
              <w:rPr>
                <w:rFonts w:hint="eastAsia" w:cs="宋体"/>
                <w:color w:val="auto"/>
                <w:kern w:val="0"/>
                <w:highlight w:val="none"/>
              </w:rPr>
              <w:t>13. 数字降噪： 3D 数字降噪</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br w:type="textWrapping"/>
            </w:r>
            <w:r>
              <w:rPr>
                <w:rFonts w:hint="eastAsia" w:cs="宋体"/>
                <w:b/>
                <w:bCs/>
                <w:color w:val="auto"/>
                <w:kern w:val="0"/>
                <w:highlight w:val="none"/>
              </w:rPr>
              <w:t xml:space="preserve">二、压缩标准 </w:t>
            </w:r>
            <w:r>
              <w:rPr>
                <w:rFonts w:hint="eastAsia" w:cs="宋体"/>
                <w:color w:val="auto"/>
                <w:kern w:val="0"/>
                <w:highlight w:val="none"/>
              </w:rPr>
              <w:br w:type="textWrapping"/>
            </w:r>
            <w:r>
              <w:rPr>
                <w:rFonts w:hint="eastAsia" w:cs="宋体"/>
                <w:color w:val="auto"/>
                <w:kern w:val="0"/>
                <w:highlight w:val="none"/>
              </w:rPr>
              <w:t xml:space="preserve">1. 视频压缩标准 ：H.265 / H.264 / MJPEG </w:t>
            </w:r>
            <w:r>
              <w:rPr>
                <w:rFonts w:hint="eastAsia" w:cs="宋体"/>
                <w:color w:val="auto"/>
                <w:kern w:val="0"/>
                <w:highlight w:val="none"/>
              </w:rPr>
              <w:br w:type="textWrapping"/>
            </w:r>
            <w:r>
              <w:rPr>
                <w:rFonts w:hint="eastAsia" w:cs="宋体"/>
                <w:color w:val="auto"/>
                <w:kern w:val="0"/>
                <w:highlight w:val="none"/>
              </w:rPr>
              <w:t>2. H.265编码类型： Main Profile</w:t>
            </w:r>
            <w:r>
              <w:rPr>
                <w:rFonts w:hint="eastAsia" w:cs="宋体"/>
                <w:color w:val="auto"/>
                <w:kern w:val="0"/>
                <w:highlight w:val="none"/>
              </w:rPr>
              <w:br w:type="textWrapping"/>
            </w:r>
            <w:r>
              <w:rPr>
                <w:rFonts w:hint="eastAsia" w:cs="宋体"/>
                <w:color w:val="auto"/>
                <w:kern w:val="0"/>
                <w:highlight w:val="none"/>
              </w:rPr>
              <w:t>3. 压缩输出码率 ：32 Kbps~8Mbps</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br w:type="textWrapping"/>
            </w:r>
            <w:r>
              <w:rPr>
                <w:rFonts w:hint="eastAsia" w:cs="宋体"/>
                <w:b/>
                <w:bCs/>
                <w:color w:val="auto"/>
                <w:kern w:val="0"/>
                <w:highlight w:val="none"/>
              </w:rPr>
              <w:t xml:space="preserve">三、接口及功能 </w:t>
            </w:r>
            <w:r>
              <w:rPr>
                <w:rFonts w:hint="eastAsia" w:cs="宋体"/>
                <w:color w:val="auto"/>
                <w:kern w:val="0"/>
                <w:highlight w:val="none"/>
              </w:rPr>
              <w:br w:type="textWrapping"/>
            </w:r>
            <w:r>
              <w:rPr>
                <w:rFonts w:hint="eastAsia" w:cs="宋体"/>
                <w:color w:val="auto"/>
                <w:kern w:val="0"/>
                <w:highlight w:val="none"/>
              </w:rPr>
              <w:t>1. 支持协议：TCP/IP,ICMP,HTTP,HTTPS,FTP,DHCP,DNS,DDNS,RTP,RTSP,RTCP,NTP,UPnP,SMTP, IGMP,802.1X,QoS,IPv6,Bonjour</w:t>
            </w:r>
            <w:r>
              <w:rPr>
                <w:rFonts w:hint="eastAsia" w:cs="宋体"/>
                <w:color w:val="auto"/>
                <w:kern w:val="0"/>
                <w:highlight w:val="none"/>
              </w:rPr>
              <w:br w:type="textWrapping"/>
            </w:r>
            <w:r>
              <w:rPr>
                <w:rFonts w:hint="eastAsia" w:cs="宋体"/>
                <w:color w:val="auto"/>
                <w:kern w:val="0"/>
                <w:highlight w:val="none"/>
              </w:rPr>
              <w:t>2. 接口协议 ：ONVIF(PROFILE S,PROFILE G), CGI,ISAPI</w:t>
            </w:r>
            <w:r>
              <w:rPr>
                <w:rFonts w:hint="eastAsia" w:cs="宋体"/>
                <w:color w:val="auto"/>
                <w:kern w:val="0"/>
                <w:highlight w:val="none"/>
              </w:rPr>
              <w:br w:type="textWrapping"/>
            </w:r>
            <w:r>
              <w:rPr>
                <w:rFonts w:hint="eastAsia" w:cs="宋体"/>
                <w:color w:val="auto"/>
                <w:kern w:val="0"/>
                <w:highlight w:val="none"/>
              </w:rPr>
              <w:t>3. 通用功能： 防闪烁,双码流,旋转,心跳,镜像,密码保护,视频遮盖,水印技术,IP地址过滤</w:t>
            </w:r>
            <w:r>
              <w:rPr>
                <w:rFonts w:hint="eastAsia" w:cs="宋体"/>
                <w:color w:val="auto"/>
                <w:kern w:val="0"/>
                <w:highlight w:val="none"/>
              </w:rPr>
              <w:br w:type="textWrapping"/>
            </w:r>
            <w:r>
              <w:rPr>
                <w:rFonts w:hint="eastAsia" w:cs="宋体"/>
                <w:color w:val="auto"/>
                <w:kern w:val="0"/>
                <w:highlight w:val="none"/>
              </w:rPr>
              <w:t>4. 智能报警 ：越界侦测;区域入侵侦测;移动侦测;动态分析;遮挡报警;网线断;IP地址冲突;非法访问</w:t>
            </w:r>
            <w:r>
              <w:rPr>
                <w:rFonts w:hint="eastAsia" w:cs="宋体"/>
                <w:color w:val="auto"/>
                <w:kern w:val="0"/>
                <w:highlight w:val="none"/>
              </w:rPr>
              <w:br w:type="textWrapping"/>
            </w:r>
            <w:r>
              <w:rPr>
                <w:rFonts w:hint="eastAsia" w:cs="宋体"/>
                <w:color w:val="auto"/>
                <w:kern w:val="0"/>
                <w:highlight w:val="none"/>
              </w:rPr>
              <w:t>5. 通讯接口 ：1个 RJ45 10M / 100M 自适应以太网口</w:t>
            </w:r>
          </w:p>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br w:type="textWrapping"/>
            </w:r>
            <w:r>
              <w:rPr>
                <w:rFonts w:hint="eastAsia" w:cs="宋体"/>
                <w:b/>
                <w:bCs/>
                <w:color w:val="auto"/>
                <w:kern w:val="0"/>
                <w:highlight w:val="none"/>
              </w:rPr>
              <w:t>四、其他</w:t>
            </w:r>
            <w:r>
              <w:rPr>
                <w:rFonts w:hint="eastAsia" w:cs="宋体"/>
                <w:color w:val="auto"/>
                <w:kern w:val="0"/>
                <w:highlight w:val="none"/>
              </w:rPr>
              <w:t xml:space="preserve"> </w:t>
            </w:r>
            <w:r>
              <w:rPr>
                <w:rFonts w:hint="eastAsia" w:cs="宋体"/>
                <w:color w:val="auto"/>
                <w:kern w:val="0"/>
                <w:highlight w:val="none"/>
              </w:rPr>
              <w:br w:type="textWrapping"/>
            </w:r>
            <w:r>
              <w:rPr>
                <w:rFonts w:hint="eastAsia" w:cs="宋体"/>
                <w:color w:val="auto"/>
                <w:kern w:val="0"/>
                <w:highlight w:val="none"/>
              </w:rPr>
              <w:t>1. 防护等级： IP67</w:t>
            </w:r>
            <w:r>
              <w:rPr>
                <w:rFonts w:hint="eastAsia" w:cs="宋体"/>
                <w:color w:val="auto"/>
                <w:kern w:val="0"/>
                <w:highlight w:val="none"/>
              </w:rPr>
              <w:br w:type="textWrapping"/>
            </w:r>
            <w:r>
              <w:rPr>
                <w:rFonts w:hint="eastAsia" w:cs="宋体"/>
                <w:color w:val="auto"/>
                <w:kern w:val="0"/>
                <w:highlight w:val="none"/>
              </w:rPr>
              <w:t>2. 红外照射距离： 20-30米</w:t>
            </w:r>
            <w:r>
              <w:rPr>
                <w:rFonts w:hint="eastAsia" w:cs="宋体"/>
                <w:color w:val="auto"/>
                <w:kern w:val="0"/>
                <w:highlight w:val="none"/>
              </w:rPr>
              <w:br w:type="textWrapping"/>
            </w:r>
            <w:r>
              <w:rPr>
                <w:rFonts w:hint="eastAsia" w:cs="宋体"/>
                <w:color w:val="auto"/>
                <w:kern w:val="0"/>
                <w:highlight w:val="none"/>
              </w:rPr>
              <w:t>3. 电源供应 ：DC12V±25% / PoE(802.3af)；(-D型号不支持PoE)</w:t>
            </w:r>
            <w:r>
              <w:rPr>
                <w:rFonts w:hint="eastAsia" w:cs="宋体"/>
                <w:color w:val="auto"/>
                <w:kern w:val="0"/>
                <w:highlight w:val="none"/>
              </w:rPr>
              <w:br w:type="textWrapping"/>
            </w:r>
            <w:r>
              <w:rPr>
                <w:rFonts w:hint="eastAsia" w:cs="宋体"/>
                <w:color w:val="auto"/>
                <w:kern w:val="0"/>
                <w:highlight w:val="none"/>
              </w:rPr>
              <w:t>4. 工作温度和湿度： -30℃~60℃,湿度小于95%(无凝结)</w:t>
            </w:r>
            <w:r>
              <w:rPr>
                <w:rFonts w:hint="eastAsia" w:cs="宋体"/>
                <w:color w:val="auto"/>
                <w:kern w:val="0"/>
                <w:highlight w:val="none"/>
              </w:rPr>
              <w:br w:type="textWrapping"/>
            </w:r>
            <w:r>
              <w:rPr>
                <w:rFonts w:hint="eastAsia" w:cs="宋体"/>
                <w:color w:val="auto"/>
                <w:kern w:val="0"/>
                <w:highlight w:val="none"/>
              </w:rPr>
              <w:t>5. 功耗：5W MAX</w:t>
            </w:r>
            <w:r>
              <w:rPr>
                <w:rFonts w:hint="eastAsia" w:cs="宋体"/>
                <w:color w:val="auto"/>
                <w:kern w:val="0"/>
                <w:highlight w:val="none"/>
              </w:rPr>
              <w:br w:type="textWrapping"/>
            </w:r>
            <w:r>
              <w:rPr>
                <w:rFonts w:hint="eastAsia" w:cs="宋体"/>
                <w:color w:val="auto"/>
                <w:kern w:val="0"/>
                <w:highlight w:val="none"/>
              </w:rPr>
              <w:t>6. 重量 ：400g</w:t>
            </w:r>
            <w:r>
              <w:rPr>
                <w:rFonts w:hint="eastAsia" w:cs="宋体"/>
                <w:color w:val="auto"/>
                <w:kern w:val="0"/>
                <w:highlight w:val="none"/>
              </w:rPr>
              <w:br w:type="textWrapping"/>
            </w:r>
            <w:r>
              <w:rPr>
                <w:rFonts w:hint="eastAsia" w:cs="宋体"/>
                <w:color w:val="auto"/>
                <w:kern w:val="0"/>
                <w:highlight w:val="none"/>
              </w:rPr>
              <w:t>7. 尺寸 82.1×Φ114.6</w:t>
            </w:r>
          </w:p>
        </w:tc>
        <w:tc>
          <w:tcPr>
            <w:tcW w:w="70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4</w:t>
            </w:r>
          </w:p>
        </w:tc>
      </w:tr>
      <w:tr>
        <w:tblPrEx>
          <w:tblLayout w:type="fixed"/>
          <w:tblCellMar>
            <w:top w:w="0" w:type="dxa"/>
            <w:left w:w="108" w:type="dxa"/>
            <w:bottom w:w="0" w:type="dxa"/>
            <w:right w:w="108" w:type="dxa"/>
          </w:tblCellMar>
        </w:tblPrEx>
        <w:trPr>
          <w:trHeight w:val="2025" w:hRule="atLeast"/>
        </w:trPr>
        <w:tc>
          <w:tcPr>
            <w:tcW w:w="817"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1277"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5954"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75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r>
      <w:tr>
        <w:tblPrEx>
          <w:tblLayout w:type="fixed"/>
          <w:tblCellMar>
            <w:top w:w="0" w:type="dxa"/>
            <w:left w:w="108" w:type="dxa"/>
            <w:bottom w:w="0" w:type="dxa"/>
            <w:right w:w="108" w:type="dxa"/>
          </w:tblCellMar>
        </w:tblPrEx>
        <w:trPr>
          <w:trHeight w:val="799"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3</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监控专用</w:t>
            </w:r>
            <w:r>
              <w:rPr>
                <w:rFonts w:hint="eastAsia" w:cs="宋体"/>
                <w:color w:val="auto"/>
                <w:kern w:val="0"/>
                <w:highlight w:val="none"/>
              </w:rPr>
              <w:br w:type="textWrapping"/>
            </w:r>
            <w:r>
              <w:rPr>
                <w:rFonts w:hint="eastAsia" w:cs="宋体"/>
                <w:color w:val="auto"/>
                <w:kern w:val="0"/>
                <w:highlight w:val="none"/>
              </w:rPr>
              <w:t>硬盘</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1</w:t>
            </w:r>
            <w:r>
              <w:rPr>
                <w:rFonts w:cs="宋体"/>
                <w:color w:val="auto"/>
                <w:kern w:val="0"/>
                <w:highlight w:val="none"/>
              </w:rPr>
              <w:t>.</w:t>
            </w:r>
            <w:r>
              <w:rPr>
                <w:rFonts w:hint="eastAsia" w:cs="宋体"/>
                <w:color w:val="auto"/>
                <w:kern w:val="0"/>
                <w:highlight w:val="none"/>
              </w:rPr>
              <w:t xml:space="preserve"> 4TB，3.5,SATA</w:t>
            </w:r>
          </w:p>
        </w:tc>
        <w:tc>
          <w:tcPr>
            <w:tcW w:w="708"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个</w:t>
            </w:r>
          </w:p>
        </w:tc>
        <w:tc>
          <w:tcPr>
            <w:tcW w:w="759"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7515" w:hRule="atLeast"/>
        </w:trPr>
        <w:tc>
          <w:tcPr>
            <w:tcW w:w="817" w:type="dxa"/>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4</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监控主机+B9:B12</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2. 最大支持800万像素高清网络视频的预览、存储与回放；</w:t>
            </w:r>
            <w:r>
              <w:rPr>
                <w:rFonts w:hint="eastAsia" w:cs="宋体"/>
                <w:color w:val="auto"/>
                <w:kern w:val="0"/>
                <w:highlight w:val="none"/>
              </w:rPr>
              <w:br w:type="textWrapping"/>
            </w:r>
            <w:r>
              <w:rPr>
                <w:rFonts w:hint="eastAsia" w:cs="宋体"/>
                <w:color w:val="auto"/>
                <w:kern w:val="0"/>
                <w:highlight w:val="none"/>
              </w:rPr>
              <w:t xml:space="preserve">3. </w:t>
            </w:r>
            <w:r>
              <w:rPr>
                <w:rFonts w:hint="eastAsia" w:cs="宋体"/>
                <w:color w:val="auto"/>
                <w:kern w:val="0"/>
                <w:highlight w:val="none"/>
                <w:lang w:eastAsia="zh-CN"/>
              </w:rPr>
              <w:t>支</w:t>
            </w:r>
            <w:r>
              <w:rPr>
                <w:rFonts w:hint="eastAsia"/>
                <w:color w:val="auto"/>
                <w:highlight w:val="none"/>
              </w:rPr>
              <w:t>持第三方软件储存</w:t>
            </w:r>
            <w:r>
              <w:rPr>
                <w:rFonts w:hint="eastAsia" w:cs="宋体"/>
                <w:color w:val="auto"/>
                <w:kern w:val="0"/>
                <w:highlight w:val="none"/>
              </w:rPr>
              <w:t>；</w:t>
            </w:r>
            <w:r>
              <w:rPr>
                <w:rFonts w:hint="eastAsia" w:cs="宋体"/>
                <w:color w:val="auto"/>
                <w:kern w:val="0"/>
                <w:highlight w:val="none"/>
              </w:rPr>
              <w:br w:type="textWrapping"/>
            </w:r>
            <w:r>
              <w:rPr>
                <w:rFonts w:hint="eastAsia" w:cs="宋体"/>
                <w:color w:val="auto"/>
                <w:kern w:val="0"/>
                <w:highlight w:val="none"/>
              </w:rPr>
              <w:t>4. 支持IP设备集中管理，包括IP设备参数配置、信息的导入/导出和升级等功能；</w:t>
            </w:r>
            <w:r>
              <w:rPr>
                <w:rFonts w:hint="eastAsia" w:cs="宋体"/>
                <w:color w:val="auto"/>
                <w:kern w:val="0"/>
                <w:highlight w:val="none"/>
              </w:rPr>
              <w:br w:type="textWrapping"/>
            </w:r>
            <w:r>
              <w:rPr>
                <w:rFonts w:hint="eastAsia" w:cs="宋体"/>
                <w:color w:val="auto"/>
                <w:kern w:val="0"/>
                <w:highlight w:val="none"/>
              </w:rPr>
              <w:t>5. 支持H.265高效视频编码码流，支持Smart265、H.265、H.264 IP设备混合接入；</w:t>
            </w:r>
            <w:r>
              <w:rPr>
                <w:rFonts w:hint="eastAsia" w:cs="宋体"/>
                <w:color w:val="auto"/>
                <w:kern w:val="0"/>
                <w:highlight w:val="none"/>
              </w:rPr>
              <w:br w:type="textWrapping"/>
            </w:r>
            <w:r>
              <w:rPr>
                <w:rFonts w:hint="eastAsia" w:cs="宋体"/>
                <w:color w:val="auto"/>
                <w:kern w:val="0"/>
                <w:highlight w:val="none"/>
              </w:rPr>
              <w:t>6. 支持HDMI与VGA同源输出，支持HDMI接口4K超高清显示输出，支持VGA接口高清1080p显示输出；</w:t>
            </w:r>
            <w:r>
              <w:rPr>
                <w:rFonts w:hint="eastAsia" w:cs="宋体"/>
                <w:color w:val="auto"/>
                <w:kern w:val="0"/>
                <w:highlight w:val="none"/>
              </w:rPr>
              <w:br w:type="textWrapping"/>
            </w:r>
            <w:r>
              <w:rPr>
                <w:rFonts w:hint="eastAsia" w:cs="宋体"/>
                <w:color w:val="auto"/>
                <w:kern w:val="0"/>
                <w:highlight w:val="none"/>
              </w:rPr>
              <w:t>7. 支持一键添加IP设备以及一键开启录像功能；</w:t>
            </w:r>
            <w:r>
              <w:rPr>
                <w:rFonts w:hint="eastAsia" w:cs="宋体"/>
                <w:color w:val="auto"/>
                <w:kern w:val="0"/>
                <w:highlight w:val="none"/>
              </w:rPr>
              <w:br w:type="textWrapping"/>
            </w:r>
            <w:r>
              <w:rPr>
                <w:rFonts w:hint="eastAsia" w:cs="宋体"/>
                <w:color w:val="auto"/>
                <w:kern w:val="0"/>
                <w:highlight w:val="none"/>
              </w:rPr>
              <w:t>8. 支持录像文件按时间打包；</w:t>
            </w:r>
            <w:r>
              <w:rPr>
                <w:rFonts w:hint="eastAsia" w:cs="宋体"/>
                <w:color w:val="auto"/>
                <w:kern w:val="0"/>
                <w:highlight w:val="none"/>
              </w:rPr>
              <w:br w:type="textWrapping"/>
            </w:r>
            <w:r>
              <w:rPr>
                <w:rFonts w:hint="eastAsia" w:cs="宋体"/>
                <w:color w:val="auto"/>
                <w:kern w:val="0"/>
                <w:highlight w:val="none"/>
              </w:rPr>
              <w:t>9. 支持智能搜索、回放及备份功能，有效提高录像检索与回放效率；</w:t>
            </w:r>
            <w:r>
              <w:rPr>
                <w:rFonts w:hint="eastAsia" w:cs="宋体"/>
                <w:color w:val="auto"/>
                <w:kern w:val="0"/>
                <w:highlight w:val="none"/>
              </w:rPr>
              <w:br w:type="textWrapping"/>
            </w:r>
            <w:r>
              <w:rPr>
                <w:rFonts w:hint="eastAsia" w:cs="宋体"/>
                <w:color w:val="auto"/>
                <w:kern w:val="0"/>
                <w:highlight w:val="none"/>
              </w:rPr>
              <w:t>10. 支持即时回放功能，在预览画面下对指定通道的当前录像进行回放，并且不影响其他通道预览；</w:t>
            </w:r>
            <w:r>
              <w:rPr>
                <w:rFonts w:hint="eastAsia" w:cs="宋体"/>
                <w:color w:val="auto"/>
                <w:kern w:val="0"/>
                <w:highlight w:val="none"/>
              </w:rPr>
              <w:br w:type="textWrapping"/>
            </w:r>
            <w:r>
              <w:rPr>
                <w:rFonts w:hint="eastAsia" w:cs="宋体"/>
                <w:color w:val="auto"/>
                <w:kern w:val="0"/>
                <w:highlight w:val="none"/>
              </w:rPr>
              <w:t>11. 支持最大8/16路同步回放和多路同步倒放；</w:t>
            </w:r>
            <w:r>
              <w:rPr>
                <w:rFonts w:hint="eastAsia" w:cs="宋体"/>
                <w:color w:val="auto"/>
                <w:kern w:val="0"/>
                <w:highlight w:val="none"/>
              </w:rPr>
              <w:br w:type="textWrapping"/>
            </w:r>
            <w:r>
              <w:rPr>
                <w:rFonts w:hint="eastAsia" w:cs="宋体"/>
                <w:color w:val="auto"/>
                <w:kern w:val="0"/>
                <w:highlight w:val="none"/>
              </w:rPr>
              <w:t>12. 支持硬盘配额和硬盘盘组存储模式，可对不同通道分配不同的录像保存容量或周期；</w:t>
            </w:r>
            <w:r>
              <w:rPr>
                <w:rFonts w:hint="eastAsia" w:cs="宋体"/>
                <w:color w:val="auto"/>
                <w:kern w:val="0"/>
                <w:highlight w:val="none"/>
              </w:rPr>
              <w:br w:type="textWrapping"/>
            </w:r>
            <w:r>
              <w:rPr>
                <w:rFonts w:hint="eastAsia" w:cs="宋体"/>
                <w:color w:val="auto"/>
                <w:kern w:val="0"/>
                <w:highlight w:val="none"/>
              </w:rPr>
              <w:t>13. 支持假日录像；</w:t>
            </w:r>
            <w:r>
              <w:rPr>
                <w:rFonts w:hint="eastAsia" w:cs="宋体"/>
                <w:color w:val="auto"/>
                <w:kern w:val="0"/>
                <w:highlight w:val="none"/>
              </w:rPr>
              <w:br w:type="textWrapping"/>
            </w:r>
            <w:r>
              <w:rPr>
                <w:rFonts w:hint="eastAsia" w:cs="宋体"/>
                <w:color w:val="auto"/>
                <w:kern w:val="0"/>
                <w:highlight w:val="none"/>
              </w:rPr>
              <w:t>14. 支持2个SATA接口；</w:t>
            </w:r>
            <w:r>
              <w:rPr>
                <w:rFonts w:hint="eastAsia" w:cs="宋体"/>
                <w:color w:val="auto"/>
                <w:kern w:val="0"/>
                <w:highlight w:val="none"/>
              </w:rPr>
              <w:br w:type="textWrapping"/>
            </w:r>
            <w:r>
              <w:rPr>
                <w:rFonts w:hint="eastAsia" w:cs="宋体"/>
                <w:color w:val="auto"/>
                <w:kern w:val="0"/>
                <w:highlight w:val="none"/>
              </w:rPr>
              <w:t>15. 可一键配置上网；</w:t>
            </w:r>
            <w:r>
              <w:rPr>
                <w:rFonts w:hint="eastAsia" w:cs="宋体"/>
                <w:color w:val="auto"/>
                <w:kern w:val="0"/>
                <w:highlight w:val="none"/>
              </w:rPr>
              <w:br w:type="textWrapping"/>
            </w:r>
            <w:r>
              <w:rPr>
                <w:rFonts w:hint="eastAsia" w:cs="宋体"/>
                <w:color w:val="auto"/>
                <w:kern w:val="0"/>
                <w:highlight w:val="none"/>
              </w:rPr>
              <w:t>16. 支持网络检测（网络流量监控、网络抓包、网络资源统计）功能；</w:t>
            </w:r>
            <w:r>
              <w:rPr>
                <w:rFonts w:hint="eastAsia" w:cs="宋体"/>
                <w:color w:val="auto"/>
                <w:kern w:val="0"/>
                <w:highlight w:val="none"/>
              </w:rPr>
              <w:br w:type="textWrapping"/>
            </w:r>
            <w:r>
              <w:rPr>
                <w:rFonts w:hint="eastAsia" w:cs="宋体"/>
                <w:color w:val="auto"/>
                <w:kern w:val="0"/>
                <w:highlight w:val="none"/>
              </w:rPr>
              <w:t>17. 支持远程零通道预览，使用1路零通道编码视频，预览多通道分割的视频画面，充分获取监控图像信息的同时节省网络传输带宽；</w:t>
            </w:r>
            <w:r>
              <w:rPr>
                <w:rFonts w:hint="eastAsia" w:cs="宋体"/>
                <w:color w:val="auto"/>
                <w:kern w:val="0"/>
                <w:highlight w:val="none"/>
              </w:rPr>
              <w:br w:type="textWrapping"/>
            </w:r>
            <w:r>
              <w:rPr>
                <w:rFonts w:hint="eastAsia" w:cs="宋体"/>
                <w:color w:val="auto"/>
                <w:kern w:val="0"/>
                <w:highlight w:val="none"/>
              </w:rPr>
              <w:t>18. 支持GB28181平台接入。</w:t>
            </w:r>
            <w:r>
              <w:rPr>
                <w:rFonts w:hint="eastAsia" w:cs="宋体"/>
                <w:color w:val="auto"/>
                <w:kern w:val="0"/>
                <w:highlight w:val="none"/>
              </w:rPr>
              <w:br w:type="textWrapping"/>
            </w:r>
            <w:r>
              <w:rPr>
                <w:rFonts w:hint="eastAsia" w:cs="宋体"/>
                <w:b/>
                <w:bCs/>
                <w:color w:val="auto"/>
                <w:kern w:val="0"/>
                <w:highlight w:val="none"/>
              </w:rPr>
              <w:t xml:space="preserve">19. </w:t>
            </w:r>
            <w:r>
              <w:rPr>
                <w:rFonts w:hint="eastAsia" w:cs="宋体"/>
                <w:b/>
                <w:color w:val="auto"/>
                <w:kern w:val="0"/>
                <w:highlight w:val="none"/>
              </w:rPr>
              <w:t>具有3C认证证书。</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799" w:hRule="atLeast"/>
        </w:trPr>
        <w:tc>
          <w:tcPr>
            <w:tcW w:w="817" w:type="dxa"/>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5</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塑料管材</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国际PVC细硬管，1-2m</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米</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200</w:t>
            </w:r>
          </w:p>
        </w:tc>
      </w:tr>
      <w:tr>
        <w:tblPrEx>
          <w:tblLayout w:type="fixed"/>
          <w:tblCellMar>
            <w:top w:w="0" w:type="dxa"/>
            <w:left w:w="108" w:type="dxa"/>
            <w:bottom w:w="0" w:type="dxa"/>
            <w:right w:w="108" w:type="dxa"/>
          </w:tblCellMar>
        </w:tblPrEx>
        <w:trPr>
          <w:trHeight w:val="799"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6</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POE交换机</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8百兆POE+2百兆电，非网管，大缓存不卡顿，防雷设计，内置AC220V电源，POE功率120W，桌面式安装</w:t>
            </w:r>
          </w:p>
        </w:tc>
        <w:tc>
          <w:tcPr>
            <w:tcW w:w="708"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3375"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7</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空调</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1. 5p及以上冷暖天花机</w:t>
            </w:r>
            <w:r>
              <w:rPr>
                <w:rFonts w:hint="eastAsia" w:cs="宋体"/>
                <w:color w:val="auto"/>
                <w:kern w:val="0"/>
                <w:highlight w:val="none"/>
              </w:rPr>
              <w:br w:type="textWrapping"/>
            </w:r>
            <w:r>
              <w:rPr>
                <w:rFonts w:hint="eastAsia" w:cs="宋体"/>
                <w:color w:val="auto"/>
                <w:kern w:val="0"/>
                <w:highlight w:val="none"/>
              </w:rPr>
              <w:t>2. 电压/频率380v/50hz</w:t>
            </w:r>
            <w:r>
              <w:rPr>
                <w:rFonts w:hint="eastAsia" w:cs="宋体"/>
                <w:color w:val="auto"/>
                <w:kern w:val="0"/>
                <w:highlight w:val="none"/>
              </w:rPr>
              <w:br w:type="textWrapping"/>
            </w:r>
            <w:r>
              <w:rPr>
                <w:rFonts w:hint="eastAsia" w:cs="宋体"/>
                <w:color w:val="auto"/>
                <w:kern w:val="0"/>
                <w:highlight w:val="none"/>
              </w:rPr>
              <w:t>3. 定频</w:t>
            </w:r>
            <w:r>
              <w:rPr>
                <w:rFonts w:hint="eastAsia" w:cs="宋体"/>
                <w:color w:val="auto"/>
                <w:kern w:val="0"/>
                <w:highlight w:val="none"/>
              </w:rPr>
              <w:br w:type="textWrapping"/>
            </w:r>
            <w:r>
              <w:rPr>
                <w:rFonts w:hint="eastAsia" w:cs="宋体"/>
                <w:color w:val="auto"/>
                <w:kern w:val="0"/>
                <w:highlight w:val="none"/>
              </w:rPr>
              <w:t>（1）制冷功率（W）2500以上</w:t>
            </w:r>
            <w:r>
              <w:rPr>
                <w:rFonts w:hint="eastAsia" w:cs="宋体"/>
                <w:color w:val="auto"/>
                <w:kern w:val="0"/>
                <w:highlight w:val="none"/>
              </w:rPr>
              <w:br w:type="textWrapping"/>
            </w:r>
            <w:r>
              <w:rPr>
                <w:rFonts w:hint="eastAsia" w:cs="宋体"/>
                <w:color w:val="auto"/>
                <w:kern w:val="0"/>
                <w:highlight w:val="none"/>
              </w:rPr>
              <w:t>（2）制冷面积(㎡)55-75</w:t>
            </w:r>
            <w:r>
              <w:rPr>
                <w:rFonts w:hint="eastAsia" w:cs="宋体"/>
                <w:color w:val="auto"/>
                <w:kern w:val="0"/>
                <w:highlight w:val="none"/>
              </w:rPr>
              <w:br w:type="textWrapping"/>
            </w:r>
            <w:r>
              <w:rPr>
                <w:rFonts w:hint="eastAsia" w:cs="宋体"/>
                <w:color w:val="auto"/>
                <w:kern w:val="0"/>
                <w:highlight w:val="none"/>
              </w:rPr>
              <w:t>（3）制热量（W）8500W以上</w:t>
            </w:r>
            <w:r>
              <w:rPr>
                <w:rFonts w:hint="eastAsia" w:cs="宋体"/>
                <w:color w:val="auto"/>
                <w:kern w:val="0"/>
                <w:highlight w:val="none"/>
              </w:rPr>
              <w:br w:type="textWrapping"/>
            </w:r>
            <w:r>
              <w:rPr>
                <w:rFonts w:hint="eastAsia" w:cs="宋体"/>
                <w:color w:val="auto"/>
                <w:kern w:val="0"/>
                <w:highlight w:val="none"/>
              </w:rPr>
              <w:t>（4）制热功率2000W以上</w:t>
            </w:r>
            <w:r>
              <w:rPr>
                <w:rFonts w:hint="eastAsia" w:cs="宋体"/>
                <w:color w:val="auto"/>
                <w:kern w:val="0"/>
                <w:highlight w:val="none"/>
              </w:rPr>
              <w:br w:type="textWrapping"/>
            </w:r>
            <w:r>
              <w:rPr>
                <w:rFonts w:hint="eastAsia" w:cs="宋体"/>
                <w:color w:val="auto"/>
                <w:kern w:val="0"/>
                <w:highlight w:val="none"/>
              </w:rPr>
              <w:t>（5）电辅加热支持</w:t>
            </w:r>
            <w:r>
              <w:rPr>
                <w:rFonts w:hint="eastAsia" w:cs="宋体"/>
                <w:color w:val="auto"/>
                <w:kern w:val="0"/>
                <w:highlight w:val="none"/>
              </w:rPr>
              <w:br w:type="textWrapping"/>
            </w:r>
            <w:r>
              <w:rPr>
                <w:rFonts w:hint="eastAsia" w:cs="宋体"/>
                <w:color w:val="auto"/>
                <w:kern w:val="0"/>
                <w:highlight w:val="none"/>
              </w:rPr>
              <w:t>（6）制热面积(㎡)55-75</w:t>
            </w:r>
            <w:r>
              <w:rPr>
                <w:rFonts w:hint="eastAsia" w:cs="宋体"/>
                <w:b/>
                <w:bCs/>
                <w:color w:val="auto"/>
                <w:kern w:val="0"/>
                <w:highlight w:val="none"/>
              </w:rPr>
              <w:br w:type="textWrapping"/>
            </w:r>
            <w:r>
              <w:rPr>
                <w:rFonts w:hint="eastAsia" w:cs="宋体"/>
                <w:b/>
                <w:color w:val="auto"/>
                <w:kern w:val="0"/>
                <w:highlight w:val="none"/>
              </w:rPr>
              <w:t>4. 具有3C认证证书。</w:t>
            </w:r>
          </w:p>
        </w:tc>
        <w:tc>
          <w:tcPr>
            <w:tcW w:w="708"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套</w:t>
            </w:r>
          </w:p>
        </w:tc>
        <w:tc>
          <w:tcPr>
            <w:tcW w:w="759"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4</w:t>
            </w:r>
          </w:p>
        </w:tc>
      </w:tr>
      <w:tr>
        <w:tblPrEx>
          <w:tblLayout w:type="fixed"/>
          <w:tblCellMar>
            <w:top w:w="0" w:type="dxa"/>
            <w:left w:w="108" w:type="dxa"/>
            <w:bottom w:w="0" w:type="dxa"/>
            <w:right w:w="108" w:type="dxa"/>
          </w:tblCellMar>
        </w:tblPrEx>
        <w:trPr>
          <w:trHeight w:val="2910" w:hRule="atLeast"/>
        </w:trPr>
        <w:tc>
          <w:tcPr>
            <w:tcW w:w="817" w:type="dxa"/>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8</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音箱设备中控</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hint="eastAsia" w:cs="宋体"/>
                <w:color w:val="auto"/>
                <w:kern w:val="0"/>
                <w:highlight w:val="none"/>
              </w:rPr>
            </w:pPr>
            <w:r>
              <w:rPr>
                <w:rFonts w:hint="eastAsia" w:cs="宋体"/>
                <w:b/>
                <w:bCs/>
                <w:color w:val="auto"/>
                <w:kern w:val="0"/>
                <w:highlight w:val="none"/>
              </w:rPr>
              <w:t>12寸二分频专业音箱</w:t>
            </w:r>
            <w:r>
              <w:rPr>
                <w:rFonts w:hint="eastAsia" w:cs="宋体"/>
                <w:color w:val="auto"/>
                <w:kern w:val="0"/>
                <w:highlight w:val="none"/>
              </w:rPr>
              <w:br w:type="textWrapping"/>
            </w:r>
            <w:r>
              <w:rPr>
                <w:rFonts w:hint="eastAsia" w:cs="宋体"/>
                <w:color w:val="auto"/>
                <w:kern w:val="0"/>
                <w:highlight w:val="none"/>
              </w:rPr>
              <w:t>1. 频率响应55Hz~18KHz(±3dB)</w:t>
            </w:r>
            <w:r>
              <w:rPr>
                <w:rFonts w:hint="eastAsia" w:cs="宋体"/>
                <w:color w:val="auto"/>
                <w:kern w:val="0"/>
                <w:highlight w:val="none"/>
              </w:rPr>
              <w:br w:type="textWrapping"/>
            </w:r>
            <w:r>
              <w:rPr>
                <w:rFonts w:hint="eastAsia" w:cs="宋体"/>
                <w:color w:val="auto"/>
                <w:kern w:val="0"/>
                <w:highlight w:val="none"/>
              </w:rPr>
              <w:t>2. 单元数量LF:12"x1,HF:1"x1</w:t>
            </w:r>
            <w:r>
              <w:rPr>
                <w:rFonts w:hint="eastAsia" w:cs="宋体"/>
                <w:color w:val="auto"/>
                <w:kern w:val="0"/>
                <w:highlight w:val="none"/>
              </w:rPr>
              <w:br w:type="textWrapping"/>
            </w:r>
            <w:r>
              <w:rPr>
                <w:rFonts w:hint="eastAsia" w:cs="宋体"/>
                <w:color w:val="auto"/>
                <w:kern w:val="0"/>
                <w:highlight w:val="none"/>
              </w:rPr>
              <w:t>3. 标称阻抗8 ohms ,</w:t>
            </w:r>
            <w:r>
              <w:rPr>
                <w:rFonts w:hint="eastAsia" w:cs="宋体"/>
                <w:color w:val="auto"/>
                <w:kern w:val="0"/>
                <w:highlight w:val="none"/>
              </w:rPr>
              <w:br w:type="textWrapping"/>
            </w:r>
            <w:r>
              <w:rPr>
                <w:rFonts w:hint="eastAsia" w:cs="宋体"/>
                <w:color w:val="auto"/>
                <w:kern w:val="0"/>
                <w:highlight w:val="none"/>
              </w:rPr>
              <w:t>4. 长时功率350W</w:t>
            </w:r>
            <w:r>
              <w:rPr>
                <w:rFonts w:hint="eastAsia" w:cs="宋体"/>
                <w:color w:val="auto"/>
                <w:kern w:val="0"/>
                <w:highlight w:val="none"/>
              </w:rPr>
              <w:br w:type="textWrapping"/>
            </w:r>
            <w:r>
              <w:rPr>
                <w:rFonts w:hint="eastAsia" w:cs="宋体"/>
                <w:color w:val="auto"/>
                <w:kern w:val="0"/>
                <w:highlight w:val="none"/>
              </w:rPr>
              <w:t>5. 指向性90°H×40°V</w:t>
            </w:r>
            <w:r>
              <w:rPr>
                <w:rFonts w:hint="eastAsia" w:cs="宋体"/>
                <w:color w:val="auto"/>
                <w:kern w:val="0"/>
                <w:highlight w:val="none"/>
              </w:rPr>
              <w:br w:type="textWrapping"/>
            </w:r>
            <w:r>
              <w:rPr>
                <w:rFonts w:hint="eastAsia" w:cs="宋体"/>
                <w:color w:val="auto"/>
                <w:kern w:val="0"/>
                <w:highlight w:val="none"/>
              </w:rPr>
              <w:t>6. 灵敏度98dB</w:t>
            </w:r>
            <w:r>
              <w:rPr>
                <w:rFonts w:hint="eastAsia" w:cs="宋体"/>
                <w:color w:val="auto"/>
                <w:kern w:val="0"/>
                <w:highlight w:val="none"/>
              </w:rPr>
              <w:br w:type="textWrapping"/>
            </w:r>
            <w:r>
              <w:rPr>
                <w:rFonts w:hint="eastAsia" w:cs="宋体"/>
                <w:color w:val="auto"/>
                <w:kern w:val="0"/>
                <w:highlight w:val="none"/>
              </w:rPr>
              <w:t>7. 尺寸601x364x385mm</w:t>
            </w:r>
            <w:r>
              <w:rPr>
                <w:rFonts w:hint="eastAsia" w:cs="宋体"/>
                <w:color w:val="auto"/>
                <w:kern w:val="0"/>
                <w:highlight w:val="none"/>
              </w:rPr>
              <w:br w:type="textWrapping"/>
            </w:r>
            <w:r>
              <w:rPr>
                <w:rFonts w:hint="eastAsia" w:cs="宋体"/>
                <w:color w:val="auto"/>
                <w:kern w:val="0"/>
                <w:highlight w:val="none"/>
              </w:rPr>
              <w:t>8. 重量 23kg</w:t>
            </w:r>
          </w:p>
          <w:p>
            <w:pPr>
              <w:widowControl/>
              <w:adjustRightInd w:val="0"/>
              <w:snapToGrid w:val="0"/>
              <w:ind w:firstLine="0" w:firstLineChars="0"/>
              <w:jc w:val="left"/>
              <w:rPr>
                <w:rFonts w:cs="宋体"/>
                <w:color w:val="auto"/>
                <w:kern w:val="0"/>
                <w:highlight w:val="none"/>
              </w:rPr>
            </w:pPr>
            <w:r>
              <w:rPr>
                <w:rFonts w:hint="eastAsia" w:cs="宋体"/>
                <w:b/>
                <w:color w:val="auto"/>
                <w:kern w:val="0"/>
                <w:highlight w:val="none"/>
              </w:rPr>
              <w:t>9. 具有3C认证证书。</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只</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6</w:t>
            </w:r>
          </w:p>
        </w:tc>
      </w:tr>
      <w:tr>
        <w:tblPrEx>
          <w:tblLayout w:type="fixed"/>
          <w:tblCellMar>
            <w:top w:w="0" w:type="dxa"/>
            <w:left w:w="108" w:type="dxa"/>
            <w:bottom w:w="0" w:type="dxa"/>
            <w:right w:w="108" w:type="dxa"/>
          </w:tblCellMar>
        </w:tblPrEx>
        <w:trPr>
          <w:trHeight w:val="4485"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9</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音频放大器中控</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b/>
                <w:bCs/>
                <w:color w:val="auto"/>
                <w:kern w:val="0"/>
                <w:highlight w:val="none"/>
              </w:rPr>
              <w:t>2U功放 400W</w:t>
            </w:r>
            <w:r>
              <w:rPr>
                <w:rFonts w:hint="eastAsia" w:cs="宋体"/>
                <w:color w:val="auto"/>
                <w:kern w:val="0"/>
                <w:highlight w:val="none"/>
              </w:rPr>
              <w:br w:type="textWrapping"/>
            </w:r>
            <w:r>
              <w:rPr>
                <w:rFonts w:hint="eastAsia" w:cs="宋体"/>
                <w:color w:val="auto"/>
                <w:kern w:val="0"/>
                <w:highlight w:val="none"/>
              </w:rPr>
              <w:t>1. P系列功放采用全铁1.3mm冲压成型机箱、功放板整板设计方式，整机体积紧凑,。</w:t>
            </w:r>
            <w:r>
              <w:rPr>
                <w:rFonts w:hint="eastAsia" w:cs="宋体"/>
                <w:color w:val="auto"/>
                <w:kern w:val="0"/>
                <w:highlight w:val="none"/>
              </w:rPr>
              <w:br w:type="textWrapping"/>
            </w:r>
            <w:r>
              <w:rPr>
                <w:rFonts w:hint="eastAsia" w:cs="宋体"/>
                <w:color w:val="auto"/>
                <w:kern w:val="0"/>
                <w:highlight w:val="none"/>
              </w:rPr>
              <w:t>2. 采用SEMITEH功放管作电路电流放大，让声音表现更加通透有力。</w:t>
            </w:r>
            <w:r>
              <w:rPr>
                <w:rFonts w:hint="eastAsia" w:cs="宋体"/>
                <w:color w:val="auto"/>
                <w:kern w:val="0"/>
                <w:highlight w:val="none"/>
              </w:rPr>
              <w:br w:type="textWrapping"/>
            </w:r>
            <w:r>
              <w:rPr>
                <w:rFonts w:hint="eastAsia" w:cs="宋体"/>
                <w:color w:val="auto"/>
                <w:kern w:val="0"/>
                <w:highlight w:val="none"/>
              </w:rPr>
              <w:t>3. 采用AB类设计,纯模拟电路使音色柔美、清晰、耐听，并且可以带更低阻抗的喇叭负载。</w:t>
            </w:r>
            <w:r>
              <w:rPr>
                <w:rFonts w:hint="eastAsia" w:cs="宋体"/>
                <w:color w:val="auto"/>
                <w:kern w:val="0"/>
                <w:highlight w:val="none"/>
              </w:rPr>
              <w:br w:type="textWrapping"/>
            </w:r>
            <w:r>
              <w:rPr>
                <w:rFonts w:hint="eastAsia" w:cs="宋体"/>
                <w:color w:val="auto"/>
                <w:kern w:val="0"/>
                <w:highlight w:val="none"/>
              </w:rPr>
              <w:t>4. 采用专业音频电容对整流后的电源进行滤波，让电源纹波更加干净，输出电流更大，带载能力更强。，发挥扩声系统的最佳效能</w:t>
            </w:r>
            <w:r>
              <w:rPr>
                <w:rFonts w:hint="eastAsia" w:cs="宋体"/>
                <w:color w:val="auto"/>
                <w:kern w:val="0"/>
                <w:highlight w:val="none"/>
              </w:rPr>
              <w:br w:type="textWrapping"/>
            </w:r>
            <w:r>
              <w:rPr>
                <w:rFonts w:hint="eastAsia" w:cs="宋体"/>
                <w:color w:val="auto"/>
                <w:kern w:val="0"/>
                <w:highlight w:val="none"/>
              </w:rPr>
              <w:t>5. 使用步进式电位器，使两通道的一致性更好，避免电位器在使用一段时间后出现的接触不良</w:t>
            </w:r>
            <w:r>
              <w:rPr>
                <w:rFonts w:hint="eastAsia" w:cs="宋体"/>
                <w:color w:val="auto"/>
                <w:kern w:val="0"/>
                <w:highlight w:val="none"/>
              </w:rPr>
              <w:br w:type="textWrapping"/>
            </w:r>
            <w:r>
              <w:rPr>
                <w:rFonts w:hint="eastAsia" w:cs="宋体"/>
                <w:color w:val="auto"/>
                <w:kern w:val="0"/>
                <w:highlight w:val="none"/>
              </w:rPr>
              <w:t>6. 加入限幅电路，保证存在前级输入过载时有效保护功放及喇叭。保护电路安全无忧。</w:t>
            </w:r>
            <w:r>
              <w:rPr>
                <w:rFonts w:hint="eastAsia" w:cs="宋体"/>
                <w:color w:val="auto"/>
                <w:kern w:val="0"/>
                <w:highlight w:val="none"/>
              </w:rPr>
              <w:br w:type="textWrapping"/>
            </w:r>
            <w:r>
              <w:rPr>
                <w:rFonts w:hint="eastAsia" w:cs="宋体"/>
                <w:color w:val="auto"/>
                <w:kern w:val="0"/>
                <w:highlight w:val="none"/>
              </w:rPr>
              <w:t>7. 超低失真，高信噪比，宽频带放大</w:t>
            </w:r>
            <w:r>
              <w:rPr>
                <w:rFonts w:hint="eastAsia" w:cs="宋体"/>
                <w:color w:val="auto"/>
                <w:kern w:val="0"/>
                <w:highlight w:val="none"/>
              </w:rPr>
              <w:br w:type="textWrapping"/>
            </w:r>
            <w:r>
              <w:rPr>
                <w:rFonts w:hint="eastAsia" w:cs="宋体"/>
                <w:color w:val="auto"/>
                <w:kern w:val="0"/>
                <w:highlight w:val="none"/>
              </w:rPr>
              <w:t xml:space="preserve">8. 完善的输出保护电路，具有过流、中点漂移、过热、欠压、软启动保护作用 </w:t>
            </w:r>
            <w:r>
              <w:rPr>
                <w:rFonts w:hint="eastAsia" w:cs="宋体"/>
                <w:color w:val="auto"/>
                <w:kern w:val="0"/>
                <w:highlight w:val="none"/>
              </w:rPr>
              <w:br w:type="textWrapping"/>
            </w:r>
            <w:r>
              <w:rPr>
                <w:rFonts w:hint="eastAsia" w:cs="宋体"/>
                <w:b/>
                <w:bCs/>
                <w:color w:val="auto"/>
                <w:kern w:val="0"/>
                <w:highlight w:val="none"/>
              </w:rPr>
              <w:t xml:space="preserve">9. </w:t>
            </w:r>
            <w:r>
              <w:rPr>
                <w:rFonts w:hint="eastAsia" w:cs="宋体"/>
                <w:b/>
                <w:color w:val="auto"/>
                <w:kern w:val="0"/>
                <w:highlight w:val="none"/>
              </w:rPr>
              <w:t>具有3C认证证书；</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3</w:t>
            </w:r>
          </w:p>
        </w:tc>
      </w:tr>
      <w:tr>
        <w:tblPrEx>
          <w:tblLayout w:type="fixed"/>
          <w:tblCellMar>
            <w:top w:w="0" w:type="dxa"/>
            <w:left w:w="108" w:type="dxa"/>
            <w:bottom w:w="0" w:type="dxa"/>
            <w:right w:w="108" w:type="dxa"/>
          </w:tblCellMar>
        </w:tblPrEx>
        <w:trPr>
          <w:trHeight w:val="1263"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10</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音频调音中控</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hint="eastAsia" w:cs="宋体"/>
                <w:color w:val="auto"/>
                <w:kern w:val="0"/>
                <w:highlight w:val="none"/>
              </w:rPr>
            </w:pPr>
            <w:r>
              <w:rPr>
                <w:rFonts w:hint="eastAsia" w:cs="宋体"/>
                <w:b/>
                <w:bCs/>
                <w:color w:val="auto"/>
                <w:kern w:val="0"/>
                <w:highlight w:val="none"/>
              </w:rPr>
              <w:t>8路调音</w:t>
            </w:r>
            <w:r>
              <w:rPr>
                <w:rFonts w:hint="eastAsia" w:cs="宋体"/>
                <w:b/>
                <w:bCs/>
                <w:color w:val="auto"/>
                <w:kern w:val="0"/>
                <w:highlight w:val="none"/>
              </w:rPr>
              <w:br w:type="textWrapping"/>
            </w:r>
            <w:r>
              <w:rPr>
                <w:rFonts w:hint="eastAsia" w:cs="宋体"/>
                <w:color w:val="auto"/>
                <w:kern w:val="0"/>
                <w:highlight w:val="none"/>
              </w:rPr>
              <w:t>1. 工作电平话筒输入： 30dBu；</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t>2. 线路输入： 21dBu；</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t>3. 其他全部输入： 21dBu；</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t>4. 额定输出主输出： +4dBu；</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t>5. 其他全部输出： +4 dBu；</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t>6. 最大输出： 20dBu；</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t>7. 频率响应话筒到主输出+0,-1 dB,&lt;20Hz to 80kHz+0, -3 dB ,&lt;20Hz to 120kHz；</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t>8. 连接电阻话筒输入：&gt;1K；</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t>9. 电阻线路输入： &gt;10K；</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t>10. 电阻主输出:&gt;100；</w:t>
            </w:r>
          </w:p>
          <w:p>
            <w:pPr>
              <w:widowControl/>
              <w:adjustRightInd w:val="0"/>
              <w:snapToGrid w:val="0"/>
              <w:ind w:firstLine="0" w:firstLineChars="0"/>
              <w:jc w:val="left"/>
              <w:rPr>
                <w:rFonts w:hint="eastAsia" w:cs="宋体"/>
                <w:color w:val="auto"/>
                <w:kern w:val="0"/>
                <w:highlight w:val="none"/>
              </w:rPr>
            </w:pPr>
            <w:r>
              <w:rPr>
                <w:rFonts w:hint="eastAsia" w:cs="宋体"/>
                <w:color w:val="auto"/>
                <w:kern w:val="0"/>
                <w:highlight w:val="none"/>
              </w:rPr>
              <w:t>11. 电阻均衡单声道均衡高频 ：12KHz中扫频： 100Hz to 8kHz低频： 80Hz；</w:t>
            </w:r>
          </w:p>
          <w:p>
            <w:pPr>
              <w:widowControl/>
              <w:adjustRightInd w:val="0"/>
              <w:snapToGrid w:val="0"/>
              <w:ind w:firstLine="0" w:firstLineChars="0"/>
              <w:jc w:val="left"/>
              <w:rPr>
                <w:rFonts w:hint="eastAsia" w:cs="宋体"/>
                <w:b/>
                <w:bCs/>
                <w:color w:val="auto"/>
                <w:kern w:val="0"/>
                <w:highlight w:val="none"/>
              </w:rPr>
            </w:pPr>
            <w:r>
              <w:rPr>
                <w:rFonts w:hint="eastAsia" w:cs="宋体"/>
                <w:color w:val="auto"/>
                <w:kern w:val="0"/>
                <w:highlight w:val="none"/>
              </w:rPr>
              <w:t>12. 立体声均衡高频：12KHz中频：2.5kHz低频：80 Hz</w:t>
            </w:r>
          </w:p>
          <w:p>
            <w:pPr>
              <w:widowControl/>
              <w:adjustRightInd w:val="0"/>
              <w:snapToGrid w:val="0"/>
              <w:ind w:firstLine="0" w:firstLineChars="0"/>
              <w:jc w:val="left"/>
              <w:rPr>
                <w:rFonts w:cs="宋体"/>
                <w:b/>
                <w:color w:val="auto"/>
                <w:kern w:val="0"/>
                <w:highlight w:val="none"/>
              </w:rPr>
            </w:pPr>
            <w:r>
              <w:rPr>
                <w:rFonts w:hint="eastAsia" w:cs="宋体"/>
                <w:b/>
                <w:color w:val="auto"/>
                <w:kern w:val="0"/>
                <w:highlight w:val="none"/>
              </w:rPr>
              <w:t>13. 具有3C认证证书；</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6255" w:hRule="atLeast"/>
        </w:trPr>
        <w:tc>
          <w:tcPr>
            <w:tcW w:w="817" w:type="dxa"/>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11</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音频处理器中控</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b/>
                <w:bCs/>
                <w:color w:val="auto"/>
                <w:kern w:val="0"/>
                <w:highlight w:val="none"/>
              </w:rPr>
              <w:t>2进4出 处理器</w:t>
            </w:r>
            <w:r>
              <w:rPr>
                <w:rFonts w:hint="eastAsia" w:cs="宋体"/>
                <w:color w:val="auto"/>
                <w:kern w:val="0"/>
                <w:highlight w:val="none"/>
              </w:rPr>
              <w:br w:type="textWrapping"/>
            </w:r>
            <w:r>
              <w:rPr>
                <w:rFonts w:hint="eastAsia" w:cs="宋体"/>
                <w:color w:val="auto"/>
                <w:kern w:val="0"/>
                <w:highlight w:val="none"/>
              </w:rPr>
              <w:t>1. 每个输入通道功能：</w:t>
            </w:r>
            <w:r>
              <w:rPr>
                <w:rFonts w:hint="eastAsia" w:cs="宋体"/>
                <w:color w:val="auto"/>
                <w:kern w:val="0"/>
                <w:highlight w:val="none"/>
              </w:rPr>
              <w:br w:type="textWrapping"/>
            </w:r>
            <w:r>
              <w:rPr>
                <w:rFonts w:hint="eastAsia" w:cs="宋体"/>
                <w:color w:val="auto"/>
                <w:kern w:val="0"/>
                <w:highlight w:val="none"/>
              </w:rPr>
              <w:t>(1)静音Mute√；延时Delay每个通道设立单独延时，调节范围: 0-1000ms。</w:t>
            </w:r>
            <w:r>
              <w:rPr>
                <w:rFonts w:hint="eastAsia" w:cs="宋体"/>
                <w:color w:val="auto"/>
                <w:kern w:val="0"/>
                <w:highlight w:val="none"/>
              </w:rPr>
              <w:br w:type="textWrapping"/>
            </w:r>
            <w:r>
              <w:rPr>
                <w:rFonts w:hint="eastAsia" w:cs="宋体"/>
                <w:color w:val="auto"/>
                <w:kern w:val="0"/>
                <w:highlight w:val="none"/>
              </w:rPr>
              <w:t>(2)极性Poalr同相（+）反相（-）In phase(+) &amp; reversed phase( -)；</w:t>
            </w:r>
            <w:r>
              <w:rPr>
                <w:rFonts w:hint="eastAsia" w:cs="宋体"/>
                <w:color w:val="auto"/>
                <w:kern w:val="0"/>
                <w:highlight w:val="none"/>
              </w:rPr>
              <w:br w:type="textWrapping"/>
            </w:r>
            <w:r>
              <w:rPr>
                <w:rFonts w:hint="eastAsia" w:cs="宋体"/>
                <w:color w:val="auto"/>
                <w:kern w:val="0"/>
                <w:highlight w:val="none"/>
              </w:rPr>
              <w:t xml:space="preserve">(3)均衡EQ6个参量均衡,中心频率点(FREQ)：20Hz-20KHz，带宽：0.05-3oct,步距：0.05oct,增益：±20dB，步距：0.1dB.                                                                                        </w:t>
            </w:r>
            <w:r>
              <w:rPr>
                <w:rFonts w:hint="eastAsia" w:cs="宋体"/>
                <w:color w:val="auto"/>
                <w:kern w:val="0"/>
                <w:highlight w:val="none"/>
              </w:rPr>
              <w:br w:type="textWrapping"/>
            </w:r>
            <w:r>
              <w:rPr>
                <w:rFonts w:hint="eastAsia" w:cs="宋体"/>
                <w:color w:val="auto"/>
                <w:kern w:val="0"/>
                <w:highlight w:val="none"/>
              </w:rPr>
              <w:t>2. 每个输出通道功能：</w:t>
            </w:r>
            <w:r>
              <w:rPr>
                <w:rFonts w:hint="eastAsia" w:cs="宋体"/>
                <w:color w:val="auto"/>
                <w:kern w:val="0"/>
                <w:highlight w:val="none"/>
              </w:rPr>
              <w:br w:type="textWrapping"/>
            </w:r>
            <w:r>
              <w:rPr>
                <w:rFonts w:hint="eastAsia" w:cs="宋体"/>
                <w:color w:val="auto"/>
                <w:kern w:val="0"/>
                <w:highlight w:val="none"/>
              </w:rPr>
              <w:t>(1)静音Mute√ 混合MIX每个输出通道可单独选择不同的输入通道，也可以选择输入通道的任意组合</w:t>
            </w:r>
            <w:r>
              <w:rPr>
                <w:rFonts w:hint="eastAsia" w:cs="宋体"/>
                <w:color w:val="auto"/>
                <w:kern w:val="0"/>
                <w:highlight w:val="none"/>
              </w:rPr>
              <w:br w:type="textWrapping"/>
            </w:r>
            <w:r>
              <w:rPr>
                <w:rFonts w:hint="eastAsia" w:cs="宋体"/>
                <w:color w:val="auto"/>
                <w:kern w:val="0"/>
                <w:highlight w:val="none"/>
              </w:rPr>
              <w:t xml:space="preserve">(2)增益Gain调节范围：±12dB，步距为0.1dB adj range:±12dB </w:t>
            </w:r>
            <w:r>
              <w:rPr>
                <w:rFonts w:hint="eastAsia" w:cs="宋体"/>
                <w:color w:val="auto"/>
                <w:kern w:val="0"/>
                <w:highlight w:val="none"/>
              </w:rPr>
              <w:br w:type="textWrapping"/>
            </w:r>
            <w:r>
              <w:rPr>
                <w:rFonts w:hint="eastAsia" w:cs="宋体"/>
                <w:color w:val="auto"/>
                <w:kern w:val="0"/>
                <w:highlight w:val="none"/>
              </w:rPr>
              <w:t>(3)step: 0.1dB延时 Delay每个输入通道有单独延时控制，调节范围0-1000ms.</w:t>
            </w:r>
            <w:r>
              <w:rPr>
                <w:rFonts w:hint="eastAsia" w:cs="宋体"/>
                <w:color w:val="auto"/>
                <w:kern w:val="0"/>
                <w:highlight w:val="none"/>
              </w:rPr>
              <w:br w:type="textWrapping"/>
            </w:r>
            <w:r>
              <w:rPr>
                <w:rFonts w:hint="eastAsia" w:cs="宋体"/>
                <w:color w:val="auto"/>
                <w:kern w:val="0"/>
                <w:highlight w:val="none"/>
              </w:rPr>
              <w:t>(4)极性Poalr同相（+）反相（-）In phase(+) &amp; reversed phase( -)</w:t>
            </w:r>
            <w:r>
              <w:rPr>
                <w:rFonts w:hint="eastAsia" w:cs="宋体"/>
                <w:color w:val="auto"/>
                <w:kern w:val="0"/>
                <w:highlight w:val="none"/>
              </w:rPr>
              <w:br w:type="textWrapping"/>
            </w:r>
            <w:r>
              <w:rPr>
                <w:rFonts w:hint="eastAsia" w:cs="宋体"/>
                <w:color w:val="auto"/>
                <w:kern w:val="0"/>
                <w:highlight w:val="none"/>
              </w:rPr>
              <w:t xml:space="preserve">(5)均衡EQ每个输出通道可设6个均衡，均衡方式为：PEQ/Lo-Shelf/Hi-Shelf </w:t>
            </w:r>
            <w:r>
              <w:rPr>
                <w:rFonts w:hint="eastAsia" w:cs="宋体"/>
                <w:color w:val="auto"/>
                <w:kern w:val="0"/>
                <w:highlight w:val="none"/>
              </w:rPr>
              <w:br w:type="textWrapping"/>
            </w:r>
            <w:r>
              <w:rPr>
                <w:rFonts w:hint="eastAsia" w:cs="宋体"/>
                <w:color w:val="auto"/>
                <w:kern w:val="0"/>
                <w:highlight w:val="none"/>
              </w:rPr>
              <w:t>3. 分频器Frequency低通滤波器（LPF）, 高通滤波器（HPF）,滤波器类型(PF Mode)：LinkwitzRiley/Bessel/Butterworth,分频点：20Hz-20KHz，衰减斜率：12dB/oct、18dB/oct、24dB/oct、48dB/oct</w:t>
            </w:r>
            <w:r>
              <w:rPr>
                <w:rFonts w:hint="eastAsia" w:cs="宋体"/>
                <w:color w:val="auto"/>
                <w:kern w:val="0"/>
                <w:highlight w:val="none"/>
              </w:rPr>
              <w:br w:type="textWrapping"/>
            </w:r>
            <w:r>
              <w:rPr>
                <w:rFonts w:hint="eastAsia" w:cs="宋体"/>
                <w:b/>
                <w:color w:val="auto"/>
                <w:kern w:val="0"/>
                <w:highlight w:val="none"/>
              </w:rPr>
              <w:t>4. 具有3C认证证书</w:t>
            </w:r>
            <w:r>
              <w:rPr>
                <w:rFonts w:hint="eastAsia" w:cs="宋体"/>
                <w:color w:val="auto"/>
                <w:kern w:val="0"/>
                <w:highlight w:val="none"/>
              </w:rPr>
              <w:t>；</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2684"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12</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电源供电中控</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b/>
                <w:bCs/>
                <w:color w:val="auto"/>
                <w:kern w:val="0"/>
                <w:highlight w:val="none"/>
              </w:rPr>
              <w:t>电源时序器</w:t>
            </w:r>
            <w:r>
              <w:rPr>
                <w:rFonts w:hint="eastAsia" w:cs="宋体"/>
                <w:color w:val="auto"/>
                <w:kern w:val="0"/>
                <w:highlight w:val="none"/>
              </w:rPr>
              <w:br w:type="textWrapping"/>
            </w:r>
            <w:r>
              <w:rPr>
                <w:rFonts w:hint="eastAsia" w:cs="宋体"/>
                <w:color w:val="auto"/>
                <w:kern w:val="0"/>
                <w:highlight w:val="none"/>
              </w:rPr>
              <w:t>1. 2吋彩色液晶智能显示窗，实时显示当前电压、日期时间，通道开关状态；</w:t>
            </w:r>
            <w:r>
              <w:rPr>
                <w:rFonts w:hint="eastAsia" w:cs="宋体"/>
                <w:color w:val="auto"/>
                <w:kern w:val="0"/>
                <w:highlight w:val="none"/>
              </w:rPr>
              <w:br w:type="textWrapping"/>
            </w:r>
            <w:r>
              <w:rPr>
                <w:rFonts w:hint="eastAsia" w:cs="宋体"/>
                <w:color w:val="auto"/>
                <w:kern w:val="0"/>
                <w:highlight w:val="none"/>
              </w:rPr>
              <w:t>2. 定时开关机功能，内置时钟芯片，可根据日期时间设定，无需人为操作，让设备管理更简单；</w:t>
            </w:r>
            <w:r>
              <w:rPr>
                <w:rFonts w:hint="eastAsia" w:cs="宋体"/>
                <w:color w:val="auto"/>
                <w:kern w:val="0"/>
                <w:highlight w:val="none"/>
              </w:rPr>
              <w:br w:type="textWrapping"/>
            </w:r>
            <w:r>
              <w:rPr>
                <w:rFonts w:hint="eastAsia" w:cs="宋体"/>
                <w:color w:val="auto"/>
                <w:kern w:val="0"/>
                <w:highlight w:val="none"/>
              </w:rPr>
              <w:t>3. 8路通道输出，每路设滤波器，过滤电流杂质。每路延时开启和关闭时间可自由设置（范围0~999S）；</w:t>
            </w:r>
            <w:r>
              <w:rPr>
                <w:rFonts w:hint="eastAsia" w:cs="宋体"/>
                <w:color w:val="auto"/>
                <w:kern w:val="0"/>
                <w:highlight w:val="none"/>
              </w:rPr>
              <w:br w:type="textWrapping"/>
            </w:r>
            <w:r>
              <w:rPr>
                <w:rFonts w:hint="eastAsia" w:cs="宋体"/>
                <w:color w:val="auto"/>
                <w:kern w:val="0"/>
                <w:highlight w:val="none"/>
              </w:rPr>
              <w:t>4. 10组设备开关场景数据保存/调用，场景管理应用简单便捷；</w:t>
            </w:r>
            <w:r>
              <w:rPr>
                <w:rFonts w:hint="eastAsia" w:cs="宋体"/>
                <w:color w:val="auto"/>
                <w:kern w:val="0"/>
                <w:highlight w:val="none"/>
              </w:rPr>
              <w:br w:type="textWrapping"/>
            </w:r>
            <w:r>
              <w:rPr>
                <w:rFonts w:hint="eastAsia" w:cs="宋体"/>
                <w:color w:val="auto"/>
                <w:kern w:val="0"/>
                <w:highlight w:val="none"/>
              </w:rPr>
              <w:t>5. 宽电压(90V-250V) 开关电源设计，特设欠压、超压检测及报警功能，为您的设备提供了可靠的保障，总功率6000W，单路最大功率2000W；</w:t>
            </w:r>
            <w:r>
              <w:rPr>
                <w:rFonts w:hint="eastAsia" w:cs="宋体"/>
                <w:color w:val="auto"/>
                <w:kern w:val="0"/>
                <w:highlight w:val="none"/>
              </w:rPr>
              <w:br w:type="textWrapping"/>
            </w:r>
            <w:r>
              <w:rPr>
                <w:rFonts w:hint="eastAsia" w:cs="宋体"/>
                <w:color w:val="auto"/>
                <w:kern w:val="0"/>
                <w:highlight w:val="none"/>
              </w:rPr>
              <w:t>6. 支持多台设备级联控制，级联状态可自动检测及设置。设有触发功能；</w:t>
            </w:r>
            <w:r>
              <w:rPr>
                <w:rFonts w:hint="eastAsia" w:cs="宋体"/>
                <w:color w:val="auto"/>
                <w:kern w:val="0"/>
                <w:highlight w:val="none"/>
              </w:rPr>
              <w:br w:type="textWrapping"/>
            </w:r>
            <w:r>
              <w:rPr>
                <w:rFonts w:hint="eastAsia" w:cs="宋体"/>
                <w:color w:val="auto"/>
                <w:kern w:val="0"/>
                <w:highlight w:val="none"/>
              </w:rPr>
              <w:t>7. 配置RS232串口、TCP/IP网口，支持外部中央控制设备控制，6种波特率可选择；</w:t>
            </w:r>
            <w:r>
              <w:rPr>
                <w:rFonts w:hint="eastAsia" w:cs="宋体"/>
                <w:color w:val="auto"/>
                <w:kern w:val="0"/>
                <w:highlight w:val="none"/>
              </w:rPr>
              <w:br w:type="textWrapping"/>
            </w:r>
            <w:r>
              <w:rPr>
                <w:rFonts w:hint="eastAsia" w:cs="宋体"/>
                <w:color w:val="auto"/>
                <w:kern w:val="0"/>
                <w:highlight w:val="none"/>
              </w:rPr>
              <w:t>8. 可实现远程集中控制，每台设备自带设备编码ID检测和设置；</w:t>
            </w:r>
            <w:r>
              <w:rPr>
                <w:rFonts w:hint="eastAsia" w:cs="宋体"/>
                <w:color w:val="auto"/>
                <w:kern w:val="0"/>
                <w:highlight w:val="none"/>
              </w:rPr>
              <w:br w:type="textWrapping"/>
            </w:r>
            <w:r>
              <w:rPr>
                <w:rFonts w:hint="eastAsia" w:cs="宋体"/>
                <w:color w:val="auto"/>
                <w:kern w:val="0"/>
                <w:highlight w:val="none"/>
              </w:rPr>
              <w:t>9. 支持面板Lock锁定功能，防止人为误操作；</w:t>
            </w:r>
            <w:r>
              <w:rPr>
                <w:rFonts w:hint="eastAsia" w:cs="宋体"/>
                <w:color w:val="auto"/>
                <w:kern w:val="0"/>
                <w:highlight w:val="none"/>
              </w:rPr>
              <w:br w:type="textWrapping"/>
            </w:r>
            <w:r>
              <w:rPr>
                <w:rFonts w:hint="eastAsia" w:cs="宋体"/>
                <w:b/>
                <w:bCs/>
                <w:color w:val="auto"/>
                <w:kern w:val="0"/>
                <w:highlight w:val="none"/>
              </w:rPr>
              <w:t xml:space="preserve">10. </w:t>
            </w:r>
            <w:r>
              <w:rPr>
                <w:rFonts w:hint="eastAsia" w:cs="宋体"/>
                <w:b/>
                <w:color w:val="auto"/>
                <w:kern w:val="0"/>
                <w:highlight w:val="none"/>
              </w:rPr>
              <w:t>具有3C认证证书</w:t>
            </w:r>
            <w:r>
              <w:rPr>
                <w:rFonts w:hint="eastAsia" w:cs="宋体"/>
                <w:color w:val="auto"/>
                <w:kern w:val="0"/>
                <w:highlight w:val="none"/>
              </w:rPr>
              <w:t>；</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3735"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13</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 xml:space="preserve"> 双通道无线话筒</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b/>
                <w:bCs/>
                <w:color w:val="auto"/>
                <w:kern w:val="0"/>
                <w:highlight w:val="none"/>
              </w:rPr>
              <w:t>系统参数：</w:t>
            </w:r>
            <w:r>
              <w:rPr>
                <w:rFonts w:hint="eastAsia" w:cs="宋体"/>
                <w:color w:val="auto"/>
                <w:kern w:val="0"/>
                <w:highlight w:val="none"/>
              </w:rPr>
              <w:t xml:space="preserve"> </w:t>
            </w:r>
            <w:r>
              <w:rPr>
                <w:rFonts w:hint="eastAsia" w:cs="宋体"/>
                <w:color w:val="auto"/>
                <w:kern w:val="0"/>
                <w:highlight w:val="none"/>
              </w:rPr>
              <w:br w:type="textWrapping"/>
            </w:r>
            <w:r>
              <w:rPr>
                <w:rFonts w:hint="eastAsia" w:cs="宋体"/>
                <w:color w:val="auto"/>
                <w:kern w:val="0"/>
                <w:highlight w:val="none"/>
              </w:rPr>
              <w:t>1. 载波频率UHF610-670MHz</w:t>
            </w:r>
            <w:r>
              <w:rPr>
                <w:rFonts w:hint="eastAsia" w:cs="宋体"/>
                <w:color w:val="auto"/>
                <w:kern w:val="0"/>
                <w:highlight w:val="none"/>
              </w:rPr>
              <w:br w:type="textWrapping"/>
            </w:r>
            <w:r>
              <w:rPr>
                <w:rFonts w:hint="eastAsia" w:cs="宋体"/>
                <w:color w:val="auto"/>
                <w:kern w:val="0"/>
                <w:highlight w:val="none"/>
              </w:rPr>
              <w:t>2. 调制方式FM</w:t>
            </w:r>
            <w:r>
              <w:rPr>
                <w:rFonts w:hint="eastAsia" w:cs="宋体"/>
                <w:color w:val="auto"/>
                <w:kern w:val="0"/>
                <w:highlight w:val="none"/>
              </w:rPr>
              <w:br w:type="textWrapping"/>
            </w:r>
            <w:r>
              <w:rPr>
                <w:rFonts w:hint="eastAsia" w:cs="宋体"/>
                <w:color w:val="auto"/>
                <w:kern w:val="0"/>
                <w:highlight w:val="none"/>
              </w:rPr>
              <w:t xml:space="preserve">3. 频带宽度 50MHz                          </w:t>
            </w:r>
            <w:r>
              <w:rPr>
                <w:rFonts w:hint="eastAsia" w:cs="宋体"/>
                <w:color w:val="auto"/>
                <w:kern w:val="0"/>
                <w:highlight w:val="none"/>
              </w:rPr>
              <w:br w:type="textWrapping"/>
            </w:r>
            <w:r>
              <w:rPr>
                <w:rFonts w:hint="eastAsia" w:cs="宋体"/>
                <w:color w:val="auto"/>
                <w:kern w:val="0"/>
                <w:highlight w:val="none"/>
              </w:rPr>
              <w:t>4. 频道 2×200 channels</w:t>
            </w:r>
            <w:r>
              <w:rPr>
                <w:rFonts w:hint="eastAsia" w:cs="宋体"/>
                <w:color w:val="auto"/>
                <w:kern w:val="0"/>
                <w:highlight w:val="none"/>
              </w:rPr>
              <w:br w:type="textWrapping"/>
            </w:r>
            <w:r>
              <w:rPr>
                <w:rFonts w:hint="eastAsia" w:cs="宋体"/>
                <w:color w:val="auto"/>
                <w:kern w:val="0"/>
                <w:highlight w:val="none"/>
              </w:rPr>
              <w:t xml:space="preserve">5. 频率稳性±0.005%                        </w:t>
            </w:r>
            <w:r>
              <w:rPr>
                <w:rFonts w:hint="eastAsia" w:cs="宋体"/>
                <w:color w:val="auto"/>
                <w:kern w:val="0"/>
                <w:highlight w:val="none"/>
              </w:rPr>
              <w:br w:type="textWrapping"/>
            </w:r>
            <w:r>
              <w:rPr>
                <w:rFonts w:hint="eastAsia" w:cs="宋体"/>
                <w:color w:val="auto"/>
                <w:kern w:val="0"/>
                <w:highlight w:val="none"/>
              </w:rPr>
              <w:t>6. 动态范围&gt;105dB</w:t>
            </w:r>
            <w:r>
              <w:rPr>
                <w:rFonts w:hint="eastAsia" w:cs="宋体"/>
                <w:color w:val="auto"/>
                <w:kern w:val="0"/>
                <w:highlight w:val="none"/>
              </w:rPr>
              <w:br w:type="textWrapping"/>
            </w:r>
            <w:r>
              <w:rPr>
                <w:rFonts w:hint="eastAsia" w:cs="宋体"/>
                <w:color w:val="auto"/>
                <w:kern w:val="0"/>
                <w:highlight w:val="none"/>
              </w:rPr>
              <w:t xml:space="preserve">7. 最大调制度±68KHz                       </w:t>
            </w:r>
            <w:r>
              <w:rPr>
                <w:rFonts w:hint="eastAsia" w:cs="宋体"/>
                <w:color w:val="auto"/>
                <w:kern w:val="0"/>
                <w:highlight w:val="none"/>
              </w:rPr>
              <w:br w:type="textWrapping"/>
            </w:r>
            <w:r>
              <w:rPr>
                <w:rFonts w:hint="eastAsia" w:cs="宋体"/>
                <w:color w:val="auto"/>
                <w:kern w:val="0"/>
                <w:highlight w:val="none"/>
              </w:rPr>
              <w:t>8. 谐波失真≤0.5%</w:t>
            </w:r>
            <w:r>
              <w:rPr>
                <w:rFonts w:hint="eastAsia" w:cs="宋体"/>
                <w:color w:val="auto"/>
                <w:kern w:val="0"/>
                <w:highlight w:val="none"/>
              </w:rPr>
              <w:br w:type="textWrapping"/>
            </w:r>
            <w:r>
              <w:rPr>
                <w:rFonts w:hint="eastAsia" w:cs="宋体"/>
                <w:color w:val="auto"/>
                <w:kern w:val="0"/>
                <w:highlight w:val="none"/>
              </w:rPr>
              <w:t xml:space="preserve">9. 频率响应50Hz-18KHz(±3dB)               </w:t>
            </w:r>
            <w:r>
              <w:rPr>
                <w:rFonts w:hint="eastAsia" w:cs="宋体"/>
                <w:color w:val="auto"/>
                <w:kern w:val="0"/>
                <w:highlight w:val="none"/>
              </w:rPr>
              <w:br w:type="textWrapping"/>
            </w:r>
            <w:r>
              <w:rPr>
                <w:rFonts w:hint="eastAsia" w:cs="宋体"/>
                <w:color w:val="auto"/>
                <w:kern w:val="0"/>
                <w:highlight w:val="none"/>
              </w:rPr>
              <w:t>10. 假象干扰比 80dB</w:t>
            </w:r>
            <w:r>
              <w:rPr>
                <w:rFonts w:hint="eastAsia" w:cs="宋体"/>
                <w:color w:val="auto"/>
                <w:kern w:val="0"/>
                <w:highlight w:val="none"/>
              </w:rPr>
              <w:br w:type="textWrapping"/>
            </w:r>
            <w:r>
              <w:rPr>
                <w:rFonts w:hint="eastAsia" w:cs="宋体"/>
                <w:color w:val="auto"/>
                <w:kern w:val="0"/>
                <w:highlight w:val="none"/>
              </w:rPr>
              <w:t xml:space="preserve">11. 信噪比 &gt;105 dB                            </w:t>
            </w:r>
            <w:r>
              <w:rPr>
                <w:rFonts w:hint="eastAsia" w:cs="宋体"/>
                <w:color w:val="auto"/>
                <w:kern w:val="0"/>
                <w:highlight w:val="none"/>
              </w:rPr>
              <w:br w:type="textWrapping"/>
            </w:r>
            <w:r>
              <w:rPr>
                <w:rFonts w:hint="eastAsia" w:cs="宋体"/>
                <w:color w:val="auto"/>
                <w:kern w:val="0"/>
                <w:highlight w:val="none"/>
              </w:rPr>
              <w:t xml:space="preserve">12. 有效距离 &gt;100m </w:t>
            </w:r>
            <w:r>
              <w:rPr>
                <w:rFonts w:hint="eastAsia" w:cs="宋体"/>
                <w:color w:val="auto"/>
                <w:kern w:val="0"/>
                <w:highlight w:val="none"/>
              </w:rPr>
              <w:br w:type="textWrapping"/>
            </w:r>
            <w:r>
              <w:rPr>
                <w:rFonts w:hint="eastAsia" w:cs="宋体"/>
                <w:color w:val="auto"/>
                <w:kern w:val="0"/>
                <w:highlight w:val="none"/>
              </w:rPr>
              <w:t>13. 工作温度 -10°C—+40°C</w:t>
            </w:r>
            <w:r>
              <w:rPr>
                <w:rFonts w:hint="eastAsia" w:cs="宋体"/>
                <w:color w:val="auto"/>
                <w:kern w:val="0"/>
                <w:highlight w:val="none"/>
              </w:rPr>
              <w:br w:type="textWrapping"/>
            </w:r>
            <w:r>
              <w:rPr>
                <w:rFonts w:hint="eastAsia" w:cs="宋体"/>
                <w:color w:val="auto"/>
                <w:kern w:val="0"/>
                <w:highlight w:val="none"/>
              </w:rPr>
              <w:t xml:space="preserve"> </w:t>
            </w:r>
            <w:r>
              <w:rPr>
                <w:rFonts w:hint="eastAsia" w:cs="宋体"/>
                <w:color w:val="auto"/>
                <w:kern w:val="0"/>
                <w:highlight w:val="none"/>
              </w:rPr>
              <w:br w:type="textWrapping"/>
            </w:r>
            <w:r>
              <w:rPr>
                <w:rFonts w:hint="eastAsia" w:cs="宋体"/>
                <w:b/>
                <w:color w:val="auto"/>
                <w:kern w:val="0"/>
                <w:highlight w:val="none"/>
              </w:rPr>
              <w:t>接收机</w:t>
            </w:r>
            <w:r>
              <w:rPr>
                <w:rFonts w:hint="eastAsia" w:cs="宋体"/>
                <w:color w:val="auto"/>
                <w:kern w:val="0"/>
                <w:highlight w:val="none"/>
              </w:rPr>
              <w:br w:type="textWrapping"/>
            </w:r>
            <w:r>
              <w:rPr>
                <w:rFonts w:hint="eastAsia" w:cs="宋体"/>
                <w:color w:val="auto"/>
                <w:kern w:val="0"/>
                <w:highlight w:val="none"/>
              </w:rPr>
              <w:t xml:space="preserve">1. 电源 DC 12V/ 500mA                       </w:t>
            </w:r>
            <w:r>
              <w:rPr>
                <w:rFonts w:hint="eastAsia" w:cs="宋体"/>
                <w:color w:val="auto"/>
                <w:kern w:val="0"/>
                <w:highlight w:val="none"/>
              </w:rPr>
              <w:br w:type="textWrapping"/>
            </w:r>
            <w:r>
              <w:rPr>
                <w:rFonts w:hint="eastAsia" w:cs="宋体"/>
                <w:color w:val="auto"/>
                <w:kern w:val="0"/>
                <w:highlight w:val="none"/>
              </w:rPr>
              <w:t>2. 消耗功率3W</w:t>
            </w:r>
            <w:r>
              <w:rPr>
                <w:rFonts w:hint="eastAsia" w:cs="宋体"/>
                <w:color w:val="auto"/>
                <w:kern w:val="0"/>
                <w:highlight w:val="none"/>
              </w:rPr>
              <w:br w:type="textWrapping"/>
            </w:r>
            <w:r>
              <w:rPr>
                <w:rFonts w:hint="eastAsia" w:cs="宋体"/>
                <w:color w:val="auto"/>
                <w:kern w:val="0"/>
                <w:highlight w:val="none"/>
              </w:rPr>
              <w:t xml:space="preserve">3. 接收灵敏度12dBµV (80dB S/N )              </w:t>
            </w:r>
            <w:r>
              <w:rPr>
                <w:rFonts w:hint="eastAsia" w:cs="宋体"/>
                <w:color w:val="auto"/>
                <w:kern w:val="0"/>
                <w:highlight w:val="none"/>
              </w:rPr>
              <w:br w:type="textWrapping"/>
            </w:r>
            <w:r>
              <w:rPr>
                <w:rFonts w:hint="eastAsia" w:cs="宋体"/>
                <w:color w:val="auto"/>
                <w:kern w:val="0"/>
                <w:highlight w:val="none"/>
              </w:rPr>
              <w:t xml:space="preserve">4. 音频输出混合输出: 0～200mV,  </w:t>
            </w:r>
            <w:r>
              <w:rPr>
                <w:rFonts w:hint="eastAsia" w:cs="宋体"/>
                <w:color w:val="auto"/>
                <w:kern w:val="0"/>
                <w:highlight w:val="none"/>
              </w:rPr>
              <w:br w:type="textWrapping"/>
            </w:r>
            <w:r>
              <w:rPr>
                <w:rFonts w:hint="eastAsia" w:cs="宋体"/>
                <w:color w:val="auto"/>
                <w:kern w:val="0"/>
                <w:highlight w:val="none"/>
              </w:rPr>
              <w:t>5. 平衡输出: 0～400mV</w:t>
            </w:r>
            <w:r>
              <w:rPr>
                <w:rFonts w:hint="eastAsia" w:cs="宋体"/>
                <w:color w:val="auto"/>
                <w:kern w:val="0"/>
                <w:highlight w:val="none"/>
              </w:rPr>
              <w:br w:type="textWrapping"/>
            </w:r>
            <w:r>
              <w:rPr>
                <w:rFonts w:hint="eastAsia" w:cs="宋体"/>
                <w:color w:val="auto"/>
                <w:kern w:val="0"/>
                <w:highlight w:val="none"/>
              </w:rPr>
              <w:t xml:space="preserve"> </w:t>
            </w:r>
            <w:r>
              <w:rPr>
                <w:rFonts w:hint="eastAsia" w:cs="宋体"/>
                <w:color w:val="auto"/>
                <w:kern w:val="0"/>
                <w:highlight w:val="none"/>
              </w:rPr>
              <w:br w:type="textWrapping"/>
            </w:r>
            <w:r>
              <w:rPr>
                <w:rFonts w:hint="eastAsia" w:cs="宋体"/>
                <w:b/>
                <w:color w:val="auto"/>
                <w:kern w:val="0"/>
                <w:highlight w:val="none"/>
              </w:rPr>
              <w:t>发射机</w:t>
            </w:r>
            <w:r>
              <w:rPr>
                <w:rFonts w:hint="eastAsia" w:cs="宋体"/>
                <w:color w:val="auto"/>
                <w:kern w:val="0"/>
                <w:highlight w:val="none"/>
              </w:rPr>
              <w:br w:type="textWrapping"/>
            </w:r>
            <w:r>
              <w:rPr>
                <w:rFonts w:hint="eastAsia" w:cs="宋体"/>
                <w:color w:val="auto"/>
                <w:kern w:val="0"/>
                <w:highlight w:val="none"/>
              </w:rPr>
              <w:t xml:space="preserve">1. 发射功率 最大:30mW; 最低:3mW             </w:t>
            </w:r>
            <w:r>
              <w:rPr>
                <w:rFonts w:hint="eastAsia" w:cs="宋体"/>
                <w:color w:val="auto"/>
                <w:kern w:val="0"/>
                <w:highlight w:val="none"/>
              </w:rPr>
              <w:br w:type="textWrapping"/>
            </w:r>
            <w:r>
              <w:rPr>
                <w:rFonts w:hint="eastAsia" w:cs="宋体"/>
                <w:color w:val="auto"/>
                <w:kern w:val="0"/>
                <w:highlight w:val="none"/>
              </w:rPr>
              <w:t>2. 电池3V(1.5V AA×2)</w:t>
            </w:r>
            <w:r>
              <w:rPr>
                <w:rFonts w:hint="eastAsia" w:cs="宋体"/>
                <w:color w:val="auto"/>
                <w:kern w:val="0"/>
                <w:highlight w:val="none"/>
              </w:rPr>
              <w:br w:type="textWrapping"/>
            </w:r>
            <w:r>
              <w:rPr>
                <w:rFonts w:hint="eastAsia" w:cs="宋体"/>
                <w:color w:val="auto"/>
                <w:kern w:val="0"/>
                <w:highlight w:val="none"/>
              </w:rPr>
              <w:t xml:space="preserve">3. 电池连续使用时间 High: &gt;10 小时，Low: &gt;15小时 </w:t>
            </w:r>
            <w:r>
              <w:rPr>
                <w:rFonts w:hint="eastAsia" w:cs="宋体"/>
                <w:color w:val="auto"/>
                <w:kern w:val="0"/>
                <w:highlight w:val="none"/>
              </w:rPr>
              <w:br w:type="textWrapping"/>
            </w:r>
            <w:r>
              <w:rPr>
                <w:rFonts w:hint="eastAsia" w:cs="宋体"/>
                <w:color w:val="auto"/>
                <w:kern w:val="0"/>
                <w:highlight w:val="none"/>
              </w:rPr>
              <w:t xml:space="preserve">4. 包装套/外箱5套                          </w:t>
            </w:r>
            <w:r>
              <w:rPr>
                <w:rFonts w:hint="eastAsia" w:cs="宋体"/>
                <w:color w:val="auto"/>
                <w:kern w:val="0"/>
                <w:highlight w:val="none"/>
              </w:rPr>
              <w:br w:type="textWrapping"/>
            </w:r>
            <w:r>
              <w:rPr>
                <w:rFonts w:hint="eastAsia" w:cs="宋体"/>
                <w:color w:val="auto"/>
                <w:kern w:val="0"/>
                <w:highlight w:val="none"/>
              </w:rPr>
              <w:t xml:space="preserve">5. 外箱尺寸(长.宽.高)545x447x425 mm </w:t>
            </w:r>
            <w:r>
              <w:rPr>
                <w:rFonts w:hint="eastAsia" w:cs="宋体"/>
                <w:color w:val="auto"/>
                <w:kern w:val="0"/>
                <w:highlight w:val="none"/>
              </w:rPr>
              <w:br w:type="textWrapping"/>
            </w:r>
            <w:r>
              <w:rPr>
                <w:rFonts w:hint="eastAsia" w:cs="宋体"/>
                <w:color w:val="auto"/>
                <w:kern w:val="0"/>
                <w:highlight w:val="none"/>
              </w:rPr>
              <w:t xml:space="preserve">6. 毛重/箱17.63公斤                         </w:t>
            </w:r>
            <w:r>
              <w:rPr>
                <w:rFonts w:hint="eastAsia" w:cs="宋体"/>
                <w:color w:val="auto"/>
                <w:kern w:val="0"/>
                <w:highlight w:val="none"/>
              </w:rPr>
              <w:br w:type="textWrapping"/>
            </w:r>
            <w:r>
              <w:rPr>
                <w:rFonts w:hint="eastAsia" w:cs="宋体"/>
                <w:color w:val="auto"/>
                <w:kern w:val="0"/>
                <w:highlight w:val="none"/>
              </w:rPr>
              <w:t>7. 体积/箱 0.097立方米</w:t>
            </w:r>
            <w:r>
              <w:rPr>
                <w:rFonts w:hint="eastAsia" w:cs="宋体"/>
                <w:color w:val="auto"/>
                <w:kern w:val="0"/>
                <w:highlight w:val="none"/>
              </w:rPr>
              <w:br w:type="textWrapping"/>
            </w:r>
            <w:r>
              <w:rPr>
                <w:rFonts w:hint="eastAsia" w:cs="宋体"/>
                <w:b/>
                <w:bCs/>
                <w:color w:val="auto"/>
                <w:kern w:val="0"/>
                <w:highlight w:val="none"/>
              </w:rPr>
              <w:t xml:space="preserve">8. </w:t>
            </w:r>
            <w:r>
              <w:rPr>
                <w:rFonts w:hint="eastAsia" w:cs="宋体"/>
                <w:b/>
                <w:color w:val="auto"/>
                <w:kern w:val="0"/>
                <w:highlight w:val="none"/>
              </w:rPr>
              <w:t>具有3C认证证书</w:t>
            </w:r>
            <w:r>
              <w:rPr>
                <w:rFonts w:hint="eastAsia" w:cs="宋体"/>
                <w:color w:val="auto"/>
                <w:kern w:val="0"/>
                <w:highlight w:val="none"/>
              </w:rPr>
              <w:t>；</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套</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w:t>
            </w:r>
          </w:p>
        </w:tc>
      </w:tr>
      <w:tr>
        <w:tblPrEx>
          <w:tblLayout w:type="fixed"/>
          <w:tblCellMar>
            <w:top w:w="0" w:type="dxa"/>
            <w:left w:w="108" w:type="dxa"/>
            <w:bottom w:w="0" w:type="dxa"/>
            <w:right w:w="108" w:type="dxa"/>
          </w:tblCellMar>
        </w:tblPrEx>
        <w:trPr>
          <w:trHeight w:val="960" w:hRule="atLeast"/>
        </w:trPr>
        <w:tc>
          <w:tcPr>
            <w:tcW w:w="817" w:type="dxa"/>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14</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机柜</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定制机柜，6-7个隔断，夹板外贴PVC，全新五金件，铝合金包边，4个三寸工业轮（两个固定轮，两个万向轮）；</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件</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8190" w:hRule="atLeast"/>
        </w:trPr>
        <w:tc>
          <w:tcPr>
            <w:tcW w:w="81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15</w:t>
            </w:r>
          </w:p>
        </w:tc>
        <w:tc>
          <w:tcPr>
            <w:tcW w:w="1277"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全高清智能互动网络中控</w:t>
            </w:r>
          </w:p>
        </w:tc>
        <w:tc>
          <w:tcPr>
            <w:tcW w:w="5954" w:type="dxa"/>
            <w:vMerge w:val="restart"/>
            <w:tcBorders>
              <w:top w:val="nil"/>
              <w:left w:val="single" w:color="auto" w:sz="4" w:space="0"/>
              <w:bottom w:val="single" w:color="auto" w:sz="4" w:space="0"/>
              <w:right w:val="single" w:color="auto" w:sz="4" w:space="0"/>
            </w:tcBorders>
            <w:noWrap w:val="0"/>
            <w:vAlign w:val="center"/>
          </w:tcPr>
          <w:p>
            <w:pPr>
              <w:widowControl/>
              <w:numPr>
                <w:ilvl w:val="0"/>
                <w:numId w:val="1"/>
              </w:numPr>
              <w:adjustRightInd w:val="0"/>
              <w:snapToGrid w:val="0"/>
              <w:ind w:firstLine="0" w:firstLineChars="0"/>
              <w:jc w:val="left"/>
              <w:rPr>
                <w:rFonts w:cs="宋体"/>
                <w:color w:val="auto"/>
                <w:kern w:val="0"/>
                <w:highlight w:val="none"/>
              </w:rPr>
            </w:pPr>
            <w:r>
              <w:rPr>
                <w:rFonts w:hint="eastAsia" w:cs="宋体"/>
                <w:color w:val="auto"/>
                <w:kern w:val="0"/>
                <w:highlight w:val="none"/>
              </w:rPr>
              <w:t>中控面板按键为触摸式按键，延长按键的使用寿命，面板为强化玻璃设计，防水防尘，提高整体使用安全性、美观性，必须要有可视对讲按键，运用数字音视频压缩传输技术实现可视对讲，有系统关机按键，能够实现一键关闭所有设备；</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键盘面板背面为DSUB接口，防止接线脱落；中控键盘操作面板与读卡器为一体，读卡器嵌入于键盘面板内，方便教师操作；</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中控主机采用嵌入式系统架构，有效保证设备的稳定运行，主机和键盘面板采用分体式设计，方便安装调试；</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中控提供VGA和HDMI两路接口供笔记本信号混合输入，为保证信号的稳定不接受外加转换器；内置输入信号检测电路，当新的视频信号接入时，无需手动按键切换，实现视频输入信号源的自动切换；</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中控的投影机电源输出带负载检测装置，可以准确记录投影机灯泡的使用时间；</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强电控制的安全性，幕布插座必须为航空插件，以保障使用过程中的安全性；</w:t>
            </w:r>
            <w:r>
              <w:rPr>
                <w:rFonts w:hint="eastAsia" w:cs="宋体"/>
                <w:color w:val="auto"/>
                <w:kern w:val="0"/>
                <w:highlight w:val="none"/>
              </w:rPr>
              <w:br w:type="textWrapping"/>
            </w:r>
            <w:r>
              <w:rPr>
                <w:rFonts w:hint="eastAsia" w:cs="宋体"/>
                <w:color w:val="auto"/>
                <w:kern w:val="0"/>
                <w:highlight w:val="none"/>
              </w:rPr>
              <w:t>7</w:t>
            </w:r>
            <w:r>
              <w:rPr>
                <w:rFonts w:hint="eastAsia" w:cs="宋体"/>
                <w:color w:val="auto"/>
                <w:kern w:val="0"/>
                <w:highlight w:val="none"/>
                <w:lang w:val="en-US" w:eastAsia="zh-CN"/>
              </w:rPr>
              <w:t xml:space="preserve">. </w:t>
            </w:r>
            <w:r>
              <w:rPr>
                <w:rFonts w:hint="eastAsia" w:cs="宋体"/>
                <w:color w:val="auto"/>
                <w:kern w:val="0"/>
                <w:highlight w:val="none"/>
              </w:rPr>
              <w:t>支持2.4G、5G网络，支持影音无线同步传输，支持1080P；</w:t>
            </w:r>
            <w:r>
              <w:rPr>
                <w:rFonts w:hint="eastAsia" w:cs="宋体"/>
                <w:color w:val="auto"/>
                <w:kern w:val="0"/>
                <w:highlight w:val="none"/>
              </w:rPr>
              <w:br w:type="textWrapping"/>
            </w:r>
            <w:r>
              <w:rPr>
                <w:rFonts w:hint="eastAsia" w:cs="宋体"/>
                <w:color w:val="auto"/>
                <w:kern w:val="0"/>
                <w:highlight w:val="none"/>
              </w:rPr>
              <w:t>8</w:t>
            </w:r>
            <w:r>
              <w:rPr>
                <w:rFonts w:hint="eastAsia" w:cs="宋体"/>
                <w:color w:val="auto"/>
                <w:kern w:val="0"/>
                <w:highlight w:val="none"/>
                <w:lang w:val="en-US" w:eastAsia="zh-CN"/>
              </w:rPr>
              <w:t xml:space="preserve">. </w:t>
            </w:r>
            <w:r>
              <w:rPr>
                <w:rFonts w:hint="eastAsia" w:cs="宋体"/>
                <w:color w:val="auto"/>
                <w:kern w:val="0"/>
                <w:highlight w:val="none"/>
              </w:rPr>
              <w:t>投屏功能拒绝拼凑，中控主机自带无线同屏硬件模块，支持Windows、andriod、IOS系统设备的投屏功能，且andriod和IOS系统设备无需安装任何软件即可实现投屏；</w:t>
            </w:r>
            <w:r>
              <w:rPr>
                <w:rFonts w:hint="eastAsia" w:cs="宋体"/>
                <w:color w:val="auto"/>
                <w:kern w:val="0"/>
                <w:highlight w:val="none"/>
              </w:rPr>
              <w:br w:type="textWrapping"/>
            </w:r>
            <w:r>
              <w:rPr>
                <w:rFonts w:hint="eastAsia" w:cs="宋体"/>
                <w:color w:val="auto"/>
                <w:kern w:val="0"/>
                <w:highlight w:val="none"/>
              </w:rPr>
              <w:t>9</w:t>
            </w:r>
            <w:r>
              <w:rPr>
                <w:rFonts w:hint="eastAsia" w:cs="宋体"/>
                <w:color w:val="auto"/>
                <w:kern w:val="0"/>
                <w:highlight w:val="none"/>
                <w:lang w:val="en-US" w:eastAsia="zh-CN"/>
              </w:rPr>
              <w:t xml:space="preserve">. </w:t>
            </w:r>
            <w:r>
              <w:rPr>
                <w:rFonts w:hint="eastAsia" w:cs="宋体"/>
                <w:color w:val="auto"/>
                <w:kern w:val="0"/>
                <w:highlight w:val="none"/>
              </w:rPr>
              <w:t>中控主机网络接口≥3个，≥2路HDMI接口输入，≥1路VGA+Audio接口输入，能自动将VGA+Audio信号转换为HDMI信号,≥4路HDMI接口输出，≥1路voice接口输出，能自动将HDMI信号中声音信号分离并输出给功放；</w:t>
            </w:r>
            <w:r>
              <w:rPr>
                <w:rFonts w:hint="eastAsia" w:cs="宋体"/>
                <w:color w:val="auto"/>
                <w:kern w:val="0"/>
                <w:highlight w:val="none"/>
              </w:rPr>
              <w:br w:type="textWrapping"/>
            </w:r>
            <w:r>
              <w:rPr>
                <w:rFonts w:hint="eastAsia" w:cs="宋体"/>
                <w:color w:val="auto"/>
                <w:kern w:val="0"/>
                <w:highlight w:val="none"/>
              </w:rPr>
              <w:t>10</w:t>
            </w:r>
            <w:r>
              <w:rPr>
                <w:rFonts w:hint="eastAsia" w:cs="宋体"/>
                <w:color w:val="auto"/>
                <w:kern w:val="0"/>
                <w:highlight w:val="none"/>
                <w:lang w:val="en-US" w:eastAsia="zh-CN"/>
              </w:rPr>
              <w:t xml:space="preserve">. </w:t>
            </w:r>
            <w:r>
              <w:rPr>
                <w:rFonts w:hint="eastAsia" w:cs="宋体"/>
                <w:color w:val="auto"/>
                <w:kern w:val="0"/>
                <w:highlight w:val="none"/>
              </w:rPr>
              <w:t>投影机电源接口采用防脱落电源输入及输出插口，方便现场施工安装及防止日常使用中电源接口松动脱落。</w:t>
            </w:r>
            <w:r>
              <w:rPr>
                <w:rFonts w:hint="eastAsia" w:cs="宋体"/>
                <w:color w:val="auto"/>
                <w:kern w:val="0"/>
                <w:highlight w:val="none"/>
              </w:rPr>
              <w:br w:type="textWrapping"/>
            </w:r>
            <w:r>
              <w:rPr>
                <w:rFonts w:hint="eastAsia" w:cs="宋体"/>
                <w:color w:val="auto"/>
                <w:kern w:val="0"/>
                <w:highlight w:val="none"/>
              </w:rPr>
              <w:t>11</w:t>
            </w:r>
            <w:r>
              <w:rPr>
                <w:rFonts w:hint="eastAsia" w:cs="宋体"/>
                <w:color w:val="auto"/>
                <w:kern w:val="0"/>
                <w:highlight w:val="none"/>
                <w:lang w:val="en-US" w:eastAsia="zh-CN"/>
              </w:rPr>
              <w:t xml:space="preserve">. </w:t>
            </w:r>
            <w:r>
              <w:rPr>
                <w:rFonts w:hint="eastAsia" w:cs="宋体"/>
                <w:color w:val="auto"/>
                <w:kern w:val="0"/>
                <w:highlight w:val="none"/>
              </w:rPr>
              <w:t>中控面板内嵌唯一二维码，为防止二维码破损，拒绝后期在面板表面粘贴。该二维码支持移动端扫码开启设备，实现同步身份认证，支持刷卡和微信扫码开机的同时，自动登入个人云空间，实现图片、视频、PPT、PDF等教学资源文件的快速调用；</w:t>
            </w:r>
            <w:r>
              <w:rPr>
                <w:rFonts w:hint="eastAsia" w:cs="宋体"/>
                <w:color w:val="auto"/>
                <w:kern w:val="0"/>
                <w:highlight w:val="none"/>
              </w:rPr>
              <w:br w:type="textWrapping"/>
            </w:r>
            <w:r>
              <w:rPr>
                <w:rFonts w:hint="eastAsia" w:cs="宋体"/>
                <w:color w:val="auto"/>
                <w:kern w:val="0"/>
                <w:highlight w:val="none"/>
              </w:rPr>
              <w:t>12</w:t>
            </w:r>
            <w:r>
              <w:rPr>
                <w:rFonts w:hint="eastAsia" w:cs="宋体"/>
                <w:color w:val="auto"/>
                <w:kern w:val="0"/>
                <w:highlight w:val="none"/>
                <w:lang w:val="en-US" w:eastAsia="zh-CN"/>
              </w:rPr>
              <w:t xml:space="preserve">. </w:t>
            </w:r>
            <w:r>
              <w:rPr>
                <w:rFonts w:hint="eastAsia" w:cs="宋体"/>
                <w:color w:val="auto"/>
                <w:kern w:val="0"/>
                <w:highlight w:val="none"/>
              </w:rPr>
              <w:t>支持PC客户端、网页端，移动端IOS系统APP、安卓系统APP以及微信端集中远程管理；</w:t>
            </w:r>
            <w:r>
              <w:rPr>
                <w:rFonts w:hint="eastAsia" w:cs="宋体"/>
                <w:color w:val="auto"/>
                <w:kern w:val="0"/>
                <w:highlight w:val="none"/>
              </w:rPr>
              <w:br w:type="textWrapping"/>
            </w:r>
            <w:r>
              <w:rPr>
                <w:rFonts w:hint="eastAsia" w:cs="宋体"/>
                <w:color w:val="auto"/>
                <w:kern w:val="0"/>
                <w:highlight w:val="none"/>
              </w:rPr>
              <w:t>13</w:t>
            </w:r>
            <w:r>
              <w:rPr>
                <w:rFonts w:hint="eastAsia" w:cs="宋体"/>
                <w:color w:val="auto"/>
                <w:kern w:val="0"/>
                <w:highlight w:val="none"/>
                <w:lang w:val="en-US" w:eastAsia="zh-CN"/>
              </w:rPr>
              <w:t xml:space="preserve">. </w:t>
            </w:r>
            <w:r>
              <w:rPr>
                <w:rFonts w:hint="eastAsia" w:cs="宋体"/>
                <w:color w:val="auto"/>
                <w:kern w:val="0"/>
                <w:highlight w:val="none"/>
              </w:rPr>
              <w:t>有断网认证功能，即在学校网络出现问题的情况下，仍能识别已经授权老师的校园卡开启设备，保障正常教学活动的开展；</w:t>
            </w:r>
            <w:r>
              <w:rPr>
                <w:rFonts w:hint="eastAsia" w:cs="宋体"/>
                <w:color w:val="auto"/>
                <w:kern w:val="0"/>
                <w:highlight w:val="none"/>
              </w:rPr>
              <w:br w:type="textWrapping"/>
            </w:r>
            <w:r>
              <w:rPr>
                <w:rFonts w:hint="eastAsia" w:cs="宋体"/>
                <w:color w:val="auto"/>
                <w:kern w:val="0"/>
                <w:highlight w:val="none"/>
              </w:rPr>
              <w:t>14</w:t>
            </w:r>
            <w:r>
              <w:rPr>
                <w:rFonts w:hint="eastAsia" w:cs="宋体"/>
                <w:color w:val="auto"/>
                <w:kern w:val="0"/>
                <w:highlight w:val="none"/>
                <w:lang w:val="en-US" w:eastAsia="zh-CN"/>
              </w:rPr>
              <w:t xml:space="preserve">. </w:t>
            </w:r>
            <w:r>
              <w:rPr>
                <w:rFonts w:hint="eastAsia" w:cs="宋体"/>
                <w:color w:val="auto"/>
                <w:kern w:val="0"/>
                <w:highlight w:val="none"/>
              </w:rPr>
              <w:t>键盘面板具有远程权限管理功能，可以通过远程控制，将教室内的中控设备处于禁用状态，有效防止非正常教学时间使用多媒体设备;</w:t>
            </w:r>
            <w:r>
              <w:rPr>
                <w:rFonts w:hint="eastAsia" w:cs="宋体"/>
                <w:color w:val="auto"/>
                <w:kern w:val="0"/>
                <w:highlight w:val="none"/>
              </w:rPr>
              <w:br w:type="textWrapping"/>
            </w:r>
            <w:r>
              <w:rPr>
                <w:rFonts w:hint="eastAsia" w:cs="宋体"/>
                <w:color w:val="auto"/>
                <w:kern w:val="0"/>
                <w:highlight w:val="none"/>
              </w:rPr>
              <w:t>15</w:t>
            </w:r>
            <w:r>
              <w:rPr>
                <w:rFonts w:hint="eastAsia" w:cs="宋体"/>
                <w:color w:val="auto"/>
                <w:kern w:val="0"/>
                <w:highlight w:val="none"/>
                <w:lang w:val="en-US" w:eastAsia="zh-CN"/>
              </w:rPr>
              <w:t xml:space="preserve">. </w:t>
            </w:r>
            <w:r>
              <w:rPr>
                <w:rFonts w:hint="eastAsia" w:cs="宋体"/>
                <w:color w:val="auto"/>
                <w:kern w:val="0"/>
                <w:highlight w:val="none"/>
              </w:rPr>
              <w:t>本地数据库功能，可以离线存储不少于9000张教师卡信息，确保网络或服务器故障时正常上课；</w:t>
            </w:r>
            <w:r>
              <w:rPr>
                <w:rFonts w:hint="eastAsia" w:cs="宋体"/>
                <w:color w:val="auto"/>
                <w:kern w:val="0"/>
                <w:highlight w:val="none"/>
              </w:rPr>
              <w:br w:type="textWrapping"/>
            </w:r>
            <w:r>
              <w:rPr>
                <w:rFonts w:hint="eastAsia" w:cs="宋体"/>
                <w:color w:val="auto"/>
                <w:kern w:val="0"/>
                <w:highlight w:val="none"/>
              </w:rPr>
              <w:t>16</w:t>
            </w:r>
            <w:r>
              <w:rPr>
                <w:rFonts w:hint="eastAsia" w:cs="宋体"/>
                <w:color w:val="auto"/>
                <w:kern w:val="0"/>
                <w:highlight w:val="none"/>
                <w:lang w:val="en-US" w:eastAsia="zh-CN"/>
              </w:rPr>
              <w:t xml:space="preserve">. </w:t>
            </w:r>
            <w:r>
              <w:rPr>
                <w:rFonts w:hint="eastAsia" w:cs="宋体"/>
                <w:color w:val="auto"/>
                <w:kern w:val="0"/>
                <w:highlight w:val="none"/>
              </w:rPr>
              <w:t>设备具有自检功能，通过手动开启或者计划任务即可触发自检流程，自检后提供结果，如有设备异常，自动提交到管理系统故障处理模块，进入故障处理流程；</w:t>
            </w:r>
            <w:r>
              <w:rPr>
                <w:rFonts w:hint="eastAsia" w:cs="宋体"/>
                <w:color w:val="auto"/>
                <w:kern w:val="0"/>
                <w:highlight w:val="none"/>
              </w:rPr>
              <w:br w:type="textWrapping"/>
            </w:r>
            <w:r>
              <w:rPr>
                <w:rFonts w:hint="eastAsia" w:cs="宋体"/>
                <w:color w:val="auto"/>
                <w:kern w:val="0"/>
                <w:highlight w:val="none"/>
              </w:rPr>
              <w:t>17</w:t>
            </w:r>
            <w:r>
              <w:rPr>
                <w:rFonts w:hint="eastAsia" w:cs="宋体"/>
                <w:color w:val="auto"/>
                <w:kern w:val="0"/>
                <w:highlight w:val="none"/>
                <w:lang w:val="en-US" w:eastAsia="zh-CN"/>
              </w:rPr>
              <w:t xml:space="preserve">. </w:t>
            </w:r>
            <w:r>
              <w:rPr>
                <w:rFonts w:hint="eastAsia" w:cs="宋体"/>
                <w:color w:val="auto"/>
                <w:kern w:val="0"/>
                <w:highlight w:val="none"/>
              </w:rPr>
              <w:t>支持原校园一卡通自动无缝对接系统，支持CPU卡、Mifare One类型的智能卡；</w:t>
            </w:r>
            <w:r>
              <w:rPr>
                <w:rFonts w:hint="eastAsia" w:cs="宋体"/>
                <w:color w:val="auto"/>
                <w:kern w:val="0"/>
                <w:highlight w:val="none"/>
              </w:rPr>
              <w:br w:type="textWrapping"/>
            </w:r>
            <w:r>
              <w:rPr>
                <w:rFonts w:hint="eastAsia" w:cs="宋体"/>
                <w:color w:val="auto"/>
                <w:kern w:val="0"/>
                <w:highlight w:val="none"/>
              </w:rPr>
              <w:t>18</w:t>
            </w:r>
            <w:r>
              <w:rPr>
                <w:rFonts w:hint="eastAsia" w:cs="宋体"/>
                <w:color w:val="auto"/>
                <w:kern w:val="0"/>
                <w:highlight w:val="none"/>
                <w:lang w:val="en-US" w:eastAsia="zh-CN"/>
              </w:rPr>
              <w:t xml:space="preserve">. </w:t>
            </w:r>
            <w:r>
              <w:rPr>
                <w:rFonts w:hint="eastAsia" w:cs="宋体"/>
                <w:color w:val="auto"/>
                <w:kern w:val="0"/>
                <w:highlight w:val="none"/>
              </w:rPr>
              <w:t xml:space="preserve">提供中控3C认证证书复印件； </w:t>
            </w:r>
            <w:r>
              <w:rPr>
                <w:rFonts w:hint="eastAsia" w:cs="宋体"/>
                <w:color w:val="auto"/>
                <w:kern w:val="0"/>
                <w:highlight w:val="none"/>
              </w:rPr>
              <w:br w:type="textWrapping"/>
            </w:r>
            <w:r>
              <w:rPr>
                <w:rFonts w:hint="eastAsia" w:cs="宋体"/>
                <w:color w:val="auto"/>
                <w:kern w:val="0"/>
                <w:highlight w:val="none"/>
              </w:rPr>
              <w:t>19</w:t>
            </w:r>
            <w:r>
              <w:rPr>
                <w:rFonts w:hint="eastAsia" w:cs="宋体"/>
                <w:color w:val="auto"/>
                <w:kern w:val="0"/>
                <w:highlight w:val="none"/>
                <w:lang w:val="en-US" w:eastAsia="zh-CN"/>
              </w:rPr>
              <w:t xml:space="preserve">. </w:t>
            </w:r>
            <w:r>
              <w:rPr>
                <w:rFonts w:hint="eastAsia" w:cs="宋体"/>
                <w:color w:val="auto"/>
                <w:kern w:val="0"/>
                <w:highlight w:val="none"/>
              </w:rPr>
              <w:t xml:space="preserve">需提供接插件、阻容器件、PCB等无铅认证报告，厂家加盖公章； </w:t>
            </w:r>
          </w:p>
        </w:tc>
        <w:tc>
          <w:tcPr>
            <w:tcW w:w="70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4455" w:hRule="atLeast"/>
        </w:trPr>
        <w:tc>
          <w:tcPr>
            <w:tcW w:w="817"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1277"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5954"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75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r>
      <w:tr>
        <w:tblPrEx>
          <w:tblLayout w:type="fixed"/>
          <w:tblCellMar>
            <w:top w:w="0" w:type="dxa"/>
            <w:left w:w="108" w:type="dxa"/>
            <w:bottom w:w="0" w:type="dxa"/>
            <w:right w:w="108" w:type="dxa"/>
          </w:tblCellMar>
        </w:tblPrEx>
        <w:trPr>
          <w:trHeight w:val="3645"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16</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数据业务处理模块</w:t>
            </w:r>
          </w:p>
        </w:tc>
        <w:tc>
          <w:tcPr>
            <w:tcW w:w="5954" w:type="dxa"/>
            <w:tcBorders>
              <w:top w:val="nil"/>
              <w:left w:val="nil"/>
              <w:bottom w:val="single" w:color="auto" w:sz="4" w:space="0"/>
              <w:right w:val="single" w:color="auto" w:sz="4" w:space="0"/>
            </w:tcBorders>
            <w:noWrap w:val="0"/>
            <w:vAlign w:val="center"/>
          </w:tcPr>
          <w:p>
            <w:pPr>
              <w:widowControl/>
              <w:numPr>
                <w:ilvl w:val="0"/>
                <w:numId w:val="2"/>
              </w:numPr>
              <w:adjustRightInd w:val="0"/>
              <w:snapToGrid w:val="0"/>
              <w:ind w:firstLine="0" w:firstLineChars="0"/>
              <w:jc w:val="left"/>
              <w:rPr>
                <w:rFonts w:cs="宋体"/>
                <w:color w:val="auto"/>
                <w:kern w:val="0"/>
                <w:highlight w:val="none"/>
              </w:rPr>
            </w:pPr>
            <w:r>
              <w:rPr>
                <w:rFonts w:hint="eastAsia" w:cs="宋体"/>
                <w:color w:val="auto"/>
                <w:kern w:val="0"/>
                <w:highlight w:val="none"/>
              </w:rPr>
              <w:t>数据业务处理模块是多协议转换的通讯产品，可通过系统配置软件设置实现转换控制功能，转换之后则可以使得不同通讯协议之间的设备互相控制；</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采用工业总线有线连接方式，避免了消费级产品中常采用的无线连接方式的易干扰，不稳定等缺点；</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实现多协议（多种数据格式）智能无缝处理及多向信号转换，具备工业总线、RS232、RS485；</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实现工业总线智能设备与中控设备的相互智能控制和数据传输；</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实现远距离数据传输和控制，如远程集控平台和移动端APP控制等；</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串口支持多种波特率，用户可自行设置。</w:t>
            </w:r>
            <w:r>
              <w:rPr>
                <w:rFonts w:hint="eastAsia" w:cs="宋体"/>
                <w:color w:val="auto"/>
                <w:kern w:val="0"/>
                <w:highlight w:val="none"/>
              </w:rPr>
              <w:br w:type="textWrapping"/>
            </w:r>
            <w:r>
              <w:rPr>
                <w:rFonts w:hint="eastAsia" w:cs="宋体"/>
                <w:color w:val="auto"/>
                <w:kern w:val="0"/>
                <w:highlight w:val="none"/>
              </w:rPr>
              <w:t>7</w:t>
            </w:r>
            <w:r>
              <w:rPr>
                <w:rFonts w:hint="eastAsia" w:cs="宋体"/>
                <w:color w:val="auto"/>
                <w:kern w:val="0"/>
                <w:highlight w:val="none"/>
                <w:lang w:val="en-US" w:eastAsia="zh-CN"/>
              </w:rPr>
              <w:t xml:space="preserve">. </w:t>
            </w:r>
            <w:r>
              <w:rPr>
                <w:rFonts w:hint="eastAsia" w:cs="宋体"/>
                <w:color w:val="auto"/>
                <w:kern w:val="0"/>
                <w:highlight w:val="none"/>
              </w:rPr>
              <w:t>采用工业机柜式安装方式：35mm导轨安装，带安装卡扣。</w:t>
            </w:r>
            <w:r>
              <w:rPr>
                <w:rFonts w:hint="eastAsia" w:cs="宋体"/>
                <w:color w:val="auto"/>
                <w:kern w:val="0"/>
                <w:highlight w:val="none"/>
              </w:rPr>
              <w:br w:type="textWrapping"/>
            </w:r>
            <w:r>
              <w:rPr>
                <w:rFonts w:hint="eastAsia" w:cs="宋体"/>
                <w:color w:val="auto"/>
                <w:kern w:val="0"/>
                <w:highlight w:val="none"/>
              </w:rPr>
              <w:t>8</w:t>
            </w:r>
            <w:r>
              <w:rPr>
                <w:rFonts w:hint="eastAsia" w:cs="宋体"/>
                <w:color w:val="auto"/>
                <w:kern w:val="0"/>
                <w:highlight w:val="none"/>
                <w:lang w:val="en-US" w:eastAsia="zh-CN"/>
              </w:rPr>
              <w:t xml:space="preserve">. </w:t>
            </w:r>
            <w:r>
              <w:rPr>
                <w:rFonts w:hint="eastAsia" w:cs="宋体"/>
                <w:color w:val="auto"/>
                <w:kern w:val="0"/>
                <w:highlight w:val="none"/>
              </w:rPr>
              <w:t>需与中控管理系统为同一平台，便于用户的集控管理。</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2925" w:hRule="atLeast"/>
        </w:trPr>
        <w:tc>
          <w:tcPr>
            <w:tcW w:w="817" w:type="dxa"/>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17</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总线配置器</w:t>
            </w:r>
          </w:p>
        </w:tc>
        <w:tc>
          <w:tcPr>
            <w:tcW w:w="5954" w:type="dxa"/>
            <w:tcBorders>
              <w:top w:val="nil"/>
              <w:left w:val="nil"/>
              <w:bottom w:val="single" w:color="auto" w:sz="4" w:space="0"/>
              <w:right w:val="single" w:color="auto" w:sz="4" w:space="0"/>
            </w:tcBorders>
            <w:noWrap w:val="0"/>
            <w:vAlign w:val="center"/>
          </w:tcPr>
          <w:p>
            <w:pPr>
              <w:widowControl/>
              <w:numPr>
                <w:ilvl w:val="0"/>
                <w:numId w:val="3"/>
              </w:numPr>
              <w:adjustRightInd w:val="0"/>
              <w:snapToGrid w:val="0"/>
              <w:ind w:firstLine="0" w:firstLineChars="0"/>
              <w:jc w:val="left"/>
              <w:rPr>
                <w:rFonts w:cs="宋体"/>
                <w:color w:val="auto"/>
                <w:kern w:val="0"/>
                <w:highlight w:val="none"/>
              </w:rPr>
            </w:pPr>
            <w:r>
              <w:rPr>
                <w:rFonts w:hint="eastAsia" w:cs="宋体"/>
                <w:color w:val="auto"/>
                <w:kern w:val="0"/>
                <w:highlight w:val="none"/>
              </w:rPr>
              <w:t>总线配置器是多协议转换的通讯产品，能够通过网络接口灵活方便配置系统各模块；</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实现多协议（多种数据格式）智能无缝处理及多向信号转换；</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 xml:space="preserve">具备工业总线、RS485接口、RS232接口、网络接口； </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实现工业总线智能设备与设备及第三方设备（RS485）的相互智能控制和数据传输；</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RS485：高抗干扰性，可连接多个收发设备；</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采用工业机柜式安装方式：35mm导轨安装，带安装卡扣。</w:t>
            </w:r>
            <w:r>
              <w:rPr>
                <w:rFonts w:hint="eastAsia" w:cs="宋体"/>
                <w:color w:val="auto"/>
                <w:kern w:val="0"/>
                <w:highlight w:val="none"/>
              </w:rPr>
              <w:br w:type="textWrapping"/>
            </w:r>
            <w:r>
              <w:rPr>
                <w:rFonts w:hint="eastAsia" w:cs="宋体"/>
                <w:color w:val="auto"/>
                <w:kern w:val="0"/>
                <w:highlight w:val="none"/>
              </w:rPr>
              <w:t>7</w:t>
            </w:r>
            <w:r>
              <w:rPr>
                <w:rFonts w:hint="eastAsia" w:cs="宋体"/>
                <w:color w:val="auto"/>
                <w:kern w:val="0"/>
                <w:highlight w:val="none"/>
                <w:lang w:val="en-US" w:eastAsia="zh-CN"/>
              </w:rPr>
              <w:t xml:space="preserve">. </w:t>
            </w:r>
            <w:r>
              <w:rPr>
                <w:rFonts w:hint="eastAsia" w:cs="宋体"/>
                <w:color w:val="auto"/>
                <w:kern w:val="0"/>
                <w:highlight w:val="none"/>
              </w:rPr>
              <w:t>工作电压：DC12-30V，耗电小于100mA；</w:t>
            </w:r>
            <w:r>
              <w:rPr>
                <w:rFonts w:hint="eastAsia" w:cs="宋体"/>
                <w:color w:val="auto"/>
                <w:kern w:val="0"/>
                <w:highlight w:val="none"/>
              </w:rPr>
              <w:br w:type="textWrapping"/>
            </w:r>
            <w:r>
              <w:rPr>
                <w:rFonts w:hint="eastAsia" w:cs="宋体"/>
                <w:color w:val="auto"/>
                <w:kern w:val="0"/>
                <w:highlight w:val="none"/>
              </w:rPr>
              <w:t>8</w:t>
            </w:r>
            <w:r>
              <w:rPr>
                <w:rFonts w:hint="eastAsia" w:cs="宋体"/>
                <w:color w:val="auto"/>
                <w:kern w:val="0"/>
                <w:highlight w:val="none"/>
                <w:lang w:val="en-US" w:eastAsia="zh-CN"/>
              </w:rPr>
              <w:t xml:space="preserve">. </w:t>
            </w:r>
            <w:r>
              <w:rPr>
                <w:rFonts w:hint="eastAsia" w:cs="宋体"/>
                <w:color w:val="auto"/>
                <w:kern w:val="0"/>
                <w:highlight w:val="none"/>
              </w:rPr>
              <w:t>需与中控管理系统为同一平台，便于用户的集控管理。</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2370"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18</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终端电源设备</w:t>
            </w:r>
          </w:p>
        </w:tc>
        <w:tc>
          <w:tcPr>
            <w:tcW w:w="5954" w:type="dxa"/>
            <w:tcBorders>
              <w:top w:val="nil"/>
              <w:left w:val="nil"/>
              <w:bottom w:val="single" w:color="auto" w:sz="4" w:space="0"/>
              <w:right w:val="single" w:color="auto" w:sz="4" w:space="0"/>
            </w:tcBorders>
            <w:noWrap w:val="0"/>
            <w:vAlign w:val="center"/>
          </w:tcPr>
          <w:p>
            <w:pPr>
              <w:widowControl/>
              <w:numPr>
                <w:ilvl w:val="0"/>
                <w:numId w:val="4"/>
              </w:numPr>
              <w:adjustRightInd w:val="0"/>
              <w:snapToGrid w:val="0"/>
              <w:ind w:firstLine="0" w:firstLineChars="0"/>
              <w:jc w:val="left"/>
              <w:rPr>
                <w:rFonts w:cs="宋体"/>
                <w:color w:val="auto"/>
                <w:kern w:val="0"/>
                <w:highlight w:val="none"/>
              </w:rPr>
            </w:pPr>
            <w:r>
              <w:rPr>
                <w:rFonts w:hint="eastAsia" w:cs="宋体"/>
                <w:color w:val="auto"/>
                <w:kern w:val="0"/>
                <w:highlight w:val="none"/>
              </w:rPr>
              <w:t>终端电源设备是工业总线智能设备供电的专用设备，提供24V直流电源；</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具有过载保护，短路保护，电流稳定，带指示灯；</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有线接口：市电（LN）≥1个，工业总线≥1个；</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采用工业机柜式安装方式：35mm导轨安装，带安装卡扣。</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工作输入电压：AC220V，50Hz；</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工作输出电压：DC24V，工作输出电流：小于700mA；</w:t>
            </w:r>
            <w:r>
              <w:rPr>
                <w:rFonts w:hint="eastAsia" w:cs="宋体"/>
                <w:color w:val="auto"/>
                <w:kern w:val="0"/>
                <w:highlight w:val="none"/>
              </w:rPr>
              <w:br w:type="textWrapping"/>
            </w:r>
            <w:r>
              <w:rPr>
                <w:rFonts w:hint="eastAsia" w:cs="宋体"/>
                <w:color w:val="auto"/>
                <w:kern w:val="0"/>
                <w:highlight w:val="none"/>
              </w:rPr>
              <w:t>7</w:t>
            </w:r>
            <w:r>
              <w:rPr>
                <w:rFonts w:hint="eastAsia" w:cs="宋体"/>
                <w:color w:val="auto"/>
                <w:kern w:val="0"/>
                <w:highlight w:val="none"/>
                <w:lang w:val="en-US" w:eastAsia="zh-CN"/>
              </w:rPr>
              <w:t xml:space="preserve">. </w:t>
            </w:r>
            <w:r>
              <w:rPr>
                <w:rFonts w:hint="eastAsia" w:cs="宋体"/>
                <w:color w:val="auto"/>
                <w:kern w:val="0"/>
                <w:highlight w:val="none"/>
              </w:rPr>
              <w:t>可扩展终端电源设备。</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1605"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19</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多功能控制器</w:t>
            </w:r>
          </w:p>
        </w:tc>
        <w:tc>
          <w:tcPr>
            <w:tcW w:w="5954" w:type="dxa"/>
            <w:tcBorders>
              <w:top w:val="nil"/>
              <w:left w:val="nil"/>
              <w:bottom w:val="single" w:color="auto" w:sz="4" w:space="0"/>
              <w:right w:val="single" w:color="auto" w:sz="4" w:space="0"/>
            </w:tcBorders>
            <w:noWrap w:val="0"/>
            <w:vAlign w:val="center"/>
          </w:tcPr>
          <w:p>
            <w:pPr>
              <w:widowControl/>
              <w:numPr>
                <w:ilvl w:val="0"/>
                <w:numId w:val="5"/>
              </w:numPr>
              <w:adjustRightInd w:val="0"/>
              <w:snapToGrid w:val="0"/>
              <w:ind w:firstLine="0" w:firstLineChars="0"/>
              <w:jc w:val="left"/>
              <w:rPr>
                <w:rFonts w:cs="宋体"/>
                <w:color w:val="auto"/>
                <w:kern w:val="0"/>
                <w:highlight w:val="none"/>
              </w:rPr>
            </w:pPr>
            <w:r>
              <w:rPr>
                <w:rFonts w:hint="eastAsia" w:cs="宋体"/>
                <w:color w:val="auto"/>
                <w:kern w:val="0"/>
                <w:highlight w:val="none"/>
              </w:rPr>
              <w:t>主机≥4路RS232接口，≥2路485接口，≥1路24V 0.5A供电接口；</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供电电源： DC24V  1A ；</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支持与中央控制器数据无缝交换；</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可控制门禁、音频系统、投影机、分组讨论、物联网设备。</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5903" w:hRule="atLeast"/>
        </w:trPr>
        <w:tc>
          <w:tcPr>
            <w:tcW w:w="817" w:type="dxa"/>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20</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智能灯光控制器（4路）</w:t>
            </w:r>
          </w:p>
        </w:tc>
        <w:tc>
          <w:tcPr>
            <w:tcW w:w="5954" w:type="dxa"/>
            <w:tcBorders>
              <w:top w:val="nil"/>
              <w:left w:val="nil"/>
              <w:bottom w:val="single" w:color="auto" w:sz="4" w:space="0"/>
              <w:right w:val="single" w:color="auto" w:sz="4" w:space="0"/>
            </w:tcBorders>
            <w:noWrap w:val="0"/>
            <w:vAlign w:val="center"/>
          </w:tcPr>
          <w:p>
            <w:pPr>
              <w:widowControl/>
              <w:numPr>
                <w:ilvl w:val="0"/>
                <w:numId w:val="6"/>
              </w:numPr>
              <w:adjustRightInd w:val="0"/>
              <w:snapToGrid w:val="0"/>
              <w:ind w:firstLine="0" w:firstLineChars="0"/>
              <w:jc w:val="left"/>
              <w:rPr>
                <w:rFonts w:cs="宋体"/>
                <w:color w:val="auto"/>
                <w:kern w:val="0"/>
                <w:highlight w:val="none"/>
              </w:rPr>
            </w:pPr>
            <w:r>
              <w:rPr>
                <w:rFonts w:hint="eastAsia" w:cs="宋体"/>
                <w:color w:val="auto"/>
                <w:kern w:val="0"/>
                <w:highlight w:val="none"/>
              </w:rPr>
              <w:t>智能灯光控制器是教室灯光智能开关控制设备，可通过智能面板、逻辑控制设备或中控设备（配备转换设备）进行灯光及其它负载设备的开光控制，同时还具有手动开关控制功能；</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设备采用工业级芯片和专业级系统设计，采用可靠性高的50A磁保持继电器，能够长期稳定运行。灯控回路内置负载保护功能；</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 xml:space="preserve">采用工业总线有线连接方式，避免了消费级产品中常采用的无线连接方式的易干扰，不稳定等缺点； </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4路及以上多种负载开关控制功能，每路控制电流接近16A；</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可实现单开，联动开启，自定义场景模式等多种开启方式，支持本地及远程控制，多个灯控回路可组合成各种教学场景，以方便一键设定，极大地方便教学时老师集中式一键控制所有灯光操作需要，提高教学效率；</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支持排队开启功能，可预先设定开启顺序；</w:t>
            </w:r>
            <w:r>
              <w:rPr>
                <w:rFonts w:hint="eastAsia" w:cs="宋体"/>
                <w:color w:val="auto"/>
                <w:kern w:val="0"/>
                <w:highlight w:val="none"/>
              </w:rPr>
              <w:br w:type="textWrapping"/>
            </w:r>
            <w:r>
              <w:rPr>
                <w:rFonts w:hint="eastAsia" w:cs="宋体"/>
                <w:color w:val="auto"/>
                <w:kern w:val="0"/>
                <w:highlight w:val="none"/>
              </w:rPr>
              <w:t>7</w:t>
            </w:r>
            <w:r>
              <w:rPr>
                <w:rFonts w:hint="eastAsia" w:cs="宋体"/>
                <w:color w:val="auto"/>
                <w:kern w:val="0"/>
                <w:highlight w:val="none"/>
                <w:lang w:val="en-US" w:eastAsia="zh-CN"/>
              </w:rPr>
              <w:t xml:space="preserve">. </w:t>
            </w:r>
            <w:r>
              <w:rPr>
                <w:rFonts w:hint="eastAsia" w:cs="宋体"/>
                <w:color w:val="auto"/>
                <w:kern w:val="0"/>
                <w:highlight w:val="none"/>
              </w:rPr>
              <w:t>支持断电重启和指定回路状态功能，带指示灯；</w:t>
            </w:r>
            <w:r>
              <w:rPr>
                <w:rFonts w:hint="eastAsia" w:cs="宋体"/>
                <w:color w:val="auto"/>
                <w:kern w:val="0"/>
                <w:highlight w:val="none"/>
              </w:rPr>
              <w:br w:type="textWrapping"/>
            </w:r>
            <w:r>
              <w:rPr>
                <w:rFonts w:hint="eastAsia" w:cs="宋体"/>
                <w:color w:val="auto"/>
                <w:kern w:val="0"/>
                <w:highlight w:val="none"/>
              </w:rPr>
              <w:t>8</w:t>
            </w:r>
            <w:r>
              <w:rPr>
                <w:rFonts w:hint="eastAsia" w:cs="宋体"/>
                <w:color w:val="auto"/>
                <w:kern w:val="0"/>
                <w:highlight w:val="none"/>
                <w:lang w:val="en-US" w:eastAsia="zh-CN"/>
              </w:rPr>
              <w:t xml:space="preserve">. </w:t>
            </w:r>
            <w:r>
              <w:rPr>
                <w:rFonts w:hint="eastAsia" w:cs="宋体"/>
                <w:color w:val="auto"/>
                <w:kern w:val="0"/>
                <w:highlight w:val="none"/>
              </w:rPr>
              <w:t>有线接口：工业总线≥1个，电源输入接口≥4个，电路输出接口≥4个；</w:t>
            </w:r>
            <w:r>
              <w:rPr>
                <w:rFonts w:hint="eastAsia" w:cs="宋体"/>
                <w:color w:val="auto"/>
                <w:kern w:val="0"/>
                <w:highlight w:val="none"/>
              </w:rPr>
              <w:br w:type="textWrapping"/>
            </w:r>
            <w:r>
              <w:rPr>
                <w:rFonts w:hint="eastAsia" w:cs="宋体"/>
                <w:color w:val="auto"/>
                <w:kern w:val="0"/>
                <w:highlight w:val="none"/>
              </w:rPr>
              <w:t>9</w:t>
            </w:r>
            <w:r>
              <w:rPr>
                <w:rFonts w:hint="eastAsia" w:cs="宋体"/>
                <w:color w:val="auto"/>
                <w:kern w:val="0"/>
                <w:highlight w:val="none"/>
                <w:lang w:val="en-US" w:eastAsia="zh-CN"/>
              </w:rPr>
              <w:t xml:space="preserve">. </w:t>
            </w:r>
            <w:r>
              <w:rPr>
                <w:rFonts w:hint="eastAsia" w:cs="宋体"/>
                <w:color w:val="auto"/>
                <w:kern w:val="0"/>
                <w:highlight w:val="none"/>
              </w:rPr>
              <w:t>工业总线：CAT5E，推荐手拉手</w:t>
            </w:r>
            <w:r>
              <w:rPr>
                <w:rFonts w:hint="eastAsia" w:cs="宋体"/>
                <w:color w:val="auto"/>
                <w:kern w:val="0"/>
                <w:highlight w:val="none"/>
              </w:rPr>
              <w:br w:type="textWrapping"/>
            </w:r>
            <w:r>
              <w:rPr>
                <w:rFonts w:hint="eastAsia" w:cs="宋体"/>
                <w:color w:val="auto"/>
                <w:kern w:val="0"/>
                <w:highlight w:val="none"/>
              </w:rPr>
              <w:t>10</w:t>
            </w:r>
            <w:r>
              <w:rPr>
                <w:rFonts w:hint="eastAsia" w:cs="宋体"/>
                <w:color w:val="auto"/>
                <w:kern w:val="0"/>
                <w:highlight w:val="none"/>
                <w:lang w:val="en-US" w:eastAsia="zh-CN"/>
              </w:rPr>
              <w:t xml:space="preserve">. </w:t>
            </w:r>
            <w:r>
              <w:rPr>
                <w:rFonts w:hint="eastAsia" w:cs="宋体"/>
                <w:color w:val="auto"/>
                <w:kern w:val="0"/>
                <w:highlight w:val="none"/>
              </w:rPr>
              <w:t xml:space="preserve">电源输入接口≥4个L线接入；电源输出接口≥4个L线负载回路； </w:t>
            </w:r>
            <w:r>
              <w:rPr>
                <w:rFonts w:hint="eastAsia" w:cs="宋体"/>
                <w:color w:val="auto"/>
                <w:kern w:val="0"/>
                <w:highlight w:val="none"/>
              </w:rPr>
              <w:br w:type="textWrapping"/>
            </w:r>
            <w:r>
              <w:rPr>
                <w:rFonts w:hint="eastAsia" w:cs="宋体"/>
                <w:color w:val="auto"/>
                <w:kern w:val="0"/>
                <w:highlight w:val="none"/>
              </w:rPr>
              <w:t>11</w:t>
            </w:r>
            <w:r>
              <w:rPr>
                <w:rFonts w:hint="eastAsia" w:cs="宋体"/>
                <w:color w:val="auto"/>
                <w:kern w:val="0"/>
                <w:highlight w:val="none"/>
                <w:lang w:val="en-US" w:eastAsia="zh-CN"/>
              </w:rPr>
              <w:t xml:space="preserve">. </w:t>
            </w:r>
            <w:r>
              <w:rPr>
                <w:rFonts w:hint="eastAsia" w:cs="宋体"/>
                <w:color w:val="auto"/>
                <w:kern w:val="0"/>
                <w:highlight w:val="none"/>
              </w:rPr>
              <w:t>采用工业机柜式安装方式：35mm导轨安装，带安装卡扣。</w:t>
            </w:r>
            <w:r>
              <w:rPr>
                <w:rFonts w:hint="eastAsia" w:cs="宋体"/>
                <w:color w:val="auto"/>
                <w:kern w:val="0"/>
                <w:highlight w:val="none"/>
              </w:rPr>
              <w:br w:type="textWrapping"/>
            </w:r>
            <w:r>
              <w:rPr>
                <w:rFonts w:hint="eastAsia" w:cs="宋体"/>
                <w:color w:val="auto"/>
                <w:kern w:val="0"/>
                <w:highlight w:val="none"/>
              </w:rPr>
              <w:t>12</w:t>
            </w:r>
            <w:r>
              <w:rPr>
                <w:rFonts w:hint="eastAsia" w:cs="宋体"/>
                <w:color w:val="auto"/>
                <w:kern w:val="0"/>
                <w:highlight w:val="none"/>
                <w:lang w:val="en-US" w:eastAsia="zh-CN"/>
              </w:rPr>
              <w:t xml:space="preserve">. </w:t>
            </w:r>
            <w:r>
              <w:rPr>
                <w:rFonts w:hint="eastAsia" w:cs="宋体"/>
                <w:color w:val="auto"/>
                <w:kern w:val="0"/>
                <w:highlight w:val="none"/>
              </w:rPr>
              <w:t>电气寿命：50000次以上；</w:t>
            </w:r>
            <w:r>
              <w:rPr>
                <w:rFonts w:hint="eastAsia" w:cs="宋体"/>
                <w:color w:val="auto"/>
                <w:kern w:val="0"/>
                <w:highlight w:val="none"/>
              </w:rPr>
              <w:br w:type="textWrapping"/>
            </w:r>
            <w:r>
              <w:rPr>
                <w:rFonts w:hint="eastAsia" w:cs="宋体"/>
                <w:color w:val="auto"/>
                <w:kern w:val="0"/>
                <w:highlight w:val="none"/>
              </w:rPr>
              <w:t>13</w:t>
            </w:r>
            <w:r>
              <w:rPr>
                <w:rFonts w:hint="eastAsia" w:cs="宋体"/>
                <w:color w:val="auto"/>
                <w:kern w:val="0"/>
                <w:highlight w:val="none"/>
                <w:lang w:val="en-US" w:eastAsia="zh-CN"/>
              </w:rPr>
              <w:t xml:space="preserve">. </w:t>
            </w:r>
            <w:r>
              <w:rPr>
                <w:rFonts w:hint="eastAsia" w:cs="宋体"/>
                <w:color w:val="auto"/>
                <w:kern w:val="0"/>
                <w:highlight w:val="none"/>
              </w:rPr>
              <w:t>每路控制电流：不高于16A；</w:t>
            </w:r>
            <w:r>
              <w:rPr>
                <w:rFonts w:hint="eastAsia" w:cs="宋体"/>
                <w:color w:val="auto"/>
                <w:kern w:val="0"/>
                <w:highlight w:val="none"/>
              </w:rPr>
              <w:br w:type="textWrapping"/>
            </w:r>
            <w:r>
              <w:rPr>
                <w:rFonts w:hint="eastAsia" w:cs="宋体"/>
                <w:color w:val="auto"/>
                <w:kern w:val="0"/>
                <w:highlight w:val="none"/>
              </w:rPr>
              <w:t>14</w:t>
            </w:r>
            <w:r>
              <w:rPr>
                <w:rFonts w:hint="eastAsia" w:cs="宋体"/>
                <w:color w:val="auto"/>
                <w:kern w:val="0"/>
                <w:highlight w:val="none"/>
                <w:lang w:val="en-US" w:eastAsia="zh-CN"/>
              </w:rPr>
              <w:t xml:space="preserve">. </w:t>
            </w:r>
            <w:r>
              <w:rPr>
                <w:rFonts w:hint="eastAsia" w:cs="宋体"/>
                <w:color w:val="auto"/>
                <w:kern w:val="0"/>
                <w:highlight w:val="none"/>
              </w:rPr>
              <w:t>工作电压：DC12-30V，耗电小于50mA；</w:t>
            </w:r>
            <w:r>
              <w:rPr>
                <w:rFonts w:hint="eastAsia" w:cs="宋体"/>
                <w:color w:val="auto"/>
                <w:kern w:val="0"/>
                <w:highlight w:val="none"/>
              </w:rPr>
              <w:br w:type="textWrapping"/>
            </w:r>
            <w:r>
              <w:rPr>
                <w:rFonts w:hint="eastAsia" w:cs="宋体"/>
                <w:color w:val="auto"/>
                <w:kern w:val="0"/>
                <w:highlight w:val="none"/>
              </w:rPr>
              <w:t>15</w:t>
            </w:r>
            <w:r>
              <w:rPr>
                <w:rFonts w:hint="eastAsia" w:cs="宋体"/>
                <w:color w:val="auto"/>
                <w:kern w:val="0"/>
                <w:highlight w:val="none"/>
                <w:lang w:val="en-US" w:eastAsia="zh-CN"/>
              </w:rPr>
              <w:t xml:space="preserve">. </w:t>
            </w:r>
            <w:r>
              <w:rPr>
                <w:rFonts w:hint="eastAsia" w:cs="宋体"/>
                <w:color w:val="auto"/>
                <w:kern w:val="0"/>
                <w:highlight w:val="none"/>
              </w:rPr>
              <w:t>需与中控管理系统为同一平台，便于用户的集控管理。</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3630"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21</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开合窗帘控制设备</w:t>
            </w:r>
          </w:p>
        </w:tc>
        <w:tc>
          <w:tcPr>
            <w:tcW w:w="5954" w:type="dxa"/>
            <w:tcBorders>
              <w:top w:val="nil"/>
              <w:left w:val="nil"/>
              <w:bottom w:val="single" w:color="auto" w:sz="4" w:space="0"/>
              <w:right w:val="single" w:color="auto" w:sz="4" w:space="0"/>
            </w:tcBorders>
            <w:noWrap w:val="0"/>
            <w:vAlign w:val="center"/>
          </w:tcPr>
          <w:p>
            <w:pPr>
              <w:numPr>
                <w:ilvl w:val="0"/>
                <w:numId w:val="7"/>
              </w:numPr>
              <w:bidi w:val="0"/>
              <w:rPr>
                <w:rFonts w:cs="宋体"/>
                <w:color w:val="auto"/>
                <w:kern w:val="0"/>
                <w:highlight w:val="none"/>
              </w:rPr>
            </w:pPr>
            <w:r>
              <w:rPr>
                <w:rFonts w:hint="eastAsia" w:cs="宋体"/>
                <w:color w:val="auto"/>
                <w:kern w:val="0"/>
                <w:highlight w:val="none"/>
              </w:rPr>
              <w:t>电动开合帘控制器实现开合窗帘的电动控制，具备电动开、关和暂停功能，在教学时非常方便老师远程操作，一键可自动实现所有窗帘的开闭功能；</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具备多种启动模式，自动感知日常手动操作动作，停电也能手拉启动电机，遇到阻力自行停止；</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具备物联网智能接口，可以按开合比例来进行动作，能够与教学场景联动，实现遮阳的智慧控制；</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额定扭矩：2Nm，最大载重90kg；</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运行速度＞19cm/s，噪音＜40dB；</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有线接口：可接485、干触点；</w:t>
            </w:r>
            <w:r>
              <w:rPr>
                <w:rFonts w:hint="eastAsia" w:cs="宋体"/>
                <w:color w:val="auto"/>
                <w:kern w:val="0"/>
                <w:highlight w:val="none"/>
              </w:rPr>
              <w:br w:type="textWrapping"/>
            </w:r>
            <w:r>
              <w:rPr>
                <w:rFonts w:hint="eastAsia" w:cs="宋体"/>
                <w:color w:val="auto"/>
                <w:kern w:val="0"/>
                <w:highlight w:val="none"/>
              </w:rPr>
              <w:t>7</w:t>
            </w:r>
            <w:r>
              <w:rPr>
                <w:rFonts w:hint="eastAsia" w:cs="宋体"/>
                <w:color w:val="auto"/>
                <w:kern w:val="0"/>
                <w:highlight w:val="none"/>
                <w:lang w:val="en-US" w:eastAsia="zh-CN"/>
              </w:rPr>
              <w:t xml:space="preserve">. </w:t>
            </w:r>
            <w:r>
              <w:rPr>
                <w:rFonts w:hint="eastAsia" w:cs="宋体"/>
                <w:color w:val="auto"/>
                <w:kern w:val="0"/>
                <w:highlight w:val="none"/>
              </w:rPr>
              <w:t>电源接入：5芯电源线，230V；</w:t>
            </w:r>
            <w:r>
              <w:rPr>
                <w:rFonts w:hint="eastAsia" w:cs="宋体"/>
                <w:color w:val="auto"/>
                <w:kern w:val="0"/>
                <w:highlight w:val="none"/>
              </w:rPr>
              <w:br w:type="textWrapping"/>
            </w:r>
            <w:r>
              <w:rPr>
                <w:rFonts w:hint="eastAsia" w:cs="宋体"/>
                <w:color w:val="auto"/>
                <w:kern w:val="0"/>
                <w:highlight w:val="none"/>
              </w:rPr>
              <w:t>8</w:t>
            </w:r>
            <w:r>
              <w:rPr>
                <w:rFonts w:hint="eastAsia" w:cs="宋体"/>
                <w:color w:val="auto"/>
                <w:kern w:val="0"/>
                <w:highlight w:val="none"/>
                <w:lang w:val="en-US" w:eastAsia="zh-CN"/>
              </w:rPr>
              <w:t xml:space="preserve">. </w:t>
            </w:r>
            <w:r>
              <w:rPr>
                <w:rFonts w:hint="eastAsia" w:cs="宋体"/>
                <w:color w:val="auto"/>
                <w:kern w:val="0"/>
                <w:highlight w:val="none"/>
              </w:rPr>
              <w:t>定制型开合帘轨道4米；</w:t>
            </w:r>
            <w:r>
              <w:rPr>
                <w:rFonts w:hint="eastAsia" w:cs="宋体"/>
                <w:color w:val="auto"/>
                <w:kern w:val="0"/>
                <w:highlight w:val="none"/>
              </w:rPr>
              <w:br w:type="textWrapping"/>
            </w:r>
            <w:r>
              <w:rPr>
                <w:rFonts w:hint="eastAsia" w:cs="宋体"/>
                <w:color w:val="auto"/>
                <w:kern w:val="0"/>
                <w:highlight w:val="none"/>
              </w:rPr>
              <w:t>9</w:t>
            </w:r>
            <w:r>
              <w:rPr>
                <w:rFonts w:hint="eastAsia" w:cs="宋体"/>
                <w:color w:val="auto"/>
                <w:kern w:val="0"/>
                <w:highlight w:val="none"/>
                <w:lang w:val="en-US" w:eastAsia="zh-CN"/>
              </w:rPr>
              <w:t xml:space="preserve">. </w:t>
            </w:r>
            <w:r>
              <w:rPr>
                <w:rFonts w:hint="eastAsia" w:cs="宋体"/>
                <w:color w:val="auto"/>
                <w:kern w:val="0"/>
                <w:highlight w:val="none"/>
              </w:rPr>
              <w:t>需与中控管理系统为同一平台，便于用户的集控管理。</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台</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3</w:t>
            </w:r>
          </w:p>
        </w:tc>
      </w:tr>
      <w:tr>
        <w:tblPrEx>
          <w:tblLayout w:type="fixed"/>
          <w:tblCellMar>
            <w:top w:w="0" w:type="dxa"/>
            <w:left w:w="108" w:type="dxa"/>
            <w:bottom w:w="0" w:type="dxa"/>
            <w:right w:w="108" w:type="dxa"/>
          </w:tblCellMar>
        </w:tblPrEx>
        <w:trPr>
          <w:trHeight w:val="4815"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22</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智能多功能液晶控制面板</w:t>
            </w:r>
          </w:p>
        </w:tc>
        <w:tc>
          <w:tcPr>
            <w:tcW w:w="5954" w:type="dxa"/>
            <w:tcBorders>
              <w:top w:val="nil"/>
              <w:left w:val="nil"/>
              <w:bottom w:val="single" w:color="auto" w:sz="4" w:space="0"/>
              <w:right w:val="single" w:color="auto" w:sz="4" w:space="0"/>
            </w:tcBorders>
            <w:noWrap w:val="0"/>
            <w:vAlign w:val="center"/>
          </w:tcPr>
          <w:p>
            <w:pPr>
              <w:widowControl/>
              <w:numPr>
                <w:ilvl w:val="0"/>
                <w:numId w:val="8"/>
              </w:numPr>
              <w:adjustRightInd w:val="0"/>
              <w:snapToGrid w:val="0"/>
              <w:ind w:firstLine="0" w:firstLineChars="0"/>
              <w:jc w:val="left"/>
              <w:rPr>
                <w:rFonts w:cs="宋体"/>
                <w:color w:val="auto"/>
                <w:kern w:val="0"/>
                <w:highlight w:val="none"/>
              </w:rPr>
            </w:pPr>
            <w:r>
              <w:rPr>
                <w:rFonts w:hint="eastAsia" w:cs="宋体"/>
                <w:color w:val="auto"/>
                <w:kern w:val="0"/>
                <w:highlight w:val="none"/>
              </w:rPr>
              <w:t xml:space="preserve">提供多功能液晶面板面板，采用带大面积LCD和实体机械按键组合控制形式，可设定每个按键的开关状态指示灯； </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面板内置空调控制界面，内置温度传感器，可与空调控制设备互动控制；</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 xml:space="preserve">十个按键，其中二个为翻页按键。提供多页按键控制功能，提供空调控制功能。按键也自定义显示标签； </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按键可以进行灯光开关、窗帘开关、调光等，也可以通过按键控制中控设备（配备智能转换设备）和第三方设备功能；</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面板按键可设定：单一开关、单一开、单一关、组合开关、组合开、组合关等，也提供短按、长按功能设定；</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可以对多种控制目标进行控制，包括灯光回路、场景、逻辑控制、空调等。通过一键场景控制功能，对于教室内的灯光、窗帘、空调进行统一设置，符合当前教学需要；</w:t>
            </w:r>
            <w:r>
              <w:rPr>
                <w:rFonts w:hint="eastAsia" w:cs="宋体"/>
                <w:color w:val="auto"/>
                <w:kern w:val="0"/>
                <w:highlight w:val="none"/>
              </w:rPr>
              <w:br w:type="textWrapping"/>
            </w:r>
            <w:r>
              <w:rPr>
                <w:rFonts w:hint="eastAsia" w:cs="宋体"/>
                <w:color w:val="auto"/>
                <w:kern w:val="0"/>
                <w:highlight w:val="none"/>
              </w:rPr>
              <w:t>7</w:t>
            </w:r>
            <w:r>
              <w:rPr>
                <w:rFonts w:hint="eastAsia" w:cs="宋体"/>
                <w:color w:val="auto"/>
                <w:kern w:val="0"/>
                <w:highlight w:val="none"/>
                <w:lang w:val="en-US" w:eastAsia="zh-CN"/>
              </w:rPr>
              <w:t xml:space="preserve">. </w:t>
            </w:r>
            <w:r>
              <w:rPr>
                <w:rFonts w:hint="eastAsia" w:cs="宋体"/>
                <w:color w:val="auto"/>
                <w:kern w:val="0"/>
                <w:highlight w:val="none"/>
              </w:rPr>
              <w:t>支持按键锁功能，带指示灯；</w:t>
            </w:r>
            <w:r>
              <w:rPr>
                <w:rFonts w:hint="eastAsia" w:cs="宋体"/>
                <w:color w:val="auto"/>
                <w:kern w:val="0"/>
                <w:highlight w:val="none"/>
              </w:rPr>
              <w:br w:type="textWrapping"/>
            </w:r>
            <w:r>
              <w:rPr>
                <w:rFonts w:hint="eastAsia" w:cs="宋体"/>
                <w:color w:val="auto"/>
                <w:kern w:val="0"/>
                <w:highlight w:val="none"/>
              </w:rPr>
              <w:t>8</w:t>
            </w:r>
            <w:r>
              <w:rPr>
                <w:rFonts w:hint="eastAsia" w:cs="宋体"/>
                <w:color w:val="auto"/>
                <w:kern w:val="0"/>
                <w:highlight w:val="none"/>
                <w:lang w:val="en-US" w:eastAsia="zh-CN"/>
              </w:rPr>
              <w:t xml:space="preserve">. </w:t>
            </w:r>
            <w:r>
              <w:rPr>
                <w:rFonts w:hint="eastAsia" w:cs="宋体"/>
                <w:color w:val="auto"/>
                <w:kern w:val="0"/>
                <w:highlight w:val="none"/>
              </w:rPr>
              <w:t>安装接口：标准86面板安装，卡扣式；</w:t>
            </w:r>
            <w:r>
              <w:rPr>
                <w:rFonts w:hint="eastAsia" w:cs="宋体"/>
                <w:color w:val="auto"/>
                <w:kern w:val="0"/>
                <w:highlight w:val="none"/>
              </w:rPr>
              <w:br w:type="textWrapping"/>
            </w:r>
            <w:r>
              <w:rPr>
                <w:rFonts w:hint="eastAsia" w:cs="宋体"/>
                <w:color w:val="auto"/>
                <w:kern w:val="0"/>
                <w:highlight w:val="none"/>
              </w:rPr>
              <w:t>9</w:t>
            </w:r>
            <w:r>
              <w:rPr>
                <w:rFonts w:hint="eastAsia" w:cs="宋体"/>
                <w:color w:val="auto"/>
                <w:kern w:val="0"/>
                <w:highlight w:val="none"/>
                <w:lang w:val="en-US" w:eastAsia="zh-CN"/>
              </w:rPr>
              <w:t xml:space="preserve">. </w:t>
            </w:r>
            <w:r>
              <w:rPr>
                <w:rFonts w:hint="eastAsia" w:cs="宋体"/>
                <w:color w:val="auto"/>
                <w:kern w:val="0"/>
                <w:highlight w:val="none"/>
              </w:rPr>
              <w:t>工作电压：DC12-30V，耗电小于40mA；</w:t>
            </w:r>
            <w:r>
              <w:rPr>
                <w:rFonts w:hint="eastAsia" w:cs="宋体"/>
                <w:color w:val="auto"/>
                <w:kern w:val="0"/>
                <w:highlight w:val="none"/>
              </w:rPr>
              <w:br w:type="textWrapping"/>
            </w:r>
            <w:r>
              <w:rPr>
                <w:rFonts w:hint="eastAsia" w:cs="宋体"/>
                <w:color w:val="auto"/>
                <w:kern w:val="0"/>
                <w:highlight w:val="none"/>
              </w:rPr>
              <w:t>10</w:t>
            </w:r>
            <w:r>
              <w:rPr>
                <w:rFonts w:hint="eastAsia" w:cs="宋体"/>
                <w:color w:val="auto"/>
                <w:kern w:val="0"/>
                <w:highlight w:val="none"/>
                <w:lang w:val="en-US" w:eastAsia="zh-CN"/>
              </w:rPr>
              <w:t xml:space="preserve">. </w:t>
            </w:r>
            <w:r>
              <w:rPr>
                <w:rFonts w:hint="eastAsia" w:cs="宋体"/>
                <w:color w:val="auto"/>
                <w:kern w:val="0"/>
                <w:highlight w:val="none"/>
              </w:rPr>
              <w:t>需与中控管理系统为同一平台，便于用户的集控管理。</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个</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4665" w:hRule="atLeast"/>
        </w:trPr>
        <w:tc>
          <w:tcPr>
            <w:tcW w:w="817" w:type="dxa"/>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23</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智能八按键控制面板</w:t>
            </w:r>
          </w:p>
        </w:tc>
        <w:tc>
          <w:tcPr>
            <w:tcW w:w="5954" w:type="dxa"/>
            <w:tcBorders>
              <w:top w:val="nil"/>
              <w:left w:val="nil"/>
              <w:bottom w:val="single" w:color="auto" w:sz="4" w:space="0"/>
              <w:right w:val="single" w:color="auto" w:sz="4" w:space="0"/>
            </w:tcBorders>
            <w:noWrap w:val="0"/>
            <w:vAlign w:val="center"/>
          </w:tcPr>
          <w:p>
            <w:pPr>
              <w:widowControl/>
              <w:numPr>
                <w:ilvl w:val="0"/>
                <w:numId w:val="9"/>
              </w:numPr>
              <w:adjustRightInd w:val="0"/>
              <w:snapToGrid w:val="0"/>
              <w:ind w:firstLine="0" w:firstLineChars="0"/>
              <w:jc w:val="left"/>
              <w:rPr>
                <w:rFonts w:cs="宋体"/>
                <w:color w:val="auto"/>
                <w:kern w:val="0"/>
                <w:highlight w:val="none"/>
              </w:rPr>
            </w:pPr>
            <w:r>
              <w:rPr>
                <w:rFonts w:hint="eastAsia" w:cs="宋体"/>
                <w:color w:val="auto"/>
                <w:kern w:val="0"/>
                <w:highlight w:val="none"/>
              </w:rPr>
              <w:t>提供多功能智能八按键面板，可设定每个按键的开关状态指示灯；</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 xml:space="preserve">采用工业总线有线连接方式，避免了消费级产品中常采用的无线连接方式的易干扰，不稳定等缺点； </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 xml:space="preserve">美观的面板表层透明设计，手感极佳的机械式按压按键行程，按键可自定义标签； </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面板按键可设定：单一开关、单一开、单一关、组合开关、组合开、组合关等，也提供短按、长按功能设定；</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八个按键，可以进行灯光开关、窗帘开关、调光等，也可以通过按键控制中控设备（配备智能转换设备）和第三方设备功能；</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 xml:space="preserve">可以对多种控制目标进行控制，包括灯光回路、场景、逻辑控制等。通过一键场景控制功能，对于教室内的灯光、窗帘、空调进行统一设置，符合当前教学需要； </w:t>
            </w:r>
            <w:r>
              <w:rPr>
                <w:rFonts w:hint="eastAsia" w:cs="宋体"/>
                <w:color w:val="auto"/>
                <w:kern w:val="0"/>
                <w:highlight w:val="none"/>
              </w:rPr>
              <w:br w:type="textWrapping"/>
            </w:r>
            <w:r>
              <w:rPr>
                <w:rFonts w:hint="eastAsia" w:cs="宋体"/>
                <w:color w:val="auto"/>
                <w:kern w:val="0"/>
                <w:highlight w:val="none"/>
              </w:rPr>
              <w:t>7</w:t>
            </w:r>
            <w:r>
              <w:rPr>
                <w:rFonts w:hint="eastAsia" w:cs="宋体"/>
                <w:color w:val="auto"/>
                <w:kern w:val="0"/>
                <w:highlight w:val="none"/>
                <w:lang w:val="en-US" w:eastAsia="zh-CN"/>
              </w:rPr>
              <w:t xml:space="preserve">. </w:t>
            </w:r>
            <w:r>
              <w:rPr>
                <w:rFonts w:hint="eastAsia" w:cs="宋体"/>
                <w:color w:val="auto"/>
                <w:kern w:val="0"/>
                <w:highlight w:val="none"/>
              </w:rPr>
              <w:t>支持按键锁功能，带指示灯；</w:t>
            </w:r>
            <w:r>
              <w:rPr>
                <w:rFonts w:hint="eastAsia" w:cs="宋体"/>
                <w:color w:val="auto"/>
                <w:kern w:val="0"/>
                <w:highlight w:val="none"/>
              </w:rPr>
              <w:br w:type="textWrapping"/>
            </w:r>
            <w:r>
              <w:rPr>
                <w:rFonts w:hint="eastAsia" w:cs="宋体"/>
                <w:color w:val="auto"/>
                <w:kern w:val="0"/>
                <w:highlight w:val="none"/>
              </w:rPr>
              <w:t>8</w:t>
            </w:r>
            <w:r>
              <w:rPr>
                <w:rFonts w:hint="eastAsia" w:cs="宋体"/>
                <w:color w:val="auto"/>
                <w:kern w:val="0"/>
                <w:highlight w:val="none"/>
                <w:lang w:val="en-US" w:eastAsia="zh-CN"/>
              </w:rPr>
              <w:t xml:space="preserve">. </w:t>
            </w:r>
            <w:r>
              <w:rPr>
                <w:rFonts w:hint="eastAsia" w:cs="宋体"/>
                <w:color w:val="auto"/>
                <w:kern w:val="0"/>
                <w:highlight w:val="none"/>
              </w:rPr>
              <w:t>安装方式：标准86面板安装，卡扣式；</w:t>
            </w:r>
            <w:r>
              <w:rPr>
                <w:rFonts w:hint="eastAsia" w:cs="宋体"/>
                <w:color w:val="auto"/>
                <w:kern w:val="0"/>
                <w:highlight w:val="none"/>
              </w:rPr>
              <w:br w:type="textWrapping"/>
            </w:r>
            <w:r>
              <w:rPr>
                <w:rFonts w:hint="eastAsia" w:cs="宋体"/>
                <w:color w:val="auto"/>
                <w:kern w:val="0"/>
                <w:highlight w:val="none"/>
              </w:rPr>
              <w:t>9</w:t>
            </w:r>
            <w:r>
              <w:rPr>
                <w:rFonts w:hint="eastAsia" w:cs="宋体"/>
                <w:color w:val="auto"/>
                <w:kern w:val="0"/>
                <w:highlight w:val="none"/>
                <w:lang w:val="en-US" w:eastAsia="zh-CN"/>
              </w:rPr>
              <w:t xml:space="preserve">. </w:t>
            </w:r>
            <w:r>
              <w:rPr>
                <w:rFonts w:hint="eastAsia" w:cs="宋体"/>
                <w:color w:val="auto"/>
                <w:kern w:val="0"/>
                <w:highlight w:val="none"/>
              </w:rPr>
              <w:t>工作电压：DC12-30V，耗电小于30mA；</w:t>
            </w:r>
            <w:r>
              <w:rPr>
                <w:rFonts w:hint="eastAsia" w:cs="宋体"/>
                <w:color w:val="auto"/>
                <w:kern w:val="0"/>
                <w:highlight w:val="none"/>
              </w:rPr>
              <w:br w:type="textWrapping"/>
            </w:r>
            <w:r>
              <w:rPr>
                <w:rFonts w:hint="eastAsia" w:cs="宋体"/>
                <w:color w:val="auto"/>
                <w:kern w:val="0"/>
                <w:highlight w:val="none"/>
              </w:rPr>
              <w:t>10</w:t>
            </w:r>
            <w:r>
              <w:rPr>
                <w:rFonts w:hint="eastAsia" w:cs="宋体"/>
                <w:color w:val="auto"/>
                <w:kern w:val="0"/>
                <w:highlight w:val="none"/>
                <w:lang w:val="en-US" w:eastAsia="zh-CN"/>
              </w:rPr>
              <w:t xml:space="preserve">. </w:t>
            </w:r>
            <w:r>
              <w:rPr>
                <w:rFonts w:hint="eastAsia" w:cs="宋体"/>
                <w:color w:val="auto"/>
                <w:kern w:val="0"/>
                <w:highlight w:val="none"/>
              </w:rPr>
              <w:t>需与中控管理系统为同一平台，便于用户的集控管理。</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个</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3613"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24</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空调控制器</w:t>
            </w:r>
          </w:p>
        </w:tc>
        <w:tc>
          <w:tcPr>
            <w:tcW w:w="5954" w:type="dxa"/>
            <w:tcBorders>
              <w:top w:val="nil"/>
              <w:left w:val="nil"/>
              <w:bottom w:val="single" w:color="auto" w:sz="4" w:space="0"/>
              <w:right w:val="single" w:color="auto" w:sz="4" w:space="0"/>
            </w:tcBorders>
            <w:noWrap w:val="0"/>
            <w:vAlign w:val="center"/>
          </w:tcPr>
          <w:p>
            <w:pPr>
              <w:widowControl/>
              <w:numPr>
                <w:ilvl w:val="0"/>
                <w:numId w:val="10"/>
              </w:numPr>
              <w:adjustRightInd w:val="0"/>
              <w:snapToGrid w:val="0"/>
              <w:ind w:firstLine="0" w:firstLineChars="0"/>
              <w:jc w:val="left"/>
              <w:rPr>
                <w:rFonts w:cs="宋体"/>
                <w:color w:val="auto"/>
                <w:kern w:val="0"/>
                <w:highlight w:val="none"/>
              </w:rPr>
            </w:pPr>
            <w:r>
              <w:rPr>
                <w:rFonts w:hint="eastAsia" w:cs="宋体"/>
                <w:color w:val="auto"/>
                <w:kern w:val="0"/>
                <w:highlight w:val="none"/>
              </w:rPr>
              <w:t xml:space="preserve">采用工业总线有线连接方式，避免了消费级产品中常采用的无线连接方式的易干扰，不稳定等缺点； </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智能红外空调控制设备是多功能红外信号控制器，内置200个红外代码空间，通过红外学习器（另外的设备）学习常规遥控器发射的红外线代码，下载到本设备，控制软件就可以通过本设备控制传统的设备，如播放器、空调等；</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设备采用工业级芯片和专业级系统设计，能够长期稳定运行；</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一般与空调控制面板配合使用，具备外部温感器接入功能，可以测量温度，根据预设的运行模式，智能的选择风速及制冷、制热模式；</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最多可存储150个键命令码（第三方遥控器代码）；</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直接驱动LED发射管，遥控距离不小于4m；</w:t>
            </w:r>
            <w:r>
              <w:rPr>
                <w:rFonts w:hint="eastAsia" w:cs="宋体"/>
                <w:color w:val="auto"/>
                <w:kern w:val="0"/>
                <w:highlight w:val="none"/>
              </w:rPr>
              <w:br w:type="textWrapping"/>
            </w:r>
            <w:r>
              <w:rPr>
                <w:rFonts w:hint="eastAsia" w:cs="宋体"/>
                <w:color w:val="auto"/>
                <w:kern w:val="0"/>
                <w:highlight w:val="none"/>
              </w:rPr>
              <w:t>7</w:t>
            </w:r>
            <w:r>
              <w:rPr>
                <w:rFonts w:hint="eastAsia" w:cs="宋体"/>
                <w:color w:val="auto"/>
                <w:kern w:val="0"/>
                <w:highlight w:val="none"/>
                <w:lang w:val="en-US" w:eastAsia="zh-CN"/>
              </w:rPr>
              <w:t xml:space="preserve">. </w:t>
            </w:r>
            <w:r>
              <w:rPr>
                <w:rFonts w:hint="eastAsia" w:cs="宋体"/>
                <w:color w:val="auto"/>
                <w:kern w:val="0"/>
                <w:highlight w:val="none"/>
              </w:rPr>
              <w:t>可替代传统空调控制面板；</w:t>
            </w:r>
            <w:r>
              <w:rPr>
                <w:rFonts w:hint="eastAsia" w:cs="宋体"/>
                <w:color w:val="auto"/>
                <w:kern w:val="0"/>
                <w:highlight w:val="none"/>
              </w:rPr>
              <w:br w:type="textWrapping"/>
            </w:r>
            <w:r>
              <w:rPr>
                <w:rFonts w:hint="eastAsia" w:cs="宋体"/>
                <w:color w:val="auto"/>
                <w:kern w:val="0"/>
                <w:highlight w:val="none"/>
              </w:rPr>
              <w:t>8</w:t>
            </w:r>
            <w:r>
              <w:rPr>
                <w:rFonts w:hint="eastAsia" w:cs="宋体"/>
                <w:color w:val="auto"/>
                <w:kern w:val="0"/>
                <w:highlight w:val="none"/>
                <w:lang w:val="en-US" w:eastAsia="zh-CN"/>
              </w:rPr>
              <w:t xml:space="preserve">. </w:t>
            </w:r>
            <w:r>
              <w:rPr>
                <w:rFonts w:hint="eastAsia" w:cs="宋体"/>
                <w:color w:val="auto"/>
                <w:kern w:val="0"/>
                <w:highlight w:val="none"/>
              </w:rPr>
              <w:t>可设置空调的风速：高风、中风、低风，空调模式： 制冷、制热、除湿；</w:t>
            </w:r>
            <w:r>
              <w:rPr>
                <w:rFonts w:hint="eastAsia" w:cs="宋体"/>
                <w:color w:val="auto"/>
                <w:kern w:val="0"/>
                <w:highlight w:val="none"/>
              </w:rPr>
              <w:br w:type="textWrapping"/>
            </w:r>
            <w:r>
              <w:rPr>
                <w:rFonts w:hint="eastAsia" w:cs="宋体"/>
                <w:color w:val="auto"/>
                <w:kern w:val="0"/>
                <w:highlight w:val="none"/>
              </w:rPr>
              <w:t>9</w:t>
            </w:r>
            <w:r>
              <w:rPr>
                <w:rFonts w:hint="eastAsia" w:cs="宋体"/>
                <w:color w:val="auto"/>
                <w:kern w:val="0"/>
                <w:highlight w:val="none"/>
                <w:lang w:val="en-US" w:eastAsia="zh-CN"/>
              </w:rPr>
              <w:t xml:space="preserve">. </w:t>
            </w:r>
            <w:r>
              <w:rPr>
                <w:rFonts w:hint="eastAsia" w:cs="宋体"/>
                <w:color w:val="auto"/>
                <w:kern w:val="0"/>
                <w:highlight w:val="none"/>
              </w:rPr>
              <w:t>安装接口：多种方式固定，隐藏式设计；</w:t>
            </w:r>
            <w:r>
              <w:rPr>
                <w:rFonts w:hint="eastAsia" w:cs="宋体"/>
                <w:color w:val="auto"/>
                <w:kern w:val="0"/>
                <w:highlight w:val="none"/>
              </w:rPr>
              <w:br w:type="textWrapping"/>
            </w:r>
            <w:r>
              <w:rPr>
                <w:rFonts w:hint="eastAsia" w:cs="宋体"/>
                <w:color w:val="auto"/>
                <w:kern w:val="0"/>
                <w:highlight w:val="none"/>
              </w:rPr>
              <w:t>10</w:t>
            </w:r>
            <w:r>
              <w:rPr>
                <w:rFonts w:hint="eastAsia" w:cs="宋体"/>
                <w:color w:val="auto"/>
                <w:kern w:val="0"/>
                <w:highlight w:val="none"/>
                <w:lang w:val="en-US" w:eastAsia="zh-CN"/>
              </w:rPr>
              <w:t xml:space="preserve">. </w:t>
            </w:r>
            <w:r>
              <w:rPr>
                <w:rFonts w:hint="eastAsia" w:cs="宋体"/>
                <w:color w:val="auto"/>
                <w:kern w:val="0"/>
                <w:highlight w:val="none"/>
              </w:rPr>
              <w:t>工作电压：DC12-30V，耗电小于20mA。</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个</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4</w:t>
            </w:r>
          </w:p>
        </w:tc>
      </w:tr>
      <w:tr>
        <w:tblPrEx>
          <w:tblLayout w:type="fixed"/>
          <w:tblCellMar>
            <w:top w:w="0" w:type="dxa"/>
            <w:left w:w="108" w:type="dxa"/>
            <w:bottom w:w="0" w:type="dxa"/>
            <w:right w:w="108" w:type="dxa"/>
          </w:tblCellMar>
        </w:tblPrEx>
        <w:trPr>
          <w:trHeight w:val="2224"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25</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软包椅</w:t>
            </w:r>
          </w:p>
        </w:tc>
        <w:tc>
          <w:tcPr>
            <w:tcW w:w="5954" w:type="dxa"/>
            <w:tcBorders>
              <w:top w:val="nil"/>
              <w:left w:val="nil"/>
              <w:bottom w:val="single" w:color="auto" w:sz="4" w:space="0"/>
              <w:right w:val="single" w:color="auto" w:sz="4" w:space="0"/>
            </w:tcBorders>
            <w:noWrap w:val="0"/>
            <w:vAlign w:val="center"/>
          </w:tcPr>
          <w:p>
            <w:pPr>
              <w:widowControl/>
              <w:numPr>
                <w:ilvl w:val="0"/>
                <w:numId w:val="11"/>
              </w:numPr>
              <w:adjustRightInd w:val="0"/>
              <w:snapToGrid w:val="0"/>
              <w:ind w:firstLine="0" w:firstLineChars="0"/>
              <w:jc w:val="left"/>
              <w:rPr>
                <w:rFonts w:cs="宋体"/>
                <w:color w:val="auto"/>
                <w:kern w:val="0"/>
                <w:highlight w:val="none"/>
              </w:rPr>
            </w:pPr>
            <w:r>
              <w:rPr>
                <w:rFonts w:hint="eastAsia" w:cs="宋体"/>
                <w:color w:val="auto"/>
                <w:kern w:val="0"/>
                <w:highlight w:val="none"/>
              </w:rPr>
              <w:t>桌椅中心距：580；座内宽：480-500；座高：450；座深：460；扶手高：610； 扶手宽：80；全高：1000椅座背外板材料采用优质榉木或橡木实木面板，经高周波，高压制成，坚固耐冲击，抗变形，底板采用独特的吸音气孔设计，保证座椅的良好透气性能和整个会场无噪音</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木板颜色可根据客户要求或按客户提供的色板油漆不同的颜色。座椅靠背软包工艺及用料组成：背部海绵根据人体坐姿工学原理设计采用聚氨脂高回弹一次成型海绵，背软包厚度12CM，密度高达45公斤/米3，内衬精压胶合板外覆高档座椅面料精心钉制而成。面料可做阻燃处理。座椅座垫软包工艺及用料组成：座垫海绵根据人体坐姿工学原理设计采用聚氨脂高回弹一次成型海绵，座软包厚度13CM，密度高达45公斤/米3，内衬精压胶合板外覆高档座椅面料精心钉制而成。面料可做阻燃处理。</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坐垫翻起时常规采用双弹簧回复，也可采用缓冲慢回复装置，座板回复时无杂音，无撞击，缓慢回复复位精准，无噪音。扶手板采用进口榉木实木板或橡木实木板表面三底五面油漆工艺处理，表面可喷制成红胡桃色，黑胡桃色、本色，韩国红或其它任何颜色。扶手框与脚采用优质A级冷扎板模压成型，扶手框铁皮厚1.5MM，脚部主架方管为40*80*1.8MM，脚片厚度为1.5MM。底脚全部焊接口平直、牢固、无焊疵，焊接处打磨平整，各构件平直，横竖条搭接垂直，插口吻合，底脚与地面用膨胀螺丝紧固。装配平整、牢靠、稳定。表面经过抛光，磷化处理，后经静电喷塑而成，不易生锈。</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个</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59</w:t>
            </w:r>
          </w:p>
        </w:tc>
      </w:tr>
      <w:tr>
        <w:tblPrEx>
          <w:tblLayout w:type="fixed"/>
          <w:tblCellMar>
            <w:top w:w="0" w:type="dxa"/>
            <w:left w:w="108" w:type="dxa"/>
            <w:bottom w:w="0" w:type="dxa"/>
            <w:right w:w="108" w:type="dxa"/>
          </w:tblCellMar>
        </w:tblPrEx>
        <w:trPr>
          <w:trHeight w:val="3225"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26</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2人位固定桌子</w:t>
            </w:r>
          </w:p>
        </w:tc>
        <w:tc>
          <w:tcPr>
            <w:tcW w:w="5954" w:type="dxa"/>
            <w:tcBorders>
              <w:top w:val="nil"/>
              <w:left w:val="nil"/>
              <w:bottom w:val="single" w:color="auto" w:sz="4" w:space="0"/>
              <w:right w:val="single" w:color="auto" w:sz="4" w:space="0"/>
            </w:tcBorders>
            <w:noWrap w:val="0"/>
            <w:vAlign w:val="center"/>
          </w:tcPr>
          <w:p>
            <w:pPr>
              <w:widowControl/>
              <w:numPr>
                <w:ilvl w:val="0"/>
                <w:numId w:val="12"/>
              </w:numPr>
              <w:adjustRightInd w:val="0"/>
              <w:snapToGrid w:val="0"/>
              <w:ind w:firstLine="0" w:firstLineChars="0"/>
              <w:jc w:val="left"/>
              <w:rPr>
                <w:rFonts w:cs="宋体"/>
                <w:color w:val="auto"/>
                <w:kern w:val="0"/>
                <w:highlight w:val="none"/>
              </w:rPr>
            </w:pPr>
            <w:r>
              <w:rPr>
                <w:rFonts w:hint="eastAsia" w:cs="宋体"/>
                <w:color w:val="auto"/>
                <w:kern w:val="0"/>
                <w:highlight w:val="none"/>
              </w:rPr>
              <w:t>规格：1500*500*750mm</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材质：支架采用上海宝钢优质钢材，表面经抛丸、打磨等处理后，采用亚光塑粉静电喷涂表面光滑</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台面采用优质橡木制作。</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底脚采用优质高精度冷轧圆钢管锥弯成型及塑胶配件而成 五金：优质五金配件。</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壁厚平均为1.5mm ，牢固耐用，美观大方，抗变型</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采用人体工程理念及个性化需求，整件产品拼接好，接缝齐整，整体颜色基本相符</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配置1个2插座电源线盒，管内走线</w:t>
            </w:r>
            <w:r>
              <w:rPr>
                <w:rFonts w:hint="eastAsia" w:cs="宋体"/>
                <w:color w:val="auto"/>
                <w:kern w:val="0"/>
                <w:highlight w:val="none"/>
              </w:rPr>
              <w:br w:type="textWrapping"/>
            </w:r>
            <w:r>
              <w:rPr>
                <w:rFonts w:hint="eastAsia" w:cs="宋体"/>
                <w:color w:val="auto"/>
                <w:kern w:val="0"/>
                <w:highlight w:val="none"/>
              </w:rPr>
              <w:t>7</w:t>
            </w:r>
            <w:r>
              <w:rPr>
                <w:rFonts w:hint="eastAsia" w:cs="宋体"/>
                <w:color w:val="auto"/>
                <w:kern w:val="0"/>
                <w:highlight w:val="none"/>
                <w:lang w:val="en-US" w:eastAsia="zh-CN"/>
              </w:rPr>
              <w:t xml:space="preserve">. </w:t>
            </w:r>
            <w:r>
              <w:rPr>
                <w:rFonts w:hint="eastAsia" w:cs="宋体"/>
                <w:color w:val="auto"/>
                <w:kern w:val="0"/>
                <w:highlight w:val="none"/>
              </w:rPr>
              <w:t>根据用户需求，配置1个定制铭牌镶嵌槽</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个</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7</w:t>
            </w:r>
          </w:p>
        </w:tc>
      </w:tr>
      <w:tr>
        <w:tblPrEx>
          <w:tblLayout w:type="fixed"/>
          <w:tblCellMar>
            <w:top w:w="0" w:type="dxa"/>
            <w:left w:w="108" w:type="dxa"/>
            <w:bottom w:w="0" w:type="dxa"/>
            <w:right w:w="108" w:type="dxa"/>
          </w:tblCellMar>
        </w:tblPrEx>
        <w:trPr>
          <w:trHeight w:val="295"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27</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3人位固定桌子</w:t>
            </w:r>
          </w:p>
        </w:tc>
        <w:tc>
          <w:tcPr>
            <w:tcW w:w="5954" w:type="dxa"/>
            <w:tcBorders>
              <w:top w:val="nil"/>
              <w:left w:val="nil"/>
              <w:bottom w:val="single" w:color="auto" w:sz="4" w:space="0"/>
              <w:right w:val="single" w:color="auto" w:sz="4" w:space="0"/>
            </w:tcBorders>
            <w:noWrap w:val="0"/>
            <w:vAlign w:val="center"/>
          </w:tcPr>
          <w:p>
            <w:pPr>
              <w:widowControl/>
              <w:numPr>
                <w:ilvl w:val="0"/>
                <w:numId w:val="13"/>
              </w:numPr>
              <w:adjustRightInd w:val="0"/>
              <w:snapToGrid w:val="0"/>
              <w:ind w:firstLine="0" w:firstLineChars="0"/>
              <w:jc w:val="left"/>
              <w:rPr>
                <w:rFonts w:cs="宋体"/>
                <w:color w:val="auto"/>
                <w:kern w:val="0"/>
                <w:highlight w:val="none"/>
              </w:rPr>
            </w:pPr>
            <w:r>
              <w:rPr>
                <w:rFonts w:hint="eastAsia" w:cs="宋体"/>
                <w:color w:val="auto"/>
                <w:kern w:val="0"/>
                <w:highlight w:val="none"/>
              </w:rPr>
              <w:t>规格：1800*500*750mm</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材质：支架采用上海宝钢优质钢材，表面经抛丸、打磨等处理后，采用亚光塑粉静电喷涂表面光滑</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台面采用优质橡木制作。</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底脚采用优质高精度冷轧圆钢管锥弯成型及塑胶配件而成 五金：优质五金配件。</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壁厚平均为1.5mm ，牢固耐用，美观大方，抗变型</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采用人体工程理念及个性化需求，整件产品拼接好，接缝齐整，整体颜色基本相符</w:t>
            </w:r>
            <w:r>
              <w:rPr>
                <w:rFonts w:hint="eastAsia" w:cs="宋体"/>
                <w:color w:val="auto"/>
                <w:kern w:val="0"/>
                <w:highlight w:val="none"/>
              </w:rPr>
              <w:br w:type="textWrapping"/>
            </w:r>
            <w:r>
              <w:rPr>
                <w:rFonts w:hint="eastAsia" w:cs="宋体"/>
                <w:color w:val="auto"/>
                <w:kern w:val="0"/>
                <w:highlight w:val="none"/>
                <w:lang w:val="en-US" w:eastAsia="zh-CN"/>
              </w:rPr>
              <w:t xml:space="preserve">7. </w:t>
            </w:r>
            <w:r>
              <w:rPr>
                <w:rFonts w:hint="eastAsia" w:cs="宋体"/>
                <w:color w:val="auto"/>
                <w:kern w:val="0"/>
                <w:highlight w:val="none"/>
              </w:rPr>
              <w:t>配置1-2个2插座电源线盒，管内走线</w:t>
            </w:r>
            <w:r>
              <w:rPr>
                <w:rFonts w:hint="eastAsia" w:cs="宋体"/>
                <w:color w:val="auto"/>
                <w:kern w:val="0"/>
                <w:highlight w:val="none"/>
              </w:rPr>
              <w:br w:type="textWrapping"/>
            </w:r>
            <w:r>
              <w:rPr>
                <w:rFonts w:hint="eastAsia" w:cs="宋体"/>
                <w:color w:val="auto"/>
                <w:kern w:val="0"/>
                <w:highlight w:val="none"/>
                <w:lang w:val="en-US" w:eastAsia="zh-CN"/>
              </w:rPr>
              <w:t xml:space="preserve">8. </w:t>
            </w:r>
            <w:r>
              <w:rPr>
                <w:rFonts w:hint="eastAsia" w:cs="宋体"/>
                <w:color w:val="auto"/>
                <w:kern w:val="0"/>
                <w:highlight w:val="none"/>
              </w:rPr>
              <w:t>根据用户需求，配置1个定制铭牌镶嵌槽</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个</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15</w:t>
            </w:r>
          </w:p>
        </w:tc>
      </w:tr>
      <w:tr>
        <w:tblPrEx>
          <w:tblLayout w:type="fixed"/>
          <w:tblCellMar>
            <w:top w:w="0" w:type="dxa"/>
            <w:left w:w="108" w:type="dxa"/>
            <w:bottom w:w="0" w:type="dxa"/>
            <w:right w:w="108" w:type="dxa"/>
          </w:tblCellMar>
        </w:tblPrEx>
        <w:trPr>
          <w:trHeight w:val="3120"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28</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可移动桌</w:t>
            </w:r>
          </w:p>
        </w:tc>
        <w:tc>
          <w:tcPr>
            <w:tcW w:w="5954" w:type="dxa"/>
            <w:tcBorders>
              <w:top w:val="nil"/>
              <w:left w:val="nil"/>
              <w:bottom w:val="single" w:color="auto" w:sz="4" w:space="0"/>
              <w:right w:val="single" w:color="auto" w:sz="4" w:space="0"/>
            </w:tcBorders>
            <w:noWrap w:val="0"/>
            <w:vAlign w:val="center"/>
          </w:tcPr>
          <w:p>
            <w:pPr>
              <w:widowControl/>
              <w:numPr>
                <w:ilvl w:val="0"/>
                <w:numId w:val="14"/>
              </w:numPr>
              <w:adjustRightInd w:val="0"/>
              <w:snapToGrid w:val="0"/>
              <w:ind w:firstLine="0" w:firstLineChars="0"/>
              <w:jc w:val="left"/>
              <w:rPr>
                <w:rFonts w:cs="宋体"/>
                <w:color w:val="auto"/>
                <w:kern w:val="0"/>
                <w:highlight w:val="none"/>
              </w:rPr>
            </w:pPr>
            <w:r>
              <w:rPr>
                <w:rFonts w:hint="eastAsia" w:cs="宋体"/>
                <w:color w:val="auto"/>
                <w:kern w:val="0"/>
                <w:highlight w:val="none"/>
              </w:rPr>
              <w:t>规格：1200*500*750mm</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材质：支架采用上海宝钢优质钢材，表面经抛丸、打磨等处理后，采用亚光塑粉静电喷涂表面光滑</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台面采用优质橡木制作。</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底脚采用优质高精度冷轧圆钢管锥弯成型及塑胶配件而成 五金：优质五金配件。</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壁厚平均为1.5mm ，牢固耐用，美观大方，抗变型</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采用人体工程理念及个性化需求，整件产品拼接好，接缝齐整，整体颜色基本相符，过渡自然，脚轮采用的可锁死万向轮，造型美观大方，有现代特色</w:t>
            </w:r>
            <w:r>
              <w:rPr>
                <w:rFonts w:hint="eastAsia" w:cs="宋体"/>
                <w:color w:val="auto"/>
                <w:kern w:val="0"/>
                <w:highlight w:val="none"/>
              </w:rPr>
              <w:br w:type="textWrapping"/>
            </w:r>
            <w:r>
              <w:rPr>
                <w:rFonts w:hint="eastAsia" w:cs="宋体"/>
                <w:color w:val="auto"/>
                <w:kern w:val="0"/>
                <w:highlight w:val="none"/>
              </w:rPr>
              <w:t>7</w:t>
            </w:r>
            <w:r>
              <w:rPr>
                <w:rFonts w:hint="eastAsia" w:cs="宋体"/>
                <w:color w:val="auto"/>
                <w:kern w:val="0"/>
                <w:highlight w:val="none"/>
                <w:lang w:val="en-US" w:eastAsia="zh-CN"/>
              </w:rPr>
              <w:t xml:space="preserve">. </w:t>
            </w:r>
            <w:r>
              <w:rPr>
                <w:rFonts w:hint="eastAsia" w:cs="宋体"/>
                <w:color w:val="auto"/>
                <w:kern w:val="0"/>
                <w:highlight w:val="none"/>
              </w:rPr>
              <w:t>根据用户需求，配置1个定制铭牌镶嵌槽</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个</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25</w:t>
            </w:r>
          </w:p>
        </w:tc>
      </w:tr>
      <w:tr>
        <w:tblPrEx>
          <w:tblLayout w:type="fixed"/>
          <w:tblCellMar>
            <w:top w:w="0" w:type="dxa"/>
            <w:left w:w="108" w:type="dxa"/>
            <w:bottom w:w="0" w:type="dxa"/>
            <w:right w:w="108" w:type="dxa"/>
          </w:tblCellMar>
        </w:tblPrEx>
        <w:trPr>
          <w:trHeight w:val="2055"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29</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扶手椅</w:t>
            </w:r>
          </w:p>
        </w:tc>
        <w:tc>
          <w:tcPr>
            <w:tcW w:w="5954" w:type="dxa"/>
            <w:tcBorders>
              <w:top w:val="nil"/>
              <w:left w:val="nil"/>
              <w:bottom w:val="single" w:color="auto" w:sz="4" w:space="0"/>
              <w:right w:val="single" w:color="auto" w:sz="4" w:space="0"/>
            </w:tcBorders>
            <w:noWrap w:val="0"/>
            <w:vAlign w:val="center"/>
          </w:tcPr>
          <w:p>
            <w:pPr>
              <w:widowControl/>
              <w:numPr>
                <w:ilvl w:val="0"/>
                <w:numId w:val="15"/>
              </w:numPr>
              <w:adjustRightInd w:val="0"/>
              <w:snapToGrid w:val="0"/>
              <w:ind w:firstLine="0" w:firstLineChars="0"/>
              <w:jc w:val="left"/>
              <w:rPr>
                <w:rFonts w:cs="宋体"/>
                <w:color w:val="auto"/>
                <w:kern w:val="0"/>
                <w:highlight w:val="none"/>
              </w:rPr>
            </w:pPr>
            <w:r>
              <w:rPr>
                <w:rFonts w:hint="eastAsia" w:cs="宋体"/>
                <w:color w:val="auto"/>
                <w:kern w:val="0"/>
                <w:highlight w:val="none"/>
              </w:rPr>
              <w:t>椅架：黑色静电喷塑钢管</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 xml:space="preserve">椅板：8mm定型胶合板，原木色边，装饰耐火板贴面   </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 xml:space="preserve">海绵：高回弹海绵，密度：45㎏/m3(座)，30㎏/m3(背)      </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扶手：黑色半软PU泡沫塑料</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饰面：采用丹麦“加布里埃尔”/国产优质面料，无背胶、色牢度 强、耐磨系数达到10万转并经防虫防污处理。</w:t>
            </w:r>
            <w:r>
              <w:rPr>
                <w:rFonts w:hint="eastAsia" w:cs="宋体"/>
                <w:color w:val="auto"/>
                <w:kern w:val="0"/>
                <w:highlight w:val="none"/>
              </w:rPr>
              <w:br w:type="textWrapping"/>
            </w:r>
            <w:r>
              <w:rPr>
                <w:rFonts w:hint="eastAsia" w:cs="宋体"/>
                <w:color w:val="auto"/>
                <w:kern w:val="0"/>
                <w:highlight w:val="none"/>
              </w:rPr>
              <w:t>6.</w:t>
            </w:r>
            <w:r>
              <w:rPr>
                <w:rFonts w:hint="eastAsia" w:cs="宋体"/>
                <w:color w:val="auto"/>
                <w:kern w:val="0"/>
                <w:highlight w:val="none"/>
                <w:lang w:val="en-US" w:eastAsia="zh-CN"/>
              </w:rPr>
              <w:t xml:space="preserve"> </w:t>
            </w:r>
            <w:r>
              <w:rPr>
                <w:rFonts w:hint="eastAsia" w:cs="宋体"/>
                <w:color w:val="auto"/>
                <w:kern w:val="0"/>
                <w:highlight w:val="none"/>
              </w:rPr>
              <w:t>尺寸：545W*605D*815H</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个</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50</w:t>
            </w:r>
          </w:p>
        </w:tc>
      </w:tr>
      <w:tr>
        <w:tblPrEx>
          <w:tblLayout w:type="fixed"/>
          <w:tblCellMar>
            <w:top w:w="0" w:type="dxa"/>
            <w:left w:w="108" w:type="dxa"/>
            <w:bottom w:w="0" w:type="dxa"/>
            <w:right w:w="108" w:type="dxa"/>
          </w:tblCellMar>
        </w:tblPrEx>
        <w:trPr>
          <w:trHeight w:val="1395"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30</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茶水台</w:t>
            </w:r>
          </w:p>
        </w:tc>
        <w:tc>
          <w:tcPr>
            <w:tcW w:w="5954" w:type="dxa"/>
            <w:tcBorders>
              <w:top w:val="nil"/>
              <w:left w:val="nil"/>
              <w:bottom w:val="single" w:color="auto" w:sz="4" w:space="0"/>
              <w:right w:val="single" w:color="auto" w:sz="4" w:space="0"/>
            </w:tcBorders>
            <w:noWrap w:val="0"/>
            <w:vAlign w:val="center"/>
          </w:tcPr>
          <w:p>
            <w:pPr>
              <w:widowControl/>
              <w:numPr>
                <w:ilvl w:val="0"/>
                <w:numId w:val="16"/>
              </w:numPr>
              <w:adjustRightInd w:val="0"/>
              <w:snapToGrid w:val="0"/>
              <w:ind w:firstLine="0" w:firstLineChars="0"/>
              <w:jc w:val="left"/>
              <w:rPr>
                <w:rFonts w:cs="宋体"/>
                <w:color w:val="auto"/>
                <w:kern w:val="0"/>
                <w:highlight w:val="none"/>
              </w:rPr>
            </w:pPr>
            <w:r>
              <w:rPr>
                <w:rFonts w:hint="eastAsia" w:cs="宋体"/>
                <w:color w:val="auto"/>
                <w:kern w:val="0"/>
                <w:highlight w:val="none"/>
              </w:rPr>
              <w:t>茶水柜，80*40*80厘米，移动家具</w:t>
            </w:r>
            <w:r>
              <w:rPr>
                <w:rFonts w:hint="eastAsia" w:cs="宋体"/>
                <w:color w:val="auto"/>
                <w:kern w:val="0"/>
                <w:highlight w:val="none"/>
              </w:rPr>
              <w:br w:type="textWrapping"/>
            </w:r>
            <w:r>
              <w:rPr>
                <w:rFonts w:hint="eastAsia" w:cs="宋体"/>
                <w:color w:val="auto"/>
                <w:kern w:val="0"/>
                <w:highlight w:val="none"/>
                <w:lang w:val="en-US" w:eastAsia="zh-CN"/>
              </w:rPr>
              <w:t xml:space="preserve">2. </w:t>
            </w:r>
            <w:r>
              <w:rPr>
                <w:rFonts w:hint="eastAsia" w:cs="宋体"/>
                <w:color w:val="auto"/>
                <w:kern w:val="0"/>
                <w:highlight w:val="none"/>
              </w:rPr>
              <w:t>结构: 框架结构</w:t>
            </w:r>
            <w:r>
              <w:rPr>
                <w:rFonts w:hint="eastAsia" w:cs="宋体"/>
                <w:color w:val="auto"/>
                <w:kern w:val="0"/>
                <w:highlight w:val="none"/>
              </w:rPr>
              <w:br w:type="textWrapping"/>
            </w:r>
            <w:r>
              <w:rPr>
                <w:rFonts w:hint="eastAsia" w:cs="宋体"/>
                <w:color w:val="auto"/>
                <w:kern w:val="0"/>
                <w:highlight w:val="none"/>
                <w:lang w:val="en-US" w:eastAsia="zh-CN"/>
              </w:rPr>
              <w:t xml:space="preserve">3. </w:t>
            </w:r>
            <w:r>
              <w:rPr>
                <w:rFonts w:hint="eastAsia" w:cs="宋体"/>
                <w:color w:val="auto"/>
                <w:kern w:val="0"/>
                <w:highlight w:val="none"/>
              </w:rPr>
              <w:t>材质: 铁质，实木</w:t>
            </w:r>
            <w:r>
              <w:rPr>
                <w:rFonts w:hint="eastAsia" w:cs="宋体"/>
                <w:color w:val="auto"/>
                <w:kern w:val="0"/>
                <w:highlight w:val="none"/>
              </w:rPr>
              <w:br w:type="textWrapping"/>
            </w:r>
            <w:r>
              <w:rPr>
                <w:rFonts w:hint="eastAsia" w:cs="宋体"/>
                <w:color w:val="auto"/>
                <w:kern w:val="0"/>
                <w:highlight w:val="none"/>
                <w:lang w:val="en-US" w:eastAsia="zh-CN"/>
              </w:rPr>
              <w:t xml:space="preserve">4. </w:t>
            </w:r>
            <w:r>
              <w:rPr>
                <w:rFonts w:hint="eastAsia" w:cs="宋体"/>
                <w:color w:val="auto"/>
                <w:kern w:val="0"/>
                <w:highlight w:val="none"/>
              </w:rPr>
              <w:t>满足用户实际需求以及装修风格。</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套</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3810" w:hRule="atLeast"/>
        </w:trPr>
        <w:tc>
          <w:tcPr>
            <w:tcW w:w="81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31</w:t>
            </w:r>
          </w:p>
        </w:tc>
        <w:tc>
          <w:tcPr>
            <w:tcW w:w="1277"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讲台</w:t>
            </w:r>
          </w:p>
        </w:tc>
        <w:tc>
          <w:tcPr>
            <w:tcW w:w="5954" w:type="dxa"/>
            <w:vMerge w:val="restart"/>
            <w:tcBorders>
              <w:top w:val="nil"/>
              <w:left w:val="single" w:color="auto" w:sz="4" w:space="0"/>
              <w:bottom w:val="single" w:color="auto" w:sz="4" w:space="0"/>
              <w:right w:val="single" w:color="auto" w:sz="4" w:space="0"/>
            </w:tcBorders>
            <w:noWrap w:val="0"/>
            <w:vAlign w:val="center"/>
          </w:tcPr>
          <w:p>
            <w:pPr>
              <w:widowControl/>
              <w:numPr>
                <w:ilvl w:val="0"/>
                <w:numId w:val="17"/>
              </w:numPr>
              <w:adjustRightInd w:val="0"/>
              <w:snapToGrid w:val="0"/>
              <w:ind w:firstLine="0" w:firstLineChars="0"/>
              <w:jc w:val="left"/>
              <w:rPr>
                <w:rFonts w:cs="宋体"/>
                <w:color w:val="auto"/>
                <w:kern w:val="0"/>
                <w:highlight w:val="none"/>
              </w:rPr>
            </w:pPr>
            <w:r>
              <w:rPr>
                <w:rFonts w:hint="eastAsia" w:cs="宋体"/>
                <w:color w:val="auto"/>
                <w:kern w:val="0"/>
                <w:highlight w:val="none"/>
              </w:rPr>
              <w:t>材料要求：铝、塑、钢、木、有机结合；</w:t>
            </w:r>
            <w:r>
              <w:rPr>
                <w:rFonts w:hint="eastAsia" w:cs="宋体"/>
                <w:color w:val="auto"/>
                <w:kern w:val="0"/>
                <w:highlight w:val="none"/>
              </w:rPr>
              <w:br w:type="textWrapping"/>
            </w:r>
            <w:r>
              <w:rPr>
                <w:rFonts w:hint="eastAsia" w:cs="宋体"/>
                <w:color w:val="auto"/>
                <w:kern w:val="0"/>
                <w:highlight w:val="none"/>
              </w:rPr>
              <w:t>2</w:t>
            </w:r>
            <w:r>
              <w:rPr>
                <w:rFonts w:hint="eastAsia" w:cs="宋体"/>
                <w:color w:val="auto"/>
                <w:kern w:val="0"/>
                <w:highlight w:val="none"/>
                <w:lang w:val="en-US" w:eastAsia="zh-CN"/>
              </w:rPr>
              <w:t xml:space="preserve">. </w:t>
            </w:r>
            <w:r>
              <w:rPr>
                <w:rFonts w:hint="eastAsia" w:cs="宋体"/>
                <w:color w:val="auto"/>
                <w:kern w:val="0"/>
                <w:highlight w:val="none"/>
              </w:rPr>
              <w:t>外观要求：正前方塑钢前壳，双U型设计，双色套印，方便印校徽，并与钢底板脚的U型呼应，前板木装饰；木质桌面，钢制桌体，整体外观流线设计,无菱角，保护师生安全；</w:t>
            </w:r>
            <w:r>
              <w:rPr>
                <w:rFonts w:hint="eastAsia" w:cs="宋体"/>
                <w:color w:val="auto"/>
                <w:kern w:val="0"/>
                <w:highlight w:val="none"/>
              </w:rPr>
              <w:br w:type="textWrapping"/>
            </w:r>
            <w:r>
              <w:rPr>
                <w:rFonts w:hint="eastAsia" w:cs="宋体"/>
                <w:color w:val="auto"/>
                <w:kern w:val="0"/>
                <w:highlight w:val="none"/>
              </w:rPr>
              <w:t>3</w:t>
            </w:r>
            <w:r>
              <w:rPr>
                <w:rFonts w:hint="eastAsia" w:cs="宋体"/>
                <w:color w:val="auto"/>
                <w:kern w:val="0"/>
                <w:highlight w:val="none"/>
                <w:lang w:val="en-US" w:eastAsia="zh-CN"/>
              </w:rPr>
              <w:t xml:space="preserve">. </w:t>
            </w:r>
            <w:r>
              <w:rPr>
                <w:rFonts w:hint="eastAsia" w:cs="宋体"/>
                <w:color w:val="auto"/>
                <w:kern w:val="0"/>
                <w:highlight w:val="none"/>
              </w:rPr>
              <w:t>功能要求：独立重载电机，84-114CM高度任意调节，方便坐立和站立教学使用；万向机械臂，可安装19寸-23寸液晶显示器；桌面中部，斜面中控台面，可内嵌：中控面板；抽拉笔记本电脑接线,不用时凭重力自动回收；日本进口话筒防震塑料胶圈底座，标配卡龙头连接音频线；桌面嵌入双软管杆身鹅颈话筒，台湾咪蕊，V型超心型指向，有效收音距离25CM ；可内嵌两支直插式无线充电无线话筒。弧形桌面板，长度可选择110CM和150CM两种模式；侧面配有挂包位置和放水杯支架；</w:t>
            </w:r>
            <w:r>
              <w:rPr>
                <w:rFonts w:hint="eastAsia" w:cs="宋体"/>
                <w:color w:val="auto"/>
                <w:kern w:val="0"/>
                <w:highlight w:val="none"/>
              </w:rPr>
              <w:br w:type="textWrapping"/>
            </w:r>
            <w:r>
              <w:rPr>
                <w:rFonts w:hint="eastAsia" w:cs="宋体"/>
                <w:color w:val="auto"/>
                <w:kern w:val="0"/>
                <w:highlight w:val="none"/>
              </w:rPr>
              <w:t>4</w:t>
            </w:r>
            <w:r>
              <w:rPr>
                <w:rFonts w:hint="eastAsia" w:cs="宋体"/>
                <w:color w:val="auto"/>
                <w:kern w:val="0"/>
                <w:highlight w:val="none"/>
                <w:lang w:val="en-US" w:eastAsia="zh-CN"/>
              </w:rPr>
              <w:t xml:space="preserve">. </w:t>
            </w:r>
            <w:r>
              <w:rPr>
                <w:rFonts w:hint="eastAsia" w:cs="宋体"/>
                <w:color w:val="auto"/>
                <w:kern w:val="0"/>
                <w:highlight w:val="none"/>
              </w:rPr>
              <w:t xml:space="preserve">尺寸：闭合尺寸（L*W*H,单位 CM）119*85*84；展开尺寸（L*W*H,单位 CM)：150*85*114。 </w:t>
            </w:r>
            <w:r>
              <w:rPr>
                <w:rFonts w:hint="eastAsia" w:cs="宋体"/>
                <w:color w:val="auto"/>
                <w:kern w:val="0"/>
                <w:highlight w:val="none"/>
              </w:rPr>
              <w:br w:type="textWrapping"/>
            </w:r>
            <w:r>
              <w:rPr>
                <w:rFonts w:hint="eastAsia" w:cs="宋体"/>
                <w:color w:val="auto"/>
                <w:kern w:val="0"/>
                <w:highlight w:val="none"/>
              </w:rPr>
              <w:t>5</w:t>
            </w:r>
            <w:r>
              <w:rPr>
                <w:rFonts w:hint="eastAsia" w:cs="宋体"/>
                <w:color w:val="auto"/>
                <w:kern w:val="0"/>
                <w:highlight w:val="none"/>
                <w:lang w:val="en-US" w:eastAsia="zh-CN"/>
              </w:rPr>
              <w:t xml:space="preserve">. </w:t>
            </w:r>
            <w:r>
              <w:rPr>
                <w:rFonts w:hint="eastAsia" w:cs="宋体"/>
                <w:color w:val="auto"/>
                <w:kern w:val="0"/>
                <w:highlight w:val="none"/>
              </w:rPr>
              <w:t>免费提供：集成专业演讲报告软件：演讲者可以看到当前页面并能提前预览下一画面观众只能看到当前页，对当前页进行批注、注释；对当前页的备注文字、数字等内容，只有演讲者能看到；显示当前时间并可以设置倒计时或正计时；播放PPT幻灯片时可以再不关闭PPT前提下导入word、视频、网页、图片等进行导入对象的批注。预先导入不少于12套PPT，方便多人不操作式的连续演讲；电子白板功能：书写、批注、画图等同步到投影幕布或拼接屏等显示设备。</w:t>
            </w:r>
          </w:p>
          <w:p>
            <w:pPr>
              <w:widowControl/>
              <w:numPr>
                <w:ilvl w:val="0"/>
                <w:numId w:val="0"/>
              </w:numPr>
              <w:adjustRightInd w:val="0"/>
              <w:snapToGrid w:val="0"/>
              <w:ind w:firstLine="0" w:firstLineChars="0"/>
              <w:jc w:val="left"/>
              <w:rPr>
                <w:rFonts w:cs="宋体"/>
                <w:color w:val="auto"/>
                <w:kern w:val="0"/>
                <w:highlight w:val="none"/>
              </w:rPr>
            </w:pPr>
            <w:r>
              <w:rPr>
                <w:rFonts w:hint="eastAsia" w:cs="宋体"/>
                <w:color w:val="auto"/>
                <w:kern w:val="0"/>
                <w:highlight w:val="none"/>
                <w:lang w:val="en-US" w:eastAsia="zh-CN"/>
              </w:rPr>
              <w:t xml:space="preserve">6. </w:t>
            </w:r>
            <w:r>
              <w:rPr>
                <w:rFonts w:hint="eastAsia" w:cs="宋体"/>
                <w:color w:val="auto"/>
                <w:kern w:val="0"/>
                <w:highlight w:val="none"/>
              </w:rPr>
              <w:t>整体讲台：通过省级质量检测部门的检测，（提供厂家盖章的检测报告复印件）。</w:t>
            </w:r>
            <w:r>
              <w:rPr>
                <w:rFonts w:hint="eastAsia" w:cs="宋体"/>
                <w:color w:val="auto"/>
                <w:kern w:val="0"/>
                <w:highlight w:val="none"/>
              </w:rPr>
              <w:br w:type="textWrapping"/>
            </w:r>
            <w:r>
              <w:rPr>
                <w:rFonts w:hint="eastAsia" w:cs="宋体"/>
                <w:color w:val="auto"/>
                <w:kern w:val="0"/>
                <w:highlight w:val="none"/>
                <w:lang w:val="en-US" w:eastAsia="zh-CN"/>
              </w:rPr>
              <w:t xml:space="preserve">7. </w:t>
            </w:r>
            <w:r>
              <w:rPr>
                <w:rFonts w:hint="eastAsia" w:cs="宋体"/>
                <w:color w:val="auto"/>
                <w:kern w:val="0"/>
                <w:highlight w:val="none"/>
              </w:rPr>
              <w:t>讲台部件：通过针对讲台的主要部件，塑料、金属、木面板的国家级检测中心检测的：重金属、苯的检测报告（提供厂家盖章的检测报告复印件）；讲台导轨需符合国家QB/T 10125-2012(人造气氛腐蚀试验盐务试验)提供证明文件.</w:t>
            </w:r>
            <w:r>
              <w:rPr>
                <w:rFonts w:hint="eastAsia" w:cs="宋体"/>
                <w:color w:val="auto"/>
                <w:kern w:val="0"/>
                <w:highlight w:val="none"/>
              </w:rPr>
              <w:br w:type="textWrapping"/>
            </w:r>
            <w:r>
              <w:rPr>
                <w:rFonts w:hint="eastAsia" w:cs="宋体"/>
                <w:b/>
                <w:bCs/>
                <w:color w:val="auto"/>
                <w:kern w:val="0"/>
                <w:highlight w:val="none"/>
                <w:lang w:val="en-US" w:eastAsia="zh-CN"/>
              </w:rPr>
              <w:t xml:space="preserve">8. </w:t>
            </w:r>
            <w:r>
              <w:rPr>
                <w:rFonts w:hint="eastAsia" w:cs="宋体"/>
                <w:b/>
                <w:bCs/>
                <w:color w:val="auto"/>
                <w:kern w:val="0"/>
                <w:highlight w:val="none"/>
              </w:rPr>
              <w:t>投标产品通过3C认证</w:t>
            </w:r>
          </w:p>
        </w:tc>
        <w:tc>
          <w:tcPr>
            <w:tcW w:w="70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个</w:t>
            </w:r>
          </w:p>
        </w:tc>
        <w:tc>
          <w:tcPr>
            <w:tcW w:w="75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788" w:hRule="atLeast"/>
        </w:trPr>
        <w:tc>
          <w:tcPr>
            <w:tcW w:w="817"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1277"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5954"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c>
          <w:tcPr>
            <w:tcW w:w="75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p>
        </w:tc>
      </w:tr>
      <w:tr>
        <w:tblPrEx>
          <w:tblLayout w:type="fixed"/>
          <w:tblCellMar>
            <w:top w:w="0" w:type="dxa"/>
            <w:left w:w="108" w:type="dxa"/>
            <w:bottom w:w="0" w:type="dxa"/>
            <w:right w:w="108" w:type="dxa"/>
          </w:tblCellMar>
        </w:tblPrEx>
        <w:trPr>
          <w:trHeight w:val="799"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32</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黑板</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双面翻转磁性可移动白板90cm*180cm</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件</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1140" w:hRule="atLeast"/>
        </w:trPr>
        <w:tc>
          <w:tcPr>
            <w:tcW w:w="817" w:type="dxa"/>
            <w:tcBorders>
              <w:top w:val="nil"/>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33</w:t>
            </w:r>
          </w:p>
        </w:tc>
        <w:tc>
          <w:tcPr>
            <w:tcW w:w="1277"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环境改造</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智慧教室门、窗、墙面、地面、吊顶、窗帘、台阶等改造处理投标人须在投标时充分勘察现场环境，改造需根据用户需求设计出完善改造方案，如果中标最终实施方案须经采购人确认后再施工</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项</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799"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34</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线材</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3台空调天花机安装使用铜管费、强弱电线材，投标人须认真勘察现场根据用户外机安装位置以及实际面积计算使用量</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项</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799"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35</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调试、培训维护费用</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投影机、幕布、音频、监控、物联设备等电器安装调试、维护</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次</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r>
        <w:tblPrEx>
          <w:tblLayout w:type="fixed"/>
          <w:tblCellMar>
            <w:top w:w="0" w:type="dxa"/>
            <w:left w:w="108" w:type="dxa"/>
            <w:bottom w:w="0" w:type="dxa"/>
            <w:right w:w="108" w:type="dxa"/>
          </w:tblCellMar>
        </w:tblPrEx>
        <w:trPr>
          <w:trHeight w:val="799"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36</w:t>
            </w:r>
          </w:p>
        </w:tc>
        <w:tc>
          <w:tcPr>
            <w:tcW w:w="127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拆装，修补及运走</w:t>
            </w:r>
          </w:p>
        </w:tc>
        <w:tc>
          <w:tcPr>
            <w:tcW w:w="5954"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cs="宋体"/>
                <w:color w:val="auto"/>
                <w:kern w:val="0"/>
                <w:highlight w:val="none"/>
              </w:rPr>
            </w:pPr>
            <w:r>
              <w:rPr>
                <w:rFonts w:hint="eastAsia" w:cs="宋体"/>
                <w:color w:val="auto"/>
                <w:kern w:val="0"/>
                <w:highlight w:val="none"/>
              </w:rPr>
              <w:t>原有座位、桌子、电灯、风扇、黑板、地台、讲台、木门、窗拆除，地板敲出及垃圾外运</w:t>
            </w:r>
          </w:p>
        </w:tc>
        <w:tc>
          <w:tcPr>
            <w:tcW w:w="708"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项</w:t>
            </w:r>
          </w:p>
        </w:tc>
        <w:tc>
          <w:tcPr>
            <w:tcW w:w="759"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r>
    </w:tbl>
    <w:p>
      <w:pPr>
        <w:ind w:firstLine="480"/>
        <w:rPr>
          <w:color w:val="auto"/>
          <w:highlight w:val="none"/>
        </w:rPr>
      </w:pPr>
    </w:p>
    <w:p>
      <w:pPr>
        <w:pStyle w:val="4"/>
        <w:rPr>
          <w:rFonts w:ascii="宋体" w:hAnsi="宋体" w:cs="宋体"/>
          <w:color w:val="auto"/>
          <w:highlight w:val="none"/>
        </w:rPr>
      </w:pPr>
      <w:bookmarkStart w:id="6" w:name="_Toc3325"/>
      <w:r>
        <w:rPr>
          <w:rFonts w:hint="eastAsia" w:ascii="宋体" w:hAnsi="宋体" w:cs="宋体"/>
          <w:color w:val="auto"/>
          <w:highlight w:val="none"/>
        </w:rPr>
        <w:t>二、商务</w:t>
      </w:r>
      <w:bookmarkEnd w:id="4"/>
      <w:r>
        <w:rPr>
          <w:rFonts w:hint="eastAsia" w:ascii="宋体" w:hAnsi="宋体" w:cs="宋体"/>
          <w:color w:val="auto"/>
          <w:highlight w:val="none"/>
        </w:rPr>
        <w:t>要求</w:t>
      </w:r>
      <w:bookmarkEnd w:id="5"/>
      <w:bookmarkEnd w:id="6"/>
    </w:p>
    <w:p>
      <w:pPr>
        <w:pStyle w:val="5"/>
        <w:rPr>
          <w:rFonts w:cs="宋体"/>
          <w:color w:val="auto"/>
          <w:highlight w:val="none"/>
        </w:rPr>
      </w:pPr>
      <w:bookmarkStart w:id="7" w:name="_Toc3405"/>
      <w:bookmarkStart w:id="8" w:name="_Toc501022792"/>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highlight w:val="none"/>
        </w:rPr>
        <w:t>合同签订后</w:t>
      </w:r>
      <w:r>
        <w:rPr>
          <w:rFonts w:hint="eastAsia" w:cs="宋体"/>
          <w:color w:val="auto"/>
          <w:highlight w:val="none"/>
          <w:lang w:val="en-US" w:eastAsia="zh-CN"/>
        </w:rPr>
        <w:t>45</w:t>
      </w:r>
      <w:r>
        <w:rPr>
          <w:rFonts w:hint="eastAsia" w:cs="宋体"/>
          <w:color w:val="auto"/>
          <w:highlight w:val="none"/>
        </w:rPr>
        <w:t>天内完成供货、施工、安装、调试。</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浙江农林大学指定地点</w:t>
      </w:r>
    </w:p>
    <w:p>
      <w:pPr>
        <w:pStyle w:val="5"/>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w:t>
      </w:r>
      <w:r>
        <w:rPr>
          <w:rFonts w:hint="eastAsia" w:cs="宋体"/>
          <w:color w:val="auto"/>
          <w:highlight w:val="none"/>
          <w:lang w:val="en-US" w:eastAsia="zh-CN"/>
        </w:rPr>
        <w:t>3</w:t>
      </w:r>
      <w:r>
        <w:rPr>
          <w:rFonts w:hint="eastAsia" w:cs="宋体"/>
          <w:color w:val="auto"/>
          <w:highlight w:val="none"/>
        </w:rPr>
        <w:t>年，自验收合格之日起计算，期间免费提供维保服务。</w:t>
      </w:r>
    </w:p>
    <w:p>
      <w:pPr>
        <w:pStyle w:val="5"/>
        <w:rPr>
          <w:rFonts w:cs="宋体"/>
          <w:color w:val="auto"/>
          <w:highlight w:val="none"/>
        </w:rPr>
      </w:pPr>
      <w:r>
        <w:rPr>
          <w:rFonts w:hint="eastAsia" w:cs="宋体"/>
          <w:color w:val="auto"/>
          <w:highlight w:val="none"/>
        </w:rPr>
        <w:t>（四）履约保证金</w:t>
      </w:r>
    </w:p>
    <w:p>
      <w:pPr>
        <w:ind w:firstLine="480"/>
        <w:rPr>
          <w:rFonts w:hint="eastAsia" w:cs="宋体"/>
          <w:snapToGrid w:val="0"/>
          <w:color w:val="auto"/>
          <w:kern w:val="0"/>
          <w:highlight w:val="none"/>
        </w:rPr>
      </w:pPr>
      <w:r>
        <w:rPr>
          <w:rFonts w:hint="eastAsia" w:cs="宋体"/>
          <w:snapToGrid w:val="0"/>
          <w:color w:val="auto"/>
          <w:kern w:val="0"/>
          <w:highlight w:val="none"/>
        </w:rPr>
        <w:t>1.合同金额的</w:t>
      </w:r>
      <w:r>
        <w:rPr>
          <w:rFonts w:hint="eastAsia" w:cs="宋体"/>
          <w:snapToGrid w:val="0"/>
          <w:color w:val="auto"/>
          <w:kern w:val="0"/>
          <w:highlight w:val="none"/>
          <w:lang w:val="en-US" w:eastAsia="zh-CN"/>
        </w:rPr>
        <w:t>5</w:t>
      </w:r>
      <w:r>
        <w:rPr>
          <w:rFonts w:hint="eastAsia" w:cs="宋体"/>
          <w:snapToGrid w:val="0"/>
          <w:color w:val="auto"/>
          <w:kern w:val="0"/>
          <w:highlight w:val="none"/>
        </w:rPr>
        <w:t>%作为履约保证金，中标人在合同签订时提交至采购人。</w:t>
      </w:r>
    </w:p>
    <w:p>
      <w:pPr>
        <w:ind w:firstLine="480"/>
        <w:rPr>
          <w:rFonts w:hint="eastAsia" w:cs="宋体"/>
          <w:color w:val="auto"/>
          <w:szCs w:val="32"/>
          <w:highlight w:val="none"/>
        </w:rPr>
      </w:pPr>
      <w:r>
        <w:rPr>
          <w:rFonts w:hint="eastAsia" w:cs="宋体"/>
          <w:color w:val="auto"/>
          <w:szCs w:val="32"/>
          <w:highlight w:val="none"/>
        </w:rPr>
        <w:t>2.履约保证金的交付方式：转账、支票、汇票、本票或金融机构、担保机构出具的保函等非现金方式。</w:t>
      </w:r>
    </w:p>
    <w:p>
      <w:pPr>
        <w:ind w:firstLine="480"/>
        <w:rPr>
          <w:rFonts w:hint="eastAsia" w:cs="宋体"/>
          <w:color w:val="auto"/>
          <w:szCs w:val="32"/>
          <w:highlight w:val="none"/>
        </w:rPr>
      </w:pPr>
      <w:r>
        <w:rPr>
          <w:rFonts w:hint="eastAsia" w:cs="宋体"/>
          <w:color w:val="auto"/>
          <w:szCs w:val="32"/>
          <w:highlight w:val="none"/>
        </w:rPr>
        <w:t>3.履约保证金在验收合格之后自动转为质量保证金，质量保证金在质保期结束且确认中标方无违约行为后无息退还给中标方（遇寒暑假及国家假日延顺）。</w:t>
      </w:r>
    </w:p>
    <w:p>
      <w:pPr>
        <w:pStyle w:val="5"/>
        <w:rPr>
          <w:rFonts w:cs="宋体"/>
          <w:color w:val="auto"/>
          <w:highlight w:val="none"/>
        </w:rPr>
      </w:pPr>
      <w:r>
        <w:rPr>
          <w:rFonts w:hint="eastAsia" w:cs="宋体"/>
          <w:color w:val="auto"/>
          <w:highlight w:val="none"/>
        </w:rPr>
        <w:t>（五）项目验收</w:t>
      </w:r>
    </w:p>
    <w:p>
      <w:pPr>
        <w:ind w:firstLine="480"/>
        <w:rPr>
          <w:rFonts w:cs="宋体"/>
          <w:color w:val="auto"/>
          <w:highlight w:val="none"/>
        </w:rPr>
      </w:pPr>
      <w:r>
        <w:rPr>
          <w:rFonts w:hint="eastAsia" w:cs="宋体"/>
          <w:color w:val="auto"/>
          <w:highlight w:val="none"/>
        </w:rPr>
        <w:t>1.提交的货物依据招标文件上的技术规格要求和国家有关质量标准进行现场验收。项目建设完毕后，采购人在15日内组织验收。</w:t>
      </w:r>
    </w:p>
    <w:p>
      <w:pPr>
        <w:ind w:firstLine="480"/>
        <w:rPr>
          <w:rFonts w:cs="宋体"/>
          <w:color w:val="auto"/>
          <w:highlight w:val="none"/>
        </w:rPr>
      </w:pPr>
      <w:r>
        <w:rPr>
          <w:rFonts w:hint="eastAsia" w:cs="宋体"/>
          <w:color w:val="auto"/>
          <w:highlight w:val="none"/>
        </w:rPr>
        <w:t>2.中标供应商交货前应对产品作出全面检查和对验收文件进行整理，并列出清单，作为采购人收货验收和使用的技术条件依据，检验的结果应随货物交采购人。</w:t>
      </w:r>
    </w:p>
    <w:p>
      <w:pPr>
        <w:ind w:firstLine="480"/>
        <w:rPr>
          <w:rFonts w:cs="宋体"/>
          <w:color w:val="auto"/>
          <w:highlight w:val="none"/>
        </w:rPr>
      </w:pPr>
      <w:r>
        <w:rPr>
          <w:rFonts w:hint="eastAsia" w:cs="宋体"/>
          <w:color w:val="auto"/>
          <w:highlight w:val="none"/>
        </w:rPr>
        <w:t>3.采购人对中标供应商提供的货物在使用前进行调试时，中标供应商需负责安装并培训采购人的使用操作人员，并协助采购人一起调试，直到符合技术要求，采购人才做最终验收。</w:t>
      </w:r>
    </w:p>
    <w:p>
      <w:pPr>
        <w:ind w:firstLine="480"/>
        <w:rPr>
          <w:color w:val="auto"/>
          <w:highlight w:val="none"/>
        </w:rPr>
      </w:pPr>
      <w:r>
        <w:rPr>
          <w:rFonts w:hint="eastAsia" w:cs="宋体"/>
          <w:color w:val="auto"/>
          <w:highlight w:val="none"/>
        </w:rPr>
        <w:t>4.验收时中标供应商在现场，验收完毕后作出验收结果报告；验收费用由中标供应商负责。</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1.合同货物出现故障后，中标人接到采购人通知后，供应商必须2小时内做出响应，24小时内到达用户现场维修。</w:t>
      </w:r>
      <w:r>
        <w:rPr>
          <w:rFonts w:hint="eastAsia" w:cs="宋体"/>
          <w:bCs/>
          <w:color w:val="auto"/>
          <w:szCs w:val="21"/>
          <w:highlight w:val="none"/>
        </w:rPr>
        <w:t>质保期外响应时间同质保期内，维修配件以出厂价更换，免收人工费</w:t>
      </w:r>
      <w:r>
        <w:rPr>
          <w:rFonts w:hint="eastAsia" w:cs="宋体"/>
          <w:color w:val="auto"/>
          <w:highlight w:val="none"/>
        </w:rPr>
        <w:t>。</w:t>
      </w:r>
    </w:p>
    <w:p>
      <w:pPr>
        <w:ind w:firstLine="480"/>
        <w:rPr>
          <w:rFonts w:cs="宋体"/>
          <w:color w:val="auto"/>
          <w:highlight w:val="none"/>
        </w:rPr>
      </w:pPr>
      <w:r>
        <w:rPr>
          <w:rFonts w:hint="eastAsia" w:cs="宋体"/>
          <w:color w:val="auto"/>
          <w:highlight w:val="none"/>
        </w:rPr>
        <w:t>2.质保期内因不能排除的故障而影响工作的情况每发生一次，其质保期相应延长60天，质保期内</w:t>
      </w:r>
      <w:r>
        <w:rPr>
          <w:rFonts w:hint="eastAsia" w:cs="宋体"/>
          <w:color w:val="auto"/>
          <w:szCs w:val="21"/>
          <w:highlight w:val="none"/>
        </w:rPr>
        <w:t>如出现非人为因素造成的质量问题</w:t>
      </w:r>
      <w:r>
        <w:rPr>
          <w:rFonts w:hint="eastAsia" w:cs="宋体"/>
          <w:color w:val="auto"/>
          <w:highlight w:val="none"/>
        </w:rPr>
        <w:t>应由中标人免费予以维修或更换，否则将扣除质量保证金作为对采购人的补偿。</w:t>
      </w:r>
    </w:p>
    <w:p>
      <w:pPr>
        <w:pStyle w:val="5"/>
        <w:rPr>
          <w:rFonts w:cs="宋体"/>
          <w:color w:val="auto"/>
          <w:highlight w:val="none"/>
        </w:rPr>
      </w:pPr>
      <w:r>
        <w:rPr>
          <w:rFonts w:hint="eastAsia" w:cs="宋体"/>
          <w:color w:val="auto"/>
          <w:highlight w:val="none"/>
        </w:rPr>
        <w:t>（七）付款方式</w:t>
      </w:r>
      <w:bookmarkEnd w:id="7"/>
      <w:bookmarkEnd w:id="8"/>
    </w:p>
    <w:p>
      <w:pPr>
        <w:ind w:firstLine="480"/>
        <w:rPr>
          <w:rFonts w:cs="宋体"/>
          <w:color w:val="auto"/>
          <w:szCs w:val="22"/>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pStyle w:val="5"/>
        <w:rPr>
          <w:rFonts w:cs="宋体"/>
          <w:color w:val="auto"/>
          <w:highlight w:val="none"/>
        </w:rPr>
      </w:pPr>
      <w:bookmarkStart w:id="9" w:name="_Toc23976"/>
      <w:r>
        <w:rPr>
          <w:rFonts w:hint="eastAsia" w:cs="宋体"/>
          <w:color w:val="auto"/>
          <w:highlight w:val="none"/>
        </w:rPr>
        <w:t>（八）合同履行</w:t>
      </w:r>
      <w:bookmarkEnd w:id="9"/>
    </w:p>
    <w:p>
      <w:r>
        <w:rPr>
          <w:rFonts w:hint="eastAsia" w:cs="宋体"/>
          <w:color w:val="auto"/>
          <w:highlight w:val="none"/>
        </w:rPr>
        <w:t>必须由投标主体履行合同。</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0"/>
        <w:tab w:val="clear" w:pos="4153"/>
      </w:tabs>
      <w:ind w:firstLine="4200" w:firstLineChars="2000"/>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B1CzOtAQAAUQMA&#10;AA4AAAAAAAAAAQAgAAAAHgEAAGRycy9lMm9Eb2MueG1sUEsFBgAAAAAGAAYAWQEAAD0FAAAAAA==&#10;">
              <v:path/>
              <v:fill on="f" focussize="0,0"/>
              <v:stroke on="f"/>
              <v:imagedata o:title=""/>
              <o:lock v:ext="edit" aspectratio="f"/>
              <v:textbox inset="0mm,0mm,0mm,0mm" style="mso-fit-shape-to-text:t;">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4B3D7"/>
    <w:multiLevelType w:val="singleLevel"/>
    <w:tmpl w:val="8DD4B3D7"/>
    <w:lvl w:ilvl="0" w:tentative="0">
      <w:start w:val="1"/>
      <w:numFmt w:val="decimal"/>
      <w:suff w:val="space"/>
      <w:lvlText w:val="%1."/>
      <w:lvlJc w:val="left"/>
    </w:lvl>
  </w:abstractNum>
  <w:abstractNum w:abstractNumId="1">
    <w:nsid w:val="9BB6F36D"/>
    <w:multiLevelType w:val="singleLevel"/>
    <w:tmpl w:val="9BB6F36D"/>
    <w:lvl w:ilvl="0" w:tentative="0">
      <w:start w:val="1"/>
      <w:numFmt w:val="decimal"/>
      <w:suff w:val="space"/>
      <w:lvlText w:val="%1."/>
      <w:lvlJc w:val="left"/>
    </w:lvl>
  </w:abstractNum>
  <w:abstractNum w:abstractNumId="2">
    <w:nsid w:val="C61D1620"/>
    <w:multiLevelType w:val="singleLevel"/>
    <w:tmpl w:val="C61D1620"/>
    <w:lvl w:ilvl="0" w:tentative="0">
      <w:start w:val="1"/>
      <w:numFmt w:val="decimal"/>
      <w:suff w:val="space"/>
      <w:lvlText w:val="%1."/>
      <w:lvlJc w:val="left"/>
    </w:lvl>
  </w:abstractNum>
  <w:abstractNum w:abstractNumId="3">
    <w:nsid w:val="CA8F2CD2"/>
    <w:multiLevelType w:val="singleLevel"/>
    <w:tmpl w:val="CA8F2CD2"/>
    <w:lvl w:ilvl="0" w:tentative="0">
      <w:start w:val="1"/>
      <w:numFmt w:val="decimal"/>
      <w:suff w:val="space"/>
      <w:lvlText w:val="%1."/>
      <w:lvlJc w:val="left"/>
    </w:lvl>
  </w:abstractNum>
  <w:abstractNum w:abstractNumId="4">
    <w:nsid w:val="CB348DD3"/>
    <w:multiLevelType w:val="singleLevel"/>
    <w:tmpl w:val="CB348DD3"/>
    <w:lvl w:ilvl="0" w:tentative="0">
      <w:start w:val="1"/>
      <w:numFmt w:val="decimal"/>
      <w:suff w:val="space"/>
      <w:lvlText w:val="%1."/>
      <w:lvlJc w:val="left"/>
    </w:lvl>
  </w:abstractNum>
  <w:abstractNum w:abstractNumId="5">
    <w:nsid w:val="D43F076E"/>
    <w:multiLevelType w:val="singleLevel"/>
    <w:tmpl w:val="D43F076E"/>
    <w:lvl w:ilvl="0" w:tentative="0">
      <w:start w:val="1"/>
      <w:numFmt w:val="decimal"/>
      <w:suff w:val="space"/>
      <w:lvlText w:val="%1."/>
      <w:lvlJc w:val="left"/>
    </w:lvl>
  </w:abstractNum>
  <w:abstractNum w:abstractNumId="6">
    <w:nsid w:val="E9238A43"/>
    <w:multiLevelType w:val="singleLevel"/>
    <w:tmpl w:val="E9238A43"/>
    <w:lvl w:ilvl="0" w:tentative="0">
      <w:start w:val="1"/>
      <w:numFmt w:val="decimal"/>
      <w:suff w:val="space"/>
      <w:lvlText w:val="%1."/>
      <w:lvlJc w:val="left"/>
    </w:lvl>
  </w:abstractNum>
  <w:abstractNum w:abstractNumId="7">
    <w:nsid w:val="EE346182"/>
    <w:multiLevelType w:val="singleLevel"/>
    <w:tmpl w:val="EE346182"/>
    <w:lvl w:ilvl="0" w:tentative="0">
      <w:start w:val="1"/>
      <w:numFmt w:val="decimal"/>
      <w:suff w:val="space"/>
      <w:lvlText w:val="%1."/>
      <w:lvlJc w:val="left"/>
    </w:lvl>
  </w:abstractNum>
  <w:abstractNum w:abstractNumId="8">
    <w:nsid w:val="00714416"/>
    <w:multiLevelType w:val="singleLevel"/>
    <w:tmpl w:val="00714416"/>
    <w:lvl w:ilvl="0" w:tentative="0">
      <w:start w:val="1"/>
      <w:numFmt w:val="decimal"/>
      <w:suff w:val="space"/>
      <w:lvlText w:val="%1."/>
      <w:lvlJc w:val="left"/>
    </w:lvl>
  </w:abstractNum>
  <w:abstractNum w:abstractNumId="9">
    <w:nsid w:val="023826CF"/>
    <w:multiLevelType w:val="singleLevel"/>
    <w:tmpl w:val="023826CF"/>
    <w:lvl w:ilvl="0" w:tentative="0">
      <w:start w:val="1"/>
      <w:numFmt w:val="decimal"/>
      <w:suff w:val="space"/>
      <w:lvlText w:val="%1."/>
      <w:lvlJc w:val="left"/>
    </w:lvl>
  </w:abstractNum>
  <w:abstractNum w:abstractNumId="10">
    <w:nsid w:val="167CA49A"/>
    <w:multiLevelType w:val="singleLevel"/>
    <w:tmpl w:val="167CA49A"/>
    <w:lvl w:ilvl="0" w:tentative="0">
      <w:start w:val="1"/>
      <w:numFmt w:val="decimal"/>
      <w:suff w:val="space"/>
      <w:lvlText w:val="%1."/>
      <w:lvlJc w:val="left"/>
    </w:lvl>
  </w:abstractNum>
  <w:abstractNum w:abstractNumId="11">
    <w:nsid w:val="1C326246"/>
    <w:multiLevelType w:val="singleLevel"/>
    <w:tmpl w:val="1C326246"/>
    <w:lvl w:ilvl="0" w:tentative="0">
      <w:start w:val="1"/>
      <w:numFmt w:val="decimal"/>
      <w:suff w:val="space"/>
      <w:lvlText w:val="%1."/>
      <w:lvlJc w:val="left"/>
    </w:lvl>
  </w:abstractNum>
  <w:abstractNum w:abstractNumId="12">
    <w:nsid w:val="29607CEB"/>
    <w:multiLevelType w:val="singleLevel"/>
    <w:tmpl w:val="29607CEB"/>
    <w:lvl w:ilvl="0" w:tentative="0">
      <w:start w:val="1"/>
      <w:numFmt w:val="decimal"/>
      <w:suff w:val="space"/>
      <w:lvlText w:val="%1."/>
      <w:lvlJc w:val="left"/>
    </w:lvl>
  </w:abstractNum>
  <w:abstractNum w:abstractNumId="13">
    <w:nsid w:val="2CBCF17E"/>
    <w:multiLevelType w:val="singleLevel"/>
    <w:tmpl w:val="2CBCF17E"/>
    <w:lvl w:ilvl="0" w:tentative="0">
      <w:start w:val="1"/>
      <w:numFmt w:val="decimal"/>
      <w:suff w:val="space"/>
      <w:lvlText w:val="%1."/>
      <w:lvlJc w:val="left"/>
    </w:lvl>
  </w:abstractNum>
  <w:abstractNum w:abstractNumId="14">
    <w:nsid w:val="517A0C31"/>
    <w:multiLevelType w:val="singleLevel"/>
    <w:tmpl w:val="517A0C31"/>
    <w:lvl w:ilvl="0" w:tentative="0">
      <w:start w:val="1"/>
      <w:numFmt w:val="decimal"/>
      <w:suff w:val="space"/>
      <w:lvlText w:val="%1."/>
      <w:lvlJc w:val="left"/>
    </w:lvl>
  </w:abstractNum>
  <w:abstractNum w:abstractNumId="15">
    <w:nsid w:val="535D10FD"/>
    <w:multiLevelType w:val="singleLevel"/>
    <w:tmpl w:val="535D10FD"/>
    <w:lvl w:ilvl="0" w:tentative="0">
      <w:start w:val="1"/>
      <w:numFmt w:val="decimal"/>
      <w:suff w:val="space"/>
      <w:lvlText w:val="%1."/>
      <w:lvlJc w:val="left"/>
    </w:lvl>
  </w:abstractNum>
  <w:abstractNum w:abstractNumId="16">
    <w:nsid w:val="53E36F28"/>
    <w:multiLevelType w:val="singleLevel"/>
    <w:tmpl w:val="53E36F28"/>
    <w:lvl w:ilvl="0" w:tentative="0">
      <w:start w:val="1"/>
      <w:numFmt w:val="decimal"/>
      <w:suff w:val="space"/>
      <w:lvlText w:val="%1."/>
      <w:lvlJc w:val="left"/>
    </w:lvl>
  </w:abstractNum>
  <w:num w:numId="1">
    <w:abstractNumId w:val="9"/>
  </w:num>
  <w:num w:numId="2">
    <w:abstractNumId w:val="5"/>
  </w:num>
  <w:num w:numId="3">
    <w:abstractNumId w:val="3"/>
  </w:num>
  <w:num w:numId="4">
    <w:abstractNumId w:val="4"/>
  </w:num>
  <w:num w:numId="5">
    <w:abstractNumId w:val="6"/>
  </w:num>
  <w:num w:numId="6">
    <w:abstractNumId w:val="7"/>
  </w:num>
  <w:num w:numId="7">
    <w:abstractNumId w:val="16"/>
  </w:num>
  <w:num w:numId="8">
    <w:abstractNumId w:val="10"/>
  </w:num>
  <w:num w:numId="9">
    <w:abstractNumId w:val="14"/>
  </w:num>
  <w:num w:numId="10">
    <w:abstractNumId w:val="8"/>
  </w:num>
  <w:num w:numId="11">
    <w:abstractNumId w:val="0"/>
  </w:num>
  <w:num w:numId="12">
    <w:abstractNumId w:val="15"/>
  </w:num>
  <w:num w:numId="13">
    <w:abstractNumId w:val="12"/>
  </w:num>
  <w:num w:numId="14">
    <w:abstractNumId w:val="11"/>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86EE8"/>
    <w:rsid w:val="047B40D2"/>
    <w:rsid w:val="6D186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ind w:firstLine="0" w:firstLineChars="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uiPriority w:val="0"/>
    <w:pPr>
      <w:spacing w:after="120" w:afterLines="0" w:afterAutospacing="0"/>
    </w:pPr>
  </w:style>
  <w:style w:type="paragraph" w:styleId="7">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2019-06-04T11:44:00Z</dcterms:created>
  <dc:creator>繁华终易逝</dc:creator>
  <cp:lastModifiedBy>繁华终易逝</cp:lastModifiedBy>
  <dcterms:modified xsi:type="dcterms:W3CDTF">2019-06-04T11:45:01Z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