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left"/>
        <w:rPr>
          <w:rFonts w:hint="eastAsia"/>
          <w:color w:val="auto"/>
          <w:sz w:val="28"/>
          <w:szCs w:val="28"/>
          <w:highlight w:val="none"/>
        </w:rPr>
      </w:pPr>
      <w:bookmarkStart w:id="0" w:name="_Toc906"/>
      <w:bookmarkStart w:id="1" w:name="_Toc21216"/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一、</w:t>
      </w:r>
      <w:r>
        <w:rPr>
          <w:rFonts w:hint="eastAsia"/>
          <w:color w:val="auto"/>
          <w:sz w:val="28"/>
          <w:szCs w:val="28"/>
          <w:highlight w:val="none"/>
        </w:rPr>
        <w:t>搬迁具体事项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完成我校18级学生搬迁。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搬迁路线：从长安校区（海宁市长安镇青年路999号）到滨江校区（杭州市滨江区滨文路528号）的行李搬迁及运输工作，搬运路程约53公里。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搬迁主要内容：运送学生志愿者、学生行李袋（或行李箱）、自行车、袋（箱）中主要物品有图书、衣物、杂物等。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搬迁数量：长安校区共计学生班级94个，其中男生3246人、女生875人。按照男生人均2个行李袋（箱）、女生人均3个行李袋（箱）标准，共计约9117袋（箱）。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搬迁时间：行李袋（箱）及自行车统一由货车运送，从长安校区公寓区（2、3、4、5、6号楼周边场地）运往滨江校区教学楼或体育馆指定教室（将各班级行李搬到指定公寓寝室存放，具体待定），全部搬迁工作要求在5天内完成，初步时间为（6月25—6月29日），具体时间根据各班期末考试情况而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志愿者安排：学生志愿者按照每个班级3名志愿者计算，前往滨江确认班级行李存放点及清点行李，志愿者乘坐客车前往，每天安排上、下午两客车，学生志愿者乘坐客车前往滨江校区，从长安校区图书馆南广场运送至滨江校区南大门。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车辆：各班安排3名志愿者前往滨江，志愿者安排客车运送，采用52座或45座标准客车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4"/>
        <w:bidi w:val="0"/>
        <w:jc w:val="left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2" w:name="_Toc15635"/>
      <w:bookmarkStart w:id="3" w:name="_Toc483213445"/>
      <w:bookmarkStart w:id="4" w:name="_Toc15443"/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二、搬运数量</w:t>
      </w:r>
      <w:bookmarkEnd w:id="2"/>
      <w:bookmarkEnd w:id="3"/>
      <w:bookmarkEnd w:id="4"/>
    </w:p>
    <w:tbl>
      <w:tblPr>
        <w:tblStyle w:val="5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290"/>
        <w:gridCol w:w="2730"/>
        <w:gridCol w:w="1618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项目内容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规格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计量单位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数量（约）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行李袋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长80cm*高55cm*宽28cm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只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9250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行李搬运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自行车搬运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辆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200</w:t>
            </w:r>
          </w:p>
        </w:tc>
      </w:tr>
    </w:tbl>
    <w:p>
      <w:pPr>
        <w:bidi w:val="0"/>
        <w:rPr>
          <w:rFonts w:hint="eastAsia"/>
          <w:color w:val="auto"/>
          <w:highlight w:val="none"/>
          <w:lang w:val="en-US" w:eastAsia="zh-CN"/>
        </w:rPr>
      </w:pPr>
      <w:bookmarkStart w:id="5" w:name="_Toc483213446"/>
    </w:p>
    <w:p>
      <w:pPr>
        <w:pStyle w:val="4"/>
        <w:bidi w:val="0"/>
        <w:jc w:val="left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6" w:name="_Toc14366"/>
      <w:bookmarkStart w:id="7" w:name="_Toc10375"/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三、具体要求</w:t>
      </w:r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1、行李袋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行李袋要求采用帆布或牛津材料，加固设计，防水，规格长80cm*高55cm*宽28cm，容量120L，承重50KG以上，可重复使用。行李袋需提供10种以上不同颜色，以方便区分各个班级行李。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drawing>
          <wp:inline distT="0" distB="0" distL="114300" distR="114300">
            <wp:extent cx="5266690" cy="3950335"/>
            <wp:effectExtent l="0" t="0" r="10160" b="12065"/>
            <wp:docPr id="1" name="图片 1" descr="HF{$U3HVS]~OV}@_TA9VZ(9_副本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F{$U3HVS]~OV}@_TA9VZ(9_副本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示例图片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2、行李搬迁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搬迁涉及全体大一学生从长安校区到滨江校区的行李搬运工作，行李按照男生2件/人，女生3件/人标准，共计9117件。搬迁之前各个行李袋上将标记好姓名班级等信息，以班级为单位摆放在指定场地，搬迁过程中要求将行李从指定场地搬上货车，运往滨江校区，再从货车上搬下存放到滨江校区指定教室或区域，按照一个班级行李存放一个教室的原则，不乱放，不混淆。待班级志愿者清点本班行李，确认无误后，方可离开。本次搬迁共涉及94个班级的行李搬运，要求在5天内搬迁完成，搬迁进度按照校方规定的搬迁方案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3、自行车搬运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除行李搬运外，搬迁工作还需要将长安校区部分自行车运送往滨江校区，要求将自行车从长安校区指定场地搬上货车，运往滨江校区，再从货车上搬下后摆放至指定自行车存放点，自行车搬运过程中不得损坏自行车硬件设备，不可暴力搬运自行，自行车搬运到指定地点后需安顺序摆放好，不可乱丢、随意摆放自行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搬迁过程若有行李及自行车因搬迁不规范、或搬迁过程暴力导致损坏，搬家公司需照价赔偿相应损失。整个搬迁过程需严格按照校方规定时间进行，不可拖延、怠慢。若因为非不可抗因素导致搬迁未按规定时间进行，搬迁公司需承担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按照搬迁包裹实际数量搬迁。</w:t>
      </w:r>
    </w:p>
    <w:p>
      <w:pPr>
        <w:spacing w:line="240" w:lineRule="auto"/>
        <w:ind w:firstLine="422"/>
        <w:jc w:val="left"/>
        <w:rPr>
          <w:rFonts w:hint="eastAsia"/>
          <w:b/>
          <w:bCs/>
          <w:color w:val="auto"/>
          <w:highlight w:val="none"/>
        </w:rPr>
      </w:pPr>
    </w:p>
    <w:p>
      <w:pPr>
        <w:pStyle w:val="4"/>
        <w:bidi w:val="0"/>
        <w:jc w:val="left"/>
        <w:rPr>
          <w:rFonts w:hint="eastAsia"/>
          <w:color w:val="auto"/>
          <w:highlight w:val="none"/>
        </w:rPr>
      </w:pPr>
      <w:bookmarkStart w:id="8" w:name="_Toc450840086"/>
      <w:bookmarkStart w:id="9" w:name="_Toc16966"/>
      <w:bookmarkStart w:id="10" w:name="_Toc12534"/>
      <w:bookmarkStart w:id="11" w:name="_Toc2807"/>
      <w:r>
        <w:rPr>
          <w:rFonts w:hint="eastAsia"/>
          <w:color w:val="auto"/>
          <w:highlight w:val="none"/>
          <w:lang w:val="en-US" w:eastAsia="zh-CN"/>
        </w:rPr>
        <w:t>四、</w:t>
      </w:r>
      <w:r>
        <w:rPr>
          <w:rFonts w:hint="eastAsia"/>
          <w:color w:val="auto"/>
          <w:highlight w:val="none"/>
        </w:rPr>
        <w:t>采购项目商务</w:t>
      </w:r>
      <w:bookmarkEnd w:id="8"/>
      <w:r>
        <w:rPr>
          <w:rFonts w:hint="eastAsia"/>
          <w:color w:val="auto"/>
          <w:highlight w:val="none"/>
        </w:rPr>
        <w:t>要求</w:t>
      </w:r>
      <w:bookmarkEnd w:id="9"/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highlight w:val="none"/>
          <w:lang w:val="en-US" w:eastAsia="zh-CN"/>
        </w:rPr>
      </w:pPr>
      <w:bookmarkStart w:id="12" w:name="_Toc28317"/>
      <w:bookmarkStart w:id="13" w:name="_Toc482966080"/>
      <w:bookmarkStart w:id="14" w:name="_Toc483213448"/>
      <w:r>
        <w:rPr>
          <w:rFonts w:hint="eastAsia"/>
          <w:b/>
          <w:bCs/>
          <w:color w:val="auto"/>
          <w:highlight w:val="none"/>
          <w:lang w:val="en-US" w:eastAsia="zh-CN"/>
        </w:rPr>
        <w:t>1服务期</w:t>
      </w:r>
      <w:bookmarkEnd w:id="12"/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全部搬迁工作要求在5天内完成，初定时间为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6月25—6月29日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具体时间安排以学校为准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highlight w:val="none"/>
          <w:lang w:val="en-US" w:eastAsia="zh-CN"/>
        </w:rPr>
      </w:pPr>
      <w:bookmarkStart w:id="15" w:name="_Toc482966081"/>
      <w:bookmarkStart w:id="16" w:name="_Toc483213449"/>
      <w:bookmarkStart w:id="17" w:name="_Toc6536"/>
      <w:r>
        <w:rPr>
          <w:rFonts w:hint="eastAsia"/>
          <w:b/>
          <w:bCs/>
          <w:color w:val="auto"/>
          <w:highlight w:val="none"/>
          <w:lang w:val="en-US" w:eastAsia="zh-CN"/>
        </w:rPr>
        <w:t>2</w:t>
      </w:r>
      <w:bookmarkEnd w:id="15"/>
      <w:bookmarkStart w:id="18" w:name="_Toc482966083"/>
      <w:r>
        <w:rPr>
          <w:rFonts w:hint="eastAsia"/>
          <w:b/>
          <w:bCs/>
          <w:color w:val="auto"/>
          <w:highlight w:val="none"/>
          <w:lang w:val="en-US" w:eastAsia="zh-CN"/>
        </w:rPr>
        <w:t>验收标准</w:t>
      </w:r>
      <w:bookmarkEnd w:id="16"/>
      <w:bookmarkEnd w:id="17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按浙江机电职业技术学院标准验收和确认。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highlight w:val="none"/>
          <w:lang w:val="en-US" w:eastAsia="zh-CN"/>
        </w:rPr>
      </w:pPr>
      <w:bookmarkStart w:id="19" w:name="_Toc482966085"/>
      <w:bookmarkStart w:id="20" w:name="_Toc22694"/>
      <w:bookmarkStart w:id="21" w:name="_Toc483213450"/>
      <w:r>
        <w:rPr>
          <w:rFonts w:hint="eastAsia"/>
          <w:b/>
          <w:bCs/>
          <w:color w:val="auto"/>
          <w:highlight w:val="none"/>
          <w:lang w:val="en-US" w:eastAsia="zh-CN"/>
        </w:rPr>
        <w:t>3履约保证金及质量保证金</w:t>
      </w:r>
      <w:bookmarkEnd w:id="19"/>
      <w:bookmarkEnd w:id="20"/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3.1中标投标人在合同签订之日起5天内向采购人指定账户缴纳合同总价4%的履约保证金。履约保证金的交付方式：支票、汇票、本票或保函等非现金方式。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3.2履约保证金在服务期满，确认投标人无违约行为后一周内无息返还。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highlight w:val="none"/>
          <w:lang w:val="en-US" w:eastAsia="zh-CN"/>
        </w:rPr>
      </w:pPr>
      <w:bookmarkStart w:id="22" w:name="_Toc11421"/>
      <w:bookmarkStart w:id="23" w:name="_Toc483213451"/>
      <w:bookmarkStart w:id="24" w:name="_Toc482966086"/>
      <w:r>
        <w:rPr>
          <w:rFonts w:hint="eastAsia"/>
          <w:b/>
          <w:bCs/>
          <w:color w:val="auto"/>
          <w:highlight w:val="none"/>
          <w:lang w:val="en-US" w:eastAsia="zh-CN"/>
        </w:rPr>
        <w:t>4付款方式</w:t>
      </w:r>
      <w:bookmarkEnd w:id="22"/>
      <w:bookmarkEnd w:id="23"/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服务完成并经采购人验收后，按实际搬运数量支付费用。</w:t>
      </w:r>
    </w:p>
    <w:p>
      <w:bookmarkStart w:id="25" w:name="_GoBack"/>
      <w:bookmarkEnd w:id="2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5F637"/>
    <w:multiLevelType w:val="singleLevel"/>
    <w:tmpl w:val="ADD5F63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B505C"/>
    <w:rsid w:val="540B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cs="Times New Roman"/>
      <w:b/>
      <w:bCs/>
      <w:color w:val="000000"/>
      <w:spacing w:val="-6"/>
      <w:kern w:val="0"/>
      <w:sz w:val="30"/>
      <w:szCs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2019-05-28T06:12:00Z</dcterms:created>
  <dc:creator>TZ</dc:creator>
  <cp:lastModifiedBy>TZ</cp:lastModifiedBy>
  <dcterms:modified xsi:type="dcterms:W3CDTF">2019-05-28T06:13:34Z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