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r>
        <w:rPr>
          <w:rFonts w:hint="eastAsia"/>
          <w:bCs/>
          <w:color w:val="auto"/>
          <w:highlight w:val="none"/>
        </w:rPr>
        <w:t>采购需求</w:t>
      </w:r>
    </w:p>
    <w:p>
      <w:pPr>
        <w:pStyle w:val="6"/>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一、项目概况</w:t>
      </w:r>
    </w:p>
    <w:p>
      <w:pPr>
        <w:pStyle w:val="6"/>
        <w:rPr>
          <w:rFonts w:ascii="宋体" w:hAnsi="宋体" w:cs="宋体"/>
          <w:color w:val="auto"/>
          <w:highlight w:val="none"/>
          <w:lang w:val="en-US" w:eastAsia="zh-CN"/>
        </w:rPr>
      </w:pPr>
      <w:r>
        <w:rPr>
          <w:rFonts w:hint="eastAsia" w:ascii="宋体" w:hAnsi="宋体" w:cs="宋体"/>
          <w:color w:val="auto"/>
          <w:highlight w:val="none"/>
        </w:rPr>
        <w:t>（一）</w:t>
      </w:r>
      <w:r>
        <w:rPr>
          <w:rFonts w:hint="eastAsia" w:ascii="宋体" w:hAnsi="宋体" w:cs="宋体"/>
          <w:color w:val="auto"/>
          <w:highlight w:val="none"/>
          <w:lang w:val="en-US" w:eastAsia="zh-CN"/>
        </w:rPr>
        <w:t xml:space="preserve">采购范围 </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浙江中医药大学滨文校区内约12万平方米(具体面积以现场为准）公共绿地范围所有种植的苗木、时花、花境、草坪、水域的养护管理（含保洁）、小品（含叠石）、垃圾桶、园路、园椅、花架、廊架、雕像（塑）、园路灯、捐赠牌、绿植摆放等所有园林设施及附属物的保洁和维护，以及油漆剥落或水、电、灌溉设施损坏的维修。</w:t>
      </w:r>
    </w:p>
    <w:p>
      <w:pPr>
        <w:pStyle w:val="6"/>
        <w:numPr>
          <w:ilvl w:val="0"/>
          <w:numId w:val="1"/>
        </w:numPr>
        <w:rPr>
          <w:rFonts w:hint="eastAsia"/>
          <w:color w:val="auto"/>
          <w:highlight w:val="none"/>
          <w:lang w:val="en-US" w:eastAsia="zh-CN"/>
        </w:rPr>
      </w:pPr>
      <w:r>
        <w:rPr>
          <w:rFonts w:hint="eastAsia"/>
          <w:color w:val="auto"/>
          <w:highlight w:val="none"/>
          <w:lang w:val="en-US" w:eastAsia="zh-CN"/>
        </w:rPr>
        <w:t xml:space="preserve">报价内容 </w:t>
      </w:r>
    </w:p>
    <w:p>
      <w:pPr>
        <w:spacing w:line="360" w:lineRule="auto"/>
        <w:ind w:firstLine="480" w:firstLineChars="200"/>
        <w:rPr>
          <w:rFonts w:ascii="宋体" w:hAnsi="宋体"/>
          <w:color w:val="auto"/>
          <w:highlight w:val="none"/>
        </w:rPr>
      </w:pPr>
      <w:r>
        <w:rPr>
          <w:rFonts w:ascii="宋体" w:hAnsi="宋体"/>
          <w:color w:val="auto"/>
          <w:highlight w:val="none"/>
        </w:rPr>
        <w:t>养护费的</w:t>
      </w:r>
      <w:r>
        <w:rPr>
          <w:rFonts w:hint="eastAsia" w:ascii="宋体" w:hAnsi="宋体"/>
          <w:color w:val="auto"/>
          <w:highlight w:val="none"/>
        </w:rPr>
        <w:t>最后报价</w:t>
      </w:r>
      <w:r>
        <w:rPr>
          <w:rFonts w:ascii="宋体" w:hAnsi="宋体"/>
          <w:color w:val="auto"/>
          <w:highlight w:val="none"/>
        </w:rPr>
        <w:t>应为完成上述公共绿地养护管理工作3年（36个月）的费用，包括：机具（设备）费、园林设施维护费、人工费（含保洁</w:t>
      </w:r>
      <w:r>
        <w:rPr>
          <w:rFonts w:hint="eastAsia" w:ascii="宋体" w:hAnsi="宋体"/>
          <w:color w:val="auto"/>
          <w:highlight w:val="none"/>
        </w:rPr>
        <w:t>、拔草</w:t>
      </w:r>
      <w:r>
        <w:rPr>
          <w:rFonts w:ascii="宋体" w:hAnsi="宋体"/>
          <w:color w:val="auto"/>
          <w:highlight w:val="none"/>
        </w:rPr>
        <w:t>）、补植费、巡视、草坪复播、施肥、农药、时花（一年六换）、行道树抗台支撑应急措施费、</w:t>
      </w:r>
      <w:r>
        <w:rPr>
          <w:rFonts w:hint="eastAsia" w:ascii="宋体" w:hAnsi="宋体"/>
          <w:color w:val="auto"/>
          <w:highlight w:val="none"/>
        </w:rPr>
        <w:t>重大活动公共绿地临时保洁、</w:t>
      </w:r>
      <w:r>
        <w:rPr>
          <w:rFonts w:ascii="宋体" w:hAnsi="宋体"/>
          <w:color w:val="auto"/>
          <w:highlight w:val="none"/>
        </w:rPr>
        <w:t>税金等为完成本养护项目发生的其他相关费用。绿化修剪下来的树枝及杂草等运输费用包含于此次合同报价中，不另行结算。</w:t>
      </w:r>
    </w:p>
    <w:p>
      <w:pPr>
        <w:pStyle w:val="6"/>
        <w:numPr>
          <w:ilvl w:val="0"/>
          <w:numId w:val="1"/>
        </w:numPr>
        <w:rPr>
          <w:color w:val="auto"/>
          <w:highlight w:val="none"/>
          <w:lang w:val="en-US" w:eastAsia="zh-CN"/>
        </w:rPr>
      </w:pPr>
      <w:r>
        <w:rPr>
          <w:rFonts w:hint="eastAsia"/>
          <w:color w:val="auto"/>
          <w:highlight w:val="none"/>
          <w:lang w:val="en-US" w:eastAsia="zh-CN"/>
        </w:rPr>
        <w:t>养护服务期</w:t>
      </w:r>
    </w:p>
    <w:p>
      <w:pPr>
        <w:spacing w:line="360" w:lineRule="auto"/>
        <w:ind w:firstLine="480" w:firstLineChars="200"/>
        <w:rPr>
          <w:rFonts w:ascii="宋体" w:hAnsi="宋体"/>
          <w:color w:val="auto"/>
          <w:highlight w:val="none"/>
        </w:rPr>
      </w:pPr>
      <w:r>
        <w:rPr>
          <w:rFonts w:hint="eastAsia" w:ascii="宋体" w:hAnsi="宋体"/>
          <w:color w:val="auto"/>
          <w:highlight w:val="none"/>
        </w:rPr>
        <w:t>三年，</w:t>
      </w:r>
      <w:r>
        <w:rPr>
          <w:rFonts w:ascii="宋体" w:hAnsi="宋体"/>
          <w:color w:val="auto"/>
          <w:highlight w:val="none"/>
        </w:rPr>
        <w:t>暂定2019年8月1日—2021年7月31日，实际的养护工作时间以完成移交工作之日起计。</w:t>
      </w:r>
    </w:p>
    <w:p>
      <w:pPr>
        <w:pStyle w:val="6"/>
        <w:rPr>
          <w:rFonts w:hint="eastAsia"/>
          <w:color w:val="auto"/>
          <w:highlight w:val="none"/>
          <w:lang w:val="en-US" w:eastAsia="zh-CN"/>
        </w:rPr>
      </w:pPr>
      <w:r>
        <w:rPr>
          <w:rFonts w:hint="eastAsia"/>
          <w:color w:val="auto"/>
          <w:highlight w:val="none"/>
          <w:lang w:val="en-US" w:eastAsia="zh-CN"/>
        </w:rPr>
        <w:t>二、现场条件：</w:t>
      </w:r>
    </w:p>
    <w:p>
      <w:pPr>
        <w:spacing w:line="360" w:lineRule="auto"/>
        <w:ind w:firstLine="480" w:firstLineChars="200"/>
        <w:rPr>
          <w:rFonts w:ascii="宋体" w:hAnsi="宋体"/>
          <w:color w:val="auto"/>
          <w:highlight w:val="none"/>
        </w:rPr>
      </w:pPr>
      <w:r>
        <w:rPr>
          <w:rFonts w:hint="eastAsia" w:ascii="宋体" w:hAnsi="宋体"/>
          <w:color w:val="auto"/>
          <w:highlight w:val="none"/>
        </w:rPr>
        <w:t>1）本养护招标项目范围内养护用水、用电由采购人承担，但成交供应商要有节能措施。</w:t>
      </w:r>
    </w:p>
    <w:p>
      <w:pPr>
        <w:spacing w:line="360" w:lineRule="auto"/>
        <w:ind w:firstLine="480" w:firstLineChars="200"/>
        <w:rPr>
          <w:rFonts w:ascii="宋体" w:hAnsi="宋体"/>
          <w:color w:val="auto"/>
          <w:highlight w:val="none"/>
        </w:rPr>
      </w:pPr>
      <w:r>
        <w:rPr>
          <w:rFonts w:hint="eastAsia" w:ascii="宋体" w:hAnsi="宋体"/>
          <w:color w:val="auto"/>
          <w:highlight w:val="none"/>
        </w:rPr>
        <w:t>2）绿地养护需要的交通费、汽柴油费由成交供应商承担。</w:t>
      </w:r>
    </w:p>
    <w:p>
      <w:pPr>
        <w:pStyle w:val="6"/>
        <w:rPr>
          <w:rFonts w:hint="eastAsia"/>
          <w:color w:val="auto"/>
          <w:highlight w:val="none"/>
          <w:lang w:val="en-US" w:eastAsia="zh-CN"/>
        </w:rPr>
      </w:pPr>
      <w:r>
        <w:rPr>
          <w:rFonts w:hint="eastAsia"/>
          <w:color w:val="auto"/>
          <w:highlight w:val="none"/>
          <w:lang w:val="en-US" w:eastAsia="zh-CN"/>
        </w:rPr>
        <w:t>三、质量要求：</w:t>
      </w:r>
    </w:p>
    <w:p>
      <w:pPr>
        <w:spacing w:line="360" w:lineRule="auto"/>
        <w:ind w:firstLine="480" w:firstLineChars="200"/>
        <w:rPr>
          <w:rFonts w:ascii="宋体" w:hAnsi="宋体"/>
          <w:color w:val="auto"/>
          <w:highlight w:val="none"/>
        </w:rPr>
      </w:pPr>
      <w:r>
        <w:rPr>
          <w:rFonts w:hint="eastAsia" w:ascii="宋体" w:hAnsi="宋体"/>
          <w:color w:val="auto"/>
          <w:highlight w:val="none"/>
        </w:rPr>
        <w:t>养护质量达到《杭州市城区绿地养护质量标准》二级及以上；</w:t>
      </w:r>
    </w:p>
    <w:p>
      <w:pPr>
        <w:spacing w:line="360" w:lineRule="auto"/>
        <w:ind w:firstLine="480" w:firstLineChars="200"/>
        <w:rPr>
          <w:rFonts w:ascii="宋体" w:hAnsi="宋体"/>
          <w:color w:val="auto"/>
          <w:highlight w:val="none"/>
        </w:rPr>
      </w:pPr>
      <w:r>
        <w:rPr>
          <w:rFonts w:hint="eastAsia" w:ascii="宋体" w:hAnsi="宋体"/>
          <w:color w:val="auto"/>
          <w:highlight w:val="none"/>
        </w:rPr>
        <w:t>1）保证已种植的各类花木保存率达到100%；新载种苗木需选用树干通直、树冠饱满的原同种同规格苗木，成活率达到95</w:t>
      </w:r>
      <w:bookmarkStart w:id="1" w:name="_GoBack"/>
      <w:bookmarkEnd w:id="1"/>
      <w:r>
        <w:rPr>
          <w:rFonts w:hint="eastAsia" w:ascii="宋体" w:hAnsi="宋体"/>
          <w:color w:val="auto"/>
          <w:highlight w:val="none"/>
        </w:rPr>
        <w:t>%以上，保证树干挺直，新栽树须立支撑，对倾斜的树木应逐渐扶正，如未达到10O%，当年或第二年仍要补种达到为止，并精心养护；</w:t>
      </w:r>
    </w:p>
    <w:p>
      <w:pPr>
        <w:spacing w:line="360" w:lineRule="auto"/>
        <w:ind w:firstLine="480" w:firstLineChars="200"/>
        <w:rPr>
          <w:rFonts w:ascii="宋体" w:hAnsi="宋体"/>
          <w:color w:val="auto"/>
          <w:highlight w:val="none"/>
        </w:rPr>
      </w:pPr>
      <w:r>
        <w:rPr>
          <w:rFonts w:hint="eastAsia" w:ascii="宋体" w:hAnsi="宋体"/>
          <w:color w:val="auto"/>
          <w:highlight w:val="none"/>
        </w:rPr>
        <w:t>2）苗木生长期间应及时治虫抗病，植株无明显病虫害；</w:t>
      </w:r>
    </w:p>
    <w:p>
      <w:pPr>
        <w:spacing w:line="360" w:lineRule="auto"/>
        <w:ind w:firstLine="480" w:firstLineChars="200"/>
        <w:rPr>
          <w:rFonts w:ascii="宋体" w:hAnsi="宋体"/>
          <w:color w:val="auto"/>
          <w:highlight w:val="none"/>
        </w:rPr>
      </w:pPr>
      <w:r>
        <w:rPr>
          <w:rFonts w:hint="eastAsia" w:ascii="宋体" w:hAnsi="宋体"/>
          <w:color w:val="auto"/>
          <w:highlight w:val="none"/>
        </w:rPr>
        <w:t>3）树木修剪锯枝后，及时涂上防腐剂，避免树枝切口腐烂；</w:t>
      </w:r>
    </w:p>
    <w:p>
      <w:pPr>
        <w:spacing w:line="360" w:lineRule="auto"/>
        <w:ind w:firstLine="480" w:firstLineChars="200"/>
        <w:rPr>
          <w:rFonts w:ascii="宋体" w:hAnsi="宋体"/>
          <w:color w:val="auto"/>
          <w:highlight w:val="none"/>
        </w:rPr>
      </w:pPr>
      <w:r>
        <w:rPr>
          <w:rFonts w:hint="eastAsia" w:ascii="宋体" w:hAnsi="宋体"/>
          <w:color w:val="auto"/>
          <w:highlight w:val="none"/>
        </w:rPr>
        <w:t>4）对树干腐烂部位用专用刀具刮除腐烂组识，选天晴树木干燥时，用防腐剂或清漆在创口用刷子涂刷二次，防止创口木质部腐烂；</w:t>
      </w:r>
    </w:p>
    <w:p>
      <w:pPr>
        <w:spacing w:line="360" w:lineRule="auto"/>
        <w:ind w:firstLine="480" w:firstLineChars="200"/>
        <w:rPr>
          <w:rFonts w:ascii="宋体" w:hAnsi="宋体"/>
          <w:color w:val="auto"/>
          <w:highlight w:val="none"/>
        </w:rPr>
      </w:pPr>
      <w:r>
        <w:rPr>
          <w:rFonts w:hint="eastAsia" w:ascii="宋体" w:hAnsi="宋体"/>
          <w:color w:val="auto"/>
          <w:highlight w:val="none"/>
        </w:rPr>
        <w:t>5）草坪及时修剪，保持平整，草高度不超过8CM，草坪内的杂草、杂物、落叶等必须及时清除清理，一年内除草工作不少于10次，采用人工拔草，确保草坪常绿，无空秃，内无杂草，草坪内落叶应根据苗木落叶情况及时清扫，绿化垃圾由成交供应商负责须及时清理运出校园，不得丢弃在学校垃圾房或校园内；</w:t>
      </w:r>
    </w:p>
    <w:p>
      <w:pPr>
        <w:spacing w:line="360" w:lineRule="auto"/>
        <w:ind w:firstLine="480" w:firstLineChars="200"/>
        <w:rPr>
          <w:rFonts w:ascii="宋体" w:hAnsi="宋体"/>
          <w:color w:val="auto"/>
          <w:highlight w:val="none"/>
        </w:rPr>
      </w:pPr>
      <w:r>
        <w:rPr>
          <w:rFonts w:hint="eastAsia" w:ascii="宋体" w:hAnsi="宋体"/>
          <w:color w:val="auto"/>
          <w:highlight w:val="none"/>
        </w:rPr>
        <w:t>6）花木应及时修剪：树木每年修剪一次；及时抹芽，每年不少于两次，合理调节树势，保证树木骨架均匀、树冠圆整；色块及造型树一般从4月份开始至12月份期间，每月10号和25号各修剪一次，及时喷药治虫、无爬藤杂草等；绿篱一年大剪四次，其中两次须分别在4月中旬（必须在五一节前完成）、12月中旬（必须在元旦前完成）；按照绿植生长要求适时浇水，保持叶片干净，盆底无积水；</w:t>
      </w:r>
    </w:p>
    <w:p>
      <w:pPr>
        <w:spacing w:line="360" w:lineRule="auto"/>
        <w:ind w:firstLine="480" w:firstLineChars="200"/>
        <w:rPr>
          <w:rFonts w:ascii="宋体" w:hAnsi="宋体"/>
          <w:color w:val="auto"/>
          <w:highlight w:val="none"/>
        </w:rPr>
      </w:pPr>
      <w:r>
        <w:rPr>
          <w:rFonts w:hint="eastAsia" w:ascii="宋体" w:hAnsi="宋体"/>
          <w:color w:val="auto"/>
          <w:highlight w:val="none"/>
        </w:rPr>
        <w:t>7）花卉（包括南大门两侧草花带、校训石、图书馆门前花坛、图书馆北侧阳光房门庭前广场、文化碑廊南面两侧、中医药科学院门庭两侧，总计约500㎡）一年调换六次，每平方米花卉种植密度须大于50株以上，造型整齐、美观，及时去除残花枯枝、清除花坛内杂草，保证花坛周边整洁、无明显杂物、设施完整（如有损坏及时修补），换花期花坛面裸露时间不得超过一天；花卉品种由采购人指定，保证时花花坛及区块一年四季鲜花常开；具体计划品种为：1月上旬-4月上旬（红甜菜、羽衣甘兰、三色堇等）、4月上旬-7月上旬（金盏菊、石竹、太阳花等）、7月上旬-10月上旬（鸡冠花、一串红、紫罗兰花等）、10月上旬-次年1月上旬（矮牵牛、鸡冠花、红叶草等）；</w:t>
      </w:r>
      <w:r>
        <w:rPr>
          <w:rFonts w:ascii="宋体" w:hAnsi="宋体"/>
          <w:color w:val="auto"/>
          <w:highlight w:val="non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8）充分利用绿地喷灌进行夏季抗旱，局部搭设遮阳网，确保苗木存活率；</w:t>
      </w:r>
    </w:p>
    <w:p>
      <w:pPr>
        <w:spacing w:line="360" w:lineRule="auto"/>
        <w:ind w:firstLine="480" w:firstLineChars="200"/>
        <w:rPr>
          <w:rFonts w:ascii="宋体" w:hAnsi="宋体"/>
          <w:color w:val="auto"/>
          <w:highlight w:val="none"/>
        </w:rPr>
      </w:pPr>
      <w:r>
        <w:rPr>
          <w:rFonts w:hint="eastAsia" w:ascii="宋体" w:hAnsi="宋体"/>
          <w:color w:val="auto"/>
          <w:highlight w:val="none"/>
        </w:rPr>
        <w:t>9）施肥一年不少于两次，乔木施肥可采用开沟施肥或打孔施肥，做到植物生长健壮、形态良好；</w:t>
      </w:r>
    </w:p>
    <w:p>
      <w:pPr>
        <w:spacing w:line="360" w:lineRule="auto"/>
        <w:ind w:firstLine="480" w:firstLineChars="200"/>
        <w:rPr>
          <w:rFonts w:ascii="宋体" w:hAnsi="宋体"/>
          <w:color w:val="auto"/>
          <w:highlight w:val="none"/>
        </w:rPr>
      </w:pPr>
      <w:r>
        <w:rPr>
          <w:rFonts w:hint="eastAsia" w:ascii="宋体" w:hAnsi="宋体"/>
          <w:color w:val="auto"/>
          <w:highlight w:val="none"/>
        </w:rPr>
        <w:t>10）绿地内各类地被植物基本覆盖完好，地被植物与花灌木的界限必须清晰、线条流畅；</w:t>
      </w:r>
    </w:p>
    <w:p>
      <w:pPr>
        <w:spacing w:line="360" w:lineRule="auto"/>
        <w:ind w:firstLine="480" w:firstLineChars="200"/>
        <w:rPr>
          <w:rFonts w:ascii="宋体" w:hAnsi="宋体"/>
          <w:color w:val="auto"/>
          <w:highlight w:val="none"/>
        </w:rPr>
      </w:pPr>
      <w:r>
        <w:rPr>
          <w:rFonts w:hint="eastAsia" w:ascii="宋体" w:hAnsi="宋体"/>
          <w:color w:val="auto"/>
          <w:highlight w:val="none"/>
        </w:rPr>
        <w:t>11）维护好绿地内的园林设施，如水管、道路、上下水设施、园椅、路灯、草皮灯等，并由成交供应商负责维修，个别损坏的及时维修；</w:t>
      </w:r>
    </w:p>
    <w:p>
      <w:pPr>
        <w:spacing w:line="360" w:lineRule="auto"/>
        <w:ind w:firstLine="480" w:firstLineChars="200"/>
        <w:rPr>
          <w:rFonts w:ascii="宋体" w:hAnsi="宋体"/>
          <w:color w:val="auto"/>
          <w:highlight w:val="none"/>
        </w:rPr>
      </w:pPr>
      <w:r>
        <w:rPr>
          <w:rFonts w:hint="eastAsia" w:ascii="宋体" w:hAnsi="宋体"/>
          <w:color w:val="auto"/>
          <w:highlight w:val="none"/>
        </w:rPr>
        <w:t>12）遇到灾害性气候发生，成交供应商应及时组织人员尽心抗旱浇水、抗台护树、抗雪保绿、抗寒保温工作；</w:t>
      </w:r>
    </w:p>
    <w:p>
      <w:pPr>
        <w:spacing w:line="360" w:lineRule="auto"/>
        <w:ind w:firstLine="480" w:firstLineChars="200"/>
        <w:rPr>
          <w:rFonts w:ascii="宋体" w:hAnsi="宋体"/>
          <w:color w:val="auto"/>
          <w:highlight w:val="none"/>
        </w:rPr>
      </w:pPr>
      <w:r>
        <w:rPr>
          <w:rFonts w:hint="eastAsia" w:ascii="宋体" w:hAnsi="宋体"/>
          <w:color w:val="auto"/>
          <w:highlight w:val="none"/>
        </w:rPr>
        <w:t>13）水域管理过程中严禁使用农药和其他有毒物质来杀灭水中植物或消毒水面；及时清除水面漂浮物，定期清理，保持水面清洁；防治沿岸树木花草和病虫害时，应杜绝将剩余的有毒液体倒入水体；并协助采购人阻止偷捕和垂钓水塘内鱼虾及其他水生动物等现象的发生。</w:t>
      </w:r>
    </w:p>
    <w:p>
      <w:pPr>
        <w:spacing w:line="360" w:lineRule="auto"/>
        <w:ind w:firstLine="480" w:firstLineChars="200"/>
        <w:rPr>
          <w:rFonts w:ascii="宋体" w:hAnsi="宋体"/>
          <w:color w:val="auto"/>
          <w:highlight w:val="none"/>
        </w:rPr>
      </w:pPr>
      <w:r>
        <w:rPr>
          <w:rFonts w:hint="eastAsia" w:ascii="宋体" w:hAnsi="宋体"/>
          <w:color w:val="auto"/>
          <w:highlight w:val="none"/>
        </w:rPr>
        <w:t>14）绿地日常巡查养护管理应文明、礼貌，对损坏花木行为应及时予以制止；</w:t>
      </w:r>
    </w:p>
    <w:p>
      <w:pPr>
        <w:spacing w:line="360" w:lineRule="auto"/>
        <w:ind w:firstLine="480" w:firstLineChars="200"/>
        <w:rPr>
          <w:rFonts w:ascii="宋体" w:hAnsi="宋体"/>
          <w:color w:val="auto"/>
          <w:highlight w:val="none"/>
        </w:rPr>
      </w:pPr>
      <w:r>
        <w:rPr>
          <w:rFonts w:hint="eastAsia" w:ascii="宋体" w:hAnsi="宋体"/>
          <w:color w:val="auto"/>
          <w:highlight w:val="none"/>
        </w:rPr>
        <w:t>15）校园内盆景摆放及养护，由成交供应商负责，根据采购人要求及时更换；</w:t>
      </w:r>
    </w:p>
    <w:p>
      <w:pPr>
        <w:spacing w:line="360" w:lineRule="auto"/>
        <w:ind w:firstLine="480" w:firstLineChars="200"/>
        <w:rPr>
          <w:rFonts w:ascii="宋体" w:hAnsi="宋体"/>
          <w:color w:val="auto"/>
          <w:highlight w:val="none"/>
        </w:rPr>
      </w:pPr>
      <w:r>
        <w:rPr>
          <w:rFonts w:hint="eastAsia" w:ascii="宋体" w:hAnsi="宋体"/>
          <w:color w:val="auto"/>
          <w:highlight w:val="none"/>
        </w:rPr>
        <w:t>16）需要配备足够的专业养护技术人员和管理人员进驻滨文校区，总人数不得少于18人，且保证滨文校区专职2名项目管理人员；</w:t>
      </w:r>
      <w:r>
        <w:rPr>
          <w:rFonts w:ascii="宋体" w:hAnsi="宋体"/>
          <w:color w:val="auto"/>
          <w:highlight w:val="non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17）负责滨文校区的重大会议、重大活动的花卉提供及摆放工作，费用按实结算；</w:t>
      </w:r>
    </w:p>
    <w:p>
      <w:pPr>
        <w:spacing w:line="360" w:lineRule="auto"/>
        <w:ind w:firstLine="480" w:firstLineChars="200"/>
        <w:rPr>
          <w:rFonts w:ascii="宋体" w:hAnsi="宋体"/>
          <w:color w:val="auto"/>
          <w:highlight w:val="none"/>
        </w:rPr>
      </w:pPr>
      <w:r>
        <w:rPr>
          <w:rFonts w:hint="eastAsia" w:ascii="宋体" w:hAnsi="宋体"/>
          <w:color w:val="auto"/>
          <w:highlight w:val="none"/>
        </w:rPr>
        <w:t>18）采购人委托成交供应商实施校园零星绿化改造的项目（20万以内），费用经审计部门审定后另行结算，计价依据：《浙江省建设工程计价规则》（2018版）、《浙江省房屋建筑与装饰工程预算定额》（2018版）、《浙江省通用安装工程预算定额》（2018版）、《浙江省市政工程预算定额》（2018版）、《浙江省园林绿化及仿古建筑工程预算定额》（2018版）及相关补充解释。政策性法规调整的口径按实计入结算。采用一般计税法结算。</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19）采购人现有盆景（16盆铁树）归属本协议养护范围之内，由成交供应商负责养护。</w:t>
      </w:r>
    </w:p>
    <w:p>
      <w:pPr>
        <w:pStyle w:val="2"/>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20）每年提供2万元作为劳动育人实践奖励费用，包含在最后报价内。</w:t>
      </w:r>
    </w:p>
    <w:p>
      <w:pPr>
        <w:pStyle w:val="6"/>
        <w:rPr>
          <w:rFonts w:hint="eastAsia"/>
          <w:color w:val="auto"/>
          <w:highlight w:val="none"/>
        </w:rPr>
      </w:pPr>
      <w:r>
        <w:rPr>
          <w:rFonts w:hint="eastAsia"/>
          <w:color w:val="auto"/>
          <w:highlight w:val="none"/>
          <w:lang w:val="en-US" w:eastAsia="zh-CN"/>
        </w:rPr>
        <w:t>四、</w:t>
      </w:r>
      <w:r>
        <w:rPr>
          <w:rFonts w:hint="eastAsia"/>
          <w:color w:val="auto"/>
          <w:highlight w:val="none"/>
        </w:rPr>
        <w:t>检查考核办法</w:t>
      </w:r>
    </w:p>
    <w:p>
      <w:pPr>
        <w:autoSpaceDE w:val="0"/>
        <w:autoSpaceDN w:val="0"/>
        <w:spacing w:line="360" w:lineRule="auto"/>
        <w:jc w:val="center"/>
        <w:textAlignment w:val="bottom"/>
        <w:rPr>
          <w:rFonts w:ascii="宋体" w:hAnsi="宋体"/>
          <w:b/>
          <w:color w:val="auto"/>
          <w:highlight w:val="none"/>
        </w:rPr>
      </w:pPr>
      <w:r>
        <w:rPr>
          <w:rFonts w:hint="eastAsia" w:ascii="宋体" w:hAnsi="宋体"/>
          <w:b/>
          <w:color w:val="auto"/>
          <w:highlight w:val="none"/>
        </w:rPr>
        <w:t>浙江中医药大学行道树养护管理质量考核评分标准</w:t>
      </w:r>
    </w:p>
    <w:tbl>
      <w:tblPr>
        <w:tblStyle w:val="8"/>
        <w:tblW w:w="96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4860"/>
        <w:gridCol w:w="1116"/>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232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评分栏目</w:t>
            </w:r>
          </w:p>
        </w:tc>
        <w:tc>
          <w:tcPr>
            <w:tcW w:w="4860"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评分标准</w:t>
            </w:r>
          </w:p>
        </w:tc>
        <w:tc>
          <w:tcPr>
            <w:tcW w:w="1116"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可得分</w:t>
            </w:r>
          </w:p>
        </w:tc>
        <w:tc>
          <w:tcPr>
            <w:tcW w:w="1356"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实际得分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一、成活率与保存率</w:t>
            </w:r>
          </w:p>
        </w:tc>
        <w:tc>
          <w:tcPr>
            <w:tcW w:w="4860" w:type="dxa"/>
            <w:noWrap w:val="0"/>
            <w:vAlign w:val="center"/>
          </w:tcPr>
          <w:p>
            <w:pPr>
              <w:rPr>
                <w:rFonts w:hint="eastAsia" w:ascii="宋体" w:hAnsi="宋体" w:cs="Arial"/>
                <w:color w:val="auto"/>
                <w:highlight w:val="none"/>
              </w:rPr>
            </w:pPr>
            <w:r>
              <w:rPr>
                <w:rFonts w:hint="eastAsia" w:ascii="宋体" w:hAnsi="宋体" w:cs="Arial"/>
                <w:color w:val="auto"/>
                <w:highlight w:val="none"/>
              </w:rPr>
              <w:t>1.新栽行道树成活率在95%以上。7分</w:t>
            </w:r>
          </w:p>
          <w:p>
            <w:pPr>
              <w:rPr>
                <w:rFonts w:ascii="宋体" w:hAnsi="宋体" w:cs="Arial"/>
                <w:color w:val="auto"/>
                <w:highlight w:val="none"/>
              </w:rPr>
            </w:pPr>
            <w:r>
              <w:rPr>
                <w:rFonts w:hint="eastAsia" w:ascii="宋体" w:hAnsi="宋体" w:cs="Arial"/>
                <w:color w:val="auto"/>
                <w:highlight w:val="none"/>
              </w:rPr>
              <w:t>2.行道树保存率在100%以上。8分</w:t>
            </w:r>
          </w:p>
        </w:tc>
        <w:tc>
          <w:tcPr>
            <w:tcW w:w="1116"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15</w:t>
            </w:r>
          </w:p>
        </w:tc>
        <w:tc>
          <w:tcPr>
            <w:tcW w:w="1356"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二、养护管理质量</w:t>
            </w:r>
          </w:p>
        </w:tc>
        <w:tc>
          <w:tcPr>
            <w:tcW w:w="4860" w:type="dxa"/>
            <w:noWrap w:val="0"/>
            <w:vAlign w:val="center"/>
          </w:tcPr>
          <w:p>
            <w:pPr>
              <w:rPr>
                <w:rFonts w:ascii="宋体" w:hAnsi="宋体" w:cs="Arial"/>
                <w:color w:val="auto"/>
                <w:highlight w:val="none"/>
              </w:rPr>
            </w:pPr>
            <w:r>
              <w:rPr>
                <w:rFonts w:hint="eastAsia" w:ascii="宋体" w:hAnsi="宋体" w:cs="Arial"/>
                <w:color w:val="auto"/>
                <w:highlight w:val="none"/>
              </w:rPr>
              <w:t>3.树冠完整、丰满、茂盛、骨架均匀。7分</w:t>
            </w:r>
          </w:p>
          <w:p>
            <w:pPr>
              <w:rPr>
                <w:rFonts w:ascii="宋体" w:hAnsi="宋体" w:cs="Arial"/>
                <w:color w:val="auto"/>
                <w:highlight w:val="none"/>
              </w:rPr>
            </w:pPr>
            <w:r>
              <w:rPr>
                <w:rFonts w:hint="eastAsia" w:ascii="宋体" w:hAnsi="宋体" w:cs="Arial"/>
                <w:color w:val="auto"/>
                <w:highlight w:val="none"/>
              </w:rPr>
              <w:t>4.树干挺直，对倾斜老树要控制倾度，并逐渐扶正。8分</w:t>
            </w:r>
          </w:p>
          <w:p>
            <w:pPr>
              <w:rPr>
                <w:rFonts w:ascii="宋体" w:hAnsi="宋体" w:cs="Arial"/>
                <w:color w:val="auto"/>
                <w:highlight w:val="none"/>
              </w:rPr>
            </w:pPr>
            <w:r>
              <w:rPr>
                <w:rFonts w:hint="eastAsia" w:ascii="宋体" w:hAnsi="宋体" w:cs="Arial"/>
                <w:color w:val="auto"/>
                <w:highlight w:val="none"/>
              </w:rPr>
              <w:t>5.无死株、缺株。10分</w:t>
            </w:r>
          </w:p>
          <w:p>
            <w:pPr>
              <w:rPr>
                <w:rFonts w:ascii="宋体" w:hAnsi="宋体" w:cs="Arial"/>
                <w:color w:val="auto"/>
                <w:highlight w:val="none"/>
              </w:rPr>
            </w:pPr>
            <w:r>
              <w:rPr>
                <w:rFonts w:hint="eastAsia" w:ascii="宋体" w:hAnsi="宋体" w:cs="Arial"/>
                <w:color w:val="auto"/>
                <w:highlight w:val="none"/>
              </w:rPr>
              <w:t>6.每年修剪一次，及时修剪交叉枝、并生枝、枯枝、损伤枝，合理调节树势，做到骨架均匀、树冠圆整；三年中等强度修剪一次，增强抗灾能力。10分</w:t>
            </w:r>
          </w:p>
          <w:p>
            <w:pPr>
              <w:rPr>
                <w:rFonts w:ascii="宋体" w:hAnsi="宋体" w:cs="Arial"/>
                <w:color w:val="auto"/>
                <w:highlight w:val="none"/>
              </w:rPr>
            </w:pPr>
            <w:r>
              <w:rPr>
                <w:rFonts w:hint="eastAsia" w:ascii="宋体" w:hAnsi="宋体" w:cs="Arial"/>
                <w:color w:val="auto"/>
                <w:highlight w:val="none"/>
              </w:rPr>
              <w:t>7.及时抹芽，每年不少于两次，主干及一级枝不定芽长不超过20CN。10分</w:t>
            </w:r>
          </w:p>
          <w:p>
            <w:pPr>
              <w:rPr>
                <w:rFonts w:ascii="宋体" w:hAnsi="宋体" w:cs="Arial"/>
                <w:color w:val="auto"/>
                <w:highlight w:val="none"/>
              </w:rPr>
            </w:pPr>
            <w:r>
              <w:rPr>
                <w:rFonts w:hint="eastAsia" w:ascii="宋体" w:hAnsi="宋体" w:cs="Arial"/>
                <w:color w:val="auto"/>
                <w:highlight w:val="none"/>
              </w:rPr>
              <w:t>8.及时防治病虫害，</w:t>
            </w:r>
            <w:r>
              <w:rPr>
                <w:rFonts w:ascii="宋体" w:hAnsi="宋体"/>
                <w:color w:val="auto"/>
                <w:highlight w:val="none"/>
              </w:rPr>
              <w:t>病虫害危害未达到明显程度。食叶害虫危害的叶片每株不超过10%，刺吸性害虫危害的叶片每株不超过15%，蛀干性害虫危害的株数在2%以下。</w:t>
            </w:r>
            <w:r>
              <w:rPr>
                <w:rFonts w:hint="eastAsia" w:ascii="宋体" w:hAnsi="宋体" w:cs="Arial"/>
                <w:color w:val="auto"/>
                <w:highlight w:val="none"/>
              </w:rPr>
              <w:t>10分</w:t>
            </w:r>
          </w:p>
          <w:p>
            <w:pPr>
              <w:rPr>
                <w:rFonts w:ascii="宋体" w:hAnsi="宋体" w:cs="Arial"/>
                <w:color w:val="auto"/>
                <w:highlight w:val="none"/>
              </w:rPr>
            </w:pPr>
            <w:r>
              <w:rPr>
                <w:rFonts w:hint="eastAsia" w:ascii="宋体" w:hAnsi="宋体" w:cs="Arial"/>
                <w:color w:val="auto"/>
                <w:highlight w:val="none"/>
              </w:rPr>
              <w:t>9.落实防台工作，对危树及时采取修枝、加固或更换等措施，遇灾害性天气及时组织进行抢扶。10分</w:t>
            </w:r>
          </w:p>
        </w:tc>
        <w:tc>
          <w:tcPr>
            <w:tcW w:w="1116"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65</w:t>
            </w:r>
          </w:p>
        </w:tc>
        <w:tc>
          <w:tcPr>
            <w:tcW w:w="1356"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三、卫生管理</w:t>
            </w:r>
          </w:p>
        </w:tc>
        <w:tc>
          <w:tcPr>
            <w:tcW w:w="4860" w:type="dxa"/>
            <w:noWrap w:val="0"/>
            <w:vAlign w:val="center"/>
          </w:tcPr>
          <w:p>
            <w:pPr>
              <w:rPr>
                <w:rFonts w:ascii="宋体" w:hAnsi="宋体" w:cs="Arial"/>
                <w:color w:val="auto"/>
                <w:highlight w:val="none"/>
              </w:rPr>
            </w:pPr>
            <w:r>
              <w:rPr>
                <w:rFonts w:hint="eastAsia" w:ascii="宋体" w:hAnsi="宋体" w:cs="Arial"/>
                <w:color w:val="auto"/>
                <w:highlight w:val="none"/>
              </w:rPr>
              <w:t>10.树穴内无杂草、垃圾及其它杂物，树干上无钉子、捆绑物等其它破坏树木生长的东西。10分</w:t>
            </w:r>
          </w:p>
        </w:tc>
        <w:tc>
          <w:tcPr>
            <w:tcW w:w="1116"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10</w:t>
            </w:r>
          </w:p>
        </w:tc>
        <w:tc>
          <w:tcPr>
            <w:tcW w:w="1356"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四、档案管理</w:t>
            </w:r>
          </w:p>
        </w:tc>
        <w:tc>
          <w:tcPr>
            <w:tcW w:w="4860" w:type="dxa"/>
            <w:noWrap w:val="0"/>
            <w:vAlign w:val="center"/>
          </w:tcPr>
          <w:p>
            <w:pPr>
              <w:rPr>
                <w:rFonts w:ascii="宋体" w:hAnsi="宋体" w:cs="Arial"/>
                <w:color w:val="auto"/>
                <w:highlight w:val="none"/>
              </w:rPr>
            </w:pPr>
            <w:r>
              <w:rPr>
                <w:rFonts w:hint="eastAsia" w:ascii="宋体" w:hAnsi="宋体" w:cs="Arial"/>
                <w:color w:val="auto"/>
                <w:highlight w:val="none"/>
              </w:rPr>
              <w:t>11.对行道树的树种、种植、规格、迁移、砍伐、跟换等变更情况及时记录入档。10分</w:t>
            </w:r>
          </w:p>
        </w:tc>
        <w:tc>
          <w:tcPr>
            <w:tcW w:w="1116"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10</w:t>
            </w:r>
          </w:p>
        </w:tc>
        <w:tc>
          <w:tcPr>
            <w:tcW w:w="1356"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合计</w:t>
            </w:r>
          </w:p>
        </w:tc>
        <w:tc>
          <w:tcPr>
            <w:tcW w:w="4860" w:type="dxa"/>
            <w:noWrap w:val="0"/>
            <w:vAlign w:val="center"/>
          </w:tcPr>
          <w:p>
            <w:pPr>
              <w:spacing w:line="360" w:lineRule="auto"/>
              <w:jc w:val="center"/>
              <w:rPr>
                <w:rFonts w:ascii="宋体" w:hAnsi="宋体" w:cs="Arial"/>
                <w:color w:val="auto"/>
                <w:highlight w:val="none"/>
              </w:rPr>
            </w:pPr>
          </w:p>
        </w:tc>
        <w:tc>
          <w:tcPr>
            <w:tcW w:w="1116"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100</w:t>
            </w:r>
          </w:p>
        </w:tc>
        <w:tc>
          <w:tcPr>
            <w:tcW w:w="1356" w:type="dxa"/>
            <w:noWrap w:val="0"/>
            <w:vAlign w:val="center"/>
          </w:tcPr>
          <w:p>
            <w:pPr>
              <w:spacing w:line="360" w:lineRule="auto"/>
              <w:jc w:val="center"/>
              <w:rPr>
                <w:rFonts w:ascii="宋体" w:hAnsi="宋体" w:cs="Arial"/>
                <w:color w:val="auto"/>
                <w:highlight w:val="none"/>
              </w:rPr>
            </w:pPr>
          </w:p>
        </w:tc>
      </w:tr>
    </w:tbl>
    <w:p>
      <w:pPr>
        <w:rPr>
          <w:rFonts w:hint="eastAsia" w:ascii="宋体" w:hAnsi="宋体" w:cs="Arial"/>
          <w:color w:val="auto"/>
          <w:highlight w:val="none"/>
        </w:rPr>
      </w:pPr>
      <w:r>
        <w:rPr>
          <w:rFonts w:hint="eastAsia" w:ascii="宋体" w:hAnsi="宋体" w:cs="Arial"/>
          <w:color w:val="auto"/>
          <w:highlight w:val="none"/>
        </w:rPr>
        <w:t>注：每次检查记分在85分以下时由监管中心发整改通知书给养护单位，85分（含85分）以上为合格。检查记分不足85分时，不足部分按月费用的0.5%/分予以扣除。</w:t>
      </w:r>
    </w:p>
    <w:p>
      <w:pPr>
        <w:pStyle w:val="2"/>
        <w:rPr>
          <w:rFonts w:hint="eastAsia" w:ascii="宋体" w:hAnsi="宋体" w:cs="Arial"/>
          <w:color w:val="auto"/>
          <w:highlight w:val="none"/>
        </w:rPr>
      </w:pPr>
    </w:p>
    <w:p>
      <w:pPr>
        <w:autoSpaceDE w:val="0"/>
        <w:autoSpaceDN w:val="0"/>
        <w:spacing w:line="360" w:lineRule="auto"/>
        <w:jc w:val="center"/>
        <w:textAlignment w:val="bottom"/>
        <w:rPr>
          <w:rFonts w:ascii="宋体" w:hAnsi="宋体"/>
          <w:b/>
          <w:color w:val="auto"/>
          <w:highlight w:val="none"/>
        </w:rPr>
      </w:pPr>
      <w:r>
        <w:rPr>
          <w:rFonts w:hint="eastAsia" w:ascii="宋体" w:hAnsi="宋体"/>
          <w:b/>
          <w:color w:val="auto"/>
          <w:highlight w:val="none"/>
        </w:rPr>
        <w:t>浙江中医药大学公共绿地养护管理质量考核评分标准</w:t>
      </w:r>
    </w:p>
    <w:tbl>
      <w:tblPr>
        <w:tblStyle w:val="8"/>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5"/>
        <w:gridCol w:w="4001"/>
        <w:gridCol w:w="1188"/>
        <w:gridCol w:w="10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评分栏目</w:t>
            </w:r>
          </w:p>
        </w:tc>
        <w:tc>
          <w:tcPr>
            <w:tcW w:w="4001"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评分标准</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可得分</w:t>
            </w:r>
          </w:p>
        </w:tc>
        <w:tc>
          <w:tcPr>
            <w:tcW w:w="107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实际得分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一、成活率与保存率</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1.新栽树木（特大树种除外）成活率在95%以上得8分，每上升1%加1分；</w:t>
            </w:r>
          </w:p>
          <w:p>
            <w:pPr>
              <w:rPr>
                <w:rFonts w:ascii="宋体" w:hAnsi="宋体" w:cs="Arial"/>
                <w:color w:val="auto"/>
                <w:highlight w:val="none"/>
              </w:rPr>
            </w:pPr>
            <w:r>
              <w:rPr>
                <w:rFonts w:hint="eastAsia" w:ascii="宋体" w:hAnsi="宋体" w:cs="Arial"/>
                <w:color w:val="auto"/>
                <w:highlight w:val="none"/>
              </w:rPr>
              <w:t>2.原栽树木（乔灌木）保存率100%以上（自然灾害损失除外）得8分。</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8（+5）</w:t>
            </w:r>
          </w:p>
          <w:p>
            <w:pPr>
              <w:spacing w:line="360" w:lineRule="auto"/>
              <w:jc w:val="center"/>
              <w:rPr>
                <w:rFonts w:ascii="宋体" w:hAnsi="宋体" w:cs="Arial"/>
                <w:color w:val="auto"/>
                <w:highlight w:val="none"/>
              </w:rPr>
            </w:pPr>
            <w:r>
              <w:rPr>
                <w:rFonts w:hint="eastAsia" w:ascii="宋体" w:hAnsi="宋体" w:cs="Arial"/>
                <w:color w:val="auto"/>
                <w:highlight w:val="none"/>
              </w:rPr>
              <w:t>8</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二、病虫害防治</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3.及时治虫除病，</w:t>
            </w:r>
            <w:r>
              <w:rPr>
                <w:rFonts w:ascii="宋体" w:hAnsi="宋体"/>
                <w:color w:val="auto"/>
                <w:highlight w:val="none"/>
              </w:rPr>
              <w:t>食叶性害虫危害的叶片每株小于10%。刺吸性害虫危害的叶片每株小于20%。蛀干性害虫危害率小于5%。</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8</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三、草坪保持及所有区域杂草控制</w:t>
            </w:r>
          </w:p>
        </w:tc>
        <w:tc>
          <w:tcPr>
            <w:tcW w:w="4001" w:type="dxa"/>
            <w:noWrap w:val="0"/>
            <w:vAlign w:val="center"/>
          </w:tcPr>
          <w:p>
            <w:pPr>
              <w:rPr>
                <w:rFonts w:hint="eastAsia" w:ascii="宋体" w:hAnsi="宋体"/>
                <w:color w:val="auto"/>
                <w:highlight w:val="none"/>
              </w:rPr>
            </w:pPr>
            <w:r>
              <w:rPr>
                <w:rFonts w:hint="eastAsia" w:ascii="宋体" w:hAnsi="宋体" w:cs="Arial"/>
                <w:color w:val="auto"/>
                <w:highlight w:val="none"/>
              </w:rPr>
              <w:t>4.及时修剪，保持草坪平整，无杂草丛生。</w:t>
            </w:r>
            <w:r>
              <w:rPr>
                <w:rFonts w:ascii="宋体" w:hAnsi="宋体"/>
                <w:color w:val="auto"/>
                <w:highlight w:val="none"/>
              </w:rPr>
              <w:t>草种基本纯，草坪覆盖率应大于95%，中心区不得有空秃现象。草高不得超过8CM，常绿草高不得超过6CM。</w:t>
            </w:r>
          </w:p>
          <w:p>
            <w:pPr>
              <w:rPr>
                <w:rFonts w:ascii="宋体" w:hAnsi="宋体" w:cs="Arial"/>
                <w:color w:val="auto"/>
                <w:highlight w:val="none"/>
              </w:rPr>
            </w:pPr>
            <w:r>
              <w:rPr>
                <w:rFonts w:hint="eastAsia" w:ascii="宋体" w:hAnsi="宋体"/>
                <w:color w:val="auto"/>
                <w:highlight w:val="none"/>
              </w:rPr>
              <w:t>5.</w:t>
            </w:r>
            <w:r>
              <w:rPr>
                <w:rFonts w:ascii="宋体" w:hAnsi="宋体"/>
                <w:color w:val="auto"/>
                <w:highlight w:val="none"/>
              </w:rPr>
              <w:t>无大型和缠绕性、攀缘性杂草。</w:t>
            </w:r>
            <w:r>
              <w:rPr>
                <w:rFonts w:hint="eastAsia" w:ascii="宋体" w:hAnsi="宋体"/>
                <w:color w:val="auto"/>
                <w:highlight w:val="none"/>
              </w:rPr>
              <w:t>零星</w:t>
            </w:r>
            <w:r>
              <w:rPr>
                <w:rFonts w:ascii="宋体" w:hAnsi="宋体"/>
                <w:color w:val="auto"/>
                <w:highlight w:val="none"/>
              </w:rPr>
              <w:t>区域的杂草控制在5CM以下。</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6</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3" w:hRule="atLeast"/>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四、花木修剪</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6.树木每年修剪1次，及时抹芽，树冠匀称；</w:t>
            </w:r>
          </w:p>
          <w:p>
            <w:pPr>
              <w:rPr>
                <w:rFonts w:ascii="宋体" w:hAnsi="宋体" w:cs="Arial"/>
                <w:color w:val="auto"/>
                <w:highlight w:val="none"/>
              </w:rPr>
            </w:pPr>
            <w:r>
              <w:rPr>
                <w:rFonts w:hint="eastAsia" w:ascii="宋体" w:hAnsi="宋体" w:cs="Arial"/>
                <w:color w:val="auto"/>
                <w:highlight w:val="none"/>
              </w:rPr>
              <w:t>7.色块造型每月修剪，整齐、无藤草。</w:t>
            </w:r>
          </w:p>
          <w:p>
            <w:pPr>
              <w:rPr>
                <w:rFonts w:ascii="宋体" w:hAnsi="宋体" w:cs="Arial"/>
                <w:color w:val="auto"/>
                <w:highlight w:val="none"/>
              </w:rPr>
            </w:pPr>
            <w:r>
              <w:rPr>
                <w:rFonts w:hint="eastAsia" w:ascii="宋体" w:hAnsi="宋体" w:cs="Arial"/>
                <w:color w:val="auto"/>
                <w:highlight w:val="none"/>
              </w:rPr>
              <w:t>8.绿篱一年大修剪4次，面平边直。</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4</w:t>
            </w:r>
          </w:p>
          <w:p>
            <w:pPr>
              <w:spacing w:line="360" w:lineRule="auto"/>
              <w:jc w:val="center"/>
              <w:rPr>
                <w:rFonts w:ascii="宋体" w:hAnsi="宋体" w:cs="Arial"/>
                <w:color w:val="auto"/>
                <w:highlight w:val="none"/>
              </w:rPr>
            </w:pPr>
          </w:p>
          <w:p>
            <w:pPr>
              <w:spacing w:line="360" w:lineRule="auto"/>
              <w:jc w:val="center"/>
              <w:rPr>
                <w:rFonts w:ascii="宋体" w:hAnsi="宋体" w:cs="Arial"/>
                <w:color w:val="auto"/>
                <w:highlight w:val="none"/>
              </w:rPr>
            </w:pPr>
            <w:r>
              <w:rPr>
                <w:rFonts w:hint="eastAsia" w:ascii="宋体" w:hAnsi="宋体" w:cs="Arial"/>
                <w:color w:val="auto"/>
                <w:highlight w:val="none"/>
              </w:rPr>
              <w:t>4</w:t>
            </w:r>
          </w:p>
          <w:p>
            <w:pPr>
              <w:spacing w:line="360" w:lineRule="auto"/>
              <w:jc w:val="center"/>
              <w:rPr>
                <w:rFonts w:ascii="宋体" w:hAnsi="宋体" w:cs="Arial"/>
                <w:color w:val="auto"/>
                <w:highlight w:val="none"/>
              </w:rPr>
            </w:pPr>
            <w:r>
              <w:rPr>
                <w:rFonts w:hint="eastAsia" w:ascii="宋体" w:hAnsi="宋体" w:cs="Arial"/>
                <w:color w:val="auto"/>
                <w:highlight w:val="none"/>
              </w:rPr>
              <w:t>2</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五、时花花坛</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9.一年调换4次，做到整齐、美观、无杂草杂物。</w:t>
            </w:r>
            <w:r>
              <w:rPr>
                <w:rFonts w:ascii="宋体" w:hAnsi="宋体"/>
                <w:color w:val="auto"/>
                <w:highlight w:val="none"/>
              </w:rPr>
              <w:t>四季有花，花期整齐，整体效果好。</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8</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六、抗旱和喷叶面水</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10.道路旁边树木叶片灰尘明显时进行喷水。</w:t>
            </w:r>
          </w:p>
          <w:p>
            <w:pPr>
              <w:rPr>
                <w:rFonts w:ascii="宋体" w:hAnsi="宋体" w:cs="Arial"/>
                <w:color w:val="auto"/>
                <w:highlight w:val="none"/>
              </w:rPr>
            </w:pPr>
            <w:r>
              <w:rPr>
                <w:rFonts w:hint="eastAsia" w:ascii="宋体" w:hAnsi="宋体" w:cs="Arial"/>
                <w:color w:val="auto"/>
                <w:highlight w:val="none"/>
              </w:rPr>
              <w:t>11.及时晒水抗旱。</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4</w:t>
            </w:r>
          </w:p>
          <w:p>
            <w:pPr>
              <w:spacing w:line="360" w:lineRule="auto"/>
              <w:jc w:val="center"/>
              <w:rPr>
                <w:rFonts w:ascii="宋体" w:hAnsi="宋体" w:cs="Arial"/>
                <w:color w:val="auto"/>
                <w:highlight w:val="none"/>
              </w:rPr>
            </w:pPr>
          </w:p>
          <w:p>
            <w:pPr>
              <w:spacing w:line="360" w:lineRule="auto"/>
              <w:jc w:val="center"/>
              <w:rPr>
                <w:rFonts w:ascii="宋体" w:hAnsi="宋体" w:cs="Arial"/>
                <w:color w:val="auto"/>
                <w:highlight w:val="none"/>
              </w:rPr>
            </w:pPr>
            <w:r>
              <w:rPr>
                <w:rFonts w:hint="eastAsia" w:ascii="宋体" w:hAnsi="宋体" w:cs="Arial"/>
                <w:color w:val="auto"/>
                <w:highlight w:val="none"/>
              </w:rPr>
              <w:t>4</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七、施肥</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12.根据植物生长情况适时施肥，使植物生长健壮、形态较好。</w:t>
            </w:r>
            <w:r>
              <w:rPr>
                <w:rFonts w:ascii="宋体" w:hAnsi="宋体"/>
                <w:color w:val="auto"/>
                <w:highlight w:val="none"/>
              </w:rPr>
              <w:t>充分利用有机肥，也可施复合肥，增强土壤肥力</w:t>
            </w:r>
            <w:r>
              <w:rPr>
                <w:rFonts w:hint="eastAsia" w:ascii="宋体" w:hAnsi="宋体"/>
                <w:color w:val="auto"/>
                <w:highlight w:val="none"/>
              </w:rPr>
              <w:t>，</w:t>
            </w:r>
            <w:r>
              <w:rPr>
                <w:rFonts w:ascii="宋体" w:hAnsi="宋体"/>
                <w:color w:val="auto"/>
                <w:highlight w:val="none"/>
              </w:rPr>
              <w:t>要求一年施肥二次</w:t>
            </w:r>
            <w:r>
              <w:rPr>
                <w:rFonts w:hint="eastAsia" w:ascii="宋体" w:hAnsi="宋体"/>
                <w:color w:val="auto"/>
                <w:highlight w:val="none"/>
              </w:rPr>
              <w:t>。</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10</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八、设施维护</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13.维护好绿地内喷灌设施和草皮灯。</w:t>
            </w:r>
            <w:r>
              <w:rPr>
                <w:rFonts w:ascii="宋体" w:hAnsi="宋体"/>
                <w:color w:val="auto"/>
                <w:highlight w:val="none"/>
              </w:rPr>
              <w:t>绿地附属设施完好、分布合理、放置整齐、保持清洁。园路、铺装地坪平整，无大面积破损、无积水、无淤泥。亭、廊及其它园林建筑保持安全，及时修缮，维护良好。金属构件设施无明显锈斑、油漆剥落现象。供水、供电、排水、喷灌等管网设施维护良好。指示牌、禁令牌、宣传牌放置合理，醒目、完善、规范</w:t>
            </w:r>
            <w:r>
              <w:rPr>
                <w:rFonts w:hint="eastAsia" w:ascii="宋体" w:hAnsi="宋体"/>
                <w:color w:val="auto"/>
                <w:highlight w:val="none"/>
              </w:rPr>
              <w:t>。</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8</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九、抗台、抗雪</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14.及时进行抗台风和冬季抗雪灾工作。</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10</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十、水域管理</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15.及时清除塘内漂浮物，保持水面整洁。</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10</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十一、绿地巡查</w:t>
            </w:r>
          </w:p>
        </w:tc>
        <w:tc>
          <w:tcPr>
            <w:tcW w:w="4001" w:type="dxa"/>
            <w:noWrap w:val="0"/>
            <w:vAlign w:val="center"/>
          </w:tcPr>
          <w:p>
            <w:pPr>
              <w:rPr>
                <w:rFonts w:ascii="宋体" w:hAnsi="宋体" w:cs="Arial"/>
                <w:color w:val="auto"/>
                <w:highlight w:val="none"/>
              </w:rPr>
            </w:pPr>
            <w:r>
              <w:rPr>
                <w:rFonts w:hint="eastAsia" w:ascii="宋体" w:hAnsi="宋体" w:cs="Arial"/>
                <w:color w:val="auto"/>
                <w:highlight w:val="none"/>
              </w:rPr>
              <w:t>16.绿地进行日常巡查工作。</w:t>
            </w: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6</w:t>
            </w:r>
          </w:p>
        </w:tc>
        <w:tc>
          <w:tcPr>
            <w:tcW w:w="1078" w:type="dxa"/>
            <w:noWrap w:val="0"/>
            <w:vAlign w:val="center"/>
          </w:tcPr>
          <w:p>
            <w:pPr>
              <w:spacing w:line="360" w:lineRule="auto"/>
              <w:jc w:val="center"/>
              <w:rPr>
                <w:rFonts w:ascii="宋体" w:hAnsi="宋体"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5"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合计</w:t>
            </w:r>
          </w:p>
        </w:tc>
        <w:tc>
          <w:tcPr>
            <w:tcW w:w="4001" w:type="dxa"/>
            <w:noWrap w:val="0"/>
            <w:vAlign w:val="center"/>
          </w:tcPr>
          <w:p>
            <w:pPr>
              <w:spacing w:line="360" w:lineRule="auto"/>
              <w:jc w:val="center"/>
              <w:rPr>
                <w:rFonts w:ascii="宋体" w:hAnsi="宋体" w:cs="Arial"/>
                <w:color w:val="auto"/>
                <w:highlight w:val="none"/>
              </w:rPr>
            </w:pPr>
          </w:p>
        </w:tc>
        <w:tc>
          <w:tcPr>
            <w:tcW w:w="1188"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100+5</w:t>
            </w:r>
          </w:p>
        </w:tc>
        <w:tc>
          <w:tcPr>
            <w:tcW w:w="1078" w:type="dxa"/>
            <w:noWrap w:val="0"/>
            <w:vAlign w:val="center"/>
          </w:tcPr>
          <w:p>
            <w:pPr>
              <w:spacing w:line="360" w:lineRule="auto"/>
              <w:jc w:val="center"/>
              <w:rPr>
                <w:rFonts w:ascii="宋体" w:hAnsi="宋体" w:cs="Arial"/>
                <w:color w:val="auto"/>
                <w:highlight w:val="none"/>
              </w:rPr>
            </w:pPr>
          </w:p>
        </w:tc>
      </w:tr>
    </w:tbl>
    <w:p>
      <w:pPr>
        <w:spacing w:line="360" w:lineRule="auto"/>
        <w:rPr>
          <w:rFonts w:ascii="宋体" w:hAnsi="宋体" w:cs="Arial"/>
          <w:color w:val="auto"/>
          <w:highlight w:val="none"/>
        </w:rPr>
      </w:pPr>
      <w:r>
        <w:rPr>
          <w:rFonts w:hint="eastAsia" w:ascii="宋体" w:hAnsi="宋体" w:cs="Arial"/>
          <w:color w:val="auto"/>
          <w:highlight w:val="none"/>
        </w:rPr>
        <w:t>注：每次检查记分在85分以下时由监管中心发整改通知书给养护单位，85分（含85分）以上为合格。检查记分不足85分时，不足部分按月费用的0.5%/分予以扣除。</w:t>
      </w:r>
    </w:p>
    <w:p>
      <w:pPr>
        <w:pStyle w:val="2"/>
        <w:rPr>
          <w:rFonts w:hint="eastAsia" w:ascii="宋体" w:hAnsi="宋体" w:cs="Arial"/>
          <w:color w:val="auto"/>
          <w:highlight w:val="none"/>
        </w:rPr>
      </w:pPr>
    </w:p>
    <w:p>
      <w:pPr>
        <w:pStyle w:val="6"/>
        <w:rPr>
          <w:rFonts w:hint="eastAsia"/>
          <w:color w:val="auto"/>
          <w:highlight w:val="none"/>
        </w:rPr>
      </w:pPr>
      <w:r>
        <w:rPr>
          <w:rFonts w:hint="eastAsia"/>
          <w:color w:val="auto"/>
          <w:highlight w:val="none"/>
          <w:lang w:val="en-US" w:eastAsia="zh-CN"/>
        </w:rPr>
        <w:t>五</w:t>
      </w:r>
      <w:r>
        <w:rPr>
          <w:rFonts w:hint="eastAsia"/>
          <w:color w:val="auto"/>
          <w:highlight w:val="none"/>
          <w:lang w:eastAsia="zh-CN"/>
        </w:rPr>
        <w:t>、</w:t>
      </w:r>
      <w:r>
        <w:rPr>
          <w:rFonts w:hint="eastAsia"/>
          <w:color w:val="auto"/>
          <w:highlight w:val="none"/>
        </w:rPr>
        <w:t>履约保证金</w:t>
      </w:r>
    </w:p>
    <w:p>
      <w:pPr>
        <w:spacing w:line="360" w:lineRule="auto"/>
        <w:ind w:firstLine="480" w:firstLineChars="200"/>
        <w:rPr>
          <w:rFonts w:hint="eastAsia" w:ascii="宋体" w:hAnsi="宋体" w:eastAsia="宋体"/>
          <w:color w:val="auto"/>
          <w:highlight w:val="none"/>
          <w:lang w:eastAsia="zh-CN"/>
        </w:rPr>
      </w:pPr>
      <w:r>
        <w:rPr>
          <w:rFonts w:hint="eastAsia" w:ascii="宋体" w:hAnsi="宋体"/>
          <w:color w:val="auto"/>
          <w:highlight w:val="none"/>
        </w:rPr>
        <w:t>签订合同前应向采购人交纳合同总金额的5％作为履约保证金，凭交纳凭证签订采购合同。履约保证金的交付方式：支票、</w:t>
      </w:r>
      <w:r>
        <w:rPr>
          <w:rFonts w:hint="eastAsia" w:ascii="宋体" w:hAnsi="宋体"/>
          <w:color w:val="auto"/>
          <w:highlight w:val="none"/>
          <w:lang w:val="en-US" w:eastAsia="zh-CN"/>
        </w:rPr>
        <w:t>本票、</w:t>
      </w:r>
      <w:r>
        <w:rPr>
          <w:rFonts w:hint="eastAsia" w:ascii="宋体" w:hAnsi="宋体"/>
          <w:color w:val="auto"/>
          <w:highlight w:val="none"/>
        </w:rPr>
        <w:t>汇票</w:t>
      </w:r>
      <w:r>
        <w:rPr>
          <w:rFonts w:hint="eastAsia" w:ascii="宋体" w:hAnsi="宋体"/>
          <w:color w:val="auto"/>
          <w:highlight w:val="none"/>
          <w:lang w:val="en-US" w:eastAsia="zh-CN"/>
        </w:rPr>
        <w:t>或保函</w:t>
      </w:r>
      <w:r>
        <w:rPr>
          <w:rFonts w:hint="eastAsia" w:ascii="宋体" w:hAnsi="宋体"/>
          <w:color w:val="auto"/>
          <w:highlight w:val="none"/>
        </w:rPr>
        <w:t>等非现金方式</w:t>
      </w:r>
      <w:r>
        <w:rPr>
          <w:rFonts w:hint="eastAsia" w:ascii="宋体" w:hAnsi="宋体"/>
          <w:color w:val="auto"/>
          <w:highlight w:val="none"/>
          <w:lang w:eastAsia="zh-CN"/>
        </w:rPr>
        <w:t>。</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履约保证金在合同内容完成验收合格后自动转为质量保证金。质量保证金自服务期满没有质量问题和售后服务问题，无息退还。</w:t>
      </w:r>
    </w:p>
    <w:p>
      <w:pPr>
        <w:pStyle w:val="6"/>
        <w:rPr>
          <w:rFonts w:hint="eastAsia"/>
          <w:color w:val="auto"/>
          <w:highlight w:val="none"/>
        </w:rPr>
      </w:pPr>
      <w:r>
        <w:rPr>
          <w:rFonts w:hint="eastAsia"/>
          <w:color w:val="auto"/>
          <w:highlight w:val="none"/>
          <w:lang w:val="en-US" w:eastAsia="zh-CN"/>
        </w:rPr>
        <w:t>六、</w:t>
      </w:r>
      <w:r>
        <w:rPr>
          <w:rFonts w:hint="eastAsia"/>
          <w:color w:val="auto"/>
          <w:highlight w:val="none"/>
        </w:rPr>
        <w:t>付款方式</w:t>
      </w:r>
    </w:p>
    <w:p>
      <w:pPr>
        <w:pStyle w:val="2"/>
        <w:spacing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根据考核结果每3个月办理付款手续一次。</w:t>
      </w:r>
    </w:p>
    <w:p>
      <w:pPr>
        <w:pStyle w:val="6"/>
        <w:rPr>
          <w:rFonts w:hint="eastAsia"/>
          <w:color w:val="auto"/>
          <w:highlight w:val="none"/>
        </w:rPr>
      </w:pPr>
      <w:r>
        <w:rPr>
          <w:rFonts w:hint="eastAsia"/>
          <w:color w:val="auto"/>
          <w:highlight w:val="none"/>
          <w:lang w:val="en-US" w:eastAsia="zh-CN"/>
        </w:rPr>
        <w:t>七、</w:t>
      </w:r>
      <w:r>
        <w:rPr>
          <w:rFonts w:hint="eastAsia"/>
          <w:color w:val="auto"/>
          <w:highlight w:val="none"/>
        </w:rPr>
        <w:t>合同履行：</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必须由响应主体履行合同。</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br w:type="page"/>
      </w:r>
    </w:p>
    <w:p>
      <w:pPr>
        <w:pStyle w:val="6"/>
        <w:rPr>
          <w:color w:val="auto"/>
          <w:highlight w:val="none"/>
        </w:rPr>
      </w:pPr>
      <w:r>
        <w:rPr>
          <w:rFonts w:hint="eastAsia"/>
          <w:color w:val="auto"/>
          <w:highlight w:val="none"/>
        </w:rPr>
        <w:t>附件一</w:t>
      </w:r>
      <w:r>
        <w:rPr>
          <w:rFonts w:hint="eastAsia"/>
          <w:color w:val="auto"/>
          <w:highlight w:val="none"/>
          <w:lang w:val="en-US" w:eastAsia="zh-CN"/>
        </w:rPr>
        <w:t xml:space="preserve"> </w:t>
      </w:r>
      <w:r>
        <w:rPr>
          <w:rFonts w:hint="eastAsia" w:ascii="宋体" w:hAnsi="宋体"/>
          <w:color w:val="auto"/>
          <w:highlight w:val="none"/>
        </w:rPr>
        <w:t>校园绿化面积汇总</w:t>
      </w:r>
    </w:p>
    <w:p>
      <w:pPr>
        <w:autoSpaceDE w:val="0"/>
        <w:autoSpaceDN w:val="0"/>
        <w:spacing w:line="360" w:lineRule="auto"/>
        <w:jc w:val="center"/>
        <w:textAlignment w:val="bottom"/>
        <w:rPr>
          <w:rFonts w:ascii="宋体" w:hAnsi="宋体"/>
          <w:b/>
          <w:color w:val="auto"/>
          <w:highlight w:val="none"/>
        </w:rPr>
      </w:pPr>
      <w:r>
        <w:rPr>
          <w:rFonts w:hint="eastAsia" w:ascii="宋体" w:hAnsi="宋体"/>
          <w:b/>
          <w:color w:val="auto"/>
          <w:highlight w:val="none"/>
        </w:rPr>
        <w:t>校</w:t>
      </w:r>
      <w:r>
        <w:rPr>
          <w:rFonts w:ascii="宋体" w:hAnsi="宋体"/>
          <w:b/>
          <w:color w:val="auto"/>
          <w:highlight w:val="none"/>
        </w:rPr>
        <w:t xml:space="preserve"> </w:t>
      </w:r>
      <w:r>
        <w:rPr>
          <w:rFonts w:hint="eastAsia" w:ascii="宋体" w:hAnsi="宋体"/>
          <w:b/>
          <w:color w:val="auto"/>
          <w:highlight w:val="none"/>
        </w:rPr>
        <w:t>园</w:t>
      </w:r>
      <w:r>
        <w:rPr>
          <w:rFonts w:ascii="宋体" w:hAnsi="宋体"/>
          <w:b/>
          <w:color w:val="auto"/>
          <w:highlight w:val="none"/>
        </w:rPr>
        <w:t xml:space="preserve"> </w:t>
      </w:r>
      <w:r>
        <w:rPr>
          <w:rFonts w:hint="eastAsia" w:ascii="宋体" w:hAnsi="宋体"/>
          <w:b/>
          <w:color w:val="auto"/>
          <w:highlight w:val="none"/>
        </w:rPr>
        <w:t>绿</w:t>
      </w:r>
      <w:r>
        <w:rPr>
          <w:rFonts w:ascii="宋体" w:hAnsi="宋体"/>
          <w:b/>
          <w:color w:val="auto"/>
          <w:highlight w:val="none"/>
        </w:rPr>
        <w:t xml:space="preserve"> </w:t>
      </w:r>
      <w:r>
        <w:rPr>
          <w:rFonts w:hint="eastAsia" w:ascii="宋体" w:hAnsi="宋体"/>
          <w:b/>
          <w:color w:val="auto"/>
          <w:highlight w:val="none"/>
        </w:rPr>
        <w:t>化</w:t>
      </w:r>
      <w:r>
        <w:rPr>
          <w:rFonts w:ascii="宋体" w:hAnsi="宋体"/>
          <w:b/>
          <w:color w:val="auto"/>
          <w:highlight w:val="none"/>
        </w:rPr>
        <w:t xml:space="preserve"> </w:t>
      </w:r>
      <w:r>
        <w:rPr>
          <w:rFonts w:hint="eastAsia" w:ascii="宋体" w:hAnsi="宋体"/>
          <w:b/>
          <w:color w:val="auto"/>
          <w:highlight w:val="none"/>
        </w:rPr>
        <w:t>面</w:t>
      </w:r>
      <w:r>
        <w:rPr>
          <w:rFonts w:ascii="宋体" w:hAnsi="宋体"/>
          <w:b/>
          <w:color w:val="auto"/>
          <w:highlight w:val="none"/>
        </w:rPr>
        <w:t xml:space="preserve"> </w:t>
      </w:r>
      <w:r>
        <w:rPr>
          <w:rFonts w:hint="eastAsia" w:ascii="宋体" w:hAnsi="宋体"/>
          <w:b/>
          <w:color w:val="auto"/>
          <w:highlight w:val="none"/>
        </w:rPr>
        <w:t>积</w:t>
      </w:r>
      <w:r>
        <w:rPr>
          <w:rFonts w:ascii="宋体" w:hAnsi="宋体"/>
          <w:b/>
          <w:color w:val="auto"/>
          <w:highlight w:val="none"/>
        </w:rPr>
        <w:t xml:space="preserve"> </w:t>
      </w:r>
      <w:r>
        <w:rPr>
          <w:rFonts w:hint="eastAsia" w:ascii="宋体" w:hAnsi="宋体"/>
          <w:b/>
          <w:color w:val="auto"/>
          <w:highlight w:val="none"/>
        </w:rPr>
        <w:t>汇</w:t>
      </w:r>
      <w:r>
        <w:rPr>
          <w:rFonts w:ascii="宋体" w:hAnsi="宋体"/>
          <w:b/>
          <w:color w:val="auto"/>
          <w:highlight w:val="none"/>
        </w:rPr>
        <w:t xml:space="preserve"> </w:t>
      </w:r>
      <w:r>
        <w:rPr>
          <w:rFonts w:hint="eastAsia" w:ascii="宋体" w:hAnsi="宋体"/>
          <w:b/>
          <w:color w:val="auto"/>
          <w:highlight w:val="none"/>
        </w:rPr>
        <w:t>总</w:t>
      </w:r>
    </w:p>
    <w:p>
      <w:pPr>
        <w:autoSpaceDE w:val="0"/>
        <w:autoSpaceDN w:val="0"/>
        <w:spacing w:line="360" w:lineRule="auto"/>
        <w:textAlignment w:val="bottom"/>
        <w:rPr>
          <w:rFonts w:ascii="宋体" w:hAnsi="宋体"/>
          <w:color w:val="auto"/>
          <w:highlight w:val="none"/>
        </w:rPr>
      </w:pPr>
      <w:r>
        <w:rPr>
          <w:rFonts w:ascii="宋体" w:hAnsi="宋体"/>
          <w:color w:val="auto"/>
          <w:highlight w:val="none"/>
        </w:rPr>
        <w:t>1</w:t>
      </w:r>
      <w:r>
        <w:rPr>
          <w:rFonts w:hint="eastAsia" w:ascii="宋体" w:hAnsi="宋体"/>
          <w:color w:val="auto"/>
          <w:highlight w:val="none"/>
        </w:rPr>
        <w:t>、东停车场南：</w:t>
      </w:r>
      <w:r>
        <w:rPr>
          <w:rFonts w:ascii="宋体" w:hAnsi="宋体"/>
          <w:color w:val="auto"/>
          <w:highlight w:val="none"/>
        </w:rPr>
        <w:t>1278M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ascii="宋体" w:hAnsi="宋体"/>
          <w:color w:val="auto"/>
          <w:highlight w:val="none"/>
        </w:rPr>
        <w:t>2</w:t>
      </w:r>
      <w:r>
        <w:rPr>
          <w:rFonts w:hint="eastAsia" w:ascii="宋体" w:hAnsi="宋体"/>
          <w:color w:val="auto"/>
          <w:highlight w:val="none"/>
        </w:rPr>
        <w:t>、东区南片：</w:t>
      </w:r>
      <w:r>
        <w:rPr>
          <w:rFonts w:ascii="宋体" w:hAnsi="宋体"/>
          <w:color w:val="auto"/>
          <w:highlight w:val="none"/>
        </w:rPr>
        <w:t>5130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3、2号楼南：3253</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4、2号楼东：780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5、2号楼与4号楼中间：1200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6、2号楼与4号楼西面：650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7、4号楼东：672</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8、4号楼北：2082</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9、学生宿舍东南西北中：2476</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10、专家楼东南西北中：1737</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11、动物实验楼东西北：1011</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12、网球场东南西：1724</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13、操场东、篮球场西：490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14、西停车场南：1278</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15、入口广场东西中：800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16、南大门南：150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17、1号楼南：3253</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18、1号楼西：780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19、1号楼与3号楼中间：1200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20、1号楼与3号楼东：650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ascii="宋体" w:hAnsi="宋体"/>
          <w:color w:val="auto"/>
          <w:highlight w:val="none"/>
        </w:rPr>
        <w:t>21</w:t>
      </w:r>
      <w:r>
        <w:rPr>
          <w:rFonts w:hint="eastAsia" w:ascii="宋体" w:hAnsi="宋体"/>
          <w:color w:val="auto"/>
          <w:highlight w:val="none"/>
        </w:rPr>
        <w:t>、3号楼西：</w:t>
      </w:r>
      <w:r>
        <w:rPr>
          <w:rFonts w:ascii="宋体" w:hAnsi="宋体"/>
          <w:color w:val="auto"/>
          <w:highlight w:val="none"/>
        </w:rPr>
        <w:t>672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22、3号楼北：2028</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23、旗杆广场东西：1440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24、图书馆东西：800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25、学术报告厅东西：280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ascii="宋体" w:hAnsi="宋体"/>
          <w:color w:val="auto"/>
          <w:highlight w:val="none"/>
        </w:rPr>
        <w:t>26</w:t>
      </w:r>
      <w:r>
        <w:rPr>
          <w:rFonts w:hint="eastAsia" w:ascii="宋体" w:hAnsi="宋体"/>
          <w:color w:val="auto"/>
          <w:highlight w:val="none"/>
        </w:rPr>
        <w:t>、旱喷水池东西：</w:t>
      </w:r>
      <w:r>
        <w:rPr>
          <w:rFonts w:ascii="宋体" w:hAnsi="宋体"/>
          <w:color w:val="auto"/>
          <w:highlight w:val="none"/>
        </w:rPr>
        <w:t>756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27、中心广场：10912</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28、文苑楼西面绿化景观：4032</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29、南篮球场东南北：924</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30、北篮球场东南西及名中医馆入口周边：2654</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31、食堂周边（东、南）：1288.5</w:t>
      </w:r>
      <w:r>
        <w:rPr>
          <w:rFonts w:ascii="宋体" w:hAnsi="宋体"/>
          <w:color w:val="auto"/>
          <w:highlight w:val="none"/>
        </w:rPr>
        <w:t>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32、百草园：8400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33、15号楼南北：3000</w:t>
      </w:r>
      <w:r>
        <w:rPr>
          <w:rFonts w:ascii="宋体" w:hAnsi="宋体"/>
          <w:color w:val="auto"/>
          <w:highlight w:val="none"/>
        </w:rPr>
        <w:t xml:space="preserve"> M</w:t>
      </w:r>
      <w:r>
        <w:rPr>
          <w:rFonts w:hint="eastAsia" w:ascii="宋体" w:hAnsi="宋体"/>
          <w:color w:val="auto"/>
          <w:highlight w:val="none"/>
        </w:rPr>
        <w:t>²（其中：南面1425</w:t>
      </w:r>
      <w:r>
        <w:rPr>
          <w:rFonts w:ascii="宋体" w:hAnsi="宋体"/>
          <w:color w:val="auto"/>
          <w:highlight w:val="none"/>
        </w:rPr>
        <w:t xml:space="preserve"> M</w:t>
      </w:r>
      <w:r>
        <w:rPr>
          <w:rFonts w:hint="eastAsia" w:ascii="宋体" w:hAnsi="宋体"/>
          <w:color w:val="auto"/>
          <w:highlight w:val="none"/>
        </w:rPr>
        <w:t>²、北面1575</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34、东区北片：2870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35、百草园西侧：5850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36、17-18-19号楼周边及庭院：6615</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37、24号楼南侧围墙处：2700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38、东停车场西南：408</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39、西停车场东南：408</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40、运动场：5262</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41、行政大楼南面台阶两侧：200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42、行政大楼南面广场：2596</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43、食堂北面：792</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44、西大门两侧通道：3147</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45、20、21、22号楼东侧：679</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46、行政大楼东、西、南边：1266</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47、行政大楼北面：1689</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48、24号楼周边：673</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49、行政大楼东北侧围墙边：1960</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50、北区球场西、北、东北：13635.5</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51、 20、21、22号楼内庭院：3045</w:t>
      </w:r>
      <w:r>
        <w:rPr>
          <w:rFonts w:ascii="宋体" w:hAnsi="宋体"/>
          <w:color w:val="auto"/>
          <w:highlight w:val="none"/>
        </w:rPr>
        <w:t xml:space="preserve"> M</w:t>
      </w:r>
      <w:r>
        <w:rPr>
          <w:rFonts w:hint="eastAsia" w:ascii="宋体" w:hAnsi="宋体"/>
          <w:color w:val="auto"/>
          <w:highlight w:val="none"/>
        </w:rPr>
        <w:t>²</w:t>
      </w:r>
    </w:p>
    <w:p>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以上合计：121576</w:t>
      </w:r>
      <w:r>
        <w:rPr>
          <w:rFonts w:ascii="宋体" w:hAnsi="宋体"/>
          <w:color w:val="auto"/>
          <w:highlight w:val="none"/>
        </w:rPr>
        <w:t>M</w:t>
      </w:r>
      <w:r>
        <w:rPr>
          <w:rFonts w:hint="eastAsia" w:ascii="宋体" w:hAnsi="宋体"/>
          <w:color w:val="auto"/>
          <w:highlight w:val="none"/>
        </w:rPr>
        <w:t>²</w:t>
      </w:r>
    </w:p>
    <w:p>
      <w:pPr>
        <w:pStyle w:val="6"/>
        <w:rPr>
          <w:rFonts w:ascii="宋体" w:hAnsi="宋体"/>
          <w:color w:val="auto"/>
          <w:highlight w:val="none"/>
        </w:rPr>
      </w:pPr>
      <w:r>
        <w:rPr>
          <w:rFonts w:hint="eastAsia"/>
          <w:color w:val="auto"/>
          <w:highlight w:val="none"/>
        </w:rPr>
        <w:br w:type="page"/>
      </w:r>
      <w:r>
        <w:rPr>
          <w:rFonts w:hint="eastAsia"/>
          <w:color w:val="auto"/>
          <w:highlight w:val="none"/>
          <w:lang w:val="en-US" w:eastAsia="zh-CN"/>
        </w:rPr>
        <w:t>附件二：</w:t>
      </w:r>
      <w:r>
        <w:rPr>
          <w:rFonts w:hint="eastAsia" w:ascii="宋体" w:hAnsi="宋体"/>
          <w:color w:val="auto"/>
          <w:highlight w:val="none"/>
        </w:rPr>
        <w:t>办公室室内花卉摆放一览表</w:t>
      </w:r>
    </w:p>
    <w:p>
      <w:pPr>
        <w:spacing w:line="360" w:lineRule="auto"/>
        <w:rPr>
          <w:rFonts w:ascii="宋体" w:hAnsi="宋体"/>
          <w:b/>
          <w:bCs/>
          <w:color w:val="auto"/>
          <w:highlight w:val="none"/>
        </w:rPr>
      </w:pPr>
      <w:r>
        <w:rPr>
          <w:rFonts w:hint="eastAsia" w:ascii="宋体" w:hAnsi="宋体"/>
          <w:b/>
          <w:bCs/>
          <w:color w:val="auto"/>
          <w:highlight w:val="none"/>
        </w:rPr>
        <w:t>行政楼：</w:t>
      </w:r>
    </w:p>
    <w:p>
      <w:pPr>
        <w:spacing w:line="360" w:lineRule="auto"/>
        <w:rPr>
          <w:rFonts w:ascii="宋体" w:hAnsi="宋体"/>
          <w:color w:val="auto"/>
          <w:highlight w:val="none"/>
        </w:rPr>
      </w:pPr>
      <w:r>
        <w:rPr>
          <w:rFonts w:hint="eastAsia" w:ascii="宋体" w:hAnsi="宋体"/>
          <w:color w:val="auto"/>
          <w:highlight w:val="none"/>
        </w:rPr>
        <w:t>一楼：观叶植物42盆：大型10盆、中型2盆、小型30盆</w:t>
      </w:r>
    </w:p>
    <w:p>
      <w:pPr>
        <w:spacing w:line="360" w:lineRule="auto"/>
        <w:rPr>
          <w:rFonts w:ascii="宋体" w:hAnsi="宋体"/>
          <w:color w:val="auto"/>
          <w:highlight w:val="none"/>
        </w:rPr>
      </w:pPr>
      <w:r>
        <w:rPr>
          <w:rFonts w:hint="eastAsia" w:ascii="宋体" w:hAnsi="宋体"/>
          <w:color w:val="auto"/>
          <w:highlight w:val="none"/>
        </w:rPr>
        <w:t>二楼：观叶植物12盆：中型9盆9、小型3盆</w:t>
      </w:r>
    </w:p>
    <w:p>
      <w:pPr>
        <w:spacing w:line="360" w:lineRule="auto"/>
        <w:rPr>
          <w:rFonts w:ascii="宋体" w:hAnsi="宋体"/>
          <w:color w:val="auto"/>
          <w:highlight w:val="none"/>
        </w:rPr>
      </w:pPr>
      <w:r>
        <w:rPr>
          <w:rFonts w:hint="eastAsia" w:ascii="宋体" w:hAnsi="宋体"/>
          <w:color w:val="auto"/>
          <w:highlight w:val="none"/>
        </w:rPr>
        <w:t>三楼：观叶植物15盆：中型15盆</w:t>
      </w:r>
    </w:p>
    <w:p>
      <w:pPr>
        <w:spacing w:line="360" w:lineRule="auto"/>
        <w:rPr>
          <w:rFonts w:ascii="宋体" w:hAnsi="宋体"/>
          <w:color w:val="auto"/>
          <w:highlight w:val="none"/>
        </w:rPr>
      </w:pPr>
      <w:r>
        <w:rPr>
          <w:rFonts w:hint="eastAsia" w:ascii="宋体" w:hAnsi="宋体"/>
          <w:color w:val="auto"/>
          <w:highlight w:val="none"/>
        </w:rPr>
        <w:t>五楼：观叶植物6盆：中型6盆</w:t>
      </w:r>
    </w:p>
    <w:p>
      <w:pPr>
        <w:spacing w:line="360" w:lineRule="auto"/>
        <w:rPr>
          <w:rFonts w:ascii="宋体" w:hAnsi="宋体"/>
          <w:color w:val="auto"/>
          <w:highlight w:val="none"/>
        </w:rPr>
      </w:pPr>
      <w:r>
        <w:rPr>
          <w:rFonts w:hint="eastAsia" w:ascii="宋体" w:hAnsi="宋体"/>
          <w:color w:val="auto"/>
          <w:highlight w:val="none"/>
        </w:rPr>
        <w:t>六楼：观叶植物2盆：大型2盆</w:t>
      </w:r>
    </w:p>
    <w:p>
      <w:pPr>
        <w:spacing w:line="360" w:lineRule="auto"/>
        <w:rPr>
          <w:rFonts w:ascii="宋体" w:hAnsi="宋体"/>
          <w:color w:val="auto"/>
          <w:highlight w:val="none"/>
        </w:rPr>
      </w:pPr>
      <w:r>
        <w:rPr>
          <w:rFonts w:hint="eastAsia" w:ascii="宋体" w:hAnsi="宋体"/>
          <w:color w:val="auto"/>
          <w:highlight w:val="none"/>
        </w:rPr>
        <w:t>七楼：观叶植物16盆：中型10盆、大型4盆、中型2盆</w:t>
      </w:r>
    </w:p>
    <w:p>
      <w:pPr>
        <w:spacing w:line="360" w:lineRule="auto"/>
        <w:rPr>
          <w:rFonts w:ascii="宋体" w:hAnsi="宋体"/>
          <w:color w:val="auto"/>
          <w:highlight w:val="none"/>
        </w:rPr>
      </w:pPr>
      <w:r>
        <w:rPr>
          <w:rFonts w:hint="eastAsia" w:ascii="宋体" w:hAnsi="宋体"/>
          <w:color w:val="auto"/>
          <w:highlight w:val="none"/>
        </w:rPr>
        <w:t>八楼：观叶植物65盆：大型2盆、中型53盆、小型10盆</w:t>
      </w:r>
    </w:p>
    <w:p>
      <w:pPr>
        <w:spacing w:line="360" w:lineRule="auto"/>
        <w:rPr>
          <w:rFonts w:ascii="宋体" w:hAnsi="宋体"/>
          <w:b/>
          <w:color w:val="auto"/>
          <w:highlight w:val="none"/>
        </w:rPr>
      </w:pPr>
      <w:r>
        <w:rPr>
          <w:rFonts w:hint="eastAsia" w:ascii="宋体" w:hAnsi="宋体"/>
          <w:b/>
          <w:color w:val="auto"/>
          <w:highlight w:val="none"/>
        </w:rPr>
        <w:t>图书馆：</w:t>
      </w:r>
    </w:p>
    <w:p>
      <w:pPr>
        <w:spacing w:line="360" w:lineRule="auto"/>
        <w:rPr>
          <w:rFonts w:ascii="宋体" w:hAnsi="宋体"/>
          <w:color w:val="auto"/>
          <w:highlight w:val="none"/>
        </w:rPr>
      </w:pPr>
      <w:r>
        <w:rPr>
          <w:rFonts w:hint="eastAsia" w:ascii="宋体" w:hAnsi="宋体"/>
          <w:color w:val="auto"/>
          <w:highlight w:val="none"/>
        </w:rPr>
        <w:t>观叶植物14盆：散尾葵（大型）6盆、也门铁（中型）8盆</w:t>
      </w:r>
    </w:p>
    <w:p>
      <w:pPr>
        <w:spacing w:line="360" w:lineRule="auto"/>
        <w:rPr>
          <w:rFonts w:ascii="宋体" w:hAnsi="宋体"/>
          <w:b/>
          <w:bCs/>
          <w:color w:val="auto"/>
          <w:highlight w:val="none"/>
        </w:rPr>
      </w:pPr>
      <w:r>
        <w:rPr>
          <w:rFonts w:hint="eastAsia" w:ascii="宋体" w:hAnsi="宋体"/>
          <w:b/>
          <w:bCs/>
          <w:color w:val="auto"/>
          <w:highlight w:val="none"/>
        </w:rPr>
        <w:t>食堂（楼梯）：</w:t>
      </w:r>
      <w:r>
        <w:rPr>
          <w:rFonts w:hint="eastAsia" w:ascii="宋体" w:hAnsi="宋体"/>
          <w:color w:val="auto"/>
          <w:highlight w:val="none"/>
        </w:rPr>
        <w:t>观叶植物（中型）16盆</w:t>
      </w:r>
    </w:p>
    <w:p>
      <w:pPr>
        <w:spacing w:line="360" w:lineRule="auto"/>
        <w:rPr>
          <w:rFonts w:ascii="宋体" w:hAnsi="宋体"/>
          <w:b/>
          <w:bCs/>
          <w:color w:val="auto"/>
          <w:highlight w:val="none"/>
        </w:rPr>
      </w:pPr>
      <w:r>
        <w:rPr>
          <w:rFonts w:hint="eastAsia" w:ascii="宋体" w:hAnsi="宋体"/>
          <w:b/>
          <w:bCs/>
          <w:color w:val="auto"/>
          <w:highlight w:val="none"/>
        </w:rPr>
        <w:t>中医药科学院：</w:t>
      </w:r>
      <w:r>
        <w:rPr>
          <w:rFonts w:hint="eastAsia" w:ascii="宋体" w:hAnsi="宋体"/>
          <w:color w:val="auto"/>
          <w:highlight w:val="none"/>
        </w:rPr>
        <w:t>观叶植物（大型）4盆、观叶植物（中型）6盆、观叶植物（小型）45盆</w:t>
      </w:r>
    </w:p>
    <w:p>
      <w:pPr>
        <w:spacing w:line="360" w:lineRule="auto"/>
        <w:rPr>
          <w:rFonts w:hint="eastAsia" w:ascii="宋体" w:hAnsi="宋体"/>
          <w:color w:val="auto"/>
          <w:highlight w:val="none"/>
        </w:rPr>
      </w:pPr>
      <w:r>
        <w:rPr>
          <w:rFonts w:hint="eastAsia" w:ascii="宋体" w:hAnsi="宋体"/>
          <w:b/>
          <w:bCs/>
          <w:color w:val="auto"/>
          <w:highlight w:val="none"/>
        </w:rPr>
        <w:t>文苑楼：</w:t>
      </w:r>
      <w:r>
        <w:rPr>
          <w:rFonts w:hint="eastAsia" w:ascii="宋体" w:hAnsi="宋体"/>
          <w:color w:val="auto"/>
          <w:highlight w:val="none"/>
        </w:rPr>
        <w:t>观叶植物（大型）6盆、观叶植物（中型）8盆、观叶植物（小型）24盆</w:t>
      </w:r>
    </w:p>
    <w:p>
      <w:pPr>
        <w:spacing w:line="360" w:lineRule="auto"/>
        <w:rPr>
          <w:rFonts w:hint="eastAsia" w:ascii="宋体" w:hAnsi="宋体"/>
          <w:color w:val="auto"/>
          <w:highlight w:val="none"/>
        </w:rPr>
      </w:pPr>
      <w:r>
        <w:rPr>
          <w:rFonts w:hint="eastAsia" w:ascii="宋体" w:hAnsi="宋体"/>
          <w:b/>
          <w:color w:val="auto"/>
          <w:highlight w:val="none"/>
        </w:rPr>
        <w:t>教工食堂</w:t>
      </w:r>
      <w:r>
        <w:rPr>
          <w:rFonts w:hint="eastAsia" w:ascii="宋体" w:hAnsi="宋体"/>
          <w:color w:val="auto"/>
          <w:highlight w:val="none"/>
        </w:rPr>
        <w:t>：观叶植物（大型）11盆、观叶植物（中型）19盆、观叶植物（小型）57盆</w:t>
      </w:r>
    </w:p>
    <w:p>
      <w:pPr>
        <w:spacing w:line="360" w:lineRule="auto"/>
        <w:rPr>
          <w:b/>
          <w:color w:val="auto"/>
          <w:highlight w:val="none"/>
        </w:rPr>
      </w:pPr>
      <w:r>
        <w:rPr>
          <w:rFonts w:hint="eastAsia"/>
          <w:b/>
          <w:color w:val="auto"/>
          <w:highlight w:val="none"/>
        </w:rPr>
        <w:t>浙江中医药博物馆：</w:t>
      </w:r>
      <w:r>
        <w:rPr>
          <w:rFonts w:hint="eastAsia" w:ascii="宋体" w:hAnsi="宋体"/>
          <w:color w:val="auto"/>
          <w:highlight w:val="none"/>
        </w:rPr>
        <w:t>观叶植物14盆：观叶植物（大型）6盆、观叶植物（中型）8盆、</w:t>
      </w:r>
    </w:p>
    <w:p>
      <w:pPr>
        <w:spacing w:line="360" w:lineRule="auto"/>
        <w:rPr>
          <w:rFonts w:ascii="宋体" w:hAnsi="宋体"/>
          <w:b/>
          <w:bCs/>
          <w:color w:val="auto"/>
          <w:highlight w:val="none"/>
        </w:rPr>
      </w:pPr>
      <w:r>
        <w:rPr>
          <w:rFonts w:hint="eastAsia" w:ascii="宋体" w:hAnsi="宋体"/>
          <w:b/>
          <w:bCs/>
          <w:color w:val="auto"/>
          <w:highlight w:val="none"/>
        </w:rPr>
        <w:t>合计：368（281+87）盆</w:t>
      </w:r>
    </w:p>
    <w:p>
      <w:pPr>
        <w:spacing w:line="360" w:lineRule="auto"/>
        <w:rPr>
          <w:color w:val="auto"/>
          <w:highlight w:val="none"/>
        </w:rPr>
      </w:pPr>
      <w:r>
        <w:rPr>
          <w:rFonts w:hint="eastAsia"/>
          <w:color w:val="auto"/>
          <w:highlight w:val="none"/>
        </w:rPr>
        <w:t>特大型观叶植物：2.8米左右，大型观叶植物：2.0米左右，中型观叶植物： 1.5米左右，小型观叶植物： 0.6米</w:t>
      </w:r>
      <w:bookmarkStart w:id="0" w:name="_Toc86217005"/>
      <w:bookmarkEnd w:id="0"/>
      <w:r>
        <w:rPr>
          <w:rFonts w:hint="eastAsia"/>
          <w:color w:val="auto"/>
          <w:highlight w:val="none"/>
        </w:rPr>
        <w:t>左右</w:t>
      </w:r>
    </w:p>
    <w:p>
      <w:pPr>
        <w:pStyle w:val="2"/>
        <w:rPr>
          <w:rFonts w:hint="eastAsia"/>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CBF31"/>
    <w:multiLevelType w:val="singleLevel"/>
    <w:tmpl w:val="E97CBF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508A4"/>
    <w:rsid w:val="4FB5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eastAsia="宋体"/>
      <w:b/>
      <w:color w:val="000000"/>
      <w:kern w:val="44"/>
      <w:sz w:val="32"/>
      <w:szCs w:val="32"/>
    </w:rPr>
  </w:style>
  <w:style w:type="paragraph" w:styleId="5">
    <w:name w:val="heading 2"/>
    <w:basedOn w:val="1"/>
    <w:next w:val="1"/>
    <w:qFormat/>
    <w:uiPriority w:val="9"/>
    <w:pPr>
      <w:keepNext/>
      <w:keepLines/>
      <w:spacing w:line="360" w:lineRule="auto"/>
      <w:jc w:val="center"/>
      <w:outlineLvl w:val="1"/>
    </w:pPr>
    <w:rPr>
      <w:rFonts w:ascii="Cambria" w:hAnsi="Cambria" w:cs="Times New Roman"/>
      <w:b/>
      <w:bCs/>
      <w:sz w:val="28"/>
      <w:szCs w:val="32"/>
    </w:rPr>
  </w:style>
  <w:style w:type="paragraph" w:styleId="6">
    <w:name w:val="heading 3"/>
    <w:basedOn w:val="1"/>
    <w:next w:val="1"/>
    <w:qFormat/>
    <w:uiPriority w:val="0"/>
    <w:pPr>
      <w:keepNext/>
      <w:keepLines/>
      <w:spacing w:before="120" w:after="120"/>
      <w:jc w:val="left"/>
      <w:outlineLvl w:val="2"/>
    </w:pPr>
    <w:rPr>
      <w:rFonts w:cs="Times New Roman"/>
      <w:b/>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Plain Text"/>
    <w:basedOn w:val="1"/>
    <w:qFormat/>
    <w:uiPriority w:val="0"/>
    <w:pPr>
      <w:spacing w:beforeLines="50" w:afterLines="50" w:line="400" w:lineRule="atLeast"/>
    </w:pPr>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2019-05-30T02:48:00Z</dcterms:created>
  <dc:creator>TZ</dc:creator>
  <cp:lastModifiedBy>TZ</cp:lastModifiedBy>
  <dcterms:modified xsi:type="dcterms:W3CDTF">2019-05-30T02:50:12Z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