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bCs/>
          <w:color w:val="auto"/>
          <w:highlight w:val="none"/>
        </w:rPr>
      </w:pPr>
      <w:r>
        <w:rPr>
          <w:rFonts w:hint="eastAsia"/>
          <w:bCs/>
          <w:color w:val="auto"/>
          <w:highlight w:val="none"/>
        </w:rPr>
        <w:t>采购需求</w:t>
      </w:r>
    </w:p>
    <w:p>
      <w:pPr>
        <w:pStyle w:val="5"/>
        <w:numPr>
          <w:ilvl w:val="0"/>
          <w:numId w:val="1"/>
        </w:numPr>
        <w:rPr>
          <w:rFonts w:hint="eastAsia" w:ascii="宋体" w:hAnsi="宋体" w:cs="宋体"/>
          <w:color w:val="auto"/>
          <w:highlight w:val="none"/>
        </w:rPr>
      </w:pPr>
      <w:r>
        <w:rPr>
          <w:rFonts w:hint="eastAsia" w:ascii="宋体" w:hAnsi="宋体" w:cs="宋体"/>
          <w:color w:val="auto"/>
          <w:highlight w:val="none"/>
        </w:rPr>
        <w:t>采购说明与具体要求</w:t>
      </w:r>
    </w:p>
    <w:p>
      <w:pPr>
        <w:pStyle w:val="5"/>
        <w:rPr>
          <w:rFonts w:hint="eastAsia" w:ascii="宋体" w:hAnsi="宋体" w:cs="宋体"/>
          <w:color w:val="auto"/>
          <w:highlight w:val="none"/>
        </w:rPr>
      </w:pPr>
      <w:r>
        <w:rPr>
          <w:rFonts w:hint="eastAsia" w:ascii="宋体" w:hAnsi="宋体" w:cs="宋体"/>
          <w:color w:val="auto"/>
          <w:highlight w:val="none"/>
        </w:rPr>
        <w:t>（一）说明</w:t>
      </w:r>
    </w:p>
    <w:p>
      <w:pPr>
        <w:spacing w:line="360" w:lineRule="auto"/>
        <w:ind w:firstLine="480" w:firstLineChars="200"/>
        <w:rPr>
          <w:rFonts w:hint="eastAsia" w:ascii="宋体" w:hAnsi="宋体"/>
          <w:color w:val="auto"/>
          <w:kern w:val="0"/>
          <w:szCs w:val="21"/>
          <w:highlight w:val="none"/>
        </w:rPr>
      </w:pPr>
      <w:r>
        <w:rPr>
          <w:rFonts w:hint="eastAsia" w:ascii="宋体" w:hAnsi="宋体"/>
          <w:color w:val="auto"/>
          <w:kern w:val="0"/>
          <w:szCs w:val="21"/>
          <w:highlight w:val="none"/>
        </w:rPr>
        <w:t>1.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spacing w:line="360" w:lineRule="auto"/>
        <w:ind w:firstLine="480" w:firstLineChars="200"/>
        <w:rPr>
          <w:rFonts w:hint="eastAsia" w:ascii="宋体" w:hAnsi="宋体"/>
          <w:color w:val="auto"/>
          <w:kern w:val="0"/>
          <w:szCs w:val="21"/>
          <w:highlight w:val="none"/>
        </w:rPr>
      </w:pPr>
      <w:r>
        <w:rPr>
          <w:rFonts w:hint="eastAsia" w:ascii="宋体" w:hAnsi="宋体"/>
          <w:color w:val="auto"/>
          <w:kern w:val="0"/>
          <w:szCs w:val="21"/>
          <w:highlight w:val="none"/>
        </w:rPr>
        <w:t>2.所有货物、零部件均由具有生产制造资格的企业提供，并由成交供应商承担总责任。</w:t>
      </w:r>
    </w:p>
    <w:p>
      <w:pPr>
        <w:pStyle w:val="5"/>
        <w:rPr>
          <w:rFonts w:hint="eastAsia" w:ascii="宋体" w:hAnsi="宋体" w:cs="宋体"/>
          <w:color w:val="auto"/>
          <w:highlight w:val="none"/>
        </w:rPr>
      </w:pPr>
      <w:r>
        <w:rPr>
          <w:rFonts w:hint="eastAsia" w:ascii="宋体" w:hAnsi="宋体" w:cs="宋体"/>
          <w:color w:val="auto"/>
          <w:highlight w:val="none"/>
        </w:rPr>
        <w:t>（二）具体要求</w:t>
      </w:r>
    </w:p>
    <w:p>
      <w:pPr>
        <w:pStyle w:val="5"/>
        <w:rPr>
          <w:rFonts w:hint="eastAsia"/>
          <w:color w:val="auto"/>
          <w:highlight w:val="none"/>
        </w:rPr>
      </w:pPr>
      <w:r>
        <w:rPr>
          <w:rFonts w:hint="eastAsia"/>
          <w:color w:val="auto"/>
          <w:highlight w:val="none"/>
        </w:rPr>
        <w:t>标项一：</w:t>
      </w:r>
    </w:p>
    <w:tbl>
      <w:tblPr>
        <w:tblStyle w:val="6"/>
        <w:tblW w:w="9777" w:type="dxa"/>
        <w:tblInd w:w="20" w:type="dxa"/>
        <w:tblLayout w:type="fixed"/>
        <w:tblCellMar>
          <w:top w:w="0" w:type="dxa"/>
          <w:left w:w="0" w:type="dxa"/>
          <w:bottom w:w="0" w:type="dxa"/>
          <w:right w:w="0" w:type="dxa"/>
        </w:tblCellMar>
      </w:tblPr>
      <w:tblGrid>
        <w:gridCol w:w="795"/>
        <w:gridCol w:w="955"/>
        <w:gridCol w:w="856"/>
        <w:gridCol w:w="5688"/>
        <w:gridCol w:w="688"/>
        <w:gridCol w:w="795"/>
      </w:tblGrid>
      <w:tr>
        <w:tblPrEx>
          <w:tblLayout w:type="fixed"/>
          <w:tblCellMar>
            <w:top w:w="0" w:type="dxa"/>
            <w:left w:w="0" w:type="dxa"/>
            <w:bottom w:w="0" w:type="dxa"/>
            <w:right w:w="0" w:type="dxa"/>
          </w:tblCellMar>
        </w:tblPrEx>
        <w:trPr>
          <w:trHeight w:val="517"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b/>
                <w:color w:val="auto"/>
                <w:sz w:val="21"/>
                <w:szCs w:val="21"/>
                <w:highlight w:val="none"/>
              </w:rPr>
            </w:pPr>
            <w:bookmarkStart w:id="0" w:name="_Hlk6325938"/>
            <w:r>
              <w:rPr>
                <w:rFonts w:hint="eastAsia" w:ascii="宋体" w:hAnsi="宋体"/>
                <w:b/>
                <w:color w:val="auto"/>
                <w:kern w:val="0"/>
                <w:sz w:val="21"/>
                <w:szCs w:val="21"/>
                <w:highlight w:val="none"/>
                <w:lang w:bidi="ar"/>
              </w:rPr>
              <w:t>序号</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b/>
                <w:color w:val="auto"/>
                <w:sz w:val="21"/>
                <w:szCs w:val="21"/>
                <w:highlight w:val="none"/>
              </w:rPr>
            </w:pPr>
            <w:r>
              <w:rPr>
                <w:rFonts w:hint="eastAsia" w:ascii="宋体" w:hAnsi="宋体"/>
                <w:b/>
                <w:color w:val="auto"/>
                <w:kern w:val="0"/>
                <w:sz w:val="21"/>
                <w:szCs w:val="21"/>
                <w:highlight w:val="none"/>
                <w:lang w:bidi="ar"/>
              </w:rPr>
              <w:t>设备名称</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b/>
                <w:color w:val="auto"/>
                <w:sz w:val="21"/>
                <w:szCs w:val="21"/>
                <w:highlight w:val="none"/>
              </w:rPr>
            </w:pPr>
            <w:r>
              <w:rPr>
                <w:rFonts w:hint="eastAsia" w:ascii="宋体" w:hAnsi="宋体"/>
                <w:b/>
                <w:color w:val="auto"/>
                <w:kern w:val="0"/>
                <w:sz w:val="21"/>
                <w:szCs w:val="21"/>
                <w:highlight w:val="none"/>
                <w:lang w:bidi="ar"/>
              </w:rPr>
              <w:t>推荐品牌</w:t>
            </w:r>
          </w:p>
        </w:tc>
        <w:tc>
          <w:tcPr>
            <w:tcW w:w="5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b/>
                <w:color w:val="auto"/>
                <w:sz w:val="21"/>
                <w:szCs w:val="21"/>
                <w:highlight w:val="none"/>
              </w:rPr>
            </w:pPr>
            <w:r>
              <w:rPr>
                <w:rFonts w:hint="eastAsia" w:ascii="宋体" w:hAnsi="宋体"/>
                <w:b/>
                <w:color w:val="auto"/>
                <w:kern w:val="0"/>
                <w:sz w:val="21"/>
                <w:szCs w:val="21"/>
                <w:highlight w:val="none"/>
                <w:lang w:bidi="ar"/>
              </w:rPr>
              <w:t>技术参数</w:t>
            </w: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b/>
                <w:color w:val="auto"/>
                <w:sz w:val="21"/>
                <w:szCs w:val="21"/>
                <w:highlight w:val="none"/>
              </w:rPr>
            </w:pPr>
            <w:r>
              <w:rPr>
                <w:rFonts w:hint="eastAsia" w:ascii="宋体" w:hAnsi="宋体"/>
                <w:b/>
                <w:color w:val="auto"/>
                <w:kern w:val="0"/>
                <w:sz w:val="21"/>
                <w:szCs w:val="21"/>
                <w:highlight w:val="none"/>
                <w:lang w:bidi="ar"/>
              </w:rPr>
              <w:t>单位</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b/>
                <w:color w:val="auto"/>
                <w:sz w:val="21"/>
                <w:szCs w:val="21"/>
                <w:highlight w:val="none"/>
              </w:rPr>
            </w:pPr>
            <w:r>
              <w:rPr>
                <w:rFonts w:hint="eastAsia" w:ascii="宋体" w:hAnsi="宋体"/>
                <w:b/>
                <w:color w:val="auto"/>
                <w:kern w:val="0"/>
                <w:sz w:val="21"/>
                <w:szCs w:val="21"/>
                <w:highlight w:val="none"/>
                <w:lang w:bidi="ar"/>
              </w:rPr>
              <w:t>数量</w:t>
            </w:r>
          </w:p>
        </w:tc>
      </w:tr>
      <w:tr>
        <w:tblPrEx>
          <w:tblLayout w:type="fixed"/>
          <w:tblCellMar>
            <w:top w:w="0" w:type="dxa"/>
            <w:left w:w="0" w:type="dxa"/>
            <w:bottom w:w="0" w:type="dxa"/>
            <w:right w:w="0" w:type="dxa"/>
          </w:tblCellMar>
        </w:tblPrEx>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1</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推拉式黑板</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定制</w:t>
            </w:r>
          </w:p>
        </w:tc>
        <w:tc>
          <w:tcPr>
            <w:tcW w:w="5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auto"/>
              <w:jc w:val="left"/>
              <w:textAlignment w:val="center"/>
              <w:rPr>
                <w:rFonts w:ascii="Symbol" w:hAnsi="Symbol" w:cs="Symbol"/>
                <w:color w:val="auto"/>
                <w:sz w:val="21"/>
                <w:szCs w:val="21"/>
                <w:highlight w:val="none"/>
              </w:rPr>
            </w:pPr>
            <w:r>
              <w:rPr>
                <w:rStyle w:val="8"/>
                <w:color w:val="auto"/>
                <w:highlight w:val="none"/>
                <w:lang w:bidi="ar"/>
              </w:rPr>
              <w:t></w:t>
            </w:r>
            <w:r>
              <w:rPr>
                <w:rStyle w:val="9"/>
                <w:rFonts w:hint="default"/>
                <w:color w:val="auto"/>
                <w:highlight w:val="none"/>
                <w:lang w:bidi="ar"/>
              </w:rPr>
              <w:t>规格：4.0*1.2米（根据触控一体机及各学校教室尺寸适当调整）。</w:t>
            </w:r>
            <w:r>
              <w:rPr>
                <w:rStyle w:val="8"/>
                <w:color w:val="auto"/>
                <w:highlight w:val="none"/>
                <w:lang w:bidi="ar"/>
              </w:rPr>
              <w:t></w:t>
            </w:r>
            <w:r>
              <w:rPr>
                <w:rStyle w:val="9"/>
                <w:rFonts w:hint="default"/>
                <w:color w:val="auto"/>
                <w:highlight w:val="none"/>
                <w:lang w:bidi="ar"/>
              </w:rPr>
              <w:t>采用0.4㎜厚进口高档墨绿色书写板,漆膜硬度8H，表面粗糙度为Ra1.6-3.2um。</w:t>
            </w:r>
            <w:r>
              <w:rPr>
                <w:rStyle w:val="9"/>
                <w:rFonts w:hint="default"/>
                <w:color w:val="auto"/>
                <w:highlight w:val="none"/>
                <w:lang w:bidi="ar"/>
              </w:rPr>
              <w:br w:type="textWrapping"/>
            </w:r>
            <w:r>
              <w:rPr>
                <w:rStyle w:val="9"/>
                <w:rFonts w:hint="default"/>
                <w:color w:val="auto"/>
                <w:highlight w:val="none"/>
                <w:lang w:bidi="ar"/>
              </w:rPr>
              <w:t>采用0.3㎜厚镀锌板为背板。</w:t>
            </w:r>
            <w:r>
              <w:rPr>
                <w:rStyle w:val="9"/>
                <w:rFonts w:hint="default"/>
                <w:color w:val="auto"/>
                <w:highlight w:val="none"/>
                <w:lang w:bidi="ar"/>
              </w:rPr>
              <w:br w:type="textWrapping"/>
            </w:r>
            <w:r>
              <w:rPr>
                <w:rStyle w:val="8"/>
                <w:color w:val="auto"/>
                <w:highlight w:val="none"/>
                <w:lang w:bidi="ar"/>
              </w:rPr>
              <w:t></w:t>
            </w:r>
            <w:r>
              <w:rPr>
                <w:rStyle w:val="9"/>
                <w:rFonts w:hint="default"/>
                <w:color w:val="auto"/>
                <w:highlight w:val="none"/>
                <w:lang w:bidi="ar"/>
              </w:rPr>
              <w:t>外框：采用110*60*1.3㎜高档电泳铝型材加工, 铝合金边框，硬度为HRC14，宽30mm，厚度1.2 mm，铝合金技术性能不低于国标GB/T5237-93；</w:t>
            </w:r>
            <w:r>
              <w:rPr>
                <w:rStyle w:val="9"/>
                <w:rFonts w:hint="default"/>
                <w:color w:val="auto"/>
                <w:highlight w:val="none"/>
                <w:lang w:bidi="ar"/>
              </w:rPr>
              <w:br w:type="textWrapping"/>
            </w:r>
            <w:r>
              <w:rPr>
                <w:rStyle w:val="9"/>
                <w:rFonts w:hint="default"/>
                <w:color w:val="auto"/>
                <w:highlight w:val="none"/>
                <w:lang w:bidi="ar"/>
              </w:rPr>
              <w:t>成品尺寸：根据触控一体机长和高度与其配套，左、右边各固定黑板一块，外侧二块推拉黑板。</w:t>
            </w: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块</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15</w:t>
            </w:r>
          </w:p>
        </w:tc>
      </w:tr>
      <w:tr>
        <w:tblPrEx>
          <w:tblLayout w:type="fixed"/>
          <w:tblCellMar>
            <w:top w:w="0" w:type="dxa"/>
            <w:left w:w="0" w:type="dxa"/>
            <w:bottom w:w="0" w:type="dxa"/>
            <w:right w:w="0" w:type="dxa"/>
          </w:tblCellMar>
        </w:tblPrEx>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2</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多媒体讲台</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得实、恒丰、汉鼎</w:t>
            </w:r>
          </w:p>
        </w:tc>
        <w:tc>
          <w:tcPr>
            <w:tcW w:w="5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auto"/>
              <w:jc w:val="left"/>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lang w:bidi="ar"/>
              </w:rPr>
              <w:t>1)全钢制1050*750*950MM，板材厚度不少于1.2MM，喷塑、灰白色，外观牢固、美观。</w:t>
            </w:r>
          </w:p>
          <w:p>
            <w:pPr>
              <w:widowControl/>
              <w:spacing w:line="300" w:lineRule="auto"/>
              <w:jc w:val="left"/>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lang w:bidi="ar"/>
              </w:rPr>
              <w:t>2)内嵌22’(含）以下宽屏/普屏液晶显示器，内部可安放电脑主机、VGA分配与切换器、多媒体中控、扩音等设备，可用螺杆电脑主机必须固定与讲台内，以防滑动。</w:t>
            </w:r>
          </w:p>
          <w:p>
            <w:pPr>
              <w:widowControl/>
              <w:spacing w:line="300" w:lineRule="auto"/>
              <w:jc w:val="left"/>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lang w:bidi="ar"/>
              </w:rPr>
              <w:t>3)讲台后部主机位置采用网状通风孔，大小不少于50*30CM，孔径不大于0.8平方厘米，利于散热。</w:t>
            </w:r>
          </w:p>
          <w:p>
            <w:pPr>
              <w:widowControl/>
              <w:spacing w:line="300" w:lineRule="auto"/>
              <w:jc w:val="left"/>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lang w:bidi="ar"/>
              </w:rPr>
              <w:t>4)鼠标键盘使用拉缩托架，能够防盗，具有一定的防尘措施。外部靠主机一侧根据电脑尺寸具体确定，以方便使用DVD光驱、视频、音频、USB接口等为原则。</w:t>
            </w:r>
          </w:p>
          <w:p>
            <w:pPr>
              <w:widowControl/>
              <w:spacing w:line="300" w:lineRule="auto"/>
              <w:jc w:val="left"/>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lang w:bidi="ar"/>
              </w:rPr>
              <w:t>5)讲台台面配有：VGA线、网线、音频线、电源插口等接口，具备外接设备能力。</w:t>
            </w:r>
          </w:p>
          <w:p>
            <w:pPr>
              <w:widowControl/>
              <w:spacing w:line="300" w:lineRule="auto"/>
              <w:jc w:val="left"/>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lang w:bidi="ar"/>
              </w:rPr>
              <w:t>6)讲台内设置输入电源控制总开关，用IC卡的形式，能防一定的技术性开启。达到总电源开，系统供电，投影机、电脑自动打开，电动幕布自动放下；总电源关，系统关闭，幕布升，电脑安全关机，投影机延时，散热后关，延时断电（时间可调）。设备自动开启功能可根据实际情况自由调控。</w:t>
            </w:r>
          </w:p>
          <w:p>
            <w:pPr>
              <w:widowControl/>
              <w:spacing w:line="300" w:lineRule="auto"/>
              <w:jc w:val="left"/>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lang w:bidi="ar"/>
              </w:rPr>
              <w:t>7)讲台面板上设置中控面板，在没有IC卡进行身份认证或远程开启时，按键无效。</w:t>
            </w:r>
          </w:p>
          <w:p>
            <w:pPr>
              <w:widowControl/>
              <w:spacing w:line="300" w:lineRule="auto"/>
              <w:jc w:val="left"/>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lang w:bidi="ar"/>
              </w:rPr>
              <w:t>8)讲台需有漏电保护措施和可靠接地，有效防止静电。</w:t>
            </w:r>
          </w:p>
          <w:p>
            <w:pPr>
              <w:widowControl/>
              <w:spacing w:line="300" w:lineRule="auto"/>
              <w:jc w:val="left"/>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lang w:bidi="ar"/>
              </w:rPr>
              <w:t>9)讲台前部、后部使用锁具都应可开启。所有设备安装于讲台内必需牢固，不得有松动现象。</w:t>
            </w:r>
          </w:p>
          <w:p>
            <w:pPr>
              <w:widowControl/>
              <w:spacing w:line="300" w:lineRule="auto"/>
              <w:jc w:val="left"/>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lang w:bidi="ar"/>
              </w:rPr>
              <w:t>10)显示器放置位放置显示器后不会出现显示器下沉及托杆变形现象。</w:t>
            </w:r>
          </w:p>
          <w:p>
            <w:pPr>
              <w:widowControl/>
              <w:spacing w:line="300" w:lineRule="auto"/>
              <w:jc w:val="left"/>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lang w:bidi="ar"/>
              </w:rPr>
              <w:t>11)中标供应商根据中标的各种设备尺寸和要求进行设计生产。</w:t>
            </w:r>
          </w:p>
          <w:p>
            <w:pPr>
              <w:widowControl/>
              <w:spacing w:line="300" w:lineRule="auto"/>
              <w:jc w:val="left"/>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12)密封性能良好，具有一定的防水能力。需提供图纸、图片。</w:t>
            </w: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台</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15</w:t>
            </w:r>
          </w:p>
        </w:tc>
      </w:tr>
      <w:tr>
        <w:tblPrEx>
          <w:tblLayout w:type="fixed"/>
          <w:tblCellMar>
            <w:top w:w="0" w:type="dxa"/>
            <w:left w:w="0" w:type="dxa"/>
            <w:bottom w:w="0" w:type="dxa"/>
            <w:right w:w="0" w:type="dxa"/>
          </w:tblCellMar>
        </w:tblPrEx>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3</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多媒体控制系统</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得实、万迅、讯控</w:t>
            </w:r>
          </w:p>
        </w:tc>
        <w:tc>
          <w:tcPr>
            <w:tcW w:w="5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auto"/>
              <w:jc w:val="left"/>
              <w:textAlignment w:val="center"/>
              <w:rPr>
                <w:rFonts w:ascii="宋体" w:hAnsi="宋体"/>
                <w:b/>
                <w:color w:val="auto"/>
                <w:kern w:val="0"/>
                <w:sz w:val="21"/>
                <w:szCs w:val="21"/>
                <w:highlight w:val="none"/>
                <w:lang w:bidi="ar"/>
              </w:rPr>
            </w:pPr>
            <w:r>
              <w:rPr>
                <w:rFonts w:hint="eastAsia" w:ascii="宋体" w:hAnsi="宋体"/>
                <w:b/>
                <w:color w:val="auto"/>
                <w:kern w:val="0"/>
                <w:sz w:val="21"/>
                <w:szCs w:val="21"/>
                <w:highlight w:val="none"/>
                <w:lang w:bidi="ar"/>
              </w:rPr>
              <w:t>中央控制系统：</w:t>
            </w:r>
          </w:p>
          <w:p>
            <w:pPr>
              <w:widowControl/>
              <w:spacing w:line="300" w:lineRule="auto"/>
              <w:jc w:val="left"/>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lang w:bidi="ar"/>
              </w:rPr>
              <w:t>1）网络中控系统：台式机、笔记本、视听设备、展台4键节目源；话筒、线路音量大小控制；电动幕、投影机控制。面板需有二及密码保护，供管理员应急处理；2）采用TCP/IP技术，内嵌RJ45标准接口；3）对分散的不同楼宇可跨网段、跨校区对设备进行远程控制、检测。内设投影机视频线、电脑VGA线断线防盗报警监控。具有完整的自检、自测功能。4）远程控制管理。5）插卡管理6)网络中控机的核心硬件采用ARM32位CPU、16M以上 内存、4M以上FLASH内核芯片组，可以用手动按键面板控制话筒音量，控制面板可四键加密。</w:t>
            </w:r>
          </w:p>
          <w:p>
            <w:pPr>
              <w:widowControl/>
              <w:spacing w:line="300" w:lineRule="auto"/>
              <w:jc w:val="left"/>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lang w:bidi="ar"/>
              </w:rPr>
              <w:t>7）IC卡须能实现定教室，定人、定时启用。IC卡权限设置。具有远程写卡功能。支持国际标准工作频率为13.56MHz的CPU卡、M1卡、手机卡等, 并能与学校使用的校园一卡通数据库兼容且实时共享。“插卡即用，拔卡即走”功能：教师经授权后只需通过插入IC卡，控制系统能自动按照系统开启步骤自动将投影机打开、电脑打开、电动屏幕降下等操作，老师可直接进行教学；拔卡后系统自动关闭，所有设备恢复至保管状态。</w:t>
            </w:r>
          </w:p>
          <w:p>
            <w:pPr>
              <w:widowControl/>
              <w:spacing w:line="300" w:lineRule="auto"/>
              <w:jc w:val="left"/>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lang w:bidi="ar"/>
              </w:rPr>
              <w:t>8）有网络远程控制功能：网络中控可以进行远程管理，实现智能化。可以远程控制教室端各种设备的动作，可远程检测教室设备的工作状态、参数设置等。当网络出现故障时，所有中控自动开启应急状态，任何一张卡插入即可用。</w:t>
            </w:r>
          </w:p>
          <w:p>
            <w:pPr>
              <w:widowControl/>
              <w:spacing w:line="300" w:lineRule="auto"/>
              <w:jc w:val="left"/>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lang w:bidi="ar"/>
              </w:rPr>
              <w:t>9）可按照课表安排教室内设备的定时开关，能对教室设备工作状态进行实时监测、记录投影机工作时间，统计各多媒体教室使用的课时数，统计各多媒体教室投影机灯泡使用时间。</w:t>
            </w:r>
          </w:p>
          <w:p>
            <w:pPr>
              <w:widowControl/>
              <w:spacing w:line="300" w:lineRule="auto"/>
              <w:jc w:val="left"/>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lang w:bidi="ar"/>
              </w:rPr>
              <w:t>10）具备教务管理功能，系统详细记录了教师的所授课时、所用设备、时间等内容，具有时间志、实名志记录查询功能，可按时间和姓名查询教师使用信息、设备使用信息和故障信息等记录，并进行统计分析，为教务管理提供了真实的量化数据。可以对教师使用电教课程进行考勤管理。可以进行分类汇总，需要有总的报表与具体使用清单,可与学校的教务排课系统无缝对接，做到实时更新。</w:t>
            </w:r>
          </w:p>
          <w:p>
            <w:pPr>
              <w:widowControl/>
              <w:spacing w:line="300" w:lineRule="auto"/>
              <w:jc w:val="left"/>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lang w:bidi="ar"/>
              </w:rPr>
              <w:t>11）跨网段要求，控制机可放置在任意网段并能完成对中控设备的管理，中控设备所在网段无需再增加额外电脑。</w:t>
            </w:r>
          </w:p>
          <w:p>
            <w:pPr>
              <w:widowControl/>
              <w:spacing w:line="300" w:lineRule="auto"/>
              <w:jc w:val="left"/>
              <w:textAlignment w:val="center"/>
              <w:rPr>
                <w:rFonts w:hint="eastAsia" w:ascii="宋体" w:hAnsi="宋体" w:eastAsia="宋体"/>
                <w:color w:val="auto"/>
                <w:kern w:val="0"/>
                <w:sz w:val="21"/>
                <w:szCs w:val="21"/>
                <w:highlight w:val="none"/>
                <w:lang w:eastAsia="zh-CN" w:bidi="ar"/>
              </w:rPr>
            </w:pPr>
            <w:r>
              <w:rPr>
                <w:rFonts w:hint="eastAsia" w:ascii="宋体" w:hAnsi="宋体"/>
                <w:color w:val="auto"/>
                <w:kern w:val="0"/>
                <w:sz w:val="21"/>
                <w:szCs w:val="21"/>
                <w:highlight w:val="none"/>
                <w:lang w:bidi="ar"/>
              </w:rPr>
              <w:t>12）防盗报警功能，系统将除投影机、银幕以外所有设备集中于全封闭的控制台内，实现设备的全封闭管理。若投影机被盗或发生其它意外事件时，网络中控会自动向主控室报警</w:t>
            </w:r>
            <w:r>
              <w:rPr>
                <w:rFonts w:hint="eastAsia" w:ascii="宋体" w:hAnsi="宋体"/>
                <w:color w:val="auto"/>
                <w:kern w:val="0"/>
                <w:sz w:val="21"/>
                <w:szCs w:val="21"/>
                <w:highlight w:val="none"/>
                <w:lang w:eastAsia="zh-CN" w:bidi="ar"/>
              </w:rPr>
              <w:t>。</w:t>
            </w:r>
          </w:p>
          <w:p>
            <w:pPr>
              <w:pStyle w:val="2"/>
              <w:rPr>
                <w:rFonts w:ascii="宋体" w:hAnsi="宋体" w:eastAsia="宋体" w:cs="宋体"/>
                <w:color w:val="auto"/>
                <w:sz w:val="21"/>
                <w:szCs w:val="21"/>
                <w:highlight w:val="none"/>
                <w:lang w:bidi="ar"/>
              </w:rPr>
            </w:pPr>
            <w:r>
              <w:rPr>
                <w:rFonts w:hint="eastAsia" w:ascii="宋体" w:hAnsi="宋体" w:eastAsia="宋体" w:cs="宋体"/>
                <w:b/>
                <w:color w:val="auto"/>
                <w:sz w:val="21"/>
                <w:szCs w:val="21"/>
                <w:highlight w:val="none"/>
                <w:lang w:bidi="ar"/>
              </w:rPr>
              <w:t>IP语音对讲网络模块</w:t>
            </w:r>
            <w:r>
              <w:rPr>
                <w:rFonts w:hint="eastAsia" w:ascii="宋体" w:hAnsi="宋体" w:eastAsia="宋体" w:cs="宋体"/>
                <w:color w:val="auto"/>
                <w:sz w:val="21"/>
                <w:szCs w:val="21"/>
                <w:highlight w:val="none"/>
                <w:lang w:bidi="ar"/>
              </w:rPr>
              <w:t>：内置（非电话机形式）语音对讲网络功能：运用数字语音压缩传输技术实现IP对讲，一键式按钮输入并有语音提示是否呼叫成功，教师可以通过IP与控制室的管理多媒体管理人员通话，实时解决问题（教师按讲台上按钮的同时，远端主控室管理员电脑屏幕上自动弹出呼叫请求画面；管理员与教师双向对讲，并可同时处理不同教室的呼叫请求，支持呼叫排队、等待、调度等功能。</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控制面板：1）采用7英寸彩色触控屏</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2）采用电容感应式触摸设计，防尘、防水，无限次按键寿命面板，</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3）带锁定功能，控制中心可根据需要远程对面板加锁/解锁或由老师插卡解锁，</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4）电脑开关功能，面板上可直接开关电脑，</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5）可自由定义各种操作模式，</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6）可进行高清信号与模拟信号切换，</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7）可进行本地电脑、笔记本和无线移动设备等之间的切换。</w:t>
            </w:r>
          </w:p>
          <w:p>
            <w:pPr>
              <w:pStyle w:val="2"/>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8）可自定义按钮功能名称。</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RF读卡器：插卡即用，拔卡即走,</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一卡控制电控锁、投影机、电脑、挂幕等设备,IC卡能实现定点，定人、定时启用,</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IC卡权限设置,具有远程写卡功能。</w:t>
            </w:r>
          </w:p>
          <w:p>
            <w:pPr>
              <w:pStyle w:val="2"/>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支持国际标准工作频率为13.56MHz的CPU卡、M1卡、手机卡等, 并能与学校使用的校园一卡通数据库兼容且实时共享（无需换卡或重新在卡上写入数据）。</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HDMI高清模块</w:t>
            </w:r>
            <w:r>
              <w:rPr>
                <w:rFonts w:hint="eastAsia" w:ascii="宋体" w:hAnsi="宋体" w:eastAsia="宋体" w:cs="宋体"/>
                <w:color w:val="auto"/>
                <w:sz w:val="21"/>
                <w:szCs w:val="21"/>
                <w:highlight w:val="none"/>
                <w:shd w:val="pct10" w:color="auto" w:fill="FFFFFF"/>
                <w:lang w:bidi="ar"/>
              </w:rPr>
              <w:t>：</w:t>
            </w:r>
            <w:r>
              <w:rPr>
                <w:rFonts w:hint="eastAsia" w:ascii="宋体" w:hAnsi="宋体"/>
                <w:color w:val="auto"/>
                <w:sz w:val="21"/>
                <w:szCs w:val="21"/>
                <w:highlight w:val="none"/>
                <w:shd w:val="pct10" w:color="auto" w:fill="FFFFFF"/>
                <w:lang w:bidi="ar"/>
              </w:rPr>
              <w:t>▲</w:t>
            </w:r>
            <w:r>
              <w:rPr>
                <w:rFonts w:hint="eastAsia" w:ascii="宋体" w:hAnsi="宋体" w:eastAsia="宋体" w:cs="宋体"/>
                <w:color w:val="auto"/>
                <w:sz w:val="21"/>
                <w:szCs w:val="21"/>
                <w:highlight w:val="none"/>
                <w:shd w:val="pct10" w:color="auto" w:fill="FFFFFF"/>
                <w:lang w:bidi="ar"/>
              </w:rPr>
              <w:t>1）</w:t>
            </w:r>
            <w:r>
              <w:rPr>
                <w:rFonts w:hint="eastAsia" w:ascii="宋体" w:hAnsi="宋体" w:eastAsia="宋体" w:cs="宋体"/>
                <w:color w:val="auto"/>
                <w:sz w:val="21"/>
                <w:szCs w:val="21"/>
                <w:highlight w:val="none"/>
                <w:lang w:bidi="ar"/>
              </w:rPr>
              <w:t xml:space="preserve">3进2出多路高清切换器,HDMI输入X3，HDMI复制输出X2， HDMI音频剥离输出，中控232匹配控制。 支持TDMS信号和DDC信号，超低功耗支持节能标准数据速率最大支持3.4Gbs，每路输出输出都带ESD保护；支持12bit 深色技术，±8kV contact per IEC61000-4-2，7kV HBM per JESD22  </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2）信号输入/输出</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输入视频信号0.5-1.0 volts p-p</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单路连接信号范围:1920X1200,1080P</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输入DDC信号：5V volts p-p (TTL)</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输出视频信号：HDMI1.4+HDCP1.0/1.1/1.2/1.3</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支持3D输入输出</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支持485命令控制</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3）操作频率</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频率Up to 250MHz</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场频60Hz 高清支持　HDTV</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视频放大带宽 2.5Gbs/250MHz</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隔行扫描(50&amp;60HZ) 480i ,576i,1080i</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逐行扫描(50&amp;60HZ) 480P,576P,1080P</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支持HDMI1.4版本</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支持全高清3D和4Kx2K分辨率</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支持HDCP1.3</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支持340MHz/3.4Gbps单通道(10.2Gbps所有通道)带宽</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支持无压缩音频</w:t>
            </w:r>
          </w:p>
          <w:p>
            <w:pPr>
              <w:pStyle w:val="2"/>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支持12bit单通道(36bit所有通道深色技术)</w:t>
            </w:r>
          </w:p>
          <w:p>
            <w:pPr>
              <w:pStyle w:val="2"/>
              <w:rPr>
                <w:rFonts w:ascii="宋体" w:hAnsi="宋体" w:eastAsia="宋体" w:cs="宋体"/>
                <w:color w:val="auto"/>
                <w:sz w:val="21"/>
                <w:szCs w:val="21"/>
                <w:highlight w:val="none"/>
                <w:lang w:bidi="ar"/>
              </w:rPr>
            </w:pPr>
            <w:r>
              <w:rPr>
                <w:rFonts w:hint="eastAsia" w:ascii="宋体" w:hAnsi="宋体" w:eastAsia="宋体" w:cs="宋体"/>
                <w:b/>
                <w:color w:val="auto"/>
                <w:sz w:val="21"/>
                <w:szCs w:val="21"/>
                <w:highlight w:val="none"/>
                <w:lang w:bidi="ar"/>
              </w:rPr>
              <w:t>多媒体总控运维管理平台软件（单独1套）</w:t>
            </w:r>
            <w:r>
              <w:rPr>
                <w:rFonts w:hint="eastAsia" w:ascii="宋体" w:hAnsi="宋体" w:eastAsia="宋体" w:cs="宋体"/>
                <w:color w:val="auto"/>
                <w:sz w:val="21"/>
                <w:szCs w:val="21"/>
                <w:highlight w:val="none"/>
                <w:lang w:bidi="ar"/>
              </w:rPr>
              <w:t>：</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1）具有B/S架构与C/S架构两种方式，组建方式灵活，具备多校区、多客户端（PC/移动客户端）、多用户权限管理（管理员、操作员、查询用户）。</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2）远程控制教室中控系统开关、投影机开关，幕布的升降及对多媒体系统进行锁定和解锁；可单独或批量控制教室设备。</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3）可对各多媒体教室进行分组管理，可设置教室按时间自动执行动作（如上下课、开关投影机、系统加解锁、电源管理等）。</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4）可远程查看多媒体教室系统设备运行状态，中控网络连接状态显示；具有投影机灯泡使用时间、工作状态、报警等信息。</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5）具备课表排课管理功能，可以手动添加课表，也可以导入教务课表，可以设置按课表时间开启教室，完成无人值守的全自动管理。</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6）卡处理系统：远程写IC卡号发卡、挂失/解挂、权限设定、刷卡记录查询、数据管理等。</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7）预约审批、电子课表系统：预约审批、预约查询、课表编排。</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8）设备检测系统：投影机灯泡使用时间、设备使用统计。</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9）IP对讲可同时处理多个教室、跨校区呼叫请求、语音清晰，延时少于2ms，无断句。</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10）设备控制软件与视频监控软件、全双工对讲系统三合一联动。</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11）具备手机客户端远程控制功能，可以在2G\3G\4G网络、校园无线WIFI网络运行；手机客户端可以监视教室多媒体系统运行状态，实时获取教学系统异常报警信息，并可对教室设备进行系统加锁解锁、上下课等控制；当总控室固定IP电话占线或无人接听时，自动转接到手机客户端，即使手机在锁屏或在其他软件界面状态中，只要有IP电话呼叫，也可以自动切换到来电教室界面。</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▲可与一卡通及教务课表系统二次开发对接开发。</w:t>
            </w: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15</w:t>
            </w:r>
          </w:p>
        </w:tc>
      </w:tr>
      <w:tr>
        <w:tblPrEx>
          <w:tblLayout w:type="fixed"/>
          <w:tblCellMar>
            <w:top w:w="0" w:type="dxa"/>
            <w:left w:w="0" w:type="dxa"/>
            <w:bottom w:w="0" w:type="dxa"/>
            <w:right w:w="0" w:type="dxa"/>
          </w:tblCellMar>
        </w:tblPrEx>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4</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功放</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铁三角、佳比、迪士普</w:t>
            </w:r>
          </w:p>
        </w:tc>
        <w:tc>
          <w:tcPr>
            <w:tcW w:w="5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atLeast"/>
              <w:rPr>
                <w:rFonts w:ascii="宋体" w:hAnsi="宋体"/>
                <w:color w:val="auto"/>
                <w:kern w:val="0"/>
                <w:sz w:val="21"/>
                <w:szCs w:val="21"/>
                <w:highlight w:val="none"/>
                <w:lang w:bidi="ar"/>
              </w:rPr>
            </w:pPr>
            <w:r>
              <w:rPr>
                <w:rFonts w:hint="eastAsia" w:ascii="宋体" w:hAnsi="宋体"/>
                <w:color w:val="auto"/>
                <w:kern w:val="0"/>
                <w:sz w:val="21"/>
                <w:szCs w:val="21"/>
                <w:highlight w:val="none"/>
                <w:lang w:bidi="ar"/>
              </w:rPr>
              <w:t>1、可实现话筒音量、高低音独立控制及混响调节,线路可进行音量及高低音独立调节；能有效的抑制声反馈，克服“啸叫；</w:t>
            </w:r>
          </w:p>
          <w:p>
            <w:pPr>
              <w:spacing w:line="220" w:lineRule="atLeast"/>
              <w:rPr>
                <w:rFonts w:ascii="宋体" w:hAnsi="宋体"/>
                <w:color w:val="auto"/>
                <w:kern w:val="0"/>
                <w:sz w:val="21"/>
                <w:szCs w:val="21"/>
                <w:highlight w:val="none"/>
                <w:lang w:bidi="ar"/>
              </w:rPr>
            </w:pPr>
            <w:r>
              <w:rPr>
                <w:rFonts w:hint="eastAsia" w:ascii="宋体" w:hAnsi="宋体"/>
                <w:color w:val="auto"/>
                <w:kern w:val="0"/>
                <w:sz w:val="21"/>
                <w:szCs w:val="21"/>
                <w:highlight w:val="none"/>
                <w:lang w:bidi="ar"/>
              </w:rPr>
              <w:t>2、拥有四组输出接口，可连接4只4-8Ω音箱；双声道信号指示灯；带RS232控制接口；带数码显视屏；三路音源输入，带输入选择切换开关；四路话筒插口（环保麦克风插口自带DC+6V电源）</w:t>
            </w:r>
          </w:p>
          <w:p>
            <w:pPr>
              <w:spacing w:line="220" w:lineRule="atLeast"/>
              <w:rPr>
                <w:rFonts w:ascii="宋体" w:hAnsi="宋体"/>
                <w:color w:val="auto"/>
                <w:kern w:val="0"/>
                <w:sz w:val="21"/>
                <w:szCs w:val="21"/>
                <w:highlight w:val="none"/>
                <w:lang w:bidi="ar"/>
              </w:rPr>
            </w:pPr>
            <w:r>
              <w:rPr>
                <w:rFonts w:hint="eastAsia" w:ascii="宋体" w:hAnsi="宋体"/>
                <w:color w:val="auto"/>
                <w:kern w:val="0"/>
                <w:sz w:val="21"/>
                <w:szCs w:val="21"/>
                <w:highlight w:val="none"/>
                <w:lang w:bidi="ar"/>
              </w:rPr>
              <w:t>3、机架式机箱，主要功能键采用暗藏式设计、有效避免产生误操作，能有效延长扩音系统的使用寿命；全中文界面,易于国内用户使用</w:t>
            </w:r>
          </w:p>
          <w:p>
            <w:pPr>
              <w:spacing w:line="220" w:lineRule="atLeast"/>
              <w:rPr>
                <w:rFonts w:ascii="宋体" w:hAnsi="宋体"/>
                <w:color w:val="auto"/>
                <w:kern w:val="0"/>
                <w:sz w:val="21"/>
                <w:szCs w:val="21"/>
                <w:highlight w:val="none"/>
                <w:lang w:bidi="ar"/>
              </w:rPr>
            </w:pPr>
            <w:r>
              <w:rPr>
                <w:rFonts w:hint="eastAsia" w:ascii="宋体" w:hAnsi="宋体"/>
                <w:color w:val="auto"/>
                <w:kern w:val="0"/>
                <w:sz w:val="21"/>
                <w:szCs w:val="21"/>
                <w:highlight w:val="none"/>
                <w:lang w:bidi="ar"/>
              </w:rPr>
              <w:t xml:space="preserve">4、采用双声道高保真全分离件、全频带功率放大系统；可实现话筒音量、高低音独立控制及混响调节,线路可进行音量及高低音独立调节；能有效的抑制声反馈，克服“啸叫；可广泛应用于电教室、多媒体教室、会议室等场所的扩音；产品通过3C(非OEM）、RoHS环保认证。                                                                                                </w:t>
            </w:r>
          </w:p>
          <w:p>
            <w:pPr>
              <w:spacing w:line="220" w:lineRule="atLeast"/>
              <w:rPr>
                <w:rFonts w:ascii="宋体" w:hAnsi="宋体"/>
                <w:color w:val="auto"/>
                <w:kern w:val="0"/>
                <w:sz w:val="21"/>
                <w:szCs w:val="21"/>
                <w:highlight w:val="none"/>
                <w:lang w:bidi="ar"/>
              </w:rPr>
            </w:pPr>
            <w:r>
              <w:rPr>
                <w:rFonts w:hint="eastAsia" w:ascii="宋体" w:hAnsi="宋体"/>
                <w:color w:val="auto"/>
                <w:kern w:val="0"/>
                <w:sz w:val="21"/>
                <w:szCs w:val="21"/>
                <w:highlight w:val="none"/>
                <w:lang w:bidi="ar"/>
              </w:rPr>
              <w:t>5、额定功率：2×150W/8Ω；最大功率：2×300W/8Ω</w:t>
            </w:r>
          </w:p>
          <w:p>
            <w:pPr>
              <w:spacing w:line="220" w:lineRule="atLeast"/>
              <w:rPr>
                <w:rFonts w:ascii="宋体" w:hAnsi="宋体"/>
                <w:color w:val="auto"/>
                <w:kern w:val="0"/>
                <w:sz w:val="21"/>
                <w:szCs w:val="21"/>
                <w:highlight w:val="none"/>
                <w:lang w:bidi="ar"/>
              </w:rPr>
            </w:pPr>
            <w:r>
              <w:rPr>
                <w:rFonts w:hint="eastAsia" w:ascii="宋体" w:hAnsi="宋体"/>
                <w:color w:val="auto"/>
                <w:kern w:val="0"/>
                <w:sz w:val="21"/>
                <w:szCs w:val="21"/>
                <w:highlight w:val="none"/>
                <w:lang w:bidi="ar"/>
              </w:rPr>
              <w:t>6、频率响应：线路输入 20Hz-20KHz、话筒 60Hz-14KHz；线路音调控制：高音 10KHz±12dB、低音 100Hz±12dB；话筒音调控制：高音 10KHz±12dB 、低音 100Hz±12dB</w:t>
            </w:r>
          </w:p>
          <w:p>
            <w:pPr>
              <w:widowControl/>
              <w:spacing w:line="300" w:lineRule="auto"/>
              <w:jc w:val="left"/>
              <w:textAlignment w:val="center"/>
              <w:rPr>
                <w:rFonts w:ascii="宋体" w:hAnsi="宋体"/>
                <w:color w:val="auto"/>
                <w:kern w:val="0"/>
                <w:sz w:val="21"/>
                <w:szCs w:val="21"/>
                <w:highlight w:val="none"/>
                <w:lang w:bidi="ar"/>
              </w:rPr>
            </w:pPr>
            <w:r>
              <w:rPr>
                <w:rFonts w:hint="eastAsia" w:ascii="宋体" w:hAnsi="宋体"/>
                <w:color w:val="auto"/>
                <w:kern w:val="0"/>
                <w:sz w:val="21"/>
                <w:szCs w:val="21"/>
                <w:highlight w:val="none"/>
                <w:lang w:bidi="ar"/>
              </w:rPr>
              <w:t>7、额定输入电平：话筒 15mV（非平衡）、线路 200mV；额定输出电平：线路 0.775V；失真度 ≤0.5%；信噪比：≥80dB(A计权)；主保险丝：4A；电源：交流220V±10%/50Hz；材质及表面处理：铝合金喷沙处理；颜色：银色；机身尺寸（L×W×H）：480×390×95（单位：mm）；净重：7.7k。</w:t>
            </w: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台</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15</w:t>
            </w:r>
          </w:p>
        </w:tc>
      </w:tr>
      <w:tr>
        <w:tblPrEx>
          <w:tblLayout w:type="fixed"/>
          <w:tblCellMar>
            <w:top w:w="0" w:type="dxa"/>
            <w:left w:w="0" w:type="dxa"/>
            <w:bottom w:w="0" w:type="dxa"/>
            <w:right w:w="0" w:type="dxa"/>
          </w:tblCellMar>
        </w:tblPrEx>
        <w:trPr>
          <w:trHeight w:val="2626" w:hRule="atLeast"/>
        </w:trPr>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5</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音箱</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铁三角、佳比、迪士普</w:t>
            </w:r>
          </w:p>
        </w:tc>
        <w:tc>
          <w:tcPr>
            <w:tcW w:w="5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atLeast"/>
              <w:rPr>
                <w:rFonts w:ascii="宋体" w:hAnsi="宋体"/>
                <w:color w:val="auto"/>
                <w:kern w:val="0"/>
                <w:sz w:val="21"/>
                <w:szCs w:val="21"/>
                <w:highlight w:val="none"/>
                <w:lang w:bidi="ar"/>
              </w:rPr>
            </w:pPr>
            <w:r>
              <w:rPr>
                <w:rFonts w:hint="eastAsia" w:ascii="宋体" w:hAnsi="宋体"/>
                <w:color w:val="auto"/>
                <w:kern w:val="0"/>
                <w:sz w:val="21"/>
                <w:szCs w:val="21"/>
                <w:highlight w:val="none"/>
                <w:lang w:bidi="ar"/>
              </w:rPr>
              <w:t>1、两分频设计，动态性能良好；箱体结构采用计算机CAD辅助设计；分频器经过专业扬声器测试系统调校、检测；音质清晰自然、人声表达准确；适用于多媒体课室和电教室。</w:t>
            </w:r>
          </w:p>
          <w:p>
            <w:pPr>
              <w:spacing w:line="220" w:lineRule="atLeast"/>
              <w:rPr>
                <w:rFonts w:ascii="宋体" w:hAnsi="宋体"/>
                <w:color w:val="auto"/>
                <w:kern w:val="0"/>
                <w:sz w:val="21"/>
                <w:szCs w:val="21"/>
                <w:highlight w:val="none"/>
                <w:lang w:bidi="ar"/>
              </w:rPr>
            </w:pPr>
            <w:r>
              <w:rPr>
                <w:rFonts w:hint="eastAsia" w:ascii="宋体" w:hAnsi="宋体"/>
                <w:color w:val="auto"/>
                <w:kern w:val="0"/>
                <w:sz w:val="21"/>
                <w:szCs w:val="21"/>
                <w:highlight w:val="none"/>
                <w:lang w:bidi="ar"/>
              </w:rPr>
              <w:t>2、额定功率：60W；最大功率：120W；额定阻抗：8Ω；</w:t>
            </w:r>
          </w:p>
          <w:p>
            <w:pPr>
              <w:spacing w:line="220" w:lineRule="atLeast"/>
              <w:rPr>
                <w:rFonts w:ascii="宋体" w:hAnsi="宋体"/>
                <w:color w:val="auto"/>
                <w:kern w:val="0"/>
                <w:sz w:val="21"/>
                <w:szCs w:val="21"/>
                <w:highlight w:val="none"/>
                <w:lang w:bidi="ar"/>
              </w:rPr>
            </w:pPr>
            <w:r>
              <w:rPr>
                <w:rFonts w:hint="eastAsia" w:ascii="宋体" w:hAnsi="宋体"/>
                <w:color w:val="auto"/>
                <w:kern w:val="0"/>
                <w:sz w:val="21"/>
                <w:szCs w:val="21"/>
                <w:highlight w:val="none"/>
                <w:lang w:bidi="ar"/>
              </w:rPr>
              <w:t>3、频率响应：57Hz-19.6kHz；驱动器：1个8寸长冲程低音驱动器、1个3寸前纸盆高音</w:t>
            </w:r>
          </w:p>
          <w:p>
            <w:pPr>
              <w:widowControl/>
              <w:spacing w:line="300" w:lineRule="auto"/>
              <w:jc w:val="left"/>
              <w:textAlignment w:val="center"/>
              <w:rPr>
                <w:rFonts w:ascii="宋体" w:hAnsi="宋体"/>
                <w:color w:val="auto"/>
                <w:kern w:val="0"/>
                <w:sz w:val="21"/>
                <w:szCs w:val="21"/>
                <w:highlight w:val="none"/>
                <w:lang w:bidi="ar"/>
              </w:rPr>
            </w:pPr>
            <w:r>
              <w:rPr>
                <w:rFonts w:hint="eastAsia" w:ascii="宋体" w:hAnsi="宋体"/>
                <w:color w:val="auto"/>
                <w:kern w:val="0"/>
                <w:sz w:val="21"/>
                <w:szCs w:val="21"/>
                <w:highlight w:val="none"/>
                <w:lang w:bidi="ar"/>
              </w:rPr>
              <w:t>4、灵敏度：87dB/1W/1M；最大声压级：120dB；箱体型式：倒相式；箱体及外饰：高密度中纤板（黑色）箱体，钢网；安装：标配壁挂架；箱体尺寸（只）：330×170×228(单位：mm)；净重：7.5kg/对。</w:t>
            </w: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对</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15</w:t>
            </w:r>
          </w:p>
        </w:tc>
      </w:tr>
      <w:tr>
        <w:tblPrEx>
          <w:tblLayout w:type="fixed"/>
          <w:tblCellMar>
            <w:top w:w="0" w:type="dxa"/>
            <w:left w:w="0" w:type="dxa"/>
            <w:bottom w:w="0" w:type="dxa"/>
            <w:right w:w="0" w:type="dxa"/>
          </w:tblCellMar>
        </w:tblPrEx>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6</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无线手持话筒</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铁三角、佳比、迪士普</w:t>
            </w:r>
          </w:p>
        </w:tc>
        <w:tc>
          <w:tcPr>
            <w:tcW w:w="5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atLeast"/>
              <w:rPr>
                <w:rFonts w:ascii="宋体" w:hAnsi="宋体"/>
                <w:color w:val="auto"/>
                <w:kern w:val="0"/>
                <w:sz w:val="21"/>
                <w:szCs w:val="21"/>
                <w:highlight w:val="none"/>
                <w:lang w:bidi="ar"/>
              </w:rPr>
            </w:pPr>
            <w:r>
              <w:rPr>
                <w:rFonts w:hint="eastAsia" w:ascii="宋体" w:hAnsi="宋体"/>
                <w:color w:val="auto"/>
                <w:kern w:val="0"/>
                <w:sz w:val="21"/>
                <w:szCs w:val="21"/>
                <w:highlight w:val="none"/>
                <w:lang w:bidi="ar"/>
              </w:rPr>
              <w:t>1、采用先进红外对频和导频功能（IR）与自动选频（AFS）技术，设定和操作更简便，话筒结构采用稳固设计，选用经特殊处理的高硬度金属话筒管身经久耐用，性能更稳定；</w:t>
            </w:r>
          </w:p>
          <w:p>
            <w:pPr>
              <w:spacing w:line="220" w:lineRule="atLeast"/>
              <w:rPr>
                <w:rFonts w:ascii="宋体" w:hAnsi="宋体"/>
                <w:color w:val="auto"/>
                <w:kern w:val="0"/>
                <w:sz w:val="21"/>
                <w:szCs w:val="21"/>
                <w:highlight w:val="none"/>
                <w:lang w:bidi="ar"/>
              </w:rPr>
            </w:pPr>
            <w:r>
              <w:rPr>
                <w:rFonts w:hint="eastAsia" w:ascii="宋体" w:hAnsi="宋体"/>
                <w:color w:val="auto"/>
                <w:kern w:val="0"/>
                <w:sz w:val="21"/>
                <w:szCs w:val="21"/>
                <w:highlight w:val="none"/>
                <w:lang w:bidi="ar"/>
              </w:rPr>
              <w:t>2、2通道UHF无线系统，每通道100个频率（200个信道可选），同一场合可同时使用100套；采用数字音码锁定技术，有效阻隔使用环境中的杂讯干扰；配有LCD液晶显示，实时反馈系统工作状态；微型中央芯片控制器通过天线选择和接收信号，能有效地切断无效信号和防止信号中断；话筒采用1.5v×2电池供电,具有低功耗,电池易于采购等优点.</w:t>
            </w:r>
          </w:p>
          <w:p>
            <w:pPr>
              <w:widowControl/>
              <w:spacing w:line="300" w:lineRule="auto"/>
              <w:jc w:val="left"/>
              <w:textAlignment w:val="center"/>
              <w:rPr>
                <w:rFonts w:ascii="宋体" w:hAnsi="宋体"/>
                <w:color w:val="auto"/>
                <w:kern w:val="0"/>
                <w:sz w:val="21"/>
                <w:szCs w:val="21"/>
                <w:highlight w:val="none"/>
                <w:lang w:bidi="ar"/>
              </w:rPr>
            </w:pPr>
            <w:r>
              <w:rPr>
                <w:rFonts w:hint="eastAsia" w:ascii="宋体" w:hAnsi="宋体"/>
                <w:color w:val="auto"/>
                <w:kern w:val="0"/>
                <w:sz w:val="21"/>
                <w:szCs w:val="21"/>
                <w:highlight w:val="none"/>
                <w:lang w:bidi="ar"/>
              </w:rPr>
              <w:t>3、接收机：调制方式：FM；频道组数：双通道；载波频段：UHF 710～770MHz；信道间隔:300KHZ ；频率稳定度:±0.005% ；动态范围:100db；最大偏移:±45KHZ；音频频率响应:40HZ-18KHZ(±2db)；综合信噪比:&gt;105db；综合失真：≤0.5%；接收机指标天线接入： TNC/50Ω；灵敏度12dBuV(80db S/N)；灵敏度调节范围：12-32dBuV；杂散抑制：≥75db；最大输出电平：+10dbv；电源供应：0.5A, 12～15VDC；输出功率：高功率30MW，低功率3MW；杂散抑制： -60db；话筒电源：1.5v×2电池；电流消耗：&lt;28 mA ；机箱尺寸：420×170×44（单位：mm）；净重：1.5kg。</w:t>
            </w: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15</w:t>
            </w:r>
          </w:p>
        </w:tc>
      </w:tr>
      <w:tr>
        <w:tblPrEx>
          <w:tblLayout w:type="fixed"/>
          <w:tblCellMar>
            <w:top w:w="0" w:type="dxa"/>
            <w:left w:w="0" w:type="dxa"/>
            <w:bottom w:w="0" w:type="dxa"/>
            <w:right w:w="0" w:type="dxa"/>
          </w:tblCellMar>
        </w:tblPrEx>
        <w:trPr>
          <w:trHeight w:val="968" w:hRule="atLeast"/>
        </w:trPr>
        <w:tc>
          <w:tcPr>
            <w:tcW w:w="79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olor w:val="auto"/>
                <w:kern w:val="0"/>
                <w:sz w:val="21"/>
                <w:szCs w:val="21"/>
                <w:highlight w:val="none"/>
                <w:lang w:val="en-US" w:eastAsia="zh-CN" w:bidi="ar"/>
              </w:rPr>
            </w:pPr>
          </w:p>
          <w:p>
            <w:pPr>
              <w:widowControl/>
              <w:jc w:val="center"/>
              <w:textAlignment w:val="center"/>
              <w:rPr>
                <w:rFonts w:hint="eastAsia" w:ascii="宋体" w:hAnsi="宋体" w:eastAsia="宋体"/>
                <w:color w:val="auto"/>
                <w:kern w:val="0"/>
                <w:sz w:val="21"/>
                <w:szCs w:val="21"/>
                <w:highlight w:val="none"/>
                <w:lang w:val="en-US" w:eastAsia="zh-CN" w:bidi="ar"/>
              </w:rPr>
            </w:pPr>
          </w:p>
          <w:p>
            <w:pPr>
              <w:widowControl/>
              <w:jc w:val="center"/>
              <w:textAlignment w:val="center"/>
              <w:rPr>
                <w:rFonts w:hint="eastAsia" w:ascii="宋体" w:hAnsi="宋体" w:eastAsia="宋体"/>
                <w:color w:val="auto"/>
                <w:kern w:val="0"/>
                <w:sz w:val="21"/>
                <w:szCs w:val="21"/>
                <w:highlight w:val="none"/>
                <w:lang w:val="en-US" w:eastAsia="zh-CN" w:bidi="ar"/>
              </w:rPr>
            </w:pPr>
          </w:p>
          <w:p>
            <w:pPr>
              <w:widowControl/>
              <w:jc w:val="center"/>
              <w:textAlignment w:val="center"/>
              <w:rPr>
                <w:rFonts w:hint="eastAsia" w:ascii="宋体" w:hAnsi="宋体" w:eastAsia="宋体"/>
                <w:color w:val="auto"/>
                <w:kern w:val="0"/>
                <w:sz w:val="21"/>
                <w:szCs w:val="21"/>
                <w:highlight w:val="none"/>
                <w:lang w:val="en-US" w:eastAsia="zh-CN" w:bidi="ar"/>
              </w:rPr>
            </w:pPr>
          </w:p>
          <w:p>
            <w:pPr>
              <w:widowControl/>
              <w:jc w:val="center"/>
              <w:textAlignment w:val="center"/>
              <w:rPr>
                <w:rFonts w:hint="eastAsia" w:ascii="宋体" w:hAnsi="宋体" w:eastAsia="宋体"/>
                <w:color w:val="auto"/>
                <w:kern w:val="0"/>
                <w:sz w:val="21"/>
                <w:szCs w:val="21"/>
                <w:highlight w:val="none"/>
                <w:lang w:val="en-US" w:eastAsia="zh-CN" w:bidi="ar"/>
              </w:rPr>
            </w:pPr>
          </w:p>
          <w:p>
            <w:pPr>
              <w:widowControl/>
              <w:jc w:val="center"/>
              <w:textAlignment w:val="center"/>
              <w:rPr>
                <w:rFonts w:hint="eastAsia" w:ascii="宋体" w:hAnsi="宋体" w:eastAsia="宋体"/>
                <w:color w:val="auto"/>
                <w:kern w:val="0"/>
                <w:sz w:val="21"/>
                <w:szCs w:val="21"/>
                <w:highlight w:val="none"/>
                <w:lang w:val="en-US" w:eastAsia="zh-CN" w:bidi="ar"/>
              </w:rPr>
            </w:pPr>
          </w:p>
          <w:p>
            <w:pPr>
              <w:widowControl/>
              <w:jc w:val="center"/>
              <w:textAlignment w:val="center"/>
              <w:rPr>
                <w:rFonts w:hint="eastAsia" w:ascii="宋体" w:hAnsi="宋体" w:eastAsia="宋体"/>
                <w:color w:val="auto"/>
                <w:kern w:val="0"/>
                <w:sz w:val="21"/>
                <w:szCs w:val="21"/>
                <w:highlight w:val="none"/>
                <w:lang w:val="en-US" w:eastAsia="zh-CN" w:bidi="ar"/>
              </w:rPr>
            </w:pPr>
          </w:p>
          <w:p>
            <w:pPr>
              <w:widowControl/>
              <w:jc w:val="center"/>
              <w:textAlignment w:val="center"/>
              <w:rPr>
                <w:rFonts w:hint="eastAsia" w:ascii="宋体" w:hAnsi="宋体" w:eastAsia="宋体"/>
                <w:color w:val="auto"/>
                <w:kern w:val="0"/>
                <w:sz w:val="21"/>
                <w:szCs w:val="21"/>
                <w:highlight w:val="none"/>
                <w:lang w:val="en-US" w:eastAsia="zh-CN" w:bidi="ar"/>
              </w:rPr>
            </w:pPr>
          </w:p>
          <w:p>
            <w:pPr>
              <w:widowControl/>
              <w:jc w:val="center"/>
              <w:textAlignment w:val="center"/>
              <w:rPr>
                <w:rFonts w:hint="eastAsia" w:ascii="宋体" w:hAnsi="宋体" w:eastAsia="宋体"/>
                <w:color w:val="auto"/>
                <w:kern w:val="0"/>
                <w:sz w:val="21"/>
                <w:szCs w:val="21"/>
                <w:highlight w:val="none"/>
                <w:lang w:val="en-US" w:eastAsia="zh-CN" w:bidi="ar"/>
              </w:rPr>
            </w:pPr>
          </w:p>
          <w:p>
            <w:pPr>
              <w:widowControl/>
              <w:jc w:val="center"/>
              <w:textAlignment w:val="center"/>
              <w:rPr>
                <w:rFonts w:hint="eastAsia" w:ascii="宋体" w:hAnsi="宋体" w:eastAsia="宋体"/>
                <w:color w:val="auto"/>
                <w:kern w:val="0"/>
                <w:sz w:val="21"/>
                <w:szCs w:val="21"/>
                <w:highlight w:val="none"/>
                <w:lang w:val="en-US" w:eastAsia="zh-CN" w:bidi="ar"/>
              </w:rPr>
            </w:pPr>
          </w:p>
          <w:p>
            <w:pPr>
              <w:widowControl/>
              <w:jc w:val="center"/>
              <w:textAlignment w:val="center"/>
              <w:rPr>
                <w:rFonts w:hint="eastAsia" w:ascii="宋体" w:hAnsi="宋体" w:eastAsia="宋体"/>
                <w:color w:val="auto"/>
                <w:kern w:val="0"/>
                <w:sz w:val="21"/>
                <w:szCs w:val="21"/>
                <w:highlight w:val="none"/>
                <w:lang w:val="en-US" w:eastAsia="zh-CN" w:bidi="ar"/>
              </w:rPr>
            </w:pPr>
          </w:p>
          <w:p>
            <w:pPr>
              <w:widowControl/>
              <w:jc w:val="center"/>
              <w:textAlignment w:val="center"/>
              <w:rPr>
                <w:rFonts w:hint="eastAsia" w:ascii="宋体" w:hAnsi="宋体" w:eastAsia="宋体"/>
                <w:color w:val="auto"/>
                <w:kern w:val="0"/>
                <w:sz w:val="21"/>
                <w:szCs w:val="21"/>
                <w:highlight w:val="none"/>
                <w:lang w:val="en-US" w:eastAsia="zh-CN" w:bidi="ar"/>
              </w:rPr>
            </w:pPr>
          </w:p>
          <w:p>
            <w:pPr>
              <w:widowControl/>
              <w:jc w:val="center"/>
              <w:textAlignment w:val="center"/>
              <w:rPr>
                <w:rFonts w:hint="eastAsia" w:ascii="宋体" w:hAnsi="宋体" w:eastAsia="宋体"/>
                <w:color w:val="auto"/>
                <w:kern w:val="0"/>
                <w:sz w:val="21"/>
                <w:szCs w:val="21"/>
                <w:highlight w:val="none"/>
                <w:lang w:val="en-US" w:eastAsia="zh-CN" w:bidi="ar"/>
              </w:rPr>
            </w:pPr>
          </w:p>
          <w:p>
            <w:pPr>
              <w:widowControl/>
              <w:jc w:val="center"/>
              <w:textAlignment w:val="center"/>
              <w:rPr>
                <w:rFonts w:hint="eastAsia" w:ascii="宋体" w:hAnsi="宋体" w:eastAsia="宋体"/>
                <w:color w:val="auto"/>
                <w:kern w:val="0"/>
                <w:sz w:val="21"/>
                <w:szCs w:val="21"/>
                <w:highlight w:val="none"/>
                <w:lang w:val="en-US" w:eastAsia="zh-CN" w:bidi="ar"/>
              </w:rPr>
            </w:pPr>
          </w:p>
          <w:p>
            <w:pPr>
              <w:widowControl/>
              <w:jc w:val="center"/>
              <w:textAlignment w:val="center"/>
              <w:rPr>
                <w:rFonts w:hint="eastAsia" w:ascii="宋体" w:hAnsi="宋体" w:eastAsia="宋体"/>
                <w:color w:val="auto"/>
                <w:kern w:val="0"/>
                <w:sz w:val="21"/>
                <w:szCs w:val="21"/>
                <w:highlight w:val="none"/>
                <w:lang w:val="en-US" w:eastAsia="zh-CN" w:bidi="ar"/>
              </w:rPr>
            </w:pPr>
          </w:p>
          <w:p>
            <w:pPr>
              <w:widowControl/>
              <w:jc w:val="center"/>
              <w:textAlignment w:val="center"/>
              <w:rPr>
                <w:rFonts w:hint="default" w:ascii="宋体" w:hAnsi="宋体" w:eastAsia="宋体"/>
                <w:color w:val="auto"/>
                <w:kern w:val="0"/>
                <w:sz w:val="21"/>
                <w:szCs w:val="21"/>
                <w:highlight w:val="none"/>
                <w:lang w:val="en-US" w:eastAsia="zh-CN" w:bidi="ar"/>
              </w:rPr>
            </w:pPr>
            <w:r>
              <w:rPr>
                <w:rFonts w:hint="eastAsia" w:ascii="宋体" w:hAnsi="宋体" w:eastAsia="宋体"/>
                <w:color w:val="auto"/>
                <w:kern w:val="0"/>
                <w:sz w:val="21"/>
                <w:szCs w:val="21"/>
                <w:highlight w:val="none"/>
                <w:lang w:val="en-US" w:eastAsia="zh-CN" w:bidi="ar"/>
              </w:rPr>
              <w:t>7</w:t>
            </w:r>
          </w:p>
        </w:tc>
        <w:tc>
          <w:tcPr>
            <w:tcW w:w="9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olor w:val="auto"/>
                <w:kern w:val="0"/>
                <w:sz w:val="21"/>
                <w:szCs w:val="21"/>
                <w:highlight w:val="none"/>
                <w:lang w:bidi="ar"/>
              </w:rPr>
            </w:pPr>
          </w:p>
          <w:p>
            <w:pPr>
              <w:widowControl/>
              <w:jc w:val="center"/>
              <w:textAlignment w:val="center"/>
              <w:rPr>
                <w:rFonts w:hint="eastAsia" w:ascii="宋体" w:hAnsi="宋体"/>
                <w:color w:val="auto"/>
                <w:kern w:val="0"/>
                <w:sz w:val="21"/>
                <w:szCs w:val="21"/>
                <w:highlight w:val="none"/>
                <w:lang w:bidi="ar"/>
              </w:rPr>
            </w:pPr>
          </w:p>
          <w:p>
            <w:pPr>
              <w:widowControl/>
              <w:jc w:val="center"/>
              <w:textAlignment w:val="center"/>
              <w:rPr>
                <w:rFonts w:hint="eastAsia" w:ascii="宋体" w:hAnsi="宋体"/>
                <w:color w:val="auto"/>
                <w:kern w:val="0"/>
                <w:sz w:val="21"/>
                <w:szCs w:val="21"/>
                <w:highlight w:val="none"/>
                <w:lang w:bidi="ar"/>
              </w:rPr>
            </w:pPr>
          </w:p>
          <w:p>
            <w:pPr>
              <w:widowControl/>
              <w:jc w:val="center"/>
              <w:textAlignment w:val="center"/>
              <w:rPr>
                <w:rFonts w:hint="eastAsia" w:ascii="宋体" w:hAnsi="宋体"/>
                <w:color w:val="auto"/>
                <w:kern w:val="0"/>
                <w:sz w:val="21"/>
                <w:szCs w:val="21"/>
                <w:highlight w:val="none"/>
                <w:lang w:bidi="ar"/>
              </w:rPr>
            </w:pPr>
          </w:p>
          <w:p>
            <w:pPr>
              <w:widowControl/>
              <w:jc w:val="center"/>
              <w:textAlignment w:val="center"/>
              <w:rPr>
                <w:rFonts w:hint="eastAsia" w:ascii="宋体" w:hAnsi="宋体"/>
                <w:color w:val="auto"/>
                <w:kern w:val="0"/>
                <w:sz w:val="21"/>
                <w:szCs w:val="21"/>
                <w:highlight w:val="none"/>
                <w:lang w:bidi="ar"/>
              </w:rPr>
            </w:pPr>
          </w:p>
          <w:p>
            <w:pPr>
              <w:widowControl/>
              <w:jc w:val="center"/>
              <w:textAlignment w:val="center"/>
              <w:rPr>
                <w:rFonts w:hint="eastAsia" w:ascii="宋体" w:hAnsi="宋体"/>
                <w:color w:val="auto"/>
                <w:kern w:val="0"/>
                <w:sz w:val="21"/>
                <w:szCs w:val="21"/>
                <w:highlight w:val="none"/>
                <w:lang w:bidi="ar"/>
              </w:rPr>
            </w:pPr>
          </w:p>
          <w:p>
            <w:pPr>
              <w:widowControl/>
              <w:jc w:val="center"/>
              <w:textAlignment w:val="center"/>
              <w:rPr>
                <w:rFonts w:hint="eastAsia" w:ascii="宋体" w:hAnsi="宋体"/>
                <w:color w:val="auto"/>
                <w:kern w:val="0"/>
                <w:sz w:val="21"/>
                <w:szCs w:val="21"/>
                <w:highlight w:val="none"/>
                <w:lang w:bidi="ar"/>
              </w:rPr>
            </w:pPr>
          </w:p>
          <w:p>
            <w:pPr>
              <w:widowControl/>
              <w:jc w:val="center"/>
              <w:textAlignment w:val="center"/>
              <w:rPr>
                <w:rFonts w:hint="eastAsia" w:ascii="宋体" w:hAnsi="宋体"/>
                <w:color w:val="auto"/>
                <w:kern w:val="0"/>
                <w:sz w:val="21"/>
                <w:szCs w:val="21"/>
                <w:highlight w:val="none"/>
                <w:lang w:bidi="ar"/>
              </w:rPr>
            </w:pPr>
          </w:p>
          <w:p>
            <w:pPr>
              <w:widowControl/>
              <w:jc w:val="center"/>
              <w:textAlignment w:val="center"/>
              <w:rPr>
                <w:rFonts w:hint="eastAsia" w:ascii="宋体" w:hAnsi="宋体"/>
                <w:color w:val="auto"/>
                <w:kern w:val="0"/>
                <w:sz w:val="21"/>
                <w:szCs w:val="21"/>
                <w:highlight w:val="none"/>
                <w:lang w:bidi="ar"/>
              </w:rPr>
            </w:pPr>
          </w:p>
          <w:p>
            <w:pPr>
              <w:widowControl/>
              <w:jc w:val="center"/>
              <w:textAlignment w:val="center"/>
              <w:rPr>
                <w:rFonts w:hint="eastAsia" w:ascii="宋体" w:hAnsi="宋体"/>
                <w:color w:val="auto"/>
                <w:kern w:val="0"/>
                <w:sz w:val="21"/>
                <w:szCs w:val="21"/>
                <w:highlight w:val="none"/>
                <w:lang w:bidi="ar"/>
              </w:rPr>
            </w:pPr>
          </w:p>
          <w:p>
            <w:pPr>
              <w:widowControl/>
              <w:jc w:val="center"/>
              <w:textAlignment w:val="center"/>
              <w:rPr>
                <w:rFonts w:hint="eastAsia" w:ascii="宋体" w:hAnsi="宋体"/>
                <w:color w:val="auto"/>
                <w:kern w:val="0"/>
                <w:sz w:val="21"/>
                <w:szCs w:val="21"/>
                <w:highlight w:val="none"/>
                <w:lang w:bidi="ar"/>
              </w:rPr>
            </w:pPr>
          </w:p>
          <w:p>
            <w:pPr>
              <w:widowControl/>
              <w:jc w:val="center"/>
              <w:textAlignment w:val="center"/>
              <w:rPr>
                <w:rFonts w:hint="eastAsia" w:ascii="宋体" w:hAnsi="宋体"/>
                <w:color w:val="auto"/>
                <w:kern w:val="0"/>
                <w:sz w:val="21"/>
                <w:szCs w:val="21"/>
                <w:highlight w:val="none"/>
                <w:lang w:bidi="ar"/>
              </w:rPr>
            </w:pPr>
          </w:p>
          <w:p>
            <w:pPr>
              <w:widowControl/>
              <w:jc w:val="center"/>
              <w:textAlignment w:val="center"/>
              <w:rPr>
                <w:rFonts w:hint="eastAsia" w:ascii="宋体" w:hAnsi="宋体"/>
                <w:color w:val="auto"/>
                <w:kern w:val="0"/>
                <w:sz w:val="21"/>
                <w:szCs w:val="21"/>
                <w:highlight w:val="none"/>
                <w:lang w:bidi="ar"/>
              </w:rPr>
            </w:pPr>
          </w:p>
          <w:p>
            <w:pPr>
              <w:widowControl/>
              <w:jc w:val="center"/>
              <w:textAlignment w:val="center"/>
              <w:rPr>
                <w:rFonts w:hint="eastAsia" w:ascii="宋体" w:hAnsi="宋体"/>
                <w:color w:val="auto"/>
                <w:kern w:val="0"/>
                <w:sz w:val="21"/>
                <w:szCs w:val="21"/>
                <w:highlight w:val="none"/>
                <w:lang w:bidi="ar"/>
              </w:rPr>
            </w:pPr>
          </w:p>
          <w:p>
            <w:pPr>
              <w:widowControl/>
              <w:jc w:val="center"/>
              <w:textAlignment w:val="center"/>
              <w:rPr>
                <w:rFonts w:hint="eastAsia" w:ascii="宋体" w:hAnsi="宋体"/>
                <w:color w:val="auto"/>
                <w:kern w:val="0"/>
                <w:sz w:val="21"/>
                <w:szCs w:val="21"/>
                <w:highlight w:val="none"/>
                <w:lang w:bidi="ar"/>
              </w:rPr>
            </w:pPr>
          </w:p>
          <w:p>
            <w:pPr>
              <w:widowControl/>
              <w:jc w:val="center"/>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lang w:bidi="ar"/>
              </w:rPr>
              <w:t>智能化控制平台</w:t>
            </w:r>
          </w:p>
          <w:p>
            <w:pPr>
              <w:widowControl/>
              <w:jc w:val="center"/>
              <w:textAlignment w:val="center"/>
              <w:rPr>
                <w:rFonts w:hint="eastAsia" w:ascii="宋体" w:hAnsi="宋体"/>
                <w:color w:val="auto"/>
                <w:kern w:val="0"/>
                <w:sz w:val="21"/>
                <w:szCs w:val="21"/>
                <w:highlight w:val="none"/>
                <w:lang w:bidi="ar"/>
              </w:rPr>
            </w:pP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华网、讯控、得实</w:t>
            </w:r>
          </w:p>
        </w:tc>
        <w:tc>
          <w:tcPr>
            <w:tcW w:w="5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auto"/>
              <w:jc w:val="left"/>
              <w:textAlignment w:val="center"/>
              <w:rPr>
                <w:rFonts w:hint="eastAsia" w:ascii="宋体" w:hAnsi="宋体"/>
                <w:color w:val="auto"/>
                <w:sz w:val="21"/>
                <w:szCs w:val="21"/>
                <w:highlight w:val="none"/>
              </w:rPr>
            </w:pPr>
            <w:r>
              <w:rPr>
                <w:rFonts w:hint="eastAsia" w:ascii="宋体" w:hAnsi="宋体"/>
                <w:color w:val="auto"/>
                <w:kern w:val="0"/>
                <w:sz w:val="21"/>
                <w:szCs w:val="21"/>
                <w:highlight w:val="none"/>
                <w:lang w:bidi="ar"/>
              </w:rPr>
              <w:t xml:space="preserve">APP操控设备、空调及灯具支持远程。机器设备安装调试（手机app)。实时监测灯光、 空调， 窗帘等设备的开关状态， 可实现远程操作管理。 通过控制面板实现本地空调开关、 温度加减、 </w:t>
            </w:r>
            <w:bookmarkStart w:id="1" w:name="_Hlk6325911"/>
            <w:r>
              <w:rPr>
                <w:rFonts w:hint="eastAsia" w:ascii="宋体" w:hAnsi="宋体"/>
                <w:color w:val="auto"/>
                <w:kern w:val="0"/>
                <w:sz w:val="21"/>
                <w:szCs w:val="21"/>
                <w:highlight w:val="none"/>
                <w:lang w:bidi="ar"/>
              </w:rPr>
              <w:t>模式设定等操作， 省去用遥控器或是在主机按钮上的操作。 通过网络在远程客户端可实现对空调及灯光的开关操作。 不改变原</w:t>
            </w:r>
            <w:bookmarkEnd w:id="1"/>
            <w:r>
              <w:rPr>
                <w:rFonts w:hint="eastAsia" w:ascii="宋体" w:hAnsi="宋体"/>
                <w:color w:val="auto"/>
                <w:kern w:val="0"/>
                <w:sz w:val="21"/>
                <w:szCs w:val="21"/>
                <w:highlight w:val="none"/>
                <w:lang w:bidi="ar"/>
              </w:rPr>
              <w:t>有设备的控制方式， 通过技术改造， 增加客户设备的网络远程控制方式， 丰富了客户对设备的管理方式， 增加设备使用、 管理的便捷性。 通过管理平台进行统一设备控制、 数据收集、 状态监测、 数据统计分析。 支持自动运行和手动控制两种工作模式， 提高设备运维管理的自动化水平。 具有运行数据暂存和数据实时上传功能， 可以记录设备在全部使用周期内的所有运行数据， 为客户进行运维管理提供大数据分析的支持。含1套智能化中控平台软硬件；3台电动窗帘电机；1</w:t>
            </w:r>
            <w:r>
              <w:rPr>
                <w:rFonts w:ascii="宋体" w:hAnsi="宋体"/>
                <w:color w:val="auto"/>
                <w:kern w:val="0"/>
                <w:sz w:val="21"/>
                <w:szCs w:val="21"/>
                <w:highlight w:val="none"/>
                <w:lang w:bidi="ar"/>
              </w:rPr>
              <w:t>0</w:t>
            </w:r>
            <w:r>
              <w:rPr>
                <w:rFonts w:hint="eastAsia" w:ascii="宋体" w:hAnsi="宋体"/>
                <w:color w:val="auto"/>
                <w:kern w:val="0"/>
                <w:sz w:val="21"/>
                <w:szCs w:val="21"/>
                <w:highlight w:val="none"/>
                <w:lang w:bidi="ar"/>
              </w:rPr>
              <w:t>米电动窗帘导轨；1</w:t>
            </w:r>
            <w:r>
              <w:rPr>
                <w:rFonts w:ascii="宋体" w:hAnsi="宋体"/>
                <w:color w:val="auto"/>
                <w:kern w:val="0"/>
                <w:sz w:val="21"/>
                <w:szCs w:val="21"/>
                <w:highlight w:val="none"/>
                <w:lang w:bidi="ar"/>
              </w:rPr>
              <w:t>2</w:t>
            </w:r>
            <w:r>
              <w:rPr>
                <w:rFonts w:hint="eastAsia" w:ascii="宋体" w:hAnsi="宋体"/>
                <w:color w:val="auto"/>
                <w:kern w:val="0"/>
                <w:sz w:val="21"/>
                <w:szCs w:val="21"/>
                <w:highlight w:val="none"/>
                <w:lang w:bidi="ar"/>
              </w:rPr>
              <w:t>块灯光智能控制面板；2块空调控制模块；1块空调跨阵控制控制模块；配套的电源插座等。包含软硬件设备的安装调试。</w:t>
            </w: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套</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lang w:bidi="ar"/>
              </w:rPr>
              <w:t>15</w:t>
            </w:r>
          </w:p>
        </w:tc>
      </w:tr>
      <w:tr>
        <w:tblPrEx>
          <w:tblLayout w:type="fixed"/>
          <w:tblCellMar>
            <w:top w:w="0" w:type="dxa"/>
            <w:left w:w="0" w:type="dxa"/>
            <w:bottom w:w="0" w:type="dxa"/>
            <w:right w:w="0" w:type="dxa"/>
          </w:tblCellMar>
        </w:tblPrEx>
        <w:trPr>
          <w:trHeight w:val="968" w:hRule="atLeast"/>
        </w:trPr>
        <w:tc>
          <w:tcPr>
            <w:tcW w:w="79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olor w:val="auto"/>
                <w:kern w:val="0"/>
                <w:sz w:val="21"/>
                <w:szCs w:val="21"/>
                <w:highlight w:val="none"/>
                <w:lang w:val="en-US" w:eastAsia="zh-CN" w:bidi="ar"/>
              </w:rPr>
            </w:pPr>
          </w:p>
        </w:tc>
        <w:tc>
          <w:tcPr>
            <w:tcW w:w="95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olor w:val="auto"/>
                <w:kern w:val="0"/>
                <w:sz w:val="21"/>
                <w:szCs w:val="21"/>
                <w:highlight w:val="none"/>
                <w:lang w:bidi="ar"/>
              </w:rPr>
            </w:pP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rPr>
              <w:t>格力、美的、大金</w:t>
            </w:r>
          </w:p>
        </w:tc>
        <w:tc>
          <w:tcPr>
            <w:tcW w:w="5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olor w:val="auto"/>
                <w:kern w:val="0"/>
                <w:sz w:val="21"/>
                <w:szCs w:val="21"/>
                <w:highlight w:val="none"/>
                <w:lang w:bidi="ar"/>
              </w:rPr>
            </w:pPr>
            <w:r>
              <w:rPr>
                <w:rFonts w:hint="eastAsia" w:ascii="宋体" w:hAnsi="宋体"/>
                <w:color w:val="auto"/>
                <w:kern w:val="0"/>
                <w:sz w:val="21"/>
                <w:szCs w:val="21"/>
                <w:highlight w:val="none"/>
              </w:rPr>
              <w:t>正5匹柜机，制冷类型：冷暖；制冷量(W)：12500；定频/变频：定频；电压/频率（V/HZ）：380/50；含空调加固底座；含空调安装铜管。</w:t>
            </w: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rPr>
              <w:t>台</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rPr>
              <w:t>2</w:t>
            </w:r>
          </w:p>
        </w:tc>
      </w:tr>
      <w:tr>
        <w:tblPrEx>
          <w:tblLayout w:type="fixed"/>
          <w:tblCellMar>
            <w:top w:w="0" w:type="dxa"/>
            <w:left w:w="0" w:type="dxa"/>
            <w:bottom w:w="0" w:type="dxa"/>
            <w:right w:w="0" w:type="dxa"/>
          </w:tblCellMar>
        </w:tblPrEx>
        <w:trPr>
          <w:trHeight w:val="968" w:hRule="atLeast"/>
        </w:trPr>
        <w:tc>
          <w:tcPr>
            <w:tcW w:w="79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olor w:val="auto"/>
                <w:kern w:val="0"/>
                <w:sz w:val="21"/>
                <w:szCs w:val="21"/>
                <w:highlight w:val="none"/>
                <w:lang w:val="en-US" w:eastAsia="zh-CN" w:bidi="ar"/>
              </w:rPr>
            </w:pPr>
          </w:p>
        </w:tc>
        <w:tc>
          <w:tcPr>
            <w:tcW w:w="9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olor w:val="auto"/>
                <w:kern w:val="0"/>
                <w:sz w:val="21"/>
                <w:szCs w:val="21"/>
                <w:highlight w:val="none"/>
                <w:lang w:bidi="ar"/>
              </w:rPr>
            </w:pP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olor w:val="auto"/>
                <w:kern w:val="0"/>
                <w:sz w:val="21"/>
                <w:szCs w:val="21"/>
                <w:highlight w:val="none"/>
                <w:lang w:bidi="ar"/>
              </w:rPr>
            </w:pPr>
            <w:r>
              <w:rPr>
                <w:rFonts w:hint="eastAsia" w:ascii="宋体" w:hAnsi="宋体"/>
                <w:color w:val="auto"/>
                <w:sz w:val="21"/>
                <w:szCs w:val="21"/>
                <w:highlight w:val="none"/>
              </w:rPr>
              <w:t>欧普、飞利浦、立邦、中策、中材等</w:t>
            </w:r>
          </w:p>
        </w:tc>
        <w:tc>
          <w:tcPr>
            <w:tcW w:w="5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ascii="宋体" w:hAnsi="宋体"/>
                <w:color w:val="auto"/>
                <w:sz w:val="21"/>
                <w:szCs w:val="21"/>
                <w:highlight w:val="none"/>
              </w:rPr>
            </w:pPr>
            <w:r>
              <w:rPr>
                <w:rFonts w:hint="eastAsia" w:ascii="宋体" w:hAnsi="宋体"/>
                <w:color w:val="auto"/>
                <w:kern w:val="0"/>
                <w:sz w:val="21"/>
                <w:szCs w:val="21"/>
                <w:highlight w:val="none"/>
              </w:rPr>
              <w:t>教室总面积1</w:t>
            </w:r>
            <w:r>
              <w:rPr>
                <w:rFonts w:ascii="宋体" w:hAnsi="宋体"/>
                <w:color w:val="auto"/>
                <w:kern w:val="0"/>
                <w:sz w:val="21"/>
                <w:szCs w:val="21"/>
                <w:highlight w:val="none"/>
              </w:rPr>
              <w:t>08</w:t>
            </w:r>
            <w:r>
              <w:rPr>
                <w:rFonts w:hint="eastAsia" w:ascii="宋体" w:hAnsi="宋体"/>
                <w:color w:val="auto"/>
                <w:kern w:val="0"/>
                <w:sz w:val="21"/>
                <w:szCs w:val="21"/>
                <w:highlight w:val="none"/>
              </w:rPr>
              <w:t>平方米。</w:t>
            </w:r>
            <w:r>
              <w:rPr>
                <w:rFonts w:hint="eastAsia" w:ascii="宋体" w:hAnsi="宋体"/>
                <w:color w:val="auto"/>
                <w:sz w:val="21"/>
                <w:szCs w:val="21"/>
                <w:highlight w:val="none"/>
              </w:rPr>
              <w:t>一、顶面拆除原有顶棚。吊顶设计采用细木工板基层石膏板饰面，乳胶漆刷白</w:t>
            </w:r>
            <w:r>
              <w:rPr>
                <w:rFonts w:ascii="宋体" w:hAnsi="宋体"/>
                <w:color w:val="auto"/>
                <w:sz w:val="21"/>
                <w:szCs w:val="21"/>
                <w:highlight w:val="none"/>
              </w:rPr>
              <w:t>。</w:t>
            </w:r>
          </w:p>
          <w:p>
            <w:pPr>
              <w:jc w:val="left"/>
              <w:rPr>
                <w:rFonts w:ascii="宋体" w:hAnsi="宋体"/>
                <w:color w:val="auto"/>
                <w:sz w:val="21"/>
                <w:szCs w:val="21"/>
                <w:highlight w:val="none"/>
              </w:rPr>
            </w:pPr>
            <w:r>
              <w:rPr>
                <w:rFonts w:hint="eastAsia" w:ascii="宋体" w:hAnsi="宋体"/>
                <w:color w:val="auto"/>
                <w:sz w:val="21"/>
                <w:szCs w:val="21"/>
                <w:highlight w:val="none"/>
              </w:rPr>
              <w:t>二、四周墙壁：乳胶漆顶面油漆，乳胶漆墙面修补原有墙面</w:t>
            </w:r>
            <w:r>
              <w:rPr>
                <w:rFonts w:ascii="宋体" w:hAnsi="宋体"/>
                <w:color w:val="auto"/>
                <w:sz w:val="21"/>
                <w:szCs w:val="21"/>
                <w:highlight w:val="none"/>
              </w:rPr>
              <w:t>。</w:t>
            </w:r>
            <w:r>
              <w:rPr>
                <w:rFonts w:hint="eastAsia" w:ascii="宋体" w:hAnsi="宋体"/>
                <w:color w:val="auto"/>
                <w:sz w:val="21"/>
                <w:szCs w:val="21"/>
                <w:highlight w:val="none"/>
              </w:rPr>
              <w:t>三、地面设计：拆除原有桌椅并安装新购置桌椅</w:t>
            </w:r>
            <w:r>
              <w:rPr>
                <w:rFonts w:ascii="宋体" w:hAnsi="宋体"/>
                <w:color w:val="auto"/>
                <w:sz w:val="21"/>
                <w:szCs w:val="21"/>
                <w:highlight w:val="none"/>
              </w:rPr>
              <w:t>。</w:t>
            </w:r>
            <w:r>
              <w:rPr>
                <w:rFonts w:hint="eastAsia" w:ascii="宋体" w:hAnsi="宋体"/>
                <w:color w:val="auto"/>
                <w:sz w:val="21"/>
                <w:szCs w:val="21"/>
                <w:highlight w:val="none"/>
              </w:rPr>
              <w:t>四、灯光设计：拆除原有灯光，灯具选配6500k白光600配套平板LED</w:t>
            </w:r>
            <w:r>
              <w:rPr>
                <w:rFonts w:ascii="宋体" w:hAnsi="宋体"/>
                <w:color w:val="auto"/>
                <w:sz w:val="21"/>
                <w:szCs w:val="21"/>
                <w:highlight w:val="none"/>
              </w:rPr>
              <w:t>，数量24盏，教室的照明，与讲台区在无外界光线干扰情况下，保证学生区照明光线的均匀，与讲台区色温一致。空气开关单灯控制。</w:t>
            </w:r>
            <w:r>
              <w:rPr>
                <w:rFonts w:hint="eastAsia" w:ascii="宋体" w:hAnsi="宋体"/>
                <w:color w:val="auto"/>
                <w:sz w:val="21"/>
                <w:szCs w:val="21"/>
                <w:highlight w:val="none"/>
              </w:rPr>
              <w:t>2.5平方灯具布线，4套灯具开关。空调插座布线要求4平方。所有线材有穿线管保护。</w:t>
            </w:r>
            <w:r>
              <w:rPr>
                <w:rFonts w:ascii="宋体" w:hAnsi="宋体"/>
                <w:color w:val="auto"/>
                <w:sz w:val="21"/>
                <w:szCs w:val="21"/>
                <w:highlight w:val="none"/>
              </w:rPr>
              <w:t>产品要求：三基色补光灯：LED三基色；</w:t>
            </w:r>
            <w:r>
              <w:rPr>
                <w:rFonts w:hint="eastAsia" w:ascii="宋体" w:hAnsi="宋体"/>
                <w:color w:val="auto"/>
                <w:sz w:val="21"/>
                <w:szCs w:val="21"/>
                <w:highlight w:val="none"/>
              </w:rPr>
              <w:t>额定电压：AC110/230V+10%；额定频率：50Hz~60Hz；额定功率：108W  ；光束角度：160度色温：2700-7000K可调。显色指数：Ra&gt;=80 可定做大于Ra&gt;=90.最高亮度：&gt;=9500LM；光源：欧司朗1W3030LED 灯珠数量：200颗；通道数: 3个国际DMX512通道；控制模式：手动、DMX512，主副机。导光板：高效乳白色纳米光学导光板，解决炫光问题。</w:t>
            </w:r>
          </w:p>
          <w:p>
            <w:pPr>
              <w:jc w:val="left"/>
              <w:rPr>
                <w:rFonts w:hint="eastAsia" w:ascii="宋体" w:hAnsi="宋体"/>
                <w:color w:val="auto"/>
                <w:kern w:val="0"/>
                <w:sz w:val="21"/>
                <w:szCs w:val="21"/>
                <w:highlight w:val="none"/>
                <w:lang w:bidi="ar"/>
              </w:rPr>
            </w:pPr>
            <w:r>
              <w:rPr>
                <w:rFonts w:hint="eastAsia" w:ascii="宋体" w:hAnsi="宋体"/>
                <w:color w:val="auto"/>
                <w:sz w:val="21"/>
                <w:szCs w:val="21"/>
                <w:highlight w:val="none"/>
              </w:rPr>
              <w:t>工作温度：-20℃-45℃适用范围：礼堂、报告厅、会议室、多功能厅、新闻演播室、剧院、戏院、舞台等。散热方式：铝合金机箱散热；外壳材料：铝材+纳米光学导光板；尺寸：620*320*92mm 重量：7.1kg</w:t>
            </w:r>
            <w:r>
              <w:rPr>
                <w:rFonts w:ascii="宋体" w:hAnsi="宋体"/>
                <w:color w:val="auto"/>
                <w:sz w:val="21"/>
                <w:szCs w:val="21"/>
                <w:highlight w:val="none"/>
              </w:rPr>
              <w:t>。包含所涉及的所有材料及人工，为交钥匙工程。</w:t>
            </w: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olor w:val="auto"/>
                <w:kern w:val="0"/>
                <w:sz w:val="21"/>
                <w:szCs w:val="21"/>
                <w:highlight w:val="none"/>
                <w:lang w:eastAsia="zh-CN" w:bidi="ar"/>
              </w:rPr>
            </w:pPr>
            <w:r>
              <w:rPr>
                <w:rFonts w:hint="eastAsia" w:ascii="宋体" w:hAnsi="宋体"/>
                <w:color w:val="auto"/>
                <w:kern w:val="0"/>
                <w:sz w:val="21"/>
                <w:szCs w:val="21"/>
                <w:highlight w:val="none"/>
                <w:lang w:eastAsia="zh-CN"/>
              </w:rPr>
              <w:t>项</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olor w:val="auto"/>
                <w:kern w:val="0"/>
                <w:sz w:val="21"/>
                <w:szCs w:val="21"/>
                <w:highlight w:val="none"/>
                <w:lang w:bidi="ar"/>
              </w:rPr>
            </w:pPr>
            <w:r>
              <w:rPr>
                <w:rFonts w:hint="eastAsia" w:ascii="宋体" w:hAnsi="宋体"/>
                <w:color w:val="auto"/>
                <w:kern w:val="0"/>
                <w:sz w:val="21"/>
                <w:szCs w:val="21"/>
                <w:highlight w:val="none"/>
              </w:rPr>
              <w:t>1</w:t>
            </w:r>
          </w:p>
        </w:tc>
      </w:tr>
      <w:bookmarkEnd w:id="0"/>
    </w:tbl>
    <w:p>
      <w:pPr>
        <w:rPr>
          <w:color w:val="auto"/>
          <w:highlight w:val="none"/>
        </w:rPr>
      </w:pPr>
    </w:p>
    <w:p>
      <w:pPr>
        <w:pStyle w:val="5"/>
        <w:rPr>
          <w:rFonts w:hint="eastAsia"/>
          <w:color w:val="auto"/>
          <w:highlight w:val="none"/>
        </w:rPr>
      </w:pPr>
      <w:r>
        <w:rPr>
          <w:rFonts w:hint="eastAsia"/>
          <w:color w:val="auto"/>
          <w:highlight w:val="none"/>
        </w:rPr>
        <w:t>标项二：</w:t>
      </w:r>
    </w:p>
    <w:tbl>
      <w:tblPr>
        <w:tblStyle w:val="6"/>
        <w:tblW w:w="9777" w:type="dxa"/>
        <w:tblInd w:w="23" w:type="dxa"/>
        <w:tblLayout w:type="fixed"/>
        <w:tblCellMar>
          <w:top w:w="0" w:type="dxa"/>
          <w:left w:w="0" w:type="dxa"/>
          <w:bottom w:w="0" w:type="dxa"/>
          <w:right w:w="0" w:type="dxa"/>
        </w:tblCellMar>
      </w:tblPr>
      <w:tblGrid>
        <w:gridCol w:w="795"/>
        <w:gridCol w:w="955"/>
        <w:gridCol w:w="856"/>
        <w:gridCol w:w="5988"/>
        <w:gridCol w:w="525"/>
        <w:gridCol w:w="658"/>
      </w:tblGrid>
      <w:tr>
        <w:tblPrEx>
          <w:tblLayout w:type="fixed"/>
          <w:tblCellMar>
            <w:top w:w="0" w:type="dxa"/>
            <w:left w:w="0" w:type="dxa"/>
            <w:bottom w:w="0" w:type="dxa"/>
            <w:right w:w="0" w:type="dxa"/>
          </w:tblCellMar>
        </w:tblPrEx>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b/>
                <w:color w:val="auto"/>
                <w:sz w:val="21"/>
                <w:szCs w:val="21"/>
                <w:highlight w:val="none"/>
              </w:rPr>
            </w:pPr>
            <w:r>
              <w:rPr>
                <w:rFonts w:hint="eastAsia" w:ascii="宋体" w:hAnsi="宋体"/>
                <w:b/>
                <w:color w:val="auto"/>
                <w:kern w:val="0"/>
                <w:sz w:val="21"/>
                <w:szCs w:val="21"/>
                <w:highlight w:val="none"/>
              </w:rPr>
              <w:t>序号</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b/>
                <w:color w:val="auto"/>
                <w:sz w:val="21"/>
                <w:szCs w:val="21"/>
                <w:highlight w:val="none"/>
              </w:rPr>
            </w:pPr>
            <w:r>
              <w:rPr>
                <w:rFonts w:hint="eastAsia" w:ascii="宋体" w:hAnsi="宋体"/>
                <w:b/>
                <w:color w:val="auto"/>
                <w:kern w:val="0"/>
                <w:sz w:val="21"/>
                <w:szCs w:val="21"/>
                <w:highlight w:val="none"/>
              </w:rPr>
              <w:t>设备名称</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b/>
                <w:color w:val="auto"/>
                <w:sz w:val="21"/>
                <w:szCs w:val="21"/>
                <w:highlight w:val="none"/>
              </w:rPr>
            </w:pPr>
            <w:r>
              <w:rPr>
                <w:rFonts w:hint="eastAsia" w:ascii="宋体" w:hAnsi="宋体"/>
                <w:b/>
                <w:color w:val="auto"/>
                <w:kern w:val="0"/>
                <w:sz w:val="21"/>
                <w:szCs w:val="21"/>
                <w:highlight w:val="none"/>
              </w:rPr>
              <w:t xml:space="preserve">推荐品牌 </w:t>
            </w:r>
          </w:p>
        </w:tc>
        <w:tc>
          <w:tcPr>
            <w:tcW w:w="598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b/>
                <w:color w:val="auto"/>
                <w:sz w:val="21"/>
                <w:szCs w:val="21"/>
                <w:highlight w:val="none"/>
              </w:rPr>
            </w:pPr>
            <w:r>
              <w:rPr>
                <w:rFonts w:hint="eastAsia" w:ascii="宋体" w:hAnsi="宋体"/>
                <w:b/>
                <w:color w:val="auto"/>
                <w:kern w:val="0"/>
                <w:sz w:val="21"/>
                <w:szCs w:val="21"/>
                <w:highlight w:val="none"/>
              </w:rPr>
              <w:t>技术参数</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b/>
                <w:color w:val="auto"/>
                <w:sz w:val="21"/>
                <w:szCs w:val="21"/>
                <w:highlight w:val="none"/>
              </w:rPr>
            </w:pPr>
            <w:r>
              <w:rPr>
                <w:rFonts w:hint="eastAsia" w:ascii="宋体" w:hAnsi="宋体"/>
                <w:b/>
                <w:color w:val="auto"/>
                <w:kern w:val="0"/>
                <w:sz w:val="21"/>
                <w:szCs w:val="21"/>
                <w:highlight w:val="none"/>
              </w:rPr>
              <w:t>单位</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b/>
                <w:color w:val="auto"/>
                <w:sz w:val="21"/>
                <w:szCs w:val="21"/>
                <w:highlight w:val="none"/>
              </w:rPr>
            </w:pPr>
            <w:r>
              <w:rPr>
                <w:rFonts w:hint="eastAsia" w:ascii="宋体" w:hAnsi="宋体"/>
                <w:b/>
                <w:color w:val="auto"/>
                <w:kern w:val="0"/>
                <w:sz w:val="21"/>
                <w:szCs w:val="21"/>
                <w:highlight w:val="none"/>
              </w:rPr>
              <w:t>数量</w:t>
            </w:r>
          </w:p>
        </w:tc>
      </w:tr>
      <w:tr>
        <w:tblPrEx>
          <w:tblLayout w:type="fixed"/>
          <w:tblCellMar>
            <w:top w:w="0" w:type="dxa"/>
            <w:left w:w="0" w:type="dxa"/>
            <w:bottom w:w="0" w:type="dxa"/>
            <w:right w:w="0" w:type="dxa"/>
          </w:tblCellMar>
        </w:tblPrEx>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olor w:val="auto"/>
                <w:sz w:val="21"/>
                <w:szCs w:val="21"/>
                <w:highlight w:val="none"/>
                <w:lang w:eastAsia="zh-CN"/>
              </w:rPr>
            </w:pPr>
            <w:r>
              <w:rPr>
                <w:rFonts w:hint="eastAsia" w:ascii="宋体" w:hAnsi="宋体"/>
                <w:color w:val="auto"/>
                <w:kern w:val="0"/>
                <w:sz w:val="21"/>
                <w:szCs w:val="21"/>
                <w:highlight w:val="none"/>
                <w:lang w:val="en-US" w:eastAsia="zh-CN"/>
              </w:rPr>
              <w:t>1</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rPr>
              <w:t>液晶触摸一体机</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sz w:val="21"/>
                <w:szCs w:val="21"/>
                <w:highlight w:val="none"/>
                <w:lang w:eastAsia="zh-CN"/>
              </w:rPr>
              <w:t>希沃、</w:t>
            </w:r>
            <w:r>
              <w:rPr>
                <w:rFonts w:hint="eastAsia" w:ascii="宋体" w:hAnsi="宋体"/>
                <w:color w:val="auto"/>
                <w:sz w:val="21"/>
                <w:szCs w:val="21"/>
                <w:highlight w:val="none"/>
              </w:rPr>
              <w:t>鸿合、</w:t>
            </w:r>
          </w:p>
          <w:p>
            <w:pPr>
              <w:widowControl/>
              <w:jc w:val="center"/>
              <w:textAlignment w:val="center"/>
              <w:rPr>
                <w:rFonts w:ascii="宋体" w:hAnsi="宋体"/>
                <w:color w:val="auto"/>
                <w:sz w:val="21"/>
                <w:szCs w:val="21"/>
                <w:highlight w:val="none"/>
              </w:rPr>
            </w:pPr>
            <w:r>
              <w:rPr>
                <w:rFonts w:hint="eastAsia" w:ascii="宋体" w:hAnsi="宋体"/>
                <w:color w:val="auto"/>
                <w:sz w:val="21"/>
                <w:szCs w:val="21"/>
                <w:highlight w:val="none"/>
              </w:rPr>
              <w:t>康力</w:t>
            </w:r>
          </w:p>
        </w:tc>
        <w:tc>
          <w:tcPr>
            <w:tcW w:w="598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pStyle w:val="2"/>
              <w:rPr>
                <w:rFonts w:hint="eastAsia" w:ascii="宋体" w:hAnsi="宋体" w:eastAsia="宋体" w:cs="微软雅黑"/>
                <w:color w:val="auto"/>
                <w:sz w:val="21"/>
                <w:szCs w:val="21"/>
                <w:highlight w:val="none"/>
              </w:rPr>
            </w:pPr>
            <w:bookmarkStart w:id="2" w:name="OLE_LINK22"/>
            <w:r>
              <w:rPr>
                <w:rFonts w:hint="eastAsia" w:ascii="宋体" w:hAnsi="宋体" w:eastAsia="宋体" w:cs="微软雅黑"/>
                <w:color w:val="auto"/>
                <w:sz w:val="21"/>
                <w:szCs w:val="21"/>
                <w:highlight w:val="none"/>
              </w:rPr>
              <w:t>一、整体设计</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全金属外观，一体化设计，外部无任何可见内部功能模块连接线。</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安全性：整机屏幕采用钢化玻璃，使用1.04kg钢球，在2m处自由落体撞击整机液晶显示屏幕的钢化玻璃，产品无损伤破裂，功能无异常。</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整机经过产品可靠性检验，MTBF大于100000小时</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机身具备防盐雾锈蚀特性，且满足GB4943.1-2011标准中的防火要求。</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具有防雷击4级要求。产品在雷雨天气也能正常使用，保证老师课堂教学不受环境影响。</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智能亮度调节：整机能感应并自动调节屏幕亮度来达到在不同光照环境下的最佳显示效果，此功能可自行开启或关闭。</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黑板关闭自动节能：当整机安装到推拉黑板中时，关闭推拉黑板，整机将在短时间内自动进入黑屏节能模式。</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整机支持实时显示屏体温度，并可根据温度变化显示不同颜色进行提示。</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整机只需连接一根网线，即可实现Windows及Android系统同时联网。</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二、主要功能</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整机电视开关、电脑开关和节能待机键三合一，操作便捷。</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一键调整分辨率：可通过实体按键以及触摸按键对内置电脑画面实现一键切换屏幕分辨率，调整画面显示比例。</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整机具备至少3路前置USB3.0接口,且前置USB接口全部支持Windows及Android双系统读取，将U盘插入任意前置USB接口，均能被Windows及Android系统识别，防止老师误操作。</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内置触摸中控菜单，将信号源通道切换、亮度对比度调节、声音图像调节等整合到同一菜单下，无须实体按键，在任意显示通道下均可通过手势在屏幕上调取该触摸菜单，方便快捷。</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配备无线智能遥控：人性化设计具备电视遥控功能和电脑键盘常用的F1—F12功能键及Alt+F4、Alt+Tab、Space、Enter、windows等快捷按键，可实现一键开启交互白板软件、PPT上下翻页、一键锁定/解锁触摸及整机实体按键、一键冻结屏幕、一键查看整机温度、一键黑屏等功能。</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支持屏幕密码锁功能，可锁定屏幕、按键及遥控器，可自定义解锁密码。</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整机处于任意通道下，在屏幕侧边可快速调出触摸便捷菜单，实现十笔批注、手势擦除、截图、快捷白板、任意通道放大、快捷小工具，方便老师组合使用。</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整机处于任意通道下，可调用互动课堂功能。</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支持手机扫描二维码，实现互动答题功能。</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支持老师发起单选题、多选题、抢答题等，答题结束可查看答题结果，帮助老师了解课堂学习情况。</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学生可便捷设置姓名，方便老师管理课堂答题情况。</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支持开启或关闭信息接收功能，开启后学生可通过手机发送信息至智能平板展示，增加课堂互动方式。</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设备支持通过前置按键一键启动录屏功能，可将屏幕中显示的课件、音频等内容与老师人声同步录制，方便制作教学视频。</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内置无线传屏接收器，无需外接接收部件，无线传屏发射器与整机匹配后即可实现传屏功能，方便用户使用。</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三、电视参数：</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★屏幕尺寸≥86英寸A规屏，屏幕图像分辨率达3840*2160，显示性能满足FHD高清点对点要求。</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输入端子:≥1路VGA；≥1路Audio；≥1路AV；≥1路YPbPr；≥2路HDMI；≥1路TV RF；≥2路USB,至少一路可随通道自动切换，方便外接其他设备时在任意通道均可使用；≥1路Linein；≥1路RS232接口；≥1路RJ45。</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输出端子：≥1路耳机；≥1路同轴输出；≥1路Touch USB out。</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内置非独立外扩展的拾音麦克风，拾音距离至少3米，方便录制老师人声。</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内置非独立外扩展的摄像头，像素至少500万，支持二维码扫码识别功能，帮助用户调用在线资源。</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具备HDMI OUT输出接口，可用一根HDMI线将WINDOWS及安卓显示画面同步输出到电容触控屏，并通过电容触控屏同步控制交互智能平板画面操作。</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四、触摸系统参数：</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采用红外触控技术，支持在Windows与安卓系统中进行二十点触控及十点书写</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书写方式：手指或笔触摸</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触摸响应时间＜15毫秒</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触摸有效识别≥6毫米</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定位分辨率：32767*32767</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红外触摸屏系统通讯端口：USB</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触摸精准性：整机屏幕触摸有效识别高度小于3.5mm,，即触摸物体距离玻璃外表面高度低于3.5mm时，触摸屏识别为点击操作，保证触摸精准。</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触摸屏具有防遮挡功能，触摸接收器在单点或多点遮挡后仍能正常书写，确保老师课堂操作的流畅性</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防强光：触摸屏具有防光干扰功能，能在照度400K LUX（勒克司）环境下仍能正常工作。</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为保证触摸书写流畅度，书写延迟时间需控制在90ms以内。</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触摸框免驱：支持Windows XP、Windows 7、Windows 8、Windows 10、Linux、Mac Os系统外置电脑操作系统接入时，无需安装触摸框驱动。</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五、嵌入式系统：</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在嵌入式安卓操作系统下，能对TV多媒体USB所读取到的课件文件进行自动归类，可快速分类查找office文档、音乐、视频、图片等文件，检索后可直接在界面中打开。</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无PC状态下，嵌入式互动白板支持十笔或以上书写及手势擦除（手势擦除识别面积根据手势大小自动调整），支持十种以上图形工具，白板书写内容可导出PDF格式。同时支持单点书写和多点书写的切换，满足老师的不同使用习惯。</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无PC状态下，支持在嵌入式系统下直接启动视频展台，可进行批注、旋转及截图，且支持二分屏或四分屏同时展示展台内容，可任意更换分屏幕画面内容。</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智能护眼系统：老师在嵌入式系统上使用白板软件时，整机根据用户书写操作智能调节屏幕亮度，在保护老师视力健康的同时保证显示效果。</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无需借助PC，整机可一键进行硬件自检，包括对系统硬盘、系统内存、触摸框、PC模块、光感系统等模块进行检测，并针对不同模块给出问题原因提示，支持直接扫描系统提供的二维码进行在线客服问题保修。</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六、白板软件参数</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软件支持授课模式、备课模式和桌面模式自由切换，且提供两种以上页面工具栏布局可供切换。</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书写：提供硬笔、荧光笔、毛笔、排刷、激光笔、魔术笔等。</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板擦：支持点擦除、选择擦除及滑动清页,并可支持在选择笔工具状态下直接通过手势识</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边写边擦：在WINDOWS及安卓白板软件下支持两到三个人在选择书写工具的状态下同时书写和擦除，互不影响，方便不同学生在屏幕上同时书写。</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无需打开任何软件，直接播放PPT课件，即可进行书写批注、内容放大，其批注内容保存在PPT原文件里</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思维导图：提供思维导图编辑功能，可轻松增删或拖拽编辑内容节点，并支持在节点上插入图片、音频、视频、网页链接、课件页面链接。支持思维导图逐级、逐个节点展开，并可任意缩放，满足不同演示需求。。</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微课工具：支持全屏录制及任意区域截屏录制，且支持与双摄像头展台配合进行双路摄像画面录制，录制后的微课视频可进行自由裁剪、编辑、添加水印等操作，并可一键导出至教学白板软件或另存到本地，也可以上传到资源分享平台。</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音频播放：支持音频文件导入到白板软件中进行播放，并可设置多种播放方式，包括单次播放、循环播放、跨页面播放和自动播放等，适合不同教学场景。</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快捷抠图：无需借助专业图片处理软件，即可在白板软件中对导入的图片进行快捷抠图、去背景，处理后的图片主体边缘没有明显毛边，可导出保存成PNG格式。</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微课程视频：</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提供超过2100个微课程视频，每个学段不少于三个主要学科。</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提供在线流媒体播放、一键下载至课件两种使用方式，方便老师在备课或课堂中随时插入生动有趣的知识点讲解。</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视频支持老师在任意时间点打点，播放过程中可一键跳转到打点位置。同时也可一键截图至课件。</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在平板上操作的内容整节课内容可一键生成二维码分享，学生或家长可通过扫码获取课堂全部内容。</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七、移动授课系统</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支持Android 4.0及IOS 7.0以上版本系统。</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可与交互智能平板实现无线连接，可对连接的设备进行密码的权限管理。</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支持横屏及竖屏双模式，满足不同用户的使用习惯。</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支持手机投屏，可通过该软件将手机屏幕画面实时投影到大屏上。</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具备客户端生成热点功能，在没有路由器的情况下，可通过客户端生成局域网热点供外部终端进行无线连接，并支持二维码扫描连接，无需手动设置。</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支持对移动终端设备进行接入锁定，防止学生随意接入影响老师使用。</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支持Office、WPS及白板软件课件远程同步，可通过移动端对智能平板上的课件实现页面预览、远程翻页、双向批注、激光笔、聚光灯等功能，其中批注功能支持3种或以上颜色。</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支持模拟电脑触摸板功能，能够对智能平板进行远程控制，支持鼠标左键/右键、双指滚轮，并有常用快捷键按键集成，如一键关闭窗口、一键切换窗口、一键回到桌面、一键打开键盘等。同时，可通过对移动端实现激光笔、聚光灯、双向批注及撤销功能，其中批注功能支持3种或以上颜色。</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持移动展台功能，可一键对试卷、课本等实物进行拍摄，将实物照片一键上传至智能平板中，并可通过移动端实现激光笔、聚光灯、双向批注及撤销功能，其中批注功能支持3种或以上颜色。同时，还能将实物照片一键在白板教学软件里打开，进行双向批注、缩放、旋转等操作。</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支持多图对比展示功能，可将多位学生的作业、试卷或实验结果进行拍摄，并上传至智能平板的互动教学软件里进行对比展示，支持点评功能，可给每位同学的作品以不同的奖章。</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具备本地文件智能管理功能，可对移动终端上的图片、视频自动分类，方便快速找到相应文件，并支持一键上传到交互智能平板中并打开。</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八：内置电脑：</w:t>
            </w:r>
          </w:p>
          <w:p>
            <w:pPr>
              <w:pStyle w:val="2"/>
              <w:rPr>
                <w:rFonts w:hint="eastAsia" w:ascii="宋体" w:hAnsi="宋体" w:eastAsia="宋体" w:cs="微软雅黑"/>
                <w:color w:val="auto"/>
                <w:sz w:val="21"/>
                <w:szCs w:val="21"/>
                <w:highlight w:val="none"/>
                <w:lang w:eastAsia="zh-CN"/>
              </w:rPr>
            </w:pPr>
            <w:r>
              <w:rPr>
                <w:rFonts w:hint="eastAsia" w:ascii="宋体" w:hAnsi="宋体" w:eastAsia="宋体" w:cs="微软雅黑"/>
                <w:color w:val="auto"/>
                <w:sz w:val="21"/>
                <w:szCs w:val="21"/>
                <w:highlight w:val="none"/>
                <w:lang w:eastAsia="zh-CN"/>
              </w:rPr>
              <w:t>采用模块化电脑方案，抽拉内置式，PC模块可完全插入整机，保护PC模块不易受教室灰尘影响。采用120pin或以上接口，实现无单独接线的插拔。</w:t>
            </w:r>
          </w:p>
          <w:p>
            <w:pPr>
              <w:pStyle w:val="2"/>
              <w:rPr>
                <w:rFonts w:hint="eastAsia" w:ascii="宋体" w:hAnsi="宋体" w:eastAsia="宋体" w:cs="微软雅黑"/>
                <w:color w:val="auto"/>
                <w:sz w:val="21"/>
                <w:szCs w:val="21"/>
                <w:highlight w:val="none"/>
                <w:lang w:eastAsia="zh-CN"/>
              </w:rPr>
            </w:pPr>
            <w:r>
              <w:rPr>
                <w:rFonts w:hint="eastAsia" w:ascii="宋体" w:hAnsi="宋体" w:eastAsia="宋体" w:cs="微软雅黑"/>
                <w:color w:val="auto"/>
                <w:sz w:val="21"/>
                <w:szCs w:val="21"/>
                <w:highlight w:val="none"/>
                <w:lang w:eastAsia="zh-CN"/>
              </w:rPr>
              <w:t>采用按压式卡扣，无需工具即可快速拆卸电脑模块。</w:t>
            </w:r>
          </w:p>
          <w:p>
            <w:pPr>
              <w:pStyle w:val="2"/>
              <w:rPr>
                <w:rFonts w:hint="eastAsia" w:ascii="宋体" w:hAnsi="宋体" w:eastAsia="宋体" w:cs="微软雅黑"/>
                <w:color w:val="auto"/>
                <w:sz w:val="21"/>
                <w:szCs w:val="21"/>
                <w:highlight w:val="none"/>
                <w:lang w:eastAsia="zh-CN"/>
              </w:rPr>
            </w:pPr>
            <w:r>
              <w:rPr>
                <w:rFonts w:hint="eastAsia" w:ascii="宋体" w:hAnsi="宋体" w:eastAsia="宋体" w:cs="微软雅黑"/>
                <w:color w:val="auto"/>
                <w:sz w:val="21"/>
                <w:szCs w:val="21"/>
                <w:highlight w:val="none"/>
                <w:lang w:eastAsia="zh-CN"/>
              </w:rPr>
              <w:t>处理器：Intel 8代酷睿系列I5 CPU</w:t>
            </w:r>
          </w:p>
          <w:p>
            <w:pPr>
              <w:pStyle w:val="2"/>
              <w:rPr>
                <w:rFonts w:hint="eastAsia" w:ascii="宋体" w:hAnsi="宋体" w:eastAsia="宋体" w:cs="微软雅黑"/>
                <w:color w:val="auto"/>
                <w:sz w:val="21"/>
                <w:szCs w:val="21"/>
                <w:highlight w:val="none"/>
                <w:lang w:eastAsia="zh-CN"/>
              </w:rPr>
            </w:pPr>
            <w:r>
              <w:rPr>
                <w:rFonts w:hint="eastAsia" w:ascii="宋体" w:hAnsi="宋体" w:eastAsia="宋体" w:cs="微软雅黑"/>
                <w:color w:val="auto"/>
                <w:sz w:val="21"/>
                <w:szCs w:val="21"/>
                <w:highlight w:val="none"/>
                <w:lang w:eastAsia="zh-CN"/>
              </w:rPr>
              <w:t>芯片组：Intel H310</w:t>
            </w:r>
          </w:p>
          <w:p>
            <w:pPr>
              <w:pStyle w:val="2"/>
              <w:rPr>
                <w:rFonts w:hint="eastAsia" w:ascii="宋体" w:hAnsi="宋体" w:eastAsia="宋体" w:cs="微软雅黑"/>
                <w:color w:val="auto"/>
                <w:sz w:val="21"/>
                <w:szCs w:val="21"/>
                <w:highlight w:val="none"/>
                <w:lang w:eastAsia="zh-CN"/>
              </w:rPr>
            </w:pPr>
            <w:r>
              <w:rPr>
                <w:rFonts w:hint="eastAsia" w:ascii="宋体" w:hAnsi="宋体" w:eastAsia="宋体" w:cs="微软雅黑"/>
                <w:color w:val="auto"/>
                <w:sz w:val="21"/>
                <w:szCs w:val="21"/>
                <w:highlight w:val="none"/>
                <w:lang w:eastAsia="zh-CN"/>
              </w:rPr>
              <w:t>内存：8G DDR4笔记本内存或以上配置。</w:t>
            </w:r>
          </w:p>
          <w:p>
            <w:pPr>
              <w:pStyle w:val="2"/>
              <w:rPr>
                <w:rFonts w:hint="eastAsia" w:ascii="宋体" w:hAnsi="宋体" w:eastAsia="宋体" w:cs="微软雅黑"/>
                <w:color w:val="auto"/>
                <w:sz w:val="21"/>
                <w:szCs w:val="21"/>
                <w:highlight w:val="none"/>
                <w:lang w:eastAsia="zh-CN"/>
              </w:rPr>
            </w:pPr>
            <w:r>
              <w:rPr>
                <w:rFonts w:hint="eastAsia" w:ascii="宋体" w:hAnsi="宋体" w:eastAsia="宋体" w:cs="微软雅黑"/>
                <w:color w:val="auto"/>
                <w:sz w:val="21"/>
                <w:szCs w:val="21"/>
                <w:highlight w:val="none"/>
                <w:lang w:eastAsia="zh-CN"/>
              </w:rPr>
              <w:t>硬盘：256G或以上SSD固态硬盘</w:t>
            </w:r>
          </w:p>
          <w:p>
            <w:pPr>
              <w:pStyle w:val="2"/>
              <w:rPr>
                <w:rFonts w:hint="eastAsia" w:ascii="宋体" w:hAnsi="宋体" w:eastAsia="宋体" w:cs="微软雅黑"/>
                <w:color w:val="auto"/>
                <w:sz w:val="21"/>
                <w:szCs w:val="21"/>
                <w:highlight w:val="none"/>
                <w:lang w:eastAsia="zh-CN"/>
              </w:rPr>
            </w:pPr>
            <w:r>
              <w:rPr>
                <w:rFonts w:hint="eastAsia" w:ascii="宋体" w:hAnsi="宋体" w:eastAsia="宋体" w:cs="微软雅黑"/>
                <w:color w:val="auto"/>
                <w:sz w:val="21"/>
                <w:szCs w:val="21"/>
                <w:highlight w:val="none"/>
                <w:lang w:eastAsia="zh-CN"/>
              </w:rPr>
              <w:t>正版Windows 10 Professional 专业版， Microsoft Office 2016 正版软件。</w:t>
            </w:r>
          </w:p>
          <w:p>
            <w:pPr>
              <w:pStyle w:val="2"/>
              <w:rPr>
                <w:rFonts w:hint="eastAsia" w:ascii="宋体" w:hAnsi="宋体" w:eastAsia="宋体" w:cs="微软雅黑"/>
                <w:color w:val="auto"/>
                <w:sz w:val="21"/>
                <w:szCs w:val="21"/>
                <w:highlight w:val="none"/>
                <w:lang w:eastAsia="zh-CN"/>
              </w:rPr>
            </w:pPr>
            <w:r>
              <w:rPr>
                <w:rFonts w:hint="eastAsia" w:ascii="宋体" w:hAnsi="宋体" w:eastAsia="宋体" w:cs="微软雅黑"/>
                <w:color w:val="auto"/>
                <w:sz w:val="21"/>
                <w:szCs w:val="21"/>
                <w:highlight w:val="none"/>
                <w:lang w:eastAsia="zh-CN"/>
              </w:rPr>
              <w:t>整机端内置双频(2.4G&amp;5G) WiFi网卡，支持IEEE 802.11a/b/g/n/ac标准</w:t>
            </w:r>
          </w:p>
          <w:p>
            <w:pPr>
              <w:pStyle w:val="2"/>
              <w:rPr>
                <w:rFonts w:hint="eastAsia" w:ascii="宋体" w:hAnsi="宋体" w:eastAsia="宋体" w:cs="微软雅黑"/>
                <w:color w:val="auto"/>
                <w:sz w:val="21"/>
                <w:szCs w:val="21"/>
                <w:highlight w:val="none"/>
                <w:lang w:eastAsia="zh-CN"/>
              </w:rPr>
            </w:pPr>
            <w:r>
              <w:rPr>
                <w:rFonts w:hint="eastAsia" w:ascii="宋体" w:hAnsi="宋体" w:eastAsia="宋体" w:cs="微软雅黑"/>
                <w:color w:val="auto"/>
                <w:sz w:val="21"/>
                <w:szCs w:val="21"/>
                <w:highlight w:val="none"/>
                <w:lang w:eastAsia="zh-CN"/>
              </w:rPr>
              <w:t>整机端内置双频WiFi天线，前向无遮挡，增强无线网络信号，避免天线被整机或者黑板遮挡。</w:t>
            </w:r>
          </w:p>
          <w:p>
            <w:pPr>
              <w:pStyle w:val="2"/>
              <w:rPr>
                <w:rFonts w:hint="eastAsia" w:ascii="宋体" w:hAnsi="宋体" w:eastAsia="宋体" w:cs="微软雅黑"/>
                <w:color w:val="auto"/>
                <w:sz w:val="21"/>
                <w:szCs w:val="21"/>
                <w:highlight w:val="none"/>
                <w:lang w:eastAsia="zh-CN"/>
              </w:rPr>
            </w:pPr>
            <w:r>
              <w:rPr>
                <w:rFonts w:hint="eastAsia" w:ascii="宋体" w:hAnsi="宋体" w:eastAsia="宋体" w:cs="微软雅黑"/>
                <w:color w:val="auto"/>
                <w:sz w:val="21"/>
                <w:szCs w:val="21"/>
                <w:highlight w:val="none"/>
                <w:lang w:eastAsia="zh-CN"/>
              </w:rPr>
              <w:t>整机端内置蓝牙：在Windows系统下，整机可通过蓝牙模块与蓝牙音箱连接，通过蓝牙音箱播放整机音频。</w:t>
            </w:r>
          </w:p>
          <w:p>
            <w:pPr>
              <w:pStyle w:val="2"/>
              <w:rPr>
                <w:rFonts w:hint="eastAsia" w:ascii="宋体" w:hAnsi="宋体" w:eastAsia="宋体" w:cs="微软雅黑"/>
                <w:color w:val="auto"/>
                <w:sz w:val="21"/>
                <w:szCs w:val="21"/>
                <w:highlight w:val="none"/>
                <w:lang w:eastAsia="zh-CN"/>
              </w:rPr>
            </w:pPr>
            <w:r>
              <w:rPr>
                <w:rFonts w:hint="eastAsia" w:ascii="宋体" w:hAnsi="宋体" w:eastAsia="宋体" w:cs="微软雅黑"/>
                <w:color w:val="auto"/>
                <w:sz w:val="21"/>
                <w:szCs w:val="21"/>
                <w:highlight w:val="none"/>
                <w:lang w:eastAsia="zh-CN"/>
              </w:rPr>
              <w:t>整机端内置有线网卡：10M/100M/1000M</w:t>
            </w:r>
          </w:p>
          <w:p>
            <w:pPr>
              <w:pStyle w:val="2"/>
              <w:rPr>
                <w:rFonts w:hint="eastAsia" w:ascii="宋体" w:hAnsi="宋体" w:eastAsia="宋体" w:cs="微软雅黑"/>
                <w:color w:val="auto"/>
                <w:sz w:val="21"/>
                <w:szCs w:val="21"/>
                <w:highlight w:val="none"/>
                <w:lang w:eastAsia="zh-CN"/>
              </w:rPr>
            </w:pPr>
            <w:r>
              <w:rPr>
                <w:rFonts w:hint="eastAsia" w:ascii="宋体" w:hAnsi="宋体" w:eastAsia="宋体" w:cs="微软雅黑"/>
                <w:color w:val="auto"/>
                <w:sz w:val="21"/>
                <w:szCs w:val="21"/>
                <w:highlight w:val="none"/>
                <w:lang w:eastAsia="zh-CN"/>
              </w:rPr>
              <w:t>具有独立非外扩展的电脑USB接口：电脑上至少4个USB3.0 TypeA接口，1个TypeC接口（支持TypeC接口的U盘插入使用）。</w:t>
            </w:r>
          </w:p>
          <w:p>
            <w:pPr>
              <w:pStyle w:val="2"/>
              <w:rPr>
                <w:rFonts w:hint="eastAsia" w:ascii="宋体" w:hAnsi="宋体" w:eastAsia="宋体" w:cs="微软雅黑"/>
                <w:color w:val="auto"/>
                <w:sz w:val="21"/>
                <w:szCs w:val="21"/>
                <w:highlight w:val="none"/>
                <w:lang w:eastAsia="zh-CN"/>
              </w:rPr>
            </w:pPr>
            <w:r>
              <w:rPr>
                <w:rFonts w:hint="eastAsia" w:ascii="宋体" w:hAnsi="宋体" w:eastAsia="宋体" w:cs="微软雅黑"/>
                <w:color w:val="auto"/>
                <w:sz w:val="21"/>
                <w:szCs w:val="21"/>
                <w:highlight w:val="none"/>
                <w:lang w:eastAsia="zh-CN"/>
              </w:rPr>
              <w:t>具有独立非外扩展的视频输出接口：≥1路VGA ；≥1路HDMI ；≥1路DP。</w:t>
            </w:r>
          </w:p>
          <w:p>
            <w:pPr>
              <w:pStyle w:val="2"/>
              <w:rPr>
                <w:rFonts w:hint="eastAsia" w:ascii="宋体" w:hAnsi="宋体" w:eastAsia="宋体" w:cs="微软雅黑"/>
                <w:color w:val="auto"/>
                <w:sz w:val="21"/>
                <w:szCs w:val="21"/>
                <w:highlight w:val="none"/>
                <w:lang w:eastAsia="zh-CN"/>
              </w:rPr>
            </w:pPr>
            <w:r>
              <w:rPr>
                <w:rFonts w:hint="eastAsia" w:ascii="宋体" w:hAnsi="宋体" w:eastAsia="宋体" w:cs="微软雅黑"/>
                <w:color w:val="auto"/>
                <w:sz w:val="21"/>
                <w:szCs w:val="21"/>
                <w:highlight w:val="none"/>
                <w:lang w:eastAsia="zh-CN"/>
              </w:rPr>
              <w:t>具有标准PC防盗锁孔，确保电脑模块安全防盗。</w:t>
            </w:r>
          </w:p>
          <w:p>
            <w:pPr>
              <w:pStyle w:val="2"/>
              <w:rPr>
                <w:rFonts w:hint="eastAsia" w:ascii="宋体" w:hAnsi="宋体" w:eastAsia="宋体" w:cs="微软雅黑"/>
                <w:color w:val="auto"/>
                <w:sz w:val="21"/>
                <w:szCs w:val="21"/>
                <w:highlight w:val="none"/>
                <w:lang w:eastAsia="zh-CN"/>
              </w:rPr>
            </w:pPr>
            <w:r>
              <w:rPr>
                <w:rFonts w:hint="eastAsia" w:ascii="宋体" w:hAnsi="宋体" w:eastAsia="宋体" w:cs="微软雅黑"/>
                <w:color w:val="auto"/>
                <w:sz w:val="21"/>
                <w:szCs w:val="21"/>
                <w:highlight w:val="none"/>
                <w:lang w:eastAsia="zh-CN"/>
              </w:rPr>
              <w:t>提供微软出具的授权教育合作伙伴资质证明（AEP）。</w:t>
            </w:r>
          </w:p>
          <w:p>
            <w:pPr>
              <w:widowControl/>
              <w:jc w:val="left"/>
              <w:textAlignment w:val="center"/>
              <w:rPr>
                <w:rFonts w:hint="eastAsia" w:ascii="宋体" w:hAnsi="宋体" w:cs="Symbol"/>
                <w:color w:val="auto"/>
                <w:sz w:val="21"/>
                <w:szCs w:val="21"/>
                <w:highlight w:val="none"/>
                <w:lang w:eastAsia="zh-CN"/>
              </w:rPr>
            </w:pPr>
            <w:r>
              <w:rPr>
                <w:rFonts w:hint="eastAsia" w:ascii="宋体" w:hAnsi="宋体" w:cs="Symbol"/>
                <w:color w:val="auto"/>
                <w:sz w:val="21"/>
                <w:szCs w:val="21"/>
                <w:highlight w:val="none"/>
                <w:lang w:eastAsia="zh-CN"/>
              </w:rPr>
              <w:t>九：无线同屏</w:t>
            </w:r>
          </w:p>
          <w:p>
            <w:pPr>
              <w:widowControl/>
              <w:jc w:val="left"/>
              <w:textAlignment w:val="center"/>
              <w:rPr>
                <w:rFonts w:hint="eastAsia"/>
                <w:lang w:eastAsia="zh-CN"/>
              </w:rPr>
            </w:pPr>
            <w:r>
              <w:rPr>
                <w:rFonts w:hint="eastAsia" w:ascii="宋体" w:hAnsi="宋体" w:cs="Symbol"/>
                <w:color w:val="auto"/>
                <w:sz w:val="21"/>
                <w:szCs w:val="21"/>
                <w:highlight w:val="none"/>
                <w:lang w:eastAsia="zh-CN"/>
              </w:rPr>
              <w:t>支持1080P高清视频输出，WIFI大于10米的传输距离，可同屏映射教学课件、图片和视频等，具备HDMI接口、3.5音频输出接口，操作简便，无须安装任何软件即可实现同屏传输，实现无线智能终端同屏显示，音视频信号同步显示。可以与投影机或电视配套使用，支持屏幕镜像功能，支持多种无线显示标准, 传输协议须支持DLAN、Miracast（安卓同屏＆Win8.1）、Air等，频段支持5G，并向下兼容 2.4G，自动识别无线终端系统，，WiFi点对点连接，实时将手机、平板、电脑等智能设备屏幕无线同屏传输至最终显示终端，保证音视频同步传输。</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lang w:eastAsia="zh-CN"/>
              </w:rPr>
              <w:t>十</w:t>
            </w:r>
            <w:r>
              <w:rPr>
                <w:rFonts w:hint="eastAsia" w:ascii="宋体" w:hAnsi="宋体" w:eastAsia="宋体" w:cs="微软雅黑"/>
                <w:color w:val="auto"/>
                <w:sz w:val="21"/>
                <w:szCs w:val="21"/>
                <w:highlight w:val="none"/>
              </w:rPr>
              <w:t>：产品认证：</w:t>
            </w:r>
          </w:p>
          <w:p>
            <w:pPr>
              <w:pStyle w:val="2"/>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提供嵌入式安卓系统白板软件著作权证书。</w:t>
            </w:r>
          </w:p>
          <w:p>
            <w:pPr>
              <w:pStyle w:val="2"/>
              <w:rPr>
                <w:rFonts w:ascii="宋体" w:hAnsi="宋体" w:eastAsia="宋体"/>
                <w:color w:val="auto"/>
                <w:sz w:val="21"/>
                <w:szCs w:val="21"/>
                <w:highlight w:val="none"/>
              </w:rPr>
            </w:pPr>
            <w:r>
              <w:rPr>
                <w:rFonts w:hint="eastAsia" w:ascii="宋体" w:hAnsi="宋体" w:eastAsia="宋体" w:cs="微软雅黑"/>
                <w:color w:val="auto"/>
                <w:sz w:val="21"/>
                <w:szCs w:val="21"/>
                <w:highlight w:val="none"/>
              </w:rPr>
              <w:t>提供白板软件、移动授课软件《计算机软件著作权证书》和《软件产品登记证书》，本次投标拒绝使用第三方软件，所投交互平板产品硬件与软件需为同一品牌。</w:t>
            </w:r>
            <w:bookmarkEnd w:id="2"/>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rPr>
              <w:t>块</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olor w:val="auto"/>
                <w:sz w:val="21"/>
                <w:szCs w:val="21"/>
                <w:highlight w:val="none"/>
                <w:lang w:eastAsia="zh-CN"/>
              </w:rPr>
            </w:pPr>
            <w:r>
              <w:rPr>
                <w:rFonts w:hint="eastAsia" w:ascii="宋体" w:hAnsi="宋体"/>
                <w:color w:val="auto"/>
                <w:kern w:val="0"/>
                <w:sz w:val="21"/>
                <w:szCs w:val="21"/>
                <w:highlight w:val="none"/>
              </w:rPr>
              <w:t>1</w:t>
            </w:r>
            <w:r>
              <w:rPr>
                <w:rFonts w:hint="eastAsia" w:ascii="宋体" w:hAnsi="宋体"/>
                <w:color w:val="auto"/>
                <w:kern w:val="0"/>
                <w:sz w:val="21"/>
                <w:szCs w:val="21"/>
                <w:highlight w:val="none"/>
                <w:lang w:val="en-US" w:eastAsia="zh-CN"/>
              </w:rPr>
              <w:t>5</w:t>
            </w:r>
          </w:p>
        </w:tc>
      </w:tr>
      <w:tr>
        <w:tblPrEx>
          <w:tblLayout w:type="fixed"/>
          <w:tblCellMar>
            <w:top w:w="0" w:type="dxa"/>
            <w:left w:w="0" w:type="dxa"/>
            <w:bottom w:w="0" w:type="dxa"/>
            <w:right w:w="0" w:type="dxa"/>
          </w:tblCellMar>
        </w:tblPrEx>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olor w:val="auto"/>
                <w:sz w:val="21"/>
                <w:szCs w:val="21"/>
                <w:highlight w:val="none"/>
                <w:lang w:eastAsia="zh-CN"/>
              </w:rPr>
            </w:pPr>
            <w:r>
              <w:rPr>
                <w:rFonts w:hint="eastAsia" w:ascii="宋体" w:hAnsi="宋体"/>
                <w:color w:val="auto"/>
                <w:kern w:val="0"/>
                <w:sz w:val="21"/>
                <w:szCs w:val="21"/>
                <w:highlight w:val="none"/>
                <w:lang w:val="en-US" w:eastAsia="zh-CN"/>
              </w:rPr>
              <w:t>2</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rPr>
              <w:t>显示终端</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rPr>
              <w:t>夏普、L</w:t>
            </w:r>
            <w:r>
              <w:rPr>
                <w:rFonts w:ascii="宋体" w:hAnsi="宋体"/>
                <w:color w:val="auto"/>
                <w:kern w:val="0"/>
                <w:sz w:val="21"/>
                <w:szCs w:val="21"/>
                <w:highlight w:val="none"/>
              </w:rPr>
              <w:t>G</w:t>
            </w:r>
            <w:r>
              <w:rPr>
                <w:rFonts w:hint="eastAsia" w:ascii="宋体" w:hAnsi="宋体"/>
                <w:color w:val="auto"/>
                <w:kern w:val="0"/>
                <w:sz w:val="21"/>
                <w:szCs w:val="21"/>
                <w:highlight w:val="none"/>
              </w:rPr>
              <w:t>、三星</w:t>
            </w:r>
          </w:p>
        </w:tc>
        <w:tc>
          <w:tcPr>
            <w:tcW w:w="598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背光源：LED</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屏幕尺寸：</w:t>
            </w:r>
            <w:r>
              <w:rPr>
                <w:rFonts w:hint="eastAsia" w:ascii="宋体" w:hAnsi="宋体"/>
                <w:color w:val="auto"/>
                <w:sz w:val="21"/>
                <w:szCs w:val="21"/>
                <w:highlight w:val="none"/>
                <w:lang w:val="en-US" w:eastAsia="zh-CN"/>
              </w:rPr>
              <w:t xml:space="preserve">60寸 </w:t>
            </w:r>
            <w:r>
              <w:rPr>
                <w:rFonts w:hint="eastAsia" w:ascii="宋体" w:hAnsi="宋体"/>
                <w:color w:val="auto"/>
                <w:sz w:val="21"/>
                <w:szCs w:val="21"/>
                <w:highlight w:val="none"/>
              </w:rPr>
              <w:t>153mm</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最大可视图像尺寸：133.1X74.8cm</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亮度：小于等于200cd/平方米</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对比度：小于等于150:1</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分辨力：3840（水平）×2160（垂直）</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静态清晰度：HDTV:水平≥600，垂直≥600以上</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色域覆盖率：≥25%</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面板液晶物理响应时间： TYP：8.5ms</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电视标准：</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电视制式：ATV:PAL:B/G,D/K,I: NTSC: M, N; SECAM: B/G, D/K</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DTV:DTMB,DVB-C</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接收频率:  ATV:44.25~863.25MHZ</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DTV:48-898MHZ</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接收频道：VHF/UHF:C1~C20,C21~C69</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有线电视: Z1~Z7,Z8~Z16,Z17~238</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立体声/双语:D/K, B/G, I,M,丽音(NCAM)</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视频彩色制式:I PAL/NTSC 3.58/NTSC 4.43/PAL 60</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音频输出功率：10W X2（左右），AV输入，负载6欧姆、失真度为10%时</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扬声器：125mm x W34 x H31mm)x2(L197mm x W28 x H27mm)x2</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端子：</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①侧面：Micro SD：Micro SD(TF存储卡</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USB1:2.0输入</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USB2:2.0输入</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天线:UHFNHF75gDN型插座</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HDM1: HDM|HDM输入)(480/576i/480p/576p/</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7200@50Hz&amp;60H2/1080@50Hz&amp;60Hz/1080p@24H2,25Hz,30Hz,</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50Hz&amp;60Hz/2160@30Hz&amp;60H2**(仅60寸支持)</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②下面：服务专用端子：直径3.5mm插孔(用于服务)</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〖数字音頻输出：数字光纤输出</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LAN:网络接口</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HDMI 3：(480i/576i/480p/576p/</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720p@50Hz&amp;60Hz/1080@50Hz&amp;60H2/1080@24H2,25Hz,30Hz</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60Hz/2160p@30Hz&amp;60H(仅60寸支持)</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HDMI2：(480i/576i/480p/576p/720p@50Hz&amp;60H2/1080@50Hz&amp;60Hz/1080p@24H2,25Hz,30Hz</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50Hz&amp;60H/2160p@30Hz&amp;60Hz**(仅60寸支持)</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12.  分量复合视频输入：分量输入（480/576480p576/720@50Hz&amp;60H2/1080@50Hz&amp;</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60Hz10800@24Hz,25H,.30Hz,50H2&amp;60Hz）音频输入;视频输入,音频输入</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13.  屏幕显示的语言：简体中文/英文</w:t>
            </w:r>
          </w:p>
          <w:p>
            <w:pPr>
              <w:widowControl/>
              <w:jc w:val="left"/>
              <w:textAlignment w:val="center"/>
              <w:rPr>
                <w:rFonts w:hint="eastAsia" w:ascii="宋体" w:hAnsi="宋体"/>
                <w:color w:val="auto"/>
                <w:sz w:val="21"/>
                <w:szCs w:val="21"/>
                <w:highlight w:val="none"/>
              </w:rPr>
            </w:pPr>
            <w:r>
              <w:rPr>
                <w:rFonts w:hint="eastAsia" w:ascii="宋体" w:hAnsi="宋体"/>
                <w:color w:val="auto"/>
                <w:sz w:val="21"/>
                <w:szCs w:val="21"/>
                <w:highlight w:val="none"/>
              </w:rPr>
              <w:t xml:space="preserve"> 电源要求：交流110-240V.50Hz</w:t>
            </w:r>
          </w:p>
          <w:p>
            <w:pPr>
              <w:widowControl/>
              <w:jc w:val="left"/>
              <w:textAlignment w:val="center"/>
              <w:rPr>
                <w:rFonts w:ascii="宋体" w:hAnsi="宋体"/>
                <w:color w:val="auto"/>
                <w:sz w:val="21"/>
                <w:szCs w:val="21"/>
                <w:highlight w:val="none"/>
              </w:rPr>
            </w:pPr>
            <w:r>
              <w:rPr>
                <w:rFonts w:hint="eastAsia" w:ascii="宋体" w:hAnsi="宋体"/>
                <w:color w:val="auto"/>
                <w:sz w:val="21"/>
                <w:szCs w:val="21"/>
                <w:highlight w:val="none"/>
              </w:rPr>
              <w:t xml:space="preserve"> 整机消耗功率: 215W。</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rPr>
              <w:t>台</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olor w:val="auto"/>
                <w:sz w:val="21"/>
                <w:szCs w:val="21"/>
                <w:highlight w:val="none"/>
              </w:rPr>
            </w:pPr>
            <w:r>
              <w:rPr>
                <w:rFonts w:hint="eastAsia" w:ascii="宋体" w:hAnsi="宋体"/>
                <w:color w:val="auto"/>
                <w:kern w:val="0"/>
                <w:sz w:val="21"/>
                <w:szCs w:val="21"/>
                <w:highlight w:val="none"/>
              </w:rPr>
              <w:t>30</w:t>
            </w:r>
          </w:p>
        </w:tc>
      </w:tr>
    </w:tbl>
    <w:p>
      <w:pPr>
        <w:pStyle w:val="2"/>
        <w:rPr>
          <w:rFonts w:hint="eastAsia"/>
          <w:color w:val="auto"/>
          <w:highlight w:val="none"/>
        </w:rPr>
      </w:pPr>
    </w:p>
    <w:p>
      <w:pPr>
        <w:pStyle w:val="2"/>
        <w:rPr>
          <w:rFonts w:hint="eastAsia"/>
          <w:color w:val="auto"/>
          <w:highlight w:val="none"/>
        </w:rPr>
      </w:pPr>
    </w:p>
    <w:p>
      <w:pPr>
        <w:pStyle w:val="5"/>
        <w:rPr>
          <w:rFonts w:hint="eastAsia" w:ascii="宋体" w:hAnsi="宋体" w:cs="宋体"/>
          <w:color w:val="auto"/>
          <w:highlight w:val="none"/>
        </w:rPr>
      </w:pPr>
      <w:r>
        <w:rPr>
          <w:rFonts w:hint="eastAsia" w:ascii="宋体" w:hAnsi="宋体" w:cs="宋体"/>
          <w:color w:val="auto"/>
          <w:highlight w:val="none"/>
        </w:rPr>
        <w:t>二、商务要求</w:t>
      </w:r>
    </w:p>
    <w:p>
      <w:pPr>
        <w:spacing w:line="360" w:lineRule="auto"/>
        <w:rPr>
          <w:rFonts w:hint="eastAsia" w:ascii="宋体" w:hAnsi="宋体"/>
          <w:b/>
          <w:color w:val="auto"/>
          <w:highlight w:val="none"/>
        </w:rPr>
      </w:pPr>
      <w:r>
        <w:rPr>
          <w:rFonts w:hint="eastAsia" w:ascii="宋体" w:hAnsi="宋体"/>
          <w:b/>
          <w:color w:val="auto"/>
          <w:highlight w:val="none"/>
        </w:rPr>
        <w:t>(一)交货期及交货地点</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1.交货时间：2019年7月底之前完成调试安装，8月20日前验收完成。</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2.地点：西湖区转塘象山352号2号楼。</w:t>
      </w:r>
    </w:p>
    <w:p>
      <w:pPr>
        <w:tabs>
          <w:tab w:val="left" w:pos="839"/>
        </w:tabs>
        <w:spacing w:line="360" w:lineRule="auto"/>
        <w:rPr>
          <w:rFonts w:hint="eastAsia" w:ascii="宋体" w:hAnsi="宋体"/>
          <w:color w:val="auto"/>
          <w:highlight w:val="none"/>
        </w:rPr>
      </w:pPr>
      <w:r>
        <w:rPr>
          <w:rFonts w:hint="eastAsia" w:ascii="宋体" w:hAnsi="宋体"/>
          <w:b/>
          <w:bCs/>
          <w:color w:val="auto"/>
          <w:highlight w:val="none"/>
        </w:rPr>
        <w:t>(二)质保期：</w:t>
      </w:r>
      <w:r>
        <w:rPr>
          <w:rFonts w:hint="eastAsia" w:ascii="宋体" w:hAnsi="宋体"/>
          <w:color w:val="auto"/>
          <w:highlight w:val="none"/>
        </w:rPr>
        <w:t>三年，从验收合格之日算起。</w:t>
      </w:r>
    </w:p>
    <w:p>
      <w:pPr>
        <w:spacing w:line="360" w:lineRule="auto"/>
        <w:rPr>
          <w:rFonts w:hint="eastAsia" w:ascii="宋体" w:hAnsi="宋体"/>
          <w:b/>
          <w:color w:val="auto"/>
          <w:highlight w:val="none"/>
        </w:rPr>
      </w:pPr>
      <w:r>
        <w:rPr>
          <w:rFonts w:hint="eastAsia" w:ascii="宋体" w:hAnsi="宋体"/>
          <w:b/>
          <w:color w:val="auto"/>
          <w:highlight w:val="none"/>
        </w:rPr>
        <w:t>(三)售后服务</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1.验收合格后提供三年质保，质保期内因不能排除的故障而影响工作的情况每发生一次，质保期相应延长60天，质保期内因设备本身缺陷造成各种故障应由卖方免费技术服务和维修，若技术需求中有质保要求，以技术需求为准。</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2.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3.货物（设备/软件）发生故障接到用户维修要求后，投标人应承诺在 1小时内响应并提出解决方案，4小时内到现场进行故障处理，维修过程中所需材料在接到通知后应及时提供，最多不超过12小时。若（设备）短期无法修复，应提供相应备件并负责安装调试。</w:t>
      </w:r>
    </w:p>
    <w:p>
      <w:pPr>
        <w:spacing w:line="360" w:lineRule="auto"/>
        <w:ind w:firstLine="480" w:firstLineChars="200"/>
        <w:rPr>
          <w:rFonts w:hint="eastAsia" w:ascii="宋体" w:hAnsi="宋体"/>
          <w:b/>
          <w:bCs/>
          <w:color w:val="auto"/>
          <w:highlight w:val="none"/>
        </w:rPr>
      </w:pPr>
      <w:r>
        <w:rPr>
          <w:rFonts w:hint="eastAsia" w:ascii="宋体" w:hAnsi="宋体"/>
          <w:color w:val="auto"/>
          <w:highlight w:val="none"/>
        </w:rPr>
        <w:t>4.其它（补充）：开标时需提供原厂商售后服务承诺函原件。</w:t>
      </w:r>
    </w:p>
    <w:p>
      <w:pPr>
        <w:spacing w:line="360" w:lineRule="auto"/>
        <w:rPr>
          <w:rFonts w:hint="eastAsia" w:ascii="宋体" w:hAnsi="宋体"/>
          <w:b/>
          <w:color w:val="auto"/>
          <w:highlight w:val="none"/>
        </w:rPr>
      </w:pPr>
      <w:r>
        <w:rPr>
          <w:rFonts w:hint="eastAsia" w:ascii="宋体" w:hAnsi="宋体"/>
          <w:b/>
          <w:color w:val="auto"/>
          <w:highlight w:val="none"/>
        </w:rPr>
        <w:t>(四)履约保证金</w:t>
      </w:r>
      <w:bookmarkStart w:id="3" w:name="_GoBack"/>
      <w:bookmarkEnd w:id="3"/>
    </w:p>
    <w:p>
      <w:pPr>
        <w:spacing w:line="360" w:lineRule="auto"/>
        <w:ind w:firstLine="480" w:firstLineChars="200"/>
        <w:rPr>
          <w:rFonts w:hint="eastAsia" w:ascii="宋体" w:hAnsi="宋体"/>
        </w:rPr>
      </w:pPr>
      <w:r>
        <w:rPr>
          <w:rFonts w:hint="eastAsia" w:ascii="宋体" w:hAnsi="宋体"/>
          <w:color w:val="auto"/>
          <w:highlight w:val="none"/>
        </w:rPr>
        <w:t>签订合同前应向采购人交纳合同总金额的5％作为履约保证金，凭交纳凭证签订采购合同。</w:t>
      </w:r>
      <w:r>
        <w:rPr>
          <w:rFonts w:hint="eastAsia" w:ascii="宋体" w:hAnsi="宋体"/>
        </w:rPr>
        <w:t>履约保证金的交付方式：支票、汇票</w:t>
      </w:r>
      <w:r>
        <w:rPr>
          <w:rFonts w:hint="eastAsia" w:ascii="宋体" w:hAnsi="宋体"/>
          <w:lang w:eastAsia="zh-CN"/>
        </w:rPr>
        <w:t>、</w:t>
      </w:r>
      <w:r>
        <w:rPr>
          <w:rFonts w:hint="eastAsia" w:ascii="宋体" w:hAnsi="宋体"/>
          <w:lang w:val="en-US" w:eastAsia="zh-CN"/>
        </w:rPr>
        <w:t>保函</w:t>
      </w:r>
      <w:r>
        <w:rPr>
          <w:rFonts w:hint="eastAsia" w:ascii="宋体" w:hAnsi="宋体"/>
        </w:rPr>
        <w:t>等非现金方式。</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履约保证金在合同内容完成验收合格后自动转为质量保证金。质量保证金自验收合格后12个月内没有质量问题和售后服务问题，无息退还。</w:t>
      </w:r>
    </w:p>
    <w:p>
      <w:pPr>
        <w:rPr>
          <w:rFonts w:hint="eastAsia"/>
          <w:color w:val="auto"/>
          <w:highlight w:val="none"/>
        </w:rPr>
      </w:pPr>
    </w:p>
    <w:p>
      <w:pPr>
        <w:spacing w:line="360" w:lineRule="auto"/>
        <w:rPr>
          <w:rFonts w:hint="eastAsia" w:ascii="宋体" w:hAnsi="宋体"/>
          <w:b/>
          <w:color w:val="auto"/>
          <w:highlight w:val="none"/>
        </w:rPr>
      </w:pPr>
      <w:r>
        <w:rPr>
          <w:rFonts w:hint="eastAsia" w:ascii="宋体" w:hAnsi="宋体"/>
          <w:b/>
          <w:color w:val="auto"/>
          <w:highlight w:val="none"/>
        </w:rPr>
        <w:t>(五)付款方式</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验收合格并正常运行后30个工作日内，采购人向中标方支付</w:t>
      </w:r>
      <w:r>
        <w:rPr>
          <w:rFonts w:hint="eastAsia" w:ascii="宋体" w:hAnsi="宋体"/>
          <w:color w:val="auto"/>
          <w:highlight w:val="none"/>
          <w:lang w:val="en-US" w:eastAsia="zh-CN"/>
        </w:rPr>
        <w:t>100</w:t>
      </w:r>
      <w:r>
        <w:rPr>
          <w:rFonts w:hint="eastAsia" w:ascii="宋体" w:hAnsi="宋体"/>
          <w:color w:val="auto"/>
          <w:highlight w:val="none"/>
        </w:rPr>
        <w:t>%货款。</w:t>
      </w:r>
    </w:p>
    <w:p>
      <w:pPr>
        <w:spacing w:line="360" w:lineRule="auto"/>
        <w:rPr>
          <w:rFonts w:hint="eastAsia" w:ascii="宋体" w:hAnsi="宋体"/>
          <w:b/>
          <w:color w:val="auto"/>
          <w:highlight w:val="none"/>
        </w:rPr>
      </w:pPr>
      <w:r>
        <w:rPr>
          <w:rFonts w:hint="eastAsia" w:ascii="宋体" w:hAnsi="宋体"/>
          <w:b/>
          <w:color w:val="auto"/>
          <w:highlight w:val="none"/>
        </w:rPr>
        <w:t>(六)培训</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1.提供不少于2天的培训1次或者不少于1天的培训两次，具体由采购人确定。</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2.中标人应对上述内容的实现方式、地点、人数、时间在投标文件中详细说明。（请附加培训计划书）</w:t>
      </w:r>
    </w:p>
    <w:p>
      <w:pPr>
        <w:spacing w:line="360" w:lineRule="auto"/>
        <w:rPr>
          <w:rFonts w:hint="eastAsia" w:ascii="宋体" w:hAnsi="宋体"/>
          <w:color w:val="auto"/>
          <w:highlight w:val="none"/>
        </w:rPr>
      </w:pPr>
      <w:r>
        <w:rPr>
          <w:rFonts w:hint="eastAsia" w:ascii="宋体" w:hAnsi="宋体"/>
          <w:b/>
          <w:color w:val="auto"/>
          <w:highlight w:val="none"/>
        </w:rPr>
        <w:t>(七)合同履行：</w:t>
      </w:r>
      <w:r>
        <w:rPr>
          <w:rFonts w:hint="eastAsia" w:ascii="宋体" w:hAnsi="宋体"/>
          <w:color w:val="auto"/>
          <w:highlight w:val="none"/>
        </w:rPr>
        <w:t>必须由投标主体履行合同。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351"/>
    <w:multiLevelType w:val="multilevel"/>
    <w:tmpl w:val="02CB4351"/>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3104E"/>
    <w:rsid w:val="4EC31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ascii="宋体" w:hAnsi="宋体" w:eastAsia="宋体"/>
      <w:b/>
      <w:color w:val="000000"/>
      <w:kern w:val="44"/>
      <w:sz w:val="32"/>
      <w:szCs w:val="32"/>
    </w:rPr>
  </w:style>
  <w:style w:type="paragraph" w:styleId="5">
    <w:name w:val="heading 3"/>
    <w:basedOn w:val="1"/>
    <w:next w:val="1"/>
    <w:qFormat/>
    <w:uiPriority w:val="0"/>
    <w:pPr>
      <w:keepNext/>
      <w:keepLines/>
      <w:spacing w:before="120" w:after="120"/>
      <w:jc w:val="left"/>
      <w:outlineLvl w:val="2"/>
    </w:pPr>
    <w:rPr>
      <w:rFonts w:cs="Times New Roman"/>
      <w:b/>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
    <w:name w:val="font11"/>
    <w:uiPriority w:val="0"/>
    <w:rPr>
      <w:rFonts w:hint="default" w:ascii="Symbol" w:hAnsi="Symbol" w:cs="Symbol"/>
      <w:color w:val="000000"/>
      <w:sz w:val="21"/>
      <w:szCs w:val="21"/>
      <w:u w:val="none"/>
    </w:rPr>
  </w:style>
  <w:style w:type="character" w:customStyle="1" w:styleId="9">
    <w:name w:val="font21"/>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2019-05-28T08:15:00Z</dcterms:created>
  <dc:creator>TZ</dc:creator>
  <cp:lastModifiedBy>TZ</cp:lastModifiedBy>
  <dcterms:modified xsi:type="dcterms:W3CDTF">2019-05-28T08:16:39Z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