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</w:rPr>
        <w:t>采购需求</w:t>
      </w:r>
    </w:p>
    <w:p>
      <w:pPr>
        <w:pStyle w:val="4"/>
        <w:numPr>
          <w:ilvl w:val="0"/>
          <w:numId w:val="1"/>
        </w:numPr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项目概况</w:t>
      </w:r>
    </w:p>
    <w:p>
      <w:pPr>
        <w:pStyle w:val="4"/>
        <w:numPr>
          <w:ilvl w:val="0"/>
          <w:numId w:val="2"/>
        </w:numPr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项目说明</w:t>
      </w:r>
    </w:p>
    <w:p>
      <w:pPr>
        <w:ind w:firstLine="480" w:firstLineChars="200"/>
        <w:rPr>
          <w:rFonts w:hint="eastAsia" w:ascii="宋体" w:hAnsi="宋体"/>
          <w:bCs/>
          <w:color w:val="auto"/>
          <w:highlight w:val="none"/>
        </w:rPr>
      </w:pPr>
      <w:r>
        <w:rPr>
          <w:rFonts w:hint="eastAsia" w:ascii="宋体" w:hAnsi="宋体"/>
          <w:bCs/>
          <w:color w:val="auto"/>
          <w:highlight w:val="none"/>
        </w:rPr>
        <w:t>所涉及项目均为中国美术学院设计艺术学院艺术周服务。</w:t>
      </w:r>
      <w:r>
        <w:rPr>
          <w:rFonts w:hint="eastAsia" w:ascii="宋体" w:hAnsi="宋体"/>
          <w:color w:val="auto"/>
          <w:highlight w:val="none"/>
        </w:rPr>
        <w:t>艺术周包含</w:t>
      </w:r>
      <w:r>
        <w:rPr>
          <w:rFonts w:hint="eastAsia" w:ascii="宋体" w:hAnsi="宋体"/>
          <w:bCs/>
          <w:color w:val="auto"/>
          <w:highlight w:val="none"/>
        </w:rPr>
        <w:t>学生毕业作品展、百场设计对话、黑白区专题展、精准对接会、服装展演、毕业生晚会等系列活动。艺术周活动地点在西湖区转塘镇艺术公社的14栋3层别墅、1栋连体2层大展厅超过5000㎡的毛坯空间内完成。基于艺术周视觉形象系统需要，供应商需有参与平面设计、视觉传播、品牌建设及相似大型活动设计等方面的丰富经验。</w:t>
      </w:r>
    </w:p>
    <w:p>
      <w:pPr>
        <w:pStyle w:val="2"/>
        <w:rPr>
          <w:rFonts w:hint="eastAsia" w:ascii="宋体" w:hAnsi="宋体" w:eastAsia="宋体" w:cs="宋体"/>
          <w:bCs/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114300" distR="114300">
            <wp:extent cx="2962910" cy="1402715"/>
            <wp:effectExtent l="0" t="0" r="889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highlight w:val="none"/>
        </w:rPr>
        <w:drawing>
          <wp:inline distT="0" distB="0" distL="114300" distR="114300">
            <wp:extent cx="2244090" cy="1400175"/>
            <wp:effectExtent l="0" t="0" r="381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color w:val="auto"/>
          <w:highlight w:val="none"/>
        </w:rPr>
      </w:pPr>
    </w:p>
    <w:p>
      <w:pPr>
        <w:pStyle w:val="4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（二）具体要求</w:t>
      </w:r>
    </w:p>
    <w:tbl>
      <w:tblPr>
        <w:tblStyle w:val="5"/>
        <w:tblW w:w="9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935"/>
        <w:gridCol w:w="2750"/>
        <w:gridCol w:w="27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highlight w:val="none"/>
              </w:rPr>
              <w:t>名称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数量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材质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尺寸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导览手册（用于整体）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1300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纸质、四色+专色印刷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210*285mm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宣传卡片（用于整体）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1300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纸质、四色+专色印刷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120*150mm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宣传海报（用于整体）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300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纸质、四色+专色印刷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100*70mm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笔记本（用于整体）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200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纸质、四色+专色印刷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130*190mm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工作证件（用于整体）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200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纸质、四色+专色印刷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90*130mm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定制贴纸（用于整体）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200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纸质、四色+专色印刷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210*285mm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纪念徽章（用于整体）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500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亚克力/金属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30*30mm/50*50mm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手提袋（用于整体）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400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TPU/帆布，丝网印刷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380*360mm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文件袋（用于整体）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300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纸质、四色印刷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210*285mm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矿泉水（用于整体）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500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矿泉水+定制瓶贴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210*66mm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开幕式背景（用于整体）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艺术喷绘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8000*4000mm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展览现场导引牌（用于整体）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PVC水牌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1200*900mm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展览现场地贴（用于整体）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40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写真喷绘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1500*1500mm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展览现场导引柱（用于整体）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写真喷绘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1200*900mm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展览入口主形象（户外）（用于整体）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艺术喷绘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8000*3000mm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展览入口主形象（室内）（用于整体）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艺术喷绘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4000*5000mm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展览形象挂轴（用于整体）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网格布喷绘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10000*1500mm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社会之声展览背景形象（用于社会之声主题展）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艺术喷绘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6000*3000mm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展厅内部氛围营造（用于社会之声主题展）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艺术喷绘/写真喷绘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1200*900mm/6000*3000mm/1200*2400mm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论坛现场氛围营造（用于百场设计对话）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艺术喷绘/写真喷绘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1200*900mm/6000*3000mm/1200*2400mm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媒体采访区背景（用于百场设计对话）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艺术喷绘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4000*5000mm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嘉宾合影区背景（用于百场设计对话）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艺术喷绘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4000*5000mm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休息区背景（用于整体）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艺术喷绘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4000*5000mm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氛围营造不干胶（用于整体）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写真喷绘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不规则尺寸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路口路障（用于整体）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写真喷绘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4000*5000mm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展区主要道路指引背景（用于整体）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艺术喷绘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4000*5000mm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展区氛围营造装置（用于整体）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PVC/泡沫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不规则尺寸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道旗（用于整体）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20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写真喷绘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1200*800mm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展区一层空置建筑氛围营造（用于整体）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艺术喷绘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4000*5000mm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作品展签及重点主题板块介绍（用于整体）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写真喷绘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不规则尺寸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木质展墙制作（主要在D28、D27、D1连区施工，做成大隔断找平后为以上美工做基底）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1500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木质展墙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1500㎡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部分楼梯油漆（用于14栋别墅)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油漆涂料：无毒环保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14栋别墅楼梯上漆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覆膜地毯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覆膜地毯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5mm厚3M宽1500米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保洁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地面卫生、玻璃卫生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所有展区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垃圾清运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布展前、展期、布展后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布展前原建筑垃圾、展览垃圾</w:t>
            </w:r>
          </w:p>
        </w:tc>
      </w:tr>
    </w:tbl>
    <w:p>
      <w:pPr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（三）印刷服务及质量要求</w:t>
      </w:r>
    </w:p>
    <w:p>
      <w:pPr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>1.</w:t>
      </w:r>
      <w:r>
        <w:rPr>
          <w:rFonts w:hint="eastAsia" w:ascii="宋体" w:hAnsi="宋体"/>
          <w:color w:val="auto"/>
          <w:highlight w:val="none"/>
        </w:rPr>
        <w:t>所有印刷品需按招标范围以及招标人所提供样板的内容、颜色、数量等各项要求进行印刷，如需变更印刷范围（新增规格，纸材等），必须经过招标人书面同意方可进行印刷。</w:t>
      </w:r>
    </w:p>
    <w:p>
      <w:pPr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>2.</w:t>
      </w:r>
      <w:r>
        <w:rPr>
          <w:rFonts w:hint="eastAsia" w:ascii="宋体" w:hAnsi="宋体"/>
          <w:color w:val="auto"/>
          <w:highlight w:val="none"/>
        </w:rPr>
        <w:t>所有印刷品在正式印制前均须提交样板经招标人书面确认，招标人定稿签印后中标人方可正式对招标人需求予以印刷，签印稿交招标人作为样本封存备查。</w:t>
      </w:r>
    </w:p>
    <w:p>
      <w:pPr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>3.</w:t>
      </w:r>
      <w:r>
        <w:rPr>
          <w:rFonts w:hint="eastAsia" w:ascii="宋体" w:hAnsi="宋体"/>
          <w:color w:val="auto"/>
          <w:highlight w:val="none"/>
        </w:rPr>
        <w:t>质量：页面印刷要求图片画像清晰，色彩均匀，无重影、叠印和模糊现象，产品纸面平整干净，不得有污渍、脏点、糊版及不正常显色等现象。印刷品纸质及印刷质量应与中标人所提供样板一致或更优，否则，招标人有权拒收并追究中标人相应的法律责任。</w:t>
      </w:r>
    </w:p>
    <w:p>
      <w:pPr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>4.</w:t>
      </w:r>
      <w:r>
        <w:rPr>
          <w:rFonts w:hint="eastAsia" w:ascii="宋体" w:hAnsi="宋体"/>
          <w:color w:val="auto"/>
          <w:highlight w:val="none"/>
        </w:rPr>
        <w:t>包装要求：产品应用防潮材料包装；产品在运输、贮存过程中不允许扔、砸、踏，不得受雨雪或液体物质的淋袭和机械损伤。</w:t>
      </w:r>
    </w:p>
    <w:p>
      <w:pPr>
        <w:pStyle w:val="2"/>
        <w:rPr>
          <w:rFonts w:hint="eastAsia"/>
          <w:color w:val="auto"/>
          <w:highlight w:val="none"/>
        </w:rPr>
      </w:pPr>
    </w:p>
    <w:p>
      <w:pPr>
        <w:pStyle w:val="4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二、商务要求</w:t>
      </w:r>
    </w:p>
    <w:p>
      <w:pPr>
        <w:spacing w:line="360" w:lineRule="auto"/>
        <w:rPr>
          <w:rFonts w:hint="eastAsia"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(一)交货期及交货地点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1.交货时间：2</w:t>
      </w:r>
      <w:r>
        <w:rPr>
          <w:rFonts w:ascii="宋体" w:hAnsi="宋体"/>
          <w:color w:val="auto"/>
          <w:highlight w:val="none"/>
        </w:rPr>
        <w:t>019年</w:t>
      </w:r>
      <w:r>
        <w:rPr>
          <w:rFonts w:hint="eastAsia" w:ascii="宋体" w:hAnsi="宋体"/>
          <w:color w:val="auto"/>
          <w:highlight w:val="none"/>
        </w:rPr>
        <w:t>5月2</w:t>
      </w:r>
      <w:r>
        <w:rPr>
          <w:rFonts w:ascii="宋体" w:hAnsi="宋体"/>
          <w:color w:val="auto"/>
          <w:highlight w:val="none"/>
        </w:rPr>
        <w:t>3日之前完成供货验收</w:t>
      </w:r>
      <w:r>
        <w:rPr>
          <w:rFonts w:hint="eastAsia" w:ascii="宋体" w:hAnsi="宋体"/>
          <w:color w:val="auto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2.地点：杭州市转塘街道艺术公社</w:t>
      </w:r>
    </w:p>
    <w:p>
      <w:pPr>
        <w:spacing w:line="360" w:lineRule="auto"/>
        <w:rPr>
          <w:rFonts w:hint="eastAsia"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(二)履约保证金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签订合同前应向采购人交纳合同总金额的</w:t>
      </w:r>
      <w:r>
        <w:rPr>
          <w:rFonts w:ascii="宋体" w:hAnsi="宋体"/>
          <w:color w:val="auto"/>
          <w:highlight w:val="none"/>
        </w:rPr>
        <w:t>10</w:t>
      </w:r>
      <w:r>
        <w:rPr>
          <w:rFonts w:hint="eastAsia" w:ascii="宋体" w:hAnsi="宋体"/>
          <w:color w:val="auto"/>
          <w:highlight w:val="none"/>
        </w:rPr>
        <w:t>％作为履约保证金，凭交纳凭证签订采购合同。履约保证金在合同内容完成验收合格后自动转为质量保证金。质量保证金自审计结束后没有质量问题和售后服务问题，无息退还。</w:t>
      </w:r>
    </w:p>
    <w:p>
      <w:pPr>
        <w:spacing w:line="360" w:lineRule="auto"/>
        <w:rPr>
          <w:rFonts w:hint="eastAsia"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(三)付款方式</w:t>
      </w:r>
    </w:p>
    <w:p>
      <w:pPr>
        <w:spacing w:line="360" w:lineRule="auto"/>
        <w:ind w:firstLine="42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在5月23日前完成所有内容，验收合格并正常运行后，采购人向成交供应商支付合同总额的50%，审计工作结束后支付尾款。</w:t>
      </w:r>
    </w:p>
    <w:p>
      <w:pPr>
        <w:spacing w:line="360" w:lineRule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(四)合同履行：</w:t>
      </w:r>
      <w:r>
        <w:rPr>
          <w:rFonts w:hint="eastAsia" w:ascii="宋体" w:hAnsi="宋体"/>
          <w:color w:val="auto"/>
          <w:highlight w:val="none"/>
        </w:rPr>
        <w:t>必须由投标主体履行合同。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351"/>
    <w:multiLevelType w:val="multilevel"/>
    <w:tmpl w:val="02CB4351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DA0B29"/>
    <w:multiLevelType w:val="multilevel"/>
    <w:tmpl w:val="1CDA0B29"/>
    <w:lvl w:ilvl="0" w:tentative="0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5276C"/>
    <w:rsid w:val="41E5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ascii="宋体" w:hAnsi="宋体" w:eastAsia="宋体"/>
      <w:b/>
      <w:color w:val="000000"/>
      <w:kern w:val="44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cs="Times New Roman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2019-04-22T05:28:00Z</dcterms:created>
  <dc:creator>TT</dc:creator>
  <cp:lastModifiedBy>TT</cp:lastModifiedBy>
  <dcterms:modified xsi:type="dcterms:W3CDTF">2019-04-22T05:29:43Z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