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bCs/>
          <w:color w:val="auto"/>
          <w:highlight w:val="none"/>
        </w:rPr>
      </w:pPr>
      <w:r>
        <w:rPr>
          <w:rFonts w:hint="eastAsia"/>
          <w:bCs/>
          <w:color w:val="auto"/>
          <w:highlight w:val="none"/>
        </w:rPr>
        <w:t>采购需求</w:t>
      </w:r>
    </w:p>
    <w:p>
      <w:pPr>
        <w:pStyle w:val="4"/>
        <w:numPr>
          <w:ilvl w:val="0"/>
          <w:numId w:val="1"/>
        </w:numPr>
        <w:rPr>
          <w:rFonts w:hint="eastAsia" w:ascii="宋体" w:hAnsi="宋体" w:eastAsia="宋体" w:cs="宋体"/>
          <w:color w:val="auto"/>
          <w:highlight w:val="none"/>
        </w:rPr>
      </w:pPr>
      <w:r>
        <w:rPr>
          <w:rFonts w:hint="eastAsia" w:ascii="宋体" w:hAnsi="宋体" w:eastAsia="宋体" w:cs="宋体"/>
          <w:color w:val="auto"/>
          <w:highlight w:val="none"/>
        </w:rPr>
        <w:t>采购</w:t>
      </w:r>
      <w:r>
        <w:rPr>
          <w:rFonts w:hint="eastAsia" w:ascii="宋体" w:hAnsi="宋体" w:eastAsia="宋体" w:cs="宋体"/>
          <w:color w:val="auto"/>
          <w:highlight w:val="none"/>
          <w:lang w:val="en-US" w:eastAsia="zh-CN"/>
        </w:rPr>
        <w:t>说明与具体要求</w:t>
      </w:r>
    </w:p>
    <w:p>
      <w:pPr>
        <w:pStyle w:val="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（一）说明</w:t>
      </w:r>
    </w:p>
    <w:p>
      <w:pPr>
        <w:spacing w:line="360" w:lineRule="auto"/>
        <w:ind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.本次采购货物应按国际标准、国标、部标或专业标准制造；非标准货物按采购人提供的要求制造；质量标准按照国家有关规定及合同约定进行验收。本技术要求使用的标准如与</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供应商所执行标准发生矛盾时，按较高标准执行。</w:t>
      </w:r>
    </w:p>
    <w:p>
      <w:pPr>
        <w:spacing w:line="360" w:lineRule="auto"/>
        <w:ind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所有货物、零部件均由具有生产制造资格的企业提供，并由</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供应商承担总责任。</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（二）具体要求</w:t>
      </w:r>
    </w:p>
    <w:tbl>
      <w:tblPr>
        <w:tblStyle w:val="5"/>
        <w:tblW w:w="10772" w:type="dxa"/>
        <w:jc w:val="center"/>
        <w:tblInd w:w="9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760"/>
        <w:gridCol w:w="8081"/>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9" w:hRule="atLeast"/>
          <w:jc w:val="center"/>
        </w:trPr>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设备名称</w:t>
            </w:r>
          </w:p>
        </w:tc>
        <w:tc>
          <w:tcPr>
            <w:tcW w:w="8081" w:type="dxa"/>
            <w:noWrap w:val="0"/>
            <w:vAlign w:val="center"/>
          </w:tcPr>
          <w:p>
            <w:pPr>
              <w:spacing w:after="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功能参数</w:t>
            </w:r>
          </w:p>
        </w:tc>
        <w:tc>
          <w:tcPr>
            <w:tcW w:w="1171" w:type="dxa"/>
            <w:noWrap w:val="0"/>
            <w:vAlign w:val="center"/>
          </w:tcPr>
          <w:p>
            <w:pPr>
              <w:spacing w:after="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单位</w:t>
            </w:r>
            <w:r>
              <w:rPr>
                <w:rFonts w:hint="eastAsia" w:ascii="宋体" w:hAnsi="宋体" w:eastAsia="宋体"/>
                <w:color w:val="auto"/>
                <w:sz w:val="24"/>
                <w:szCs w:val="24"/>
                <w:highlight w:val="none"/>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6" w:hRule="atLeast"/>
          <w:jc w:val="center"/>
        </w:trPr>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光固化三维打印设备</w:t>
            </w:r>
          </w:p>
        </w:tc>
        <w:tc>
          <w:tcPr>
            <w:tcW w:w="8081" w:type="dxa"/>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硬件配置</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SLA激光快速成型机：基于光敏树脂受紫外光照射凝固的原理，由计算机控制激光逐层扫描固化液槽中的光敏树脂，每一层固化的截面是由零件的三维CAD模型软件分层得到，直至最后得到光敏树脂原型；</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固体激光器：使用稳定可靠的风冷固体激光器，波长355nm,功率为≥3000mW ，光斑直径0.1-0.9mm，脉冲稳定性≤10%，功率稳定性≤6%。</w:t>
            </w:r>
          </w:p>
          <w:p>
            <w:pPr>
              <w:pStyle w:val="7"/>
              <w:numPr>
                <w:ilvl w:val="0"/>
                <w:numId w:val="2"/>
              </w:numPr>
              <w:snapToGrid w:val="0"/>
              <w:ind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振镜扫描器： Galvanometric Scanner典型扫描速度6-10m/s,                                  增益误差&lt;5mrad;零点漂移&lt;5mrad;跟踪误差&lt;3mrad;重复性&lt;22urad；</w:t>
            </w:r>
          </w:p>
          <w:p>
            <w:pPr>
              <w:pStyle w:val="7"/>
              <w:numPr>
                <w:ilvl w:val="0"/>
                <w:numId w:val="2"/>
              </w:numPr>
              <w:snapToGrid w:val="0"/>
              <w:ind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▲机台整体XYZ均采用大理石基板控制三方向精度，以保证精度稳定性，投标文件中文档说明及设备现实图片；</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成型范围：≥450*450*300mm(L×W×H)</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分层厚度：0.05-0.25mm</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成型精度： ±0.1mm（L≤100mm）or ±0.1% x L（L&gt;100mm）</w:t>
            </w:r>
          </w:p>
          <w:p>
            <w:pPr>
              <w:pStyle w:val="7"/>
              <w:widowControl/>
              <w:numPr>
                <w:ilvl w:val="0"/>
                <w:numId w:val="2"/>
              </w:numPr>
              <w:shd w:val="clear" w:color="auto" w:fill="FFFFFF"/>
              <w:spacing w:before="100" w:beforeAutospacing="1" w:after="100" w:afterAutospacing="1"/>
              <w:ind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▲电气控制系统必须采用上下位机的控制架构，其中PLC推荐松下品牌或同等质量以上，以通过主从式控制方式, 提高控制系统的可靠性、稳定性；电气系统中接有多路滤波器，减少外部EMI信号对设备的影响，同时保证设备本身的EMI的抑制能力；电气系统中电源入口接有漏电保护器，各电源支路都接有熔断器，需要控制大电流都采用接触器控制，提高电气系统的安全性能。</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斑：可变光斑，光斑直径0.1-0.9mm，可以识别截面信息，自动在单层截面内切换大小光斑。交货现场提供相应的检测工具现场检测，证实数据真实值，投标文件中提供变光斑专利证书复印件加盖厂家公章，原件备查；</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rPr>
              <w:t>采用前聚焦方式，聚焦镜位于光路模块内部，相较暴露于外部的后聚焦更易做到密封性，更易抵抗外来因素如灰尘杂质等的影响，机器整体尺寸可控性更好；</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▲刮板：要求真空吸附式刮刀，并具备专利证明，投标文件中提供证书复印件加盖厂家公章。刮刀可以调节并附图证明，保证在全部成型区液面不平度≤0.02mm 。</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rPr>
              <w:t>铸铝型加热板：为避免热气加快导轨、电机等精密部件的腐蚀，向上升起的热气也影响到光学镜片的正常工作等，要求为非热风加热方式，树脂槽加热要求采用电加热板，要求采用双路冗余保护，保证效果和安全性，</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rPr>
              <w:t>设备拥有可换树脂功能，并实现多个材料打印及材料跟换，树脂槽系统具备储藏树脂功能，备用槽选配新换树脂使用零等待功能，确保树脂在长期不使用时随机器储藏不变质；</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▲具备自动标定功能：采用自动标定技术，对成型平面不少于1000个点进行位置自动标定，避免手动标定精度及稳定性的缺陷；投标文件中提供自动标定专利号，现场备查；</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控制方式：工业控制计算机，主频1.6G，内存2G，硬盘500G，带15寸以上显示器</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提供使用DPC制作工艺包，用PC机分担工控机的计算量。通过将路径规划、光学参数优化的计算工作放在了安装于PC上的DPC里，使得机器控制软件只用去负责执行规划好的路径，缓解了工控机的计算压力，并使得路径规划更加智能化。可节省客户摸索材料及成型特性的时间，提高客户打件质量。</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功率检测：要求激光功率在线检测，自动匹配扫描速度；</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▲要求设备具备网板互换性功能，通过对网板加工精度的管控，使得网板和托臂具备互换性安装，极大提高机器装配调试及后期使用的自由度和便利性；</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垂直分辨率：小于或等于0.00125mm</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重复精度：不大于0.01mm</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网络类型和协议</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：Ethernet, TCP/IP</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文件格式：STL</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额定输入功率：不大于3KVA</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外形尺寸：净尺寸不大于1400×1300×2220mm</w:t>
            </w:r>
          </w:p>
          <w:p>
            <w:pPr>
              <w:pStyle w:val="7"/>
              <w:numPr>
                <w:ilvl w:val="0"/>
                <w:numId w:val="2"/>
              </w:numPr>
              <w:snapToGrid w:val="0"/>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安全警示：具备三色报警指示灯，具备安全警示标识</w:t>
            </w:r>
          </w:p>
          <w:p>
            <w:pPr>
              <w:snapToGrid w:val="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设备软件配置</w:t>
            </w:r>
            <w:r>
              <w:rPr>
                <w:rFonts w:hint="eastAsia" w:ascii="宋体" w:hAnsi="宋体" w:eastAsia="宋体" w:cs="宋体"/>
                <w:color w:val="auto"/>
                <w:kern w:val="0"/>
                <w:sz w:val="24"/>
                <w:szCs w:val="24"/>
                <w:highlight w:val="none"/>
                <w:lang w:eastAsia="zh-CN"/>
              </w:rPr>
              <w:t>：</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1、▲设备控制软件：要求设备控制软件具有自主知识产权，</w:t>
            </w:r>
            <w:r>
              <w:rPr>
                <w:rFonts w:hint="eastAsia" w:ascii="宋体" w:hAnsi="宋体" w:eastAsia="宋体" w:cs="宋体"/>
                <w:strike/>
                <w:color w:val="auto"/>
                <w:kern w:val="0"/>
                <w:sz w:val="24"/>
                <w:szCs w:val="24"/>
                <w:highlight w:val="none"/>
              </w:rPr>
              <w:t>全</w:t>
            </w:r>
            <w:r>
              <w:rPr>
                <w:rFonts w:hint="eastAsia" w:ascii="宋体" w:hAnsi="宋体" w:eastAsia="宋体" w:cs="宋体"/>
                <w:color w:val="auto"/>
                <w:kern w:val="0"/>
                <w:sz w:val="24"/>
                <w:szCs w:val="24"/>
                <w:highlight w:val="none"/>
              </w:rPr>
              <w:t>中（英）文界面，要求软件终身免费升级。</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2、要求具备偏差设置功能，保证做件精度 ，用户可对做件参数进行保存与调用</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3、要求具备液位检测\液位补偿：保证液平面精确检测、自动液位补偿</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4、要求能实现一键操作，实现刮刀清理/刮刀测试/激光功率检测/自动液位调整/回零</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5、软件需具备时间模拟完成时间和剩余时间显示图形化显示加工进度，并提供相应软件界面图片证明。  </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数据前处理软件配置</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1、▲数据前置处理软件：必须采用Magics正版软件，数据格式：输入 STL, DX,输出 STL、 DXF、VRML；</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2、具有STL 档案分析，显示STL三角网格的问题边界、轮廓、间隙，自动修复Normal 方向， 自动缝补间隙与破孔等功能；</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3、具备切片、加支撑等基本功能；</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配套附件</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1、配备耗材：光敏树脂，140KG；</w:t>
            </w:r>
          </w:p>
          <w:p>
            <w:pPr>
              <w:snapToGrid w:val="0"/>
              <w:ind w:firstLine="43" w:firstLineChars="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2、除湿机：功率：不小于1.6KW； 外形尺寸不小于42cm× 48cm×85cm； </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3、工具箱：含铲刀一把、毛刷两个、数字式温度计量表一个、托盘一个、一次性手套一包、镊子一把；</w:t>
            </w:r>
          </w:p>
          <w:p>
            <w:p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4、UPS 不间断电源一台，保证设备无电工作20分钟以上；</w:t>
            </w:r>
          </w:p>
          <w:p>
            <w:pPr>
              <w:spacing w:after="0"/>
              <w:jc w:val="both"/>
              <w:rPr>
                <w:rFonts w:hint="eastAsia" w:ascii="宋体" w:hAnsi="宋体" w:eastAsia="宋体"/>
                <w:color w:val="auto"/>
                <w:sz w:val="24"/>
                <w:szCs w:val="24"/>
                <w:highlight w:val="none"/>
              </w:rPr>
            </w:pPr>
            <w:r>
              <w:rPr>
                <w:rFonts w:hint="eastAsia" w:ascii="宋体" w:hAnsi="宋体" w:eastAsia="宋体" w:cs="宋体"/>
                <w:color w:val="auto"/>
                <w:kern w:val="0"/>
                <w:sz w:val="24"/>
                <w:szCs w:val="24"/>
                <w:highlight w:val="none"/>
              </w:rPr>
              <w:t>5、后固化箱：外形尺寸不小于90×70×110cm。</w:t>
            </w:r>
          </w:p>
        </w:tc>
        <w:tc>
          <w:tcPr>
            <w:tcW w:w="1171"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8" w:hRule="atLeast"/>
          <w:jc w:val="center"/>
        </w:trPr>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炮塔数显钻铣</w:t>
            </w:r>
          </w:p>
        </w:tc>
        <w:tc>
          <w:tcPr>
            <w:tcW w:w="8081" w:type="dxa"/>
            <w:noWrap w:val="0"/>
            <w:vAlign w:val="center"/>
          </w:tcPr>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主轴马力 hp 3HP</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主轴转速 rpm 66-45409（16 速）</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主轴倾斜角度 45 度（前后）.90 度（左右）</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伸出悬臂旋转角度 360 度</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工作台面积 1270×254mm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color w:val="auto"/>
                <w:spacing w:val="-6"/>
                <w:sz w:val="24"/>
                <w:highlight w:val="none"/>
              </w:rPr>
              <w:t>▲</w:t>
            </w:r>
            <w:r>
              <w:rPr>
                <w:rFonts w:hint="eastAsia" w:ascii="宋体" w:hAnsi="宋体" w:eastAsia="宋体"/>
                <w:color w:val="auto"/>
                <w:sz w:val="24"/>
                <w:szCs w:val="24"/>
                <w:highlight w:val="none"/>
              </w:rPr>
              <w:t>工作台行程 X 向 750（手动最大 850）mm/y 向 400mm/z 向 400mm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工作台 t 型槽规格 3/16/65</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主轴中心至导轨面距离 155-635mm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主轴端面至工作台面距离 0-480mm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最大承重 350kg</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机床重量 1250kg</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12.</w:t>
            </w:r>
            <w:r>
              <w:rPr>
                <w:rFonts w:hint="eastAsia" w:ascii="宋体" w:hAnsi="宋体" w:eastAsia="宋体"/>
                <w:color w:val="auto"/>
                <w:sz w:val="24"/>
                <w:szCs w:val="24"/>
                <w:highlight w:val="none"/>
              </w:rPr>
              <w:t>外形尺寸 1600×1700×2250mm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13.</w:t>
            </w:r>
            <w:r>
              <w:rPr>
                <w:rFonts w:hint="eastAsia" w:ascii="宋体" w:hAnsi="宋体" w:eastAsia="宋体"/>
                <w:color w:val="auto"/>
                <w:sz w:val="24"/>
                <w:szCs w:val="24"/>
                <w:highlight w:val="none"/>
              </w:rPr>
              <w:t>配置：x 自动走刀，三轴数显，手动润滑泵，6 寸精密虎钳一个，</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4-20 筒夹 11 个，压板一套，一体自紧钻夹头一个，工具箱一个。</w:t>
            </w:r>
          </w:p>
        </w:tc>
        <w:tc>
          <w:tcPr>
            <w:tcW w:w="1171"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8" w:hRule="atLeast"/>
          <w:jc w:val="center"/>
        </w:trPr>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卧式车床</w:t>
            </w:r>
          </w:p>
        </w:tc>
        <w:tc>
          <w:tcPr>
            <w:tcW w:w="8081" w:type="dxa"/>
            <w:noWrap w:val="0"/>
            <w:vAlign w:val="center"/>
          </w:tcPr>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床身上最大回转直径 Φ400 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刀架上最大回转直径 Φ210mm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两顶尖间最大工件长度 1000 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顶尖间工件最大重量 300 kg</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床身导轨宽度 400 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主轴通孔直径 Φ52 /80(B型) 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主轴端部型号 ISO (GB) C6/D8</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主轴前锥孔 莫氏6号</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hint="eastAsia" w:ascii="宋体" w:hAnsi="宋体"/>
                <w:color w:val="auto"/>
                <w:spacing w:val="-6"/>
                <w:sz w:val="24"/>
                <w:highlight w:val="none"/>
              </w:rPr>
              <w:t>▲</w:t>
            </w:r>
            <w:r>
              <w:rPr>
                <w:rFonts w:hint="eastAsia" w:ascii="宋体" w:hAnsi="宋体" w:eastAsia="宋体"/>
                <w:color w:val="auto"/>
                <w:sz w:val="24"/>
                <w:szCs w:val="24"/>
                <w:highlight w:val="none"/>
              </w:rPr>
              <w:t>主轴中心至床身平面导轨距离205mm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主轴转速级数 正转 24级</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反转12级</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12.</w:t>
            </w:r>
            <w:r>
              <w:rPr>
                <w:rFonts w:hint="eastAsia" w:ascii="宋体" w:hAnsi="宋体" w:eastAsia="宋体"/>
                <w:color w:val="auto"/>
                <w:sz w:val="24"/>
                <w:szCs w:val="24"/>
                <w:highlight w:val="none"/>
              </w:rPr>
              <w:t>主轴转速范围 正转10-1400r/min、反转12.5-1400r/min</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13.</w:t>
            </w:r>
            <w:r>
              <w:rPr>
                <w:rFonts w:hint="eastAsia" w:ascii="宋体" w:hAnsi="宋体" w:eastAsia="宋体"/>
                <w:color w:val="auto"/>
                <w:sz w:val="24"/>
                <w:szCs w:val="24"/>
                <w:highlight w:val="none"/>
              </w:rPr>
              <w:t>进给量种数 64种</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14.</w:t>
            </w:r>
            <w:r>
              <w:rPr>
                <w:rFonts w:hint="eastAsia" w:ascii="宋体" w:hAnsi="宋体" w:eastAsia="宋体"/>
                <w:color w:val="auto"/>
                <w:sz w:val="24"/>
                <w:szCs w:val="24"/>
                <w:highlight w:val="none"/>
              </w:rPr>
              <w:t>纵向标准进给0.08-1.59mm/r</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color w:val="auto"/>
                <w:spacing w:val="-6"/>
                <w:sz w:val="24"/>
                <w:highlight w:val="none"/>
              </w:rPr>
              <w:t>▲</w:t>
            </w:r>
            <w:r>
              <w:rPr>
                <w:rFonts w:hint="eastAsia" w:ascii="宋体" w:hAnsi="宋体" w:eastAsia="宋体"/>
                <w:color w:val="auto"/>
                <w:sz w:val="24"/>
                <w:szCs w:val="24"/>
                <w:highlight w:val="none"/>
              </w:rPr>
              <w:t>纵向小进给0.028-0.054mm/r</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16.</w:t>
            </w:r>
            <w:r>
              <w:rPr>
                <w:rFonts w:hint="eastAsia" w:ascii="宋体" w:hAnsi="宋体"/>
                <w:color w:val="auto"/>
                <w:spacing w:val="-6"/>
                <w:sz w:val="24"/>
                <w:highlight w:val="none"/>
              </w:rPr>
              <w:t>▲</w:t>
            </w:r>
            <w:r>
              <w:rPr>
                <w:rFonts w:hint="eastAsia" w:ascii="宋体" w:hAnsi="宋体" w:eastAsia="宋体"/>
                <w:color w:val="auto"/>
                <w:sz w:val="24"/>
                <w:szCs w:val="24"/>
                <w:highlight w:val="none"/>
              </w:rPr>
              <w:t>纵向加大进给1.71-6.33mm/r</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color w:val="auto"/>
                <w:spacing w:val="-6"/>
                <w:sz w:val="24"/>
                <w:highlight w:val="none"/>
              </w:rPr>
              <w:t>▲</w:t>
            </w:r>
            <w:r>
              <w:rPr>
                <w:rFonts w:hint="eastAsia" w:ascii="宋体" w:hAnsi="宋体" w:eastAsia="宋体"/>
                <w:color w:val="auto"/>
                <w:sz w:val="24"/>
                <w:szCs w:val="24"/>
                <w:highlight w:val="none"/>
              </w:rPr>
              <w:t>横向进给量标准进给0.04-0.79mm/r</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hint="eastAsia" w:ascii="宋体" w:hAnsi="宋体"/>
                <w:color w:val="auto"/>
                <w:spacing w:val="-6"/>
                <w:sz w:val="24"/>
                <w:highlight w:val="none"/>
              </w:rPr>
              <w:t>▲</w:t>
            </w:r>
            <w:r>
              <w:rPr>
                <w:rFonts w:hint="eastAsia" w:ascii="宋体" w:hAnsi="宋体" w:eastAsia="宋体"/>
                <w:color w:val="auto"/>
                <w:sz w:val="24"/>
                <w:szCs w:val="24"/>
                <w:highlight w:val="none"/>
              </w:rPr>
              <w:t>横向小进给0.014-0.027mm/r</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19.</w:t>
            </w:r>
            <w:r>
              <w:rPr>
                <w:rFonts w:hint="eastAsia" w:ascii="宋体" w:hAnsi="宋体"/>
                <w:color w:val="auto"/>
                <w:spacing w:val="-6"/>
                <w:sz w:val="24"/>
                <w:highlight w:val="none"/>
              </w:rPr>
              <w:t>▲</w:t>
            </w:r>
            <w:r>
              <w:rPr>
                <w:rFonts w:hint="eastAsia" w:ascii="宋体" w:hAnsi="宋体" w:eastAsia="宋体"/>
                <w:color w:val="auto"/>
                <w:sz w:val="24"/>
                <w:szCs w:val="24"/>
                <w:highlight w:val="none"/>
              </w:rPr>
              <w:t>横向加大进给0.86-3.16mm/r</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公制螺纹 44种 1-192mm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21.</w:t>
            </w:r>
            <w:r>
              <w:rPr>
                <w:rFonts w:hint="eastAsia" w:ascii="宋体" w:hAnsi="宋体" w:eastAsia="宋体"/>
                <w:color w:val="auto"/>
                <w:sz w:val="24"/>
                <w:szCs w:val="24"/>
                <w:highlight w:val="none"/>
              </w:rPr>
              <w:t>模数螺纹 39种 0.25-48mm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英制螺纹 21种 2-24牙/寸</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23.</w:t>
            </w:r>
            <w:r>
              <w:rPr>
                <w:rFonts w:hint="eastAsia" w:ascii="宋体" w:hAnsi="宋体" w:eastAsia="宋体"/>
                <w:color w:val="auto"/>
                <w:sz w:val="24"/>
                <w:szCs w:val="24"/>
                <w:highlight w:val="none"/>
              </w:rPr>
              <w:t>径节螺纹 37种 1-96dp</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24.</w:t>
            </w:r>
            <w:r>
              <w:rPr>
                <w:rFonts w:hint="eastAsia" w:ascii="宋体" w:hAnsi="宋体" w:eastAsia="宋体"/>
                <w:color w:val="auto"/>
                <w:sz w:val="24"/>
                <w:szCs w:val="24"/>
                <w:highlight w:val="none"/>
              </w:rPr>
              <w:t>刀架快移速度 纵向4m/min</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25.</w:t>
            </w:r>
            <w:r>
              <w:rPr>
                <w:rFonts w:hint="eastAsia" w:ascii="宋体" w:hAnsi="宋体" w:eastAsia="宋体"/>
                <w:color w:val="auto"/>
                <w:sz w:val="24"/>
                <w:szCs w:val="24"/>
                <w:highlight w:val="none"/>
              </w:rPr>
              <w:t>横向2 m/min</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16.</w:t>
            </w:r>
            <w:r>
              <w:rPr>
                <w:rFonts w:hint="eastAsia" w:ascii="宋体" w:hAnsi="宋体"/>
                <w:color w:val="auto"/>
                <w:spacing w:val="-6"/>
                <w:sz w:val="24"/>
                <w:highlight w:val="none"/>
              </w:rPr>
              <w:t>▲</w:t>
            </w:r>
            <w:r>
              <w:rPr>
                <w:rFonts w:hint="eastAsia" w:ascii="宋体" w:hAnsi="宋体" w:eastAsia="宋体"/>
                <w:color w:val="auto"/>
                <w:sz w:val="24"/>
                <w:szCs w:val="24"/>
                <w:highlight w:val="none"/>
              </w:rPr>
              <w:t>主轴电机功率 7.5kw</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刀架 立式四方刀架</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hint="eastAsia" w:ascii="宋体" w:hAnsi="宋体" w:eastAsia="宋体"/>
                <w:color w:val="auto"/>
                <w:sz w:val="24"/>
                <w:szCs w:val="24"/>
                <w:highlight w:val="none"/>
              </w:rPr>
              <w:t>刀柄尺寸 25×25mm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19.</w:t>
            </w:r>
            <w:r>
              <w:rPr>
                <w:rFonts w:hint="eastAsia" w:ascii="宋体" w:hAnsi="宋体" w:eastAsia="宋体"/>
                <w:color w:val="auto"/>
                <w:sz w:val="24"/>
                <w:szCs w:val="24"/>
                <w:highlight w:val="none"/>
              </w:rPr>
              <w:t>上/下刀架最大行程140/320</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刀架转盘回转角度±90</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21.</w:t>
            </w:r>
            <w:r>
              <w:rPr>
                <w:rFonts w:hint="eastAsia" w:ascii="宋体" w:hAnsi="宋体" w:eastAsia="宋体"/>
                <w:color w:val="auto"/>
                <w:sz w:val="24"/>
                <w:szCs w:val="24"/>
                <w:highlight w:val="none"/>
              </w:rPr>
              <w:t>主轴中心线至刀具支承面距离26mm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尾座套筒直径 Φ75 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23.</w:t>
            </w:r>
            <w:r>
              <w:rPr>
                <w:rFonts w:hint="eastAsia" w:ascii="宋体" w:hAnsi="宋体" w:eastAsia="宋体"/>
                <w:color w:val="auto"/>
                <w:sz w:val="24"/>
                <w:szCs w:val="24"/>
                <w:highlight w:val="none"/>
              </w:rPr>
              <w:t>尾座套筒行程 150 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24.</w:t>
            </w:r>
            <w:r>
              <w:rPr>
                <w:rFonts w:hint="eastAsia" w:ascii="宋体" w:hAnsi="宋体" w:eastAsia="宋体"/>
                <w:color w:val="auto"/>
                <w:sz w:val="24"/>
                <w:szCs w:val="24"/>
                <w:highlight w:val="none"/>
              </w:rPr>
              <w:t>尾座套筒锥孔锥度 莫氏5号</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25.</w:t>
            </w:r>
            <w:r>
              <w:rPr>
                <w:rFonts w:hint="eastAsia" w:ascii="宋体" w:hAnsi="宋体" w:eastAsia="宋体"/>
                <w:color w:val="auto"/>
                <w:sz w:val="24"/>
                <w:szCs w:val="24"/>
                <w:highlight w:val="none"/>
              </w:rPr>
              <w:t>冷却电机功率 90W</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26.</w:t>
            </w:r>
            <w:r>
              <w:rPr>
                <w:rFonts w:hint="eastAsia" w:ascii="宋体" w:hAnsi="宋体" w:eastAsia="宋体"/>
                <w:color w:val="auto"/>
                <w:sz w:val="24"/>
                <w:szCs w:val="24"/>
                <w:highlight w:val="none"/>
              </w:rPr>
              <w:t>冷却水泵扬程 5m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27.</w:t>
            </w:r>
            <w:r>
              <w:rPr>
                <w:rFonts w:hint="eastAsia" w:ascii="宋体" w:hAnsi="宋体" w:eastAsia="宋体"/>
                <w:color w:val="auto"/>
                <w:sz w:val="24"/>
                <w:szCs w:val="24"/>
                <w:highlight w:val="none"/>
              </w:rPr>
              <w:t>冷却水泵流量 25 L/min</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hint="eastAsia" w:ascii="宋体" w:hAnsi="宋体" w:eastAsia="宋体"/>
                <w:color w:val="auto"/>
                <w:sz w:val="24"/>
                <w:szCs w:val="24"/>
                <w:highlight w:val="none"/>
              </w:rPr>
              <w:t>电源 380V±10%，50Hz±1%，三相交流</w:t>
            </w:r>
          </w:p>
        </w:tc>
        <w:tc>
          <w:tcPr>
            <w:tcW w:w="1171"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2" w:hRule="atLeast"/>
          <w:jc w:val="center"/>
        </w:trPr>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砂盘打磨机</w:t>
            </w:r>
          </w:p>
        </w:tc>
        <w:tc>
          <w:tcPr>
            <w:tcW w:w="8081" w:type="dxa"/>
            <w:noWrap w:val="0"/>
            <w:vAlign w:val="center"/>
          </w:tcPr>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落地式：300mm</w:t>
            </w:r>
          </w:p>
          <w:p>
            <w:pPr>
              <w:spacing w:after="0"/>
              <w:jc w:val="both"/>
              <w:rPr>
                <w:rFonts w:ascii="宋体" w:hAnsi="宋体" w:eastAsia="宋体"/>
                <w:color w:val="auto"/>
                <w:sz w:val="24"/>
                <w:szCs w:val="24"/>
                <w:highlight w:val="none"/>
              </w:rPr>
            </w:pPr>
            <w:r>
              <w:rPr>
                <w:rFonts w:hint="eastAsia" w:ascii="宋体" w:hAnsi="宋体"/>
                <w:color w:val="auto"/>
                <w:spacing w:val="-6"/>
                <w:sz w:val="24"/>
                <w:highlight w:val="none"/>
              </w:rPr>
              <w:t>▲</w:t>
            </w:r>
            <w:r>
              <w:rPr>
                <w:rFonts w:hint="eastAsia" w:ascii="宋体" w:hAnsi="宋体" w:eastAsia="宋体"/>
                <w:color w:val="auto"/>
                <w:sz w:val="24"/>
                <w:szCs w:val="24"/>
                <w:highlight w:val="none"/>
              </w:rPr>
              <w:t>功率：</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000W 电压：</w:t>
            </w: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0V  电流：3.8A</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频率：50Hz 绝缘：E级 最高线速50m/min</w:t>
            </w:r>
          </w:p>
          <w:p>
            <w:pPr>
              <w:spacing w:after="0"/>
              <w:jc w:val="both"/>
              <w:rPr>
                <w:rFonts w:ascii="宋体" w:hAnsi="宋体" w:eastAsia="宋体"/>
                <w:color w:val="auto"/>
                <w:sz w:val="24"/>
                <w:szCs w:val="24"/>
                <w:highlight w:val="none"/>
              </w:rPr>
            </w:pPr>
            <w:r>
              <w:rPr>
                <w:rFonts w:hint="eastAsia" w:ascii="宋体" w:hAnsi="宋体" w:eastAsia="宋体"/>
                <w:color w:val="auto"/>
                <w:sz w:val="24"/>
                <w:szCs w:val="24"/>
                <w:highlight w:val="none"/>
              </w:rPr>
              <w:t>砂轮尺寸：直径300mm;厚度40mm;孔径75mm</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重量：130KG </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转速：2850r/min</w:t>
            </w:r>
          </w:p>
        </w:tc>
        <w:tc>
          <w:tcPr>
            <w:tcW w:w="1171"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6" w:hRule="atLeast"/>
          <w:jc w:val="center"/>
        </w:trPr>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动态聚焦激光切割机</w:t>
            </w:r>
          </w:p>
        </w:tc>
        <w:tc>
          <w:tcPr>
            <w:tcW w:w="8081" w:type="dxa"/>
            <w:noWrap w:val="0"/>
            <w:vAlign w:val="center"/>
          </w:tcPr>
          <w:p>
            <w:pPr>
              <w:spacing w:after="0" w:line="240" w:lineRule="atLeast"/>
              <w:ind w:right="-62"/>
              <w:rPr>
                <w:rFonts w:hint="eastAsia" w:ascii="宋体" w:hAnsi="宋体" w:eastAsia="宋体" w:cs="Arial"/>
                <w:bCs/>
                <w:color w:val="auto"/>
                <w:sz w:val="24"/>
                <w:szCs w:val="24"/>
                <w:highlight w:val="none"/>
              </w:rPr>
            </w:pPr>
            <w:r>
              <w:rPr>
                <w:rFonts w:hint="eastAsia" w:ascii="宋体" w:hAnsi="宋体" w:eastAsia="宋体" w:cs="Arial"/>
                <w:bCs/>
                <w:color w:val="auto"/>
                <w:sz w:val="24"/>
                <w:szCs w:val="24"/>
                <w:highlight w:val="none"/>
                <w:lang w:val="en-US" w:eastAsia="zh-CN"/>
              </w:rPr>
              <w:t>一．</w:t>
            </w:r>
            <w:r>
              <w:rPr>
                <w:rFonts w:hint="eastAsia" w:ascii="宋体" w:hAnsi="宋体" w:eastAsia="宋体" w:cs="Arial"/>
                <w:bCs/>
                <w:color w:val="auto"/>
                <w:sz w:val="24"/>
                <w:szCs w:val="24"/>
                <w:highlight w:val="none"/>
              </w:rPr>
              <w:t>技术指标</w:t>
            </w:r>
          </w:p>
          <w:p>
            <w:pPr>
              <w:spacing w:after="0" w:line="240" w:lineRule="atLeast"/>
              <w:rPr>
                <w:rFonts w:ascii="宋体" w:hAnsi="宋体" w:eastAsia="宋体" w:cs="Arial"/>
                <w:color w:val="auto"/>
                <w:sz w:val="24"/>
                <w:szCs w:val="24"/>
                <w:highlight w:val="none"/>
              </w:rPr>
            </w:pPr>
            <w:r>
              <w:rPr>
                <w:rFonts w:hint="eastAsia" w:ascii="宋体" w:hAnsi="宋体" w:eastAsia="宋体"/>
                <w:color w:val="auto"/>
                <w:sz w:val="24"/>
                <w:szCs w:val="24"/>
                <w:highlight w:val="none"/>
              </w:rPr>
              <w:t>传动类型:</w:t>
            </w:r>
            <w:r>
              <w:rPr>
                <w:rFonts w:hint="eastAsia" w:ascii="宋体" w:hAnsi="宋体" w:eastAsia="宋体" w:cs="Arial"/>
                <w:color w:val="auto"/>
                <w:sz w:val="24"/>
                <w:szCs w:val="24"/>
                <w:highlight w:val="none"/>
              </w:rPr>
              <w:t>钢丝皮带</w:t>
            </w:r>
          </w:p>
          <w:p>
            <w:pPr>
              <w:spacing w:after="0" w:line="240" w:lineRule="atLeas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激光功率:55W射频激光器</w:t>
            </w:r>
          </w:p>
          <w:p>
            <w:pPr>
              <w:spacing w:after="0" w:line="240" w:lineRule="atLeas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工作台行程:700X500mm</w:t>
            </w:r>
          </w:p>
          <w:p>
            <w:pPr>
              <w:spacing w:after="0" w:line="240" w:lineRule="atLeas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切割速度:≤300mm/s</w:t>
            </w:r>
          </w:p>
          <w:p>
            <w:pPr>
              <w:spacing w:after="0" w:line="240" w:lineRule="atLeas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雕刻速度:≤2000mm/s</w:t>
            </w:r>
          </w:p>
          <w:p>
            <w:pPr>
              <w:spacing w:after="0" w:line="240" w:lineRule="atLeas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重复定位精度:≤±0.025 mm</w:t>
            </w:r>
          </w:p>
          <w:p>
            <w:pPr>
              <w:spacing w:after="0" w:line="240" w:lineRule="atLeas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驱动系统:直流伺服（深圳雷赛）</w:t>
            </w:r>
          </w:p>
          <w:p>
            <w:pPr>
              <w:spacing w:after="0" w:line="240" w:lineRule="atLeas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控制系统:深圳睿达RD6442G</w:t>
            </w:r>
          </w:p>
          <w:p>
            <w:pPr>
              <w:spacing w:after="0" w:line="240" w:lineRule="atLeas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 xml:space="preserve">接口方式:USB接口联机/脱机 </w:t>
            </w:r>
          </w:p>
          <w:p>
            <w:pPr>
              <w:spacing w:after="0" w:line="240" w:lineRule="atLeas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激光器冷却方式:风冷</w:t>
            </w:r>
          </w:p>
          <w:p>
            <w:pPr>
              <w:spacing w:after="0" w:line="240" w:lineRule="atLeast"/>
              <w:ind w:right="-62"/>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设备供电:22</w:t>
            </w:r>
            <w:r>
              <w:rPr>
                <w:rFonts w:ascii="宋体" w:hAnsi="宋体" w:eastAsia="宋体" w:cs="Arial"/>
                <w:color w:val="auto"/>
                <w:sz w:val="24"/>
                <w:szCs w:val="24"/>
                <w:highlight w:val="none"/>
              </w:rPr>
              <w:t>0VAC/50Hz/</w:t>
            </w:r>
            <w:r>
              <w:rPr>
                <w:rFonts w:hint="eastAsia" w:ascii="宋体" w:hAnsi="宋体" w:eastAsia="宋体" w:cs="Arial"/>
                <w:color w:val="auto"/>
                <w:sz w:val="24"/>
                <w:szCs w:val="24"/>
                <w:highlight w:val="none"/>
              </w:rPr>
              <w:t>1.5</w:t>
            </w:r>
            <w:r>
              <w:rPr>
                <w:rFonts w:ascii="宋体" w:hAnsi="宋体" w:eastAsia="宋体" w:cs="Arial"/>
                <w:color w:val="auto"/>
                <w:sz w:val="24"/>
                <w:szCs w:val="24"/>
                <w:highlight w:val="none"/>
              </w:rPr>
              <w:t>kVA</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rPr>
              <w:t>机械结构</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切割速度:取决于材料的种类、厚度和激光的功率</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工作平台的最大载重:30 KG</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工作区域 :700X500mm</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工作平台尺寸:20X520mm</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Z轴升降高度:150mm</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镜片规格（焦 距）: 2.0”</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聚焦镜片直径:19.05mm</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反射镜片直径:25mm </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合束镜片直径:25mm </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净 重:350kg</w:t>
            </w:r>
          </w:p>
          <w:p>
            <w:pPr>
              <w:spacing w:after="0" w:line="240" w:lineRule="atLeast"/>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最大加工部件尺寸                                                     </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闭合前门:700X500X150mm  </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val="en-US" w:eastAsia="zh-CN"/>
              </w:rPr>
              <w:t>三．</w:t>
            </w:r>
            <w:r>
              <w:rPr>
                <w:rFonts w:hint="eastAsia" w:ascii="宋体" w:hAnsi="宋体" w:eastAsia="宋体"/>
                <w:bCs/>
                <w:color w:val="auto"/>
                <w:sz w:val="24"/>
                <w:szCs w:val="24"/>
                <w:highlight w:val="none"/>
              </w:rPr>
              <w:t>机床系统：</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采用全封闭式结构，最有效地防止了灰尘、烟雾和油等物质的污染 ；优质钢材制成钣金框架，设备精度高、刚性好，运行平稳，排渣系统：配有落料抽屉，清理落料时无需吊起工作台。</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val="en-US" w:eastAsia="zh-CN"/>
              </w:rPr>
              <w:t>四．</w:t>
            </w:r>
            <w:r>
              <w:rPr>
                <w:rFonts w:hint="eastAsia" w:ascii="宋体" w:hAnsi="宋体" w:eastAsia="宋体"/>
                <w:bCs/>
                <w:color w:val="auto"/>
                <w:sz w:val="24"/>
                <w:szCs w:val="24"/>
                <w:highlight w:val="none"/>
              </w:rPr>
              <w:t>控制系统：</w:t>
            </w:r>
          </w:p>
          <w:p>
            <w:pPr>
              <w:spacing w:after="0" w:line="240" w:lineRule="atLeast"/>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基于3.5寸彩屏的人机操作系统具有更友好的操作界面及更强大的功能。该控制器包括更完善更优秀的运动控制功能，大容量文件存储器，兼容性更强的双路独立可调的激光电源控制接口，兼容性更强的U盘驱动程序，多路通用/专用IO控制，与PC机通讯支持以太网通讯和USB通讯自动可选等。控制器</w:t>
            </w:r>
            <w:r>
              <w:rPr>
                <w:rFonts w:hint="eastAsia" w:ascii="宋体" w:hAnsi="宋体" w:eastAsia="宋体"/>
                <w:bCs/>
                <w:color w:val="auto"/>
                <w:sz w:val="24"/>
                <w:szCs w:val="24"/>
                <w:highlight w:val="none"/>
                <w:lang w:val="en-US" w:eastAsia="zh-CN"/>
              </w:rPr>
              <w:t>需要满足的功能</w:t>
            </w:r>
            <w:r>
              <w:rPr>
                <w:rFonts w:hint="eastAsia" w:ascii="宋体" w:hAnsi="宋体" w:eastAsia="宋体"/>
                <w:bCs/>
                <w:color w:val="auto"/>
                <w:sz w:val="24"/>
                <w:szCs w:val="24"/>
                <w:highlight w:val="none"/>
              </w:rPr>
              <w:t>：</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1）以太网（10/100M）和USB2.0传输，控制器自动查询通讯模式；</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2）真彩TFT屏，能在面板上显示真彩的加工图形，同时能在面板上准确获知激光头加工的坐标位置；</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3）状态栏可指示当前文件的边框大小，网络连接状态等；</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4）能在面板上预览内存中保存的文件图形，其刷屏速度，国内厂商无人能及；</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5）动态显示加工轨迹和坐标点；</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6）动态显示整幅图形的加工进度条；</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7）能在操作面板上直接修改每个图层的加工参数（如：速度、功率等），同时能把修改后的图层参数自动保存下来，以备后续使用（此功能其他厂商无法实现。）；</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8）支持断电续雕、工时预览（精确到毫秒级，工时预览值和实际工作所耗时间完全一致）。</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9）RDC644XG系统是睿达科技开发的最新一代激光雕刻/切割控制系统，该控制系统具有更好的硬件稳定性，具有更好的抗高压、抗静电干扰的特性。</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10）该控制器使用更完善、更优化的运动控制算法，其加工速度和效率是之前系统无法匹及的。</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val="en-US" w:eastAsia="zh-CN"/>
              </w:rPr>
              <w:t>五．</w:t>
            </w:r>
            <w:r>
              <w:rPr>
                <w:rFonts w:hint="eastAsia" w:ascii="宋体" w:hAnsi="宋体" w:eastAsia="宋体"/>
                <w:bCs/>
                <w:color w:val="auto"/>
                <w:sz w:val="24"/>
                <w:szCs w:val="24"/>
                <w:highlight w:val="none"/>
              </w:rPr>
              <w:t>独立激光切割雕刻软件软件特点：</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功能强大，所有激光切割雕刻相关操作均可在软件内完成，无需切换；</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 xml:space="preserve">  运行环境：XP、VISTA(32/64位)、WIN7(32/64位)、WIN8(32/64位)；</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1）CorelDRAW、CAD、Illustrator、田岛绣花等绘图软件可外挂直接输出加工，不需任何软件转换，也可导入图形PLT、AI、DXF、DWG、BMP、EPS、JPG、WMF市面常见软件的输出格式，且支持导入一般数控G代码文件格式。</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val="en-US" w:eastAsia="zh-CN"/>
              </w:rPr>
              <w:t>1</w:t>
            </w:r>
            <w:r>
              <w:rPr>
                <w:rFonts w:hint="eastAsia" w:ascii="宋体" w:hAnsi="宋体" w:eastAsia="宋体"/>
                <w:bCs/>
                <w:color w:val="auto"/>
                <w:sz w:val="24"/>
                <w:szCs w:val="24"/>
                <w:highlight w:val="none"/>
              </w:rPr>
              <w:t>）强大的图片处理功能</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支持直接从摄像头或者扫描仪中提取图片</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图片处理功能（调整图片亮度、分辨率、对比度、挂网、散点图、锐化、提取轮廓）</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矢量图转位图功能</w:t>
            </w:r>
          </w:p>
          <w:p>
            <w:pPr>
              <w:spacing w:after="0" w:line="240" w:lineRule="atLeas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val="en-US" w:eastAsia="zh-CN"/>
              </w:rPr>
              <w:t>2</w:t>
            </w:r>
            <w:r>
              <w:rPr>
                <w:rFonts w:hint="eastAsia" w:ascii="宋体" w:hAnsi="宋体" w:eastAsia="宋体"/>
                <w:bCs/>
                <w:color w:val="auto"/>
                <w:sz w:val="24"/>
                <w:szCs w:val="24"/>
                <w:highlight w:val="none"/>
              </w:rPr>
              <w:t>）文本编辑功能</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支持TrueType和单线字体</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支持变量文本（时间日期变</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量文本、序列号变量文本）</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）曲线处理功能</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支持曲线平滑功能</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支持平行线功能</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支持曲线检查功能（封闭性检查、干涉检查、重叠检查等）</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支持曲线自动处理功能（连接相连线、曲线自动闭合、自动删除重线等）</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）加工优化</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自定义图形输出方式(切割、扫描、打点、画虚线)导入、微连接、切割顺序、优化切割路径和优化速度等。</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提高板材利用率：可实现部件间隙排样、部件内嵌入式排样、部件对称翻转排样、部件旋转排样和避免外形重叠和碰撞。</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尖角处理：内／外角处理，可自动识别和设定。</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强大的文字处理功能：可将实体字处理成空心字。</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共边线段切割优化切割效率，提高钣金利用率。</w:t>
            </w:r>
          </w:p>
          <w:p>
            <w:pPr>
              <w:spacing w:after="0" w:line="24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切割板材余料的处理和利用。</w:t>
            </w:r>
          </w:p>
          <w:p>
            <w:pPr>
              <w:autoSpaceDE w:val="0"/>
              <w:autoSpaceDN w:val="0"/>
              <w:spacing w:after="0" w:line="240" w:lineRule="atLeast"/>
              <w:ind w:right="120" w:rightChars="5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六．</w:t>
            </w:r>
            <w:r>
              <w:rPr>
                <w:rFonts w:hint="eastAsia" w:ascii="宋体" w:hAnsi="宋体" w:eastAsia="宋体"/>
                <w:color w:val="auto"/>
                <w:sz w:val="24"/>
                <w:szCs w:val="24"/>
                <w:highlight w:val="none"/>
              </w:rPr>
              <w:t>适用材料范围</w:t>
            </w:r>
          </w:p>
          <w:p>
            <w:pPr>
              <w:autoSpaceDE w:val="0"/>
              <w:autoSpaceDN w:val="0"/>
              <w:spacing w:after="0" w:line="240" w:lineRule="atLeast"/>
              <w:ind w:right="120" w:rightChars="5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亚克力（有机玻璃）、有机板、双色板、木板、竹制品、纸张、布料、皮革、ABS、塑料、PVC板、密度板、大理石、玻璃等非金属材料的切割、划线、雕刻、打孔等。</w:t>
            </w:r>
          </w:p>
        </w:tc>
        <w:tc>
          <w:tcPr>
            <w:tcW w:w="1171"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5" w:hRule="atLeast"/>
          <w:jc w:val="center"/>
        </w:trPr>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w:t>
            </w:r>
          </w:p>
        </w:tc>
        <w:tc>
          <w:tcPr>
            <w:tcW w:w="760"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原有1325激光机升级</w:t>
            </w:r>
          </w:p>
        </w:tc>
        <w:tc>
          <w:tcPr>
            <w:tcW w:w="8081" w:type="dxa"/>
            <w:noWrap w:val="0"/>
            <w:vAlign w:val="center"/>
          </w:tcPr>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1、150W国产激光管</w:t>
            </w:r>
          </w:p>
          <w:p>
            <w:pPr>
              <w:spacing w:after="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2、光学镜片、电源</w:t>
            </w:r>
          </w:p>
        </w:tc>
        <w:tc>
          <w:tcPr>
            <w:tcW w:w="1171" w:type="dxa"/>
            <w:noWrap w:val="0"/>
            <w:vAlign w:val="center"/>
          </w:tcPr>
          <w:p>
            <w:pPr>
              <w:spacing w:after="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1套</w:t>
            </w:r>
          </w:p>
        </w:tc>
      </w:tr>
    </w:tbl>
    <w:p>
      <w:pPr>
        <w:bidi w:val="0"/>
        <w:rPr>
          <w:rFonts w:hint="eastAsia"/>
          <w:color w:val="auto"/>
          <w:highlight w:val="none"/>
        </w:rPr>
      </w:pP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二、商务要求</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(一)交货期及交货地点</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1.交货时间：合同签订后 10 工作日内完成供货、安装、调试。</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2.地点：上海浦东新区春晓路109号中国美术学院上海设计学院。</w:t>
      </w:r>
    </w:p>
    <w:p>
      <w:pPr>
        <w:tabs>
          <w:tab w:val="left" w:pos="839"/>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(二)质保期</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三年，从验收合格之日算起。</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(三)售后服务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1.验收合格后提供 三 年质保，质保期内因不能排除的故障而影响工作的情况每发生一次，质保期相应延长60天，质保期内因设备本身缺陷造成各种故障应由卖方免费技术服务和维修，若技术需求中有质保要求，以技术需求为准。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3.货物（设备/软件）发生故障接到用户维修要求后，投标人应承诺在 1小时内响应并提出解决方案，4小时内到现场进行故障处理，维修过程中所需材料在接到通知后应及时提供，最多不超过12小时。若（设备）短期无法修复，应提供相应备件并负责安装调试。</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4.其它（补充）：开标时需提供原厂商售后服务承诺函原件。</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(四)履约保证金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前应向采购人交纳合同总金额的5％作为履约保证金，凭交纳凭证签订采购合同。履约保证金在合同内容完成验收合格后自动转为质量保证金。质量保证金自验收合格后12个月内没有质量问题和售后服务问题，无息退还。</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(五)付款方式</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验收合格并正常运行后二十个工作日内，采购人向中标方一次性支付全部货款。</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(六)培训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1.提供不少于2天的培训1次或者不少于1天的培训两次，具体由采购人确定。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2.中标人应对上述内容的实现方式、地点、人数、时间在投标文件中详细说明。（请附加培训计划书）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(七)合同履行</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必须由投标主体履行合同。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D4299F"/>
    <w:multiLevelType w:val="multilevel"/>
    <w:tmpl w:val="66D429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121AF"/>
    <w:rsid w:val="5601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ascii="宋体" w:hAnsi="宋体" w:eastAsia="宋体"/>
      <w:b/>
      <w:color w:val="000000"/>
      <w:kern w:val="44"/>
      <w:sz w:val="32"/>
      <w:szCs w:val="32"/>
    </w:rPr>
  </w:style>
  <w:style w:type="paragraph" w:styleId="4">
    <w:name w:val="heading 3"/>
    <w:basedOn w:val="1"/>
    <w:next w:val="1"/>
    <w:qFormat/>
    <w:uiPriority w:val="0"/>
    <w:pPr>
      <w:keepNext/>
      <w:keepLines/>
      <w:spacing w:before="120" w:after="120"/>
      <w:jc w:val="left"/>
      <w:outlineLvl w:val="2"/>
    </w:pPr>
    <w:rPr>
      <w:rFonts w:cs="Times New Roman"/>
      <w:b/>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2019-04-22T04:47:00Z</dcterms:created>
  <dc:creator>TT</dc:creator>
  <cp:lastModifiedBy>TT</cp:lastModifiedBy>
  <dcterms:modified xsi:type="dcterms:W3CDTF">2019-04-22T04:48:55Z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