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1、说明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1.1 本《招标文件》所提出的货物技术标准是基本的技术标准和使用功能，并未规定所有的技术要求和适用标准，供应商应提供一套满足所列标准要求的高质量的产品及相应服务。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1.2 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1.3 所有货物、零部件均由具有生产制造资格的企业提供，并由成交供应商承担总责任。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★</w:t>
      </w:r>
      <w:r>
        <w:rPr>
          <w:rFonts w:hint="eastAsia" w:ascii="宋体" w:hAnsi="宋体" w:cs="宋体"/>
          <w:color w:val="auto"/>
          <w:szCs w:val="32"/>
          <w:highlight w:val="none"/>
        </w:rPr>
        <w:t>1.4 投标设备型号若为再制造产品（翻新机）型号，其投标将被拒绝。</w:t>
      </w:r>
    </w:p>
    <w:p>
      <w:pPr>
        <w:pStyle w:val="4"/>
        <w:numPr>
          <w:ilvl w:val="0"/>
          <w:numId w:val="1"/>
        </w:numPr>
        <w:rPr>
          <w:rFonts w:hint="eastAsia"/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具体技术要求</w:t>
      </w:r>
    </w:p>
    <w:tbl>
      <w:tblPr>
        <w:tblStyle w:val="5"/>
        <w:tblW w:w="98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69"/>
        <w:gridCol w:w="6400"/>
        <w:gridCol w:w="830"/>
        <w:gridCol w:w="8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6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技术参数要求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76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塞曼效应汞分析仪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ind w:firstLine="0" w:firstLineChars="0"/>
              <w:rPr>
                <w:rFonts w:hint="eastAsia"/>
                <w:b/>
                <w:color w:val="auto"/>
                <w:kern w:val="0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highlight w:val="none"/>
              </w:rPr>
              <w:t>一、功能要求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1、采用高频塞曼效应背景校正冷原子吸收光谱法，</w:t>
            </w:r>
            <w:r>
              <w:rPr>
                <w:rFonts w:ascii="Times New Roman" w:hAnsi="Times New Roman"/>
                <w:color w:val="auto"/>
                <w:highlight w:val="none"/>
              </w:rPr>
              <w:t>符合EPA 1631、EPA30B OHM，满足标准HJ 543-2009，GB 5009.17-2014，HJ917-2017,HJ923-2017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，</w:t>
            </w:r>
            <w:r>
              <w:rPr>
                <w:rFonts w:ascii="Times New Roman" w:hAnsi="Times New Roman"/>
                <w:color w:val="auto"/>
                <w:highlight w:val="none"/>
              </w:rPr>
              <w:t>HJ910-2017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。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2、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实现气、液、固三种样品形态直接进样检测分析并快速得出结果；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highlight w:val="none"/>
              </w:rPr>
              <w:t>废气采用EPA Method30B OHM活性炭吸附管采样和酸性吸收液直接热解分析；废水、固体废物及煤采用EPA Method 7473 直接热解分析；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固体推进式加热功能要求有效控制样品中汞释放的完整性，可应用于各种样品测试；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highlight w:val="none"/>
              </w:rPr>
              <w:t>内置饱和汞蒸汽校准样品池，能对仪器进行自动校验；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5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、可实验室和野外现场操作，便携性强；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6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、样本无需预处理，可直接测量各种介质中的汞含量；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7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、无需耗材，分析进样无需载气和金丝富集</w:t>
            </w: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8</w:t>
            </w:r>
            <w:r>
              <w:rPr>
                <w:rFonts w:ascii="Times New Roman" w:hAnsi="Times New Roman"/>
                <w:color w:val="auto"/>
                <w:highlight w:val="none"/>
              </w:rPr>
              <w:t>、仪器自带操作控制单元可实时读取数据，也可连接电脑控制终端进行检测；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9</w:t>
            </w:r>
            <w:r>
              <w:rPr>
                <w:rFonts w:ascii="Times New Roman" w:hAnsi="Times New Roman"/>
                <w:color w:val="auto"/>
                <w:highlight w:val="none"/>
              </w:rPr>
              <w:t>、仪器分析软件采用中文操作系统。</w:t>
            </w:r>
          </w:p>
          <w:p>
            <w:pPr>
              <w:pStyle w:val="2"/>
              <w:spacing w:line="36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ind w:firstLine="0" w:firstLineChars="0"/>
              <w:rPr>
                <w:b/>
                <w:color w:val="auto"/>
                <w:kern w:val="0"/>
                <w:highlight w:val="none"/>
              </w:rPr>
            </w:pPr>
            <w:r>
              <w:rPr>
                <w:b/>
                <w:color w:val="auto"/>
                <w:kern w:val="0"/>
                <w:highlight w:val="none"/>
              </w:rPr>
              <w:t>二、技术参数</w:t>
            </w:r>
            <w:r>
              <w:rPr>
                <w:rFonts w:hint="eastAsia"/>
                <w:b/>
                <w:color w:val="auto"/>
                <w:kern w:val="0"/>
                <w:highlight w:val="none"/>
              </w:rPr>
              <w:t>要求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1、实时检测空气中汞蒸汽质量浓度检测范围：2-20000 ng/m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  <w:vertAlign w:val="superscript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2、土壤、岩石、沉积物检出限：0.5-1ppb（样品200-500mg），液体样品绝对检出限是0.01ng；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3、分析光程：9.6m多光程，能实现超低汞浓度检测和高灵敏度，6.9cm单光程设计应用能实现高浓度汞检测需求；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4、检测量程：0-20000 ng；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5、热解温度：170-800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℃</w:t>
            </w: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 xml:space="preserve">； 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6、分析速度：≤2分钟/样品</w:t>
            </w:r>
            <w:r>
              <w:rPr>
                <w:rFonts w:hint="eastAsia" w:ascii="Times New Roman" w:hAnsi="Times New Roman"/>
                <w:color w:val="auto"/>
                <w:kern w:val="0"/>
                <w:highlight w:val="none"/>
              </w:rPr>
              <w:t>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7、分析速度：气体1秒，液体小于30秒，固体小于60秒；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8、线性误差：≤1%；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9、重复性：≤1%@1ng；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10、可由内置电池或车载、固定电源提供电源，内置电源可连续工作8小时以上；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11、实时每秒检测汞浓度变化，内置数据记录系统，数据获取存储可达120小时以上，用于实验室模拟烟气实验在线检测；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highlight w:val="none"/>
              </w:rPr>
              <w:t>12、电源要求：交流电220V/50Hz，直流电10/14V。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允许进口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ECD5"/>
    <w:multiLevelType w:val="singleLevel"/>
    <w:tmpl w:val="1025EC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55A5"/>
    <w:rsid w:val="4B1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2019-11-08T02:17:00Z</dcterms:created>
  <dc:creator>dell</dc:creator>
  <cp:lastModifiedBy>dell</cp:lastModifiedBy>
  <dcterms:modified xsi:type="dcterms:W3CDTF">2019-11-08T02:18:02Z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