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标项一</w:t>
      </w:r>
      <w:r>
        <w:rPr>
          <w:rFonts w:hint="eastAsia"/>
          <w:lang w:eastAsia="zh-CN"/>
        </w:rPr>
        <w:t>浙江言诺生物科技有限公司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hint="eastAsia"/>
          <w:lang w:eastAsia="zh-CN"/>
        </w:rPr>
        <w:t>标项二：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</w:rPr>
        <w:t>杭州锐进电子有限公司</w:t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br w:type="page"/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标项三：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</w:rPr>
        <w:t>浙江天达仪器有限公司</w:t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631815" cy="8035290"/>
            <wp:effectExtent l="0" t="0" r="6985" b="381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63181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849" w:h="16781"/>
      <w:pgMar w:top="901" w:right="1172" w:bottom="1270" w:left="1797" w:header="851" w:footer="992" w:gutter="0"/>
      <w:paperSrc w:other="7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0" w:num="1"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17A4D"/>
    <w:rsid w:val="260D41CD"/>
    <w:rsid w:val="265B1631"/>
    <w:rsid w:val="54DA74FC"/>
    <w:rsid w:val="60617A4D"/>
    <w:rsid w:val="751803F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2021-11-01T02:25:00Z</dcterms:created>
  <dc:creator>Administrator</dc:creator>
  <cp:lastModifiedBy>Administrator</cp:lastModifiedBy>
  <dcterms:modified xsi:type="dcterms:W3CDTF">2021-11-01T02:40:21Z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