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标段编号：DDZX2023-GK-006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标段名称：浙江省杭州市中级人民法院2023-2024年度食堂外包服务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浙江丰胜餐饮管理有限公司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淮南市志远教育后勤服务有限公司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杭州艺睿后勤管理服务有限公司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杭州速派餐饮管理集团有限公司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69.24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MjA1YTA3ZGZlZTFkYzdlZDJiMWRiMjY5Y2YxYTUifQ=="/>
  </w:docVars>
  <w:rsids>
    <w:rsidRoot w:val="00BB4DE2"/>
    <w:rsid w:val="002D7097"/>
    <w:rsid w:val="00507446"/>
    <w:rsid w:val="00A3330A"/>
    <w:rsid w:val="00B3445D"/>
    <w:rsid w:val="00BB4DE2"/>
    <w:rsid w:val="00C90B6B"/>
    <w:rsid w:val="657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2023-03-28T03:44:50Z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8D72A4CD344D411CA16EED2CA48AE4EE</vt:lpwstr>
  </property>
</Properties>
</file>