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DC" w:rsidRDefault="00E91534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Toc523398546"/>
      <w:r>
        <w:rPr>
          <w:rFonts w:ascii="仿宋_GB2312" w:eastAsia="仿宋_GB2312" w:hint="eastAsia"/>
          <w:b/>
          <w:sz w:val="32"/>
          <w:szCs w:val="32"/>
        </w:rPr>
        <w:t>中标（成交）供应商公告内容</w:t>
      </w:r>
      <w:bookmarkEnd w:id="0"/>
    </w:p>
    <w:p w:rsidR="00C749DC" w:rsidRDefault="00E91534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/>
          <w:sz w:val="24"/>
        </w:rPr>
        <w:t>LCZ2024-001</w:t>
      </w:r>
    </w:p>
    <w:p w:rsidR="00C749DC" w:rsidRDefault="00E91534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项目名称：丽水市总工会物业服务管理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60"/>
        <w:gridCol w:w="1926"/>
        <w:gridCol w:w="1600"/>
        <w:gridCol w:w="142"/>
        <w:gridCol w:w="1410"/>
      </w:tblGrid>
      <w:tr w:rsidR="00C749DC" w:rsidRPr="00E91534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中标供应商名称</w:t>
            </w: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浙江平安物业管理有限公司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供应商负责人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吴蓉</w:t>
            </w:r>
          </w:p>
        </w:tc>
      </w:tr>
      <w:tr w:rsidR="00C749DC" w:rsidRPr="00E91534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供应商地址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浙江省</w:t>
            </w:r>
            <w:r w:rsidRPr="00E91534">
              <w:rPr>
                <w:rFonts w:ascii="仿宋" w:eastAsia="仿宋" w:hAnsi="仿宋" w:hint="eastAsia"/>
                <w:spacing w:val="20"/>
                <w:sz w:val="24"/>
              </w:rPr>
              <w:t>丽水市莲都区寿尔福路247-1号</w:t>
            </w:r>
          </w:p>
        </w:tc>
      </w:tr>
      <w:tr w:rsidR="00C749DC" w:rsidRPr="00E91534">
        <w:trPr>
          <w:trHeight w:val="567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中标标的</w:t>
            </w: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服务名称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合价</w:t>
            </w:r>
          </w:p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</w:rPr>
              <w:t>丽水市总工会物业服务管理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2460000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7380000</w:t>
            </w: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49DC" w:rsidRPr="00E91534">
        <w:trPr>
          <w:trHeight w:val="567"/>
        </w:trPr>
        <w:tc>
          <w:tcPr>
            <w:tcW w:w="398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749DC" w:rsidRPr="00E91534" w:rsidRDefault="00C749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49DC" w:rsidRPr="00E91534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:rsidR="00C749DC" w:rsidRPr="00E91534" w:rsidRDefault="00E91534">
            <w:pPr>
              <w:jc w:val="center"/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总报价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C749DC" w:rsidRPr="00E91534" w:rsidRDefault="00E91534">
            <w:pPr>
              <w:rPr>
                <w:rFonts w:ascii="仿宋" w:eastAsia="仿宋" w:hAnsi="仿宋"/>
                <w:sz w:val="24"/>
              </w:rPr>
            </w:pPr>
            <w:r w:rsidRPr="00E91534">
              <w:rPr>
                <w:rFonts w:ascii="仿宋" w:eastAsia="仿宋" w:hAnsi="仿宋" w:hint="eastAsia"/>
                <w:sz w:val="24"/>
              </w:rPr>
              <w:t>大写：</w:t>
            </w:r>
            <w:r w:rsidRPr="00E91534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人民币柒佰叁拾捌万元整</w:t>
            </w:r>
            <w:r w:rsidRPr="00E9153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82F87">
              <w:rPr>
                <w:rFonts w:ascii="仿宋" w:eastAsia="仿宋" w:hAnsi="仿宋" w:hint="eastAsia"/>
                <w:sz w:val="24"/>
              </w:rPr>
              <w:t>（</w:t>
            </w:r>
            <w:bookmarkStart w:id="1" w:name="_GoBack"/>
            <w:bookmarkEnd w:id="1"/>
            <w:r w:rsidRPr="00E91534">
              <w:rPr>
                <w:rFonts w:ascii="仿宋" w:eastAsia="仿宋" w:hAnsi="仿宋" w:cstheme="minorEastAsia" w:hint="eastAsia"/>
                <w:color w:val="000000" w:themeColor="text1"/>
                <w:spacing w:val="20"/>
                <w:sz w:val="24"/>
                <w:szCs w:val="24"/>
              </w:rPr>
              <w:t>￥</w:t>
            </w:r>
            <w:r w:rsidRPr="00E91534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7380000.00</w:t>
            </w:r>
            <w:r w:rsidRPr="00E91534">
              <w:rPr>
                <w:rFonts w:ascii="仿宋" w:eastAsia="仿宋" w:hAnsi="仿宋" w:hint="eastAsia"/>
                <w:sz w:val="24"/>
              </w:rPr>
              <w:t>元）</w:t>
            </w:r>
          </w:p>
        </w:tc>
      </w:tr>
      <w:tr w:rsidR="00C749DC" w:rsidRPr="00E91534">
        <w:trPr>
          <w:trHeight w:val="1034"/>
        </w:trPr>
        <w:tc>
          <w:tcPr>
            <w:tcW w:w="9060" w:type="dxa"/>
            <w:gridSpan w:val="6"/>
            <w:shd w:val="clear" w:color="auto" w:fill="auto"/>
          </w:tcPr>
          <w:p w:rsidR="00C749DC" w:rsidRPr="00E91534" w:rsidRDefault="00E9153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E91534">
              <w:rPr>
                <w:rFonts w:ascii="仿宋" w:eastAsia="仿宋" w:hAnsi="仿宋" w:cs="仿宋" w:hint="eastAsia"/>
                <w:sz w:val="24"/>
                <w:szCs w:val="24"/>
              </w:rPr>
              <w:t>服务要求：</w:t>
            </w:r>
          </w:p>
          <w:p w:rsidR="00C749DC" w:rsidRPr="00E91534" w:rsidRDefault="00E91534">
            <w:pPr>
              <w:ind w:firstLineChars="200" w:firstLine="500"/>
              <w:rPr>
                <w:rFonts w:ascii="仿宋" w:eastAsia="仿宋" w:hAnsi="仿宋" w:cs="仿宋"/>
                <w:sz w:val="24"/>
                <w:szCs w:val="24"/>
              </w:rPr>
            </w:pPr>
            <w:r w:rsidRPr="00E91534">
              <w:rPr>
                <w:rFonts w:ascii="仿宋" w:eastAsia="仿宋" w:hAnsi="仿宋" w:hint="eastAsia"/>
                <w:spacing w:val="20"/>
                <w:szCs w:val="21"/>
              </w:rPr>
              <w:t>本物业管理主要为</w:t>
            </w:r>
            <w:r w:rsidRPr="00E91534">
              <w:rPr>
                <w:rFonts w:ascii="仿宋" w:eastAsia="仿宋" w:hAnsi="仿宋" w:hint="eastAsia"/>
                <w:spacing w:val="20"/>
                <w:szCs w:val="21"/>
                <w:lang w:val="zh-CN"/>
              </w:rPr>
              <w:t>剧场、</w:t>
            </w:r>
            <w:r w:rsidRPr="00E91534">
              <w:rPr>
                <w:rFonts w:ascii="仿宋" w:eastAsia="仿宋" w:hAnsi="仿宋" w:hint="eastAsia"/>
                <w:spacing w:val="20"/>
                <w:szCs w:val="21"/>
              </w:rPr>
              <w:t>会议室、</w:t>
            </w:r>
            <w:r w:rsidRPr="00E91534">
              <w:rPr>
                <w:rFonts w:ascii="仿宋" w:eastAsia="仿宋" w:hAnsi="仿宋" w:hint="eastAsia"/>
                <w:spacing w:val="20"/>
                <w:szCs w:val="21"/>
                <w:lang w:val="zh-CN"/>
              </w:rPr>
              <w:t>培训教室、</w:t>
            </w:r>
            <w:r w:rsidRPr="00E91534">
              <w:rPr>
                <w:rFonts w:ascii="仿宋" w:eastAsia="仿宋" w:hAnsi="仿宋" w:hint="eastAsia"/>
                <w:spacing w:val="20"/>
                <w:szCs w:val="21"/>
              </w:rPr>
              <w:t>卫生间、楼梯、过道</w:t>
            </w:r>
            <w:r w:rsidRPr="00E91534">
              <w:rPr>
                <w:rFonts w:ascii="仿宋" w:eastAsia="仿宋" w:hAnsi="仿宋" w:hint="eastAsia"/>
                <w:spacing w:val="20"/>
                <w:szCs w:val="21"/>
                <w:lang w:val="zh-CN"/>
              </w:rPr>
              <w:t>、周边绿化</w:t>
            </w:r>
            <w:r w:rsidRPr="00E91534">
              <w:rPr>
                <w:rFonts w:ascii="仿宋" w:eastAsia="仿宋" w:hAnsi="仿宋" w:hint="eastAsia"/>
                <w:spacing w:val="20"/>
                <w:szCs w:val="21"/>
              </w:rPr>
              <w:t>等，内有电梯、空调、消防、监控、多媒体、剧场、安保等设施设备以及幕墙、水电设施等楼内</w:t>
            </w:r>
            <w:r w:rsidRPr="00E91534">
              <w:rPr>
                <w:rFonts w:ascii="仿宋" w:eastAsia="仿宋" w:hAnsi="仿宋" w:hint="eastAsia"/>
                <w:spacing w:val="20"/>
                <w:szCs w:val="21"/>
                <w:lang w:val="zh-CN"/>
              </w:rPr>
              <w:t>外</w:t>
            </w:r>
            <w:r w:rsidRPr="00E91534">
              <w:rPr>
                <w:rFonts w:ascii="仿宋" w:eastAsia="仿宋" w:hAnsi="仿宋" w:hint="eastAsia"/>
                <w:spacing w:val="20"/>
                <w:szCs w:val="21"/>
              </w:rPr>
              <w:t>全部物业及安保。</w:t>
            </w:r>
          </w:p>
          <w:p w:rsidR="00C749DC" w:rsidRPr="00E91534" w:rsidRDefault="00E91534">
            <w:pPr>
              <w:spacing w:line="360" w:lineRule="auto"/>
              <w:ind w:firstLine="420"/>
              <w:outlineLvl w:val="2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bookmarkStart w:id="2" w:name="_Toc161740179"/>
            <w:r w:rsidRPr="00E91534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（一）服务范围：</w:t>
            </w:r>
            <w:bookmarkEnd w:id="2"/>
          </w:p>
          <w:p w:rsidR="00C749DC" w:rsidRPr="00E91534" w:rsidRDefault="00E91534">
            <w:pPr>
              <w:spacing w:line="360" w:lineRule="auto"/>
              <w:ind w:firstLine="42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</w:rPr>
              <w:t>丽水市总工会大楼，包括A、B座大楼及中间的裙楼及周边区域（包含对外租赁入驻单位公共区域等，仅不含对外租赁入驻单位办公室内区域）。</w:t>
            </w:r>
          </w:p>
          <w:p w:rsidR="00C749DC" w:rsidRPr="00E91534" w:rsidRDefault="00E91534">
            <w:pPr>
              <w:spacing w:line="360" w:lineRule="auto"/>
              <w:ind w:firstLine="482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</w:rPr>
              <w:t>采购人全部自用区域：大楼B座1-</w:t>
            </w: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val="zh-CN"/>
              </w:rPr>
              <w:t>9</w:t>
            </w:r>
            <w:r w:rsidRPr="00E91534">
              <w:rPr>
                <w:rFonts w:ascii="仿宋" w:eastAsia="仿宋" w:hAnsi="仿宋" w:cs="仿宋_GB2312" w:hint="eastAsia"/>
                <w:sz w:val="24"/>
                <w:szCs w:val="24"/>
              </w:rPr>
              <w:t>层、13-14层、A座2层、裙楼2-4层的剧场（会议中心）。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/>
                <w:sz w:val="24"/>
                <w:szCs w:val="20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本项目列入本次采购的物业管理内容包含房屋日常管理、共用设备管理与维修养护（含供电系统、给排水系统、电梯系统、空调系统、消防系统、其他设施设备等）、安全保卫、会务剧场服务、环境卫生管理、绿化养护、外墙清洗等及采购单位交办的其他工作，</w:t>
            </w: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加班费用、</w:t>
            </w: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0"/>
              </w:rPr>
              <w:t>每年日常零星维修费</w:t>
            </w: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全部包含在本次投标报价中。</w:t>
            </w:r>
          </w:p>
          <w:p w:rsidR="00C749DC" w:rsidRPr="00E91534" w:rsidRDefault="00E91534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outlineLvl w:val="2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bookmarkStart w:id="3" w:name="_Toc161740180"/>
            <w:r w:rsidRPr="00E91534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lastRenderedPageBreak/>
              <w:t>（二）物业服务内容：</w:t>
            </w:r>
            <w:bookmarkEnd w:id="3"/>
          </w:p>
          <w:p w:rsidR="00C749DC" w:rsidRPr="00E91534" w:rsidRDefault="00E91534">
            <w:pPr>
              <w:widowControl/>
              <w:adjustRightInd w:val="0"/>
              <w:snapToGrid w:val="0"/>
              <w:spacing w:beforeLines="50" w:before="156" w:line="360" w:lineRule="auto"/>
              <w:ind w:left="42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</w:rPr>
              <w:t>1．治安工作及处置各类突发性事件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  <w:lang w:bidi="ar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（1）实行24小时值班，值班期间不得擅自离岗、串岗、睡觉，做与上班无关的其他事项。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（2）严格管理大楼进出车辆、人员与物品，做好来访登记。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（3）随时注意查看监控系统，对进入大楼的人员密切关注，及时发现可疑的人或事及其它安全因素，保证大楼内外的治安和消防安全。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（4）严禁广告、营销等闲杂人员进入大楼。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（5）每天下午下班后要对大楼各楼层进行全面检查，发现问题及时通知有关部门，并做好记录。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（6）每晚要对大楼进行两次检查，每天上下班高峰期要站在门口和门厅值勤半小时。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（7）熟练掌握消防应急处理规程和消防器具使用方法，严格检查各部位安全防火措施，如停电或发生火警，应迅速按应急预案作出处理。</w:t>
            </w:r>
          </w:p>
          <w:p w:rsidR="00C749DC" w:rsidRPr="00E91534" w:rsidRDefault="00E91534">
            <w:pPr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（8）值班室应保持整洁、肃静，无关人员不得在值班室逗留。</w:t>
            </w:r>
          </w:p>
          <w:p w:rsidR="00C749DC" w:rsidRPr="00E91534" w:rsidRDefault="00E91534">
            <w:pPr>
              <w:tabs>
                <w:tab w:val="left" w:pos="403"/>
              </w:tabs>
              <w:spacing w:line="360" w:lineRule="auto"/>
              <w:ind w:firstLine="360"/>
              <w:rPr>
                <w:rFonts w:ascii="仿宋" w:eastAsia="仿宋" w:hAnsi="仿宋" w:cs="仿宋_GB2312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（9）安保维护应建立健全岗位职责及各项安全管理制度，并严格遵守。如交接班制度、安全巡查制度、防自然灾害制度、突发事件处置程序、车辆管理制度、进出人员登记制度、信件快递登记制度等相关制度。</w:t>
            </w:r>
          </w:p>
          <w:p w:rsidR="00C749DC" w:rsidRPr="00E91534" w:rsidRDefault="00E91534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仿宋" w:eastAsia="仿宋" w:hAnsi="仿宋" w:cs="仿宋_GB2312"/>
                <w:sz w:val="24"/>
                <w:szCs w:val="24"/>
                <w:lang w:bidi="ar"/>
              </w:rPr>
            </w:pPr>
            <w:r w:rsidRPr="00E91534">
              <w:rPr>
                <w:rFonts w:ascii="仿宋" w:eastAsia="仿宋" w:hAnsi="仿宋" w:cs="仿宋_GB2312" w:hint="eastAsia"/>
                <w:sz w:val="24"/>
                <w:szCs w:val="24"/>
                <w:lang w:bidi="ar"/>
              </w:rPr>
              <w:t>（10）按照《剧院管理规范》，对出入人员进行严格管控，防止携带易燃物品、爆炸品等危害人身及财产安全人员进入剧场。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2、物业服务区域的房屋和公共配套设施的管理和维修。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3、物业服务区域消防设备、强弱电设备的巡查、简易维修、管理，剧院设施巡查、维修保养、管理，电梯、智能化设备及网络等的运行维护、简易维修和管理。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4、物业服务区域道路和相关场地的清洁卫生，易耗品（卫生纸、洗手液等）更换、垃圾的收集、清理及雨、污水管道的疏通。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5、公共绿化的养护和管理。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6、公共区域的防疫工作。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7、物业维修、更新费用的帐目管理和物业档案资料管理。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8、会议导服、会务服务。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lastRenderedPageBreak/>
              <w:t>9、剧院服务、舞台灯光、音响、器械服务。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10、采购人交办的其他事宜。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11、严格遵守国家、行业、地方政府及本单位有关规章制度，全面履行物业公司的应尽职责。</w:t>
            </w:r>
          </w:p>
          <w:p w:rsidR="00C749DC" w:rsidRPr="00E91534" w:rsidRDefault="00E9153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12、停车场车辆，24小时管理，做好车辆规范停放指挥。</w:t>
            </w:r>
          </w:p>
          <w:p w:rsidR="00C749DC" w:rsidRPr="00E91534" w:rsidRDefault="00E91534">
            <w:pPr>
              <w:adjustRightInd w:val="0"/>
              <w:snapToGrid w:val="0"/>
              <w:spacing w:beforeLines="50" w:before="156" w:line="360" w:lineRule="auto"/>
              <w:ind w:firstLine="556"/>
              <w:outlineLvl w:val="2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bookmarkStart w:id="4" w:name="_Toc161740181"/>
            <w:r w:rsidRPr="00E91534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（三）管理方式</w:t>
            </w:r>
            <w:bookmarkEnd w:id="4"/>
          </w:p>
          <w:p w:rsidR="00C749DC" w:rsidRPr="00E91534" w:rsidRDefault="00E91534">
            <w:pPr>
              <w:widowControl/>
              <w:spacing w:line="44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1、中标人所有岗位须建立岗位责任制、运作程序、工作质量标准，以确保本项目的服务达到应有的水平。</w:t>
            </w:r>
          </w:p>
          <w:p w:rsidR="00C749DC" w:rsidRPr="00E91534" w:rsidRDefault="00E91534">
            <w:pPr>
              <w:widowControl/>
              <w:spacing w:line="44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2、中标人按照管理内容编制检查表，每日进行检查，发现问题及时整改。</w:t>
            </w:r>
          </w:p>
          <w:p w:rsidR="00C749DC" w:rsidRPr="00E91534" w:rsidRDefault="00E91534">
            <w:pPr>
              <w:widowControl/>
              <w:spacing w:line="44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3、中标人要加强节能减排工作，按照规定开关公共部位照明灯具。</w:t>
            </w:r>
          </w:p>
          <w:p w:rsidR="00C749DC" w:rsidRPr="00E91534" w:rsidRDefault="00E91534">
            <w:pPr>
              <w:widowControl/>
              <w:spacing w:line="44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4、中标人建立各类应急预案（如消防、抗台、防汛防雷、雪灾、停水停电、电梯故障、水管堵爆裂、水管溢水、突发公共卫生等），中标后培训相关人员达到相关要求。</w:t>
            </w:r>
          </w:p>
          <w:p w:rsidR="00C749DC" w:rsidRPr="00E91534" w:rsidRDefault="00E91534">
            <w:pPr>
              <w:widowControl/>
              <w:spacing w:line="44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5、重大会议和接待任务中中标人应根据采购人的工作计划，并严格按照计划实施。</w:t>
            </w:r>
          </w:p>
          <w:p w:rsidR="00C749DC" w:rsidRPr="00E91534" w:rsidRDefault="00E91534" w:rsidP="00E91534">
            <w:pPr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E91534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6、投标书中所承诺的各岗位人员，在中标后不得随意更换，未经采购人同意擅自更换投标书中所承诺的各岗位人员，将视违约处理。</w:t>
            </w:r>
          </w:p>
        </w:tc>
      </w:tr>
    </w:tbl>
    <w:p w:rsidR="00C749DC" w:rsidRDefault="00C749DC" w:rsidP="00E91534"/>
    <w:sectPr w:rsidR="00C749D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zhiMzc0Y2E0ZmE2NDBjNzc1YTBhZTFiYjlkYzAifQ=="/>
  </w:docVars>
  <w:rsids>
    <w:rsidRoot w:val="001A3153"/>
    <w:rsid w:val="00075234"/>
    <w:rsid w:val="000A72AD"/>
    <w:rsid w:val="000C0850"/>
    <w:rsid w:val="00103F94"/>
    <w:rsid w:val="00134D16"/>
    <w:rsid w:val="001464E9"/>
    <w:rsid w:val="001A3153"/>
    <w:rsid w:val="001B1F07"/>
    <w:rsid w:val="002A3451"/>
    <w:rsid w:val="002C181E"/>
    <w:rsid w:val="00350A55"/>
    <w:rsid w:val="00362F08"/>
    <w:rsid w:val="003664C5"/>
    <w:rsid w:val="0038235F"/>
    <w:rsid w:val="003F4F90"/>
    <w:rsid w:val="005268EC"/>
    <w:rsid w:val="00543FD2"/>
    <w:rsid w:val="005E55D8"/>
    <w:rsid w:val="005F303A"/>
    <w:rsid w:val="005F60E2"/>
    <w:rsid w:val="00865155"/>
    <w:rsid w:val="00876DD1"/>
    <w:rsid w:val="008872BF"/>
    <w:rsid w:val="009531B8"/>
    <w:rsid w:val="0096054B"/>
    <w:rsid w:val="009C5A32"/>
    <w:rsid w:val="009D632F"/>
    <w:rsid w:val="00A05391"/>
    <w:rsid w:val="00A16899"/>
    <w:rsid w:val="00AA7734"/>
    <w:rsid w:val="00B20247"/>
    <w:rsid w:val="00BB1E21"/>
    <w:rsid w:val="00BC0295"/>
    <w:rsid w:val="00BC1CF1"/>
    <w:rsid w:val="00C749DC"/>
    <w:rsid w:val="00D13A5E"/>
    <w:rsid w:val="00DD46E5"/>
    <w:rsid w:val="00E30D79"/>
    <w:rsid w:val="00E82F87"/>
    <w:rsid w:val="00E91534"/>
    <w:rsid w:val="00F027ED"/>
    <w:rsid w:val="00F252F4"/>
    <w:rsid w:val="00F641A5"/>
    <w:rsid w:val="00FE5E8B"/>
    <w:rsid w:val="12E3368C"/>
    <w:rsid w:val="19281AEA"/>
    <w:rsid w:val="345D3A06"/>
    <w:rsid w:val="3ACB0812"/>
    <w:rsid w:val="3EBD363C"/>
    <w:rsid w:val="4A972FA0"/>
    <w:rsid w:val="4D383AB9"/>
    <w:rsid w:val="576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CD8AD-2431-4211-969D-5E76F982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0"/>
    <w:link w:val="3Char"/>
    <w:autoRedefine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pPr>
      <w:tabs>
        <w:tab w:val="right" w:leader="dot" w:pos="9060"/>
      </w:tabs>
      <w:spacing w:before="40" w:after="40"/>
      <w:jc w:val="left"/>
    </w:pPr>
    <w:rPr>
      <w:rFonts w:eastAsia="仿宋_GB2312"/>
      <w:b/>
      <w:bCs/>
      <w:caps/>
      <w:sz w:val="20"/>
      <w:szCs w:val="20"/>
    </w:rPr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1"/>
    <w:link w:val="3"/>
    <w:qFormat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pbs2_1</cp:lastModifiedBy>
  <cp:revision>27</cp:revision>
  <cp:lastPrinted>2024-04-12T09:20:00Z</cp:lastPrinted>
  <dcterms:created xsi:type="dcterms:W3CDTF">2019-08-09T00:22:00Z</dcterms:created>
  <dcterms:modified xsi:type="dcterms:W3CDTF">2024-04-18T06:43:00Z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0EA9CA39E5F14086B274AC91014F0E67</vt:lpwstr>
  </property>
</Properties>
</file>