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66" w:rsidRDefault="00FA2CAA">
      <w:pPr>
        <w:jc w:val="center"/>
        <w:rPr>
          <w:rFonts w:ascii="仿宋_GB2312" w:eastAsia="仿宋_GB2312"/>
          <w:b/>
          <w:sz w:val="32"/>
          <w:szCs w:val="32"/>
        </w:rPr>
      </w:pPr>
      <w:bookmarkStart w:id="0" w:name="_Toc523398546"/>
      <w:r>
        <w:rPr>
          <w:rFonts w:ascii="仿宋_GB2312" w:eastAsia="仿宋_GB2312" w:hint="eastAsia"/>
          <w:b/>
          <w:sz w:val="32"/>
          <w:szCs w:val="32"/>
        </w:rPr>
        <w:t>中标（成交）供应商公告内容</w:t>
      </w:r>
      <w:bookmarkEnd w:id="0"/>
    </w:p>
    <w:p w:rsidR="00810B66" w:rsidRDefault="00FA2CAA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项目编号：</w:t>
      </w:r>
      <w:r>
        <w:rPr>
          <w:rFonts w:ascii="仿宋_GB2312" w:eastAsia="仿宋_GB2312" w:hint="eastAsia"/>
          <w:sz w:val="24"/>
        </w:rPr>
        <w:t>LCZ2022-042</w:t>
      </w:r>
      <w:r>
        <w:rPr>
          <w:rFonts w:ascii="仿宋_GB2312" w:eastAsia="仿宋_GB2312" w:hint="eastAsia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>项目名称：</w:t>
      </w:r>
      <w:r>
        <w:rPr>
          <w:rFonts w:ascii="仿宋_GB2312" w:eastAsia="仿宋_GB2312" w:hint="eastAsia"/>
          <w:sz w:val="24"/>
        </w:rPr>
        <w:t>未来建筑总部大楼（无水港）物业服务项目</w:t>
      </w:r>
      <w:r>
        <w:rPr>
          <w:rFonts w:ascii="仿宋_GB2312" w:eastAsia="仿宋_GB2312" w:hint="eastAsia"/>
          <w:sz w:val="24"/>
        </w:rPr>
        <w:t xml:space="preserve">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2249"/>
        <w:gridCol w:w="711"/>
        <w:gridCol w:w="1267"/>
        <w:gridCol w:w="281"/>
        <w:gridCol w:w="1007"/>
        <w:gridCol w:w="1288"/>
      </w:tblGrid>
      <w:tr w:rsidR="00810B66">
        <w:trPr>
          <w:trHeight w:val="567"/>
        </w:trPr>
        <w:tc>
          <w:tcPr>
            <w:tcW w:w="2310" w:type="dxa"/>
            <w:shd w:val="clear" w:color="auto" w:fill="auto"/>
            <w:vAlign w:val="center"/>
          </w:tcPr>
          <w:p w:rsidR="00810B66" w:rsidRDefault="00FA2C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中标供应商名称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810B66" w:rsidRDefault="00FA2C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浙江莲城酒店商务服务有限公司</w:t>
            </w:r>
          </w:p>
        </w:tc>
        <w:tc>
          <w:tcPr>
            <w:tcW w:w="2311" w:type="dxa"/>
            <w:gridSpan w:val="3"/>
            <w:shd w:val="clear" w:color="auto" w:fill="auto"/>
            <w:vAlign w:val="center"/>
          </w:tcPr>
          <w:p w:rsidR="00810B66" w:rsidRDefault="00FA2C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供应商负责人</w:t>
            </w:r>
          </w:p>
        </w:tc>
        <w:tc>
          <w:tcPr>
            <w:tcW w:w="2311" w:type="dxa"/>
            <w:gridSpan w:val="2"/>
            <w:shd w:val="clear" w:color="auto" w:fill="auto"/>
            <w:vAlign w:val="center"/>
          </w:tcPr>
          <w:p w:rsidR="00810B66" w:rsidRDefault="00FA2C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吕伟</w:t>
            </w:r>
          </w:p>
        </w:tc>
      </w:tr>
      <w:tr w:rsidR="00810B66">
        <w:trPr>
          <w:trHeight w:val="567"/>
        </w:trPr>
        <w:tc>
          <w:tcPr>
            <w:tcW w:w="2310" w:type="dxa"/>
            <w:shd w:val="clear" w:color="auto" w:fill="auto"/>
            <w:vAlign w:val="center"/>
          </w:tcPr>
          <w:p w:rsidR="00810B66" w:rsidRDefault="00FA2C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供应商地址</w:t>
            </w:r>
          </w:p>
        </w:tc>
        <w:tc>
          <w:tcPr>
            <w:tcW w:w="6932" w:type="dxa"/>
            <w:gridSpan w:val="6"/>
            <w:shd w:val="clear" w:color="auto" w:fill="auto"/>
            <w:vAlign w:val="center"/>
          </w:tcPr>
          <w:p w:rsidR="00810B66" w:rsidRDefault="00FA2C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浙江省丽水市莲都区紫金北路</w:t>
            </w:r>
            <w:r>
              <w:rPr>
                <w:rFonts w:ascii="仿宋_GB2312" w:eastAsia="仿宋_GB2312" w:hint="eastAsia"/>
                <w:sz w:val="24"/>
              </w:rPr>
              <w:t>133</w:t>
            </w:r>
            <w:r>
              <w:rPr>
                <w:rFonts w:ascii="仿宋_GB2312" w:eastAsia="仿宋_GB2312" w:hint="eastAsia"/>
                <w:sz w:val="24"/>
              </w:rPr>
              <w:t>号</w:t>
            </w: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楼</w:t>
            </w:r>
          </w:p>
        </w:tc>
      </w:tr>
      <w:tr w:rsidR="00810B66">
        <w:trPr>
          <w:trHeight w:val="424"/>
        </w:trPr>
        <w:tc>
          <w:tcPr>
            <w:tcW w:w="9242" w:type="dxa"/>
            <w:gridSpan w:val="7"/>
            <w:shd w:val="clear" w:color="auto" w:fill="auto"/>
            <w:vAlign w:val="center"/>
          </w:tcPr>
          <w:p w:rsidR="00810B66" w:rsidRDefault="00FA2C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中标标的</w:t>
            </w:r>
          </w:p>
        </w:tc>
      </w:tr>
      <w:tr w:rsidR="00810B66">
        <w:trPr>
          <w:trHeight w:val="567"/>
        </w:trPr>
        <w:tc>
          <w:tcPr>
            <w:tcW w:w="2310" w:type="dxa"/>
            <w:shd w:val="clear" w:color="auto" w:fill="auto"/>
            <w:vAlign w:val="center"/>
          </w:tcPr>
          <w:p w:rsidR="00810B66" w:rsidRDefault="00FA2C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产品名称</w:t>
            </w:r>
          </w:p>
        </w:tc>
        <w:tc>
          <w:tcPr>
            <w:tcW w:w="3045" w:type="dxa"/>
            <w:gridSpan w:val="2"/>
            <w:shd w:val="clear" w:color="auto" w:fill="auto"/>
            <w:vAlign w:val="center"/>
          </w:tcPr>
          <w:p w:rsidR="00810B66" w:rsidRDefault="00FA2C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规格型号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810B66" w:rsidRDefault="00FA2C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810B66" w:rsidRDefault="00FA2C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单价</w:t>
            </w:r>
          </w:p>
          <w:p w:rsidR="00810B66" w:rsidRDefault="00FA2C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（元）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10B66" w:rsidRDefault="00FA2C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合价</w:t>
            </w:r>
          </w:p>
          <w:p w:rsidR="00810B66" w:rsidRDefault="00FA2C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（元）</w:t>
            </w:r>
          </w:p>
        </w:tc>
      </w:tr>
      <w:tr w:rsidR="00810B66">
        <w:trPr>
          <w:trHeight w:val="567"/>
        </w:trPr>
        <w:tc>
          <w:tcPr>
            <w:tcW w:w="2310" w:type="dxa"/>
            <w:shd w:val="clear" w:color="auto" w:fill="auto"/>
            <w:vAlign w:val="center"/>
          </w:tcPr>
          <w:p w:rsidR="00810B66" w:rsidRDefault="00FA2C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未来建筑总部大楼（无水港）物业服务项目</w:t>
            </w:r>
          </w:p>
        </w:tc>
        <w:tc>
          <w:tcPr>
            <w:tcW w:w="3045" w:type="dxa"/>
            <w:gridSpan w:val="2"/>
            <w:shd w:val="clear" w:color="auto" w:fill="auto"/>
            <w:vAlign w:val="center"/>
          </w:tcPr>
          <w:p w:rsidR="00810B66" w:rsidRDefault="00810B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810B66" w:rsidRDefault="00FA2C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年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810B66" w:rsidRDefault="00FA2C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1846000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10B66" w:rsidRDefault="00FA2C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5538000</w:t>
            </w:r>
          </w:p>
        </w:tc>
      </w:tr>
      <w:tr w:rsidR="00810B66">
        <w:trPr>
          <w:trHeight w:val="567"/>
        </w:trPr>
        <w:tc>
          <w:tcPr>
            <w:tcW w:w="2310" w:type="dxa"/>
            <w:shd w:val="clear" w:color="auto" w:fill="auto"/>
            <w:vAlign w:val="center"/>
          </w:tcPr>
          <w:p w:rsidR="00810B66" w:rsidRDefault="00FA2C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总报价</w:t>
            </w:r>
          </w:p>
        </w:tc>
        <w:tc>
          <w:tcPr>
            <w:tcW w:w="6932" w:type="dxa"/>
            <w:gridSpan w:val="6"/>
            <w:shd w:val="clear" w:color="auto" w:fill="auto"/>
            <w:vAlign w:val="center"/>
          </w:tcPr>
          <w:p w:rsidR="00810B66" w:rsidRDefault="00FA2CA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大写</w:t>
            </w:r>
            <w:r>
              <w:rPr>
                <w:rFonts w:ascii="仿宋_GB2312" w:eastAsia="仿宋_GB2312" w:hint="eastAsia"/>
                <w:sz w:val="24"/>
              </w:rPr>
              <w:t>伍佰伍拾叁万捌仟元整</w:t>
            </w:r>
            <w:r>
              <w:rPr>
                <w:rFonts w:ascii="仿宋_GB2312" w:eastAsia="仿宋_GB2312" w:hint="eastAsia"/>
                <w:sz w:val="24"/>
              </w:rPr>
              <w:t xml:space="preserve">           </w:t>
            </w:r>
            <w:r>
              <w:rPr>
                <w:rFonts w:ascii="仿宋_GB2312" w:eastAsia="仿宋_GB2312" w:hint="eastAsia"/>
                <w:sz w:val="24"/>
              </w:rPr>
              <w:t>（￥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5538000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</w:tr>
      <w:tr w:rsidR="00810B66">
        <w:trPr>
          <w:trHeight w:val="2012"/>
        </w:trPr>
        <w:tc>
          <w:tcPr>
            <w:tcW w:w="9242" w:type="dxa"/>
            <w:gridSpan w:val="7"/>
            <w:shd w:val="clear" w:color="auto" w:fill="auto"/>
          </w:tcPr>
          <w:p w:rsidR="00810B66" w:rsidRDefault="00FA2CAA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服务要求：</w:t>
            </w:r>
          </w:p>
          <w:p w:rsidR="00810B66" w:rsidRDefault="00FA2CAA">
            <w:pPr>
              <w:pStyle w:val="2"/>
              <w:spacing w:line="360" w:lineRule="auto"/>
              <w:ind w:firstLineChars="200"/>
              <w:jc w:val="left"/>
              <w:rPr>
                <w:rFonts w:ascii="仿宋_GB2312" w:hAnsi="仿宋" w:cs="仿宋"/>
                <w:szCs w:val="24"/>
              </w:rPr>
            </w:pPr>
            <w:bookmarkStart w:id="1" w:name="_Toc26176378"/>
            <w:bookmarkStart w:id="2" w:name="_Toc68023616"/>
            <w:bookmarkStart w:id="3" w:name="_Toc81213240"/>
            <w:r>
              <w:rPr>
                <w:rFonts w:ascii="仿宋_GB2312" w:hAnsi="仿宋" w:cs="仿宋" w:hint="eastAsia"/>
                <w:szCs w:val="24"/>
              </w:rPr>
              <w:t>要求所有部门服务质量要求按三星级（含）以上酒店标准订立服务规程，供应商应制定具体的质量保证措施及质量保证和相关服务承诺。如因质量未达到标准，供应商应因此承担相应的责任和经济赔偿。</w:t>
            </w:r>
          </w:p>
          <w:p w:rsidR="00810B66" w:rsidRDefault="00FA2CAA">
            <w:pPr>
              <w:pStyle w:val="2"/>
              <w:spacing w:line="360" w:lineRule="auto"/>
              <w:ind w:firstLineChars="200"/>
              <w:jc w:val="left"/>
              <w:rPr>
                <w:rFonts w:ascii="仿宋_GB2312" w:hAnsi="仿宋" w:cs="仿宋"/>
                <w:szCs w:val="24"/>
              </w:rPr>
            </w:pPr>
            <w:r>
              <w:rPr>
                <w:rFonts w:ascii="仿宋_GB2312" w:hAnsi="仿宋" w:cs="仿宋" w:hint="eastAsia"/>
                <w:szCs w:val="24"/>
              </w:rPr>
              <w:t>1.</w:t>
            </w:r>
            <w:r>
              <w:rPr>
                <w:rFonts w:ascii="仿宋_GB2312" w:hAnsi="仿宋" w:cs="仿宋" w:hint="eastAsia"/>
                <w:szCs w:val="24"/>
              </w:rPr>
              <w:t>秩序维护：负责总部大楼及裙楼出入人员、车辆、财物、消防安全及疫情防控的管理。</w:t>
            </w:r>
          </w:p>
          <w:p w:rsidR="00810B66" w:rsidRDefault="00FA2CAA">
            <w:pPr>
              <w:pStyle w:val="2"/>
              <w:spacing w:line="360" w:lineRule="auto"/>
              <w:ind w:firstLineChars="200"/>
              <w:jc w:val="left"/>
              <w:rPr>
                <w:rFonts w:ascii="仿宋_GB2312" w:hAnsi="仿宋" w:cs="仿宋"/>
                <w:szCs w:val="24"/>
              </w:rPr>
            </w:pPr>
            <w:r>
              <w:rPr>
                <w:rFonts w:ascii="仿宋_GB2312" w:hAnsi="仿宋" w:cs="仿宋" w:hint="eastAsia"/>
                <w:szCs w:val="24"/>
              </w:rPr>
              <w:t>2.</w:t>
            </w:r>
            <w:r>
              <w:rPr>
                <w:rFonts w:ascii="仿宋_GB2312" w:hAnsi="仿宋" w:cs="仿宋" w:hint="eastAsia"/>
                <w:szCs w:val="24"/>
              </w:rPr>
              <w:t>卫生保洁：负责总部大楼及裙楼的公共区域、卫生间以及大楼公共区域、领导办公室、裙楼公共区域、卫生间。地下停车场、总部广场及停车场等的保洁工作。</w:t>
            </w:r>
          </w:p>
          <w:p w:rsidR="00810B66" w:rsidRDefault="00FA2CAA">
            <w:pPr>
              <w:pStyle w:val="2"/>
              <w:spacing w:line="360" w:lineRule="auto"/>
              <w:ind w:firstLineChars="200"/>
              <w:jc w:val="left"/>
              <w:rPr>
                <w:rFonts w:ascii="仿宋_GB2312" w:hAnsi="仿宋" w:cs="仿宋"/>
                <w:szCs w:val="24"/>
              </w:rPr>
            </w:pPr>
            <w:r>
              <w:rPr>
                <w:rFonts w:ascii="仿宋_GB2312" w:hAnsi="仿宋" w:cs="仿宋" w:hint="eastAsia"/>
                <w:szCs w:val="24"/>
              </w:rPr>
              <w:t>3.</w:t>
            </w:r>
            <w:r>
              <w:rPr>
                <w:rFonts w:ascii="仿宋_GB2312" w:hAnsi="仿宋" w:cs="仿宋" w:hint="eastAsia"/>
                <w:szCs w:val="24"/>
              </w:rPr>
              <w:t>会议服务：负责总部大楼及裙楼大、中、小型会议室的会议接待服务、卫生清洁、信件和报纸发放。</w:t>
            </w:r>
          </w:p>
          <w:p w:rsidR="00810B66" w:rsidRDefault="00FA2CAA">
            <w:pPr>
              <w:pStyle w:val="2"/>
              <w:spacing w:line="360" w:lineRule="auto"/>
              <w:ind w:firstLineChars="200"/>
              <w:jc w:val="left"/>
              <w:rPr>
                <w:rFonts w:ascii="仿宋_GB2312" w:hAnsi="仿宋" w:cs="仿宋"/>
                <w:szCs w:val="24"/>
              </w:rPr>
            </w:pPr>
            <w:r>
              <w:rPr>
                <w:rFonts w:ascii="仿宋_GB2312" w:hAnsi="仿宋" w:cs="仿宋" w:hint="eastAsia"/>
                <w:szCs w:val="24"/>
              </w:rPr>
              <w:t>4.</w:t>
            </w:r>
            <w:r>
              <w:rPr>
                <w:rFonts w:ascii="仿宋_GB2312" w:hAnsi="仿宋" w:cs="仿宋" w:hint="eastAsia"/>
                <w:szCs w:val="24"/>
              </w:rPr>
              <w:t>设备设施运维管理：负责总部大楼及裙楼空调、弱电、电梯、水电照明维护工作。</w:t>
            </w:r>
          </w:p>
          <w:p w:rsidR="00810B66" w:rsidRDefault="00FA2CAA">
            <w:pPr>
              <w:pStyle w:val="2"/>
              <w:spacing w:line="360" w:lineRule="auto"/>
              <w:ind w:firstLineChars="200"/>
              <w:jc w:val="left"/>
              <w:rPr>
                <w:rFonts w:ascii="仿宋_GB2312"/>
              </w:rPr>
            </w:pPr>
            <w:r>
              <w:rPr>
                <w:rFonts w:ascii="仿宋_GB2312" w:hAnsi="仿宋" w:cs="仿宋" w:hint="eastAsia"/>
                <w:szCs w:val="24"/>
              </w:rPr>
              <w:t>5.</w:t>
            </w:r>
            <w:r>
              <w:rPr>
                <w:rFonts w:ascii="仿宋_GB2312" w:hAnsi="仿宋" w:cs="仿宋" w:hint="eastAsia"/>
                <w:szCs w:val="24"/>
              </w:rPr>
              <w:t>其他服务：负责采购人委托的临时性服务及代收服务。</w:t>
            </w:r>
            <w:bookmarkEnd w:id="1"/>
            <w:bookmarkEnd w:id="2"/>
            <w:bookmarkEnd w:id="3"/>
          </w:p>
        </w:tc>
      </w:tr>
    </w:tbl>
    <w:p w:rsidR="00810B66" w:rsidRPr="00FA2CAA" w:rsidRDefault="00810B66">
      <w:bookmarkStart w:id="4" w:name="_GoBack"/>
      <w:bookmarkEnd w:id="4"/>
    </w:p>
    <w:sectPr w:rsidR="00810B66" w:rsidRPr="00FA2CA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4NGVkMmJiNWZjODRhZjgwZmMwMDM0NjFlMTQ1MWIifQ=="/>
  </w:docVars>
  <w:rsids>
    <w:rsidRoot w:val="001A3153"/>
    <w:rsid w:val="000C0850"/>
    <w:rsid w:val="001A3153"/>
    <w:rsid w:val="002A3451"/>
    <w:rsid w:val="00810B66"/>
    <w:rsid w:val="00A05391"/>
    <w:rsid w:val="00AA7734"/>
    <w:rsid w:val="00BB1E21"/>
    <w:rsid w:val="00F641A5"/>
    <w:rsid w:val="00FA2CAA"/>
    <w:rsid w:val="00FE5E8B"/>
    <w:rsid w:val="6EDC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C2EFE5-7104-4161-9A8B-659FCC35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0"/>
    <w:link w:val="3Char"/>
    <w:qFormat/>
    <w:pPr>
      <w:keepNext/>
      <w:keepLines/>
      <w:spacing w:before="260" w:after="260" w:line="360" w:lineRule="auto"/>
      <w:ind w:firstLineChars="200" w:firstLine="602"/>
      <w:outlineLvl w:val="2"/>
    </w:pPr>
    <w:rPr>
      <w:rFonts w:ascii="仿宋_GB2312" w:eastAsia="仿宋_GB2312"/>
      <w:b/>
      <w:bCs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qFormat/>
    <w:pPr>
      <w:ind w:firstLineChars="200" w:firstLine="420"/>
    </w:pPr>
  </w:style>
  <w:style w:type="paragraph" w:styleId="2">
    <w:name w:val="Body Text Indent 2"/>
    <w:basedOn w:val="a"/>
    <w:qFormat/>
    <w:pPr>
      <w:snapToGrid w:val="0"/>
      <w:spacing w:line="400" w:lineRule="exact"/>
      <w:ind w:firstLine="480"/>
    </w:pPr>
    <w:rPr>
      <w:rFonts w:eastAsia="仿宋_GB2312"/>
      <w:sz w:val="24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basedOn w:val="a1"/>
    <w:link w:val="3"/>
    <w:qFormat/>
    <w:rPr>
      <w:rFonts w:ascii="仿宋_GB2312" w:eastAsia="仿宋_GB2312" w:hAnsi="Calibri" w:cs="Times New Roman"/>
      <w:b/>
      <w:bCs/>
      <w:sz w:val="30"/>
      <w:szCs w:val="20"/>
    </w:rPr>
  </w:style>
  <w:style w:type="character" w:customStyle="1" w:styleId="Char0">
    <w:name w:val="页眉 Char"/>
    <w:basedOn w:val="a1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1"/>
    <w:link w:val="a4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2019-08-09T00:22:00Z</dcterms:created>
  <dcterms:modified xsi:type="dcterms:W3CDTF">2022-10-24T01:33:00Z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2ACAD43D92BC4CF2ADFE2217842D884F</vt:lpwstr>
  </property>
</Properties>
</file>