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9C5D6"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宋体" w:hAnsi="宋体" w:eastAsia="宋体" w:cs="Arial Unicode MS"/>
          <w:b/>
          <w:bCs/>
          <w:color w:val="auto"/>
          <w:kern w:val="44"/>
          <w:sz w:val="36"/>
          <w:szCs w:val="36"/>
          <w14:ligatures w14:val="none"/>
        </w:rPr>
      </w:pPr>
      <w:bookmarkStart w:id="0" w:name="_Toc201749970"/>
      <w:bookmarkStart w:id="1" w:name="_Toc198803666"/>
      <w:r>
        <w:rPr>
          <w:rFonts w:hint="eastAsia" w:ascii="宋体" w:hAnsi="宋体" w:eastAsia="宋体" w:cs="Arial Unicode MS"/>
          <w:b/>
          <w:bCs/>
          <w:color w:val="auto"/>
          <w:kern w:val="44"/>
          <w:sz w:val="36"/>
          <w:szCs w:val="36"/>
          <w14:ligatures w14:val="none"/>
        </w:rPr>
        <w:t>中标人公告内容</w:t>
      </w:r>
      <w:bookmarkEnd w:id="0"/>
      <w:bookmarkEnd w:id="1"/>
      <w:bookmarkStart w:id="2" w:name="_GoBack"/>
      <w:bookmarkEnd w:id="2"/>
    </w:p>
    <w:p w14:paraId="2127A56B">
      <w:pPr>
        <w:ind w:left="1400" w:hanging="1400" w:hangingChars="500"/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  <w:lang w:val="en-US" w:eastAsia="zh-CN"/>
        </w:rPr>
        <w:t>采购项目</w:t>
      </w:r>
      <w:r>
        <w:rPr>
          <w:rFonts w:hint="eastAsia" w:ascii="宋体" w:hAnsi="宋体"/>
          <w:spacing w:val="20"/>
        </w:rPr>
        <w:t>：</w:t>
      </w:r>
      <w:r>
        <w:rPr>
          <w:rFonts w:hint="eastAsia" w:ascii="宋体" w:hAnsi="宋体"/>
          <w:spacing w:val="-6"/>
          <w:sz w:val="24"/>
        </w:rPr>
        <w:t>莲都区灵山未来学校新建工程窗帘、白口幼儿园新建工程窗帘采购项目</w:t>
      </w:r>
    </w:p>
    <w:p w14:paraId="0901CB52">
      <w:pPr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</w:rPr>
        <w:t>项目</w:t>
      </w:r>
      <w:r>
        <w:rPr>
          <w:rFonts w:hint="eastAsia" w:ascii="宋体" w:hAnsi="宋体"/>
          <w:spacing w:val="20"/>
          <w:lang w:val="en-US" w:eastAsia="zh-CN"/>
        </w:rPr>
        <w:t>编号</w:t>
      </w:r>
      <w:r>
        <w:rPr>
          <w:rFonts w:hint="eastAsia" w:ascii="宋体" w:hAnsi="宋体"/>
          <w:spacing w:val="20"/>
        </w:rPr>
        <w:t>：浙建航招2025159号</w:t>
      </w:r>
    </w:p>
    <w:tbl>
      <w:tblPr>
        <w:tblStyle w:val="13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785"/>
        <w:gridCol w:w="1145"/>
        <w:gridCol w:w="404"/>
        <w:gridCol w:w="741"/>
        <w:gridCol w:w="888"/>
        <w:gridCol w:w="706"/>
        <w:gridCol w:w="439"/>
        <w:gridCol w:w="1577"/>
      </w:tblGrid>
      <w:tr w14:paraId="7A7D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CD47">
            <w:pPr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中标人名称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D106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杭州宏昌窗饰布艺有限公司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7773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中标人负责人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26F5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李洪场</w:t>
            </w:r>
          </w:p>
        </w:tc>
      </w:tr>
      <w:tr w14:paraId="1E76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83B9">
            <w:pPr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中标人地址</w:t>
            </w:r>
          </w:p>
        </w:tc>
        <w:tc>
          <w:tcPr>
            <w:tcW w:w="6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E06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浙江省杭州市临平区星桥街道藕花洲大街西段170号、170-1号、170-2号</w:t>
            </w:r>
          </w:p>
        </w:tc>
      </w:tr>
      <w:tr w14:paraId="753E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B930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中标标的</w:t>
            </w:r>
          </w:p>
        </w:tc>
      </w:tr>
      <w:tr w14:paraId="3DD0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D27D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货物名称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F32F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品牌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0998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型号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FCE9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数量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57AD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单价（元）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6A4E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合计（元）</w:t>
            </w:r>
          </w:p>
        </w:tc>
      </w:tr>
      <w:tr w14:paraId="0E2D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C17E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★棉麻布帘（含幻影纱）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AB5C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ascii="宋体" w:hAnsi="宋体"/>
              </w:rPr>
              <w:t>ARCHIBALD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9ED1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bCs/>
                <w:kern w:val="0"/>
              </w:rPr>
              <w:t>AQ015#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B32F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793米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E432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color w:val="000000"/>
              </w:rPr>
              <w:t>91.00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2EFF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color w:val="000000"/>
              </w:rPr>
              <w:t>72163.00</w:t>
            </w:r>
          </w:p>
        </w:tc>
      </w:tr>
      <w:tr w14:paraId="6B1B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6270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高精密布帘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2778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ascii="宋体" w:hAnsi="宋体"/>
              </w:rPr>
              <w:t>ARCHIBALD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1D0D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bCs/>
                <w:kern w:val="0"/>
              </w:rPr>
              <w:t>AQ018#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8299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510米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D942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color w:val="000000"/>
              </w:rPr>
              <w:t>50.00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A339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color w:val="000000"/>
              </w:rPr>
              <w:t>25500.00</w:t>
            </w:r>
          </w:p>
        </w:tc>
      </w:tr>
      <w:tr w14:paraId="08E1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75C5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雪尼尔布帘（含幻影纱）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D204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ascii="宋体" w:hAnsi="宋体"/>
              </w:rPr>
              <w:t>ARCHIBALD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E04A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bCs/>
                <w:kern w:val="0"/>
              </w:rPr>
              <w:t>AQ019#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1B85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400米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B6B4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color w:val="000000"/>
              </w:rPr>
              <w:t>92.00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D4C1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color w:val="000000"/>
              </w:rPr>
              <w:t>36800.00</w:t>
            </w:r>
          </w:p>
        </w:tc>
      </w:tr>
      <w:tr w14:paraId="74BC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54BF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窗帘轨道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FCB3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布鲁克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4CA5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HC-0331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4C2D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1084.1米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4C51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color w:val="000000"/>
              </w:rPr>
              <w:t>25.00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7D8A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color w:val="000000"/>
              </w:rPr>
              <w:t>27102.50</w:t>
            </w:r>
          </w:p>
        </w:tc>
      </w:tr>
      <w:tr w14:paraId="2E6E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0BB7">
            <w:pPr>
              <w:jc w:val="center"/>
              <w:rPr>
                <w:rFonts w:hint="eastAsia" w:ascii="宋体" w:hAnsi="宋体"/>
                <w:spacing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6EFB">
            <w:pPr>
              <w:jc w:val="center"/>
              <w:rPr>
                <w:rFonts w:hint="eastAsia" w:ascii="宋体" w:hAnsi="宋体"/>
                <w:spacing w:val="2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64A2">
            <w:pPr>
              <w:jc w:val="center"/>
              <w:rPr>
                <w:rFonts w:hint="eastAsia" w:ascii="宋体" w:hAnsi="宋体"/>
                <w:spacing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5F57">
            <w:pPr>
              <w:jc w:val="center"/>
              <w:rPr>
                <w:rFonts w:hint="eastAsia" w:ascii="宋体" w:hAnsi="宋体"/>
                <w:spacing w:val="2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40D4">
            <w:pPr>
              <w:jc w:val="center"/>
              <w:rPr>
                <w:rFonts w:hint="eastAsia" w:ascii="宋体" w:hAnsi="宋体"/>
                <w:spacing w:val="2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F602">
            <w:pPr>
              <w:jc w:val="center"/>
              <w:rPr>
                <w:rFonts w:hint="eastAsia" w:ascii="宋体" w:hAnsi="宋体"/>
                <w:spacing w:val="20"/>
              </w:rPr>
            </w:pPr>
          </w:p>
        </w:tc>
      </w:tr>
      <w:tr w14:paraId="144C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0609"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中标金额合计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7C89">
            <w:pPr>
              <w:rPr>
                <w:rFonts w:hint="eastAsia" w:ascii="宋体" w:hAnsi="宋体"/>
                <w:spacing w:val="20"/>
              </w:rPr>
            </w:pPr>
            <w:r>
              <w:rPr>
                <w:rFonts w:ascii="宋体" w:hAnsi="宋体"/>
                <w:color w:val="000000"/>
              </w:rPr>
              <w:t>161565.50</w:t>
            </w:r>
          </w:p>
        </w:tc>
      </w:tr>
      <w:tr w14:paraId="56DA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90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FDBD7">
            <w:pPr>
              <w:adjustRightInd w:val="0"/>
              <w:snapToGrid w:val="0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服务承诺：</w:t>
            </w:r>
          </w:p>
          <w:p w14:paraId="7D01AB5B">
            <w:pPr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本项目质保期为6年，自项目验收合格之日开始计算。</w:t>
            </w:r>
          </w:p>
          <w:p w14:paraId="4417C39C">
            <w:pPr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提供不少于2人的维护服务小组。初验时，维护人员应在场，接受在场专家评估，评估包括维护人对产品性能的熟识程度，对故障的应急处理能力等。如认定确无维护能力，则初验不合格，由投标人进行整改后重新申请验收。</w:t>
            </w:r>
          </w:p>
          <w:p w14:paraId="5EB813C2">
            <w:pPr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质保期内提供上门维护、升级服务，如提供产品出现故障或安全隐患时，我公司在接到采购入电话后0.5小时内响应，1.5小时以内到现场处理，24小时内修复。</w:t>
            </w:r>
          </w:p>
        </w:tc>
      </w:tr>
    </w:tbl>
    <w:p w14:paraId="2A179ECF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61"/>
    <w:rsid w:val="0065718E"/>
    <w:rsid w:val="006C5261"/>
    <w:rsid w:val="127C60ED"/>
    <w:rsid w:val="251D32BE"/>
    <w:rsid w:val="313E4996"/>
    <w:rsid w:val="57410204"/>
    <w:rsid w:val="5D0F20F9"/>
    <w:rsid w:val="6F800BBD"/>
    <w:rsid w:val="777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548</Characters>
  <Lines>6</Lines>
  <Paragraphs>1</Paragraphs>
  <TotalTime>16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2025-07-15T01:07:00Z</dcterms:created>
  <dc:creator>加艳 龚</dc:creator>
  <cp:lastModifiedBy>優里</cp:lastModifiedBy>
  <dcterms:modified xsi:type="dcterms:W3CDTF">2025-07-15T01:56:48Z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eyJoZGlkIjoiYTc2ZDhhMjViNDM3ZDQ5NzZiOGU5MTRjMDcyMTY5ODQiLCJ1c2VySWQiOiIxNTUzOTUxMTA4In0=</vt:lpwstr>
  </property>
  <property fmtid="{D5CDD505-2E9C-101B-9397-08002B2CF9AE}" pid="3" name="KSOProductBuildVer">
    <vt:lpwstr>2052-12.1.0.21915</vt:lpwstr>
  </property>
  <property fmtid="{D5CDD505-2E9C-101B-9397-08002B2CF9AE}" pid="4" name="ICV">
    <vt:lpwstr>CCBE4F1FBA3841B9BDF514A76CF95E5F_13</vt:lpwstr>
  </property>
</Properties>
</file>