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5C" w:rsidRDefault="008133E7">
      <w:pPr>
        <w:pStyle w:val="3"/>
        <w:jc w:val="center"/>
        <w:rPr>
          <w:rFonts w:ascii="宋体" w:eastAsia="宋体" w:hAnsi="宋体"/>
          <w:bCs w:val="0"/>
        </w:rPr>
      </w:pPr>
      <w:bookmarkStart w:id="0" w:name="_Toc113022947"/>
      <w:bookmarkStart w:id="1" w:name="_GoBack"/>
      <w:bookmarkEnd w:id="1"/>
      <w:r>
        <w:rPr>
          <w:rFonts w:ascii="宋体" w:eastAsia="宋体" w:hAnsi="宋体" w:hint="eastAsia"/>
          <w:bCs w:val="0"/>
        </w:rPr>
        <w:t>四  成交人公告内容</w:t>
      </w:r>
      <w:bookmarkEnd w:id="0"/>
    </w:p>
    <w:p w:rsidR="00B94D5C" w:rsidRDefault="008133E7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 w:rsidRPr="008133E7">
        <w:rPr>
          <w:rFonts w:ascii="宋体" w:hAnsi="宋体"/>
          <w:spacing w:val="20"/>
          <w:sz w:val="24"/>
        </w:rPr>
        <w:t>丽水市共同富裕重点课题研究项目</w:t>
      </w:r>
    </w:p>
    <w:p w:rsidR="00B94D5C" w:rsidRDefault="008133E7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 w:rsidRPr="008133E7">
        <w:rPr>
          <w:rFonts w:ascii="宋体" w:hAnsi="宋体"/>
          <w:spacing w:val="20"/>
          <w:sz w:val="24"/>
        </w:rPr>
        <w:t>浙建航</w:t>
      </w:r>
      <w:proofErr w:type="gramEnd"/>
      <w:r w:rsidRPr="008133E7">
        <w:rPr>
          <w:rFonts w:ascii="宋体" w:hAnsi="宋体"/>
          <w:spacing w:val="20"/>
          <w:sz w:val="24"/>
        </w:rPr>
        <w:t>磋商2022311号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059"/>
        <w:gridCol w:w="1251"/>
        <w:gridCol w:w="450"/>
        <w:gridCol w:w="1861"/>
        <w:gridCol w:w="2311"/>
      </w:tblGrid>
      <w:tr w:rsidR="00B94D5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浙江省华夏民生与公益研究院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戴崇高</w:t>
            </w:r>
          </w:p>
        </w:tc>
      </w:tr>
      <w:tr w:rsidR="00B94D5C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杭州市拱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墅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区长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浜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路956号</w:t>
            </w:r>
          </w:p>
        </w:tc>
      </w:tr>
      <w:tr w:rsidR="00B94D5C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成交标的</w:t>
            </w:r>
          </w:p>
        </w:tc>
      </w:tr>
      <w:tr w:rsidR="00B94D5C" w:rsidTr="00AF252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采购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单位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B94D5C" w:rsidTr="00AF252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丽水市共同富裕重点课题研究项目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770800</w:t>
            </w:r>
          </w:p>
        </w:tc>
      </w:tr>
      <w:tr w:rsidR="00B94D5C" w:rsidTr="00AF252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94D5C" w:rsidTr="00AF252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B94D5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B94D5C"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C" w:rsidRDefault="008133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8133E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770800</w:t>
            </w:r>
          </w:p>
        </w:tc>
      </w:tr>
      <w:tr w:rsidR="00B94D5C" w:rsidTr="008133E7">
        <w:trPr>
          <w:trHeight w:val="4364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C" w:rsidRDefault="008133E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服务要求：</w:t>
            </w:r>
          </w:p>
          <w:p w:rsidR="00B94D5C" w:rsidRDefault="008133E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（一）2022年12月底前完成《进一步推动丽水加快跨越式高质量发展打造共同富裕新样本》最终定稿成果（具体时间以采购人最终确认时间为准）。课题字数不少于2万字。供应商提供十份纸质成果。课题成果通过中央级媒体宣发，并利用全国性论坛进行经验分享。</w:t>
            </w:r>
          </w:p>
          <w:p w:rsidR="00B94D5C" w:rsidRDefault="008133E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（二）2022年12月底前完成《关于重点群体“扩中”“提低”路径的思考》最终定稿成果（具体时间以采购人最终确认时间为准）。课题字数不少于2万字。课题成果通过中央级媒体宣发。</w:t>
            </w:r>
          </w:p>
        </w:tc>
      </w:tr>
    </w:tbl>
    <w:p w:rsidR="00B94D5C" w:rsidRDefault="00B94D5C"/>
    <w:sectPr w:rsidR="00B94D5C">
      <w:headerReference w:type="default" r:id="rId7"/>
      <w:footerReference w:type="default" r:id="rId8"/>
      <w:pgSz w:w="11906" w:h="16838"/>
      <w:pgMar w:top="1701" w:right="1418" w:bottom="1701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47" w:rsidRDefault="008133E7">
      <w:r>
        <w:separator/>
      </w:r>
    </w:p>
  </w:endnote>
  <w:endnote w:type="continuationSeparator" w:id="0">
    <w:p w:rsidR="00FB4D47" w:rsidRDefault="0081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5C" w:rsidRDefault="008133E7">
    <w:pPr>
      <w:pStyle w:val="a6"/>
      <w:ind w:firstLine="105"/>
      <w:rPr>
        <w:sz w:val="21"/>
        <w:szCs w:val="20"/>
      </w:rPr>
    </w:pPr>
    <w:r>
      <w:rPr>
        <w:rFonts w:hint="eastAsia"/>
        <w:sz w:val="21"/>
        <w:szCs w:val="20"/>
      </w:rPr>
      <w:t>浙江建航工程咨询有限公司</w:t>
    </w:r>
    <w:r>
      <w:rPr>
        <w:rFonts w:hint="eastAsia"/>
        <w:sz w:val="21"/>
        <w:szCs w:val="20"/>
      </w:rPr>
      <w:t xml:space="preserve">         </w:t>
    </w:r>
    <w:r>
      <w:rPr>
        <w:rFonts w:hint="eastAsia"/>
        <w:sz w:val="21"/>
        <w:szCs w:val="20"/>
      </w:rPr>
      <w:t>电话：</w:t>
    </w:r>
    <w:r>
      <w:rPr>
        <w:rFonts w:hint="eastAsia"/>
        <w:sz w:val="21"/>
        <w:szCs w:val="20"/>
      </w:rPr>
      <w:t xml:space="preserve">0578-2139203        </w:t>
    </w:r>
    <w:r>
      <w:rPr>
        <w:rFonts w:hint="eastAsia"/>
        <w:sz w:val="21"/>
        <w:szCs w:val="20"/>
      </w:rPr>
      <w:t>传真：</w:t>
    </w:r>
    <w:r>
      <w:rPr>
        <w:rFonts w:hint="eastAsia"/>
        <w:sz w:val="21"/>
        <w:szCs w:val="20"/>
      </w:rPr>
      <w:t>0578-2303501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47" w:rsidRDefault="008133E7">
      <w:r>
        <w:separator/>
      </w:r>
    </w:p>
  </w:footnote>
  <w:footnote w:type="continuationSeparator" w:id="0">
    <w:p w:rsidR="00FB4D47" w:rsidRDefault="0081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5C" w:rsidRDefault="008133E7">
    <w:pPr>
      <w:spacing w:line="360" w:lineRule="auto"/>
      <w:jc w:val="left"/>
      <w:rPr>
        <w:u w:val="single"/>
      </w:rPr>
    </w:pPr>
    <w:r>
      <w:rPr>
        <w:rFonts w:hint="eastAsia"/>
        <w:w w:val="90"/>
        <w:u w:val="single"/>
      </w:rPr>
      <w:t>丽水市共同富裕重点课题研究项目竞争性磋商文件</w:t>
    </w:r>
    <w:r>
      <w:rPr>
        <w:rFonts w:hint="eastAsia"/>
        <w:w w:val="90"/>
        <w:u w:val="single"/>
      </w:rPr>
      <w:t xml:space="preserve">                                          </w:t>
    </w:r>
    <w:r>
      <w:rPr>
        <w:rFonts w:hint="eastAsia"/>
        <w:u w:val="single"/>
      </w:rPr>
      <w:t xml:space="preserve">   </w:t>
    </w:r>
    <w:r>
      <w:rPr>
        <w:u w:val="single"/>
      </w:rPr>
      <w:fldChar w:fldCharType="begin"/>
    </w:r>
    <w:r>
      <w:rPr>
        <w:u w:val="single"/>
      </w:rPr>
      <w:instrText>PAGE   \* MERGEFORMAT</w:instrText>
    </w:r>
    <w:r>
      <w:rPr>
        <w:u w:val="single"/>
      </w:rPr>
      <w:fldChar w:fldCharType="separate"/>
    </w:r>
    <w:r w:rsidRPr="008133E7">
      <w:rPr>
        <w:noProof/>
        <w:u w:val="single"/>
        <w:lang w:val="zh-CN"/>
      </w:rPr>
      <w:t>2</w:t>
    </w:r>
    <w:r>
      <w:rPr>
        <w:u w:val="single"/>
      </w:rPr>
      <w:fldChar w:fldCharType="end"/>
    </w:r>
    <w:r>
      <w:rPr>
        <w:rFonts w:hint="eastAsia"/>
        <w:u w:val="single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jg1OTI3MzQ5NjEzMjcyYzQ0MGE1NmE3NGVmZmMifQ=="/>
  </w:docVars>
  <w:rsids>
    <w:rsidRoot w:val="17FE5DD9"/>
    <w:rsid w:val="008133E7"/>
    <w:rsid w:val="00AF252E"/>
    <w:rsid w:val="00B94D5C"/>
    <w:rsid w:val="00FB4D47"/>
    <w:rsid w:val="17FE5DD9"/>
    <w:rsid w:val="61D623E1"/>
    <w:rsid w:val="661136FA"/>
    <w:rsid w:val="68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spacing w:after="0"/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纯文本11"/>
    <w:basedOn w:val="1"/>
    <w:qFormat/>
    <w:pPr>
      <w:widowControl/>
      <w:jc w:val="left"/>
    </w:pPr>
    <w:rPr>
      <w:rFonts w:ascii="宋体" w:hAnsi="Courier New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spacing w:after="0"/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纯文本11"/>
    <w:basedOn w:val="1"/>
    <w:qFormat/>
    <w:pPr>
      <w:widowControl/>
      <w:jc w:val="left"/>
    </w:pPr>
    <w:rPr>
      <w:rFonts w:ascii="宋体" w:hAnsi="Courier New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70</Characters>
  <Application>Microsoft Office Word</Application>
  <DocSecurity>0</DocSecurity>
  <Lines>1</Lines>
  <Paragraphs>1</Paragraphs>
  <ScaleCrop>false</ScaleCrop>
  <Company>Micorosoft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戴崇高 《小康》</dc:creator>
  <cp:lastModifiedBy>Micorosoft</cp:lastModifiedBy>
  <cp:revision>3</cp:revision>
  <dcterms:created xsi:type="dcterms:W3CDTF">2022-09-14T03:42:00Z</dcterms:created>
  <dcterms:modified xsi:type="dcterms:W3CDTF">2022-09-15T07:12:00Z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8CBBC39FE41649B497299BFE77A14DF0</vt:lpwstr>
  </property>
</Properties>
</file>