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80" w:rsidRPr="00553980" w:rsidRDefault="00553980" w:rsidP="00553980">
      <w:pPr>
        <w:pStyle w:val="3"/>
        <w:ind w:firstLineChars="0" w:firstLine="0"/>
        <w:jc w:val="center"/>
        <w:rPr>
          <w:rFonts w:ascii="宋体" w:eastAsia="宋体" w:hAnsi="宋体"/>
          <w:b w:val="0"/>
          <w:bCs w:val="0"/>
        </w:rPr>
      </w:pPr>
      <w:r w:rsidRPr="00553980">
        <w:rPr>
          <w:rFonts w:ascii="宋体" w:eastAsia="宋体" w:hAnsi="宋体" w:hint="eastAsia"/>
          <w:b w:val="0"/>
          <w:bCs w:val="0"/>
        </w:rPr>
        <w:t>中标人公告内容</w:t>
      </w:r>
    </w:p>
    <w:p w:rsidR="00553980" w:rsidRPr="00553980" w:rsidRDefault="00553980" w:rsidP="00553980">
      <w:pPr>
        <w:spacing w:line="360" w:lineRule="auto"/>
        <w:rPr>
          <w:rFonts w:ascii="宋体" w:hAnsi="宋体"/>
          <w:spacing w:val="20"/>
          <w:sz w:val="24"/>
        </w:rPr>
      </w:pPr>
      <w:r w:rsidRPr="00553980">
        <w:rPr>
          <w:rFonts w:ascii="宋体" w:hAnsi="宋体" w:hint="eastAsia"/>
          <w:spacing w:val="20"/>
          <w:sz w:val="24"/>
        </w:rPr>
        <w:t>采购项目：</w:t>
      </w:r>
      <w:r>
        <w:rPr>
          <w:rFonts w:ascii="宋体" w:hAnsi="宋体" w:cs="仿宋_GB2312" w:hint="eastAsia"/>
          <w:sz w:val="24"/>
        </w:rPr>
        <w:t>丽水经济技术开发区城市道路脱空检测项目</w:t>
      </w:r>
    </w:p>
    <w:p w:rsidR="00553980" w:rsidRPr="00553980" w:rsidRDefault="00553980" w:rsidP="00553980">
      <w:pPr>
        <w:spacing w:line="360" w:lineRule="auto"/>
        <w:rPr>
          <w:rFonts w:ascii="宋体" w:hAnsi="宋体"/>
          <w:spacing w:val="20"/>
          <w:sz w:val="24"/>
        </w:rPr>
      </w:pPr>
      <w:r w:rsidRPr="00553980">
        <w:rPr>
          <w:rFonts w:ascii="宋体" w:hAnsi="宋体" w:hint="eastAsia"/>
          <w:spacing w:val="20"/>
          <w:sz w:val="24"/>
        </w:rPr>
        <w:t>采购编号</w:t>
      </w:r>
      <w:r w:rsidRPr="00553980">
        <w:rPr>
          <w:rFonts w:ascii="宋体" w:hAnsi="宋体" w:hint="eastAsia"/>
          <w:sz w:val="24"/>
          <w:szCs w:val="28"/>
        </w:rPr>
        <w:t>：</w:t>
      </w:r>
      <w:proofErr w:type="gramStart"/>
      <w:r>
        <w:rPr>
          <w:rFonts w:ascii="宋体" w:hAnsi="宋体" w:hint="eastAsia"/>
          <w:sz w:val="24"/>
        </w:rPr>
        <w:t>浙建航招</w:t>
      </w:r>
      <w:proofErr w:type="gramEnd"/>
      <w:r>
        <w:rPr>
          <w:rFonts w:ascii="宋体" w:hAnsi="宋体" w:hint="eastAsia"/>
          <w:sz w:val="24"/>
        </w:rPr>
        <w:t>2022143号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695"/>
        <w:gridCol w:w="1560"/>
        <w:gridCol w:w="2177"/>
      </w:tblGrid>
      <w:tr w:rsidR="00553980" w:rsidRPr="00553980" w:rsidTr="00A165AB">
        <w:tc>
          <w:tcPr>
            <w:tcW w:w="1227" w:type="pct"/>
            <w:vAlign w:val="center"/>
          </w:tcPr>
          <w:p w:rsidR="00553980" w:rsidRPr="00553980" w:rsidRDefault="00553980" w:rsidP="00553980">
            <w:pPr>
              <w:spacing w:line="360" w:lineRule="auto"/>
              <w:jc w:val="center"/>
              <w:rPr>
                <w:rFonts w:ascii="宋体" w:hAnsi="宋体"/>
                <w:spacing w:val="20"/>
                <w:sz w:val="24"/>
              </w:rPr>
            </w:pPr>
            <w:r w:rsidRPr="00553980">
              <w:rPr>
                <w:rFonts w:ascii="宋体" w:hAnsi="宋体" w:hint="eastAsia"/>
                <w:spacing w:val="20"/>
                <w:sz w:val="24"/>
              </w:rPr>
              <w:t>中标人名称</w:t>
            </w:r>
          </w:p>
        </w:tc>
        <w:tc>
          <w:tcPr>
            <w:tcW w:w="1581" w:type="pct"/>
            <w:vAlign w:val="center"/>
          </w:tcPr>
          <w:p w:rsidR="00553980" w:rsidRPr="00553980" w:rsidRDefault="00553980" w:rsidP="00553980">
            <w:pPr>
              <w:spacing w:line="360" w:lineRule="auto"/>
              <w:jc w:val="center"/>
              <w:rPr>
                <w:rFonts w:ascii="宋体" w:hAnsi="宋体"/>
                <w:spacing w:val="20"/>
                <w:sz w:val="24"/>
              </w:rPr>
            </w:pPr>
            <w:r w:rsidRPr="00553980">
              <w:rPr>
                <w:rFonts w:ascii="宋体" w:hAnsi="宋体" w:hint="eastAsia"/>
                <w:spacing w:val="20"/>
                <w:sz w:val="24"/>
              </w:rPr>
              <w:t>中城建</w:t>
            </w:r>
            <w:proofErr w:type="gramStart"/>
            <w:r w:rsidRPr="00553980">
              <w:rPr>
                <w:rFonts w:ascii="宋体" w:hAnsi="宋体" w:hint="eastAsia"/>
                <w:spacing w:val="20"/>
                <w:sz w:val="24"/>
              </w:rPr>
              <w:t>勘</w:t>
            </w:r>
            <w:proofErr w:type="gramEnd"/>
            <w:r w:rsidRPr="00553980">
              <w:rPr>
                <w:rFonts w:ascii="宋体" w:hAnsi="宋体" w:hint="eastAsia"/>
                <w:spacing w:val="20"/>
                <w:sz w:val="24"/>
              </w:rPr>
              <w:t>（浙江）检测科技有限公司</w:t>
            </w:r>
          </w:p>
        </w:tc>
        <w:tc>
          <w:tcPr>
            <w:tcW w:w="915" w:type="pct"/>
            <w:vAlign w:val="center"/>
          </w:tcPr>
          <w:p w:rsidR="00553980" w:rsidRPr="00553980" w:rsidRDefault="00553980" w:rsidP="00553980">
            <w:pPr>
              <w:spacing w:line="360" w:lineRule="auto"/>
              <w:jc w:val="center"/>
              <w:rPr>
                <w:rFonts w:ascii="宋体" w:hAnsi="宋体"/>
                <w:spacing w:val="20"/>
                <w:sz w:val="24"/>
              </w:rPr>
            </w:pPr>
            <w:r w:rsidRPr="00553980">
              <w:rPr>
                <w:rFonts w:ascii="宋体" w:hAnsi="宋体" w:hint="eastAsia"/>
                <w:spacing w:val="20"/>
                <w:sz w:val="24"/>
              </w:rPr>
              <w:t>中标人负责人</w:t>
            </w:r>
          </w:p>
        </w:tc>
        <w:tc>
          <w:tcPr>
            <w:tcW w:w="1277" w:type="pct"/>
            <w:vAlign w:val="center"/>
          </w:tcPr>
          <w:p w:rsidR="00553980" w:rsidRPr="00553980" w:rsidRDefault="00553980" w:rsidP="00553980">
            <w:pPr>
              <w:spacing w:line="360" w:lineRule="auto"/>
              <w:jc w:val="center"/>
              <w:rPr>
                <w:rFonts w:ascii="宋体" w:hAnsi="宋体"/>
                <w:spacing w:val="20"/>
                <w:sz w:val="24"/>
              </w:rPr>
            </w:pPr>
            <w:r w:rsidRPr="00553980">
              <w:rPr>
                <w:rFonts w:ascii="宋体" w:hAnsi="宋体"/>
                <w:spacing w:val="20"/>
                <w:sz w:val="24"/>
              </w:rPr>
              <w:t>陈斌</w:t>
            </w:r>
          </w:p>
        </w:tc>
      </w:tr>
      <w:tr w:rsidR="00553980" w:rsidRPr="00553980" w:rsidTr="00A165AB">
        <w:tc>
          <w:tcPr>
            <w:tcW w:w="1227" w:type="pct"/>
            <w:vAlign w:val="center"/>
          </w:tcPr>
          <w:p w:rsidR="00553980" w:rsidRPr="00553980" w:rsidRDefault="00553980" w:rsidP="00553980">
            <w:pPr>
              <w:spacing w:line="360" w:lineRule="auto"/>
              <w:jc w:val="center"/>
              <w:rPr>
                <w:rFonts w:ascii="宋体" w:hAnsi="宋体"/>
                <w:spacing w:val="20"/>
                <w:sz w:val="24"/>
              </w:rPr>
            </w:pPr>
            <w:r w:rsidRPr="00553980">
              <w:rPr>
                <w:rFonts w:ascii="宋体" w:hAnsi="宋体" w:hint="eastAsia"/>
                <w:spacing w:val="20"/>
                <w:sz w:val="24"/>
              </w:rPr>
              <w:t>中标人地址</w:t>
            </w:r>
          </w:p>
        </w:tc>
        <w:tc>
          <w:tcPr>
            <w:tcW w:w="3773" w:type="pct"/>
            <w:gridSpan w:val="3"/>
            <w:vAlign w:val="center"/>
          </w:tcPr>
          <w:p w:rsidR="00553980" w:rsidRPr="00553980" w:rsidRDefault="00553980" w:rsidP="00553980">
            <w:pPr>
              <w:spacing w:line="360" w:lineRule="auto"/>
              <w:jc w:val="center"/>
              <w:rPr>
                <w:rFonts w:ascii="宋体" w:hAnsi="宋体"/>
                <w:spacing w:val="20"/>
                <w:sz w:val="24"/>
              </w:rPr>
            </w:pPr>
            <w:r w:rsidRPr="00553980">
              <w:rPr>
                <w:rFonts w:ascii="宋体" w:hAnsi="宋体" w:hint="eastAsia"/>
                <w:spacing w:val="20"/>
                <w:sz w:val="24"/>
              </w:rPr>
              <w:t>浙江省杭州市拱</w:t>
            </w:r>
            <w:proofErr w:type="gramStart"/>
            <w:r w:rsidRPr="00553980">
              <w:rPr>
                <w:rFonts w:ascii="宋体" w:hAnsi="宋体" w:hint="eastAsia"/>
                <w:spacing w:val="20"/>
                <w:sz w:val="24"/>
              </w:rPr>
              <w:t>墅</w:t>
            </w:r>
            <w:proofErr w:type="gramEnd"/>
            <w:r w:rsidRPr="00553980">
              <w:rPr>
                <w:rFonts w:ascii="宋体" w:hAnsi="宋体" w:hint="eastAsia"/>
                <w:spacing w:val="20"/>
                <w:sz w:val="24"/>
              </w:rPr>
              <w:t>区科园路188号4幢1077室</w:t>
            </w:r>
          </w:p>
        </w:tc>
      </w:tr>
      <w:tr w:rsidR="00553980" w:rsidRPr="00553980" w:rsidTr="00553980">
        <w:tc>
          <w:tcPr>
            <w:tcW w:w="5000" w:type="pct"/>
            <w:gridSpan w:val="4"/>
            <w:vAlign w:val="center"/>
          </w:tcPr>
          <w:p w:rsidR="00553980" w:rsidRPr="00553980" w:rsidRDefault="00553980" w:rsidP="00553980">
            <w:pPr>
              <w:spacing w:line="360" w:lineRule="auto"/>
              <w:jc w:val="center"/>
              <w:rPr>
                <w:rFonts w:ascii="宋体" w:hAnsi="宋体"/>
                <w:spacing w:val="20"/>
                <w:sz w:val="24"/>
              </w:rPr>
            </w:pPr>
            <w:r w:rsidRPr="00553980">
              <w:rPr>
                <w:rFonts w:ascii="宋体" w:hAnsi="宋体" w:hint="eastAsia"/>
                <w:spacing w:val="20"/>
                <w:sz w:val="24"/>
              </w:rPr>
              <w:t>中标标的</w:t>
            </w:r>
          </w:p>
        </w:tc>
      </w:tr>
      <w:tr w:rsidR="00553980" w:rsidRPr="00553980" w:rsidTr="00A165AB">
        <w:tc>
          <w:tcPr>
            <w:tcW w:w="1227" w:type="pct"/>
            <w:vAlign w:val="center"/>
          </w:tcPr>
          <w:p w:rsidR="00553980" w:rsidRPr="00553980" w:rsidRDefault="00553980" w:rsidP="00553980">
            <w:pPr>
              <w:spacing w:line="360" w:lineRule="auto"/>
              <w:jc w:val="center"/>
              <w:rPr>
                <w:rFonts w:ascii="宋体" w:hAnsi="宋体"/>
                <w:spacing w:val="20"/>
                <w:sz w:val="24"/>
              </w:rPr>
            </w:pPr>
            <w:r w:rsidRPr="00553980">
              <w:rPr>
                <w:rFonts w:ascii="宋体" w:hAnsi="宋体" w:hint="eastAsia"/>
                <w:spacing w:val="20"/>
                <w:sz w:val="24"/>
              </w:rPr>
              <w:t>服务内容</w:t>
            </w:r>
          </w:p>
        </w:tc>
        <w:tc>
          <w:tcPr>
            <w:tcW w:w="1581" w:type="pct"/>
            <w:vAlign w:val="center"/>
          </w:tcPr>
          <w:p w:rsidR="00553980" w:rsidRPr="00553980" w:rsidRDefault="00553980" w:rsidP="00553980">
            <w:pPr>
              <w:spacing w:line="360" w:lineRule="auto"/>
              <w:jc w:val="center"/>
              <w:rPr>
                <w:rFonts w:ascii="宋体" w:hAnsi="宋体"/>
                <w:spacing w:val="20"/>
                <w:sz w:val="24"/>
              </w:rPr>
            </w:pPr>
            <w:r w:rsidRPr="00553980">
              <w:rPr>
                <w:rFonts w:ascii="宋体" w:hAnsi="宋体" w:hint="eastAsia"/>
                <w:spacing w:val="20"/>
                <w:sz w:val="24"/>
              </w:rPr>
              <w:t>单位</w:t>
            </w:r>
          </w:p>
        </w:tc>
        <w:tc>
          <w:tcPr>
            <w:tcW w:w="915" w:type="pct"/>
            <w:vAlign w:val="center"/>
          </w:tcPr>
          <w:p w:rsidR="00A165AB" w:rsidRDefault="00553980" w:rsidP="00553980">
            <w:pPr>
              <w:spacing w:line="360" w:lineRule="auto"/>
              <w:jc w:val="center"/>
              <w:rPr>
                <w:rFonts w:ascii="宋体" w:hAnsi="宋体" w:hint="eastAsia"/>
                <w:spacing w:val="20"/>
                <w:sz w:val="24"/>
              </w:rPr>
            </w:pPr>
            <w:r w:rsidRPr="00553980">
              <w:rPr>
                <w:rFonts w:ascii="宋体" w:hAnsi="宋体" w:hint="eastAsia"/>
                <w:spacing w:val="20"/>
                <w:sz w:val="24"/>
              </w:rPr>
              <w:t>数量</w:t>
            </w:r>
          </w:p>
          <w:p w:rsidR="00553980" w:rsidRPr="00553980" w:rsidRDefault="00A165AB" w:rsidP="00553980">
            <w:pPr>
              <w:spacing w:line="360" w:lineRule="auto"/>
              <w:jc w:val="center"/>
              <w:rPr>
                <w:rFonts w:ascii="宋体" w:hAnsi="宋体"/>
                <w:spacing w:val="20"/>
                <w:sz w:val="24"/>
              </w:rPr>
            </w:pPr>
            <w:r w:rsidRPr="00553980">
              <w:rPr>
                <w:rFonts w:ascii="宋体" w:hAnsi="宋体" w:cs="仿宋_GB2312" w:hint="eastAsia"/>
                <w:sz w:val="24"/>
              </w:rPr>
              <w:t>（暂估量）</w:t>
            </w:r>
          </w:p>
        </w:tc>
        <w:tc>
          <w:tcPr>
            <w:tcW w:w="1277" w:type="pct"/>
            <w:vAlign w:val="center"/>
          </w:tcPr>
          <w:p w:rsidR="00553980" w:rsidRPr="00553980" w:rsidRDefault="00553980" w:rsidP="00553980">
            <w:pPr>
              <w:spacing w:line="360" w:lineRule="auto"/>
              <w:jc w:val="center"/>
              <w:rPr>
                <w:rFonts w:ascii="宋体" w:hAnsi="宋体"/>
                <w:spacing w:val="20"/>
                <w:sz w:val="24"/>
              </w:rPr>
            </w:pPr>
            <w:r w:rsidRPr="00553980">
              <w:rPr>
                <w:rFonts w:ascii="宋体" w:hAnsi="宋体" w:hint="eastAsia"/>
                <w:spacing w:val="20"/>
                <w:sz w:val="24"/>
              </w:rPr>
              <w:t>中标价</w:t>
            </w:r>
          </w:p>
        </w:tc>
      </w:tr>
      <w:tr w:rsidR="00553980" w:rsidRPr="00553980" w:rsidTr="00A165AB">
        <w:tc>
          <w:tcPr>
            <w:tcW w:w="1227" w:type="pct"/>
            <w:vAlign w:val="center"/>
          </w:tcPr>
          <w:p w:rsidR="00553980" w:rsidRPr="00553980" w:rsidRDefault="00A165AB" w:rsidP="00553980">
            <w:pPr>
              <w:spacing w:line="360" w:lineRule="auto"/>
              <w:jc w:val="center"/>
              <w:rPr>
                <w:rFonts w:ascii="宋体" w:hAnsi="宋体"/>
                <w:spacing w:val="20"/>
                <w:sz w:val="24"/>
              </w:rPr>
            </w:pPr>
            <w:r>
              <w:rPr>
                <w:rFonts w:ascii="宋体" w:hAnsi="宋体" w:cs="仿宋_GB2312" w:hint="eastAsia"/>
                <w:sz w:val="24"/>
              </w:rPr>
              <w:t>丽水经济技术开发区城市道路脱空检测</w:t>
            </w:r>
          </w:p>
        </w:tc>
        <w:tc>
          <w:tcPr>
            <w:tcW w:w="1581" w:type="pct"/>
            <w:vAlign w:val="center"/>
          </w:tcPr>
          <w:p w:rsidR="00553980" w:rsidRPr="00553980" w:rsidRDefault="00A165AB" w:rsidP="00553980">
            <w:pPr>
              <w:spacing w:line="360" w:lineRule="auto"/>
              <w:jc w:val="center"/>
              <w:rPr>
                <w:rFonts w:ascii="宋体" w:hAnsi="宋体"/>
                <w:spacing w:val="20"/>
                <w:sz w:val="24"/>
              </w:rPr>
            </w:pPr>
            <w:r>
              <w:rPr>
                <w:rFonts w:ascii="宋体" w:hAnsi="宋体"/>
                <w:spacing w:val="20"/>
                <w:sz w:val="24"/>
              </w:rPr>
              <w:t>公里</w:t>
            </w:r>
          </w:p>
        </w:tc>
        <w:tc>
          <w:tcPr>
            <w:tcW w:w="915" w:type="pct"/>
            <w:vAlign w:val="center"/>
          </w:tcPr>
          <w:p w:rsidR="00553980" w:rsidRPr="00553980" w:rsidRDefault="00553980" w:rsidP="00A165AB">
            <w:pPr>
              <w:spacing w:line="360" w:lineRule="auto"/>
              <w:jc w:val="center"/>
              <w:rPr>
                <w:rFonts w:ascii="宋体" w:hAnsi="宋体"/>
                <w:spacing w:val="20"/>
                <w:sz w:val="24"/>
              </w:rPr>
            </w:pPr>
            <w:r w:rsidRPr="00553980">
              <w:rPr>
                <w:rFonts w:ascii="宋体" w:hAnsi="宋体" w:cs="宋体" w:hint="eastAsia"/>
                <w:color w:val="000000"/>
                <w:kern w:val="0"/>
                <w:sz w:val="22"/>
                <w:szCs w:val="22"/>
              </w:rPr>
              <w:t>110</w:t>
            </w:r>
            <w:r w:rsidR="00A165AB">
              <w:rPr>
                <w:rFonts w:ascii="宋体" w:hAnsi="宋体" w:cs="宋体" w:hint="eastAsia"/>
                <w:color w:val="000000"/>
                <w:kern w:val="0"/>
                <w:sz w:val="22"/>
                <w:szCs w:val="22"/>
              </w:rPr>
              <w:t>.</w:t>
            </w:r>
            <w:r w:rsidRPr="00553980">
              <w:rPr>
                <w:rFonts w:ascii="宋体" w:hAnsi="宋体" w:cs="宋体" w:hint="eastAsia"/>
                <w:color w:val="000000"/>
                <w:kern w:val="0"/>
                <w:sz w:val="22"/>
                <w:szCs w:val="22"/>
              </w:rPr>
              <w:t>2936</w:t>
            </w:r>
          </w:p>
        </w:tc>
        <w:tc>
          <w:tcPr>
            <w:tcW w:w="1277" w:type="pct"/>
            <w:vAlign w:val="center"/>
          </w:tcPr>
          <w:p w:rsidR="00553980" w:rsidRPr="00553980" w:rsidRDefault="00553980" w:rsidP="00553980">
            <w:pPr>
              <w:spacing w:line="360" w:lineRule="auto"/>
              <w:jc w:val="center"/>
              <w:rPr>
                <w:rFonts w:ascii="宋体" w:hAnsi="宋体"/>
                <w:spacing w:val="20"/>
                <w:sz w:val="24"/>
              </w:rPr>
            </w:pPr>
            <w:r w:rsidRPr="00553980">
              <w:rPr>
                <w:rFonts w:ascii="宋体" w:hAnsi="宋体" w:hint="eastAsia"/>
                <w:spacing w:val="20"/>
                <w:sz w:val="24"/>
              </w:rPr>
              <w:t>1</w:t>
            </w:r>
            <w:r w:rsidRPr="00553980">
              <w:rPr>
                <w:rFonts w:ascii="宋体" w:hAnsi="宋体"/>
                <w:spacing w:val="20"/>
                <w:sz w:val="24"/>
              </w:rPr>
              <w:t>18003</w:t>
            </w:r>
            <w:bookmarkStart w:id="0" w:name="_GoBack"/>
            <w:bookmarkEnd w:id="0"/>
            <w:r w:rsidRPr="00553980">
              <w:rPr>
                <w:rFonts w:ascii="宋体" w:hAnsi="宋体"/>
                <w:spacing w:val="20"/>
                <w:sz w:val="24"/>
              </w:rPr>
              <w:t>1元</w:t>
            </w:r>
          </w:p>
        </w:tc>
      </w:tr>
      <w:tr w:rsidR="00553980" w:rsidRPr="00553980" w:rsidTr="00553980">
        <w:trPr>
          <w:trHeight w:val="1447"/>
        </w:trPr>
        <w:tc>
          <w:tcPr>
            <w:tcW w:w="5000" w:type="pct"/>
            <w:gridSpan w:val="4"/>
          </w:tcPr>
          <w:p w:rsidR="00553980" w:rsidRPr="00553980" w:rsidRDefault="00553980" w:rsidP="00553980">
            <w:pPr>
              <w:spacing w:line="360" w:lineRule="auto"/>
              <w:rPr>
                <w:rFonts w:ascii="宋体" w:hAnsi="宋体"/>
                <w:spacing w:val="20"/>
                <w:sz w:val="24"/>
              </w:rPr>
            </w:pPr>
            <w:r w:rsidRPr="00553980">
              <w:rPr>
                <w:rFonts w:ascii="宋体" w:hAnsi="宋体" w:hint="eastAsia"/>
                <w:spacing w:val="20"/>
                <w:sz w:val="24"/>
              </w:rPr>
              <w:t>服务要求：</w:t>
            </w:r>
          </w:p>
          <w:p w:rsidR="00553980" w:rsidRPr="00553980" w:rsidRDefault="00553980" w:rsidP="00553980">
            <w:pPr>
              <w:pStyle w:val="a7"/>
              <w:spacing w:after="0" w:line="360" w:lineRule="auto"/>
              <w:ind w:firstLine="480"/>
              <w:rPr>
                <w:rFonts w:ascii="宋体" w:hAnsi="宋体" w:cs="宋体"/>
                <w:sz w:val="24"/>
              </w:rPr>
            </w:pPr>
            <w:r w:rsidRPr="00553980">
              <w:rPr>
                <w:rFonts w:ascii="宋体" w:hAnsi="宋体" w:cs="宋体" w:hint="eastAsia"/>
                <w:sz w:val="24"/>
              </w:rPr>
              <w:t>1）检测工作完成后中标人应提供至少一年的质量保障服务期，质量保障服务期间检测单位对已经进行修复的点位区域与对仍存在一定隐患区域一年内至少主动开展3次复查检测服务，及时了解道路地下隐患的发展情况。中标人对全部开展过检测的道路应进行持续观测和监测，及时排查可能存在或出现的安全隐患，切实保障道路安全。质量保障服务期服务</w:t>
            </w:r>
            <w:proofErr w:type="gramStart"/>
            <w:r w:rsidRPr="00553980">
              <w:rPr>
                <w:rFonts w:ascii="宋体" w:hAnsi="宋体" w:cs="宋体" w:hint="eastAsia"/>
                <w:sz w:val="24"/>
              </w:rPr>
              <w:t>不</w:t>
            </w:r>
            <w:proofErr w:type="gramEnd"/>
            <w:r w:rsidRPr="00553980">
              <w:rPr>
                <w:rFonts w:ascii="宋体" w:hAnsi="宋体" w:cs="宋体" w:hint="eastAsia"/>
                <w:sz w:val="24"/>
              </w:rPr>
              <w:t>另收费。</w:t>
            </w:r>
          </w:p>
          <w:p w:rsidR="00553980" w:rsidRPr="00553980" w:rsidRDefault="00553980" w:rsidP="00553980">
            <w:pPr>
              <w:pStyle w:val="a7"/>
              <w:spacing w:after="0" w:line="360" w:lineRule="auto"/>
              <w:ind w:firstLine="480"/>
              <w:rPr>
                <w:rFonts w:ascii="宋体" w:hAnsi="宋体" w:cs="宋体"/>
                <w:sz w:val="24"/>
              </w:rPr>
            </w:pPr>
            <w:r w:rsidRPr="00553980">
              <w:rPr>
                <w:rFonts w:ascii="宋体" w:hAnsi="宋体" w:cs="宋体" w:hint="eastAsia"/>
                <w:sz w:val="24"/>
              </w:rPr>
              <w:t>2）中标人应全面准确的探测发现地下存在的各类隐患情况，因中标</w:t>
            </w:r>
            <w:proofErr w:type="gramStart"/>
            <w:r w:rsidRPr="00553980">
              <w:rPr>
                <w:rFonts w:ascii="宋体" w:hAnsi="宋体" w:cs="宋体" w:hint="eastAsia"/>
                <w:sz w:val="24"/>
              </w:rPr>
              <w:t>人原因</w:t>
            </w:r>
            <w:proofErr w:type="gramEnd"/>
            <w:r w:rsidRPr="00553980">
              <w:rPr>
                <w:rFonts w:ascii="宋体" w:hAnsi="宋体" w:cs="宋体" w:hint="eastAsia"/>
                <w:sz w:val="24"/>
              </w:rPr>
              <w:t>地下隐患未检出、检测的病害类型、危险程度、病害位置等信息存在较大偏差或在质量保障服务期未履行复测、观测、监测责任，影响道路安全的，中标人应负全部责任。</w:t>
            </w:r>
          </w:p>
          <w:p w:rsidR="00553980" w:rsidRPr="00553980" w:rsidRDefault="00553980" w:rsidP="00553980">
            <w:pPr>
              <w:pStyle w:val="a7"/>
              <w:spacing w:after="0" w:line="360" w:lineRule="auto"/>
              <w:ind w:firstLine="480"/>
              <w:rPr>
                <w:rFonts w:ascii="宋体" w:hAnsi="宋体" w:cs="宋体"/>
                <w:sz w:val="24"/>
              </w:rPr>
            </w:pPr>
            <w:r w:rsidRPr="00553980">
              <w:rPr>
                <w:rFonts w:ascii="宋体" w:hAnsi="宋体" w:cs="宋体" w:hint="eastAsia"/>
                <w:sz w:val="24"/>
              </w:rPr>
              <w:t>3)在合同有效期内，如中标人发现已形成隐患的土体病害等情况，须以电话、书面报告等形式立即通知采购人，并配合采购人完成病害处置。</w:t>
            </w:r>
          </w:p>
          <w:p w:rsidR="00553980" w:rsidRPr="00553980" w:rsidRDefault="00553980" w:rsidP="00553980">
            <w:pPr>
              <w:pStyle w:val="a7"/>
              <w:spacing w:after="0" w:line="360" w:lineRule="auto"/>
              <w:ind w:firstLine="480"/>
              <w:rPr>
                <w:rFonts w:ascii="宋体" w:hAnsi="宋体" w:cs="宋体"/>
                <w:sz w:val="24"/>
              </w:rPr>
            </w:pPr>
            <w:r w:rsidRPr="00553980">
              <w:rPr>
                <w:rFonts w:ascii="宋体" w:hAnsi="宋体" w:cs="宋体" w:hint="eastAsia"/>
                <w:sz w:val="24"/>
              </w:rPr>
              <w:t>4)中标人完成检测工作后成立后续服务组在提交规定的检测成果时开始对采购人就检测结果提出的质疑进行解答或复测，复测</w:t>
            </w:r>
            <w:proofErr w:type="gramStart"/>
            <w:r w:rsidRPr="00553980">
              <w:rPr>
                <w:rFonts w:ascii="宋体" w:hAnsi="宋体" w:cs="宋体" w:hint="eastAsia"/>
                <w:sz w:val="24"/>
              </w:rPr>
              <w:t>不</w:t>
            </w:r>
            <w:proofErr w:type="gramEnd"/>
            <w:r w:rsidRPr="00553980">
              <w:rPr>
                <w:rFonts w:ascii="宋体" w:hAnsi="宋体" w:cs="宋体" w:hint="eastAsia"/>
                <w:sz w:val="24"/>
              </w:rPr>
              <w:t>另行支付费用。</w:t>
            </w:r>
          </w:p>
        </w:tc>
      </w:tr>
    </w:tbl>
    <w:p w:rsidR="007D7725" w:rsidRPr="00553980" w:rsidRDefault="007D7725" w:rsidP="00A165AB">
      <w:pPr>
        <w:ind w:firstLineChars="200" w:firstLine="500"/>
        <w:rPr>
          <w:rFonts w:ascii="宋体" w:hAnsi="宋体"/>
          <w:spacing w:val="20"/>
          <w:szCs w:val="21"/>
        </w:rPr>
      </w:pPr>
    </w:p>
    <w:sectPr w:rsidR="007D7725" w:rsidRPr="005539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981" w:rsidRDefault="00B67981" w:rsidP="007867F0">
      <w:r>
        <w:separator/>
      </w:r>
    </w:p>
  </w:endnote>
  <w:endnote w:type="continuationSeparator" w:id="0">
    <w:p w:rsidR="00B67981" w:rsidRDefault="00B67981" w:rsidP="0078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981" w:rsidRDefault="00B67981" w:rsidP="007867F0">
      <w:r>
        <w:separator/>
      </w:r>
    </w:p>
  </w:footnote>
  <w:footnote w:type="continuationSeparator" w:id="0">
    <w:p w:rsidR="00B67981" w:rsidRDefault="00B67981" w:rsidP="00786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857"/>
    <w:rsid w:val="00553980"/>
    <w:rsid w:val="007867F0"/>
    <w:rsid w:val="007D7725"/>
    <w:rsid w:val="00A165AB"/>
    <w:rsid w:val="00A75E14"/>
    <w:rsid w:val="00AA1857"/>
    <w:rsid w:val="00B67981"/>
    <w:rsid w:val="00C01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867F0"/>
    <w:pPr>
      <w:widowControl w:val="0"/>
      <w:jc w:val="both"/>
    </w:pPr>
    <w:rPr>
      <w:rFonts w:ascii="Times New Roman" w:eastAsia="宋体" w:hAnsi="Times New Roman" w:cs="Times New Roman"/>
      <w:szCs w:val="24"/>
    </w:rPr>
  </w:style>
  <w:style w:type="paragraph" w:styleId="3">
    <w:name w:val="heading 3"/>
    <w:basedOn w:val="a"/>
    <w:next w:val="a1"/>
    <w:link w:val="3Char"/>
    <w:qFormat/>
    <w:rsid w:val="007867F0"/>
    <w:pPr>
      <w:keepNext/>
      <w:keepLines/>
      <w:spacing w:before="260" w:after="260" w:line="360" w:lineRule="auto"/>
      <w:ind w:firstLineChars="200" w:firstLine="602"/>
      <w:outlineLvl w:val="2"/>
    </w:pPr>
    <w:rPr>
      <w:rFonts w:ascii="仿宋_GB2312" w:eastAsia="仿宋_GB2312"/>
      <w:b/>
      <w:bCs/>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Char"/>
    <w:uiPriority w:val="99"/>
    <w:unhideWhenUsed/>
    <w:rsid w:val="007867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2"/>
    <w:link w:val="a5"/>
    <w:uiPriority w:val="99"/>
    <w:rsid w:val="007867F0"/>
    <w:rPr>
      <w:sz w:val="18"/>
      <w:szCs w:val="18"/>
    </w:rPr>
  </w:style>
  <w:style w:type="paragraph" w:styleId="a6">
    <w:name w:val="footer"/>
    <w:basedOn w:val="a"/>
    <w:link w:val="Char0"/>
    <w:uiPriority w:val="99"/>
    <w:unhideWhenUsed/>
    <w:rsid w:val="007867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2"/>
    <w:link w:val="a6"/>
    <w:uiPriority w:val="99"/>
    <w:rsid w:val="007867F0"/>
    <w:rPr>
      <w:sz w:val="18"/>
      <w:szCs w:val="18"/>
    </w:rPr>
  </w:style>
  <w:style w:type="character" w:customStyle="1" w:styleId="3Char">
    <w:name w:val="标题 3 Char"/>
    <w:basedOn w:val="a2"/>
    <w:link w:val="3"/>
    <w:qFormat/>
    <w:rsid w:val="007867F0"/>
    <w:rPr>
      <w:rFonts w:ascii="仿宋_GB2312" w:eastAsia="仿宋_GB2312" w:hAnsi="Times New Roman" w:cs="Times New Roman"/>
      <w:b/>
      <w:bCs/>
      <w:sz w:val="30"/>
      <w:szCs w:val="20"/>
    </w:rPr>
  </w:style>
  <w:style w:type="paragraph" w:styleId="a7">
    <w:name w:val="Body Text"/>
    <w:basedOn w:val="a"/>
    <w:link w:val="Char1"/>
    <w:uiPriority w:val="99"/>
    <w:unhideWhenUsed/>
    <w:rsid w:val="007867F0"/>
    <w:pPr>
      <w:spacing w:after="120"/>
    </w:pPr>
  </w:style>
  <w:style w:type="character" w:customStyle="1" w:styleId="Char1">
    <w:name w:val="正文文本 Char"/>
    <w:basedOn w:val="a2"/>
    <w:link w:val="a7"/>
    <w:uiPriority w:val="99"/>
    <w:rsid w:val="007867F0"/>
    <w:rPr>
      <w:rFonts w:ascii="Times New Roman" w:eastAsia="宋体" w:hAnsi="Times New Roman" w:cs="Times New Roman"/>
      <w:szCs w:val="24"/>
    </w:rPr>
  </w:style>
  <w:style w:type="paragraph" w:styleId="a0">
    <w:name w:val="Body Text First Indent"/>
    <w:basedOn w:val="a7"/>
    <w:link w:val="Char2"/>
    <w:unhideWhenUsed/>
    <w:qFormat/>
    <w:rsid w:val="007867F0"/>
    <w:pPr>
      <w:ind w:firstLineChars="100" w:firstLine="420"/>
    </w:pPr>
  </w:style>
  <w:style w:type="character" w:customStyle="1" w:styleId="Char2">
    <w:name w:val="正文首行缩进 Char"/>
    <w:basedOn w:val="Char1"/>
    <w:link w:val="a0"/>
    <w:rsid w:val="007867F0"/>
    <w:rPr>
      <w:rFonts w:ascii="Times New Roman" w:eastAsia="宋体" w:hAnsi="Times New Roman" w:cs="Times New Roman"/>
      <w:szCs w:val="24"/>
    </w:rPr>
  </w:style>
  <w:style w:type="paragraph" w:styleId="a1">
    <w:name w:val="Normal Indent"/>
    <w:basedOn w:val="a"/>
    <w:uiPriority w:val="99"/>
    <w:semiHidden/>
    <w:unhideWhenUsed/>
    <w:rsid w:val="007867F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867F0"/>
    <w:pPr>
      <w:widowControl w:val="0"/>
      <w:jc w:val="both"/>
    </w:pPr>
    <w:rPr>
      <w:rFonts w:ascii="Times New Roman" w:eastAsia="宋体" w:hAnsi="Times New Roman" w:cs="Times New Roman"/>
      <w:szCs w:val="24"/>
    </w:rPr>
  </w:style>
  <w:style w:type="paragraph" w:styleId="3">
    <w:name w:val="heading 3"/>
    <w:basedOn w:val="a"/>
    <w:next w:val="a1"/>
    <w:link w:val="3Char"/>
    <w:qFormat/>
    <w:rsid w:val="007867F0"/>
    <w:pPr>
      <w:keepNext/>
      <w:keepLines/>
      <w:spacing w:before="260" w:after="260" w:line="360" w:lineRule="auto"/>
      <w:ind w:firstLineChars="200" w:firstLine="602"/>
      <w:outlineLvl w:val="2"/>
    </w:pPr>
    <w:rPr>
      <w:rFonts w:ascii="仿宋_GB2312" w:eastAsia="仿宋_GB2312"/>
      <w:b/>
      <w:bCs/>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Char"/>
    <w:uiPriority w:val="99"/>
    <w:unhideWhenUsed/>
    <w:rsid w:val="007867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2"/>
    <w:link w:val="a5"/>
    <w:uiPriority w:val="99"/>
    <w:rsid w:val="007867F0"/>
    <w:rPr>
      <w:sz w:val="18"/>
      <w:szCs w:val="18"/>
    </w:rPr>
  </w:style>
  <w:style w:type="paragraph" w:styleId="a6">
    <w:name w:val="footer"/>
    <w:basedOn w:val="a"/>
    <w:link w:val="Char0"/>
    <w:uiPriority w:val="99"/>
    <w:unhideWhenUsed/>
    <w:rsid w:val="007867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2"/>
    <w:link w:val="a6"/>
    <w:uiPriority w:val="99"/>
    <w:rsid w:val="007867F0"/>
    <w:rPr>
      <w:sz w:val="18"/>
      <w:szCs w:val="18"/>
    </w:rPr>
  </w:style>
  <w:style w:type="character" w:customStyle="1" w:styleId="3Char">
    <w:name w:val="标题 3 Char"/>
    <w:basedOn w:val="a2"/>
    <w:link w:val="3"/>
    <w:qFormat/>
    <w:rsid w:val="007867F0"/>
    <w:rPr>
      <w:rFonts w:ascii="仿宋_GB2312" w:eastAsia="仿宋_GB2312" w:hAnsi="Times New Roman" w:cs="Times New Roman"/>
      <w:b/>
      <w:bCs/>
      <w:sz w:val="30"/>
      <w:szCs w:val="20"/>
    </w:rPr>
  </w:style>
  <w:style w:type="paragraph" w:styleId="a7">
    <w:name w:val="Body Text"/>
    <w:basedOn w:val="a"/>
    <w:link w:val="Char1"/>
    <w:uiPriority w:val="99"/>
    <w:unhideWhenUsed/>
    <w:rsid w:val="007867F0"/>
    <w:pPr>
      <w:spacing w:after="120"/>
    </w:pPr>
  </w:style>
  <w:style w:type="character" w:customStyle="1" w:styleId="Char1">
    <w:name w:val="正文文本 Char"/>
    <w:basedOn w:val="a2"/>
    <w:link w:val="a7"/>
    <w:uiPriority w:val="99"/>
    <w:rsid w:val="007867F0"/>
    <w:rPr>
      <w:rFonts w:ascii="Times New Roman" w:eastAsia="宋体" w:hAnsi="Times New Roman" w:cs="Times New Roman"/>
      <w:szCs w:val="24"/>
    </w:rPr>
  </w:style>
  <w:style w:type="paragraph" w:styleId="a0">
    <w:name w:val="Body Text First Indent"/>
    <w:basedOn w:val="a7"/>
    <w:link w:val="Char2"/>
    <w:unhideWhenUsed/>
    <w:qFormat/>
    <w:rsid w:val="007867F0"/>
    <w:pPr>
      <w:ind w:firstLineChars="100" w:firstLine="420"/>
    </w:pPr>
  </w:style>
  <w:style w:type="character" w:customStyle="1" w:styleId="Char2">
    <w:name w:val="正文首行缩进 Char"/>
    <w:basedOn w:val="Char1"/>
    <w:link w:val="a0"/>
    <w:rsid w:val="007867F0"/>
    <w:rPr>
      <w:rFonts w:ascii="Times New Roman" w:eastAsia="宋体" w:hAnsi="Times New Roman" w:cs="Times New Roman"/>
      <w:szCs w:val="24"/>
    </w:rPr>
  </w:style>
  <w:style w:type="paragraph" w:styleId="a1">
    <w:name w:val="Normal Indent"/>
    <w:basedOn w:val="a"/>
    <w:uiPriority w:val="99"/>
    <w:semiHidden/>
    <w:unhideWhenUsed/>
    <w:rsid w:val="007867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p</cp:lastModifiedBy>
  <cp:revision>4</cp:revision>
  <cp:lastPrinted>2022-09-22T03:14:00Z</cp:lastPrinted>
  <dcterms:created xsi:type="dcterms:W3CDTF">2022-09-22T03:13:00Z</dcterms:created>
  <dcterms:modified xsi:type="dcterms:W3CDTF">2022-09-22T09:31:00Z</dcterms:modified>
</cp:coreProperties>
</file>