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line="560" w:lineRule="exact"/>
        <w:rPr>
          <w:rFonts w:hint="eastAsia" w:ascii="仿宋" w:hAnsi="仿宋" w:eastAsia="仿宋" w:cs="仿宋"/>
          <w:color w:val="000000"/>
          <w:szCs w:val="36"/>
          <w:highlight w:val="none"/>
        </w:rPr>
      </w:pPr>
      <w:r>
        <w:rPr>
          <w:rFonts w:hint="eastAsia" w:ascii="仿宋" w:hAnsi="仿宋" w:eastAsia="仿宋" w:cs="仿宋"/>
          <w:color w:val="000000"/>
          <w:szCs w:val="36"/>
          <w:highlight w:val="none"/>
          <w:lang w:eastAsia="zh-CN"/>
        </w:rPr>
        <w:t>丽水市智慧水电（监测）系统</w:t>
      </w:r>
      <w:bookmarkStart w:id="0" w:name="_GoBack"/>
      <w:bookmarkEnd w:id="0"/>
      <w:r>
        <w:rPr>
          <w:rFonts w:hint="eastAsia" w:ascii="仿宋" w:hAnsi="仿宋" w:eastAsia="仿宋" w:cs="仿宋"/>
          <w:color w:val="000000"/>
          <w:szCs w:val="36"/>
          <w:highlight w:val="none"/>
          <w:lang w:eastAsia="zh-CN"/>
        </w:rPr>
        <w:t>建设</w:t>
      </w:r>
      <w:r>
        <w:rPr>
          <w:rFonts w:hint="eastAsia" w:ascii="仿宋" w:hAnsi="仿宋" w:eastAsia="仿宋" w:cs="仿宋"/>
          <w:color w:val="000000"/>
          <w:szCs w:val="36"/>
          <w:highlight w:val="none"/>
        </w:rPr>
        <w:t>采购项目</w:t>
      </w:r>
      <w:r>
        <w:rPr>
          <w:rFonts w:hint="eastAsia" w:ascii="仿宋" w:hAnsi="仿宋" w:eastAsia="仿宋" w:cs="仿宋"/>
          <w:color w:val="000000"/>
          <w:szCs w:val="36"/>
          <w:highlight w:val="none"/>
        </w:rPr>
        <w:t>招标公告</w:t>
      </w:r>
    </w:p>
    <w:p>
      <w:pPr>
        <w:snapToGrid w:val="0"/>
        <w:spacing w:line="380" w:lineRule="exact"/>
        <w:ind w:firstLine="510"/>
        <w:rPr>
          <w:rFonts w:hint="eastAsia" w:ascii="仿宋" w:hAnsi="仿宋" w:eastAsia="仿宋" w:cs="仿宋"/>
          <w:color w:val="000000"/>
          <w:sz w:val="24"/>
          <w:highlight w:val="none"/>
        </w:rPr>
      </w:pPr>
      <w:r>
        <w:rPr>
          <w:rFonts w:hint="eastAsia" w:ascii="仿宋" w:hAnsi="仿宋" w:eastAsia="仿宋" w:cs="仿宋"/>
          <w:color w:val="000000"/>
          <w:sz w:val="24"/>
          <w:highlight w:val="none"/>
        </w:rPr>
        <w:t>根据《中华人民共和国政府采购法》、《中华人民共和国政府采购法实施条例》等有关规定，浙江万兴工程咨询有限公司受丽水市水利局的委托，就其</w:t>
      </w:r>
      <w:r>
        <w:rPr>
          <w:rFonts w:hint="eastAsia" w:ascii="仿宋" w:hAnsi="仿宋" w:eastAsia="仿宋" w:cs="仿宋"/>
          <w:color w:val="000000"/>
          <w:sz w:val="24"/>
          <w:highlight w:val="none"/>
          <w:lang w:eastAsia="zh-CN"/>
        </w:rPr>
        <w:t>丽水市智慧水电(监测)系统建设服务采购</w:t>
      </w:r>
      <w:r>
        <w:rPr>
          <w:rFonts w:hint="eastAsia" w:ascii="仿宋" w:hAnsi="仿宋" w:eastAsia="仿宋" w:cs="仿宋"/>
          <w:color w:val="000000"/>
          <w:sz w:val="24"/>
          <w:highlight w:val="none"/>
        </w:rPr>
        <w:t>项目进行公开招标采购。欢迎国内符合条件的潜在投标人参加本项目投标。</w:t>
      </w:r>
    </w:p>
    <w:p>
      <w:pPr>
        <w:snapToGrid w:val="0"/>
        <w:spacing w:line="380" w:lineRule="exact"/>
        <w:ind w:firstLine="510"/>
        <w:rPr>
          <w:rFonts w:hint="eastAsia" w:ascii="仿宋" w:hAnsi="仿宋" w:eastAsia="仿宋" w:cs="仿宋"/>
          <w:color w:val="000000"/>
          <w:sz w:val="24"/>
          <w:highlight w:val="none"/>
          <w:lang w:eastAsia="zh-CN"/>
        </w:rPr>
      </w:pPr>
      <w:r>
        <w:rPr>
          <w:rFonts w:hint="eastAsia" w:ascii="仿宋" w:hAnsi="仿宋" w:eastAsia="仿宋" w:cs="仿宋"/>
          <w:b/>
          <w:color w:val="000000"/>
          <w:sz w:val="24"/>
          <w:highlight w:val="none"/>
        </w:rPr>
        <w:t>1. 采购编号：</w:t>
      </w:r>
      <w:r>
        <w:rPr>
          <w:rFonts w:hint="eastAsia" w:ascii="仿宋" w:hAnsi="仿宋" w:eastAsia="仿宋" w:cs="仿宋"/>
          <w:color w:val="000000"/>
          <w:sz w:val="24"/>
          <w:highlight w:val="none"/>
          <w:lang w:eastAsia="zh-CN"/>
        </w:rPr>
        <w:t>WXZXLDZB-2019-019号</w:t>
      </w:r>
    </w:p>
    <w:p>
      <w:pPr>
        <w:snapToGrid w:val="0"/>
        <w:spacing w:line="380" w:lineRule="exact"/>
        <w:ind w:firstLine="510"/>
        <w:rPr>
          <w:rFonts w:hint="eastAsia" w:ascii="仿宋" w:hAnsi="仿宋" w:eastAsia="仿宋" w:cs="仿宋"/>
          <w:color w:val="000000"/>
          <w:sz w:val="24"/>
          <w:highlight w:val="none"/>
        </w:rPr>
      </w:pPr>
      <w:r>
        <w:rPr>
          <w:rFonts w:hint="eastAsia" w:ascii="仿宋" w:hAnsi="仿宋" w:eastAsia="仿宋" w:cs="仿宋"/>
          <w:b/>
          <w:color w:val="000000"/>
          <w:sz w:val="24"/>
          <w:highlight w:val="none"/>
        </w:rPr>
        <w:t>2. 项目名称：</w:t>
      </w:r>
      <w:r>
        <w:rPr>
          <w:rFonts w:hint="eastAsia" w:ascii="仿宋" w:hAnsi="仿宋" w:eastAsia="仿宋" w:cs="仿宋"/>
          <w:color w:val="000000"/>
          <w:sz w:val="24"/>
          <w:highlight w:val="none"/>
          <w:lang w:eastAsia="zh-CN"/>
        </w:rPr>
        <w:t>丽水市智慧水电(监测)系统建设服务采购</w:t>
      </w:r>
      <w:r>
        <w:rPr>
          <w:rFonts w:hint="eastAsia" w:ascii="仿宋" w:hAnsi="仿宋" w:eastAsia="仿宋" w:cs="仿宋"/>
          <w:color w:val="000000"/>
          <w:sz w:val="24"/>
          <w:highlight w:val="none"/>
        </w:rPr>
        <w:t>项目</w:t>
      </w:r>
    </w:p>
    <w:p>
      <w:pPr>
        <w:snapToGrid w:val="0"/>
        <w:spacing w:line="380" w:lineRule="exact"/>
        <w:ind w:firstLine="510"/>
        <w:rPr>
          <w:rFonts w:hint="eastAsia" w:ascii="仿宋" w:hAnsi="仿宋" w:eastAsia="仿宋" w:cs="仿宋"/>
          <w:color w:val="000000"/>
          <w:sz w:val="24"/>
          <w:highlight w:val="none"/>
        </w:rPr>
      </w:pPr>
      <w:r>
        <w:rPr>
          <w:rFonts w:hint="eastAsia" w:ascii="仿宋" w:hAnsi="仿宋" w:eastAsia="仿宋" w:cs="仿宋"/>
          <w:b/>
          <w:color w:val="000000"/>
          <w:sz w:val="24"/>
          <w:highlight w:val="none"/>
        </w:rPr>
        <w:t>3. 采购方式：</w:t>
      </w:r>
      <w:r>
        <w:rPr>
          <w:rFonts w:hint="eastAsia" w:ascii="仿宋" w:hAnsi="仿宋" w:eastAsia="仿宋" w:cs="仿宋"/>
          <w:color w:val="000000"/>
          <w:sz w:val="24"/>
          <w:highlight w:val="none"/>
        </w:rPr>
        <w:t>公开招标</w:t>
      </w:r>
    </w:p>
    <w:p>
      <w:pPr>
        <w:snapToGrid w:val="0"/>
        <w:spacing w:line="380" w:lineRule="exact"/>
        <w:ind w:firstLine="510"/>
        <w:rPr>
          <w:rFonts w:hint="eastAsia" w:ascii="仿宋" w:hAnsi="仿宋" w:eastAsia="仿宋" w:cs="仿宋"/>
          <w:color w:val="000000"/>
          <w:sz w:val="24"/>
          <w:highlight w:val="none"/>
        </w:rPr>
      </w:pPr>
      <w:r>
        <w:rPr>
          <w:rFonts w:hint="eastAsia" w:ascii="仿宋" w:hAnsi="仿宋" w:eastAsia="仿宋" w:cs="仿宋"/>
          <w:b/>
          <w:color w:val="000000"/>
          <w:sz w:val="24"/>
          <w:highlight w:val="none"/>
        </w:rPr>
        <w:t>4. 组织类型：</w:t>
      </w:r>
      <w:r>
        <w:rPr>
          <w:rFonts w:hint="eastAsia" w:ascii="仿宋" w:hAnsi="仿宋" w:eastAsia="仿宋" w:cs="仿宋"/>
          <w:color w:val="000000"/>
          <w:sz w:val="24"/>
          <w:highlight w:val="none"/>
        </w:rPr>
        <w:t>分散采购</w:t>
      </w:r>
    </w:p>
    <w:p>
      <w:pPr>
        <w:snapToGrid w:val="0"/>
        <w:spacing w:line="380" w:lineRule="exact"/>
        <w:ind w:firstLine="510"/>
        <w:rPr>
          <w:rFonts w:hint="eastAsia" w:ascii="仿宋" w:hAnsi="仿宋" w:eastAsia="仿宋" w:cs="仿宋"/>
          <w:b/>
          <w:color w:val="000000"/>
          <w:sz w:val="24"/>
          <w:highlight w:val="none"/>
        </w:rPr>
      </w:pPr>
      <w:r>
        <w:rPr>
          <w:rFonts w:hint="eastAsia" w:ascii="仿宋" w:hAnsi="仿宋" w:eastAsia="仿宋" w:cs="仿宋"/>
          <w:b/>
          <w:color w:val="000000"/>
          <w:sz w:val="24"/>
          <w:highlight w:val="none"/>
        </w:rPr>
        <w:t>5. 项目概况：</w:t>
      </w:r>
    </w:p>
    <w:tbl>
      <w:tblPr>
        <w:tblStyle w:val="5"/>
        <w:tblW w:w="817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0"/>
        <w:gridCol w:w="3489"/>
        <w:gridCol w:w="1829"/>
        <w:gridCol w:w="2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80" w:type="dxa"/>
            <w:noWrap w:val="0"/>
            <w:vAlign w:val="center"/>
          </w:tcPr>
          <w:p>
            <w:pPr>
              <w:snapToGrid w:val="0"/>
              <w:spacing w:line="380" w:lineRule="exact"/>
              <w:jc w:val="center"/>
              <w:rPr>
                <w:rFonts w:hint="eastAsia" w:ascii="仿宋" w:hAnsi="仿宋" w:eastAsia="仿宋" w:cs="仿宋"/>
                <w:b/>
                <w:color w:val="000000"/>
                <w:sz w:val="24"/>
                <w:highlight w:val="none"/>
              </w:rPr>
            </w:pPr>
            <w:r>
              <w:rPr>
                <w:rFonts w:hint="eastAsia" w:ascii="仿宋" w:hAnsi="仿宋" w:eastAsia="仿宋" w:cs="仿宋"/>
                <w:b/>
                <w:color w:val="000000"/>
                <w:sz w:val="24"/>
                <w:highlight w:val="none"/>
              </w:rPr>
              <w:t>序号</w:t>
            </w:r>
          </w:p>
        </w:tc>
        <w:tc>
          <w:tcPr>
            <w:tcW w:w="3489" w:type="dxa"/>
            <w:noWrap w:val="0"/>
            <w:vAlign w:val="center"/>
          </w:tcPr>
          <w:p>
            <w:pPr>
              <w:pStyle w:val="7"/>
              <w:snapToGrid w:val="0"/>
              <w:spacing w:line="380" w:lineRule="exact"/>
              <w:jc w:val="center"/>
              <w:rPr>
                <w:rFonts w:hint="eastAsia" w:ascii="仿宋" w:hAnsi="仿宋" w:eastAsia="仿宋" w:cs="仿宋"/>
                <w:b/>
                <w:color w:val="000000"/>
                <w:sz w:val="24"/>
                <w:highlight w:val="none"/>
              </w:rPr>
            </w:pPr>
            <w:r>
              <w:rPr>
                <w:rFonts w:hint="eastAsia" w:ascii="仿宋" w:hAnsi="仿宋" w:eastAsia="仿宋" w:cs="仿宋"/>
                <w:color w:val="000000"/>
                <w:sz w:val="24"/>
                <w:highlight w:val="none"/>
              </w:rPr>
              <w:t>项目名称</w:t>
            </w:r>
          </w:p>
        </w:tc>
        <w:tc>
          <w:tcPr>
            <w:tcW w:w="1829" w:type="dxa"/>
            <w:noWrap w:val="0"/>
            <w:vAlign w:val="center"/>
          </w:tcPr>
          <w:p>
            <w:pPr>
              <w:pStyle w:val="7"/>
              <w:snapToGrid w:val="0"/>
              <w:spacing w:line="380" w:lineRule="exact"/>
              <w:jc w:val="center"/>
              <w:rPr>
                <w:rFonts w:hint="eastAsia" w:ascii="仿宋" w:hAnsi="仿宋" w:eastAsia="仿宋" w:cs="仿宋"/>
                <w:b/>
                <w:color w:val="000000"/>
                <w:sz w:val="24"/>
                <w:highlight w:val="none"/>
              </w:rPr>
            </w:pPr>
            <w:r>
              <w:rPr>
                <w:rFonts w:hint="eastAsia" w:ascii="仿宋" w:hAnsi="仿宋" w:eastAsia="仿宋" w:cs="仿宋"/>
                <w:color w:val="000000"/>
                <w:sz w:val="24"/>
                <w:highlight w:val="none"/>
              </w:rPr>
              <w:t>▲预算金额（最高限价）（万元）</w:t>
            </w:r>
          </w:p>
        </w:tc>
        <w:tc>
          <w:tcPr>
            <w:tcW w:w="2080" w:type="dxa"/>
            <w:noWrap w:val="0"/>
            <w:vAlign w:val="center"/>
          </w:tcPr>
          <w:p>
            <w:pPr>
              <w:pStyle w:val="7"/>
              <w:snapToGrid w:val="0"/>
              <w:spacing w:line="380" w:lineRule="exact"/>
              <w:jc w:val="center"/>
              <w:rPr>
                <w:rFonts w:hint="eastAsia" w:ascii="仿宋" w:hAnsi="仿宋" w:eastAsia="仿宋" w:cs="仿宋"/>
                <w:b/>
                <w:color w:val="000000"/>
                <w:sz w:val="24"/>
                <w:highlight w:val="none"/>
                <w:lang w:eastAsia="zh-CN"/>
              </w:rPr>
            </w:pPr>
            <w:r>
              <w:rPr>
                <w:rFonts w:hint="eastAsia" w:ascii="仿宋" w:hAnsi="仿宋" w:eastAsia="仿宋" w:cs="仿宋"/>
                <w:color w:val="000000"/>
                <w:sz w:val="24"/>
                <w:highlight w:val="none"/>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80" w:type="dxa"/>
            <w:noWrap w:val="0"/>
            <w:vAlign w:val="center"/>
          </w:tcPr>
          <w:p>
            <w:pPr>
              <w:snapToGrid w:val="0"/>
              <w:spacing w:line="380" w:lineRule="exact"/>
              <w:jc w:val="center"/>
              <w:rPr>
                <w:rFonts w:hint="eastAsia" w:ascii="仿宋" w:hAnsi="仿宋" w:eastAsia="仿宋" w:cs="仿宋"/>
                <w:color w:val="000000"/>
                <w:szCs w:val="21"/>
                <w:highlight w:val="none"/>
              </w:rPr>
            </w:pPr>
            <w:r>
              <w:rPr>
                <w:rFonts w:hint="eastAsia" w:ascii="仿宋" w:hAnsi="仿宋" w:eastAsia="仿宋" w:cs="仿宋"/>
                <w:color w:val="000000"/>
                <w:szCs w:val="21"/>
                <w:highlight w:val="none"/>
              </w:rPr>
              <w:t>1</w:t>
            </w:r>
          </w:p>
        </w:tc>
        <w:tc>
          <w:tcPr>
            <w:tcW w:w="3489" w:type="dxa"/>
            <w:noWrap w:val="0"/>
            <w:vAlign w:val="center"/>
          </w:tcPr>
          <w:p>
            <w:pPr>
              <w:pStyle w:val="7"/>
              <w:snapToGrid w:val="0"/>
              <w:spacing w:line="380" w:lineRule="exact"/>
              <w:jc w:val="center"/>
              <w:rPr>
                <w:rFonts w:hint="eastAsia" w:ascii="仿宋" w:hAnsi="仿宋" w:eastAsia="仿宋" w:cs="仿宋"/>
                <w:color w:val="000000"/>
                <w:sz w:val="24"/>
                <w:highlight w:val="none"/>
                <w:lang w:eastAsia="zh-CN"/>
              </w:rPr>
            </w:pPr>
            <w:r>
              <w:rPr>
                <w:rFonts w:hint="eastAsia" w:ascii="仿宋" w:hAnsi="仿宋" w:eastAsia="仿宋" w:cs="仿宋"/>
                <w:color w:val="000000"/>
                <w:sz w:val="24"/>
                <w:highlight w:val="none"/>
                <w:lang w:eastAsia="zh-CN"/>
              </w:rPr>
              <w:t>丽水市智慧水电（监测）系统</w:t>
            </w:r>
          </w:p>
          <w:p>
            <w:pPr>
              <w:pStyle w:val="7"/>
              <w:snapToGrid w:val="0"/>
              <w:spacing w:line="380" w:lineRule="exact"/>
              <w:jc w:val="center"/>
              <w:rPr>
                <w:rFonts w:hint="eastAsia" w:ascii="仿宋" w:hAnsi="仿宋" w:eastAsia="仿宋" w:cs="仿宋"/>
                <w:color w:val="000000"/>
                <w:szCs w:val="21"/>
                <w:highlight w:val="none"/>
              </w:rPr>
            </w:pPr>
            <w:r>
              <w:rPr>
                <w:rFonts w:hint="eastAsia" w:ascii="仿宋" w:hAnsi="仿宋" w:eastAsia="仿宋" w:cs="仿宋"/>
                <w:color w:val="000000"/>
                <w:sz w:val="24"/>
                <w:highlight w:val="none"/>
                <w:lang w:eastAsia="zh-CN"/>
              </w:rPr>
              <w:t>建设</w:t>
            </w:r>
            <w:r>
              <w:rPr>
                <w:rFonts w:hint="eastAsia" w:ascii="仿宋" w:hAnsi="仿宋" w:eastAsia="仿宋" w:cs="仿宋"/>
                <w:color w:val="000000"/>
                <w:sz w:val="24"/>
                <w:highlight w:val="none"/>
              </w:rPr>
              <w:t>采购项目</w:t>
            </w:r>
          </w:p>
        </w:tc>
        <w:tc>
          <w:tcPr>
            <w:tcW w:w="1829" w:type="dxa"/>
            <w:noWrap w:val="0"/>
            <w:vAlign w:val="center"/>
          </w:tcPr>
          <w:p>
            <w:pPr>
              <w:pStyle w:val="7"/>
              <w:snapToGrid w:val="0"/>
              <w:spacing w:line="380" w:lineRule="exact"/>
              <w:jc w:val="center"/>
              <w:rPr>
                <w:rFonts w:hint="eastAsia" w:ascii="仿宋" w:hAnsi="仿宋" w:eastAsia="仿宋" w:cs="仿宋"/>
                <w:color w:val="000000"/>
                <w:szCs w:val="21"/>
                <w:highlight w:val="none"/>
              </w:rPr>
            </w:pPr>
            <w:r>
              <w:rPr>
                <w:rFonts w:hint="eastAsia" w:ascii="仿宋" w:hAnsi="仿宋" w:eastAsia="仿宋" w:cs="仿宋"/>
                <w:color w:val="000000"/>
                <w:sz w:val="24"/>
                <w:highlight w:val="none"/>
                <w:lang w:val="en-US" w:eastAsia="zh-CN"/>
              </w:rPr>
              <w:t>500.0</w:t>
            </w:r>
            <w:r>
              <w:rPr>
                <w:rFonts w:hint="eastAsia" w:ascii="仿宋" w:hAnsi="仿宋" w:eastAsia="仿宋" w:cs="仿宋"/>
                <w:color w:val="000000"/>
                <w:sz w:val="24"/>
                <w:highlight w:val="none"/>
              </w:rPr>
              <w:t>0</w:t>
            </w:r>
          </w:p>
        </w:tc>
        <w:tc>
          <w:tcPr>
            <w:tcW w:w="2080" w:type="dxa"/>
            <w:noWrap w:val="0"/>
            <w:vAlign w:val="center"/>
          </w:tcPr>
          <w:p>
            <w:pPr>
              <w:pStyle w:val="7"/>
              <w:snapToGrid w:val="0"/>
              <w:spacing w:line="380" w:lineRule="exact"/>
              <w:jc w:val="center"/>
              <w:rPr>
                <w:rFonts w:hint="eastAsia" w:ascii="仿宋" w:hAnsi="仿宋" w:eastAsia="仿宋" w:cs="仿宋"/>
                <w:color w:val="000000"/>
                <w:szCs w:val="21"/>
                <w:highlight w:val="none"/>
                <w:lang w:eastAsia="zh-CN"/>
              </w:rPr>
            </w:pPr>
            <w:r>
              <w:rPr>
                <w:rFonts w:hint="eastAsia" w:ascii="仿宋" w:hAnsi="仿宋" w:eastAsia="仿宋" w:cs="仿宋"/>
                <w:color w:val="000000"/>
                <w:sz w:val="24"/>
                <w:highlight w:val="none"/>
                <w:lang w:eastAsia="zh-CN"/>
              </w:rPr>
              <w:t>项目分三年实施</w:t>
            </w:r>
          </w:p>
        </w:tc>
      </w:tr>
    </w:tbl>
    <w:p>
      <w:pPr>
        <w:tabs>
          <w:tab w:val="left" w:pos="540"/>
        </w:tabs>
        <w:snapToGrid w:val="0"/>
        <w:spacing w:line="380" w:lineRule="exact"/>
        <w:ind w:firstLine="510"/>
        <w:rPr>
          <w:rFonts w:hint="eastAsia" w:ascii="仿宋" w:hAnsi="仿宋" w:eastAsia="仿宋" w:cs="仿宋"/>
          <w:b/>
          <w:color w:val="000000"/>
          <w:sz w:val="24"/>
          <w:highlight w:val="none"/>
        </w:rPr>
      </w:pPr>
      <w:r>
        <w:rPr>
          <w:rFonts w:hint="eastAsia" w:ascii="仿宋" w:hAnsi="仿宋" w:eastAsia="仿宋" w:cs="仿宋"/>
          <w:b/>
          <w:color w:val="000000"/>
          <w:sz w:val="24"/>
          <w:highlight w:val="none"/>
        </w:rPr>
        <w:t>6. 投标人应具备的资格要求：</w:t>
      </w:r>
    </w:p>
    <w:p>
      <w:pPr>
        <w:snapToGrid w:val="0"/>
        <w:spacing w:line="380" w:lineRule="exact"/>
        <w:ind w:firstLine="480" w:firstLineChars="200"/>
        <w:rPr>
          <w:rFonts w:hint="eastAsia" w:ascii="仿宋" w:hAnsi="仿宋" w:eastAsia="仿宋" w:cs="仿宋"/>
          <w:color w:val="000000"/>
          <w:sz w:val="24"/>
          <w:highlight w:val="none"/>
        </w:rPr>
      </w:pPr>
      <w:r>
        <w:rPr>
          <w:rFonts w:hint="eastAsia" w:ascii="仿宋" w:hAnsi="仿宋" w:eastAsia="仿宋" w:cs="仿宋"/>
          <w:color w:val="000000"/>
          <w:sz w:val="24"/>
          <w:highlight w:val="none"/>
          <w:lang w:val="en-US" w:eastAsia="zh-CN"/>
        </w:rPr>
        <w:t>6.</w:t>
      </w:r>
      <w:r>
        <w:rPr>
          <w:rFonts w:hint="eastAsia" w:ascii="仿宋" w:hAnsi="仿宋" w:eastAsia="仿宋" w:cs="仿宋"/>
          <w:color w:val="000000"/>
          <w:sz w:val="24"/>
          <w:highlight w:val="none"/>
        </w:rPr>
        <w:t>1. 符合《中华人民共和国政府采购法》第二十二条的规定。</w:t>
      </w:r>
    </w:p>
    <w:p>
      <w:pPr>
        <w:snapToGrid w:val="0"/>
        <w:spacing w:line="380" w:lineRule="exact"/>
        <w:ind w:firstLine="480" w:firstLineChars="200"/>
        <w:rPr>
          <w:rFonts w:hint="eastAsia" w:ascii="仿宋" w:hAnsi="仿宋" w:eastAsia="仿宋" w:cs="仿宋"/>
          <w:color w:val="000000"/>
          <w:sz w:val="24"/>
          <w:highlight w:val="none"/>
        </w:rPr>
      </w:pPr>
      <w:r>
        <w:rPr>
          <w:rFonts w:hint="eastAsia" w:ascii="仿宋" w:hAnsi="仿宋" w:eastAsia="仿宋" w:cs="仿宋"/>
          <w:color w:val="000000"/>
          <w:sz w:val="24"/>
          <w:highlight w:val="none"/>
          <w:lang w:val="en-US" w:eastAsia="zh-CN"/>
        </w:rPr>
        <w:t>6.</w:t>
      </w:r>
      <w:r>
        <w:rPr>
          <w:rFonts w:hint="eastAsia" w:ascii="仿宋" w:hAnsi="仿宋" w:eastAsia="仿宋" w:cs="仿宋"/>
          <w:color w:val="000000"/>
          <w:sz w:val="24"/>
          <w:highlight w:val="none"/>
        </w:rPr>
        <w:t>2. 投标截止时间前三年内，未被列入失信被执行人、重大税收违法当事人名单、政府采购严重违法失信行为记录名单及禁止参加政府采购活动，信用信息以投标截止日信用中国网站(www.creditchina.gov.cn)、中国政府采购网”(www.ccgp.gov.cn)、浙江政府采购网”（www.zjzfcg.gov.cn）公布为准。</w:t>
      </w:r>
    </w:p>
    <w:p>
      <w:pPr>
        <w:snapToGrid w:val="0"/>
        <w:spacing w:line="380" w:lineRule="exact"/>
        <w:ind w:firstLine="480" w:firstLineChars="200"/>
        <w:rPr>
          <w:rFonts w:hint="eastAsia" w:ascii="仿宋" w:hAnsi="仿宋" w:eastAsia="仿宋" w:cs="仿宋"/>
          <w:color w:val="000000"/>
          <w:sz w:val="24"/>
          <w:highlight w:val="none"/>
        </w:rPr>
      </w:pPr>
      <w:r>
        <w:rPr>
          <w:rFonts w:hint="eastAsia" w:ascii="仿宋" w:hAnsi="仿宋" w:eastAsia="仿宋" w:cs="仿宋"/>
          <w:color w:val="000000"/>
          <w:sz w:val="24"/>
          <w:highlight w:val="none"/>
        </w:rPr>
        <w:t>6.</w:t>
      </w:r>
      <w:r>
        <w:rPr>
          <w:rFonts w:hint="eastAsia" w:ascii="仿宋" w:hAnsi="仿宋" w:eastAsia="仿宋" w:cs="仿宋"/>
          <w:color w:val="000000"/>
          <w:sz w:val="24"/>
          <w:highlight w:val="none"/>
          <w:lang w:val="en-US" w:eastAsia="zh-CN"/>
        </w:rPr>
        <w:t>3</w:t>
      </w:r>
      <w:r>
        <w:rPr>
          <w:rFonts w:hint="eastAsia" w:ascii="仿宋" w:hAnsi="仿宋" w:eastAsia="仿宋" w:cs="仿宋"/>
          <w:color w:val="000000"/>
          <w:sz w:val="24"/>
          <w:highlight w:val="none"/>
        </w:rPr>
        <w:t>.具有中华人民共和国基础电信业务经营许可证。</w:t>
      </w:r>
    </w:p>
    <w:p>
      <w:pPr>
        <w:snapToGrid w:val="0"/>
        <w:spacing w:line="380" w:lineRule="exact"/>
        <w:ind w:firstLine="480" w:firstLineChars="200"/>
        <w:rPr>
          <w:rFonts w:hint="eastAsia" w:ascii="仿宋" w:hAnsi="仿宋" w:eastAsia="仿宋" w:cs="仿宋"/>
          <w:color w:val="000000"/>
          <w:sz w:val="24"/>
          <w:highlight w:val="none"/>
        </w:rPr>
      </w:pPr>
      <w:r>
        <w:rPr>
          <w:rFonts w:hint="eastAsia" w:ascii="仿宋" w:hAnsi="仿宋" w:eastAsia="仿宋" w:cs="仿宋"/>
          <w:color w:val="000000"/>
          <w:sz w:val="24"/>
          <w:highlight w:val="none"/>
        </w:rPr>
        <w:t>6.</w:t>
      </w:r>
      <w:r>
        <w:rPr>
          <w:rFonts w:hint="eastAsia" w:ascii="仿宋" w:hAnsi="仿宋" w:eastAsia="仿宋" w:cs="仿宋"/>
          <w:color w:val="000000"/>
          <w:sz w:val="24"/>
          <w:highlight w:val="none"/>
          <w:lang w:val="en-US" w:eastAsia="zh-CN"/>
        </w:rPr>
        <w:t>4</w:t>
      </w:r>
      <w:r>
        <w:rPr>
          <w:rFonts w:hint="eastAsia" w:ascii="仿宋" w:hAnsi="仿宋" w:eastAsia="仿宋" w:cs="仿宋"/>
          <w:color w:val="000000"/>
          <w:sz w:val="24"/>
          <w:highlight w:val="none"/>
        </w:rPr>
        <w:t>.本项目不接受联合体投标。</w:t>
      </w:r>
    </w:p>
    <w:p>
      <w:pPr>
        <w:tabs>
          <w:tab w:val="left" w:pos="540"/>
        </w:tabs>
        <w:snapToGrid w:val="0"/>
        <w:spacing w:line="380" w:lineRule="exact"/>
        <w:ind w:firstLine="510"/>
        <w:rPr>
          <w:rFonts w:hint="eastAsia" w:ascii="仿宋" w:hAnsi="仿宋" w:eastAsia="仿宋" w:cs="仿宋"/>
          <w:color w:val="000000"/>
          <w:sz w:val="24"/>
          <w:highlight w:val="none"/>
        </w:rPr>
      </w:pPr>
      <w:r>
        <w:rPr>
          <w:rFonts w:hint="eastAsia" w:ascii="仿宋" w:hAnsi="仿宋" w:eastAsia="仿宋" w:cs="仿宋"/>
          <w:b/>
          <w:color w:val="000000"/>
          <w:sz w:val="24"/>
          <w:highlight w:val="none"/>
        </w:rPr>
        <w:t>7.公告期限：</w:t>
      </w:r>
      <w:r>
        <w:rPr>
          <w:rFonts w:hint="eastAsia" w:ascii="仿宋" w:hAnsi="仿宋" w:eastAsia="仿宋" w:cs="仿宋"/>
          <w:color w:val="000000"/>
          <w:sz w:val="24"/>
          <w:highlight w:val="none"/>
        </w:rPr>
        <w:t>本项目公告期限为5个工作日（以公告发布次日开始计算）。</w:t>
      </w:r>
    </w:p>
    <w:p>
      <w:pPr>
        <w:tabs>
          <w:tab w:val="left" w:pos="540"/>
        </w:tabs>
        <w:snapToGrid w:val="0"/>
        <w:spacing w:line="380" w:lineRule="exact"/>
        <w:ind w:firstLine="510"/>
        <w:rPr>
          <w:rFonts w:hint="eastAsia" w:ascii="仿宋" w:hAnsi="仿宋" w:eastAsia="仿宋" w:cs="仿宋"/>
          <w:color w:val="000000"/>
          <w:sz w:val="24"/>
          <w:highlight w:val="none"/>
          <w:lang w:eastAsia="zh-CN"/>
        </w:rPr>
      </w:pPr>
      <w:r>
        <w:rPr>
          <w:rFonts w:hint="eastAsia" w:ascii="仿宋" w:hAnsi="仿宋" w:eastAsia="仿宋" w:cs="仿宋"/>
          <w:b/>
          <w:color w:val="000000"/>
          <w:sz w:val="24"/>
          <w:highlight w:val="none"/>
        </w:rPr>
        <w:t>8.招标文件获取时间：</w:t>
      </w:r>
      <w:r>
        <w:rPr>
          <w:rFonts w:hint="eastAsia" w:ascii="仿宋" w:hAnsi="仿宋" w:eastAsia="仿宋" w:cs="仿宋"/>
          <w:color w:val="000000"/>
          <w:sz w:val="24"/>
          <w:highlight w:val="none"/>
          <w:lang w:eastAsia="zh-CN"/>
        </w:rPr>
        <w:t>2019</w:t>
      </w:r>
      <w:r>
        <w:rPr>
          <w:rFonts w:hint="eastAsia" w:ascii="仿宋" w:hAnsi="仿宋" w:eastAsia="仿宋" w:cs="仿宋"/>
          <w:color w:val="000000"/>
          <w:sz w:val="24"/>
          <w:highlight w:val="none"/>
        </w:rPr>
        <w:t>年</w:t>
      </w:r>
      <w:r>
        <w:rPr>
          <w:rFonts w:hint="eastAsia" w:ascii="仿宋" w:hAnsi="仿宋" w:eastAsia="仿宋" w:cs="仿宋"/>
          <w:color w:val="000000"/>
          <w:sz w:val="24"/>
          <w:highlight w:val="none"/>
          <w:lang w:val="en-US" w:eastAsia="zh-CN"/>
        </w:rPr>
        <w:t>8</w:t>
      </w:r>
      <w:r>
        <w:rPr>
          <w:rFonts w:hint="eastAsia" w:ascii="仿宋" w:hAnsi="仿宋" w:eastAsia="仿宋" w:cs="仿宋"/>
          <w:color w:val="000000"/>
          <w:sz w:val="24"/>
          <w:highlight w:val="none"/>
        </w:rPr>
        <w:t>月</w:t>
      </w:r>
      <w:r>
        <w:rPr>
          <w:rFonts w:hint="eastAsia" w:ascii="仿宋" w:hAnsi="仿宋" w:eastAsia="仿宋" w:cs="仿宋"/>
          <w:color w:val="000000"/>
          <w:sz w:val="24"/>
          <w:highlight w:val="none"/>
          <w:lang w:val="en-US" w:eastAsia="zh-CN"/>
        </w:rPr>
        <w:t>2</w:t>
      </w:r>
      <w:r>
        <w:rPr>
          <w:rFonts w:hint="eastAsia" w:ascii="仿宋" w:hAnsi="仿宋" w:eastAsia="仿宋" w:cs="仿宋"/>
          <w:color w:val="000000"/>
          <w:sz w:val="24"/>
          <w:highlight w:val="none"/>
        </w:rPr>
        <w:t>日—</w:t>
      </w:r>
      <w:r>
        <w:rPr>
          <w:rFonts w:hint="eastAsia" w:ascii="仿宋" w:hAnsi="仿宋" w:eastAsia="仿宋" w:cs="仿宋"/>
          <w:color w:val="000000"/>
          <w:sz w:val="24"/>
          <w:highlight w:val="none"/>
          <w:lang w:eastAsia="zh-CN"/>
        </w:rPr>
        <w:t>2019</w:t>
      </w:r>
      <w:r>
        <w:rPr>
          <w:rFonts w:hint="eastAsia" w:ascii="仿宋" w:hAnsi="仿宋" w:eastAsia="仿宋" w:cs="仿宋"/>
          <w:color w:val="000000"/>
          <w:sz w:val="24"/>
          <w:highlight w:val="none"/>
        </w:rPr>
        <w:t>年</w:t>
      </w:r>
      <w:r>
        <w:rPr>
          <w:rFonts w:hint="eastAsia" w:ascii="仿宋" w:hAnsi="仿宋" w:eastAsia="仿宋" w:cs="仿宋"/>
          <w:color w:val="000000"/>
          <w:sz w:val="24"/>
          <w:highlight w:val="none"/>
          <w:lang w:val="en-US" w:eastAsia="zh-CN"/>
        </w:rPr>
        <w:t>8</w:t>
      </w:r>
      <w:r>
        <w:rPr>
          <w:rFonts w:hint="eastAsia" w:ascii="仿宋" w:hAnsi="仿宋" w:eastAsia="仿宋" w:cs="仿宋"/>
          <w:color w:val="000000"/>
          <w:sz w:val="24"/>
          <w:highlight w:val="none"/>
        </w:rPr>
        <w:t>月</w:t>
      </w:r>
      <w:r>
        <w:rPr>
          <w:rFonts w:hint="eastAsia" w:ascii="仿宋" w:hAnsi="仿宋" w:eastAsia="仿宋" w:cs="仿宋"/>
          <w:color w:val="000000"/>
          <w:sz w:val="24"/>
          <w:highlight w:val="none"/>
          <w:lang w:val="en-US" w:eastAsia="zh-CN"/>
        </w:rPr>
        <w:t>9</w:t>
      </w:r>
      <w:r>
        <w:rPr>
          <w:rFonts w:hint="eastAsia" w:ascii="仿宋" w:hAnsi="仿宋" w:eastAsia="仿宋" w:cs="仿宋"/>
          <w:color w:val="000000"/>
          <w:sz w:val="24"/>
          <w:highlight w:val="none"/>
        </w:rPr>
        <w:t>日，上午：08:30-12:00；下午：1</w:t>
      </w:r>
      <w:r>
        <w:rPr>
          <w:rFonts w:hint="eastAsia" w:ascii="仿宋" w:hAnsi="仿宋" w:eastAsia="仿宋" w:cs="仿宋"/>
          <w:color w:val="000000"/>
          <w:sz w:val="24"/>
          <w:highlight w:val="none"/>
          <w:lang w:val="en-US" w:eastAsia="zh-CN"/>
        </w:rPr>
        <w:t>5</w:t>
      </w:r>
      <w:r>
        <w:rPr>
          <w:rFonts w:hint="eastAsia" w:ascii="仿宋" w:hAnsi="仿宋" w:eastAsia="仿宋" w:cs="仿宋"/>
          <w:color w:val="000000"/>
          <w:sz w:val="24"/>
          <w:highlight w:val="none"/>
        </w:rPr>
        <w:t>:</w:t>
      </w:r>
      <w:r>
        <w:rPr>
          <w:rFonts w:hint="eastAsia" w:ascii="仿宋" w:hAnsi="仿宋" w:eastAsia="仿宋" w:cs="仿宋"/>
          <w:color w:val="000000"/>
          <w:sz w:val="24"/>
          <w:highlight w:val="none"/>
          <w:lang w:val="en-US" w:eastAsia="zh-CN"/>
        </w:rPr>
        <w:t>0</w:t>
      </w:r>
      <w:r>
        <w:rPr>
          <w:rFonts w:hint="eastAsia" w:ascii="仿宋" w:hAnsi="仿宋" w:eastAsia="仿宋" w:cs="仿宋"/>
          <w:color w:val="000000"/>
          <w:sz w:val="24"/>
          <w:highlight w:val="none"/>
        </w:rPr>
        <w:t>0-1</w:t>
      </w:r>
      <w:r>
        <w:rPr>
          <w:rFonts w:hint="eastAsia" w:ascii="仿宋" w:hAnsi="仿宋" w:eastAsia="仿宋" w:cs="仿宋"/>
          <w:color w:val="000000"/>
          <w:sz w:val="24"/>
          <w:highlight w:val="none"/>
          <w:lang w:val="en-US" w:eastAsia="zh-CN"/>
        </w:rPr>
        <w:t>8</w:t>
      </w:r>
      <w:r>
        <w:rPr>
          <w:rFonts w:hint="eastAsia" w:ascii="仿宋" w:hAnsi="仿宋" w:eastAsia="仿宋" w:cs="仿宋"/>
          <w:color w:val="000000"/>
          <w:sz w:val="24"/>
          <w:highlight w:val="none"/>
        </w:rPr>
        <w:t>:</w:t>
      </w:r>
      <w:r>
        <w:rPr>
          <w:rFonts w:hint="eastAsia" w:ascii="仿宋" w:hAnsi="仿宋" w:eastAsia="仿宋" w:cs="仿宋"/>
          <w:color w:val="000000"/>
          <w:sz w:val="24"/>
          <w:highlight w:val="none"/>
          <w:lang w:val="en-US" w:eastAsia="zh-CN"/>
        </w:rPr>
        <w:t>0</w:t>
      </w:r>
      <w:r>
        <w:rPr>
          <w:rFonts w:hint="eastAsia" w:ascii="仿宋" w:hAnsi="仿宋" w:eastAsia="仿宋" w:cs="仿宋"/>
          <w:color w:val="000000"/>
          <w:sz w:val="24"/>
          <w:highlight w:val="none"/>
        </w:rPr>
        <w:t>0 (双休日及法定节假日除外)。招标文件</w:t>
      </w:r>
      <w:r>
        <w:rPr>
          <w:rFonts w:hint="eastAsia" w:ascii="仿宋" w:hAnsi="仿宋" w:eastAsia="仿宋" w:cs="仿宋"/>
          <w:color w:val="000000"/>
          <w:sz w:val="24"/>
          <w:highlight w:val="none"/>
          <w:lang w:eastAsia="zh-CN"/>
        </w:rPr>
        <w:t>获取</w:t>
      </w:r>
      <w:r>
        <w:rPr>
          <w:rFonts w:hint="eastAsia" w:ascii="仿宋" w:hAnsi="仿宋" w:eastAsia="仿宋" w:cs="仿宋"/>
          <w:color w:val="000000"/>
          <w:sz w:val="24"/>
          <w:highlight w:val="none"/>
        </w:rPr>
        <w:t>截止时间之后至投标截止时间前有潜在投标人提出要求获取招标文件的，允许其获取。</w:t>
      </w:r>
      <w:r>
        <w:rPr>
          <w:rFonts w:hint="eastAsia" w:ascii="仿宋" w:hAnsi="仿宋" w:eastAsia="仿宋" w:cs="仿宋"/>
          <w:color w:val="000000"/>
          <w:sz w:val="24"/>
          <w:highlight w:val="none"/>
          <w:lang w:val="en-US" w:eastAsia="zh-CN"/>
        </w:rPr>
        <w:t xml:space="preserve"> </w:t>
      </w:r>
    </w:p>
    <w:p>
      <w:pPr>
        <w:tabs>
          <w:tab w:val="left" w:pos="540"/>
        </w:tabs>
        <w:snapToGrid w:val="0"/>
        <w:spacing w:line="380" w:lineRule="exact"/>
        <w:ind w:firstLine="510"/>
        <w:rPr>
          <w:rFonts w:hint="eastAsia" w:ascii="仿宋" w:hAnsi="仿宋" w:eastAsia="仿宋" w:cs="仿宋"/>
          <w:color w:val="000000"/>
          <w:sz w:val="24"/>
          <w:highlight w:val="none"/>
        </w:rPr>
      </w:pPr>
      <w:r>
        <w:rPr>
          <w:rFonts w:hint="eastAsia" w:ascii="仿宋" w:hAnsi="仿宋" w:eastAsia="仿宋" w:cs="仿宋"/>
          <w:b/>
          <w:color w:val="000000"/>
          <w:sz w:val="24"/>
          <w:highlight w:val="none"/>
        </w:rPr>
        <w:t>9.招标文件质疑：</w:t>
      </w:r>
      <w:r>
        <w:rPr>
          <w:rFonts w:hint="eastAsia" w:ascii="仿宋" w:hAnsi="仿宋" w:eastAsia="仿宋" w:cs="仿宋"/>
          <w:color w:val="000000"/>
          <w:sz w:val="24"/>
          <w:highlight w:val="none"/>
        </w:rPr>
        <w:t>投标人认为招标文件使自己的权益受到损害的，可以自获取招标文件之日（获取截止日之后获取招标文件的，以获取截止日为准）或者招标文件公告期限届满之日（招标公告发布后的第6个工作日）起7个工作日内，以书面形式向采购人和采购代理机构提出质疑。质疑投标人对采购人、采购代理机构的答复不满意或者采购人、采购代理机构未在规定的时间内作出答复的，可以在答复期满后十五个工作日内向监督管理部门投诉。</w:t>
      </w:r>
    </w:p>
    <w:p>
      <w:pPr>
        <w:tabs>
          <w:tab w:val="left" w:pos="540"/>
        </w:tabs>
        <w:snapToGrid w:val="0"/>
        <w:spacing w:line="380" w:lineRule="exact"/>
        <w:ind w:firstLine="510"/>
        <w:rPr>
          <w:rFonts w:hint="eastAsia" w:ascii="仿宋" w:hAnsi="仿宋" w:eastAsia="仿宋" w:cs="仿宋"/>
          <w:color w:val="000000"/>
          <w:sz w:val="24"/>
          <w:highlight w:val="none"/>
        </w:rPr>
      </w:pPr>
      <w:r>
        <w:rPr>
          <w:rFonts w:hint="eastAsia" w:ascii="仿宋" w:hAnsi="仿宋" w:eastAsia="仿宋" w:cs="仿宋"/>
          <w:b/>
          <w:bCs/>
          <w:color w:val="000000"/>
          <w:sz w:val="24"/>
          <w:highlight w:val="none"/>
        </w:rPr>
        <w:t>10.招标文件发售及补充（答疑、澄清）、修改文件获取的方式：</w:t>
      </w:r>
      <w:r>
        <w:rPr>
          <w:rFonts w:hint="eastAsia" w:ascii="仿宋" w:hAnsi="仿宋" w:eastAsia="仿宋" w:cs="仿宋"/>
          <w:color w:val="000000"/>
          <w:sz w:val="24"/>
          <w:highlight w:val="none"/>
        </w:rPr>
        <w:t>网上下载。</w:t>
      </w:r>
    </w:p>
    <w:p>
      <w:pPr>
        <w:spacing w:line="380" w:lineRule="exact"/>
        <w:ind w:firstLine="480" w:firstLineChars="200"/>
        <w:rPr>
          <w:rFonts w:hint="eastAsia" w:ascii="仿宋" w:hAnsi="仿宋" w:eastAsia="仿宋" w:cs="仿宋"/>
          <w:color w:val="000000"/>
          <w:sz w:val="24"/>
          <w:highlight w:val="none"/>
        </w:rPr>
      </w:pPr>
      <w:r>
        <w:rPr>
          <w:rFonts w:hint="eastAsia" w:ascii="仿宋" w:hAnsi="仿宋" w:eastAsia="仿宋" w:cs="仿宋"/>
          <w:color w:val="000000"/>
          <w:sz w:val="24"/>
          <w:highlight w:val="none"/>
        </w:rPr>
        <w:t>10.1潜在投标人应自行关注网站采购公告、更正公告、答疑文件等内容，采购人不再一一通知。投标人因自身贻误行为导致投标失败的，责任自负。</w:t>
      </w:r>
    </w:p>
    <w:p>
      <w:pPr>
        <w:tabs>
          <w:tab w:val="left" w:pos="540"/>
        </w:tabs>
        <w:snapToGrid w:val="0"/>
        <w:spacing w:line="380" w:lineRule="exact"/>
        <w:ind w:firstLine="510"/>
        <w:rPr>
          <w:rFonts w:hint="eastAsia" w:ascii="仿宋" w:hAnsi="仿宋" w:eastAsia="仿宋" w:cs="仿宋"/>
          <w:color w:val="000000"/>
          <w:sz w:val="24"/>
          <w:highlight w:val="none"/>
        </w:rPr>
      </w:pPr>
      <w:r>
        <w:rPr>
          <w:rFonts w:hint="eastAsia" w:ascii="仿宋" w:hAnsi="仿宋" w:eastAsia="仿宋" w:cs="仿宋"/>
          <w:b/>
          <w:color w:val="000000"/>
          <w:sz w:val="24"/>
          <w:highlight w:val="none"/>
        </w:rPr>
        <w:t>1</w:t>
      </w:r>
      <w:r>
        <w:rPr>
          <w:rFonts w:hint="eastAsia" w:ascii="仿宋" w:hAnsi="仿宋" w:eastAsia="仿宋" w:cs="仿宋"/>
          <w:b/>
          <w:color w:val="000000"/>
          <w:sz w:val="24"/>
          <w:highlight w:val="none"/>
          <w:lang w:val="en-US" w:eastAsia="zh-CN"/>
        </w:rPr>
        <w:t>1</w:t>
      </w:r>
      <w:r>
        <w:rPr>
          <w:rFonts w:hint="eastAsia" w:ascii="仿宋" w:hAnsi="仿宋" w:eastAsia="仿宋" w:cs="仿宋"/>
          <w:b/>
          <w:color w:val="000000"/>
          <w:sz w:val="24"/>
          <w:highlight w:val="none"/>
        </w:rPr>
        <w:t>. 投标截止时间：</w:t>
      </w:r>
      <w:r>
        <w:rPr>
          <w:rFonts w:hint="eastAsia" w:ascii="仿宋" w:hAnsi="仿宋" w:eastAsia="仿宋" w:cs="仿宋"/>
          <w:color w:val="000000"/>
          <w:sz w:val="24"/>
          <w:highlight w:val="none"/>
          <w:lang w:eastAsia="zh-CN"/>
        </w:rPr>
        <w:t>2019</w:t>
      </w:r>
      <w:r>
        <w:rPr>
          <w:rFonts w:hint="eastAsia" w:ascii="仿宋" w:hAnsi="仿宋" w:eastAsia="仿宋" w:cs="仿宋"/>
          <w:color w:val="000000"/>
          <w:sz w:val="24"/>
          <w:highlight w:val="none"/>
        </w:rPr>
        <w:t>年</w:t>
      </w:r>
      <w:r>
        <w:rPr>
          <w:rFonts w:hint="eastAsia" w:ascii="仿宋" w:hAnsi="仿宋" w:eastAsia="仿宋" w:cs="仿宋"/>
          <w:color w:val="000000"/>
          <w:sz w:val="24"/>
          <w:highlight w:val="none"/>
          <w:lang w:val="en-US" w:eastAsia="zh-CN"/>
        </w:rPr>
        <w:t>8</w:t>
      </w:r>
      <w:r>
        <w:rPr>
          <w:rFonts w:hint="eastAsia" w:ascii="仿宋" w:hAnsi="仿宋" w:eastAsia="仿宋" w:cs="仿宋"/>
          <w:color w:val="000000"/>
          <w:sz w:val="24"/>
          <w:highlight w:val="none"/>
        </w:rPr>
        <w:t>月</w:t>
      </w:r>
      <w:r>
        <w:rPr>
          <w:rFonts w:hint="eastAsia" w:ascii="仿宋" w:hAnsi="仿宋" w:eastAsia="仿宋" w:cs="仿宋"/>
          <w:color w:val="000000"/>
          <w:sz w:val="24"/>
          <w:highlight w:val="none"/>
          <w:lang w:val="en-US" w:eastAsia="zh-CN"/>
        </w:rPr>
        <w:t>23</w:t>
      </w:r>
      <w:r>
        <w:rPr>
          <w:rFonts w:hint="eastAsia" w:ascii="仿宋" w:hAnsi="仿宋" w:eastAsia="仿宋" w:cs="仿宋"/>
          <w:color w:val="000000"/>
          <w:sz w:val="24"/>
          <w:highlight w:val="none"/>
        </w:rPr>
        <w:t>日09:00时（北京时间）。</w:t>
      </w:r>
    </w:p>
    <w:p>
      <w:pPr>
        <w:tabs>
          <w:tab w:val="left" w:pos="540"/>
          <w:tab w:val="left" w:pos="3150"/>
        </w:tabs>
        <w:snapToGrid w:val="0"/>
        <w:spacing w:line="380" w:lineRule="exact"/>
        <w:ind w:firstLine="510"/>
        <w:rPr>
          <w:rFonts w:hint="eastAsia" w:ascii="仿宋" w:hAnsi="仿宋" w:eastAsia="仿宋" w:cs="仿宋"/>
          <w:color w:val="000000"/>
          <w:sz w:val="24"/>
          <w:highlight w:val="none"/>
        </w:rPr>
      </w:pPr>
      <w:r>
        <w:rPr>
          <w:rFonts w:hint="eastAsia" w:ascii="仿宋" w:hAnsi="仿宋" w:eastAsia="仿宋" w:cs="仿宋"/>
          <w:b/>
          <w:bCs/>
          <w:color w:val="000000"/>
          <w:sz w:val="24"/>
          <w:highlight w:val="none"/>
        </w:rPr>
        <w:t>1</w:t>
      </w:r>
      <w:r>
        <w:rPr>
          <w:rFonts w:hint="eastAsia" w:ascii="仿宋" w:hAnsi="仿宋" w:eastAsia="仿宋" w:cs="仿宋"/>
          <w:b/>
          <w:bCs/>
          <w:color w:val="000000"/>
          <w:sz w:val="24"/>
          <w:highlight w:val="none"/>
          <w:lang w:val="en-US" w:eastAsia="zh-CN"/>
        </w:rPr>
        <w:t>2</w:t>
      </w:r>
      <w:r>
        <w:rPr>
          <w:rFonts w:hint="eastAsia" w:ascii="仿宋" w:hAnsi="仿宋" w:eastAsia="仿宋" w:cs="仿宋"/>
          <w:b/>
          <w:bCs/>
          <w:color w:val="000000"/>
          <w:sz w:val="24"/>
          <w:highlight w:val="none"/>
        </w:rPr>
        <w:t>.</w:t>
      </w:r>
      <w:r>
        <w:rPr>
          <w:rFonts w:hint="eastAsia" w:ascii="仿宋" w:hAnsi="仿宋" w:eastAsia="仿宋" w:cs="仿宋"/>
          <w:b/>
          <w:color w:val="000000"/>
          <w:sz w:val="24"/>
          <w:highlight w:val="none"/>
        </w:rPr>
        <w:t>提交投标文件地点：</w:t>
      </w:r>
      <w:r>
        <w:rPr>
          <w:rFonts w:hint="eastAsia" w:ascii="仿宋" w:hAnsi="仿宋" w:eastAsia="仿宋" w:cs="仿宋"/>
          <w:color w:val="000000"/>
          <w:sz w:val="24"/>
          <w:highlight w:val="none"/>
        </w:rPr>
        <w:t>丽水市公共资源交易中心(丽水市人民街615号商会大厦五楼)</w:t>
      </w:r>
    </w:p>
    <w:p>
      <w:pPr>
        <w:tabs>
          <w:tab w:val="left" w:pos="540"/>
        </w:tabs>
        <w:snapToGrid w:val="0"/>
        <w:spacing w:line="380" w:lineRule="exact"/>
        <w:ind w:firstLine="510"/>
        <w:rPr>
          <w:rFonts w:hint="eastAsia" w:ascii="仿宋" w:hAnsi="仿宋" w:eastAsia="仿宋" w:cs="仿宋"/>
          <w:color w:val="000000"/>
          <w:sz w:val="24"/>
          <w:highlight w:val="none"/>
        </w:rPr>
      </w:pPr>
      <w:r>
        <w:rPr>
          <w:rFonts w:hint="eastAsia" w:ascii="仿宋" w:hAnsi="仿宋" w:eastAsia="仿宋" w:cs="仿宋"/>
          <w:b/>
          <w:color w:val="000000"/>
          <w:sz w:val="24"/>
          <w:highlight w:val="none"/>
        </w:rPr>
        <w:t>1</w:t>
      </w:r>
      <w:r>
        <w:rPr>
          <w:rFonts w:hint="eastAsia" w:ascii="仿宋" w:hAnsi="仿宋" w:eastAsia="仿宋" w:cs="仿宋"/>
          <w:b/>
          <w:color w:val="000000"/>
          <w:sz w:val="24"/>
          <w:highlight w:val="none"/>
          <w:lang w:val="en-US" w:eastAsia="zh-CN"/>
        </w:rPr>
        <w:t>3</w:t>
      </w:r>
      <w:r>
        <w:rPr>
          <w:rFonts w:hint="eastAsia" w:ascii="仿宋" w:hAnsi="仿宋" w:eastAsia="仿宋" w:cs="仿宋"/>
          <w:b/>
          <w:color w:val="000000"/>
          <w:sz w:val="24"/>
          <w:highlight w:val="none"/>
        </w:rPr>
        <w:t>.公开招标开标时间：</w:t>
      </w:r>
      <w:r>
        <w:rPr>
          <w:rFonts w:hint="eastAsia" w:ascii="仿宋" w:hAnsi="仿宋" w:eastAsia="仿宋" w:cs="仿宋"/>
          <w:color w:val="000000"/>
          <w:sz w:val="24"/>
          <w:highlight w:val="none"/>
          <w:lang w:eastAsia="zh-CN"/>
        </w:rPr>
        <w:t>2019</w:t>
      </w:r>
      <w:r>
        <w:rPr>
          <w:rFonts w:hint="eastAsia" w:ascii="仿宋" w:hAnsi="仿宋" w:eastAsia="仿宋" w:cs="仿宋"/>
          <w:color w:val="000000"/>
          <w:sz w:val="24"/>
          <w:highlight w:val="none"/>
        </w:rPr>
        <w:t>年</w:t>
      </w:r>
      <w:r>
        <w:rPr>
          <w:rFonts w:hint="eastAsia" w:ascii="仿宋" w:hAnsi="仿宋" w:eastAsia="仿宋" w:cs="仿宋"/>
          <w:color w:val="000000"/>
          <w:sz w:val="24"/>
          <w:highlight w:val="none"/>
          <w:lang w:val="en-US" w:eastAsia="zh-CN"/>
        </w:rPr>
        <w:t>8</w:t>
      </w:r>
      <w:r>
        <w:rPr>
          <w:rFonts w:hint="eastAsia" w:ascii="仿宋" w:hAnsi="仿宋" w:eastAsia="仿宋" w:cs="仿宋"/>
          <w:color w:val="000000"/>
          <w:sz w:val="24"/>
          <w:highlight w:val="none"/>
        </w:rPr>
        <w:t>月</w:t>
      </w:r>
      <w:r>
        <w:rPr>
          <w:rFonts w:hint="eastAsia" w:ascii="仿宋" w:hAnsi="仿宋" w:eastAsia="仿宋" w:cs="仿宋"/>
          <w:color w:val="000000"/>
          <w:sz w:val="24"/>
          <w:highlight w:val="none"/>
          <w:lang w:val="en-US" w:eastAsia="zh-CN"/>
        </w:rPr>
        <w:t>23</w:t>
      </w:r>
      <w:r>
        <w:rPr>
          <w:rFonts w:hint="eastAsia" w:ascii="仿宋" w:hAnsi="仿宋" w:eastAsia="仿宋" w:cs="仿宋"/>
          <w:color w:val="000000"/>
          <w:sz w:val="24"/>
          <w:highlight w:val="none"/>
        </w:rPr>
        <w:t>日09:00时（北京时间）</w:t>
      </w:r>
    </w:p>
    <w:p>
      <w:pPr>
        <w:tabs>
          <w:tab w:val="left" w:pos="540"/>
        </w:tabs>
        <w:snapToGrid w:val="0"/>
        <w:spacing w:line="380" w:lineRule="exact"/>
        <w:ind w:firstLine="510"/>
        <w:rPr>
          <w:rFonts w:hint="eastAsia" w:ascii="仿宋" w:hAnsi="仿宋" w:eastAsia="仿宋" w:cs="仿宋"/>
          <w:color w:val="000000"/>
          <w:sz w:val="24"/>
          <w:highlight w:val="none"/>
        </w:rPr>
      </w:pPr>
      <w:r>
        <w:rPr>
          <w:rFonts w:hint="eastAsia" w:ascii="仿宋" w:hAnsi="仿宋" w:eastAsia="仿宋" w:cs="仿宋"/>
          <w:b/>
          <w:color w:val="000000"/>
          <w:sz w:val="24"/>
          <w:highlight w:val="none"/>
        </w:rPr>
        <w:t>1</w:t>
      </w:r>
      <w:r>
        <w:rPr>
          <w:rFonts w:hint="eastAsia" w:ascii="仿宋" w:hAnsi="仿宋" w:eastAsia="仿宋" w:cs="仿宋"/>
          <w:b/>
          <w:color w:val="000000"/>
          <w:sz w:val="24"/>
          <w:highlight w:val="none"/>
          <w:lang w:val="en-US" w:eastAsia="zh-CN"/>
        </w:rPr>
        <w:t>4</w:t>
      </w:r>
      <w:r>
        <w:rPr>
          <w:rFonts w:hint="eastAsia" w:ascii="仿宋" w:hAnsi="仿宋" w:eastAsia="仿宋" w:cs="仿宋"/>
          <w:b/>
          <w:color w:val="000000"/>
          <w:sz w:val="24"/>
          <w:highlight w:val="none"/>
        </w:rPr>
        <w:t>.开标地点：</w:t>
      </w:r>
      <w:r>
        <w:rPr>
          <w:rFonts w:hint="eastAsia" w:ascii="仿宋" w:hAnsi="仿宋" w:eastAsia="仿宋" w:cs="仿宋"/>
          <w:color w:val="000000"/>
          <w:sz w:val="24"/>
          <w:highlight w:val="none"/>
        </w:rPr>
        <w:t>丽水市公共资源交易中心(丽水市人民街615号商会大厦五楼)</w:t>
      </w:r>
    </w:p>
    <w:p>
      <w:pPr>
        <w:tabs>
          <w:tab w:val="left" w:pos="540"/>
        </w:tabs>
        <w:snapToGrid w:val="0"/>
        <w:spacing w:line="380" w:lineRule="exact"/>
        <w:ind w:firstLine="510"/>
        <w:rPr>
          <w:rFonts w:hint="eastAsia" w:ascii="仿宋" w:hAnsi="仿宋" w:eastAsia="仿宋" w:cs="仿宋"/>
          <w:b/>
          <w:color w:val="000000"/>
          <w:sz w:val="24"/>
          <w:highlight w:val="none"/>
        </w:rPr>
      </w:pPr>
      <w:r>
        <w:rPr>
          <w:rFonts w:hint="eastAsia" w:ascii="仿宋" w:hAnsi="仿宋" w:eastAsia="仿宋" w:cs="仿宋"/>
          <w:b/>
          <w:color w:val="000000"/>
          <w:sz w:val="24"/>
          <w:highlight w:val="none"/>
        </w:rPr>
        <w:t>1</w:t>
      </w:r>
      <w:r>
        <w:rPr>
          <w:rFonts w:hint="eastAsia" w:ascii="仿宋" w:hAnsi="仿宋" w:eastAsia="仿宋" w:cs="仿宋"/>
          <w:b/>
          <w:color w:val="000000"/>
          <w:sz w:val="24"/>
          <w:highlight w:val="none"/>
          <w:lang w:val="en-US" w:eastAsia="zh-CN"/>
        </w:rPr>
        <w:t>5</w:t>
      </w:r>
      <w:r>
        <w:rPr>
          <w:rFonts w:hint="eastAsia" w:ascii="仿宋" w:hAnsi="仿宋" w:eastAsia="仿宋" w:cs="仿宋"/>
          <w:b/>
          <w:color w:val="000000"/>
          <w:sz w:val="24"/>
          <w:highlight w:val="none"/>
        </w:rPr>
        <w:t>.本公告在以下媒体同时公布：</w:t>
      </w:r>
    </w:p>
    <w:p>
      <w:pPr>
        <w:tabs>
          <w:tab w:val="left" w:pos="540"/>
        </w:tabs>
        <w:snapToGrid w:val="0"/>
        <w:spacing w:line="380" w:lineRule="exact"/>
        <w:ind w:firstLine="510"/>
        <w:rPr>
          <w:rFonts w:hint="eastAsia" w:ascii="仿宋" w:hAnsi="仿宋" w:eastAsia="仿宋" w:cs="仿宋"/>
          <w:b/>
          <w:color w:val="000000"/>
          <w:sz w:val="24"/>
          <w:highlight w:val="none"/>
        </w:rPr>
      </w:pPr>
      <w:r>
        <w:rPr>
          <w:rFonts w:hint="eastAsia" w:ascii="仿宋" w:hAnsi="仿宋" w:eastAsia="仿宋" w:cs="仿宋"/>
          <w:bCs/>
          <w:color w:val="000000"/>
          <w:sz w:val="24"/>
          <w:highlight w:val="none"/>
        </w:rPr>
        <w:t>丽水市公共资源交易网（www.lssggzy.com）、浙江政府采购网（www.zjzfcg.gov.cn）</w:t>
      </w:r>
    </w:p>
    <w:p>
      <w:pPr>
        <w:tabs>
          <w:tab w:val="left" w:pos="540"/>
        </w:tabs>
        <w:snapToGrid w:val="0"/>
        <w:spacing w:line="380" w:lineRule="exact"/>
        <w:ind w:firstLine="510"/>
        <w:rPr>
          <w:rFonts w:hint="eastAsia" w:ascii="仿宋" w:hAnsi="仿宋" w:eastAsia="仿宋" w:cs="仿宋"/>
          <w:b/>
          <w:color w:val="000000"/>
          <w:sz w:val="24"/>
          <w:highlight w:val="none"/>
        </w:rPr>
      </w:pPr>
      <w:r>
        <w:rPr>
          <w:rFonts w:hint="eastAsia" w:ascii="仿宋" w:hAnsi="仿宋" w:eastAsia="仿宋" w:cs="仿宋"/>
          <w:b/>
          <w:color w:val="000000"/>
          <w:sz w:val="24"/>
          <w:highlight w:val="none"/>
        </w:rPr>
        <w:t>1</w:t>
      </w:r>
      <w:r>
        <w:rPr>
          <w:rFonts w:hint="eastAsia" w:ascii="仿宋" w:hAnsi="仿宋" w:eastAsia="仿宋" w:cs="仿宋"/>
          <w:b/>
          <w:color w:val="000000"/>
          <w:sz w:val="24"/>
          <w:highlight w:val="none"/>
          <w:lang w:val="en-US" w:eastAsia="zh-CN"/>
        </w:rPr>
        <w:t>6</w:t>
      </w:r>
      <w:r>
        <w:rPr>
          <w:rFonts w:hint="eastAsia" w:ascii="仿宋" w:hAnsi="仿宋" w:eastAsia="仿宋" w:cs="仿宋"/>
          <w:b/>
          <w:color w:val="000000"/>
          <w:sz w:val="24"/>
          <w:highlight w:val="none"/>
        </w:rPr>
        <w:t>．联系方式</w:t>
      </w:r>
    </w:p>
    <w:p>
      <w:pPr>
        <w:tabs>
          <w:tab w:val="left" w:pos="540"/>
        </w:tabs>
        <w:snapToGrid w:val="0"/>
        <w:spacing w:line="380" w:lineRule="exact"/>
        <w:ind w:firstLine="510"/>
        <w:rPr>
          <w:rFonts w:hint="eastAsia" w:ascii="仿宋" w:hAnsi="仿宋" w:eastAsia="仿宋" w:cs="仿宋"/>
          <w:color w:val="000000"/>
          <w:sz w:val="24"/>
          <w:highlight w:val="none"/>
        </w:rPr>
      </w:pPr>
      <w:r>
        <w:rPr>
          <w:rFonts w:hint="eastAsia" w:ascii="仿宋" w:hAnsi="仿宋" w:eastAsia="仿宋" w:cs="仿宋"/>
          <w:color w:val="000000"/>
          <w:sz w:val="24"/>
          <w:highlight w:val="none"/>
        </w:rPr>
        <w:t>1</w:t>
      </w:r>
      <w:r>
        <w:rPr>
          <w:rFonts w:hint="eastAsia" w:ascii="仿宋" w:hAnsi="仿宋" w:eastAsia="仿宋" w:cs="仿宋"/>
          <w:color w:val="000000"/>
          <w:sz w:val="24"/>
          <w:highlight w:val="none"/>
          <w:lang w:val="en-US" w:eastAsia="zh-CN"/>
        </w:rPr>
        <w:t>6</w:t>
      </w:r>
      <w:r>
        <w:rPr>
          <w:rFonts w:hint="eastAsia" w:ascii="仿宋" w:hAnsi="仿宋" w:eastAsia="仿宋" w:cs="仿宋"/>
          <w:color w:val="000000"/>
          <w:sz w:val="24"/>
          <w:highlight w:val="none"/>
        </w:rPr>
        <w:t>.1采购人名称：丽水市水利局</w:t>
      </w:r>
    </w:p>
    <w:p>
      <w:pPr>
        <w:tabs>
          <w:tab w:val="left" w:pos="540"/>
        </w:tabs>
        <w:snapToGrid w:val="0"/>
        <w:spacing w:line="380" w:lineRule="exact"/>
        <w:ind w:firstLine="510"/>
        <w:rPr>
          <w:rFonts w:hint="eastAsia" w:ascii="仿宋" w:hAnsi="仿宋" w:eastAsia="仿宋" w:cs="仿宋"/>
          <w:color w:val="000000"/>
          <w:sz w:val="24"/>
          <w:highlight w:val="none"/>
        </w:rPr>
      </w:pPr>
      <w:r>
        <w:rPr>
          <w:rFonts w:hint="eastAsia" w:ascii="仿宋" w:hAnsi="仿宋" w:eastAsia="仿宋" w:cs="仿宋"/>
          <w:color w:val="000000"/>
          <w:sz w:val="24"/>
          <w:highlight w:val="none"/>
        </w:rPr>
        <w:t>采购单位联系人：秦俊虹    联系电话：0578-2802291</w:t>
      </w:r>
    </w:p>
    <w:p>
      <w:pPr>
        <w:tabs>
          <w:tab w:val="left" w:pos="540"/>
        </w:tabs>
        <w:snapToGrid w:val="0"/>
        <w:spacing w:line="380" w:lineRule="exact"/>
        <w:ind w:firstLine="510"/>
        <w:rPr>
          <w:rFonts w:hint="eastAsia" w:ascii="仿宋" w:hAnsi="仿宋" w:eastAsia="仿宋" w:cs="仿宋"/>
          <w:color w:val="000000"/>
          <w:sz w:val="24"/>
          <w:highlight w:val="none"/>
        </w:rPr>
      </w:pPr>
      <w:r>
        <w:rPr>
          <w:rFonts w:hint="eastAsia" w:ascii="仿宋" w:hAnsi="仿宋" w:eastAsia="仿宋" w:cs="仿宋"/>
          <w:color w:val="000000"/>
          <w:sz w:val="24"/>
          <w:highlight w:val="none"/>
        </w:rPr>
        <w:t>地址：丽水市城东路99号</w:t>
      </w:r>
    </w:p>
    <w:p>
      <w:pPr>
        <w:tabs>
          <w:tab w:val="left" w:pos="540"/>
        </w:tabs>
        <w:snapToGrid w:val="0"/>
        <w:spacing w:line="380" w:lineRule="exact"/>
        <w:ind w:firstLine="510"/>
        <w:rPr>
          <w:rFonts w:hint="eastAsia" w:ascii="仿宋" w:hAnsi="仿宋" w:eastAsia="仿宋" w:cs="仿宋"/>
          <w:color w:val="000000"/>
          <w:sz w:val="24"/>
          <w:highlight w:val="none"/>
        </w:rPr>
      </w:pPr>
      <w:r>
        <w:rPr>
          <w:rFonts w:hint="eastAsia" w:ascii="仿宋" w:hAnsi="仿宋" w:eastAsia="仿宋" w:cs="仿宋"/>
          <w:color w:val="000000"/>
          <w:sz w:val="24"/>
          <w:highlight w:val="none"/>
        </w:rPr>
        <w:t>1</w:t>
      </w:r>
      <w:r>
        <w:rPr>
          <w:rFonts w:hint="eastAsia" w:ascii="仿宋" w:hAnsi="仿宋" w:eastAsia="仿宋" w:cs="仿宋"/>
          <w:color w:val="000000"/>
          <w:sz w:val="24"/>
          <w:highlight w:val="none"/>
          <w:lang w:val="en-US" w:eastAsia="zh-CN"/>
        </w:rPr>
        <w:t>6</w:t>
      </w:r>
      <w:r>
        <w:rPr>
          <w:rFonts w:hint="eastAsia" w:ascii="仿宋" w:hAnsi="仿宋" w:eastAsia="仿宋" w:cs="仿宋"/>
          <w:color w:val="000000"/>
          <w:sz w:val="24"/>
          <w:highlight w:val="none"/>
        </w:rPr>
        <w:t>.2采购代理机构名称：浙江万兴工程咨询有限公司</w:t>
      </w:r>
    </w:p>
    <w:p>
      <w:pPr>
        <w:tabs>
          <w:tab w:val="left" w:pos="540"/>
        </w:tabs>
        <w:snapToGrid w:val="0"/>
        <w:spacing w:line="380" w:lineRule="exact"/>
        <w:ind w:firstLine="510"/>
        <w:rPr>
          <w:rFonts w:hint="eastAsia" w:ascii="仿宋" w:hAnsi="仿宋" w:eastAsia="仿宋" w:cs="仿宋"/>
          <w:color w:val="000000"/>
          <w:sz w:val="24"/>
          <w:highlight w:val="none"/>
        </w:rPr>
      </w:pPr>
      <w:r>
        <w:rPr>
          <w:rFonts w:hint="eastAsia" w:ascii="仿宋" w:hAnsi="仿宋" w:eastAsia="仿宋" w:cs="仿宋"/>
          <w:color w:val="000000"/>
          <w:sz w:val="24"/>
          <w:highlight w:val="none"/>
        </w:rPr>
        <w:t>项目负责人：</w:t>
      </w:r>
      <w:r>
        <w:rPr>
          <w:rFonts w:hint="eastAsia" w:ascii="仿宋" w:hAnsi="仿宋" w:eastAsia="仿宋" w:cs="仿宋"/>
          <w:color w:val="000000"/>
          <w:sz w:val="24"/>
          <w:highlight w:val="none"/>
          <w:lang w:eastAsia="zh-CN"/>
        </w:rPr>
        <w:t>泮</w:t>
      </w:r>
      <w:r>
        <w:rPr>
          <w:rFonts w:hint="eastAsia" w:ascii="仿宋" w:hAnsi="仿宋" w:eastAsia="仿宋" w:cs="仿宋"/>
          <w:color w:val="000000"/>
          <w:sz w:val="24"/>
          <w:highlight w:val="none"/>
        </w:rPr>
        <w:t>良英    联系电话：0578-2178105    传真：0578-2781300</w:t>
      </w:r>
    </w:p>
    <w:p>
      <w:pPr>
        <w:tabs>
          <w:tab w:val="left" w:pos="540"/>
        </w:tabs>
        <w:snapToGrid w:val="0"/>
        <w:spacing w:line="380" w:lineRule="exact"/>
        <w:ind w:firstLine="510"/>
        <w:rPr>
          <w:rFonts w:hint="eastAsia" w:ascii="仿宋" w:hAnsi="仿宋" w:eastAsia="仿宋" w:cs="仿宋"/>
          <w:color w:val="000000"/>
          <w:sz w:val="24"/>
          <w:highlight w:val="none"/>
        </w:rPr>
      </w:pPr>
      <w:r>
        <w:rPr>
          <w:rFonts w:hint="eastAsia" w:ascii="仿宋" w:hAnsi="仿宋" w:eastAsia="仿宋" w:cs="仿宋"/>
          <w:color w:val="000000"/>
          <w:sz w:val="24"/>
          <w:highlight w:val="none"/>
        </w:rPr>
        <w:t>质疑联系人：何仪      联系电话：0578-2273006    传真：0578-2781300</w:t>
      </w:r>
    </w:p>
    <w:p>
      <w:pPr>
        <w:tabs>
          <w:tab w:val="left" w:pos="540"/>
        </w:tabs>
        <w:snapToGrid w:val="0"/>
        <w:spacing w:line="380" w:lineRule="exact"/>
        <w:ind w:firstLine="510"/>
        <w:rPr>
          <w:rFonts w:hint="eastAsia" w:ascii="仿宋" w:hAnsi="仿宋" w:eastAsia="仿宋" w:cs="仿宋"/>
          <w:color w:val="000000"/>
          <w:sz w:val="24"/>
          <w:highlight w:val="none"/>
        </w:rPr>
      </w:pPr>
      <w:r>
        <w:rPr>
          <w:rFonts w:hint="eastAsia" w:ascii="仿宋" w:hAnsi="仿宋" w:eastAsia="仿宋" w:cs="仿宋"/>
          <w:color w:val="000000"/>
          <w:sz w:val="24"/>
          <w:highlight w:val="none"/>
        </w:rPr>
        <w:t>地  址：丽水市北苑路198号财富大厦8楼802室</w:t>
      </w:r>
    </w:p>
    <w:p>
      <w:pPr>
        <w:tabs>
          <w:tab w:val="left" w:pos="540"/>
        </w:tabs>
        <w:snapToGrid w:val="0"/>
        <w:spacing w:line="380" w:lineRule="exact"/>
        <w:ind w:left="239" w:leftChars="114" w:firstLine="340" w:firstLineChars="142"/>
        <w:rPr>
          <w:rFonts w:hint="eastAsia" w:ascii="仿宋" w:hAnsi="仿宋" w:eastAsia="仿宋" w:cs="仿宋"/>
          <w:color w:val="000000"/>
          <w:sz w:val="24"/>
          <w:highlight w:val="none"/>
        </w:rPr>
      </w:pPr>
      <w:r>
        <w:rPr>
          <w:rFonts w:hint="eastAsia" w:ascii="仿宋" w:hAnsi="仿宋" w:eastAsia="仿宋" w:cs="仿宋"/>
          <w:color w:val="000000"/>
          <w:sz w:val="24"/>
          <w:highlight w:val="none"/>
        </w:rPr>
        <w:t>1</w:t>
      </w:r>
      <w:r>
        <w:rPr>
          <w:rFonts w:hint="eastAsia" w:ascii="仿宋" w:hAnsi="仿宋" w:eastAsia="仿宋" w:cs="仿宋"/>
          <w:color w:val="000000"/>
          <w:sz w:val="24"/>
          <w:highlight w:val="none"/>
          <w:lang w:val="en-US" w:eastAsia="zh-CN"/>
        </w:rPr>
        <w:t>6</w:t>
      </w:r>
      <w:r>
        <w:rPr>
          <w:rFonts w:hint="eastAsia" w:ascii="仿宋" w:hAnsi="仿宋" w:eastAsia="仿宋" w:cs="仿宋"/>
          <w:color w:val="000000"/>
          <w:sz w:val="24"/>
          <w:highlight w:val="none"/>
        </w:rPr>
        <w:t>.3同级政府采购监督管理部门名称：丽水市财政局政府采购监管处 </w:t>
      </w:r>
    </w:p>
    <w:p>
      <w:pPr>
        <w:tabs>
          <w:tab w:val="left" w:pos="540"/>
        </w:tabs>
        <w:snapToGrid w:val="0"/>
        <w:spacing w:line="380" w:lineRule="exact"/>
        <w:ind w:firstLine="510"/>
        <w:rPr>
          <w:rFonts w:hint="eastAsia" w:ascii="仿宋" w:hAnsi="仿宋" w:eastAsia="仿宋" w:cs="仿宋"/>
          <w:color w:val="000000"/>
          <w:sz w:val="24"/>
          <w:highlight w:val="none"/>
        </w:rPr>
      </w:pPr>
      <w:r>
        <w:rPr>
          <w:rFonts w:hint="eastAsia" w:ascii="仿宋" w:hAnsi="仿宋" w:eastAsia="仿宋" w:cs="仿宋"/>
          <w:color w:val="000000"/>
          <w:sz w:val="24"/>
          <w:highlight w:val="none"/>
        </w:rPr>
        <w:t>联系人：柳</w:t>
      </w:r>
      <w:r>
        <w:rPr>
          <w:rFonts w:hint="eastAsia" w:ascii="仿宋" w:hAnsi="仿宋" w:eastAsia="仿宋" w:cs="仿宋"/>
          <w:color w:val="000000"/>
          <w:sz w:val="24"/>
          <w:highlight w:val="none"/>
          <w:lang w:eastAsia="zh-CN"/>
        </w:rPr>
        <w:t>先生</w:t>
      </w:r>
      <w:r>
        <w:rPr>
          <w:rFonts w:hint="eastAsia" w:ascii="仿宋" w:hAnsi="仿宋" w:eastAsia="仿宋" w:cs="仿宋"/>
          <w:color w:val="000000"/>
          <w:sz w:val="24"/>
          <w:highlight w:val="none"/>
        </w:rPr>
        <w:t>      监督投诉电话：0578-2669165   传真：0578-2669165</w:t>
      </w:r>
    </w:p>
    <w:p>
      <w:pPr>
        <w:tabs>
          <w:tab w:val="left" w:pos="540"/>
        </w:tabs>
        <w:snapToGrid w:val="0"/>
        <w:spacing w:line="380" w:lineRule="exact"/>
        <w:ind w:firstLine="510"/>
        <w:rPr>
          <w:rFonts w:hint="eastAsia" w:ascii="仿宋" w:hAnsi="仿宋" w:eastAsia="仿宋" w:cs="仿宋"/>
          <w:color w:val="000000"/>
          <w:sz w:val="24"/>
          <w:highlight w:val="none"/>
        </w:rPr>
      </w:pPr>
      <w:r>
        <w:rPr>
          <w:rFonts w:hint="eastAsia" w:ascii="仿宋" w:hAnsi="仿宋" w:eastAsia="仿宋" w:cs="仿宋"/>
          <w:color w:val="000000"/>
          <w:sz w:val="24"/>
          <w:highlight w:val="none"/>
        </w:rPr>
        <w:t>地  址：丽水市莲都区北苑路190号</w:t>
      </w:r>
    </w:p>
    <w:p>
      <w:pPr>
        <w:tabs>
          <w:tab w:val="left" w:pos="540"/>
        </w:tabs>
        <w:snapToGrid w:val="0"/>
        <w:spacing w:line="380" w:lineRule="exact"/>
        <w:ind w:firstLine="510"/>
        <w:rPr>
          <w:rFonts w:hint="eastAsia" w:ascii="仿宋" w:hAnsi="仿宋" w:eastAsia="仿宋" w:cs="仿宋"/>
          <w:color w:val="000000"/>
          <w:sz w:val="24"/>
          <w:highlight w:val="none"/>
        </w:rPr>
      </w:pPr>
    </w:p>
    <w:p>
      <w:pPr>
        <w:pStyle w:val="2"/>
        <w:rPr>
          <w:rFonts w:hint="eastAsia" w:ascii="仿宋" w:hAnsi="仿宋" w:eastAsia="仿宋" w:cs="仿宋"/>
          <w:color w:val="000000"/>
          <w:sz w:val="24"/>
          <w:highlight w:val="none"/>
        </w:rPr>
      </w:pPr>
    </w:p>
    <w:p>
      <w:pPr>
        <w:pStyle w:val="3"/>
        <w:rPr>
          <w:rFonts w:hint="eastAsia" w:ascii="仿宋" w:hAnsi="仿宋" w:eastAsia="仿宋" w:cs="仿宋"/>
          <w:color w:val="000000"/>
          <w:sz w:val="24"/>
          <w:highlight w:val="none"/>
        </w:rPr>
      </w:pPr>
    </w:p>
    <w:p>
      <w:pPr>
        <w:pStyle w:val="3"/>
        <w:rPr>
          <w:rFonts w:hint="eastAsia" w:ascii="仿宋" w:hAnsi="仿宋" w:eastAsia="仿宋" w:cs="仿宋"/>
          <w:color w:val="000000"/>
          <w:sz w:val="24"/>
          <w:highlight w:val="none"/>
        </w:rPr>
      </w:pPr>
    </w:p>
    <w:p>
      <w:pPr>
        <w:tabs>
          <w:tab w:val="left" w:pos="540"/>
        </w:tabs>
        <w:snapToGrid w:val="0"/>
        <w:spacing w:line="380" w:lineRule="exact"/>
        <w:ind w:firstLine="510"/>
        <w:rPr>
          <w:rFonts w:hint="eastAsia" w:ascii="仿宋" w:hAnsi="仿宋" w:eastAsia="仿宋" w:cs="仿宋"/>
          <w:color w:val="000000"/>
          <w:sz w:val="24"/>
          <w:highlight w:val="none"/>
        </w:rPr>
      </w:pPr>
    </w:p>
    <w:p>
      <w:pPr>
        <w:tabs>
          <w:tab w:val="left" w:pos="540"/>
        </w:tabs>
        <w:snapToGrid w:val="0"/>
        <w:spacing w:line="380" w:lineRule="exact"/>
        <w:ind w:firstLine="6240" w:firstLineChars="2600"/>
        <w:rPr>
          <w:rFonts w:hint="eastAsia" w:ascii="仿宋" w:hAnsi="仿宋" w:eastAsia="仿宋" w:cs="仿宋"/>
          <w:color w:val="000000"/>
          <w:sz w:val="24"/>
          <w:highlight w:val="none"/>
        </w:rPr>
      </w:pPr>
      <w:r>
        <w:rPr>
          <w:rFonts w:hint="eastAsia" w:ascii="仿宋" w:hAnsi="仿宋" w:eastAsia="仿宋" w:cs="仿宋"/>
          <w:color w:val="000000"/>
          <w:sz w:val="24"/>
          <w:highlight w:val="none"/>
        </w:rPr>
        <w:t>丽水市水利局</w:t>
      </w:r>
    </w:p>
    <w:p>
      <w:pPr>
        <w:tabs>
          <w:tab w:val="left" w:pos="540"/>
        </w:tabs>
        <w:snapToGrid w:val="0"/>
        <w:spacing w:line="380" w:lineRule="exact"/>
        <w:ind w:firstLine="6960" w:firstLineChars="2900"/>
        <w:rPr>
          <w:rFonts w:hint="eastAsia" w:ascii="仿宋" w:hAnsi="仿宋" w:eastAsia="仿宋" w:cs="仿宋"/>
          <w:color w:val="000000"/>
          <w:sz w:val="24"/>
          <w:highlight w:val="none"/>
        </w:rPr>
      </w:pPr>
    </w:p>
    <w:p>
      <w:pPr>
        <w:wordWrap w:val="0"/>
        <w:spacing w:line="380" w:lineRule="exact"/>
        <w:ind w:firstLine="5040" w:firstLineChars="2100"/>
        <w:jc w:val="right"/>
        <w:rPr>
          <w:rFonts w:hint="eastAsia" w:ascii="仿宋" w:hAnsi="仿宋" w:eastAsia="仿宋" w:cs="仿宋"/>
          <w:color w:val="000000"/>
          <w:sz w:val="24"/>
          <w:highlight w:val="none"/>
        </w:rPr>
      </w:pPr>
      <w:r>
        <w:rPr>
          <w:rFonts w:hint="eastAsia" w:ascii="仿宋" w:hAnsi="仿宋" w:eastAsia="仿宋" w:cs="仿宋"/>
          <w:color w:val="000000"/>
          <w:sz w:val="24"/>
          <w:highlight w:val="none"/>
        </w:rPr>
        <w:t xml:space="preserve">浙江万兴工程咨询有限公司 </w:t>
      </w:r>
    </w:p>
    <w:p>
      <w:pPr>
        <w:wordWrap/>
        <w:spacing w:line="380" w:lineRule="exact"/>
        <w:ind w:firstLine="5040" w:firstLineChars="2100"/>
        <w:jc w:val="right"/>
        <w:rPr>
          <w:rFonts w:hint="eastAsia" w:ascii="仿宋" w:hAnsi="仿宋" w:eastAsia="仿宋" w:cs="仿宋"/>
          <w:color w:val="000000"/>
          <w:sz w:val="24"/>
          <w:highlight w:val="none"/>
        </w:rPr>
      </w:pPr>
    </w:p>
    <w:p>
      <w:pPr>
        <w:wordWrap w:val="0"/>
        <w:spacing w:line="380" w:lineRule="exact"/>
        <w:ind w:firstLine="5760" w:firstLineChars="2400"/>
        <w:jc w:val="right"/>
        <w:rPr>
          <w:rFonts w:hint="eastAsia" w:ascii="仿宋" w:hAnsi="仿宋" w:eastAsia="仿宋" w:cs="仿宋"/>
          <w:color w:val="000000"/>
          <w:sz w:val="24"/>
          <w:highlight w:val="none"/>
        </w:rPr>
      </w:pPr>
      <w:r>
        <w:rPr>
          <w:rFonts w:hint="eastAsia" w:ascii="仿宋" w:hAnsi="仿宋" w:eastAsia="仿宋" w:cs="仿宋"/>
          <w:color w:val="000000"/>
          <w:sz w:val="24"/>
          <w:highlight w:val="none"/>
          <w:lang w:eastAsia="zh-CN"/>
        </w:rPr>
        <w:t>2019</w:t>
      </w:r>
      <w:r>
        <w:rPr>
          <w:rFonts w:hint="eastAsia" w:ascii="仿宋" w:hAnsi="仿宋" w:eastAsia="仿宋" w:cs="仿宋"/>
          <w:color w:val="000000"/>
          <w:sz w:val="24"/>
          <w:highlight w:val="none"/>
        </w:rPr>
        <w:t>年</w:t>
      </w:r>
      <w:r>
        <w:rPr>
          <w:rFonts w:hint="eastAsia" w:ascii="仿宋" w:hAnsi="仿宋" w:eastAsia="仿宋" w:cs="仿宋"/>
          <w:color w:val="000000"/>
          <w:sz w:val="24"/>
          <w:highlight w:val="none"/>
          <w:lang w:val="en-US" w:eastAsia="zh-CN"/>
        </w:rPr>
        <w:t>8</w:t>
      </w:r>
      <w:r>
        <w:rPr>
          <w:rFonts w:hint="eastAsia" w:ascii="仿宋" w:hAnsi="仿宋" w:eastAsia="仿宋" w:cs="仿宋"/>
          <w:color w:val="000000"/>
          <w:sz w:val="24"/>
          <w:highlight w:val="none"/>
        </w:rPr>
        <w:t>月</w:t>
      </w:r>
      <w:r>
        <w:rPr>
          <w:rFonts w:hint="eastAsia" w:ascii="仿宋" w:hAnsi="仿宋" w:eastAsia="仿宋" w:cs="仿宋"/>
          <w:color w:val="000000"/>
          <w:sz w:val="24"/>
          <w:highlight w:val="none"/>
          <w:lang w:val="en-US" w:eastAsia="zh-CN"/>
        </w:rPr>
        <w:t>2</w:t>
      </w:r>
      <w:r>
        <w:rPr>
          <w:rFonts w:hint="eastAsia" w:ascii="仿宋" w:hAnsi="仿宋" w:eastAsia="仿宋" w:cs="仿宋"/>
          <w:color w:val="000000"/>
          <w:sz w:val="24"/>
          <w:highlight w:val="none"/>
        </w:rPr>
        <w:t xml:space="preserve">日   </w:t>
      </w:r>
    </w:p>
    <w:p>
      <w:pPr>
        <w:wordWrap w:val="0"/>
        <w:spacing w:line="300" w:lineRule="exact"/>
        <w:ind w:firstLine="5760" w:firstLineChars="2400"/>
        <w:jc w:val="right"/>
        <w:rPr>
          <w:rFonts w:hint="eastAsia" w:ascii="仿宋" w:hAnsi="仿宋" w:eastAsia="仿宋" w:cs="仿宋"/>
          <w:color w:val="000000"/>
          <w:sz w:val="24"/>
          <w:highlight w:val="none"/>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53639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4">
    <w:name w:val="heading 2"/>
    <w:basedOn w:val="1"/>
    <w:next w:val="1"/>
    <w:qFormat/>
    <w:uiPriority w:val="0"/>
    <w:pPr>
      <w:keepNext/>
      <w:adjustRightInd w:val="0"/>
      <w:snapToGrid w:val="0"/>
      <w:spacing w:before="120" w:after="120" w:line="360" w:lineRule="auto"/>
      <w:jc w:val="center"/>
      <w:textAlignment w:val="baseline"/>
      <w:outlineLvl w:val="1"/>
    </w:pPr>
    <w:rPr>
      <w:rFonts w:ascii="仿宋_GB2312" w:eastAsia="仿宋_GB2312"/>
      <w:b/>
      <w:kern w:val="0"/>
      <w:sz w:val="36"/>
      <w:szCs w:val="20"/>
    </w:rPr>
  </w:style>
  <w:style w:type="character" w:default="1" w:styleId="6">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customStyle="1" w:styleId="2">
    <w:name w:val="表格文字"/>
    <w:basedOn w:val="1"/>
    <w:next w:val="3"/>
    <w:qFormat/>
    <w:uiPriority w:val="0"/>
    <w:pPr>
      <w:adjustRightInd w:val="0"/>
      <w:spacing w:line="420" w:lineRule="atLeast"/>
      <w:textAlignment w:val="baseline"/>
    </w:pPr>
    <w:rPr>
      <w:szCs w:val="24"/>
    </w:rPr>
  </w:style>
  <w:style w:type="paragraph" w:styleId="3">
    <w:name w:val="Body Text"/>
    <w:basedOn w:val="1"/>
    <w:uiPriority w:val="0"/>
    <w:pPr>
      <w:tabs>
        <w:tab w:val="left" w:pos="208"/>
      </w:tabs>
      <w:spacing w:line="432" w:lineRule="auto"/>
    </w:pPr>
    <w:rPr>
      <w:rFonts w:ascii="仿宋_GB2312" w:eastAsia="仿宋_GB2312"/>
      <w:sz w:val="28"/>
    </w:rPr>
  </w:style>
  <w:style w:type="paragraph" w:customStyle="1" w:styleId="7">
    <w:name w:val="正文_2"/>
    <w:qFormat/>
    <w:uiPriority w:val="0"/>
    <w:pPr>
      <w:widowControl w:val="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启程。。FLY</cp:lastModifiedBy>
  <dcterms:modified xsi:type="dcterms:W3CDTF">2019-08-02T01:27:56Z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