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746FF" w:rsidRPr="00B72384" w:rsidRDefault="006C1A7E" w:rsidP="00B61E1B">
      <w:pPr>
        <w:pStyle w:val="3"/>
        <w:spacing w:line="240" w:lineRule="auto"/>
        <w:jc w:val="center"/>
        <w:rPr>
          <w:rFonts w:ascii="宋体" w:eastAsia="宋体" w:hAnsi="宋体" w:cs="宋体"/>
          <w:bCs w:val="0"/>
        </w:rPr>
      </w:pPr>
      <w:bookmarkStart w:id="0" w:name="_Toc432670427"/>
      <w:bookmarkStart w:id="1" w:name="_Toc441763635"/>
      <w:bookmarkStart w:id="2" w:name="_Toc40169253"/>
      <w:bookmarkStart w:id="3" w:name="_Toc40942870"/>
      <w:r w:rsidRPr="00B72384">
        <w:rPr>
          <w:rFonts w:ascii="宋体" w:eastAsia="宋体" w:hAnsi="宋体" w:cs="宋体" w:hint="eastAsia"/>
          <w:bCs w:val="0"/>
        </w:rPr>
        <w:t xml:space="preserve">  </w:t>
      </w:r>
      <w:bookmarkEnd w:id="0"/>
      <w:r w:rsidRPr="00B72384">
        <w:rPr>
          <w:rFonts w:ascii="宋体" w:eastAsia="宋体" w:hAnsi="宋体" w:cs="宋体" w:hint="eastAsia"/>
          <w:bCs w:val="0"/>
        </w:rPr>
        <w:t>成交人公告内容</w:t>
      </w:r>
      <w:bookmarkEnd w:id="1"/>
      <w:bookmarkEnd w:id="2"/>
      <w:bookmarkEnd w:id="3"/>
    </w:p>
    <w:p w:rsidR="006746FF" w:rsidRPr="00B72384" w:rsidRDefault="006746FF" w:rsidP="00B61E1B">
      <w:pPr>
        <w:ind w:rightChars="-94" w:right="-197"/>
        <w:rPr>
          <w:rFonts w:ascii="宋体" w:eastAsia="宋体" w:hAnsi="宋体" w:cs="宋体"/>
          <w:sz w:val="24"/>
        </w:rPr>
      </w:pPr>
      <w:r w:rsidRPr="00B72384">
        <w:rPr>
          <w:rFonts w:ascii="宋体" w:eastAsia="宋体" w:hAnsi="宋体" w:cs="宋体" w:hint="eastAsia"/>
          <w:spacing w:val="20"/>
          <w:sz w:val="24"/>
        </w:rPr>
        <w:t>采购项目：</w:t>
      </w:r>
      <w:r w:rsidR="00B61E1B">
        <w:rPr>
          <w:rFonts w:ascii="宋体" w:eastAsia="宋体" w:hAnsi="宋体" w:cs="宋体" w:hint="eastAsia"/>
          <w:sz w:val="24"/>
        </w:rPr>
        <w:t>南明湖及好溪沿线安全护卫项目</w:t>
      </w:r>
      <w:r w:rsidR="00745F2C">
        <w:rPr>
          <w:rFonts w:ascii="宋体" w:eastAsia="宋体" w:hAnsi="宋体" w:cs="宋体" w:hint="eastAsia"/>
          <w:sz w:val="24"/>
        </w:rPr>
        <w:t xml:space="preserve"> </w:t>
      </w:r>
    </w:p>
    <w:p w:rsidR="006746FF" w:rsidRPr="00B72384" w:rsidRDefault="006746FF" w:rsidP="00B61E1B">
      <w:pPr>
        <w:rPr>
          <w:rFonts w:ascii="宋体" w:eastAsia="宋体" w:hAnsi="宋体" w:cs="宋体"/>
          <w:spacing w:val="20"/>
          <w:sz w:val="24"/>
        </w:rPr>
      </w:pPr>
      <w:r w:rsidRPr="00B72384">
        <w:rPr>
          <w:rFonts w:ascii="宋体" w:eastAsia="宋体" w:hAnsi="宋体" w:cs="宋体" w:hint="eastAsia"/>
          <w:spacing w:val="20"/>
          <w:sz w:val="24"/>
        </w:rPr>
        <w:t>采购编号</w:t>
      </w:r>
      <w:r w:rsidRPr="00B72384">
        <w:rPr>
          <w:rFonts w:ascii="宋体" w:eastAsia="宋体" w:hAnsi="宋体" w:cs="宋体" w:hint="eastAsia"/>
          <w:sz w:val="24"/>
          <w:szCs w:val="28"/>
        </w:rPr>
        <w:t>：</w:t>
      </w:r>
      <w:r w:rsidR="00B61E1B">
        <w:rPr>
          <w:rFonts w:ascii="宋体" w:eastAsia="宋体" w:hAnsi="宋体" w:cs="宋体" w:hint="eastAsia"/>
          <w:sz w:val="24"/>
          <w:szCs w:val="28"/>
        </w:rPr>
        <w:t>浙方咨招[2022]106号</w:t>
      </w:r>
      <w:r w:rsidRPr="00B72384">
        <w:rPr>
          <w:rFonts w:ascii="宋体" w:eastAsia="宋体" w:hAnsi="宋体" w:cs="宋体" w:hint="eastAsia"/>
          <w:sz w:val="24"/>
          <w:lang w:val="en-GB"/>
        </w:rPr>
        <w:tab/>
      </w:r>
      <w:r w:rsidRPr="00B72384">
        <w:rPr>
          <w:rFonts w:ascii="宋体" w:eastAsia="宋体" w:hAnsi="宋体" w:cs="宋体" w:hint="eastAsia"/>
          <w:spacing w:val="20"/>
          <w:sz w:val="24"/>
        </w:rPr>
        <w:t xml:space="preserve">                              </w:t>
      </w:r>
    </w:p>
    <w:tbl>
      <w:tblPr>
        <w:tblW w:w="90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93"/>
        <w:gridCol w:w="2693"/>
        <w:gridCol w:w="567"/>
        <w:gridCol w:w="1455"/>
        <w:gridCol w:w="2270"/>
      </w:tblGrid>
      <w:tr w:rsidR="00B72384" w:rsidRPr="00B72384" w:rsidTr="00DF174F">
        <w:trPr>
          <w:trHeight w:val="928"/>
        </w:trPr>
        <w:tc>
          <w:tcPr>
            <w:tcW w:w="2093" w:type="dxa"/>
            <w:tcBorders>
              <w:top w:val="single" w:sz="4" w:space="0" w:color="auto"/>
              <w:left w:val="single" w:sz="4" w:space="0" w:color="auto"/>
              <w:bottom w:val="single" w:sz="4" w:space="0" w:color="auto"/>
              <w:right w:val="single" w:sz="4" w:space="0" w:color="auto"/>
            </w:tcBorders>
            <w:vAlign w:val="center"/>
          </w:tcPr>
          <w:p w:rsidR="006746FF" w:rsidRPr="00B72384" w:rsidRDefault="006746FF" w:rsidP="00DF174F">
            <w:pPr>
              <w:spacing w:line="360" w:lineRule="auto"/>
              <w:jc w:val="center"/>
              <w:rPr>
                <w:rFonts w:ascii="宋体" w:eastAsia="宋体" w:hAnsi="宋体" w:cs="宋体"/>
                <w:spacing w:val="20"/>
                <w:sz w:val="24"/>
              </w:rPr>
            </w:pPr>
            <w:r w:rsidRPr="00B72384">
              <w:rPr>
                <w:rFonts w:ascii="宋体" w:eastAsia="宋体" w:hAnsi="宋体" w:cs="宋体" w:hint="eastAsia"/>
                <w:spacing w:val="20"/>
                <w:sz w:val="24"/>
              </w:rPr>
              <w:t>成交人名称</w:t>
            </w:r>
          </w:p>
        </w:tc>
        <w:tc>
          <w:tcPr>
            <w:tcW w:w="2693" w:type="dxa"/>
            <w:tcBorders>
              <w:top w:val="single" w:sz="4" w:space="0" w:color="auto"/>
              <w:left w:val="single" w:sz="4" w:space="0" w:color="auto"/>
              <w:bottom w:val="single" w:sz="4" w:space="0" w:color="auto"/>
              <w:right w:val="single" w:sz="4" w:space="0" w:color="auto"/>
            </w:tcBorders>
            <w:vAlign w:val="center"/>
          </w:tcPr>
          <w:p w:rsidR="006746FF" w:rsidRPr="00B72384" w:rsidRDefault="00A86091" w:rsidP="00DF174F">
            <w:pPr>
              <w:spacing w:line="360" w:lineRule="auto"/>
              <w:jc w:val="left"/>
              <w:rPr>
                <w:rFonts w:ascii="宋体" w:eastAsia="宋体" w:hAnsi="宋体" w:cs="宋体"/>
                <w:spacing w:val="20"/>
                <w:sz w:val="24"/>
              </w:rPr>
            </w:pPr>
            <w:r w:rsidRPr="00A86091">
              <w:rPr>
                <w:rFonts w:ascii="宋体" w:eastAsia="宋体" w:hAnsi="宋体" w:cs="宋体" w:hint="eastAsia"/>
                <w:spacing w:val="20"/>
                <w:sz w:val="24"/>
              </w:rPr>
              <w:t>丽水众信保安服务有限公司</w:t>
            </w:r>
          </w:p>
        </w:tc>
        <w:tc>
          <w:tcPr>
            <w:tcW w:w="2022" w:type="dxa"/>
            <w:gridSpan w:val="2"/>
            <w:tcBorders>
              <w:top w:val="single" w:sz="4" w:space="0" w:color="auto"/>
              <w:left w:val="single" w:sz="4" w:space="0" w:color="auto"/>
              <w:bottom w:val="single" w:sz="4" w:space="0" w:color="auto"/>
              <w:right w:val="single" w:sz="4" w:space="0" w:color="auto"/>
            </w:tcBorders>
            <w:vAlign w:val="center"/>
          </w:tcPr>
          <w:p w:rsidR="006746FF" w:rsidRPr="00B72384" w:rsidRDefault="006746FF" w:rsidP="00DF174F">
            <w:pPr>
              <w:spacing w:line="360" w:lineRule="auto"/>
              <w:jc w:val="center"/>
              <w:rPr>
                <w:rFonts w:ascii="宋体" w:eastAsia="宋体" w:hAnsi="宋体" w:cs="宋体"/>
                <w:spacing w:val="20"/>
                <w:sz w:val="24"/>
              </w:rPr>
            </w:pPr>
            <w:r w:rsidRPr="00B72384">
              <w:rPr>
                <w:rFonts w:ascii="宋体" w:eastAsia="宋体" w:hAnsi="宋体" w:cs="宋体" w:hint="eastAsia"/>
                <w:spacing w:val="20"/>
                <w:sz w:val="24"/>
              </w:rPr>
              <w:t>成交人负责人</w:t>
            </w:r>
          </w:p>
        </w:tc>
        <w:tc>
          <w:tcPr>
            <w:tcW w:w="2270" w:type="dxa"/>
            <w:tcBorders>
              <w:top w:val="single" w:sz="4" w:space="0" w:color="auto"/>
              <w:left w:val="single" w:sz="4" w:space="0" w:color="auto"/>
              <w:bottom w:val="single" w:sz="4" w:space="0" w:color="auto"/>
              <w:right w:val="single" w:sz="4" w:space="0" w:color="auto"/>
            </w:tcBorders>
            <w:vAlign w:val="center"/>
          </w:tcPr>
          <w:p w:rsidR="006746FF" w:rsidRPr="00B72384" w:rsidRDefault="00A86091" w:rsidP="00DF174F">
            <w:pPr>
              <w:spacing w:line="360" w:lineRule="auto"/>
              <w:jc w:val="center"/>
              <w:rPr>
                <w:rFonts w:ascii="宋体" w:eastAsia="宋体" w:hAnsi="宋体" w:cs="宋体"/>
                <w:spacing w:val="20"/>
                <w:sz w:val="24"/>
              </w:rPr>
            </w:pPr>
            <w:r>
              <w:rPr>
                <w:rFonts w:ascii="宋体" w:eastAsia="宋体" w:hAnsi="宋体" w:cs="宋体" w:hint="eastAsia"/>
                <w:spacing w:val="20"/>
                <w:sz w:val="24"/>
              </w:rPr>
              <w:t>周志达</w:t>
            </w:r>
          </w:p>
        </w:tc>
      </w:tr>
      <w:tr w:rsidR="00B72384" w:rsidRPr="00B72384" w:rsidTr="00B61E1B">
        <w:trPr>
          <w:trHeight w:val="514"/>
        </w:trPr>
        <w:tc>
          <w:tcPr>
            <w:tcW w:w="2093" w:type="dxa"/>
            <w:tcBorders>
              <w:top w:val="single" w:sz="4" w:space="0" w:color="auto"/>
              <w:left w:val="single" w:sz="4" w:space="0" w:color="auto"/>
              <w:bottom w:val="single" w:sz="4" w:space="0" w:color="auto"/>
              <w:right w:val="single" w:sz="4" w:space="0" w:color="auto"/>
            </w:tcBorders>
            <w:vAlign w:val="center"/>
          </w:tcPr>
          <w:p w:rsidR="006746FF" w:rsidRPr="00B72384" w:rsidRDefault="006746FF" w:rsidP="00DF174F">
            <w:pPr>
              <w:spacing w:line="360" w:lineRule="auto"/>
              <w:jc w:val="center"/>
              <w:rPr>
                <w:rFonts w:ascii="宋体" w:eastAsia="宋体" w:hAnsi="宋体" w:cs="宋体"/>
                <w:spacing w:val="20"/>
                <w:sz w:val="24"/>
              </w:rPr>
            </w:pPr>
            <w:r w:rsidRPr="00B72384">
              <w:rPr>
                <w:rFonts w:ascii="宋体" w:eastAsia="宋体" w:hAnsi="宋体" w:cs="宋体" w:hint="eastAsia"/>
                <w:spacing w:val="20"/>
                <w:sz w:val="24"/>
              </w:rPr>
              <w:t>成交人地址</w:t>
            </w:r>
          </w:p>
        </w:tc>
        <w:tc>
          <w:tcPr>
            <w:tcW w:w="6985" w:type="dxa"/>
            <w:gridSpan w:val="4"/>
            <w:tcBorders>
              <w:top w:val="single" w:sz="4" w:space="0" w:color="auto"/>
              <w:left w:val="single" w:sz="4" w:space="0" w:color="auto"/>
              <w:bottom w:val="single" w:sz="4" w:space="0" w:color="auto"/>
              <w:right w:val="single" w:sz="4" w:space="0" w:color="auto"/>
            </w:tcBorders>
            <w:vAlign w:val="center"/>
          </w:tcPr>
          <w:p w:rsidR="006746FF" w:rsidRPr="00B72384" w:rsidRDefault="0058741D" w:rsidP="00DF174F">
            <w:pPr>
              <w:spacing w:line="360" w:lineRule="auto"/>
              <w:jc w:val="center"/>
              <w:rPr>
                <w:rFonts w:ascii="宋体" w:eastAsia="宋体" w:hAnsi="宋体" w:cs="宋体"/>
                <w:spacing w:val="20"/>
                <w:sz w:val="24"/>
              </w:rPr>
            </w:pPr>
            <w:r w:rsidRPr="0058741D">
              <w:rPr>
                <w:rFonts w:ascii="宋体" w:eastAsia="宋体" w:hAnsi="宋体" w:cs="宋体" w:hint="eastAsia"/>
                <w:spacing w:val="20"/>
                <w:sz w:val="24"/>
              </w:rPr>
              <w:t>浙江省丽水市莲都区绿谷信息产业园山山梦想城</w:t>
            </w:r>
            <w:r w:rsidRPr="0058741D">
              <w:rPr>
                <w:rFonts w:ascii="宋体" w:eastAsia="宋体" w:hAnsi="宋体" w:cs="宋体"/>
                <w:spacing w:val="20"/>
                <w:sz w:val="24"/>
              </w:rPr>
              <w:t>A座7楼A区</w:t>
            </w:r>
          </w:p>
        </w:tc>
      </w:tr>
      <w:tr w:rsidR="00B72384" w:rsidRPr="00B72384" w:rsidTr="00B61E1B">
        <w:trPr>
          <w:trHeight w:val="564"/>
        </w:trPr>
        <w:tc>
          <w:tcPr>
            <w:tcW w:w="9078" w:type="dxa"/>
            <w:gridSpan w:val="5"/>
            <w:tcBorders>
              <w:top w:val="single" w:sz="4" w:space="0" w:color="auto"/>
              <w:left w:val="single" w:sz="4" w:space="0" w:color="auto"/>
              <w:bottom w:val="single" w:sz="4" w:space="0" w:color="auto"/>
              <w:right w:val="single" w:sz="4" w:space="0" w:color="auto"/>
            </w:tcBorders>
            <w:vAlign w:val="center"/>
          </w:tcPr>
          <w:p w:rsidR="006746FF" w:rsidRPr="00B72384" w:rsidRDefault="006746FF" w:rsidP="00DF174F">
            <w:pPr>
              <w:spacing w:line="360" w:lineRule="auto"/>
              <w:jc w:val="center"/>
              <w:rPr>
                <w:rFonts w:ascii="宋体" w:eastAsia="宋体" w:hAnsi="宋体" w:cs="宋体"/>
                <w:spacing w:val="20"/>
                <w:sz w:val="24"/>
              </w:rPr>
            </w:pPr>
            <w:r w:rsidRPr="00B72384">
              <w:rPr>
                <w:rFonts w:ascii="宋体" w:eastAsia="宋体" w:hAnsi="宋体" w:cs="宋体" w:hint="eastAsia"/>
                <w:spacing w:val="20"/>
                <w:sz w:val="24"/>
              </w:rPr>
              <w:t xml:space="preserve"> 成交标的</w:t>
            </w:r>
          </w:p>
        </w:tc>
      </w:tr>
      <w:tr w:rsidR="00B72384" w:rsidRPr="00B72384" w:rsidTr="00B61E1B">
        <w:trPr>
          <w:trHeight w:val="416"/>
        </w:trPr>
        <w:tc>
          <w:tcPr>
            <w:tcW w:w="5353" w:type="dxa"/>
            <w:gridSpan w:val="3"/>
            <w:tcBorders>
              <w:top w:val="single" w:sz="4" w:space="0" w:color="auto"/>
              <w:left w:val="single" w:sz="4" w:space="0" w:color="auto"/>
              <w:bottom w:val="single" w:sz="4" w:space="0" w:color="auto"/>
              <w:right w:val="single" w:sz="4" w:space="0" w:color="auto"/>
            </w:tcBorders>
            <w:vAlign w:val="center"/>
          </w:tcPr>
          <w:p w:rsidR="006746FF" w:rsidRPr="00B72384" w:rsidRDefault="006746FF" w:rsidP="00DF174F">
            <w:pPr>
              <w:spacing w:line="360" w:lineRule="auto"/>
              <w:jc w:val="center"/>
              <w:rPr>
                <w:rFonts w:ascii="宋体" w:eastAsia="宋体" w:hAnsi="宋体" w:cs="宋体"/>
                <w:spacing w:val="20"/>
                <w:sz w:val="24"/>
              </w:rPr>
            </w:pPr>
            <w:r w:rsidRPr="00B72384">
              <w:rPr>
                <w:rFonts w:ascii="宋体" w:eastAsia="宋体" w:hAnsi="宋体" w:cs="宋体" w:hint="eastAsia"/>
                <w:spacing w:val="20"/>
                <w:sz w:val="24"/>
              </w:rPr>
              <w:t>服务内容</w:t>
            </w:r>
          </w:p>
        </w:tc>
        <w:tc>
          <w:tcPr>
            <w:tcW w:w="1455" w:type="dxa"/>
            <w:tcBorders>
              <w:top w:val="single" w:sz="4" w:space="0" w:color="auto"/>
              <w:left w:val="single" w:sz="4" w:space="0" w:color="auto"/>
              <w:bottom w:val="single" w:sz="4" w:space="0" w:color="auto"/>
              <w:right w:val="single" w:sz="4" w:space="0" w:color="auto"/>
            </w:tcBorders>
            <w:vAlign w:val="center"/>
          </w:tcPr>
          <w:p w:rsidR="006746FF" w:rsidRPr="00B72384" w:rsidRDefault="006746FF" w:rsidP="00DF174F">
            <w:pPr>
              <w:spacing w:line="360" w:lineRule="auto"/>
              <w:jc w:val="center"/>
              <w:rPr>
                <w:rFonts w:ascii="宋体" w:eastAsia="宋体" w:hAnsi="宋体" w:cs="宋体"/>
                <w:spacing w:val="20"/>
                <w:sz w:val="24"/>
              </w:rPr>
            </w:pPr>
            <w:r w:rsidRPr="00B72384">
              <w:rPr>
                <w:rFonts w:ascii="宋体" w:eastAsia="宋体" w:hAnsi="宋体" w:cs="宋体" w:hint="eastAsia"/>
                <w:spacing w:val="20"/>
                <w:sz w:val="24"/>
              </w:rPr>
              <w:t>数量</w:t>
            </w:r>
          </w:p>
        </w:tc>
        <w:tc>
          <w:tcPr>
            <w:tcW w:w="2270" w:type="dxa"/>
            <w:tcBorders>
              <w:top w:val="single" w:sz="4" w:space="0" w:color="auto"/>
              <w:left w:val="single" w:sz="4" w:space="0" w:color="auto"/>
              <w:bottom w:val="single" w:sz="4" w:space="0" w:color="auto"/>
              <w:right w:val="single" w:sz="4" w:space="0" w:color="auto"/>
            </w:tcBorders>
            <w:vAlign w:val="center"/>
          </w:tcPr>
          <w:p w:rsidR="006746FF" w:rsidRPr="00B72384" w:rsidRDefault="006746FF" w:rsidP="00DF174F">
            <w:pPr>
              <w:spacing w:line="360" w:lineRule="auto"/>
              <w:jc w:val="center"/>
              <w:rPr>
                <w:rFonts w:ascii="宋体" w:eastAsia="宋体" w:hAnsi="宋体" w:cs="宋体"/>
                <w:spacing w:val="20"/>
                <w:sz w:val="24"/>
              </w:rPr>
            </w:pPr>
            <w:r w:rsidRPr="00B72384">
              <w:rPr>
                <w:rFonts w:ascii="宋体" w:eastAsia="宋体" w:hAnsi="宋体" w:cs="宋体" w:hint="eastAsia"/>
                <w:spacing w:val="20"/>
                <w:sz w:val="24"/>
              </w:rPr>
              <w:t>单价</w:t>
            </w:r>
          </w:p>
        </w:tc>
      </w:tr>
      <w:tr w:rsidR="00B72384" w:rsidRPr="00B72384" w:rsidTr="00B61E1B">
        <w:trPr>
          <w:trHeight w:val="636"/>
        </w:trPr>
        <w:tc>
          <w:tcPr>
            <w:tcW w:w="5353" w:type="dxa"/>
            <w:gridSpan w:val="3"/>
            <w:tcBorders>
              <w:top w:val="single" w:sz="4" w:space="0" w:color="auto"/>
              <w:left w:val="single" w:sz="4" w:space="0" w:color="auto"/>
              <w:bottom w:val="single" w:sz="4" w:space="0" w:color="auto"/>
              <w:right w:val="single" w:sz="4" w:space="0" w:color="auto"/>
            </w:tcBorders>
            <w:vAlign w:val="center"/>
          </w:tcPr>
          <w:p w:rsidR="006746FF" w:rsidRPr="00B72384" w:rsidRDefault="00B61E1B" w:rsidP="006746FF">
            <w:pPr>
              <w:spacing w:line="360" w:lineRule="auto"/>
              <w:ind w:rightChars="-94" w:right="-197"/>
              <w:rPr>
                <w:rFonts w:ascii="宋体" w:eastAsia="宋体" w:hAnsi="宋体" w:cs="宋体"/>
                <w:b/>
                <w:sz w:val="24"/>
              </w:rPr>
            </w:pPr>
            <w:r>
              <w:rPr>
                <w:rFonts w:ascii="宋体" w:eastAsia="宋体" w:hAnsi="宋体" w:cs="宋体" w:hint="eastAsia"/>
                <w:sz w:val="24"/>
              </w:rPr>
              <w:t>南明湖及好溪沿线安全护卫项目</w:t>
            </w:r>
            <w:r w:rsidR="00745F2C">
              <w:rPr>
                <w:rFonts w:ascii="宋体" w:eastAsia="宋体" w:hAnsi="宋体" w:cs="宋体" w:hint="eastAsia"/>
                <w:sz w:val="24"/>
              </w:rPr>
              <w:t xml:space="preserve"> </w:t>
            </w:r>
          </w:p>
        </w:tc>
        <w:tc>
          <w:tcPr>
            <w:tcW w:w="1455" w:type="dxa"/>
            <w:tcBorders>
              <w:top w:val="single" w:sz="4" w:space="0" w:color="auto"/>
              <w:left w:val="single" w:sz="4" w:space="0" w:color="auto"/>
              <w:bottom w:val="single" w:sz="4" w:space="0" w:color="auto"/>
              <w:right w:val="single" w:sz="4" w:space="0" w:color="auto"/>
            </w:tcBorders>
            <w:vAlign w:val="center"/>
          </w:tcPr>
          <w:p w:rsidR="006746FF" w:rsidRPr="00B72384" w:rsidRDefault="006746FF" w:rsidP="00DF174F">
            <w:pPr>
              <w:spacing w:line="360" w:lineRule="auto"/>
              <w:jc w:val="center"/>
              <w:rPr>
                <w:rFonts w:ascii="宋体" w:eastAsia="宋体" w:hAnsi="宋体" w:cs="宋体"/>
                <w:spacing w:val="20"/>
                <w:sz w:val="24"/>
              </w:rPr>
            </w:pPr>
            <w:r w:rsidRPr="00B72384">
              <w:rPr>
                <w:rFonts w:ascii="宋体" w:eastAsia="宋体" w:hAnsi="宋体" w:cs="宋体" w:hint="eastAsia"/>
                <w:spacing w:val="20"/>
                <w:sz w:val="24"/>
              </w:rPr>
              <w:t>1</w:t>
            </w:r>
          </w:p>
        </w:tc>
        <w:tc>
          <w:tcPr>
            <w:tcW w:w="2270" w:type="dxa"/>
            <w:tcBorders>
              <w:top w:val="single" w:sz="4" w:space="0" w:color="auto"/>
              <w:left w:val="single" w:sz="4" w:space="0" w:color="auto"/>
              <w:bottom w:val="single" w:sz="4" w:space="0" w:color="auto"/>
              <w:right w:val="single" w:sz="4" w:space="0" w:color="auto"/>
            </w:tcBorders>
            <w:vAlign w:val="center"/>
          </w:tcPr>
          <w:p w:rsidR="006746FF" w:rsidRPr="00B72384" w:rsidRDefault="0058741D" w:rsidP="00DF174F">
            <w:pPr>
              <w:spacing w:line="360" w:lineRule="auto"/>
              <w:jc w:val="center"/>
              <w:rPr>
                <w:rFonts w:ascii="宋体" w:eastAsia="宋体" w:hAnsi="宋体" w:cs="宋体"/>
                <w:spacing w:val="20"/>
                <w:sz w:val="24"/>
              </w:rPr>
            </w:pPr>
            <w:r w:rsidRPr="0058741D">
              <w:rPr>
                <w:rFonts w:ascii="宋体" w:eastAsia="宋体" w:hAnsi="宋体" w:cs="宋体"/>
                <w:spacing w:val="20"/>
                <w:sz w:val="24"/>
              </w:rPr>
              <w:t>7833600</w:t>
            </w:r>
            <w:r w:rsidR="006746FF" w:rsidRPr="00B72384">
              <w:rPr>
                <w:rFonts w:ascii="宋体" w:eastAsia="宋体" w:hAnsi="宋体" w:cs="宋体" w:hint="eastAsia"/>
                <w:spacing w:val="20"/>
                <w:sz w:val="24"/>
              </w:rPr>
              <w:t>元</w:t>
            </w:r>
          </w:p>
        </w:tc>
      </w:tr>
      <w:tr w:rsidR="00B72384" w:rsidRPr="00B72384" w:rsidTr="0058741D">
        <w:trPr>
          <w:trHeight w:val="592"/>
        </w:trPr>
        <w:tc>
          <w:tcPr>
            <w:tcW w:w="6808" w:type="dxa"/>
            <w:gridSpan w:val="4"/>
            <w:tcBorders>
              <w:top w:val="single" w:sz="4" w:space="0" w:color="auto"/>
              <w:left w:val="single" w:sz="4" w:space="0" w:color="auto"/>
              <w:bottom w:val="single" w:sz="4" w:space="0" w:color="auto"/>
              <w:right w:val="single" w:sz="4" w:space="0" w:color="auto"/>
            </w:tcBorders>
            <w:vAlign w:val="center"/>
          </w:tcPr>
          <w:p w:rsidR="006746FF" w:rsidRPr="00B72384" w:rsidRDefault="006746FF" w:rsidP="005801FD">
            <w:pPr>
              <w:spacing w:line="360" w:lineRule="auto"/>
              <w:ind w:firstLineChars="650" w:firstLine="1820"/>
              <w:rPr>
                <w:rFonts w:ascii="宋体" w:eastAsia="宋体" w:hAnsi="宋体" w:cs="宋体"/>
                <w:spacing w:val="20"/>
                <w:sz w:val="24"/>
              </w:rPr>
            </w:pPr>
            <w:r w:rsidRPr="00B72384">
              <w:rPr>
                <w:rFonts w:ascii="宋体" w:eastAsia="宋体" w:hAnsi="宋体" w:cs="宋体" w:hint="eastAsia"/>
                <w:spacing w:val="20"/>
                <w:sz w:val="24"/>
              </w:rPr>
              <w:t>成交金额合计</w:t>
            </w:r>
          </w:p>
        </w:tc>
        <w:tc>
          <w:tcPr>
            <w:tcW w:w="2270" w:type="dxa"/>
            <w:tcBorders>
              <w:top w:val="single" w:sz="4" w:space="0" w:color="auto"/>
              <w:left w:val="single" w:sz="4" w:space="0" w:color="auto"/>
              <w:bottom w:val="single" w:sz="4" w:space="0" w:color="auto"/>
              <w:right w:val="single" w:sz="4" w:space="0" w:color="auto"/>
            </w:tcBorders>
            <w:vAlign w:val="center"/>
          </w:tcPr>
          <w:p w:rsidR="006746FF" w:rsidRPr="00B72384" w:rsidRDefault="0058741D" w:rsidP="005801FD">
            <w:pPr>
              <w:spacing w:line="360" w:lineRule="auto"/>
              <w:jc w:val="center"/>
              <w:rPr>
                <w:rFonts w:ascii="宋体" w:eastAsia="宋体" w:hAnsi="宋体" w:cs="宋体"/>
                <w:spacing w:val="20"/>
                <w:sz w:val="24"/>
              </w:rPr>
            </w:pPr>
            <w:r w:rsidRPr="0058741D">
              <w:rPr>
                <w:rFonts w:ascii="宋体" w:eastAsia="宋体" w:hAnsi="宋体" w:cs="宋体"/>
                <w:spacing w:val="20"/>
                <w:sz w:val="24"/>
              </w:rPr>
              <w:t>7833600</w:t>
            </w:r>
            <w:r w:rsidR="005801FD" w:rsidRPr="00B72384">
              <w:rPr>
                <w:rFonts w:ascii="宋体" w:eastAsia="宋体" w:hAnsi="宋体" w:cs="宋体" w:hint="eastAsia"/>
                <w:spacing w:val="20"/>
                <w:sz w:val="24"/>
              </w:rPr>
              <w:t>元</w:t>
            </w:r>
          </w:p>
        </w:tc>
      </w:tr>
      <w:tr w:rsidR="006746FF" w:rsidRPr="00B72384" w:rsidTr="00B61E1B">
        <w:trPr>
          <w:trHeight w:val="1408"/>
        </w:trPr>
        <w:tc>
          <w:tcPr>
            <w:tcW w:w="9078" w:type="dxa"/>
            <w:gridSpan w:val="5"/>
            <w:tcBorders>
              <w:top w:val="single" w:sz="4" w:space="0" w:color="auto"/>
              <w:left w:val="single" w:sz="4" w:space="0" w:color="auto"/>
              <w:bottom w:val="single" w:sz="4" w:space="0" w:color="auto"/>
              <w:right w:val="single" w:sz="4" w:space="0" w:color="auto"/>
            </w:tcBorders>
          </w:tcPr>
          <w:p w:rsidR="006746FF" w:rsidRPr="00B61E1B" w:rsidRDefault="00B61E1B" w:rsidP="00B61E1B">
            <w:pPr>
              <w:spacing w:line="280" w:lineRule="exact"/>
              <w:jc w:val="left"/>
              <w:rPr>
                <w:rFonts w:ascii="宋体" w:eastAsia="宋体" w:hAnsi="宋体" w:cs="宋体"/>
                <w:spacing w:val="20"/>
                <w:szCs w:val="21"/>
              </w:rPr>
            </w:pPr>
            <w:r w:rsidRPr="00B61E1B">
              <w:rPr>
                <w:rFonts w:ascii="宋体" w:eastAsia="宋体" w:hAnsi="宋体" w:cs="宋体" w:hint="eastAsia"/>
                <w:spacing w:val="20"/>
                <w:szCs w:val="21"/>
              </w:rPr>
              <w:t>一</w:t>
            </w:r>
            <w:r w:rsidR="006746FF" w:rsidRPr="00B61E1B">
              <w:rPr>
                <w:rFonts w:ascii="宋体" w:eastAsia="宋体" w:hAnsi="宋体" w:cs="宋体" w:hint="eastAsia"/>
                <w:spacing w:val="20"/>
                <w:szCs w:val="21"/>
              </w:rPr>
              <w:t>服务要求：</w:t>
            </w:r>
          </w:p>
          <w:p w:rsidR="00B61E1B" w:rsidRPr="00B61E1B" w:rsidRDefault="00B61E1B" w:rsidP="00B61E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eastAsia="宋体" w:hAnsi="宋体" w:cs="宋体"/>
                <w:snapToGrid w:val="0"/>
                <w:color w:val="000000"/>
                <w:szCs w:val="21"/>
              </w:rPr>
            </w:pPr>
            <w:r w:rsidRPr="00B61E1B">
              <w:rPr>
                <w:rFonts w:ascii="宋体" w:eastAsia="宋体" w:hAnsi="宋体" w:cs="宋体" w:hint="eastAsia"/>
                <w:snapToGrid w:val="0"/>
                <w:color w:val="000000"/>
                <w:szCs w:val="21"/>
              </w:rPr>
              <w:t>1、根据招标人的实际需求，对所属区域提供安保巡查服务，并按照招标人拟定的区域安保服务工作时间段开展保安服务工作。中标人应全力做好招标人所属区域的安保服务工作，并提交保安服务的班次、人数及时间安排等实施方案给招标人，经招标人审核确认同意后方可实施。在实施过程中如遇特殊情况的，招标人可视实际情况随时进行调整。</w:t>
            </w:r>
          </w:p>
          <w:p w:rsidR="00B61E1B" w:rsidRPr="00B61E1B" w:rsidRDefault="00B61E1B" w:rsidP="00B61E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eastAsia="宋体" w:hAnsi="宋体" w:cs="宋体"/>
                <w:snapToGrid w:val="0"/>
                <w:color w:val="000000"/>
                <w:szCs w:val="21"/>
              </w:rPr>
            </w:pPr>
            <w:r w:rsidRPr="00B61E1B">
              <w:rPr>
                <w:rFonts w:ascii="宋体" w:eastAsia="宋体" w:hAnsi="宋体" w:cs="宋体" w:hint="eastAsia"/>
                <w:snapToGrid w:val="0"/>
                <w:color w:val="000000"/>
                <w:szCs w:val="21"/>
              </w:rPr>
              <w:t>2、中标人须按照本招标文件的要求对该招标项目进行实施开展安保巡查服务工作，造成自身或他人人身伤害或财产损失的，一切责任由中标人承担。</w:t>
            </w:r>
          </w:p>
          <w:p w:rsidR="00B61E1B" w:rsidRPr="00B61E1B" w:rsidRDefault="00B61E1B" w:rsidP="00B61E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eastAsia="宋体" w:hAnsi="宋体" w:cs="宋体"/>
                <w:snapToGrid w:val="0"/>
                <w:color w:val="000000"/>
                <w:szCs w:val="21"/>
              </w:rPr>
            </w:pPr>
            <w:r w:rsidRPr="00B61E1B">
              <w:rPr>
                <w:rFonts w:ascii="宋体" w:eastAsia="宋体" w:hAnsi="宋体" w:cs="宋体" w:hint="eastAsia"/>
                <w:snapToGrid w:val="0"/>
                <w:color w:val="000000"/>
                <w:szCs w:val="21"/>
              </w:rPr>
              <w:t>3、保安服务履行期间，招标人将按照该项目的服务质量标准进行检查考核。</w:t>
            </w:r>
          </w:p>
          <w:p w:rsidR="00B61E1B" w:rsidRPr="00B61E1B" w:rsidRDefault="00B61E1B" w:rsidP="00B61E1B">
            <w:pPr>
              <w:snapToGrid w:val="0"/>
              <w:spacing w:line="312" w:lineRule="auto"/>
              <w:ind w:firstLine="502"/>
              <w:jc w:val="left"/>
              <w:rPr>
                <w:rFonts w:ascii="宋体" w:eastAsia="宋体" w:hAnsi="宋体" w:cs="宋体"/>
                <w:snapToGrid w:val="0"/>
                <w:color w:val="000000"/>
                <w:szCs w:val="21"/>
              </w:rPr>
            </w:pPr>
            <w:r w:rsidRPr="00B61E1B">
              <w:rPr>
                <w:rFonts w:ascii="宋体" w:eastAsia="宋体" w:hAnsi="宋体" w:cs="宋体" w:hint="eastAsia"/>
                <w:snapToGrid w:val="0"/>
                <w:color w:val="000000"/>
                <w:szCs w:val="21"/>
              </w:rPr>
              <w:t>4、保安服务人员在上岗执勤时， 必须统一着保安服装，佩戴统一标志和安全器械。但所着的服装，佩戴的标志和证件及安全器械必须符合国家的相关规定。</w:t>
            </w:r>
            <w:r w:rsidRPr="00B61E1B">
              <w:rPr>
                <w:rFonts w:ascii="宋体" w:eastAsia="宋体" w:hAnsi="宋体" w:cs="宋体" w:hint="eastAsia"/>
                <w:kern w:val="0"/>
                <w:szCs w:val="21"/>
              </w:rPr>
              <w:t>对讲机不少于30部，执法记录仪不少于10台。</w:t>
            </w:r>
          </w:p>
          <w:p w:rsidR="00B61E1B" w:rsidRPr="00B61E1B" w:rsidRDefault="00B61E1B" w:rsidP="00B61E1B">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0"/>
              <w:jc w:val="left"/>
              <w:rPr>
                <w:rFonts w:ascii="宋体" w:eastAsia="宋体" w:hAnsi="宋体" w:cs="宋体"/>
                <w:snapToGrid w:val="0"/>
                <w:color w:val="000000"/>
                <w:szCs w:val="21"/>
                <w:highlight w:val="yellow"/>
              </w:rPr>
            </w:pPr>
            <w:r w:rsidRPr="00B61E1B">
              <w:rPr>
                <w:rFonts w:ascii="宋体" w:eastAsia="宋体" w:hAnsi="宋体" w:cs="宋体" w:hint="eastAsia"/>
                <w:snapToGrid w:val="0"/>
                <w:color w:val="000000"/>
                <w:szCs w:val="21"/>
              </w:rPr>
              <w:t>5、执勤保安人员做到文明值勤，认真履行岗位职责，并积极协助、配合完成招标人布置的其他相关工作。</w:t>
            </w:r>
          </w:p>
          <w:p w:rsidR="00B61E1B" w:rsidRPr="00B61E1B" w:rsidRDefault="00B61E1B" w:rsidP="00B61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eastAsia="宋体" w:hAnsi="宋体" w:cs="宋体"/>
                <w:kern w:val="0"/>
                <w:szCs w:val="21"/>
              </w:rPr>
            </w:pPr>
            <w:r w:rsidRPr="00B61E1B">
              <w:rPr>
                <w:rFonts w:ascii="宋体" w:eastAsia="宋体" w:hAnsi="宋体" w:cs="宋体" w:hint="eastAsia"/>
                <w:snapToGrid w:val="0"/>
                <w:color w:val="000000"/>
                <w:szCs w:val="21"/>
              </w:rPr>
              <w:t>6、</w:t>
            </w:r>
            <w:r w:rsidRPr="00B61E1B">
              <w:rPr>
                <w:rFonts w:ascii="宋体" w:eastAsia="宋体" w:hAnsi="宋体" w:cs="宋体" w:hint="eastAsia"/>
                <w:kern w:val="0"/>
                <w:szCs w:val="21"/>
              </w:rPr>
              <w:t>安全护卫人员实行点验制度：</w:t>
            </w:r>
          </w:p>
          <w:p w:rsidR="00B61E1B" w:rsidRPr="00B61E1B" w:rsidRDefault="00B61E1B" w:rsidP="00B61E1B">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line="312" w:lineRule="auto"/>
              <w:ind w:firstLine="482"/>
              <w:jc w:val="left"/>
              <w:rPr>
                <w:rFonts w:ascii="宋体" w:eastAsia="宋体" w:hAnsi="宋体" w:cs="宋体"/>
                <w:snapToGrid w:val="0"/>
                <w:color w:val="000000"/>
                <w:szCs w:val="21"/>
              </w:rPr>
            </w:pPr>
            <w:r w:rsidRPr="00B61E1B">
              <w:rPr>
                <w:rFonts w:ascii="宋体" w:eastAsia="宋体" w:hAnsi="宋体" w:cs="宋体" w:hint="eastAsia"/>
                <w:snapToGrid w:val="0"/>
                <w:color w:val="000000"/>
                <w:szCs w:val="21"/>
              </w:rPr>
              <w:t>中标人投入本项目的安全护卫人员须与中标人投标时承诺的投入本项目的安全护卫人员配置方案一致。</w:t>
            </w:r>
            <w:r w:rsidRPr="00B61E1B">
              <w:rPr>
                <w:rFonts w:ascii="宋体" w:eastAsia="宋体" w:hAnsi="宋体" w:cs="宋体" w:hint="eastAsia"/>
                <w:szCs w:val="21"/>
              </w:rPr>
              <w:t>安全</w:t>
            </w:r>
            <w:r w:rsidRPr="00B61E1B">
              <w:rPr>
                <w:rFonts w:ascii="宋体" w:eastAsia="宋体" w:hAnsi="宋体" w:cs="宋体" w:hint="eastAsia"/>
                <w:kern w:val="0"/>
                <w:szCs w:val="21"/>
              </w:rPr>
              <w:t>护卫人员不得与其他项目相互兼岗，</w:t>
            </w:r>
            <w:r w:rsidRPr="00B61E1B">
              <w:rPr>
                <w:rFonts w:ascii="宋体" w:eastAsia="宋体" w:hAnsi="宋体" w:cs="宋体" w:hint="eastAsia"/>
                <w:szCs w:val="21"/>
              </w:rPr>
              <w:t>中标人必须配合招标人对安全护卫人员点验，并提供相关人员证明资料</w:t>
            </w:r>
            <w:r w:rsidRPr="00B61E1B">
              <w:rPr>
                <w:rFonts w:ascii="宋体" w:eastAsia="宋体" w:hAnsi="宋体" w:cs="宋体" w:hint="eastAsia"/>
                <w:kern w:val="0"/>
                <w:szCs w:val="21"/>
              </w:rPr>
              <w:t>核实。</w:t>
            </w:r>
          </w:p>
          <w:p w:rsidR="00B61E1B" w:rsidRPr="00B61E1B" w:rsidRDefault="00B61E1B" w:rsidP="00B61E1B">
            <w:pPr>
              <w:keepNext/>
              <w:keepLines/>
              <w:numPr>
                <w:ilvl w:val="2"/>
                <w:numId w:val="0"/>
              </w:numPr>
              <w:tabs>
                <w:tab w:val="left" w:pos="1080"/>
              </w:tabs>
              <w:spacing w:line="360" w:lineRule="auto"/>
              <w:jc w:val="left"/>
              <w:outlineLvl w:val="2"/>
              <w:rPr>
                <w:rFonts w:ascii="宋体" w:eastAsia="宋体" w:hAnsi="宋体" w:cs="宋体"/>
                <w:b/>
                <w:bCs/>
                <w:szCs w:val="21"/>
              </w:rPr>
            </w:pPr>
            <w:bookmarkStart w:id="4" w:name="_Toc386985466"/>
            <w:bookmarkStart w:id="5" w:name="_Toc394499252"/>
            <w:bookmarkStart w:id="6" w:name="_Toc6691"/>
            <w:r>
              <w:rPr>
                <w:rFonts w:ascii="宋体" w:eastAsia="宋体" w:hAnsi="宋体" w:cs="宋体" w:hint="eastAsia"/>
                <w:b/>
                <w:bCs/>
                <w:szCs w:val="21"/>
              </w:rPr>
              <w:t>二</w:t>
            </w:r>
            <w:r w:rsidRPr="00B61E1B">
              <w:rPr>
                <w:rFonts w:ascii="宋体" w:eastAsia="宋体" w:hAnsi="宋体" w:cs="宋体" w:hint="eastAsia"/>
                <w:b/>
                <w:bCs/>
                <w:szCs w:val="21"/>
              </w:rPr>
              <w:t>、</w:t>
            </w:r>
            <w:bookmarkEnd w:id="4"/>
            <w:bookmarkEnd w:id="5"/>
            <w:r w:rsidRPr="00B61E1B">
              <w:rPr>
                <w:rFonts w:ascii="宋体" w:eastAsia="宋体" w:hAnsi="宋体" w:cs="宋体" w:hint="eastAsia"/>
                <w:b/>
                <w:bCs/>
                <w:szCs w:val="21"/>
              </w:rPr>
              <w:t>检查考核</w:t>
            </w:r>
            <w:bookmarkEnd w:id="6"/>
          </w:p>
          <w:p w:rsidR="006746FF" w:rsidRPr="00B61E1B" w:rsidRDefault="00B61E1B" w:rsidP="00A63369">
            <w:pPr>
              <w:spacing w:line="360" w:lineRule="auto"/>
              <w:ind w:firstLineChars="200" w:firstLine="420"/>
              <w:jc w:val="left"/>
              <w:rPr>
                <w:rFonts w:ascii="宋体" w:eastAsia="宋体" w:hAnsi="宋体" w:cs="宋体"/>
                <w:color w:val="FF0000"/>
                <w:kern w:val="0"/>
                <w:szCs w:val="21"/>
              </w:rPr>
            </w:pPr>
            <w:r w:rsidRPr="00B61E1B">
              <w:rPr>
                <w:rFonts w:ascii="宋体" w:eastAsia="宋体" w:hAnsi="宋体" w:cs="宋体" w:hint="eastAsia"/>
                <w:kern w:val="0"/>
                <w:szCs w:val="21"/>
              </w:rPr>
              <w:t>按照</w:t>
            </w:r>
            <w:r w:rsidRPr="00B61E1B">
              <w:rPr>
                <w:rFonts w:ascii="宋体" w:eastAsia="宋体" w:hAnsi="宋体" w:cs="宋体" w:hint="eastAsia"/>
                <w:szCs w:val="21"/>
              </w:rPr>
              <w:t>《安全护卫考核办法》和《安全护卫考核细则》</w:t>
            </w:r>
            <w:bookmarkStart w:id="7" w:name="_GoBack"/>
            <w:bookmarkEnd w:id="7"/>
            <w:r w:rsidRPr="00B61E1B">
              <w:rPr>
                <w:rFonts w:ascii="宋体" w:eastAsia="宋体" w:hAnsi="宋体" w:cs="宋体" w:hint="eastAsia"/>
                <w:kern w:val="0"/>
                <w:szCs w:val="21"/>
              </w:rPr>
              <w:t>对中标人进行检查考</w:t>
            </w:r>
            <w:r w:rsidRPr="00B61E1B">
              <w:rPr>
                <w:rFonts w:ascii="宋体" w:eastAsia="宋体" w:hAnsi="宋体" w:cs="宋体" w:hint="eastAsia"/>
                <w:szCs w:val="21"/>
              </w:rPr>
              <w:t>核。</w:t>
            </w:r>
          </w:p>
        </w:tc>
      </w:tr>
    </w:tbl>
    <w:p w:rsidR="006746FF" w:rsidRPr="00B72384" w:rsidRDefault="006746FF" w:rsidP="006746FF">
      <w:pPr>
        <w:ind w:firstLineChars="196" w:firstLine="490"/>
        <w:rPr>
          <w:rFonts w:ascii="宋体" w:eastAsia="宋体" w:hAnsi="宋体" w:cs="宋体"/>
          <w:spacing w:val="20"/>
          <w:szCs w:val="21"/>
        </w:rPr>
      </w:pPr>
    </w:p>
    <w:p w:rsidR="006746FF" w:rsidRPr="00B72384" w:rsidRDefault="006746FF" w:rsidP="006746FF">
      <w:pPr>
        <w:pStyle w:val="1"/>
      </w:pPr>
    </w:p>
    <w:sectPr w:rsidR="006746FF" w:rsidRPr="00B72384" w:rsidSect="00B61E1B">
      <w:pgSz w:w="11906" w:h="16838"/>
      <w:pgMar w:top="851"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C47D1" w:rsidRDefault="00AC47D1" w:rsidP="006C1A7E">
      <w:r>
        <w:separator/>
      </w:r>
    </w:p>
  </w:endnote>
  <w:endnote w:type="continuationSeparator" w:id="0">
    <w:p w:rsidR="00AC47D1" w:rsidRDefault="00AC47D1" w:rsidP="006C1A7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w:altName w:val="DengXian"/>
    <w:panose1 w:val="02010600030101010101"/>
    <w:charset w:val="86"/>
    <w:family w:val="auto"/>
    <w:pitch w:val="variable"/>
    <w:sig w:usb0="A00002BF" w:usb1="38CF7CFA" w:usb2="00000016" w:usb3="00000000" w:csb0="0004000F" w:csb1="00000000"/>
  </w:font>
  <w:font w:name="仿宋_GB2312">
    <w:altName w:val="仿宋"/>
    <w:charset w:val="86"/>
    <w:family w:val="modern"/>
    <w:pitch w:val="default"/>
    <w:sig w:usb0="00000001" w:usb1="080E0000" w:usb2="00000000" w:usb3="00000000" w:csb0="00040000"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C47D1" w:rsidRDefault="00AC47D1" w:rsidP="006C1A7E">
      <w:r>
        <w:separator/>
      </w:r>
    </w:p>
  </w:footnote>
  <w:footnote w:type="continuationSeparator" w:id="0">
    <w:p w:rsidR="00AC47D1" w:rsidRDefault="00AC47D1" w:rsidP="006C1A7E">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FF035E"/>
    <w:multiLevelType w:val="hybridMultilevel"/>
    <w:tmpl w:val="61684856"/>
    <w:lvl w:ilvl="0" w:tplc="305209C6">
      <w:start w:val="1"/>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1" w15:restartNumberingAfterBreak="0">
    <w:nsid w:val="408A33DA"/>
    <w:multiLevelType w:val="multilevel"/>
    <w:tmpl w:val="E65E4776"/>
    <w:lvl w:ilvl="0">
      <w:start w:val="1"/>
      <w:numFmt w:val="japaneseCounting"/>
      <w:lvlText w:val="%1、"/>
      <w:lvlJc w:val="left"/>
      <w:pPr>
        <w:ind w:left="960" w:hanging="480"/>
      </w:pPr>
      <w:rPr>
        <w:rFonts w:hint="default"/>
      </w:rPr>
    </w:lvl>
    <w:lvl w:ilvl="1">
      <w:start w:val="1"/>
      <w:numFmt w:val="lowerLetter"/>
      <w:lvlText w:val="%2)"/>
      <w:lvlJc w:val="left"/>
      <w:pPr>
        <w:ind w:left="1320" w:hanging="420"/>
      </w:pPr>
    </w:lvl>
    <w:lvl w:ilvl="2">
      <w:start w:val="1"/>
      <w:numFmt w:val="lowerRoman"/>
      <w:lvlText w:val="%3."/>
      <w:lvlJc w:val="right"/>
      <w:pPr>
        <w:ind w:left="1740" w:hanging="420"/>
      </w:pPr>
    </w:lvl>
    <w:lvl w:ilvl="3">
      <w:start w:val="1"/>
      <w:numFmt w:val="decimal"/>
      <w:lvlText w:val="%4."/>
      <w:lvlJc w:val="left"/>
      <w:pPr>
        <w:ind w:left="2160" w:hanging="420"/>
      </w:pPr>
    </w:lvl>
    <w:lvl w:ilvl="4">
      <w:start w:val="1"/>
      <w:numFmt w:val="lowerLetter"/>
      <w:lvlText w:val="%5)"/>
      <w:lvlJc w:val="left"/>
      <w:pPr>
        <w:ind w:left="2580" w:hanging="420"/>
      </w:pPr>
    </w:lvl>
    <w:lvl w:ilvl="5">
      <w:start w:val="1"/>
      <w:numFmt w:val="lowerRoman"/>
      <w:lvlText w:val="%6."/>
      <w:lvlJc w:val="right"/>
      <w:pPr>
        <w:ind w:left="3000" w:hanging="420"/>
      </w:pPr>
    </w:lvl>
    <w:lvl w:ilvl="6">
      <w:start w:val="1"/>
      <w:numFmt w:val="decimal"/>
      <w:lvlText w:val="%7."/>
      <w:lvlJc w:val="left"/>
      <w:pPr>
        <w:ind w:left="3420" w:hanging="420"/>
      </w:pPr>
    </w:lvl>
    <w:lvl w:ilvl="7">
      <w:start w:val="1"/>
      <w:numFmt w:val="lowerLetter"/>
      <w:lvlText w:val="%8)"/>
      <w:lvlJc w:val="left"/>
      <w:pPr>
        <w:ind w:left="3840" w:hanging="420"/>
      </w:pPr>
    </w:lvl>
    <w:lvl w:ilvl="8">
      <w:start w:val="1"/>
      <w:numFmt w:val="lowerRoman"/>
      <w:lvlText w:val="%9."/>
      <w:lvlJc w:val="right"/>
      <w:pPr>
        <w:ind w:left="4260" w:hanging="420"/>
      </w:pPr>
    </w:lvl>
  </w:abstractNum>
  <w:abstractNum w:abstractNumId="2" w15:restartNumberingAfterBreak="0">
    <w:nsid w:val="626A483D"/>
    <w:multiLevelType w:val="hybridMultilevel"/>
    <w:tmpl w:val="E65E4776"/>
    <w:lvl w:ilvl="0" w:tplc="C3C85C6A">
      <w:start w:val="1"/>
      <w:numFmt w:val="japaneseCounting"/>
      <w:lvlText w:val="%1、"/>
      <w:lvlJc w:val="left"/>
      <w:pPr>
        <w:ind w:left="960" w:hanging="480"/>
      </w:pPr>
      <w:rPr>
        <w:rFonts w:hint="default"/>
      </w:rPr>
    </w:lvl>
    <w:lvl w:ilvl="1" w:tplc="04090019" w:tentative="1">
      <w:start w:val="1"/>
      <w:numFmt w:val="lowerLetter"/>
      <w:lvlText w:val="%2)"/>
      <w:lvlJc w:val="left"/>
      <w:pPr>
        <w:ind w:left="1320" w:hanging="420"/>
      </w:pPr>
    </w:lvl>
    <w:lvl w:ilvl="2" w:tplc="0409001B" w:tentative="1">
      <w:start w:val="1"/>
      <w:numFmt w:val="lowerRoman"/>
      <w:lvlText w:val="%3."/>
      <w:lvlJc w:val="right"/>
      <w:pPr>
        <w:ind w:left="1740" w:hanging="420"/>
      </w:pPr>
    </w:lvl>
    <w:lvl w:ilvl="3" w:tplc="0409000F" w:tentative="1">
      <w:start w:val="1"/>
      <w:numFmt w:val="decimal"/>
      <w:lvlText w:val="%4."/>
      <w:lvlJc w:val="left"/>
      <w:pPr>
        <w:ind w:left="2160" w:hanging="420"/>
      </w:pPr>
    </w:lvl>
    <w:lvl w:ilvl="4" w:tplc="04090019" w:tentative="1">
      <w:start w:val="1"/>
      <w:numFmt w:val="lowerLetter"/>
      <w:lvlText w:val="%5)"/>
      <w:lvlJc w:val="left"/>
      <w:pPr>
        <w:ind w:left="2580" w:hanging="420"/>
      </w:pPr>
    </w:lvl>
    <w:lvl w:ilvl="5" w:tplc="0409001B" w:tentative="1">
      <w:start w:val="1"/>
      <w:numFmt w:val="lowerRoman"/>
      <w:lvlText w:val="%6."/>
      <w:lvlJc w:val="right"/>
      <w:pPr>
        <w:ind w:left="3000" w:hanging="420"/>
      </w:pPr>
    </w:lvl>
    <w:lvl w:ilvl="6" w:tplc="0409000F" w:tentative="1">
      <w:start w:val="1"/>
      <w:numFmt w:val="decimal"/>
      <w:lvlText w:val="%7."/>
      <w:lvlJc w:val="left"/>
      <w:pPr>
        <w:ind w:left="3420" w:hanging="420"/>
      </w:pPr>
    </w:lvl>
    <w:lvl w:ilvl="7" w:tplc="04090019" w:tentative="1">
      <w:start w:val="1"/>
      <w:numFmt w:val="lowerLetter"/>
      <w:lvlText w:val="%8)"/>
      <w:lvlJc w:val="left"/>
      <w:pPr>
        <w:ind w:left="3840" w:hanging="420"/>
      </w:pPr>
    </w:lvl>
    <w:lvl w:ilvl="8" w:tplc="0409001B" w:tentative="1">
      <w:start w:val="1"/>
      <w:numFmt w:val="lowerRoman"/>
      <w:lvlText w:val="%9."/>
      <w:lvlJc w:val="right"/>
      <w:pPr>
        <w:ind w:left="4260" w:hanging="420"/>
      </w:pPr>
    </w:lvl>
  </w:abstractNum>
  <w:abstractNum w:abstractNumId="3" w15:restartNumberingAfterBreak="0">
    <w:nsid w:val="6E6E426E"/>
    <w:multiLevelType w:val="hybridMultilevel"/>
    <w:tmpl w:val="D2603670"/>
    <w:lvl w:ilvl="0" w:tplc="9FB6B614">
      <w:start w:val="1"/>
      <w:numFmt w:val="decimal"/>
      <w:lvlText w:val="%1、"/>
      <w:lvlJc w:val="left"/>
      <w:pPr>
        <w:ind w:left="465" w:hanging="465"/>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abstractNum w:abstractNumId="4" w15:restartNumberingAfterBreak="0">
    <w:nsid w:val="7C896AC9"/>
    <w:multiLevelType w:val="hybridMultilevel"/>
    <w:tmpl w:val="C8A60EB4"/>
    <w:lvl w:ilvl="0" w:tplc="22849F0A">
      <w:start w:val="2"/>
      <w:numFmt w:val="japaneseCounting"/>
      <w:lvlText w:val="%1、"/>
      <w:lvlJc w:val="left"/>
      <w:pPr>
        <w:ind w:left="480" w:hanging="48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3"/>
  </w:num>
  <w:num w:numId="2">
    <w:abstractNumId w:val="0"/>
  </w:num>
  <w:num w:numId="3">
    <w:abstractNumId w:val="2"/>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8"/>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034D3"/>
    <w:rsid w:val="0002576C"/>
    <w:rsid w:val="00035205"/>
    <w:rsid w:val="00042171"/>
    <w:rsid w:val="00082182"/>
    <w:rsid w:val="000A0216"/>
    <w:rsid w:val="000E4998"/>
    <w:rsid w:val="001E008E"/>
    <w:rsid w:val="00254ECB"/>
    <w:rsid w:val="002554E6"/>
    <w:rsid w:val="00391B3A"/>
    <w:rsid w:val="003B7473"/>
    <w:rsid w:val="003D72F9"/>
    <w:rsid w:val="00446DE0"/>
    <w:rsid w:val="00481D70"/>
    <w:rsid w:val="004A1937"/>
    <w:rsid w:val="004B5121"/>
    <w:rsid w:val="004E5920"/>
    <w:rsid w:val="004F5ED0"/>
    <w:rsid w:val="005801FD"/>
    <w:rsid w:val="0058741D"/>
    <w:rsid w:val="006532C6"/>
    <w:rsid w:val="006746FF"/>
    <w:rsid w:val="00690A6C"/>
    <w:rsid w:val="006C1A7E"/>
    <w:rsid w:val="006C4BA3"/>
    <w:rsid w:val="007219A4"/>
    <w:rsid w:val="00745F2C"/>
    <w:rsid w:val="007F6098"/>
    <w:rsid w:val="00883841"/>
    <w:rsid w:val="008858B4"/>
    <w:rsid w:val="009234A7"/>
    <w:rsid w:val="0094476E"/>
    <w:rsid w:val="009903F7"/>
    <w:rsid w:val="00A002A0"/>
    <w:rsid w:val="00A32C06"/>
    <w:rsid w:val="00A63369"/>
    <w:rsid w:val="00A86091"/>
    <w:rsid w:val="00AC47D1"/>
    <w:rsid w:val="00AF7538"/>
    <w:rsid w:val="00B26BB9"/>
    <w:rsid w:val="00B27B11"/>
    <w:rsid w:val="00B61E1B"/>
    <w:rsid w:val="00B72384"/>
    <w:rsid w:val="00BB7BF6"/>
    <w:rsid w:val="00C23C6F"/>
    <w:rsid w:val="00C30999"/>
    <w:rsid w:val="00C556AB"/>
    <w:rsid w:val="00C964B0"/>
    <w:rsid w:val="00DC32FC"/>
    <w:rsid w:val="00DC4294"/>
    <w:rsid w:val="00E034D3"/>
    <w:rsid w:val="00E10867"/>
    <w:rsid w:val="00ED0EEC"/>
    <w:rsid w:val="00F000E5"/>
    <w:rsid w:val="00F60F00"/>
    <w:rsid w:val="00FD424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3B555EA"/>
  <w15:docId w15:val="{7C0DB0D9-4EC4-4958-AE11-38EC70BECB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next w:val="1"/>
    <w:qFormat/>
    <w:rsid w:val="006C1A7E"/>
    <w:pPr>
      <w:widowControl w:val="0"/>
      <w:jc w:val="both"/>
    </w:pPr>
    <w:rPr>
      <w:rFonts w:ascii="等线" w:eastAsia="等线" w:hAnsi="等线" w:cs="Times New Roman"/>
      <w:szCs w:val="24"/>
    </w:rPr>
  </w:style>
  <w:style w:type="paragraph" w:styleId="10">
    <w:name w:val="heading 1"/>
    <w:basedOn w:val="a"/>
    <w:next w:val="a"/>
    <w:link w:val="11"/>
    <w:uiPriority w:val="9"/>
    <w:qFormat/>
    <w:rsid w:val="007219A4"/>
    <w:pPr>
      <w:keepNext/>
      <w:keepLines/>
      <w:spacing w:before="340" w:after="330" w:line="578" w:lineRule="auto"/>
      <w:outlineLvl w:val="0"/>
    </w:pPr>
    <w:rPr>
      <w:b/>
      <w:bCs/>
      <w:kern w:val="44"/>
      <w:sz w:val="44"/>
      <w:szCs w:val="44"/>
    </w:rPr>
  </w:style>
  <w:style w:type="paragraph" w:styleId="3">
    <w:name w:val="heading 3"/>
    <w:basedOn w:val="a"/>
    <w:next w:val="a0"/>
    <w:link w:val="30"/>
    <w:qFormat/>
    <w:rsid w:val="006C1A7E"/>
    <w:pPr>
      <w:keepNext/>
      <w:keepLines/>
      <w:spacing w:before="260" w:after="260" w:line="360" w:lineRule="auto"/>
      <w:ind w:firstLineChars="200" w:firstLine="602"/>
      <w:outlineLvl w:val="2"/>
    </w:pPr>
    <w:rPr>
      <w:rFonts w:ascii="仿宋_GB2312" w:eastAsia="仿宋_GB2312"/>
      <w:b/>
      <w:bCs/>
      <w:sz w:val="30"/>
      <w:szCs w:val="20"/>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a5"/>
    <w:uiPriority w:val="99"/>
    <w:unhideWhenUsed/>
    <w:rsid w:val="006C1A7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a5">
    <w:name w:val="页眉 字符"/>
    <w:basedOn w:val="a1"/>
    <w:link w:val="a4"/>
    <w:uiPriority w:val="99"/>
    <w:rsid w:val="006C1A7E"/>
    <w:rPr>
      <w:sz w:val="18"/>
      <w:szCs w:val="18"/>
    </w:rPr>
  </w:style>
  <w:style w:type="paragraph" w:styleId="a6">
    <w:name w:val="footer"/>
    <w:basedOn w:val="a"/>
    <w:link w:val="a7"/>
    <w:uiPriority w:val="99"/>
    <w:unhideWhenUsed/>
    <w:rsid w:val="006C1A7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a7">
    <w:name w:val="页脚 字符"/>
    <w:basedOn w:val="a1"/>
    <w:link w:val="a6"/>
    <w:uiPriority w:val="99"/>
    <w:rsid w:val="006C1A7E"/>
    <w:rPr>
      <w:sz w:val="18"/>
      <w:szCs w:val="18"/>
    </w:rPr>
  </w:style>
  <w:style w:type="character" w:customStyle="1" w:styleId="30">
    <w:name w:val="标题 3 字符"/>
    <w:basedOn w:val="a1"/>
    <w:link w:val="3"/>
    <w:rsid w:val="006C1A7E"/>
    <w:rPr>
      <w:rFonts w:ascii="仿宋_GB2312" w:eastAsia="仿宋_GB2312" w:hAnsi="等线" w:cs="Times New Roman"/>
      <w:b/>
      <w:bCs/>
      <w:sz w:val="30"/>
      <w:szCs w:val="20"/>
    </w:rPr>
  </w:style>
  <w:style w:type="paragraph" w:styleId="1">
    <w:name w:val="toc 1"/>
    <w:basedOn w:val="a"/>
    <w:next w:val="a"/>
    <w:autoRedefine/>
    <w:uiPriority w:val="39"/>
    <w:unhideWhenUsed/>
    <w:rsid w:val="006C1A7E"/>
  </w:style>
  <w:style w:type="paragraph" w:styleId="a0">
    <w:name w:val="Normal Indent"/>
    <w:basedOn w:val="a"/>
    <w:uiPriority w:val="99"/>
    <w:semiHidden/>
    <w:unhideWhenUsed/>
    <w:rsid w:val="006C1A7E"/>
    <w:pPr>
      <w:ind w:firstLineChars="200" w:firstLine="420"/>
    </w:pPr>
  </w:style>
  <w:style w:type="character" w:customStyle="1" w:styleId="money">
    <w:name w:val="money"/>
    <w:basedOn w:val="a1"/>
    <w:rsid w:val="006C1A7E"/>
  </w:style>
  <w:style w:type="character" w:customStyle="1" w:styleId="11">
    <w:name w:val="标题 1 字符"/>
    <w:basedOn w:val="a1"/>
    <w:link w:val="10"/>
    <w:uiPriority w:val="9"/>
    <w:rsid w:val="007219A4"/>
    <w:rPr>
      <w:rFonts w:ascii="等线" w:eastAsia="等线" w:hAnsi="等线" w:cs="Times New Roman"/>
      <w:b/>
      <w:bCs/>
      <w:kern w:val="44"/>
      <w:sz w:val="44"/>
      <w:szCs w:val="44"/>
    </w:rPr>
  </w:style>
  <w:style w:type="paragraph" w:styleId="a8">
    <w:name w:val="List Paragraph"/>
    <w:basedOn w:val="a"/>
    <w:uiPriority w:val="34"/>
    <w:qFormat/>
    <w:rsid w:val="009234A7"/>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85002180">
      <w:bodyDiv w:val="1"/>
      <w:marLeft w:val="0"/>
      <w:marRight w:val="0"/>
      <w:marTop w:val="0"/>
      <w:marBottom w:val="0"/>
      <w:divBdr>
        <w:top w:val="none" w:sz="0" w:space="0" w:color="auto"/>
        <w:left w:val="none" w:sz="0" w:space="0" w:color="auto"/>
        <w:bottom w:val="none" w:sz="0" w:space="0" w:color="auto"/>
        <w:right w:val="none" w:sz="0" w:space="0" w:color="auto"/>
      </w:divBdr>
    </w:div>
    <w:div w:id="1353416569">
      <w:bodyDiv w:val="1"/>
      <w:marLeft w:val="0"/>
      <w:marRight w:val="0"/>
      <w:marTop w:val="0"/>
      <w:marBottom w:val="0"/>
      <w:divBdr>
        <w:top w:val="none" w:sz="0" w:space="0" w:color="auto"/>
        <w:left w:val="none" w:sz="0" w:space="0" w:color="auto"/>
        <w:bottom w:val="none" w:sz="0" w:space="0" w:color="auto"/>
        <w:right w:val="none" w:sz="0" w:space="0" w:color="auto"/>
      </w:divBdr>
    </w:div>
    <w:div w:id="1469665149">
      <w:bodyDiv w:val="1"/>
      <w:marLeft w:val="0"/>
      <w:marRight w:val="0"/>
      <w:marTop w:val="0"/>
      <w:marBottom w:val="0"/>
      <w:divBdr>
        <w:top w:val="none" w:sz="0" w:space="0" w:color="auto"/>
        <w:left w:val="none" w:sz="0" w:space="0" w:color="auto"/>
        <w:bottom w:val="none" w:sz="0" w:space="0" w:color="auto"/>
        <w:right w:val="none" w:sz="0" w:space="0" w:color="auto"/>
      </w:divBdr>
    </w:div>
    <w:div w:id="1587609684">
      <w:bodyDiv w:val="1"/>
      <w:marLeft w:val="0"/>
      <w:marRight w:val="0"/>
      <w:marTop w:val="0"/>
      <w:marBottom w:val="0"/>
      <w:divBdr>
        <w:top w:val="none" w:sz="0" w:space="0" w:color="auto"/>
        <w:left w:val="none" w:sz="0" w:space="0" w:color="auto"/>
        <w:bottom w:val="none" w:sz="0" w:space="0" w:color="auto"/>
        <w:right w:val="none" w:sz="0" w:space="0" w:color="auto"/>
      </w:divBdr>
      <w:divsChild>
        <w:div w:id="90788215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415</TotalTime>
  <Pages>1</Pages>
  <Words>115</Words>
  <Characters>660</Characters>
  <Application>Microsoft Office Word</Application>
  <DocSecurity>0</DocSecurity>
  <Lines>5</Lines>
  <Paragraphs>1</Paragraphs>
  <ScaleCrop>false</ScaleCrop>
  <Company>Micorosoft</Company>
  <LinksUpToDate>false</LinksUpToDate>
  <CharactersWithSpaces>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NTKO</dc:creator>
  <cp:keywords/>
  <dc:description/>
  <cp:lastModifiedBy>Administrator</cp:lastModifiedBy>
  <cp:revision>35</cp:revision>
  <dcterms:created xsi:type="dcterms:W3CDTF">2020-10-12T07:34:00Z</dcterms:created>
  <dcterms:modified xsi:type="dcterms:W3CDTF">2022-12-20T06:17:00Z</dcterms:modified>
</cp:coreProperties>
</file>