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3581B">
      <w:pPr>
        <w:wordWrap w:val="0"/>
        <w:jc w:val="center"/>
        <w:rPr>
          <w:rFonts w:hint="eastAsia" w:ascii="仿宋_GB2312" w:hAnsi="仿宋_GB2312" w:eastAsia="仿宋_GB2312" w:cs="仿宋_GB2312"/>
          <w:b/>
          <w:bCs/>
          <w:sz w:val="30"/>
          <w:szCs w:val="30"/>
        </w:rPr>
      </w:pPr>
      <w:bookmarkStart w:id="1" w:name="_GoBack"/>
      <w:bookmarkStart w:id="0" w:name="_Toc523398546"/>
      <w:r>
        <w:rPr>
          <w:rFonts w:hint="eastAsia" w:ascii="仿宋_GB2312" w:hAnsi="仿宋_GB2312" w:eastAsia="仿宋_GB2312" w:cs="仿宋_GB2312"/>
          <w:b/>
          <w:bCs/>
          <w:sz w:val="30"/>
          <w:szCs w:val="30"/>
        </w:rPr>
        <w:t>中标（成交）供应商公告内容</w:t>
      </w:r>
      <w:bookmarkEnd w:id="1"/>
      <w:bookmarkEnd w:id="0"/>
    </w:p>
    <w:p w14:paraId="0E37D3F2">
      <w:pPr>
        <w:wordWrap w:val="0"/>
        <w:rPr>
          <w:rFonts w:hint="eastAsia" w:ascii="仿宋_GB2312" w:hAnsi="仿宋_GB2312" w:eastAsia="仿宋_GB2312" w:cs="仿宋_GB2312"/>
        </w:rPr>
      </w:pPr>
    </w:p>
    <w:p w14:paraId="18963DBD">
      <w:pPr>
        <w:wordWrap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项目编号：SYZCGJC2025-002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项目名称：松阳县公安局保安保洁服务采购项目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253"/>
        <w:gridCol w:w="714"/>
        <w:gridCol w:w="1270"/>
        <w:gridCol w:w="281"/>
        <w:gridCol w:w="1004"/>
        <w:gridCol w:w="1285"/>
      </w:tblGrid>
      <w:tr w14:paraId="4A00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3" w:type="dxa"/>
            <w:noWrap w:val="0"/>
            <w:vAlign w:val="center"/>
          </w:tcPr>
          <w:p w14:paraId="66E58248">
            <w:pPr>
              <w:wordWrap w:val="0"/>
              <w:jc w:val="center"/>
              <w:rPr>
                <w:rFonts w:hint="eastAsia" w:ascii="仿宋_GB2312" w:hAnsi="仿宋_GB2312" w:eastAsia="仿宋_GB2312" w:cs="仿宋_GB2312"/>
                <w:sz w:val="24"/>
              </w:rPr>
            </w:pPr>
            <w:r>
              <w:rPr>
                <w:rFonts w:hint="eastAsia" w:ascii="仿宋_GB2312" w:hAnsi="仿宋_GB2312" w:eastAsia="仿宋_GB2312" w:cs="仿宋_GB2312"/>
                <w:sz w:val="24"/>
              </w:rPr>
              <w:t>供应商名称</w:t>
            </w:r>
          </w:p>
        </w:tc>
        <w:tc>
          <w:tcPr>
            <w:tcW w:w="2253" w:type="dxa"/>
            <w:noWrap w:val="0"/>
            <w:vAlign w:val="center"/>
          </w:tcPr>
          <w:p w14:paraId="7C53D33B">
            <w:pPr>
              <w:wordWrap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浙江联和安保集团有限公司</w:t>
            </w:r>
          </w:p>
        </w:tc>
        <w:tc>
          <w:tcPr>
            <w:tcW w:w="2265" w:type="dxa"/>
            <w:gridSpan w:val="3"/>
            <w:noWrap w:val="0"/>
            <w:vAlign w:val="center"/>
          </w:tcPr>
          <w:p w14:paraId="0DFDC48C">
            <w:pPr>
              <w:wordWrap w:val="0"/>
              <w:jc w:val="center"/>
              <w:rPr>
                <w:rFonts w:hint="eastAsia" w:ascii="仿宋_GB2312" w:hAnsi="仿宋_GB2312" w:eastAsia="仿宋_GB2312" w:cs="仿宋_GB2312"/>
                <w:sz w:val="24"/>
              </w:rPr>
            </w:pPr>
            <w:r>
              <w:rPr>
                <w:rFonts w:hint="eastAsia" w:ascii="仿宋_GB2312" w:hAnsi="仿宋_GB2312" w:eastAsia="仿宋_GB2312" w:cs="仿宋_GB2312"/>
                <w:sz w:val="24"/>
              </w:rPr>
              <w:t>供应商负责人</w:t>
            </w:r>
          </w:p>
        </w:tc>
        <w:tc>
          <w:tcPr>
            <w:tcW w:w="2289" w:type="dxa"/>
            <w:gridSpan w:val="2"/>
            <w:noWrap w:val="0"/>
            <w:vAlign w:val="center"/>
          </w:tcPr>
          <w:p w14:paraId="63F27E45">
            <w:pPr>
              <w:wordWrap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徐小翠</w:t>
            </w:r>
          </w:p>
        </w:tc>
      </w:tr>
      <w:tr w14:paraId="4248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3" w:type="dxa"/>
            <w:noWrap w:val="0"/>
            <w:vAlign w:val="center"/>
          </w:tcPr>
          <w:p w14:paraId="2296B2CF">
            <w:pPr>
              <w:wordWrap w:val="0"/>
              <w:jc w:val="center"/>
              <w:rPr>
                <w:rFonts w:hint="eastAsia" w:ascii="仿宋_GB2312" w:hAnsi="仿宋_GB2312" w:eastAsia="仿宋_GB2312" w:cs="仿宋_GB2312"/>
                <w:sz w:val="24"/>
              </w:rPr>
            </w:pPr>
            <w:r>
              <w:rPr>
                <w:rFonts w:hint="eastAsia" w:ascii="仿宋_GB2312" w:hAnsi="仿宋_GB2312" w:eastAsia="仿宋_GB2312" w:cs="仿宋_GB2312"/>
                <w:sz w:val="24"/>
              </w:rPr>
              <w:t>供应商地址</w:t>
            </w:r>
          </w:p>
        </w:tc>
        <w:tc>
          <w:tcPr>
            <w:tcW w:w="6807" w:type="dxa"/>
            <w:gridSpan w:val="6"/>
            <w:noWrap w:val="0"/>
            <w:vAlign w:val="center"/>
          </w:tcPr>
          <w:p w14:paraId="16BCD193">
            <w:pPr>
              <w:wordWrap w:val="0"/>
              <w:jc w:val="center"/>
              <w:rPr>
                <w:rFonts w:hint="eastAsia" w:ascii="仿宋_GB2312" w:hAnsi="仿宋_GB2312" w:eastAsia="仿宋_GB2312" w:cs="仿宋_GB2312"/>
                <w:sz w:val="24"/>
              </w:rPr>
            </w:pPr>
            <w:r>
              <w:rPr>
                <w:rFonts w:hint="eastAsia" w:ascii="仿宋_GB2312" w:hAnsi="仿宋_GB2312" w:eastAsia="仿宋_GB2312" w:cs="仿宋_GB2312"/>
                <w:sz w:val="24"/>
              </w:rPr>
              <w:t>浙江省丽水市莲都区白云街道城北街11号华东药用植物园廊桥西侧二楼</w:t>
            </w:r>
          </w:p>
        </w:tc>
      </w:tr>
      <w:tr w14:paraId="45A5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0" w:type="dxa"/>
            <w:gridSpan w:val="7"/>
            <w:noWrap w:val="0"/>
            <w:vAlign w:val="center"/>
          </w:tcPr>
          <w:p w14:paraId="349488A6">
            <w:pPr>
              <w:wordWrap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中标（成交）标的</w:t>
            </w:r>
          </w:p>
        </w:tc>
      </w:tr>
      <w:tr w14:paraId="7EC5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3" w:type="dxa"/>
            <w:noWrap w:val="0"/>
            <w:vAlign w:val="center"/>
          </w:tcPr>
          <w:p w14:paraId="17F474BC">
            <w:pPr>
              <w:wordWrap w:val="0"/>
              <w:jc w:val="center"/>
              <w:rPr>
                <w:rFonts w:hint="eastAsia" w:ascii="仿宋_GB2312" w:hAnsi="仿宋_GB2312" w:eastAsia="仿宋_GB2312" w:cs="仿宋_GB2312"/>
                <w:sz w:val="24"/>
              </w:rPr>
            </w:pPr>
            <w:r>
              <w:rPr>
                <w:rFonts w:hint="eastAsia" w:ascii="仿宋_GB2312" w:hAnsi="仿宋_GB2312" w:eastAsia="仿宋_GB2312" w:cs="仿宋_GB2312"/>
                <w:sz w:val="24"/>
              </w:rPr>
              <w:t>产品名称（或服务名称）</w:t>
            </w:r>
          </w:p>
        </w:tc>
        <w:tc>
          <w:tcPr>
            <w:tcW w:w="2967" w:type="dxa"/>
            <w:gridSpan w:val="2"/>
            <w:noWrap w:val="0"/>
            <w:vAlign w:val="center"/>
          </w:tcPr>
          <w:p w14:paraId="6CD3E576">
            <w:pPr>
              <w:wordWrap w:val="0"/>
              <w:jc w:val="center"/>
              <w:rPr>
                <w:rFonts w:hint="eastAsia" w:ascii="仿宋_GB2312" w:hAnsi="仿宋_GB2312" w:eastAsia="仿宋_GB2312" w:cs="仿宋_GB2312"/>
                <w:sz w:val="24"/>
              </w:rPr>
            </w:pPr>
            <w:r>
              <w:rPr>
                <w:rFonts w:hint="eastAsia" w:ascii="仿宋_GB2312" w:hAnsi="仿宋_GB2312" w:eastAsia="仿宋_GB2312" w:cs="仿宋_GB2312"/>
                <w:sz w:val="24"/>
              </w:rPr>
              <w:t>规格型号（或服务标准）</w:t>
            </w:r>
          </w:p>
        </w:tc>
        <w:tc>
          <w:tcPr>
            <w:tcW w:w="1270" w:type="dxa"/>
            <w:noWrap w:val="0"/>
            <w:vAlign w:val="center"/>
          </w:tcPr>
          <w:p w14:paraId="04E97033">
            <w:pPr>
              <w:wordWrap w:val="0"/>
              <w:jc w:val="center"/>
              <w:rPr>
                <w:rFonts w:hint="eastAsia" w:ascii="仿宋_GB2312" w:hAnsi="仿宋_GB2312" w:eastAsia="仿宋_GB2312" w:cs="仿宋_GB2312"/>
                <w:sz w:val="24"/>
              </w:rPr>
            </w:pPr>
            <w:r>
              <w:rPr>
                <w:rFonts w:hint="eastAsia" w:ascii="仿宋_GB2312" w:hAnsi="仿宋_GB2312" w:eastAsia="仿宋_GB2312" w:cs="仿宋_GB2312"/>
                <w:sz w:val="24"/>
              </w:rPr>
              <w:t>数量</w:t>
            </w:r>
          </w:p>
        </w:tc>
        <w:tc>
          <w:tcPr>
            <w:tcW w:w="1285" w:type="dxa"/>
            <w:gridSpan w:val="2"/>
            <w:noWrap w:val="0"/>
            <w:vAlign w:val="center"/>
          </w:tcPr>
          <w:p w14:paraId="111CBFD3">
            <w:pPr>
              <w:wordWrap w:val="0"/>
              <w:jc w:val="center"/>
              <w:rPr>
                <w:rFonts w:hint="eastAsia" w:ascii="仿宋_GB2312" w:hAnsi="仿宋_GB2312" w:eastAsia="仿宋_GB2312" w:cs="仿宋_GB2312"/>
                <w:sz w:val="24"/>
              </w:rPr>
            </w:pPr>
            <w:r>
              <w:rPr>
                <w:rFonts w:hint="eastAsia" w:ascii="仿宋_GB2312" w:hAnsi="仿宋_GB2312" w:eastAsia="仿宋_GB2312" w:cs="仿宋_GB2312"/>
                <w:sz w:val="24"/>
              </w:rPr>
              <w:t>单价</w:t>
            </w:r>
          </w:p>
          <w:p w14:paraId="710F0F95">
            <w:pPr>
              <w:wordWrap w:val="0"/>
              <w:jc w:val="center"/>
              <w:rPr>
                <w:rFonts w:hint="eastAsia" w:ascii="仿宋_GB2312" w:hAnsi="仿宋_GB2312" w:eastAsia="仿宋_GB2312" w:cs="仿宋_GB2312"/>
                <w:sz w:val="24"/>
              </w:rPr>
            </w:pPr>
            <w:r>
              <w:rPr>
                <w:rFonts w:hint="eastAsia" w:ascii="仿宋_GB2312" w:hAnsi="仿宋_GB2312" w:eastAsia="仿宋_GB2312" w:cs="仿宋_GB2312"/>
                <w:sz w:val="24"/>
              </w:rPr>
              <w:t>（元）</w:t>
            </w:r>
          </w:p>
        </w:tc>
        <w:tc>
          <w:tcPr>
            <w:tcW w:w="1285" w:type="dxa"/>
            <w:noWrap w:val="0"/>
            <w:vAlign w:val="center"/>
          </w:tcPr>
          <w:p w14:paraId="60E155CD">
            <w:pPr>
              <w:wordWrap w:val="0"/>
              <w:jc w:val="center"/>
              <w:rPr>
                <w:rFonts w:hint="eastAsia" w:ascii="仿宋_GB2312" w:hAnsi="仿宋_GB2312" w:eastAsia="仿宋_GB2312" w:cs="仿宋_GB2312"/>
                <w:sz w:val="24"/>
              </w:rPr>
            </w:pPr>
            <w:r>
              <w:rPr>
                <w:rFonts w:hint="eastAsia" w:ascii="仿宋_GB2312" w:hAnsi="仿宋_GB2312" w:eastAsia="仿宋_GB2312" w:cs="仿宋_GB2312"/>
                <w:sz w:val="24"/>
              </w:rPr>
              <w:t>合价</w:t>
            </w:r>
          </w:p>
          <w:p w14:paraId="4BDA2FCB">
            <w:pPr>
              <w:wordWrap w:val="0"/>
              <w:jc w:val="center"/>
              <w:rPr>
                <w:rFonts w:hint="eastAsia" w:ascii="仿宋_GB2312" w:hAnsi="仿宋_GB2312" w:eastAsia="仿宋_GB2312" w:cs="仿宋_GB2312"/>
                <w:sz w:val="24"/>
              </w:rPr>
            </w:pPr>
            <w:r>
              <w:rPr>
                <w:rFonts w:hint="eastAsia" w:ascii="仿宋_GB2312" w:hAnsi="仿宋_GB2312" w:eastAsia="仿宋_GB2312" w:cs="仿宋_GB2312"/>
                <w:sz w:val="24"/>
              </w:rPr>
              <w:t>（元）</w:t>
            </w:r>
          </w:p>
        </w:tc>
      </w:tr>
      <w:tr w14:paraId="4C35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3" w:type="dxa"/>
            <w:noWrap w:val="0"/>
            <w:vAlign w:val="center"/>
          </w:tcPr>
          <w:p w14:paraId="01B9F371">
            <w:pPr>
              <w:wordWrap w:val="0"/>
              <w:jc w:val="center"/>
              <w:rPr>
                <w:rFonts w:hint="eastAsia" w:ascii="仿宋_GB2312" w:hAnsi="仿宋_GB2312" w:eastAsia="仿宋_GB2312" w:cs="仿宋_GB2312"/>
                <w:sz w:val="24"/>
              </w:rPr>
            </w:pPr>
            <w:r>
              <w:rPr>
                <w:rFonts w:hint="eastAsia" w:ascii="仿宋_GB2312" w:hAnsi="仿宋" w:eastAsia="仿宋_GB2312"/>
                <w:color w:val="000000"/>
                <w:sz w:val="24"/>
                <w:szCs w:val="24"/>
              </w:rPr>
              <w:t>保安、保洁服务</w:t>
            </w:r>
          </w:p>
        </w:tc>
        <w:tc>
          <w:tcPr>
            <w:tcW w:w="2967" w:type="dxa"/>
            <w:gridSpan w:val="2"/>
            <w:noWrap w:val="0"/>
            <w:vAlign w:val="center"/>
          </w:tcPr>
          <w:p w14:paraId="6DF078BC">
            <w:pPr>
              <w:wordWrap w:val="0"/>
              <w:jc w:val="center"/>
              <w:rPr>
                <w:rFonts w:hint="eastAsia" w:ascii="仿宋_GB2312" w:hAnsi="仿宋_GB2312" w:eastAsia="仿宋_GB2312" w:cs="仿宋_GB2312"/>
                <w:sz w:val="24"/>
              </w:rPr>
            </w:pPr>
            <w:r>
              <w:rPr>
                <w:rFonts w:hint="eastAsia" w:ascii="仿宋_GB2312" w:hAnsi="Times New Roman" w:eastAsia="仿宋_GB2312"/>
                <w:sz w:val="24"/>
              </w:rPr>
              <w:t>提供的保安、保洁服务</w:t>
            </w:r>
            <w:r>
              <w:rPr>
                <w:rFonts w:ascii="仿宋_GB2312" w:hAnsi="Times New Roman" w:eastAsia="仿宋_GB2312"/>
                <w:sz w:val="24"/>
              </w:rPr>
              <w:t>符合国家有关法律、法规、规章的规定以及国家现行相关政策的要求</w:t>
            </w:r>
            <w:r>
              <w:rPr>
                <w:rFonts w:hint="eastAsia" w:ascii="仿宋_GB2312" w:hAnsi="Times New Roman" w:eastAsia="仿宋_GB2312"/>
                <w:sz w:val="24"/>
              </w:rPr>
              <w:t>。</w:t>
            </w:r>
          </w:p>
        </w:tc>
        <w:tc>
          <w:tcPr>
            <w:tcW w:w="1270" w:type="dxa"/>
            <w:noWrap w:val="0"/>
            <w:vAlign w:val="center"/>
          </w:tcPr>
          <w:p w14:paraId="39156DA0">
            <w:pPr>
              <w:wordWrap w:val="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1年</w:t>
            </w:r>
          </w:p>
        </w:tc>
        <w:tc>
          <w:tcPr>
            <w:tcW w:w="1285" w:type="dxa"/>
            <w:gridSpan w:val="2"/>
            <w:noWrap w:val="0"/>
            <w:vAlign w:val="center"/>
          </w:tcPr>
          <w:p w14:paraId="6ADA6161">
            <w:pPr>
              <w:wordWrap w:val="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423000</w:t>
            </w:r>
          </w:p>
        </w:tc>
        <w:tc>
          <w:tcPr>
            <w:tcW w:w="1285" w:type="dxa"/>
            <w:noWrap w:val="0"/>
            <w:vAlign w:val="center"/>
          </w:tcPr>
          <w:p w14:paraId="28D01669">
            <w:pPr>
              <w:wordWrap w:val="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423000</w:t>
            </w:r>
          </w:p>
        </w:tc>
      </w:tr>
      <w:tr w14:paraId="3ACF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3" w:type="dxa"/>
            <w:noWrap w:val="0"/>
            <w:vAlign w:val="center"/>
          </w:tcPr>
          <w:p w14:paraId="23EBBE37">
            <w:pPr>
              <w:wordWrap w:val="0"/>
              <w:jc w:val="center"/>
              <w:rPr>
                <w:rFonts w:hint="eastAsia" w:ascii="仿宋_GB2312" w:hAnsi="仿宋_GB2312" w:eastAsia="仿宋_GB2312" w:cs="仿宋_GB2312"/>
                <w:sz w:val="24"/>
              </w:rPr>
            </w:pPr>
            <w:r>
              <w:rPr>
                <w:rFonts w:hint="eastAsia" w:ascii="仿宋_GB2312" w:hAnsi="仿宋_GB2312" w:eastAsia="仿宋_GB2312" w:cs="仿宋_GB2312"/>
                <w:sz w:val="24"/>
              </w:rPr>
              <w:t>总报价</w:t>
            </w:r>
          </w:p>
        </w:tc>
        <w:tc>
          <w:tcPr>
            <w:tcW w:w="6807" w:type="dxa"/>
            <w:gridSpan w:val="6"/>
            <w:noWrap w:val="0"/>
            <w:vAlign w:val="center"/>
          </w:tcPr>
          <w:p w14:paraId="467CDF0B">
            <w:pPr>
              <w:wordWrap w:val="0"/>
              <w:rPr>
                <w:rFonts w:hint="eastAsia" w:ascii="仿宋_GB2312" w:hAnsi="仿宋_GB2312" w:eastAsia="仿宋_GB2312" w:cs="仿宋_GB2312"/>
                <w:sz w:val="24"/>
              </w:rPr>
            </w:pPr>
            <w:r>
              <w:rPr>
                <w:rFonts w:hint="eastAsia" w:ascii="仿宋_GB2312" w:hAnsi="仿宋_GB2312" w:eastAsia="仿宋_GB2312" w:cs="仿宋_GB2312"/>
                <w:sz w:val="24"/>
              </w:rPr>
              <w:t>大写 肆拾贰万叁仟元整  （￥423000</w:t>
            </w:r>
            <w:r>
              <w:rPr>
                <w:rFonts w:hint="eastAsia" w:ascii="仿宋_GB2312" w:hAnsi="仿宋_GB2312" w:eastAsia="仿宋_GB2312" w:cs="仿宋_GB2312"/>
                <w:sz w:val="24"/>
                <w:lang w:val="en-US" w:eastAsia="zh-CN"/>
              </w:rPr>
              <w:t>元</w:t>
            </w:r>
            <w:r>
              <w:rPr>
                <w:rFonts w:hint="eastAsia" w:ascii="仿宋_GB2312" w:hAnsi="仿宋_GB2312" w:eastAsia="仿宋_GB2312" w:cs="仿宋_GB2312"/>
                <w:sz w:val="24"/>
              </w:rPr>
              <w:t>）</w:t>
            </w:r>
          </w:p>
        </w:tc>
      </w:tr>
      <w:tr w14:paraId="7C00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9060" w:type="dxa"/>
            <w:gridSpan w:val="7"/>
            <w:noWrap w:val="0"/>
            <w:vAlign w:val="top"/>
          </w:tcPr>
          <w:p w14:paraId="3D3E7F39">
            <w:pPr>
              <w:wordWrap w:val="0"/>
              <w:rPr>
                <w:rFonts w:hint="eastAsia" w:ascii="仿宋_GB2312" w:hAnsi="仿宋_GB2312" w:eastAsia="仿宋_GB2312" w:cs="仿宋_GB2312"/>
                <w:sz w:val="24"/>
              </w:rPr>
            </w:pPr>
            <w:r>
              <w:rPr>
                <w:rFonts w:hint="eastAsia" w:ascii="仿宋_GB2312" w:hAnsi="仿宋_GB2312" w:eastAsia="仿宋_GB2312" w:cs="仿宋_GB2312"/>
                <w:sz w:val="24"/>
              </w:rPr>
              <w:t>服务要求：</w:t>
            </w:r>
          </w:p>
          <w:p w14:paraId="06034959">
            <w:pPr>
              <w:tabs>
                <w:tab w:val="left" w:pos="720"/>
              </w:tabs>
              <w:spacing w:line="500" w:lineRule="exact"/>
              <w:rPr>
                <w:rFonts w:ascii="仿宋_GB2312" w:hAnsi="新宋体" w:eastAsia="仿宋_GB2312"/>
                <w:sz w:val="24"/>
                <w:szCs w:val="24"/>
              </w:rPr>
            </w:pPr>
            <w:r>
              <w:rPr>
                <w:rFonts w:hint="eastAsia" w:ascii="仿宋_GB2312" w:hAnsi="新宋体" w:eastAsia="仿宋_GB2312"/>
                <w:sz w:val="24"/>
                <w:szCs w:val="24"/>
              </w:rPr>
              <w:t>1、服务内容:保安、保洁服务</w:t>
            </w:r>
          </w:p>
          <w:p w14:paraId="0BB6A883">
            <w:pPr>
              <w:wordWrap w:val="0"/>
              <w:rPr>
                <w:rFonts w:hint="eastAsia" w:ascii="仿宋_GB2312" w:hAnsi="新宋体" w:eastAsia="仿宋_GB2312"/>
                <w:sz w:val="24"/>
                <w:szCs w:val="24"/>
              </w:rPr>
            </w:pPr>
            <w:r>
              <w:rPr>
                <w:rFonts w:hint="eastAsia" w:ascii="仿宋_GB2312" w:hAnsi="新宋体" w:eastAsia="仿宋_GB2312"/>
                <w:sz w:val="24"/>
                <w:szCs w:val="24"/>
              </w:rPr>
              <w:t>2、人员要求：总人数10人，保安人员6名，保洁人员4名</w:t>
            </w:r>
          </w:p>
          <w:p w14:paraId="2EC982E3">
            <w:pPr>
              <w:tabs>
                <w:tab w:val="left" w:pos="720"/>
              </w:tabs>
              <w:spacing w:line="500" w:lineRule="exact"/>
              <w:ind w:firstLine="360" w:firstLineChars="150"/>
              <w:jc w:val="left"/>
              <w:rPr>
                <w:rFonts w:ascii="仿宋_GB2312" w:hAnsi="新宋体" w:eastAsia="仿宋_GB2312"/>
                <w:sz w:val="24"/>
                <w:szCs w:val="24"/>
              </w:rPr>
            </w:pPr>
            <w:r>
              <w:rPr>
                <w:rFonts w:hint="eastAsia" w:ascii="仿宋_GB2312" w:hAnsi="新宋体" w:eastAsia="仿宋_GB2312"/>
                <w:sz w:val="24"/>
                <w:szCs w:val="24"/>
              </w:rPr>
              <w:t>保安区域：松阳县公安局机关（包括主楼、附属楼、地下车库等公安大院内所有公共区域）范围内，设二楼大厅和东大门各1个执勤点，实行24小时值班，上班时间定岗值守和不间断巡查，夜间：19:00、23:00各一次巡查整个大楼。</w:t>
            </w:r>
          </w:p>
          <w:p w14:paraId="6F09D2F4">
            <w:pPr>
              <w:widowControl/>
              <w:wordWrap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保洁服务范围：</w:t>
            </w:r>
          </w:p>
          <w:p w14:paraId="6FA9E5B5">
            <w:pPr>
              <w:widowControl/>
              <w:wordWrap w:val="0"/>
              <w:spacing w:line="36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日常保洁区域:室外和楼内所有楼道(包括楼梯、楼梯扶手)、走廊、卫生间、大小会议室、待客室、健身房、电梯、活动室、大厅等公安大院内所有公共区域。</w:t>
            </w:r>
          </w:p>
          <w:p w14:paraId="277C3E55">
            <w:pPr>
              <w:pStyle w:val="2"/>
              <w:ind w:firstLine="480" w:firstLineChars="200"/>
              <w:rPr>
                <w:rFonts w:hint="eastAsia"/>
              </w:rPr>
            </w:pPr>
            <w:r>
              <w:rPr>
                <w:rFonts w:hint="eastAsia" w:ascii="仿宋_GB2312" w:hAnsi="宋体"/>
                <w:b w:val="0"/>
                <w:bCs w:val="0"/>
                <w:color w:val="000000"/>
                <w:sz w:val="24"/>
                <w:szCs w:val="24"/>
              </w:rPr>
              <w:t>工作日每日安排一名保洁人员值班，做好会议服务保障工作：会议开始前茶水准备，会议结束后及时清扫。</w:t>
            </w:r>
          </w:p>
        </w:tc>
      </w:tr>
    </w:tbl>
    <w:p w14:paraId="3A7F2ECB">
      <w:pPr>
        <w:wordWrap w:val="0"/>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注：1、供应商应根据其响应情况填写该表，并保证其与响应文件内容的一致性、正确性和真实性；</w:t>
      </w:r>
    </w:p>
    <w:p w14:paraId="57006D55">
      <w:pPr>
        <w:wordWrap w:val="0"/>
        <w:ind w:firstLine="548" w:firstLineChars="196"/>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2、填写该表不代表供应商已具有中标人（成交人）资格。本表只作为中标（成交）结果公告内容的一部分，进行公告使用；</w:t>
      </w:r>
    </w:p>
    <w:p w14:paraId="2E243FEE">
      <w:pPr>
        <w:wordWrap w:val="0"/>
        <w:ind w:firstLine="548" w:firstLineChars="196"/>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3、本表内容涉及较多，供应商可以适当增减表格行数，以保证表格内容的完整；</w:t>
      </w:r>
    </w:p>
    <w:p w14:paraId="634F71E2">
      <w:pPr>
        <w:wordWrap w:val="0"/>
        <w:ind w:firstLine="548" w:firstLineChars="196"/>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fldChar w:fldCharType="begin"/>
      </w:r>
      <w:r>
        <w:rPr>
          <w:rFonts w:hint="eastAsia" w:ascii="仿宋_GB2312" w:hAnsi="仿宋_GB2312" w:eastAsia="仿宋_GB2312" w:cs="仿宋_GB2312"/>
          <w:spacing w:val="20"/>
          <w:sz w:val="24"/>
          <w:szCs w:val="24"/>
        </w:rPr>
        <w:instrText xml:space="preserve"> HYPERLINK "mailto:4、评审结果排名第一的供应商在评审结束后2个工作日内将该表格提交发送至邮箱\“lssggzyjyzx@163.com\”。" </w:instrText>
      </w:r>
      <w:r>
        <w:rPr>
          <w:rFonts w:hint="eastAsia" w:ascii="仿宋_GB2312" w:hAnsi="仿宋_GB2312" w:eastAsia="仿宋_GB2312" w:cs="仿宋_GB2312"/>
          <w:spacing w:val="20"/>
          <w:sz w:val="24"/>
          <w:szCs w:val="24"/>
        </w:rPr>
        <w:fldChar w:fldCharType="separate"/>
      </w:r>
      <w:r>
        <w:rPr>
          <w:rFonts w:hint="eastAsia" w:ascii="仿宋_GB2312" w:hAnsi="仿宋_GB2312" w:eastAsia="仿宋_GB2312" w:cs="仿宋_GB2312"/>
          <w:spacing w:val="20"/>
          <w:sz w:val="24"/>
          <w:szCs w:val="24"/>
        </w:rPr>
        <w:t>4、评审结果排名第一的供应商在评审结束后1个工作日内将该表格提交发送至邮箱“1056953901@qq.com”。</w:t>
      </w:r>
      <w:r>
        <w:rPr>
          <w:rFonts w:hint="eastAsia" w:ascii="仿宋_GB2312" w:hAnsi="仿宋_GB2312" w:eastAsia="仿宋_GB2312" w:cs="仿宋_GB2312"/>
          <w:spacing w:val="20"/>
          <w:sz w:val="24"/>
          <w:szCs w:val="24"/>
        </w:rPr>
        <w:fldChar w:fldCharType="end"/>
      </w:r>
    </w:p>
    <w:p w14:paraId="16F73CBE">
      <w:pPr>
        <w:wordWrap w:val="0"/>
        <w:ind w:firstLine="548" w:firstLineChars="196"/>
      </w:pPr>
      <w:r>
        <w:rPr>
          <w:rFonts w:hint="eastAsia" w:ascii="仿宋_GB2312" w:hAnsi="仿宋_GB2312" w:eastAsia="仿宋_GB2312" w:cs="仿宋_GB2312"/>
          <w:spacing w:val="20"/>
          <w:sz w:val="24"/>
          <w:szCs w:val="24"/>
        </w:rPr>
        <w:t>5、中标结果公告内容如涉及供应商的商业秘密等法律法规规定可以不予公告的情形，供应商应另附书面说明，如未事前书面说明造成的后果由供应商自行承担。</w:t>
      </w:r>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B4A85"/>
    <w:rsid w:val="081B4A85"/>
    <w:rsid w:val="0C5D32C1"/>
    <w:rsid w:val="57D56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semiHidden/>
    <w:unhideWhenUsed/>
    <w:qFormat/>
    <w:uiPriority w:val="0"/>
    <w:pPr>
      <w:keepNext/>
      <w:adjustRightInd w:val="0"/>
      <w:snapToGrid w:val="0"/>
      <w:spacing w:before="240" w:after="240" w:line="360" w:lineRule="auto"/>
      <w:jc w:val="left"/>
      <w:textAlignment w:val="baseline"/>
      <w:outlineLvl w:val="9"/>
    </w:pPr>
    <w:rPr>
      <w:rFonts w:ascii="仿宋_GB2312" w:hAnsi="仿宋_GB2312" w:eastAsia="宋体" w:cs="Times New Roman"/>
      <w:b/>
      <w:kern w:val="0"/>
      <w:sz w:val="24"/>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9060"/>
      </w:tabs>
      <w:spacing w:before="40" w:after="40"/>
      <w:jc w:val="left"/>
    </w:pPr>
    <w:rPr>
      <w:rFonts w:ascii="Calibri" w:hAnsi="Calibri" w:eastAsia="仿宋_GB2312"/>
      <w:b/>
      <w:bCs/>
      <w:caps/>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2025-06-16T00:37:00Z</dcterms:created>
  <dc:creator>DJUNY</dc:creator>
  <cp:lastModifiedBy>DJUNY</cp:lastModifiedBy>
  <cp:lastPrinted>2025-06-16T00:42:40Z</cp:lastPrinted>
  <dcterms:modified xsi:type="dcterms:W3CDTF">2025-06-16T00:42:55Z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C247C6DA759E4BC2831BA5C053E58D5A_11</vt:lpwstr>
  </property>
  <property fmtid="{D5CDD505-2E9C-101B-9397-08002B2CF9AE}" pid="4" name="KSOTemplateDocerSaveRecord">
    <vt:lpwstr>eyJoZGlkIjoiN2E0MzBkYjBlYTIxN2VlYTliZjlkZTVjMzBiODY3NDIiLCJ1c2VySWQiOiIxNjcyMDk4NjcxIn0=</vt:lpwstr>
  </property>
</Properties>
</file>