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2700" w:firstLineChars="900"/>
        <w:jc w:val="both"/>
        <w:rPr>
          <w:rFonts w:hint="eastAsia" w:ascii="宋体" w:hAnsi="宋体" w:eastAsia="宋体"/>
          <w:b/>
          <w:bCs/>
          <w:color w:val="auto"/>
          <w:highlight w:val="none"/>
        </w:rPr>
      </w:pPr>
      <w:bookmarkStart w:id="0" w:name="_Toc30260"/>
      <w:bookmarkStart w:id="1" w:name="_Toc12570"/>
      <w:bookmarkStart w:id="2" w:name="_Toc83312458"/>
      <w:r>
        <w:rPr>
          <w:rFonts w:hint="eastAsia" w:ascii="宋体" w:hAnsi="宋体" w:eastAsia="宋体"/>
          <w:b w:val="0"/>
          <w:bCs w:val="0"/>
          <w:color w:val="auto"/>
          <w:highlight w:val="none"/>
        </w:rPr>
        <w:t xml:space="preserve">  </w:t>
      </w:r>
      <w:r>
        <w:rPr>
          <w:rFonts w:hint="eastAsia" w:ascii="宋体" w:hAnsi="宋体" w:eastAsia="宋体"/>
          <w:b/>
          <w:bCs/>
          <w:color w:val="auto"/>
          <w:highlight w:val="none"/>
        </w:rPr>
        <w:t>中标人公告内容</w:t>
      </w:r>
      <w:bookmarkEnd w:id="0"/>
      <w:bookmarkEnd w:id="1"/>
      <w:bookmarkEnd w:id="2"/>
    </w:p>
    <w:p>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采购项目：</w:t>
      </w:r>
      <w:r>
        <w:rPr>
          <w:rFonts w:hint="eastAsia" w:ascii="宋体" w:hAnsi="宋体"/>
          <w:color w:val="auto"/>
          <w:spacing w:val="20"/>
          <w:sz w:val="24"/>
          <w:highlight w:val="none"/>
          <w:lang w:eastAsia="zh-CN"/>
        </w:rPr>
        <w:t>丽水经济技术开发区数智超脑开发服务项目</w:t>
      </w:r>
      <w:r>
        <w:rPr>
          <w:rFonts w:hint="eastAsia" w:ascii="宋体" w:hAnsi="宋体"/>
          <w:color w:val="auto"/>
          <w:spacing w:val="20"/>
          <w:sz w:val="24"/>
          <w:highlight w:val="none"/>
        </w:rPr>
        <w:t xml:space="preserve">                            </w:t>
      </w:r>
    </w:p>
    <w:p>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w:t>
      </w:r>
      <w:r>
        <w:rPr>
          <w:rFonts w:hint="eastAsia" w:ascii="宋体" w:hAnsi="宋体"/>
          <w:color w:val="auto"/>
          <w:spacing w:val="20"/>
          <w:sz w:val="24"/>
          <w:highlight w:val="none"/>
        </w:rPr>
        <w:t>卓正丽</w:t>
      </w:r>
      <w:r>
        <w:rPr>
          <w:rFonts w:hint="eastAsia" w:ascii="宋体" w:hAnsi="宋体"/>
          <w:color w:val="auto"/>
          <w:spacing w:val="20"/>
          <w:sz w:val="24"/>
          <w:highlight w:val="none"/>
          <w:lang w:eastAsia="zh-CN"/>
        </w:rPr>
        <w:t>招</w:t>
      </w:r>
      <w:r>
        <w:rPr>
          <w:rFonts w:hint="eastAsia" w:ascii="宋体" w:hAnsi="宋体"/>
          <w:color w:val="auto"/>
          <w:spacing w:val="20"/>
          <w:sz w:val="24"/>
          <w:highlight w:val="none"/>
        </w:rPr>
        <w:t>2022-</w:t>
      </w:r>
      <w:r>
        <w:rPr>
          <w:rFonts w:hint="eastAsia" w:ascii="宋体" w:hAnsi="宋体"/>
          <w:color w:val="auto"/>
          <w:spacing w:val="20"/>
          <w:sz w:val="24"/>
          <w:highlight w:val="none"/>
          <w:lang w:eastAsia="zh-CN"/>
        </w:rPr>
        <w:t>1086号</w:t>
      </w:r>
      <w:r>
        <w:rPr>
          <w:rFonts w:hint="eastAsia" w:ascii="宋体" w:hAnsi="宋体"/>
          <w:color w:val="auto"/>
          <w:sz w:val="24"/>
          <w:highlight w:val="none"/>
          <w:lang w:val="en-GB"/>
        </w:rPr>
        <w:tab/>
      </w:r>
      <w:r>
        <w:rPr>
          <w:rFonts w:hint="eastAsia" w:ascii="宋体" w:hAnsi="宋体"/>
          <w:color w:val="auto"/>
          <w:spacing w:val="20"/>
          <w:sz w:val="24"/>
          <w:highlight w:val="none"/>
        </w:rPr>
        <w:t xml:space="preserve">                           </w:t>
      </w:r>
    </w:p>
    <w:tbl>
      <w:tblPr>
        <w:tblStyle w:val="6"/>
        <w:tblW w:w="9650"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1989"/>
        <w:gridCol w:w="24"/>
        <w:gridCol w:w="2287"/>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中标人名称</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浙江省数据管理有限公司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中标人负责人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范永强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中标人地址</w:t>
            </w:r>
          </w:p>
        </w:tc>
        <w:tc>
          <w:tcPr>
            <w:tcW w:w="6520" w:type="dxa"/>
            <w:gridSpan w:val="4"/>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ind w:left="0" w:leftChars="0" w:firstLine="0" w:firstLineChars="0"/>
              <w:rPr>
                <w:rFonts w:hint="eastAsia" w:ascii="宋体" w:hAnsi="宋体" w:eastAsia="宋体" w:cs="Times New Roman"/>
                <w:color w:val="auto"/>
                <w:spacing w:val="20"/>
                <w:kern w:val="2"/>
                <w:sz w:val="24"/>
                <w:szCs w:val="24"/>
                <w:highlight w:val="none"/>
                <w:lang w:val="en-US" w:eastAsia="zh-CN" w:bidi="ar-SA"/>
              </w:rPr>
            </w:pPr>
            <w:r>
              <w:rPr>
                <w:rFonts w:hint="eastAsia" w:ascii="宋体" w:hAnsi="宋体" w:eastAsia="宋体" w:cs="Times New Roman"/>
                <w:color w:val="auto"/>
                <w:spacing w:val="20"/>
                <w:kern w:val="2"/>
                <w:sz w:val="24"/>
                <w:szCs w:val="24"/>
                <w:highlight w:val="none"/>
                <w:lang w:val="en-US" w:eastAsia="zh-CN" w:bidi="ar-SA"/>
              </w:rPr>
              <w:t>浙江省杭州市拱墅区半山街道沈家桥132号4幢</w:t>
            </w:r>
          </w:p>
          <w:p>
            <w:pPr>
              <w:spacing w:line="360" w:lineRule="auto"/>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 xml:space="preserve">  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内容</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数量</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rPr>
              <w:t>单价</w:t>
            </w:r>
            <w:r>
              <w:rPr>
                <w:rFonts w:hint="eastAsia" w:ascii="宋体" w:hAnsi="宋体"/>
                <w:color w:val="auto"/>
                <w:spacing w:val="20"/>
                <w:sz w:val="24"/>
                <w:highlight w:val="none"/>
                <w:lang w:eastAsia="zh-CN"/>
              </w:rPr>
              <w:t>（</w:t>
            </w:r>
            <w:r>
              <w:rPr>
                <w:rFonts w:hint="eastAsia" w:ascii="宋体" w:hAnsi="宋体"/>
                <w:color w:val="auto"/>
                <w:spacing w:val="20"/>
                <w:sz w:val="24"/>
                <w:highlight w:val="none"/>
                <w:lang w:val="en-US" w:eastAsia="zh-CN"/>
              </w:rPr>
              <w:t>人民币：</w:t>
            </w:r>
            <w:bookmarkStart w:id="3" w:name="_GoBack"/>
            <w:bookmarkEnd w:id="3"/>
            <w:r>
              <w:rPr>
                <w:rFonts w:hint="eastAsia" w:ascii="宋体" w:hAnsi="宋体"/>
                <w:color w:val="auto"/>
                <w:spacing w:val="20"/>
                <w:sz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需求调研</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系统基础框架</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系统设计</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数智超脑平台总舱</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数字政府</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数字党建</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疫情防控</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数字城管</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住建小脑</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一户一数</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经济运行</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企业管理</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双招双引</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数字乡村</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生态环境</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应急指挥</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数据采集、对接和处理</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系统测试</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统一用户认证</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系统集成</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项目实施</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pacing w:val="20"/>
                <w:sz w:val="24"/>
                <w:highlight w:val="none"/>
              </w:rPr>
            </w:pPr>
            <w:r>
              <w:rPr>
                <w:rFonts w:hint="eastAsia" w:ascii="宋体" w:hAnsi="宋体" w:eastAsia="宋体" w:cs="宋体"/>
                <w:i w:val="0"/>
                <w:iCs w:val="0"/>
                <w:color w:val="000000"/>
                <w:kern w:val="0"/>
                <w:sz w:val="24"/>
                <w:szCs w:val="24"/>
                <w:u w:val="none"/>
                <w:lang w:val="en-US" w:eastAsia="zh-CN" w:bidi="ar"/>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中标金额合计</w:t>
            </w:r>
          </w:p>
        </w:tc>
        <w:tc>
          <w:tcPr>
            <w:tcW w:w="22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5780000元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65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服务要求：</w:t>
            </w:r>
          </w:p>
          <w:p>
            <w:pPr>
              <w:spacing w:line="360" w:lineRule="auto"/>
              <w:rPr>
                <w:rFonts w:hint="eastAsia" w:ascii="宋体" w:hAnsi="宋体" w:eastAsia="宋体"/>
                <w:color w:val="auto"/>
                <w:spacing w:val="20"/>
                <w:sz w:val="24"/>
                <w:highlight w:val="none"/>
                <w:u w:val="none"/>
                <w:lang w:eastAsia="zh-CN"/>
              </w:rPr>
            </w:pPr>
            <w:r>
              <w:rPr>
                <w:rFonts w:hint="eastAsia" w:ascii="宋体" w:hAnsi="宋体" w:cs="Times New Roman"/>
                <w:color w:val="auto"/>
                <w:sz w:val="24"/>
                <w:szCs w:val="21"/>
                <w:highlight w:val="none"/>
                <w:u w:val="none"/>
                <w:lang w:val="en-US" w:eastAsia="zh-CN"/>
              </w:rPr>
              <w:t>为</w:t>
            </w:r>
            <w:r>
              <w:rPr>
                <w:rFonts w:hint="eastAsia" w:ascii="宋体" w:hAnsi="宋体" w:eastAsia="宋体" w:cs="Times New Roman"/>
                <w:color w:val="auto"/>
                <w:sz w:val="24"/>
                <w:szCs w:val="21"/>
                <w:highlight w:val="none"/>
                <w:u w:val="none"/>
                <w:lang w:val="zh-CN"/>
              </w:rPr>
              <w:t>丽水经济技术开发区</w:t>
            </w:r>
            <w:r>
              <w:rPr>
                <w:rFonts w:hint="eastAsia" w:ascii="宋体" w:hAnsi="宋体" w:cs="Times New Roman"/>
                <w:color w:val="auto"/>
                <w:sz w:val="24"/>
                <w:szCs w:val="21"/>
                <w:highlight w:val="none"/>
                <w:u w:val="none"/>
                <w:lang w:val="en-US" w:eastAsia="zh-CN"/>
              </w:rPr>
              <w:t>提供</w:t>
            </w:r>
            <w:r>
              <w:rPr>
                <w:rFonts w:hint="eastAsia" w:ascii="宋体" w:hAnsi="宋体" w:eastAsia="宋体" w:cs="Times New Roman"/>
                <w:color w:val="auto"/>
                <w:sz w:val="24"/>
                <w:szCs w:val="21"/>
                <w:highlight w:val="none"/>
                <w:u w:val="none"/>
                <w:lang w:val="zh-CN"/>
              </w:rPr>
              <w:t>数智超脑开发服务</w:t>
            </w:r>
            <w:r>
              <w:rPr>
                <w:rFonts w:hint="eastAsia" w:ascii="宋体" w:hAnsi="宋体" w:cs="Times New Roman"/>
                <w:color w:val="auto"/>
                <w:sz w:val="24"/>
                <w:szCs w:val="21"/>
                <w:highlight w:val="none"/>
                <w:u w:val="none"/>
                <w:lang w:val="zh-CN"/>
              </w:rPr>
              <w:t>，</w:t>
            </w:r>
            <w:r>
              <w:rPr>
                <w:rFonts w:hint="eastAsia" w:ascii="宋体" w:hAnsi="宋体" w:eastAsia="宋体" w:cs="宋体"/>
                <w:b w:val="0"/>
                <w:bCs/>
                <w:color w:val="auto"/>
                <w:kern w:val="0"/>
                <w:sz w:val="24"/>
                <w:szCs w:val="24"/>
                <w:highlight w:val="none"/>
                <w:lang w:eastAsia="zh-CN"/>
              </w:rPr>
              <w:t>在</w:t>
            </w:r>
            <w:r>
              <w:rPr>
                <w:rFonts w:hint="eastAsia" w:ascii="宋体" w:hAnsi="宋体" w:eastAsia="宋体" w:cs="宋体"/>
                <w:b w:val="0"/>
                <w:bCs/>
                <w:color w:val="auto"/>
                <w:kern w:val="0"/>
                <w:sz w:val="24"/>
                <w:szCs w:val="24"/>
                <w:highlight w:val="none"/>
                <w:lang w:val="en-US" w:eastAsia="zh-CN"/>
              </w:rPr>
              <w:t>2022年12月31日前</w:t>
            </w:r>
            <w:r>
              <w:rPr>
                <w:rFonts w:hint="eastAsia" w:ascii="宋体" w:hAnsi="宋体" w:cs="宋体"/>
                <w:b w:val="0"/>
                <w:bCs/>
                <w:color w:val="auto"/>
                <w:kern w:val="0"/>
                <w:sz w:val="24"/>
                <w:szCs w:val="24"/>
                <w:highlight w:val="none"/>
              </w:rPr>
              <w:t>完成所有工作</w:t>
            </w:r>
            <w:r>
              <w:rPr>
                <w:rFonts w:hint="eastAsia" w:ascii="宋体" w:hAnsi="宋体" w:cs="宋体"/>
                <w:b w:val="0"/>
                <w:bCs/>
                <w:color w:val="auto"/>
                <w:kern w:val="0"/>
                <w:sz w:val="24"/>
                <w:szCs w:val="24"/>
                <w:highlight w:val="none"/>
                <w:lang w:eastAsia="zh-CN"/>
              </w:rPr>
              <w:t>。</w:t>
            </w:r>
          </w:p>
          <w:p>
            <w:pPr>
              <w:spacing w:line="360" w:lineRule="auto"/>
              <w:rPr>
                <w:rFonts w:ascii="宋体" w:hAnsi="宋体"/>
                <w:color w:val="auto"/>
                <w:spacing w:val="20"/>
                <w:sz w:val="24"/>
                <w:highlight w:val="none"/>
              </w:rPr>
            </w:pPr>
          </w:p>
        </w:tc>
      </w:tr>
    </w:tbl>
    <w:p>
      <w:pPr>
        <w:rPr>
          <w:rFonts w:hint="eastAsia" w:ascii="宋体" w:hAnsi="宋体"/>
          <w:color w:val="auto"/>
          <w:spacing w:val="20"/>
          <w:szCs w:val="21"/>
          <w:highlight w:val="none"/>
        </w:rPr>
      </w:pPr>
      <w:r>
        <w:rPr>
          <w:rFonts w:hint="eastAsia" w:ascii="宋体" w:hAnsi="宋体"/>
          <w:color w:val="auto"/>
          <w:spacing w:val="20"/>
          <w:szCs w:val="21"/>
          <w:highlight w:val="none"/>
        </w:rPr>
        <w:t>注：1、中标人应根据其投标情况填写该表，并保证其与投标文件内容的一致性、正确性和真实性；</w:t>
      </w:r>
    </w:p>
    <w:p>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2、填写该表不代表中标人已具有中标人资格。本表只作为中标结果公告内容的一部分，进行公告使用；</w:t>
      </w:r>
    </w:p>
    <w:p>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3、本表内容涉及较多，中标人可以适当增减表格行数，以保证表格内容的完整；</w:t>
      </w:r>
    </w:p>
    <w:p>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4、评审结果排名第一的中标人在评审结束后</w:t>
      </w:r>
      <w:r>
        <w:rPr>
          <w:rFonts w:hint="eastAsia" w:ascii="宋体" w:hAnsi="宋体"/>
          <w:b/>
          <w:color w:val="auto"/>
          <w:spacing w:val="20"/>
          <w:szCs w:val="21"/>
          <w:highlight w:val="none"/>
        </w:rPr>
        <w:t>2个工作日内</w:t>
      </w:r>
      <w:r>
        <w:rPr>
          <w:rFonts w:hint="eastAsia" w:ascii="宋体" w:hAnsi="宋体"/>
          <w:color w:val="auto"/>
          <w:spacing w:val="20"/>
          <w:szCs w:val="21"/>
          <w:highlight w:val="none"/>
        </w:rPr>
        <w:t>将该表格及项目投标文件电子文档刻录成光盘或将电子文档提交给代理机构的项目负责人。未按时提交规定内容造成后果由中标人自行承担。</w:t>
      </w:r>
    </w:p>
    <w:p>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5、中标结果公告内容如涉及中标人的商业秘密等法律法规规定可以不予公告的情形，中标人应另附书面说明，如未事前书面说明造成的后果由中标人自行承担。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jFjYTM3ZTlhZjBlYTRjYTM2MTI2Yzc2OWUzYmQifQ=="/>
  </w:docVars>
  <w:rsids>
    <w:rsidRoot w:val="050942CB"/>
    <w:rsid w:val="050942CB"/>
    <w:rsid w:val="05680651"/>
    <w:rsid w:val="07A01BFB"/>
    <w:rsid w:val="12D333DC"/>
    <w:rsid w:val="2DE126C3"/>
    <w:rsid w:val="38F6450A"/>
    <w:rsid w:val="4548798E"/>
    <w:rsid w:val="4A792827"/>
    <w:rsid w:val="525077B5"/>
    <w:rsid w:val="5F1514A5"/>
    <w:rsid w:val="64103F57"/>
    <w:rsid w:val="679A2A69"/>
    <w:rsid w:val="74F6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qFormat/>
    <w:uiPriority w:val="9"/>
    <w:pPr>
      <w:keepNext/>
      <w:keepLines/>
      <w:spacing w:before="260" w:after="260" w:line="360" w:lineRule="auto"/>
      <w:ind w:firstLine="602" w:firstLineChars="200"/>
      <w:jc w:val="left"/>
      <w:outlineLvl w:val="2"/>
    </w:pPr>
    <w:rPr>
      <w:rFonts w:ascii="仿宋_GB2312" w:hAnsi="仿宋_GB2312" w:eastAsia="宋体"/>
      <w:b/>
      <w:bCs/>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目录 71"/>
    <w:basedOn w:val="1"/>
    <w:next w:val="1"/>
    <w:semiHidden/>
    <w:qFormat/>
    <w:uiPriority w:val="0"/>
    <w:pPr>
      <w:ind w:left="2520" w:leftChars="1200"/>
    </w:pPr>
    <w:rPr>
      <w:rFonts w:ascii="Times New Roman" w:hAnsi="Times New Roman" w:cs="Times New Roman"/>
      <w:szCs w:val="24"/>
    </w:rPr>
  </w:style>
  <w:style w:type="paragraph" w:styleId="5">
    <w:name w:val="Normal Indent"/>
    <w:basedOn w:val="1"/>
    <w:next w:val="1"/>
    <w:qFormat/>
    <w:uiPriority w:val="0"/>
    <w:pPr>
      <w:ind w:firstLine="420"/>
    </w:pPr>
    <w:rPr>
      <w:szCs w:val="20"/>
    </w:rPr>
  </w:style>
  <w:style w:type="paragraph" w:customStyle="1" w:styleId="8">
    <w:name w:val="纯文本1"/>
    <w:basedOn w:val="1"/>
    <w:qFormat/>
    <w:uiPriority w:val="0"/>
    <w:pPr>
      <w:adjustRightInd w:val="0"/>
      <w:jc w:val="left"/>
    </w:pPr>
    <w:rPr>
      <w:rFonts w:ascii="宋体" w:hAnsi="Courier New"/>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731</Characters>
  <Lines>0</Lines>
  <Paragraphs>0</Paragraphs>
  <TotalTime>1</TotalTime>
  <ScaleCrop>false</ScaleCrop>
  <LinksUpToDate>false</LinksUpToDate>
  <CharactersWithSpaces>791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2022-09-12T02:38:00Z</dcterms:created>
  <dc:creator>谈笑</dc:creator>
  <cp:lastModifiedBy>谈笑</cp:lastModifiedBy>
  <dcterms:modified xsi:type="dcterms:W3CDTF">2022-09-13T02:25:14Z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2E42DB6CAC874953AF8699E139D9B194</vt:lpwstr>
  </property>
</Properties>
</file>